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C69ED" w:rsidP="001C69ED">
      <w:pPr>
        <w:pStyle w:val="NormalWeb"/>
        <w:spacing w:before="0" w:beforeAutospacing="0" w:after="0" w:afterAutospacing="0"/>
        <w:jc w:val="center"/>
        <w:rPr>
          <w:color w:val="000000"/>
        </w:rPr>
      </w:pPr>
      <w:r>
        <w:rPr>
          <w:rFonts w:ascii="Arial" w:hAnsi="Arial" w:cs="Arial"/>
          <w:b/>
          <w:bCs/>
          <w:color w:val="000000"/>
          <w:sz w:val="44"/>
          <w:szCs w:val="44"/>
        </w:rPr>
        <w:t xml:space="preserve">Operational Tools </w:t>
      </w:r>
      <w:proofErr w:type="spellStart"/>
      <w:r>
        <w:rPr>
          <w:rFonts w:ascii="Arial" w:hAnsi="Arial" w:cs="Arial"/>
          <w:b/>
          <w:bCs/>
          <w:color w:val="000000"/>
          <w:sz w:val="44"/>
          <w:szCs w:val="44"/>
        </w:rPr>
        <w:t>Regionalisation</w:t>
      </w:r>
      <w:proofErr w:type="spellEnd"/>
      <w:r>
        <w:rPr>
          <w:rFonts w:ascii="Arial" w:hAnsi="Arial" w:cs="Arial"/>
          <w:b/>
          <w:bCs/>
          <w:color w:val="000000"/>
          <w:sz w:val="44"/>
          <w:szCs w:val="44"/>
        </w:rPr>
        <w:t xml:space="preserve"> Work Plan</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166010">
        <w:rPr>
          <w:rFonts w:ascii="Arial" w:hAnsi="Arial" w:cs="Arial"/>
          <w:b/>
          <w:bCs/>
          <w:sz w:val="32"/>
        </w:rPr>
        <w:t>MS</w:t>
      </w:r>
      <w:r w:rsidR="001C69ED" w:rsidRPr="00166010">
        <w:rPr>
          <w:rFonts w:ascii="Arial" w:hAnsi="Arial" w:cs="Arial"/>
          <w:b/>
          <w:bCs/>
          <w:sz w:val="32"/>
        </w:rPr>
        <w:t>703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6C47A6">
            <w:pPr>
              <w:spacing w:before="120" w:after="120"/>
              <w:jc w:val="left"/>
              <w:rPr>
                <w:rStyle w:val="DocId"/>
              </w:rPr>
            </w:pPr>
            <w:fldSimple w:instr=" FILENAME  \* MERGEFORMAT ">
              <w:r w:rsidR="007B7E9F" w:rsidRPr="007B7E9F">
                <w:rPr>
                  <w:rStyle w:val="DocId"/>
                  <w:noProof/>
                </w:rPr>
                <w:t>EGI-MS703-107-V4</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6C47A6">
            <w:pPr>
              <w:pStyle w:val="DocDate"/>
              <w:jc w:val="left"/>
            </w:pPr>
            <w:fldSimple w:instr=" SAVEDATE \@ &quot;dd/MM/yyyy&quot; \* MERGEFORMAT ">
              <w:r w:rsidR="00BB148A">
                <w:t>16/08/2010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166010" w:rsidP="00846A48">
            <w:pPr>
              <w:spacing w:before="120" w:after="120"/>
              <w:jc w:val="left"/>
              <w:rPr>
                <w:rFonts w:ascii="Arial" w:hAnsi="Arial"/>
                <w:b/>
                <w:highlight w:val="yellow"/>
              </w:rPr>
            </w:pPr>
            <w:r w:rsidRPr="00166010">
              <w:rPr>
                <w:rFonts w:ascii="Arial" w:hAnsi="Arial"/>
                <w:b/>
              </w:rPr>
              <w:t>JRA1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166010">
            <w:pPr>
              <w:spacing w:before="120" w:after="120"/>
              <w:jc w:val="left"/>
              <w:rPr>
                <w:rFonts w:ascii="Arial" w:hAnsi="Arial"/>
                <w:b/>
                <w:highlight w:val="yellow"/>
              </w:rPr>
            </w:pPr>
            <w:r w:rsidRPr="00166010">
              <w:rPr>
                <w:rFonts w:ascii="Arial" w:hAnsi="Arial"/>
                <w:b/>
              </w:rPr>
              <w:t>CERN</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166010" w:rsidP="00166010">
            <w:pPr>
              <w:spacing w:before="120" w:after="120"/>
              <w:jc w:val="left"/>
              <w:rPr>
                <w:rFonts w:ascii="Arial" w:hAnsi="Arial"/>
                <w:b/>
              </w:rPr>
            </w:pPr>
            <w:r w:rsidRPr="00166010">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166010">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CommentReference"/>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Pr="0028684D">
              <w:rPr>
                <w:szCs w:val="22"/>
                <w:highlight w:val="yellow"/>
              </w:rPr>
              <w:t>26</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166010" w:rsidRDefault="00166010" w:rsidP="00166010">
            <w:pPr>
              <w:pStyle w:val="NormalWeb"/>
              <w:spacing w:before="0" w:beforeAutospacing="0" w:after="0" w:afterAutospacing="0"/>
              <w:jc w:val="both"/>
            </w:pPr>
            <w:r>
              <w:rPr>
                <w:rFonts w:ascii="Arial" w:hAnsi="Arial" w:cs="Arial"/>
                <w:color w:val="000000"/>
                <w:sz w:val="22"/>
                <w:szCs w:val="22"/>
              </w:rPr>
              <w:t xml:space="preserve">This document assesses the work plan on the </w:t>
            </w:r>
            <w:proofErr w:type="spellStart"/>
            <w:r>
              <w:rPr>
                <w:rFonts w:ascii="Arial" w:hAnsi="Arial" w:cs="Arial"/>
                <w:color w:val="000000"/>
                <w:sz w:val="22"/>
                <w:szCs w:val="22"/>
              </w:rPr>
              <w:t>regionalisation</w:t>
            </w:r>
            <w:proofErr w:type="spellEnd"/>
            <w:r>
              <w:rPr>
                <w:rFonts w:ascii="Arial" w:hAnsi="Arial" w:cs="Arial"/>
                <w:color w:val="000000"/>
                <w:sz w:val="22"/>
                <w:szCs w:val="22"/>
              </w:rPr>
              <w:t xml:space="preserve"> of the operational tools, identifying the upcoming releases and associated functionality.</w:t>
            </w:r>
          </w:p>
        </w:tc>
      </w:tr>
    </w:tbl>
    <w:p w:rsidR="00FB7A23" w:rsidRPr="0028684D" w:rsidRDefault="00FB7A23">
      <w:pPr>
        <w:jc w:val="center"/>
      </w:pPr>
    </w:p>
    <w:p w:rsidR="00FB7A23" w:rsidRPr="0028684D" w:rsidRDefault="00FB7A23">
      <w:pPr>
        <w:sectPr w:rsidR="00FB7A23" w:rsidRPr="0028684D">
          <w:headerReference w:type="default" r:id="rId9"/>
          <w:footerReference w:type="even" r:id="rId10"/>
          <w:footerReference w:type="default" r:id="rId11"/>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2"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3"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096C47" w:rsidP="007C1C46">
            <w:pPr>
              <w:spacing w:before="60" w:after="60"/>
            </w:pPr>
            <w:r>
              <w:t xml:space="preserve">David </w:t>
            </w:r>
            <w:proofErr w:type="spellStart"/>
            <w:r>
              <w:t>Collados</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096C47" w:rsidP="007C1C46">
            <w:pPr>
              <w:spacing w:before="60" w:after="60"/>
            </w:pPr>
            <w:r>
              <w:t>CERN/SA1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096C47" w:rsidP="007C1C46">
            <w:pPr>
              <w:spacing w:before="60" w:after="60"/>
            </w:pPr>
            <w:r>
              <w:t>19/07/2010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Reviewed by</w:t>
            </w:r>
            <w:commentRangeEnd w:id="2"/>
            <w:r w:rsidR="007A3C3F">
              <w:rPr>
                <w:rStyle w:val="CommentReference"/>
                <w:lang w:val="en-US"/>
              </w:rPr>
              <w:commentReference w:id="2"/>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Approved by</w:t>
            </w:r>
            <w:commentRangeEnd w:id="3"/>
            <w:r w:rsidR="007A3C3F">
              <w:rPr>
                <w:rStyle w:val="CommentReference"/>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096C47" w:rsidP="007C1C46">
            <w:pPr>
              <w:pStyle w:val="Header"/>
              <w:tabs>
                <w:tab w:val="clear" w:pos="4819"/>
                <w:tab w:val="clear" w:pos="9071"/>
              </w:tabs>
              <w:spacing w:before="0" w:after="0"/>
            </w:pPr>
            <w:r>
              <w:t>19/07/2010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096C47" w:rsidP="005C7C93">
            <w:pPr>
              <w:pStyle w:val="Header"/>
              <w:tabs>
                <w:tab w:val="clear" w:pos="4819"/>
                <w:tab w:val="clear" w:pos="9071"/>
              </w:tabs>
              <w:spacing w:before="0" w:after="0"/>
              <w:jc w:val="left"/>
            </w:pPr>
            <w:r>
              <w:t xml:space="preserve">D. </w:t>
            </w:r>
            <w:proofErr w:type="spellStart"/>
            <w:r>
              <w:t>Collados</w:t>
            </w:r>
            <w:proofErr w:type="spellEnd"/>
            <w:r>
              <w: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7F0045" w:rsidRDefault="007F0045" w:rsidP="005D03E4">
            <w:pPr>
              <w:pStyle w:val="Header"/>
              <w:tabs>
                <w:tab w:val="clear" w:pos="4819"/>
                <w:tab w:val="clear" w:pos="9071"/>
              </w:tabs>
              <w:spacing w:before="0" w:after="0"/>
            </w:pPr>
            <w:r>
              <w:t>1</w:t>
            </w:r>
            <w:r w:rsidR="005D03E4">
              <w:t>6</w:t>
            </w:r>
            <w:r>
              <w:t>/08/2010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7F0045" w:rsidP="002D2483">
            <w:pPr>
              <w:pStyle w:val="Header"/>
              <w:tabs>
                <w:tab w:val="clear" w:pos="4819"/>
                <w:tab w:val="clear" w:pos="9071"/>
              </w:tabs>
              <w:spacing w:before="0" w:after="0"/>
              <w:jc w:val="left"/>
            </w:pPr>
            <w:r>
              <w:t>Added comments for GOCDB, APEL and Operations Portal</w:t>
            </w:r>
            <w:r w:rsidR="00BB148A">
              <w:t>. Improved chapter 4.</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7F0045" w:rsidP="0049038D">
            <w:pPr>
              <w:pStyle w:val="Header"/>
              <w:tabs>
                <w:tab w:val="clear" w:pos="4819"/>
                <w:tab w:val="clear" w:pos="9071"/>
              </w:tabs>
              <w:spacing w:before="0" w:after="0"/>
              <w:jc w:val="left"/>
            </w:pPr>
            <w:r>
              <w:t xml:space="preserve">D. </w:t>
            </w:r>
            <w:proofErr w:type="spellStart"/>
            <w:r>
              <w:t>Horat</w:t>
            </w:r>
            <w:proofErr w:type="spellEnd"/>
            <w:r>
              <w: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Header"/>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Header"/>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Header"/>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8D7C92" w:rsidRDefault="006C47A6">
      <w:pPr>
        <w:pStyle w:val="TOC1"/>
        <w:tabs>
          <w:tab w:val="right" w:leader="dot" w:pos="9062"/>
        </w:tabs>
        <w:rPr>
          <w:rFonts w:asciiTheme="minorHAnsi" w:eastAsiaTheme="minorEastAsia" w:hAnsiTheme="minorHAnsi" w:cstheme="minorBidi"/>
          <w:b w:val="0"/>
          <w:caps w:val="0"/>
          <w:noProof/>
          <w:sz w:val="22"/>
          <w:szCs w:val="22"/>
          <w:lang w:val="en-US" w:eastAsia="en-US"/>
        </w:rPr>
      </w:pPr>
      <w:r w:rsidRPr="006C47A6">
        <w:rPr>
          <w:rFonts w:ascii="Arial" w:hAnsi="Arial"/>
          <w:b w:val="0"/>
          <w:caps w:val="0"/>
          <w:sz w:val="24"/>
        </w:rPr>
        <w:fldChar w:fldCharType="begin"/>
      </w:r>
      <w:r w:rsidR="00FB7A23" w:rsidRPr="0028684D">
        <w:rPr>
          <w:rFonts w:ascii="Arial" w:hAnsi="Arial"/>
          <w:b w:val="0"/>
          <w:caps w:val="0"/>
          <w:sz w:val="24"/>
        </w:rPr>
        <w:instrText xml:space="preserve"> TOC \o "1-3" </w:instrText>
      </w:r>
      <w:r w:rsidRPr="006C47A6">
        <w:rPr>
          <w:rFonts w:ascii="Arial" w:hAnsi="Arial"/>
          <w:b w:val="0"/>
          <w:caps w:val="0"/>
          <w:sz w:val="24"/>
        </w:rPr>
        <w:fldChar w:fldCharType="separate"/>
      </w:r>
      <w:r w:rsidR="008D7C92">
        <w:rPr>
          <w:noProof/>
        </w:rPr>
        <w:t>1. Introduction</w:t>
      </w:r>
      <w:r w:rsidR="008D7C92">
        <w:rPr>
          <w:noProof/>
        </w:rPr>
        <w:tab/>
      </w:r>
      <w:r>
        <w:rPr>
          <w:noProof/>
        </w:rPr>
        <w:fldChar w:fldCharType="begin"/>
      </w:r>
      <w:r w:rsidR="008D7C92">
        <w:rPr>
          <w:noProof/>
        </w:rPr>
        <w:instrText xml:space="preserve"> PAGEREF _Toc268169470 \h </w:instrText>
      </w:r>
      <w:r>
        <w:rPr>
          <w:noProof/>
        </w:rPr>
      </w:r>
      <w:r>
        <w:rPr>
          <w:noProof/>
        </w:rPr>
        <w:fldChar w:fldCharType="separate"/>
      </w:r>
      <w:r w:rsidR="008D7C92">
        <w:rPr>
          <w:noProof/>
        </w:rPr>
        <w:t>5</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1.1. Purpose</w:t>
      </w:r>
      <w:r>
        <w:rPr>
          <w:noProof/>
        </w:rPr>
        <w:tab/>
      </w:r>
      <w:r w:rsidR="006C47A6">
        <w:rPr>
          <w:noProof/>
        </w:rPr>
        <w:fldChar w:fldCharType="begin"/>
      </w:r>
      <w:r>
        <w:rPr>
          <w:noProof/>
        </w:rPr>
        <w:instrText xml:space="preserve"> PAGEREF _Toc268169471 \h </w:instrText>
      </w:r>
      <w:r w:rsidR="006C47A6">
        <w:rPr>
          <w:noProof/>
        </w:rPr>
      </w:r>
      <w:r w:rsidR="006C47A6">
        <w:rPr>
          <w:noProof/>
        </w:rPr>
        <w:fldChar w:fldCharType="separate"/>
      </w:r>
      <w:r>
        <w:rPr>
          <w:noProof/>
        </w:rPr>
        <w:t>5</w:t>
      </w:r>
      <w:r w:rsidR="006C47A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1.2. Application area</w:t>
      </w:r>
      <w:r>
        <w:rPr>
          <w:noProof/>
        </w:rPr>
        <w:tab/>
      </w:r>
      <w:r w:rsidR="006C47A6">
        <w:rPr>
          <w:noProof/>
        </w:rPr>
        <w:fldChar w:fldCharType="begin"/>
      </w:r>
      <w:r>
        <w:rPr>
          <w:noProof/>
        </w:rPr>
        <w:instrText xml:space="preserve"> PAGEREF _Toc268169472 \h </w:instrText>
      </w:r>
      <w:r w:rsidR="006C47A6">
        <w:rPr>
          <w:noProof/>
        </w:rPr>
      </w:r>
      <w:r w:rsidR="006C47A6">
        <w:rPr>
          <w:noProof/>
        </w:rPr>
        <w:fldChar w:fldCharType="separate"/>
      </w:r>
      <w:r>
        <w:rPr>
          <w:noProof/>
        </w:rPr>
        <w:t>5</w:t>
      </w:r>
      <w:r w:rsidR="006C47A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1.3. References</w:t>
      </w:r>
      <w:r>
        <w:rPr>
          <w:noProof/>
        </w:rPr>
        <w:tab/>
      </w:r>
      <w:r w:rsidR="006C47A6">
        <w:rPr>
          <w:noProof/>
        </w:rPr>
        <w:fldChar w:fldCharType="begin"/>
      </w:r>
      <w:r>
        <w:rPr>
          <w:noProof/>
        </w:rPr>
        <w:instrText xml:space="preserve"> PAGEREF _Toc268169473 \h </w:instrText>
      </w:r>
      <w:r w:rsidR="006C47A6">
        <w:rPr>
          <w:noProof/>
        </w:rPr>
      </w:r>
      <w:r w:rsidR="006C47A6">
        <w:rPr>
          <w:noProof/>
        </w:rPr>
        <w:fldChar w:fldCharType="separate"/>
      </w:r>
      <w:r>
        <w:rPr>
          <w:noProof/>
        </w:rPr>
        <w:t>5</w:t>
      </w:r>
      <w:r w:rsidR="006C47A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1.4. Document amendment procedure</w:t>
      </w:r>
      <w:r>
        <w:rPr>
          <w:noProof/>
        </w:rPr>
        <w:tab/>
      </w:r>
      <w:r w:rsidR="006C47A6">
        <w:rPr>
          <w:noProof/>
        </w:rPr>
        <w:fldChar w:fldCharType="begin"/>
      </w:r>
      <w:r>
        <w:rPr>
          <w:noProof/>
        </w:rPr>
        <w:instrText xml:space="preserve"> PAGEREF _Toc268169474 \h </w:instrText>
      </w:r>
      <w:r w:rsidR="006C47A6">
        <w:rPr>
          <w:noProof/>
        </w:rPr>
      </w:r>
      <w:r w:rsidR="006C47A6">
        <w:rPr>
          <w:noProof/>
        </w:rPr>
        <w:fldChar w:fldCharType="separate"/>
      </w:r>
      <w:r>
        <w:rPr>
          <w:noProof/>
        </w:rPr>
        <w:t>5</w:t>
      </w:r>
      <w:r w:rsidR="006C47A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1.5. Terminology</w:t>
      </w:r>
      <w:r>
        <w:rPr>
          <w:noProof/>
        </w:rPr>
        <w:tab/>
      </w:r>
      <w:r w:rsidR="006C47A6">
        <w:rPr>
          <w:noProof/>
        </w:rPr>
        <w:fldChar w:fldCharType="begin"/>
      </w:r>
      <w:r>
        <w:rPr>
          <w:noProof/>
        </w:rPr>
        <w:instrText xml:space="preserve"> PAGEREF _Toc268169475 \h </w:instrText>
      </w:r>
      <w:r w:rsidR="006C47A6">
        <w:rPr>
          <w:noProof/>
        </w:rPr>
      </w:r>
      <w:r w:rsidR="006C47A6">
        <w:rPr>
          <w:noProof/>
        </w:rPr>
        <w:fldChar w:fldCharType="separate"/>
      </w:r>
      <w:r>
        <w:rPr>
          <w:noProof/>
        </w:rPr>
        <w:t>5</w:t>
      </w:r>
      <w:r w:rsidR="006C47A6">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2. EXECUTIVE SUMMARY</w:t>
      </w:r>
      <w:r>
        <w:rPr>
          <w:noProof/>
        </w:rPr>
        <w:tab/>
      </w:r>
      <w:r w:rsidR="006C47A6">
        <w:rPr>
          <w:noProof/>
        </w:rPr>
        <w:fldChar w:fldCharType="begin"/>
      </w:r>
      <w:r>
        <w:rPr>
          <w:noProof/>
        </w:rPr>
        <w:instrText xml:space="preserve"> PAGEREF _Toc268169476 \h </w:instrText>
      </w:r>
      <w:r w:rsidR="006C47A6">
        <w:rPr>
          <w:noProof/>
        </w:rPr>
      </w:r>
      <w:r w:rsidR="006C47A6">
        <w:rPr>
          <w:noProof/>
        </w:rPr>
        <w:fldChar w:fldCharType="separate"/>
      </w:r>
      <w:r>
        <w:rPr>
          <w:noProof/>
        </w:rPr>
        <w:t>7</w:t>
      </w:r>
      <w:r w:rsidR="006C47A6">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3. Operational tools regionalisation status in egi-inspire</w:t>
      </w:r>
      <w:r>
        <w:rPr>
          <w:noProof/>
        </w:rPr>
        <w:tab/>
      </w:r>
      <w:r w:rsidR="006C47A6">
        <w:rPr>
          <w:noProof/>
        </w:rPr>
        <w:fldChar w:fldCharType="begin"/>
      </w:r>
      <w:r>
        <w:rPr>
          <w:noProof/>
        </w:rPr>
        <w:instrText xml:space="preserve"> PAGEREF _Toc268169477 \h </w:instrText>
      </w:r>
      <w:r w:rsidR="006C47A6">
        <w:rPr>
          <w:noProof/>
        </w:rPr>
      </w:r>
      <w:r w:rsidR="006C47A6">
        <w:rPr>
          <w:noProof/>
        </w:rPr>
        <w:fldChar w:fldCharType="separate"/>
      </w:r>
      <w:r>
        <w:rPr>
          <w:noProof/>
        </w:rPr>
        <w:t>8</w:t>
      </w:r>
      <w:r w:rsidR="006C47A6">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4. ROADMAPS IN THE REGIONALISATION PROCESS</w:t>
      </w:r>
      <w:r>
        <w:rPr>
          <w:noProof/>
        </w:rPr>
        <w:tab/>
      </w:r>
      <w:r w:rsidR="006C47A6">
        <w:rPr>
          <w:noProof/>
        </w:rPr>
        <w:fldChar w:fldCharType="begin"/>
      </w:r>
      <w:r>
        <w:rPr>
          <w:noProof/>
        </w:rPr>
        <w:instrText xml:space="preserve"> PAGEREF _Toc268169478 \h </w:instrText>
      </w:r>
      <w:r w:rsidR="006C47A6">
        <w:rPr>
          <w:noProof/>
        </w:rPr>
      </w:r>
      <w:r w:rsidR="006C47A6">
        <w:rPr>
          <w:noProof/>
        </w:rPr>
        <w:fldChar w:fldCharType="separate"/>
      </w:r>
      <w:r>
        <w:rPr>
          <w:noProof/>
        </w:rPr>
        <w:t>9</w:t>
      </w:r>
      <w:r w:rsidR="006C47A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4.1. Accounting portal</w:t>
      </w:r>
      <w:r>
        <w:rPr>
          <w:noProof/>
        </w:rPr>
        <w:tab/>
      </w:r>
      <w:r w:rsidR="006C47A6">
        <w:rPr>
          <w:noProof/>
        </w:rPr>
        <w:fldChar w:fldCharType="begin"/>
      </w:r>
      <w:r>
        <w:rPr>
          <w:noProof/>
        </w:rPr>
        <w:instrText xml:space="preserve"> PAGEREF _Toc268169479 \h </w:instrText>
      </w:r>
      <w:r w:rsidR="006C47A6">
        <w:rPr>
          <w:noProof/>
        </w:rPr>
      </w:r>
      <w:r w:rsidR="006C47A6">
        <w:rPr>
          <w:noProof/>
        </w:rPr>
        <w:fldChar w:fldCharType="separate"/>
      </w:r>
      <w:r>
        <w:rPr>
          <w:noProof/>
        </w:rPr>
        <w:t>9</w:t>
      </w:r>
      <w:r w:rsidR="006C47A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4.2. metrics portal</w:t>
      </w:r>
      <w:r>
        <w:rPr>
          <w:noProof/>
        </w:rPr>
        <w:tab/>
      </w:r>
      <w:r w:rsidR="006C47A6">
        <w:rPr>
          <w:noProof/>
        </w:rPr>
        <w:fldChar w:fldCharType="begin"/>
      </w:r>
      <w:r>
        <w:rPr>
          <w:noProof/>
        </w:rPr>
        <w:instrText xml:space="preserve"> PAGEREF _Toc268169480 \h </w:instrText>
      </w:r>
      <w:r w:rsidR="006C47A6">
        <w:rPr>
          <w:noProof/>
        </w:rPr>
      </w:r>
      <w:r w:rsidR="006C47A6">
        <w:rPr>
          <w:noProof/>
        </w:rPr>
        <w:fldChar w:fldCharType="separate"/>
      </w:r>
      <w:r>
        <w:rPr>
          <w:noProof/>
        </w:rPr>
        <w:t>9</w:t>
      </w:r>
      <w:r w:rsidR="006C47A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4.3. monitoring infrastructure</w:t>
      </w:r>
      <w:r>
        <w:rPr>
          <w:noProof/>
        </w:rPr>
        <w:tab/>
      </w:r>
      <w:r w:rsidR="006C47A6">
        <w:rPr>
          <w:noProof/>
        </w:rPr>
        <w:fldChar w:fldCharType="begin"/>
      </w:r>
      <w:r>
        <w:rPr>
          <w:noProof/>
        </w:rPr>
        <w:instrText xml:space="preserve"> PAGEREF _Toc268169481 \h </w:instrText>
      </w:r>
      <w:r w:rsidR="006C47A6">
        <w:rPr>
          <w:noProof/>
        </w:rPr>
      </w:r>
      <w:r w:rsidR="006C47A6">
        <w:rPr>
          <w:noProof/>
        </w:rPr>
        <w:fldChar w:fldCharType="separate"/>
      </w:r>
      <w:r>
        <w:rPr>
          <w:noProof/>
        </w:rPr>
        <w:t>9</w:t>
      </w:r>
      <w:r w:rsidR="006C47A6">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5. Conclusions</w:t>
      </w:r>
      <w:r>
        <w:rPr>
          <w:noProof/>
        </w:rPr>
        <w:tab/>
      </w:r>
      <w:r w:rsidR="006C47A6">
        <w:rPr>
          <w:noProof/>
        </w:rPr>
        <w:fldChar w:fldCharType="begin"/>
      </w:r>
      <w:r>
        <w:rPr>
          <w:noProof/>
        </w:rPr>
        <w:instrText xml:space="preserve"> PAGEREF _Toc268169482 \h </w:instrText>
      </w:r>
      <w:r w:rsidR="006C47A6">
        <w:rPr>
          <w:noProof/>
        </w:rPr>
      </w:r>
      <w:r w:rsidR="006C47A6">
        <w:rPr>
          <w:noProof/>
        </w:rPr>
        <w:fldChar w:fldCharType="separate"/>
      </w:r>
      <w:r>
        <w:rPr>
          <w:noProof/>
        </w:rPr>
        <w:t>10</w:t>
      </w:r>
      <w:r w:rsidR="006C47A6">
        <w:rPr>
          <w:noProof/>
        </w:rPr>
        <w:fldChar w:fldCharType="end"/>
      </w:r>
    </w:p>
    <w:p w:rsidR="00FB7A23" w:rsidRPr="0028684D" w:rsidRDefault="006C47A6"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282D57">
      <w:pPr>
        <w:pStyle w:val="Heading1"/>
      </w:pPr>
      <w:bookmarkStart w:id="4" w:name="_Toc127000554"/>
      <w:bookmarkStart w:id="5" w:name="_Toc127000574"/>
      <w:bookmarkStart w:id="6" w:name="_Toc130697436"/>
      <w:bookmarkStart w:id="7" w:name="_Toc268169470"/>
      <w:bookmarkEnd w:id="1"/>
      <w:bookmarkEnd w:id="4"/>
      <w:bookmarkEnd w:id="5"/>
      <w:r w:rsidRPr="0028684D">
        <w:lastRenderedPageBreak/>
        <w:t>Introduction</w:t>
      </w:r>
      <w:bookmarkEnd w:id="6"/>
      <w:bookmarkEnd w:id="7"/>
    </w:p>
    <w:p w:rsidR="00FB7A23" w:rsidRPr="0028684D" w:rsidRDefault="00FB7A23" w:rsidP="00320A7B">
      <w:pPr>
        <w:pStyle w:val="Heading2"/>
      </w:pPr>
      <w:bookmarkStart w:id="8" w:name="_Toc127001197"/>
      <w:bookmarkStart w:id="9" w:name="_Toc127761644"/>
      <w:bookmarkStart w:id="10" w:name="_Toc431023276"/>
      <w:bookmarkStart w:id="11" w:name="_Toc492806026"/>
      <w:bookmarkStart w:id="12" w:name="_Toc510847650"/>
      <w:bookmarkStart w:id="13" w:name="_Toc514061636"/>
      <w:bookmarkStart w:id="14" w:name="_Toc11836197"/>
      <w:bookmarkStart w:id="15" w:name="_Toc130959455"/>
      <w:bookmarkStart w:id="16" w:name="_Toc268169471"/>
      <w:bookmarkStart w:id="17" w:name="_Toc431023281"/>
      <w:bookmarkStart w:id="18" w:name="_Toc492806031"/>
      <w:bookmarkStart w:id="19" w:name="_Toc127001209"/>
      <w:bookmarkStart w:id="20" w:name="_Toc130697438"/>
      <w:bookmarkStart w:id="21" w:name="_Toc431023272"/>
      <w:bookmarkStart w:id="22" w:name="_Toc492806023"/>
      <w:bookmarkStart w:id="23" w:name="_Toc413639805"/>
      <w:bookmarkEnd w:id="8"/>
      <w:bookmarkEnd w:id="9"/>
      <w:r w:rsidRPr="0028684D">
        <w:t>Purpose</w:t>
      </w:r>
      <w:bookmarkEnd w:id="10"/>
      <w:bookmarkEnd w:id="11"/>
      <w:bookmarkEnd w:id="12"/>
      <w:bookmarkEnd w:id="13"/>
      <w:bookmarkEnd w:id="14"/>
      <w:bookmarkEnd w:id="15"/>
      <w:bookmarkEnd w:id="16"/>
    </w:p>
    <w:p w:rsidR="00096C47" w:rsidRDefault="00096C47" w:rsidP="00096C47">
      <w:pPr>
        <w:pStyle w:val="NormalWeb"/>
        <w:spacing w:before="0" w:beforeAutospacing="0" w:after="0" w:afterAutospacing="0"/>
        <w:jc w:val="both"/>
      </w:pPr>
      <w:r>
        <w:rPr>
          <w:color w:val="000000"/>
          <w:sz w:val="22"/>
          <w:szCs w:val="22"/>
        </w:rPr>
        <w:t xml:space="preserve">This document is a report on the work plan of the </w:t>
      </w:r>
      <w:proofErr w:type="spellStart"/>
      <w:r>
        <w:rPr>
          <w:color w:val="000000"/>
          <w:sz w:val="22"/>
          <w:szCs w:val="22"/>
        </w:rPr>
        <w:t>regionalisation</w:t>
      </w:r>
      <w:proofErr w:type="spellEnd"/>
      <w:r>
        <w:rPr>
          <w:color w:val="000000"/>
          <w:sz w:val="22"/>
          <w:szCs w:val="22"/>
        </w:rPr>
        <w:t xml:space="preserve"> process of the operational tools that needs to be addressed by the WP7. The upcoming functionality is presented here.</w:t>
      </w:r>
    </w:p>
    <w:p w:rsidR="00FB7A23" w:rsidRPr="0028684D" w:rsidRDefault="00FB7A23">
      <w:pPr>
        <w:pStyle w:val="Heading2"/>
      </w:pPr>
      <w:bookmarkStart w:id="24" w:name="_Toc268169472"/>
      <w:r w:rsidRPr="0028684D">
        <w:t>Application area</w:t>
      </w:r>
      <w:bookmarkEnd w:id="17"/>
      <w:bookmarkEnd w:id="18"/>
      <w:bookmarkEnd w:id="19"/>
      <w:bookmarkEnd w:id="20"/>
      <w:bookmarkEnd w:id="24"/>
      <w:r w:rsidRPr="0028684D">
        <w:tab/>
      </w:r>
    </w:p>
    <w:p w:rsidR="00FB7A23" w:rsidRPr="0028684D" w:rsidRDefault="00FB7A23" w:rsidP="0015242E">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FB7A23" w:rsidRPr="0028684D" w:rsidRDefault="00FB7A23">
      <w:pPr>
        <w:pStyle w:val="Heading2"/>
      </w:pPr>
      <w:bookmarkStart w:id="25" w:name="_Toc127761657"/>
      <w:bookmarkStart w:id="26" w:name="_Toc127001210"/>
      <w:bookmarkStart w:id="27" w:name="_Toc130697439"/>
      <w:bookmarkStart w:id="28" w:name="_Toc268169473"/>
      <w:bookmarkEnd w:id="25"/>
      <w:r w:rsidRPr="0028684D">
        <w:t>References</w:t>
      </w:r>
      <w:bookmarkEnd w:id="26"/>
      <w:bookmarkEnd w:id="27"/>
      <w:bookmarkEnd w:id="28"/>
    </w:p>
    <w:p w:rsidR="00FB7A23" w:rsidRPr="0028684D" w:rsidRDefault="00FB7A23" w:rsidP="00783B48">
      <w:pPr>
        <w:jc w:val="center"/>
        <w:rPr>
          <w:b/>
        </w:rPr>
      </w:pPr>
      <w:bookmarkStart w:id="29" w:name="_Toc129755486"/>
      <w:bookmarkStart w:id="30" w:name="_Toc133204114"/>
      <w:r w:rsidRPr="0028684D">
        <w:rPr>
          <w:b/>
        </w:rPr>
        <w:t xml:space="preserve">Table </w:t>
      </w:r>
      <w:r w:rsidR="006C47A6" w:rsidRPr="0028684D">
        <w:rPr>
          <w:b/>
        </w:rPr>
        <w:fldChar w:fldCharType="begin"/>
      </w:r>
      <w:r w:rsidRPr="0028684D">
        <w:rPr>
          <w:b/>
        </w:rPr>
        <w:instrText xml:space="preserve"> SEQ Table \* ARABIC </w:instrText>
      </w:r>
      <w:r w:rsidR="006C47A6" w:rsidRPr="0028684D">
        <w:rPr>
          <w:b/>
        </w:rPr>
        <w:fldChar w:fldCharType="separate"/>
      </w:r>
      <w:r w:rsidRPr="0028684D">
        <w:rPr>
          <w:b/>
          <w:noProof/>
        </w:rPr>
        <w:t>1</w:t>
      </w:r>
      <w:r w:rsidR="006C47A6" w:rsidRPr="0028684D">
        <w:rPr>
          <w:b/>
        </w:rPr>
        <w:fldChar w:fldCharType="end"/>
      </w:r>
      <w:r w:rsidRPr="0028684D">
        <w:rPr>
          <w:b/>
        </w:rPr>
        <w:t>: Table of references</w:t>
      </w:r>
      <w:bookmarkEnd w:id="29"/>
      <w:bookmarkEnd w:id="30"/>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FB7A23" w:rsidRPr="0028684D" w:rsidTr="005E1D93">
        <w:tc>
          <w:tcPr>
            <w:tcW w:w="675" w:type="dxa"/>
          </w:tcPr>
          <w:p w:rsidR="00FB7A23" w:rsidRPr="0028684D" w:rsidRDefault="00FB7A23" w:rsidP="001F18C7">
            <w:pPr>
              <w:pStyle w:val="Caption"/>
            </w:pPr>
            <w:bookmarkStart w:id="31" w:name="_Ref205358713"/>
            <w:r w:rsidRPr="0028684D">
              <w:t xml:space="preserve">R </w:t>
            </w:r>
            <w:fldSimple w:instr=" SEQ R \* ARABIC ">
              <w:r w:rsidRPr="0028684D">
                <w:rPr>
                  <w:noProof/>
                </w:rPr>
                <w:t>1</w:t>
              </w:r>
            </w:fldSimple>
            <w:bookmarkEnd w:id="31"/>
          </w:p>
        </w:tc>
        <w:tc>
          <w:tcPr>
            <w:tcW w:w="8537" w:type="dxa"/>
            <w:vAlign w:val="center"/>
          </w:tcPr>
          <w:p w:rsidR="00FB7A23" w:rsidRPr="0028684D" w:rsidRDefault="00096C47" w:rsidP="005E1D93">
            <w:pPr>
              <w:jc w:val="left"/>
            </w:pPr>
            <w:r>
              <w:rPr>
                <w:color w:val="000000"/>
                <w:szCs w:val="22"/>
              </w:rPr>
              <w:t>Milestone MS401: Operational Tools Regionalization Status (</w:t>
            </w:r>
            <w:hyperlink r:id="rId14" w:history="1">
              <w:r w:rsidRPr="000A54E7">
                <w:rPr>
                  <w:rStyle w:val="Hyperlink"/>
                  <w:szCs w:val="22"/>
                </w:rPr>
                <w:t>https://documents.egi.eu/document/48</w:t>
              </w:r>
            </w:hyperlink>
            <w:r>
              <w:rPr>
                <w:color w:val="000000"/>
                <w:szCs w:val="22"/>
              </w:rPr>
              <w:t>)</w:t>
            </w:r>
          </w:p>
        </w:tc>
      </w:tr>
      <w:tr w:rsidR="00FB7A23" w:rsidRPr="0028684D" w:rsidTr="005E1D93">
        <w:tc>
          <w:tcPr>
            <w:tcW w:w="675" w:type="dxa"/>
          </w:tcPr>
          <w:p w:rsidR="00FB7A23" w:rsidRPr="0028684D" w:rsidRDefault="00FB7A23" w:rsidP="0069709F">
            <w:pPr>
              <w:pStyle w:val="Caption"/>
            </w:pPr>
            <w:r w:rsidRPr="0028684D">
              <w:t xml:space="preserve">R </w:t>
            </w:r>
            <w:fldSimple w:instr=" SEQ R \* ARABIC ">
              <w:r w:rsidRPr="0028684D">
                <w:rPr>
                  <w:noProof/>
                </w:rPr>
                <w:t>2</w:t>
              </w:r>
            </w:fldSimple>
          </w:p>
        </w:tc>
        <w:tc>
          <w:tcPr>
            <w:tcW w:w="8537" w:type="dxa"/>
            <w:vAlign w:val="center"/>
          </w:tcPr>
          <w:p w:rsidR="00FB7A23" w:rsidRPr="0028684D" w:rsidRDefault="00096C47" w:rsidP="00096C47">
            <w:pPr>
              <w:pStyle w:val="NormalWeb"/>
              <w:spacing w:before="0" w:beforeAutospacing="0" w:after="0" w:afterAutospacing="0"/>
              <w:jc w:val="both"/>
            </w:pPr>
            <w:r>
              <w:rPr>
                <w:color w:val="000000"/>
                <w:sz w:val="22"/>
                <w:szCs w:val="22"/>
              </w:rPr>
              <w:t>The CIC Operations Portal (</w:t>
            </w:r>
            <w:hyperlink r:id="rId15" w:history="1">
              <w:r w:rsidRPr="000A54E7">
                <w:rPr>
                  <w:rStyle w:val="Hyperlink"/>
                  <w:sz w:val="22"/>
                  <w:szCs w:val="22"/>
                </w:rPr>
                <w:t>https://cic.gridops.org</w:t>
              </w:r>
            </w:hyperlink>
            <w:r>
              <w:rPr>
                <w:color w:val="000000"/>
                <w:sz w:val="22"/>
                <w:szCs w:val="22"/>
              </w:rPr>
              <w:t>)</w:t>
            </w:r>
          </w:p>
        </w:tc>
      </w:tr>
      <w:tr w:rsidR="00FB7A23" w:rsidRPr="0028684D" w:rsidTr="005E1D93">
        <w:tc>
          <w:tcPr>
            <w:tcW w:w="675" w:type="dxa"/>
          </w:tcPr>
          <w:p w:rsidR="00FB7A23" w:rsidRPr="0028684D" w:rsidRDefault="00FB7A23" w:rsidP="0069709F">
            <w:pPr>
              <w:pStyle w:val="Caption"/>
            </w:pPr>
            <w:bookmarkStart w:id="32" w:name="_Ref205358754"/>
            <w:r w:rsidRPr="0028684D">
              <w:t xml:space="preserve">R </w:t>
            </w:r>
            <w:fldSimple w:instr=" SEQ R \* ARABIC ">
              <w:r w:rsidRPr="0028684D">
                <w:rPr>
                  <w:noProof/>
                </w:rPr>
                <w:t>3</w:t>
              </w:r>
            </w:fldSimple>
            <w:bookmarkEnd w:id="32"/>
          </w:p>
        </w:tc>
        <w:tc>
          <w:tcPr>
            <w:tcW w:w="8537" w:type="dxa"/>
            <w:vAlign w:val="center"/>
          </w:tcPr>
          <w:p w:rsidR="00096C47" w:rsidRPr="00096C47" w:rsidRDefault="00096C47" w:rsidP="00096C47">
            <w:pPr>
              <w:suppressAutoHyphens w:val="0"/>
              <w:spacing w:before="0" w:after="0"/>
              <w:rPr>
                <w:sz w:val="24"/>
                <w:szCs w:val="24"/>
                <w:lang w:val="en-US" w:eastAsia="en-US"/>
              </w:rPr>
            </w:pPr>
            <w:r w:rsidRPr="00096C47">
              <w:rPr>
                <w:i/>
                <w:iCs/>
                <w:color w:val="000000"/>
                <w:szCs w:val="22"/>
                <w:lang w:val="en-US" w:eastAsia="en-US"/>
              </w:rPr>
              <w:t>Global Grid User Support (GGUS) Plan</w:t>
            </w:r>
            <w:r w:rsidRPr="00096C47">
              <w:rPr>
                <w:color w:val="000000"/>
                <w:szCs w:val="22"/>
                <w:lang w:val="en-US" w:eastAsia="en-US"/>
              </w:rPr>
              <w:t xml:space="preserve">, </w:t>
            </w:r>
            <w:r w:rsidRPr="00096C47">
              <w:rPr>
                <w:i/>
                <w:iCs/>
                <w:color w:val="000000"/>
                <w:szCs w:val="22"/>
                <w:lang w:val="en-US" w:eastAsia="en-US"/>
              </w:rPr>
              <w:t>EGEE-III Deliverable DSA1.1, August 2008</w:t>
            </w:r>
          </w:p>
          <w:p w:rsidR="00FB7A23" w:rsidRPr="0028684D" w:rsidRDefault="00096C47" w:rsidP="00096C47">
            <w:pPr>
              <w:jc w:val="left"/>
            </w:pPr>
            <w:r w:rsidRPr="00096C47">
              <w:rPr>
                <w:color w:val="000000"/>
                <w:szCs w:val="22"/>
                <w:lang w:val="en-US" w:eastAsia="en-US"/>
              </w:rPr>
              <w:t>(</w:t>
            </w:r>
            <w:hyperlink r:id="rId16" w:history="1">
              <w:r w:rsidRPr="000A54E7">
                <w:rPr>
                  <w:rStyle w:val="Hyperlink"/>
                  <w:szCs w:val="22"/>
                  <w:lang w:val="en-US" w:eastAsia="en-US"/>
                </w:rPr>
                <w:t>https://edms.cern.ch/document/931935</w:t>
              </w:r>
            </w:hyperlink>
            <w:r w:rsidRPr="00096C47">
              <w:rPr>
                <w:color w:val="000000"/>
                <w:szCs w:val="22"/>
                <w:lang w:val="en-US" w:eastAsia="en-US"/>
              </w:rPr>
              <w:t>)</w:t>
            </w:r>
          </w:p>
        </w:tc>
      </w:tr>
      <w:tr w:rsidR="00FB7A23" w:rsidRPr="0028684D" w:rsidTr="005E1D93">
        <w:tc>
          <w:tcPr>
            <w:tcW w:w="675" w:type="dxa"/>
          </w:tcPr>
          <w:p w:rsidR="00FB7A23" w:rsidRPr="0028684D" w:rsidRDefault="00FB7A23" w:rsidP="0069709F">
            <w:pPr>
              <w:pStyle w:val="Caption"/>
            </w:pPr>
            <w:bookmarkStart w:id="33" w:name="_Ref205358859"/>
            <w:r w:rsidRPr="0028684D">
              <w:t xml:space="preserve">R </w:t>
            </w:r>
            <w:fldSimple w:instr=" SEQ R \* ARABIC ">
              <w:r w:rsidRPr="0028684D">
                <w:rPr>
                  <w:noProof/>
                </w:rPr>
                <w:t>4</w:t>
              </w:r>
            </w:fldSimple>
            <w:bookmarkEnd w:id="33"/>
          </w:p>
        </w:tc>
        <w:tc>
          <w:tcPr>
            <w:tcW w:w="8537" w:type="dxa"/>
            <w:vAlign w:val="center"/>
          </w:tcPr>
          <w:p w:rsidR="00FB7A23" w:rsidRPr="0028684D" w:rsidRDefault="00096C47" w:rsidP="005E1D93">
            <w:pPr>
              <w:jc w:val="left"/>
            </w:pPr>
            <w:r>
              <w:rPr>
                <w:color w:val="000000"/>
                <w:szCs w:val="22"/>
              </w:rPr>
              <w:t xml:space="preserve">Mathieu, G.; </w:t>
            </w:r>
            <w:proofErr w:type="spellStart"/>
            <w:r>
              <w:rPr>
                <w:color w:val="000000"/>
                <w:szCs w:val="22"/>
              </w:rPr>
              <w:t>Casson</w:t>
            </w:r>
            <w:proofErr w:type="spellEnd"/>
            <w:r>
              <w:rPr>
                <w:color w:val="000000"/>
                <w:szCs w:val="22"/>
              </w:rPr>
              <w:t xml:space="preserve">, J.; </w:t>
            </w:r>
            <w:r>
              <w:rPr>
                <w:i/>
                <w:iCs/>
                <w:color w:val="000000"/>
                <w:szCs w:val="22"/>
              </w:rPr>
              <w:t>GOCDB4, a New Architecture for the European Gri</w:t>
            </w:r>
            <w:r>
              <w:rPr>
                <w:color w:val="000000"/>
                <w:szCs w:val="22"/>
              </w:rPr>
              <w:t xml:space="preserve">d </w:t>
            </w:r>
            <w:r>
              <w:rPr>
                <w:i/>
                <w:iCs/>
                <w:color w:val="000000"/>
                <w:szCs w:val="22"/>
              </w:rPr>
              <w:t>Infrastructure</w:t>
            </w:r>
            <w:r>
              <w:rPr>
                <w:color w:val="000000"/>
                <w:szCs w:val="22"/>
              </w:rPr>
              <w:t xml:space="preserve">; to appear in the Proc. of the Int. Symposium on Grid Computing 2010, Mar 2010, Academia </w:t>
            </w:r>
            <w:proofErr w:type="spellStart"/>
            <w:r>
              <w:rPr>
                <w:color w:val="000000"/>
                <w:szCs w:val="22"/>
              </w:rPr>
              <w:t>Sinica</w:t>
            </w:r>
            <w:proofErr w:type="spellEnd"/>
            <w:r>
              <w:rPr>
                <w:color w:val="000000"/>
                <w:szCs w:val="22"/>
              </w:rPr>
              <w:t>, Taipei, Taiwan</w:t>
            </w:r>
          </w:p>
        </w:tc>
      </w:tr>
      <w:tr w:rsidR="00FB7A23" w:rsidRPr="0028684D" w:rsidTr="005E1D93">
        <w:tc>
          <w:tcPr>
            <w:tcW w:w="675" w:type="dxa"/>
          </w:tcPr>
          <w:p w:rsidR="00FB7A23" w:rsidRPr="0028684D" w:rsidRDefault="00FB7A23" w:rsidP="001160C4">
            <w:pPr>
              <w:pStyle w:val="Caption"/>
            </w:pPr>
            <w:bookmarkStart w:id="34" w:name="_Ref205358759"/>
            <w:r w:rsidRPr="0028684D">
              <w:t xml:space="preserve">R </w:t>
            </w:r>
            <w:fldSimple w:instr=" SEQ R \* ARABIC ">
              <w:r w:rsidRPr="0028684D">
                <w:rPr>
                  <w:noProof/>
                </w:rPr>
                <w:t>5</w:t>
              </w:r>
            </w:fldSimple>
            <w:bookmarkEnd w:id="34"/>
          </w:p>
        </w:tc>
        <w:tc>
          <w:tcPr>
            <w:tcW w:w="8537" w:type="dxa"/>
            <w:vAlign w:val="center"/>
          </w:tcPr>
          <w:p w:rsidR="00282D57" w:rsidRPr="00282D57" w:rsidRDefault="00096C47" w:rsidP="005E1D93">
            <w:pPr>
              <w:jc w:val="left"/>
              <w:rPr>
                <w:color w:val="000000"/>
                <w:szCs w:val="22"/>
              </w:rPr>
            </w:pPr>
            <w:r>
              <w:rPr>
                <w:color w:val="000000"/>
                <w:szCs w:val="22"/>
              </w:rPr>
              <w:t xml:space="preserve">Jiang, M.; Del Cano </w:t>
            </w:r>
            <w:proofErr w:type="spellStart"/>
            <w:r>
              <w:rPr>
                <w:color w:val="000000"/>
                <w:szCs w:val="22"/>
              </w:rPr>
              <w:t>Novales</w:t>
            </w:r>
            <w:proofErr w:type="spellEnd"/>
            <w:r>
              <w:rPr>
                <w:color w:val="000000"/>
                <w:szCs w:val="22"/>
              </w:rPr>
              <w:t xml:space="preserve">, C.; Mathieu, G. et alt; </w:t>
            </w:r>
            <w:r>
              <w:rPr>
                <w:i/>
                <w:iCs/>
                <w:color w:val="000000"/>
                <w:szCs w:val="22"/>
              </w:rPr>
              <w:t>An APEL Tool Based CPU Usage Accounting Infrastructure for Large Scale Computing Grids</w:t>
            </w:r>
            <w:r>
              <w:rPr>
                <w:color w:val="000000"/>
                <w:szCs w:val="22"/>
              </w:rPr>
              <w:t xml:space="preserve">, </w:t>
            </w:r>
            <w:r>
              <w:rPr>
                <w:i/>
                <w:iCs/>
                <w:color w:val="000000"/>
                <w:szCs w:val="22"/>
              </w:rPr>
              <w:t>in the Proc. of ISGC 2010,</w:t>
            </w:r>
            <w:r>
              <w:rPr>
                <w:color w:val="000000"/>
                <w:szCs w:val="22"/>
              </w:rPr>
              <w:t xml:space="preserve"> Mar 2010, Academia </w:t>
            </w:r>
            <w:proofErr w:type="spellStart"/>
            <w:r>
              <w:rPr>
                <w:color w:val="000000"/>
                <w:szCs w:val="22"/>
              </w:rPr>
              <w:t>Sinica</w:t>
            </w:r>
            <w:proofErr w:type="spellEnd"/>
            <w:r>
              <w:rPr>
                <w:color w:val="000000"/>
                <w:szCs w:val="22"/>
              </w:rPr>
              <w:t>, Taipei, Taiwan</w:t>
            </w:r>
          </w:p>
        </w:tc>
      </w:tr>
      <w:tr w:rsidR="00282D57" w:rsidRPr="0028684D" w:rsidTr="005E1D93">
        <w:tc>
          <w:tcPr>
            <w:tcW w:w="675" w:type="dxa"/>
          </w:tcPr>
          <w:p w:rsidR="00282D57" w:rsidRPr="0028684D" w:rsidRDefault="00282D57" w:rsidP="001160C4">
            <w:pPr>
              <w:pStyle w:val="Caption"/>
            </w:pPr>
            <w:r>
              <w:t>R 6</w:t>
            </w:r>
          </w:p>
        </w:tc>
        <w:tc>
          <w:tcPr>
            <w:tcW w:w="8537" w:type="dxa"/>
            <w:vAlign w:val="center"/>
          </w:tcPr>
          <w:p w:rsidR="00282D57" w:rsidRDefault="00282D57" w:rsidP="005E1D93">
            <w:pPr>
              <w:jc w:val="left"/>
              <w:rPr>
                <w:color w:val="000000"/>
                <w:szCs w:val="22"/>
              </w:rPr>
            </w:pPr>
            <w:r>
              <w:rPr>
                <w:color w:val="000000"/>
                <w:szCs w:val="22"/>
              </w:rPr>
              <w:t>The Accounting Portal (</w:t>
            </w:r>
            <w:hyperlink r:id="rId17" w:history="1">
              <w:r w:rsidRPr="0049268B">
                <w:rPr>
                  <w:rStyle w:val="Hyperlink"/>
                  <w:szCs w:val="22"/>
                </w:rPr>
                <w:t>http://www3.egee.cesga.es</w:t>
              </w:r>
            </w:hyperlink>
            <w:r>
              <w:rPr>
                <w:color w:val="000000"/>
                <w:szCs w:val="22"/>
              </w:rPr>
              <w:t>)</w:t>
            </w:r>
          </w:p>
        </w:tc>
      </w:tr>
      <w:tr w:rsidR="00282D57" w:rsidRPr="0028684D" w:rsidTr="005E1D93">
        <w:tc>
          <w:tcPr>
            <w:tcW w:w="675" w:type="dxa"/>
          </w:tcPr>
          <w:p w:rsidR="00282D57" w:rsidRDefault="00282D57" w:rsidP="001160C4">
            <w:pPr>
              <w:pStyle w:val="Caption"/>
            </w:pPr>
            <w:r>
              <w:t>R 7</w:t>
            </w:r>
          </w:p>
        </w:tc>
        <w:tc>
          <w:tcPr>
            <w:tcW w:w="8537" w:type="dxa"/>
            <w:vAlign w:val="center"/>
          </w:tcPr>
          <w:p w:rsidR="00282D57" w:rsidRDefault="00282D57" w:rsidP="005E1D93">
            <w:pPr>
              <w:jc w:val="left"/>
              <w:rPr>
                <w:color w:val="000000"/>
                <w:szCs w:val="22"/>
              </w:rPr>
            </w:pPr>
            <w:r>
              <w:rPr>
                <w:color w:val="000000"/>
                <w:szCs w:val="22"/>
              </w:rPr>
              <w:t>The Service Availability Monitoring Framework (</w:t>
            </w:r>
            <w:hyperlink r:id="rId18" w:history="1">
              <w:r w:rsidRPr="0049268B">
                <w:rPr>
                  <w:rStyle w:val="Hyperlink"/>
                  <w:szCs w:val="22"/>
                </w:rPr>
                <w:t>http://www.youtube.com/watch?v=PADq2x8q0kw</w:t>
              </w:r>
            </w:hyperlink>
            <w:r>
              <w:rPr>
                <w:color w:val="000000"/>
                <w:szCs w:val="22"/>
              </w:rPr>
              <w:t>)</w:t>
            </w:r>
          </w:p>
        </w:tc>
      </w:tr>
      <w:tr w:rsidR="00282D57" w:rsidRPr="0028684D" w:rsidTr="005E1D93">
        <w:tc>
          <w:tcPr>
            <w:tcW w:w="675" w:type="dxa"/>
          </w:tcPr>
          <w:p w:rsidR="00282D57" w:rsidRDefault="00282D57" w:rsidP="001160C4">
            <w:pPr>
              <w:pStyle w:val="Caption"/>
            </w:pPr>
            <w:r>
              <w:t>R 8</w:t>
            </w:r>
          </w:p>
        </w:tc>
        <w:tc>
          <w:tcPr>
            <w:tcW w:w="8537" w:type="dxa"/>
            <w:vAlign w:val="center"/>
          </w:tcPr>
          <w:p w:rsidR="00282D57" w:rsidRDefault="00282D57" w:rsidP="005E1D93">
            <w:pPr>
              <w:jc w:val="left"/>
              <w:rPr>
                <w:color w:val="000000"/>
                <w:szCs w:val="22"/>
              </w:rPr>
            </w:pPr>
            <w:r>
              <w:rPr>
                <w:color w:val="000000"/>
                <w:szCs w:val="22"/>
              </w:rPr>
              <w:t>The Metrics Portal (</w:t>
            </w:r>
            <w:hyperlink r:id="rId19" w:history="1">
              <w:r w:rsidRPr="0049268B">
                <w:rPr>
                  <w:rStyle w:val="Hyperlink"/>
                  <w:szCs w:val="22"/>
                </w:rPr>
                <w:t>http://www3.egee.cesga.es/gridsite/accounting/CESGA/links/EGEE-III-SA1-Metrics_Portal_Roadmap_and_Requirements-v3.1.xls</w:t>
              </w:r>
            </w:hyperlink>
            <w:r>
              <w:rPr>
                <w:color w:val="000000"/>
                <w:szCs w:val="22"/>
              </w:rPr>
              <w:t>)</w:t>
            </w:r>
          </w:p>
        </w:tc>
      </w:tr>
      <w:tr w:rsidR="00282D57" w:rsidRPr="0028684D" w:rsidTr="005E1D93">
        <w:tc>
          <w:tcPr>
            <w:tcW w:w="675" w:type="dxa"/>
          </w:tcPr>
          <w:p w:rsidR="00282D57" w:rsidRDefault="00282D57" w:rsidP="001160C4">
            <w:pPr>
              <w:pStyle w:val="Caption"/>
            </w:pPr>
            <w:r>
              <w:t>R 9</w:t>
            </w:r>
          </w:p>
        </w:tc>
        <w:tc>
          <w:tcPr>
            <w:tcW w:w="8537" w:type="dxa"/>
            <w:vAlign w:val="center"/>
          </w:tcPr>
          <w:p w:rsidR="00282D57" w:rsidRDefault="00282D57" w:rsidP="005E1D93">
            <w:pPr>
              <w:jc w:val="left"/>
              <w:rPr>
                <w:color w:val="000000"/>
                <w:szCs w:val="22"/>
              </w:rPr>
            </w:pPr>
            <w:r>
              <w:rPr>
                <w:color w:val="000000"/>
                <w:szCs w:val="22"/>
              </w:rPr>
              <w:t>The Regional Dashboard (</w:t>
            </w:r>
            <w:hyperlink r:id="rId20" w:history="1">
              <w:r w:rsidRPr="0049268B">
                <w:rPr>
                  <w:rStyle w:val="Hyperlink"/>
                  <w:szCs w:val="22"/>
                </w:rPr>
                <w:t>https://operations-portal.in2p3.fr/index.php</w:t>
              </w:r>
            </w:hyperlink>
            <w:r>
              <w:rPr>
                <w:color w:val="000000"/>
                <w:szCs w:val="22"/>
              </w:rPr>
              <w:t>)</w:t>
            </w:r>
          </w:p>
        </w:tc>
      </w:tr>
      <w:tr w:rsidR="00282D57" w:rsidRPr="0028684D" w:rsidTr="005E1D93">
        <w:tc>
          <w:tcPr>
            <w:tcW w:w="675" w:type="dxa"/>
          </w:tcPr>
          <w:p w:rsidR="00282D57" w:rsidRDefault="00282D57" w:rsidP="001160C4">
            <w:pPr>
              <w:pStyle w:val="Caption"/>
            </w:pPr>
            <w:r>
              <w:t>R 10</w:t>
            </w:r>
          </w:p>
        </w:tc>
        <w:tc>
          <w:tcPr>
            <w:tcW w:w="8537" w:type="dxa"/>
            <w:vAlign w:val="center"/>
          </w:tcPr>
          <w:p w:rsidR="00282D57" w:rsidRDefault="00282D57" w:rsidP="005E1D93">
            <w:pPr>
              <w:jc w:val="left"/>
              <w:rPr>
                <w:color w:val="000000"/>
                <w:szCs w:val="22"/>
              </w:rPr>
            </w:pPr>
            <w:r>
              <w:rPr>
                <w:color w:val="000000"/>
                <w:szCs w:val="22"/>
              </w:rPr>
              <w:t>The Messaging Infrastructure (</w:t>
            </w:r>
            <w:hyperlink r:id="rId21" w:history="1">
              <w:r w:rsidRPr="0049268B">
                <w:rPr>
                  <w:rStyle w:val="Hyperlink"/>
                  <w:szCs w:val="22"/>
                </w:rPr>
                <w:t>https://twiki.cern.ch/twiki/bin/view/LCG/MessagingSystemforGrid</w:t>
              </w:r>
            </w:hyperlink>
            <w:r>
              <w:rPr>
                <w:color w:val="000000"/>
                <w:szCs w:val="22"/>
              </w:rPr>
              <w:t>)</w:t>
            </w:r>
          </w:p>
        </w:tc>
      </w:tr>
      <w:tr w:rsidR="00282D57" w:rsidRPr="0028684D" w:rsidTr="005E1D93">
        <w:tc>
          <w:tcPr>
            <w:tcW w:w="675" w:type="dxa"/>
          </w:tcPr>
          <w:p w:rsidR="00282D57" w:rsidRDefault="00282D57" w:rsidP="001160C4">
            <w:pPr>
              <w:pStyle w:val="Caption"/>
            </w:pPr>
            <w:r>
              <w:t>R 11</w:t>
            </w:r>
          </w:p>
        </w:tc>
        <w:tc>
          <w:tcPr>
            <w:tcW w:w="8537" w:type="dxa"/>
            <w:vAlign w:val="center"/>
          </w:tcPr>
          <w:p w:rsidR="00282D57" w:rsidRPr="00282D57" w:rsidRDefault="00282D57" w:rsidP="00282D57">
            <w:pPr>
              <w:pStyle w:val="NormalWeb"/>
              <w:spacing w:before="0" w:beforeAutospacing="0" w:after="0" w:afterAutospacing="0"/>
              <w:jc w:val="both"/>
            </w:pPr>
            <w:r>
              <w:rPr>
                <w:i/>
                <w:iCs/>
                <w:color w:val="000000"/>
                <w:sz w:val="22"/>
                <w:szCs w:val="22"/>
              </w:rPr>
              <w:t xml:space="preserve">The Apache </w:t>
            </w:r>
            <w:proofErr w:type="spellStart"/>
            <w:r>
              <w:rPr>
                <w:i/>
                <w:iCs/>
                <w:color w:val="000000"/>
                <w:sz w:val="22"/>
                <w:szCs w:val="22"/>
              </w:rPr>
              <w:t>ActiveMQ</w:t>
            </w:r>
            <w:proofErr w:type="spellEnd"/>
            <w:r>
              <w:rPr>
                <w:i/>
                <w:iCs/>
                <w:color w:val="000000"/>
                <w:sz w:val="22"/>
                <w:szCs w:val="22"/>
              </w:rPr>
              <w:t xml:space="preserve"> messaging system </w:t>
            </w:r>
            <w:r>
              <w:rPr>
                <w:color w:val="000000"/>
                <w:sz w:val="22"/>
                <w:szCs w:val="22"/>
              </w:rPr>
              <w:t>(</w:t>
            </w:r>
            <w:hyperlink r:id="rId22" w:history="1">
              <w:r w:rsidRPr="0049268B">
                <w:rPr>
                  <w:rStyle w:val="Hyperlink"/>
                  <w:sz w:val="22"/>
                  <w:szCs w:val="22"/>
                </w:rPr>
                <w:t>http://activemq.apache.org</w:t>
              </w:r>
            </w:hyperlink>
            <w:r>
              <w:rPr>
                <w:color w:val="000000"/>
                <w:sz w:val="22"/>
                <w:szCs w:val="22"/>
              </w:rPr>
              <w:t>)</w:t>
            </w:r>
          </w:p>
        </w:tc>
      </w:tr>
      <w:tr w:rsidR="00282D57" w:rsidRPr="0028684D" w:rsidTr="005E1D93">
        <w:tc>
          <w:tcPr>
            <w:tcW w:w="675" w:type="dxa"/>
          </w:tcPr>
          <w:p w:rsidR="00282D57" w:rsidRDefault="00282D57" w:rsidP="001160C4">
            <w:pPr>
              <w:pStyle w:val="Caption"/>
            </w:pPr>
            <w:r>
              <w:t>R 12</w:t>
            </w:r>
          </w:p>
        </w:tc>
        <w:tc>
          <w:tcPr>
            <w:tcW w:w="8537" w:type="dxa"/>
            <w:vAlign w:val="center"/>
          </w:tcPr>
          <w:p w:rsidR="00282D57" w:rsidRPr="00282D57" w:rsidRDefault="00282D57" w:rsidP="00282D57">
            <w:pPr>
              <w:pStyle w:val="NormalWeb"/>
              <w:spacing w:before="0" w:beforeAutospacing="0" w:after="0" w:afterAutospacing="0"/>
              <w:jc w:val="both"/>
            </w:pPr>
            <w:proofErr w:type="spellStart"/>
            <w:r>
              <w:rPr>
                <w:color w:val="000000"/>
                <w:sz w:val="22"/>
                <w:szCs w:val="22"/>
              </w:rPr>
              <w:t>Nagios</w:t>
            </w:r>
            <w:proofErr w:type="spellEnd"/>
            <w:r>
              <w:rPr>
                <w:color w:val="000000"/>
                <w:sz w:val="22"/>
                <w:szCs w:val="22"/>
              </w:rPr>
              <w:t xml:space="preserve"> (http://www.nagios.org/)</w:t>
            </w:r>
          </w:p>
        </w:tc>
      </w:tr>
    </w:tbl>
    <w:p w:rsidR="00FB7A23" w:rsidRPr="0028684D" w:rsidRDefault="00FB7A23">
      <w:pPr>
        <w:pStyle w:val="Heading2"/>
      </w:pPr>
      <w:bookmarkStart w:id="35" w:name="_Toc127761659"/>
      <w:bookmarkStart w:id="36" w:name="_Toc431023278"/>
      <w:bookmarkStart w:id="37" w:name="_Toc492806028"/>
      <w:bookmarkStart w:id="38" w:name="_Toc127001211"/>
      <w:bookmarkStart w:id="39" w:name="_Toc130697440"/>
      <w:bookmarkStart w:id="40" w:name="_Toc268169474"/>
      <w:bookmarkEnd w:id="21"/>
      <w:bookmarkEnd w:id="22"/>
      <w:bookmarkEnd w:id="35"/>
      <w:r w:rsidRPr="0028684D">
        <w:t>Document amendment procedure</w:t>
      </w:r>
      <w:bookmarkEnd w:id="36"/>
      <w:bookmarkEnd w:id="37"/>
      <w:bookmarkEnd w:id="38"/>
      <w:bookmarkEnd w:id="39"/>
      <w:bookmarkEnd w:id="40"/>
    </w:p>
    <w:p w:rsidR="00FB7A23" w:rsidRPr="0028684D"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bookmarkStart w:id="41" w:name="_Toc105397224"/>
      <w:bookmarkEnd w:id="41"/>
      <w:r w:rsidRPr="0028684D">
        <w:br/>
      </w:r>
      <w:hyperlink r:id="rId23" w:history="1">
        <w:r w:rsidRPr="0028684D">
          <w:rPr>
            <w:rStyle w:val="Hyperlink"/>
          </w:rPr>
          <w:t>https://wiki.egi.eu/wiki/Procedures</w:t>
        </w:r>
      </w:hyperlink>
    </w:p>
    <w:p w:rsidR="00FB7A23" w:rsidRPr="0028684D" w:rsidRDefault="00FB7A23">
      <w:pPr>
        <w:pStyle w:val="Heading2"/>
      </w:pPr>
      <w:bookmarkStart w:id="42" w:name="_Toc127001212"/>
      <w:bookmarkStart w:id="43" w:name="_Toc127761661"/>
      <w:bookmarkStart w:id="44" w:name="_Toc127001213"/>
      <w:bookmarkStart w:id="45" w:name="_Toc130697441"/>
      <w:bookmarkStart w:id="46" w:name="_Toc268169475"/>
      <w:bookmarkEnd w:id="42"/>
      <w:bookmarkEnd w:id="43"/>
      <w:r w:rsidRPr="0028684D">
        <w:t>Terminology</w:t>
      </w:r>
      <w:bookmarkEnd w:id="44"/>
      <w:bookmarkEnd w:id="45"/>
      <w:bookmarkEnd w:id="46"/>
    </w:p>
    <w:p w:rsidR="00FB7A23" w:rsidRPr="0028684D" w:rsidRDefault="00FB7A23" w:rsidP="00626E43">
      <w:pPr>
        <w:jc w:val="left"/>
      </w:pPr>
      <w:r w:rsidRPr="0028684D">
        <w:lastRenderedPageBreak/>
        <w:t>A complete project glossary is provided in the EGI-</w:t>
      </w:r>
      <w:proofErr w:type="spellStart"/>
      <w:r w:rsidRPr="0028684D">
        <w:t>InSPIRE</w:t>
      </w:r>
      <w:proofErr w:type="spellEnd"/>
      <w:r w:rsidRPr="0028684D">
        <w:t xml:space="preserve"> glossary:</w:t>
      </w:r>
    </w:p>
    <w:p w:rsidR="00FB7A23" w:rsidRPr="0028684D" w:rsidRDefault="006C47A6" w:rsidP="00626E43">
      <w:pPr>
        <w:jc w:val="left"/>
      </w:pPr>
      <w:hyperlink r:id="rId24" w:history="1">
        <w:r w:rsidR="00FB7A23" w:rsidRPr="0028684D">
          <w:rPr>
            <w:rStyle w:val="Hyperlink"/>
          </w:rPr>
          <w:t>http://www.egi.eu/results/glossary/</w:t>
        </w:r>
      </w:hyperlink>
      <w:r w:rsidR="00FB7A23" w:rsidRPr="0028684D">
        <w:t xml:space="preserve">. </w:t>
      </w:r>
    </w:p>
    <w:p w:rsidR="00FB7A23" w:rsidRPr="0028684D" w:rsidRDefault="00FB7A23"/>
    <w:p w:rsidR="005E1D93" w:rsidRPr="0028684D" w:rsidRDefault="005E1D93" w:rsidP="00282D57">
      <w:pPr>
        <w:pStyle w:val="Heading1"/>
      </w:pPr>
      <w:bookmarkStart w:id="47" w:name="_Toc127001214"/>
      <w:bookmarkStart w:id="48" w:name="_Toc127761663"/>
      <w:bookmarkStart w:id="49" w:name="_Toc264392864"/>
      <w:bookmarkStart w:id="50" w:name="_Toc268169476"/>
      <w:bookmarkEnd w:id="47"/>
      <w:bookmarkEnd w:id="48"/>
      <w:r>
        <w:lastRenderedPageBreak/>
        <w:t>EXECUTIVE SUMMARY</w:t>
      </w:r>
      <w:bookmarkEnd w:id="49"/>
      <w:bookmarkEnd w:id="50"/>
    </w:p>
    <w:p w:rsidR="005E1D93" w:rsidRPr="001D3A1B" w:rsidRDefault="007A3C3F" w:rsidP="005E1D93">
      <w:r w:rsidRPr="001D3A1B">
        <w:rPr>
          <w:highlight w:val="yellow"/>
        </w:rPr>
        <w:t xml:space="preserve">&lt;&lt; </w:t>
      </w:r>
      <w:r w:rsidR="001D3A1B">
        <w:rPr>
          <w:highlight w:val="yellow"/>
        </w:rPr>
        <w:t>The text should provide</w:t>
      </w:r>
      <w:r w:rsidRPr="001D3A1B">
        <w:rPr>
          <w:highlight w:val="yellow"/>
        </w:rPr>
        <w:t xml:space="preserve"> a summary of the full report</w:t>
      </w:r>
      <w:r w:rsidR="001D3A1B" w:rsidRPr="001D3A1B">
        <w:rPr>
          <w:highlight w:val="yellow"/>
        </w:rPr>
        <w:t xml:space="preserve"> so that the reader </w:t>
      </w:r>
      <w:r w:rsidRPr="001D3A1B">
        <w:rPr>
          <w:highlight w:val="yellow"/>
        </w:rPr>
        <w:t xml:space="preserve">can </w:t>
      </w:r>
      <w:r w:rsidR="001D3A1B" w:rsidRPr="001D3A1B">
        <w:rPr>
          <w:highlight w:val="yellow"/>
        </w:rPr>
        <w:t xml:space="preserve">‘in a page’ understand the problem </w:t>
      </w:r>
      <w:r w:rsidR="001D3A1B">
        <w:rPr>
          <w:highlight w:val="yellow"/>
        </w:rPr>
        <w:t xml:space="preserve">it </w:t>
      </w:r>
      <w:r w:rsidR="001D3A1B" w:rsidRPr="001D3A1B">
        <w:rPr>
          <w:highlight w:val="yellow"/>
        </w:rPr>
        <w:t>has been written to cover</w:t>
      </w:r>
      <w:r w:rsidR="001D3A1B">
        <w:rPr>
          <w:highlight w:val="yellow"/>
        </w:rPr>
        <w:t>. This includes an overview of</w:t>
      </w:r>
      <w:r w:rsidR="001D3A1B" w:rsidRPr="001D3A1B">
        <w:rPr>
          <w:highlight w:val="yellow"/>
        </w:rPr>
        <w:t xml:space="preserve"> the background</w:t>
      </w:r>
      <w:r w:rsidR="001D3A1B">
        <w:rPr>
          <w:highlight w:val="yellow"/>
        </w:rPr>
        <w:t xml:space="preserve"> material and motivation for the report</w:t>
      </w:r>
      <w:r w:rsidR="001D3A1B" w:rsidRPr="001D3A1B">
        <w:rPr>
          <w:highlight w:val="yellow"/>
        </w:rPr>
        <w:t xml:space="preserve">, </w:t>
      </w:r>
      <w:r w:rsidR="001D3A1B">
        <w:rPr>
          <w:highlight w:val="yellow"/>
        </w:rPr>
        <w:t xml:space="preserve">a summary of the </w:t>
      </w:r>
      <w:r w:rsidR="001D3A1B" w:rsidRPr="001D3A1B">
        <w:rPr>
          <w:highlight w:val="yellow"/>
        </w:rPr>
        <w:t xml:space="preserve">analysis, and </w:t>
      </w:r>
      <w:r w:rsidR="001D3A1B">
        <w:rPr>
          <w:highlight w:val="yellow"/>
        </w:rPr>
        <w:t xml:space="preserve">the report’s </w:t>
      </w:r>
      <w:r w:rsidR="001D3A1B" w:rsidRPr="001D3A1B">
        <w:rPr>
          <w:highlight w:val="yellow"/>
        </w:rPr>
        <w:t>main conclusions</w:t>
      </w:r>
      <w:r w:rsidR="001D3A1B">
        <w:rPr>
          <w:highlight w:val="yellow"/>
        </w:rPr>
        <w:t>.&gt;&gt;</w:t>
      </w:r>
    </w:p>
    <w:p w:rsidR="00FB7A23" w:rsidRPr="0028684D" w:rsidRDefault="00282D57" w:rsidP="00282D57">
      <w:pPr>
        <w:pStyle w:val="Heading1"/>
      </w:pPr>
      <w:bookmarkStart w:id="51" w:name="_Toc268169477"/>
      <w:r>
        <w:lastRenderedPageBreak/>
        <w:t>Operational tools regionalisation status in egi-inspire</w:t>
      </w:r>
      <w:bookmarkEnd w:id="51"/>
    </w:p>
    <w:p w:rsidR="00282D57" w:rsidRDefault="00282D57" w:rsidP="00282D57">
      <w:pPr>
        <w:pStyle w:val="NormalWeb"/>
        <w:spacing w:before="0" w:beforeAutospacing="0" w:after="0" w:afterAutospacing="0"/>
        <w:jc w:val="both"/>
        <w:rPr>
          <w:color w:val="000000"/>
          <w:sz w:val="22"/>
          <w:szCs w:val="22"/>
        </w:rPr>
      </w:pPr>
    </w:p>
    <w:p w:rsidR="00282D57" w:rsidRDefault="00282D57" w:rsidP="00282D57">
      <w:pPr>
        <w:pStyle w:val="NormalWeb"/>
        <w:spacing w:before="0" w:beforeAutospacing="0" w:after="0" w:afterAutospacing="0"/>
        <w:jc w:val="both"/>
      </w:pPr>
      <w:r>
        <w:rPr>
          <w:color w:val="000000"/>
          <w:sz w:val="22"/>
          <w:szCs w:val="22"/>
        </w:rPr>
        <w:t xml:space="preserve">The </w:t>
      </w:r>
      <w:proofErr w:type="spellStart"/>
      <w:r>
        <w:rPr>
          <w:color w:val="000000"/>
          <w:sz w:val="22"/>
          <w:szCs w:val="22"/>
        </w:rPr>
        <w:t>regionalisation</w:t>
      </w:r>
      <w:proofErr w:type="spellEnd"/>
      <w:r>
        <w:rPr>
          <w:color w:val="000000"/>
          <w:sz w:val="22"/>
          <w:szCs w:val="22"/>
        </w:rPr>
        <w:t xml:space="preserve"> of the operational tools is an activity that started and was very much developed during the EGEE-III project. For some of the tools, this activity took longer than expected and is being continued within EGI’s JRA1.</w:t>
      </w:r>
    </w:p>
    <w:p w:rsidR="00282D57" w:rsidRDefault="00282D57" w:rsidP="00282D57">
      <w:pPr>
        <w:pStyle w:val="NormalWeb"/>
        <w:spacing w:before="0" w:beforeAutospacing="0" w:after="0" w:afterAutospacing="0"/>
        <w:jc w:val="both"/>
      </w:pPr>
      <w:r>
        <w:rPr>
          <w:color w:val="000000"/>
          <w:sz w:val="22"/>
          <w:szCs w:val="22"/>
        </w:rPr>
        <w:t xml:space="preserve">The status of the </w:t>
      </w:r>
      <w:proofErr w:type="spellStart"/>
      <w:r>
        <w:rPr>
          <w:color w:val="000000"/>
          <w:sz w:val="22"/>
          <w:szCs w:val="22"/>
        </w:rPr>
        <w:t>regionalisation</w:t>
      </w:r>
      <w:proofErr w:type="spellEnd"/>
      <w:r>
        <w:rPr>
          <w:color w:val="000000"/>
          <w:sz w:val="22"/>
          <w:szCs w:val="22"/>
        </w:rPr>
        <w:t xml:space="preserve"> process is fully described in the ‘Operational Tools </w:t>
      </w:r>
      <w:proofErr w:type="spellStart"/>
      <w:r>
        <w:rPr>
          <w:color w:val="000000"/>
          <w:sz w:val="22"/>
          <w:szCs w:val="22"/>
        </w:rPr>
        <w:t>Regionalisation</w:t>
      </w:r>
      <w:proofErr w:type="spellEnd"/>
      <w:r>
        <w:rPr>
          <w:color w:val="000000"/>
          <w:sz w:val="22"/>
          <w:szCs w:val="22"/>
        </w:rPr>
        <w:t xml:space="preserve"> Status’ EGI’s milestone [R1], covering the following tools:  the </w:t>
      </w:r>
      <w:r>
        <w:rPr>
          <w:i/>
          <w:iCs/>
          <w:color w:val="000000"/>
          <w:sz w:val="22"/>
          <w:szCs w:val="22"/>
        </w:rPr>
        <w:t>Operations Portal [R2], GGUS [R3], GOCDB [R4], the Accounting Repository [R5], the Accounting Portal [R6], the Service Availability Monitoring Framework [R7], the Metrics Portal [R8] and the Regional Dashboard [R9].</w:t>
      </w:r>
    </w:p>
    <w:p w:rsidR="00FB7A23" w:rsidRDefault="00FB7A23" w:rsidP="00FA07AB">
      <w:pPr>
        <w:rPr>
          <w:szCs w:val="22"/>
        </w:rPr>
      </w:pPr>
    </w:p>
    <w:p w:rsidR="00282D57" w:rsidRDefault="00282D57" w:rsidP="00282D57">
      <w:pPr>
        <w:pStyle w:val="Heading1"/>
      </w:pPr>
      <w:bookmarkStart w:id="52" w:name="_Toc268169478"/>
      <w:r w:rsidRPr="00282D57">
        <w:lastRenderedPageBreak/>
        <w:t>ROADMAPS IN THE REGIONALISATION PROCESS</w:t>
      </w:r>
      <w:bookmarkEnd w:id="52"/>
    </w:p>
    <w:p w:rsidR="00282D57" w:rsidRDefault="00282D57" w:rsidP="00282D57"/>
    <w:p w:rsidR="00833811" w:rsidRPr="0028684D" w:rsidRDefault="00833811" w:rsidP="00833811">
      <w:pPr>
        <w:pStyle w:val="Heading2"/>
      </w:pPr>
      <w:r>
        <w:t>operations portal</w:t>
      </w:r>
    </w:p>
    <w:p w:rsidR="00833811" w:rsidRDefault="00833811" w:rsidP="00833811">
      <w:pPr>
        <w:rPr>
          <w:color w:val="000000"/>
          <w:szCs w:val="22"/>
        </w:rPr>
      </w:pPr>
    </w:p>
    <w:p w:rsidR="00833811" w:rsidRPr="00355BA7" w:rsidRDefault="00833811" w:rsidP="00833811">
      <w:pPr>
        <w:pStyle w:val="Heading2"/>
        <w:numPr>
          <w:ilvl w:val="0"/>
          <w:numId w:val="0"/>
        </w:numPr>
        <w:ind w:left="576" w:hanging="576"/>
      </w:pPr>
      <w:r w:rsidRPr="00355BA7">
        <w:t>REFERENCE</w:t>
      </w:r>
    </w:p>
    <w:p w:rsidR="00833811" w:rsidRDefault="00833811" w:rsidP="00833811">
      <w:pPr>
        <w:rPr>
          <w:lang w:eastAsia="ar-SA"/>
        </w:rPr>
      </w:pPr>
    </w:p>
    <w:tbl>
      <w:tblPr>
        <w:tblW w:w="0" w:type="auto"/>
        <w:tblInd w:w="-15" w:type="dxa"/>
        <w:tblLayout w:type="fixed"/>
        <w:tblLook w:val="0000"/>
      </w:tblPr>
      <w:tblGrid>
        <w:gridCol w:w="675"/>
        <w:gridCol w:w="8567"/>
      </w:tblGrid>
      <w:tr w:rsidR="00833811" w:rsidRPr="00E34299" w:rsidTr="00862565">
        <w:tc>
          <w:tcPr>
            <w:tcW w:w="675" w:type="dxa"/>
            <w:tcBorders>
              <w:top w:val="single" w:sz="4" w:space="0" w:color="000000"/>
              <w:left w:val="single" w:sz="4" w:space="0" w:color="000000"/>
              <w:bottom w:val="single" w:sz="4" w:space="0" w:color="000000"/>
            </w:tcBorders>
            <w:shd w:val="clear" w:color="auto" w:fill="auto"/>
            <w:vAlign w:val="center"/>
          </w:tcPr>
          <w:p w:rsidR="00833811" w:rsidRPr="00E34299" w:rsidRDefault="00833811" w:rsidP="00862565">
            <w:pPr>
              <w:rPr>
                <w:b/>
                <w:bCs/>
                <w:lang w:eastAsia="ar-SA"/>
              </w:rPr>
            </w:pPr>
            <w:r w:rsidRPr="00E34299">
              <w:rPr>
                <w:b/>
                <w:bCs/>
                <w:lang w:eastAsia="ar-SA"/>
              </w:rPr>
              <w:t xml:space="preserve">R </w:t>
            </w:r>
            <w:r>
              <w:rPr>
                <w:b/>
                <w:bCs/>
                <w:lang w:eastAsia="ar-SA"/>
              </w:rPr>
              <w:t>1</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811" w:rsidRPr="00E34299" w:rsidRDefault="00833811" w:rsidP="00862565">
            <w:pPr>
              <w:rPr>
                <w:lang w:eastAsia="ar-SA"/>
              </w:rPr>
            </w:pPr>
            <w:r w:rsidRPr="00E34299">
              <w:rPr>
                <w:lang w:eastAsia="ar-SA"/>
              </w:rPr>
              <w:t>SVN repository for  Operations Portal Regional Package :</w:t>
            </w:r>
          </w:p>
          <w:p w:rsidR="00833811" w:rsidRPr="00E34299" w:rsidRDefault="00833811" w:rsidP="00862565">
            <w:pPr>
              <w:rPr>
                <w:lang w:eastAsia="ar-SA"/>
              </w:rPr>
            </w:pPr>
            <w:r w:rsidRPr="00E34299">
              <w:rPr>
                <w:lang w:eastAsia="ar-SA"/>
              </w:rPr>
              <w:t>https://cvs.in2p3.fr/operations-portal/package/</w:t>
            </w:r>
          </w:p>
        </w:tc>
      </w:tr>
      <w:tr w:rsidR="00833811" w:rsidRPr="00E34299" w:rsidTr="00862565">
        <w:tc>
          <w:tcPr>
            <w:tcW w:w="675" w:type="dxa"/>
            <w:tcBorders>
              <w:top w:val="single" w:sz="4" w:space="0" w:color="000000"/>
              <w:left w:val="single" w:sz="4" w:space="0" w:color="000000"/>
              <w:bottom w:val="single" w:sz="4" w:space="0" w:color="000000"/>
            </w:tcBorders>
            <w:shd w:val="clear" w:color="auto" w:fill="auto"/>
            <w:vAlign w:val="center"/>
          </w:tcPr>
          <w:p w:rsidR="00833811" w:rsidRPr="00E34299" w:rsidRDefault="00833811" w:rsidP="00862565">
            <w:pPr>
              <w:rPr>
                <w:b/>
                <w:bCs/>
                <w:lang w:eastAsia="ar-SA"/>
              </w:rPr>
            </w:pPr>
            <w:r w:rsidRPr="00E34299">
              <w:rPr>
                <w:b/>
                <w:bCs/>
                <w:lang w:eastAsia="ar-SA"/>
              </w:rPr>
              <w:t xml:space="preserve">R </w:t>
            </w:r>
            <w:r>
              <w:rPr>
                <w:b/>
                <w:bCs/>
                <w:lang w:eastAsia="ar-SA"/>
              </w:rPr>
              <w:t>2</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811" w:rsidRPr="00E34299" w:rsidRDefault="00833811" w:rsidP="00862565">
            <w:pPr>
              <w:rPr>
                <w:lang w:eastAsia="ar-SA"/>
              </w:rPr>
            </w:pPr>
            <w:r w:rsidRPr="00E34299">
              <w:rPr>
                <w:lang w:eastAsia="ar-SA"/>
              </w:rPr>
              <w:t>Validation of Operations Regional Package :</w:t>
            </w:r>
          </w:p>
          <w:p w:rsidR="00833811" w:rsidRPr="00E34299" w:rsidRDefault="00833811" w:rsidP="00862565">
            <w:pPr>
              <w:rPr>
                <w:lang w:eastAsia="ar-SA"/>
              </w:rPr>
            </w:pPr>
            <w:r w:rsidRPr="00E34299">
              <w:rPr>
                <w:lang w:eastAsia="ar-SA"/>
              </w:rPr>
              <w:t>https://cvs.in2p3.fr/operations-portal/package/validation.pdf?revision=HEAD</w:t>
            </w:r>
          </w:p>
        </w:tc>
      </w:tr>
      <w:tr w:rsidR="00833811" w:rsidRPr="00E34299" w:rsidTr="00862565">
        <w:tc>
          <w:tcPr>
            <w:tcW w:w="675" w:type="dxa"/>
            <w:tcBorders>
              <w:top w:val="single" w:sz="4" w:space="0" w:color="000000"/>
              <w:left w:val="single" w:sz="4" w:space="0" w:color="000000"/>
              <w:bottom w:val="single" w:sz="4" w:space="0" w:color="000000"/>
            </w:tcBorders>
            <w:shd w:val="clear" w:color="auto" w:fill="auto"/>
            <w:vAlign w:val="center"/>
          </w:tcPr>
          <w:p w:rsidR="00833811" w:rsidRPr="00E34299" w:rsidRDefault="00833811" w:rsidP="00862565">
            <w:pPr>
              <w:rPr>
                <w:b/>
                <w:bCs/>
                <w:lang w:eastAsia="ar-SA"/>
              </w:rPr>
            </w:pPr>
            <w:r>
              <w:rPr>
                <w:b/>
                <w:bCs/>
                <w:lang w:eastAsia="ar-SA"/>
              </w:rPr>
              <w:t>R3</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811" w:rsidRDefault="00833811" w:rsidP="00862565">
            <w:pPr>
              <w:rPr>
                <w:lang w:eastAsia="ar-SA"/>
              </w:rPr>
            </w:pPr>
            <w:r w:rsidRPr="00355BA7">
              <w:rPr>
                <w:lang w:eastAsia="ar-SA"/>
              </w:rPr>
              <w:t xml:space="preserve">MS701 , Operations Portal Work plan  </w:t>
            </w:r>
          </w:p>
          <w:p w:rsidR="00833811" w:rsidRPr="00E34299" w:rsidRDefault="00833811" w:rsidP="00862565">
            <w:pPr>
              <w:rPr>
                <w:lang w:eastAsia="ar-SA"/>
              </w:rPr>
            </w:pPr>
            <w:r w:rsidRPr="00355BA7">
              <w:rPr>
                <w:lang w:eastAsia="ar-SA"/>
              </w:rPr>
              <w:t>https://documents.egi.eu/document/39</w:t>
            </w:r>
          </w:p>
        </w:tc>
      </w:tr>
    </w:tbl>
    <w:p w:rsidR="00833811" w:rsidRPr="00E34299" w:rsidRDefault="00833811" w:rsidP="00833811">
      <w:pPr>
        <w:rPr>
          <w:lang w:eastAsia="ar-SA"/>
        </w:rPr>
      </w:pPr>
    </w:p>
    <w:p w:rsidR="00833811" w:rsidRPr="00E34299" w:rsidRDefault="00833811" w:rsidP="00833811">
      <w:pPr>
        <w:pStyle w:val="Heading2"/>
        <w:numPr>
          <w:ilvl w:val="0"/>
          <w:numId w:val="0"/>
        </w:numPr>
        <w:ind w:left="576" w:hanging="576"/>
      </w:pPr>
      <w:r w:rsidRPr="00E34299">
        <w:t>Status of the regionalisation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For around one year we have started the work on a regional package: the goal of this work is to distribute the different features and modules present into the Central Operations Portal into a regional package for NGIs to cope with NGI needs.</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first release of the first production package was on June 8th and this release included the first release of the dashboard module. The different part of the package and the documentation are distributed via a SVN repository [R1].</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regional package has been deployed in production in 2 NGI:</w:t>
      </w:r>
    </w:p>
    <w:p w:rsidR="00833811" w:rsidRPr="00E34299" w:rsidRDefault="00833811" w:rsidP="00833811">
      <w:pPr>
        <w:numPr>
          <w:ilvl w:val="0"/>
          <w:numId w:val="32"/>
        </w:numPr>
        <w:rPr>
          <w:lang w:eastAsia="ar-SA"/>
        </w:rPr>
      </w:pPr>
      <w:r w:rsidRPr="00E34299">
        <w:rPr>
          <w:lang w:eastAsia="ar-SA"/>
        </w:rPr>
        <w:t>NGI_CZ</w:t>
      </w:r>
    </w:p>
    <w:p w:rsidR="00833811" w:rsidRPr="00E34299" w:rsidRDefault="00833811" w:rsidP="00833811">
      <w:pPr>
        <w:numPr>
          <w:ilvl w:val="0"/>
          <w:numId w:val="32"/>
        </w:numPr>
        <w:rPr>
          <w:lang w:eastAsia="ar-SA"/>
        </w:rPr>
      </w:pPr>
      <w:r w:rsidRPr="00E34299">
        <w:rPr>
          <w:lang w:eastAsia="ar-SA"/>
        </w:rPr>
        <w:t>NGI_GRNET</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2 NGIs are currently deploying it :</w:t>
      </w:r>
    </w:p>
    <w:p w:rsidR="00833811" w:rsidRPr="00E34299" w:rsidRDefault="00833811" w:rsidP="00833811">
      <w:pPr>
        <w:numPr>
          <w:ilvl w:val="0"/>
          <w:numId w:val="33"/>
        </w:numPr>
        <w:rPr>
          <w:lang w:eastAsia="ar-SA"/>
        </w:rPr>
      </w:pPr>
      <w:r w:rsidRPr="00E34299">
        <w:rPr>
          <w:lang w:eastAsia="ar-SA"/>
        </w:rPr>
        <w:t>NGI_IBERGRID – the validation process is completed but they want to extend the test period</w:t>
      </w:r>
    </w:p>
    <w:p w:rsidR="00833811" w:rsidRPr="00E34299" w:rsidRDefault="00833811" w:rsidP="00833811">
      <w:pPr>
        <w:numPr>
          <w:ilvl w:val="0"/>
          <w:numId w:val="33"/>
        </w:numPr>
        <w:rPr>
          <w:lang w:eastAsia="ar-SA"/>
        </w:rPr>
      </w:pPr>
      <w:r w:rsidRPr="00E34299">
        <w:rPr>
          <w:lang w:eastAsia="ar-SA"/>
        </w:rPr>
        <w:t>NGI_BY</w:t>
      </w:r>
    </w:p>
    <w:p w:rsidR="00833811" w:rsidRPr="00E34299" w:rsidRDefault="00833811" w:rsidP="00833811">
      <w:pPr>
        <w:rPr>
          <w:lang w:eastAsia="ar-SA"/>
        </w:rPr>
      </w:pPr>
    </w:p>
    <w:p w:rsidR="00833811" w:rsidRPr="00E34299" w:rsidRDefault="00833811" w:rsidP="00833811">
      <w:pPr>
        <w:pStyle w:val="Heading2"/>
        <w:numPr>
          <w:ilvl w:val="0"/>
          <w:numId w:val="0"/>
        </w:numPr>
        <w:ind w:left="576" w:hanging="576"/>
      </w:pPr>
      <w:r w:rsidRPr="00E34299">
        <w:t>Architecture and synchronization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application is composed of</w:t>
      </w:r>
    </w:p>
    <w:p w:rsidR="00833811" w:rsidRPr="00E34299" w:rsidRDefault="00833811" w:rsidP="00833811">
      <w:pPr>
        <w:numPr>
          <w:ilvl w:val="0"/>
          <w:numId w:val="34"/>
        </w:numPr>
        <w:rPr>
          <w:lang w:eastAsia="ar-SA"/>
        </w:rPr>
      </w:pPr>
      <w:r w:rsidRPr="00E34299">
        <w:rPr>
          <w:lang w:eastAsia="ar-SA"/>
        </w:rPr>
        <w:t xml:space="preserve">a web service named Lavoisier configured to handle </w:t>
      </w:r>
      <w:proofErr w:type="spellStart"/>
      <w:r w:rsidRPr="00E34299">
        <w:rPr>
          <w:lang w:eastAsia="ar-SA"/>
        </w:rPr>
        <w:t>Nagios</w:t>
      </w:r>
      <w:proofErr w:type="spellEnd"/>
      <w:r w:rsidRPr="00E34299">
        <w:rPr>
          <w:lang w:eastAsia="ar-SA"/>
        </w:rPr>
        <w:t xml:space="preserve"> notifications, store and provide data cache from GOC DB, GGUS and to generate metrics reports about the use of the dashboard (alarms raised, tickets handled …) </w:t>
      </w:r>
    </w:p>
    <w:p w:rsidR="00833811" w:rsidRPr="00E34299" w:rsidRDefault="00833811" w:rsidP="00833811">
      <w:pPr>
        <w:numPr>
          <w:ilvl w:val="0"/>
          <w:numId w:val="34"/>
        </w:numPr>
        <w:rPr>
          <w:lang w:eastAsia="ar-SA"/>
        </w:rPr>
      </w:pPr>
      <w:r w:rsidRPr="00E34299">
        <w:rPr>
          <w:lang w:eastAsia="ar-SA"/>
        </w:rPr>
        <w:t xml:space="preserve">a PHP web application to provide a user interface based on </w:t>
      </w:r>
      <w:proofErr w:type="spellStart"/>
      <w:r w:rsidRPr="00E34299">
        <w:rPr>
          <w:lang w:eastAsia="ar-SA"/>
        </w:rPr>
        <w:t>Symfony</w:t>
      </w:r>
      <w:proofErr w:type="spellEnd"/>
      <w:r w:rsidRPr="00E34299">
        <w:rPr>
          <w:lang w:eastAsia="ar-SA"/>
        </w:rPr>
        <w:t xml:space="preserve"> framework.</w:t>
      </w:r>
    </w:p>
    <w:p w:rsidR="00833811" w:rsidRPr="00E34299" w:rsidRDefault="00833811" w:rsidP="00833811">
      <w:pPr>
        <w:numPr>
          <w:ilvl w:val="0"/>
          <w:numId w:val="34"/>
        </w:numPr>
        <w:rPr>
          <w:lang w:eastAsia="ar-SA"/>
        </w:rPr>
      </w:pPr>
      <w:r w:rsidRPr="00E34299">
        <w:rPr>
          <w:lang w:eastAsia="ar-SA"/>
        </w:rPr>
        <w:t>A database generated automatically with the web application during the installation.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lastRenderedPageBreak/>
        <w:t xml:space="preserve">The regional instance is linked with the central instance of Lavoisier; and creation, update, delete of records are synchronized so as not to disrupt global oversight operations. Synchronisation is achieved through REST and SOAP and records are synchronized every 10 minutes by using </w:t>
      </w:r>
      <w:proofErr w:type="spellStart"/>
      <w:r w:rsidRPr="00E34299">
        <w:rPr>
          <w:lang w:eastAsia="ar-SA"/>
        </w:rPr>
        <w:t>php</w:t>
      </w:r>
      <w:proofErr w:type="spellEnd"/>
      <w:r w:rsidRPr="00E34299">
        <w:rPr>
          <w:lang w:eastAsia="ar-SA"/>
        </w:rPr>
        <w:t xml:space="preserve"> scripts.</w:t>
      </w:r>
    </w:p>
    <w:p w:rsidR="00833811" w:rsidRPr="00E34299" w:rsidRDefault="00833811" w:rsidP="00833811">
      <w:pPr>
        <w:rPr>
          <w:lang w:eastAsia="ar-SA"/>
        </w:rPr>
      </w:pPr>
      <w:r w:rsidRPr="00E34299">
        <w:rPr>
          <w:lang w:eastAsia="ar-SA"/>
        </w:rPr>
        <w:t>Any problem detected during the synchronisation is reported in a mail sent to webmasters.</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The central and the regional instances (Instance 1 and 2 on the schema) have been built on the same model to behave in the same way and to be easily interoperable. A validation procedure [R2] has been established to validate the regional instances when a given region expresses this need. All regions or NGIs are able to opt for either the central or the regional instance. We will continue to offer as now regional views for the future features – when it makes sense - to the NGIs.</w:t>
      </w:r>
    </w:p>
    <w:p w:rsidR="00833811" w:rsidRPr="00E34299" w:rsidRDefault="00833811" w:rsidP="00833811">
      <w:pPr>
        <w:rPr>
          <w:lang w:eastAsia="ar-SA"/>
        </w:rPr>
      </w:pPr>
      <w:r w:rsidRPr="00E34299">
        <w:rPr>
          <w:lang w:eastAsia="ar-SA"/>
        </w:rPr>
        <w:t>As you can see on the schema the architecture is exactly the same on a NGI and central instance.</w:t>
      </w:r>
    </w:p>
    <w:p w:rsidR="00833811" w:rsidRDefault="00833811" w:rsidP="00833811">
      <w:pPr>
        <w:rPr>
          <w:lang w:eastAsia="ar-SA"/>
        </w:rPr>
      </w:pPr>
      <w:r w:rsidRPr="00E34299">
        <w:rPr>
          <w:lang w:eastAsia="ar-SA"/>
        </w:rPr>
        <w:t>The distributed components are the same, just the configuration changes:</w:t>
      </w:r>
    </w:p>
    <w:p w:rsidR="00833811" w:rsidRPr="00E34299" w:rsidRDefault="00833811" w:rsidP="00833811">
      <w:pPr>
        <w:numPr>
          <w:ilvl w:val="0"/>
          <w:numId w:val="35"/>
        </w:numPr>
        <w:rPr>
          <w:lang w:eastAsia="ar-SA"/>
        </w:rPr>
      </w:pPr>
      <w:r w:rsidRPr="00E34299">
        <w:rPr>
          <w:lang w:eastAsia="ar-SA"/>
        </w:rPr>
        <w:t>with some piece of codes in the PHP application that permits to distinguish a regional instance from a central one</w:t>
      </w:r>
    </w:p>
    <w:p w:rsidR="00833811" w:rsidRDefault="00833811" w:rsidP="00833811">
      <w:pPr>
        <w:numPr>
          <w:ilvl w:val="0"/>
          <w:numId w:val="35"/>
        </w:numPr>
        <w:rPr>
          <w:lang w:eastAsia="ar-SA"/>
        </w:rPr>
      </w:pPr>
      <w:r w:rsidRPr="00E34299">
        <w:rPr>
          <w:lang w:eastAsia="ar-SA"/>
        </w:rPr>
        <w:t>On the Lavoisier side to filter information and to keep only the information related to the NGI.</w:t>
      </w:r>
    </w:p>
    <w:p w:rsidR="00833811" w:rsidRDefault="00833811" w:rsidP="00833811">
      <w:pPr>
        <w:ind w:left="720"/>
        <w:rPr>
          <w:lang w:eastAsia="ar-SA"/>
        </w:rPr>
      </w:pPr>
    </w:p>
    <w:p w:rsidR="00833811" w:rsidRPr="00E34299" w:rsidRDefault="00833811" w:rsidP="00833811">
      <w:pPr>
        <w:ind w:left="720"/>
        <w:rPr>
          <w:lang w:eastAsia="ar-SA"/>
        </w:rPr>
      </w:pPr>
    </w:p>
    <w:p w:rsidR="00833811" w:rsidRDefault="00BB148A" w:rsidP="00833811">
      <w:pPr>
        <w:keepNext/>
      </w:pPr>
      <w:r w:rsidRPr="006C47A6">
        <w:rPr>
          <w:lang w:val="fr-FR"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70.7pt;height:348.45pt;visibility:visible">
            <v:imagedata r:id="rId25" o:title=""/>
          </v:shape>
        </w:pict>
      </w:r>
    </w:p>
    <w:p w:rsidR="00833811" w:rsidRPr="00E34299" w:rsidRDefault="00833811" w:rsidP="00833811">
      <w:pPr>
        <w:pStyle w:val="Caption"/>
        <w:rPr>
          <w:lang w:eastAsia="ar-SA"/>
        </w:rPr>
      </w:pPr>
      <w:r>
        <w:t xml:space="preserve">Figure </w:t>
      </w:r>
      <w:fldSimple w:instr=" SEQ Figure \* ARABIC ">
        <w:r>
          <w:rPr>
            <w:noProof/>
          </w:rPr>
          <w:t>1</w:t>
        </w:r>
      </w:fldSimple>
      <w:r>
        <w:t xml:space="preserve"> - Overview of the architecture and synchronization</w:t>
      </w:r>
    </w:p>
    <w:p w:rsidR="00833811" w:rsidRPr="00E34299" w:rsidRDefault="00833811" w:rsidP="00833811">
      <w:pPr>
        <w:rPr>
          <w:lang w:eastAsia="ar-SA"/>
        </w:rPr>
      </w:pPr>
    </w:p>
    <w:p w:rsidR="008D1F70" w:rsidRDefault="008D1F70" w:rsidP="00833811">
      <w:pPr>
        <w:pStyle w:val="Heading2"/>
        <w:numPr>
          <w:ilvl w:val="0"/>
          <w:numId w:val="0"/>
        </w:numPr>
        <w:ind w:left="576" w:hanging="576"/>
      </w:pPr>
    </w:p>
    <w:p w:rsidR="00833811" w:rsidRPr="00E34299" w:rsidRDefault="00833811" w:rsidP="00833811">
      <w:pPr>
        <w:pStyle w:val="Heading2"/>
        <w:numPr>
          <w:ilvl w:val="0"/>
          <w:numId w:val="0"/>
        </w:numPr>
        <w:ind w:left="576" w:hanging="576"/>
      </w:pPr>
      <w:r w:rsidRPr="00E34299">
        <w:lastRenderedPageBreak/>
        <w:t>Work</w:t>
      </w:r>
      <w:r>
        <w:t xml:space="preserve"> </w:t>
      </w:r>
      <w:r w:rsidRPr="00E34299">
        <w:t>Plan</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This regional package is currently using the same central data sources as the central instance but this package is designed to integrate the regional version of GOCDB and regional helpdesks if they are deployed. This regional package will be constantly improved during the coming year:</w:t>
      </w:r>
    </w:p>
    <w:p w:rsidR="00833811" w:rsidRPr="00E34299" w:rsidRDefault="00833811" w:rsidP="00833811">
      <w:pPr>
        <w:rPr>
          <w:lang w:eastAsia="ar-SA"/>
        </w:rPr>
      </w:pPr>
      <w:r w:rsidRPr="00E34299">
        <w:rPr>
          <w:lang w:eastAsia="ar-SA"/>
        </w:rPr>
        <w:t>•</w:t>
      </w:r>
      <w:r w:rsidRPr="00E34299">
        <w:rPr>
          <w:lang w:eastAsia="ar-SA"/>
        </w:rPr>
        <w:tab/>
        <w:t>To add some of the other features that will be integrated step by step into the Central Instance.</w:t>
      </w:r>
    </w:p>
    <w:p w:rsidR="00833811" w:rsidRPr="00E34299" w:rsidRDefault="00833811" w:rsidP="00833811">
      <w:pPr>
        <w:rPr>
          <w:lang w:eastAsia="ar-SA"/>
        </w:rPr>
      </w:pPr>
      <w:r w:rsidRPr="00E34299">
        <w:rPr>
          <w:lang w:eastAsia="ar-SA"/>
        </w:rPr>
        <w:t>These features will be added one by one into the central instance and if relevant to a regional instance we will provide an update to the package.</w:t>
      </w:r>
    </w:p>
    <w:p w:rsidR="00833811" w:rsidRPr="00E34299" w:rsidRDefault="00833811" w:rsidP="00833811">
      <w:pPr>
        <w:rPr>
          <w:lang w:eastAsia="ar-SA"/>
        </w:rPr>
      </w:pPr>
      <w:r w:rsidRPr="00E34299">
        <w:rPr>
          <w:lang w:eastAsia="ar-SA"/>
        </w:rPr>
        <w:t>•</w:t>
      </w:r>
      <w:r w:rsidRPr="00E34299">
        <w:rPr>
          <w:lang w:eastAsia="ar-SA"/>
        </w:rPr>
        <w:tab/>
        <w:t>To ease upgrade and set-up of the package in the regions</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 xml:space="preserve">For each central feature released, we will provide it in the regional package when applicable in the following months. </w:t>
      </w:r>
    </w:p>
    <w:p w:rsidR="00833811" w:rsidRPr="00E34299" w:rsidRDefault="00833811" w:rsidP="00833811">
      <w:pPr>
        <w:rPr>
          <w:lang w:eastAsia="ar-SA"/>
        </w:rPr>
      </w:pPr>
    </w:p>
    <w:p w:rsidR="00833811" w:rsidRPr="00E34299" w:rsidRDefault="00833811" w:rsidP="00833811">
      <w:pPr>
        <w:rPr>
          <w:lang w:eastAsia="ar-SA"/>
        </w:rPr>
      </w:pPr>
      <w:r w:rsidRPr="00E34299">
        <w:rPr>
          <w:lang w:eastAsia="ar-SA"/>
        </w:rPr>
        <w:t>For the central Instance the different timelines are summarized in the table below.</w:t>
      </w:r>
    </w:p>
    <w:p w:rsidR="00833811" w:rsidRDefault="00833811" w:rsidP="00833811">
      <w:pPr>
        <w:rPr>
          <w:lang w:eastAsia="ar-SA"/>
        </w:rPr>
      </w:pPr>
      <w:r w:rsidRPr="00E34299">
        <w:rPr>
          <w:lang w:eastAsia="ar-SA"/>
        </w:rPr>
        <w:t>For each new feature we have to study if it is meaningful to propose it on a regional instance.</w:t>
      </w:r>
    </w:p>
    <w:p w:rsidR="00833811" w:rsidRPr="00E34299" w:rsidRDefault="00833811" w:rsidP="00833811">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3575"/>
      </w:tblGrid>
      <w:tr w:rsidR="00833811" w:rsidRPr="00E34299" w:rsidTr="00862565">
        <w:tc>
          <w:tcPr>
            <w:tcW w:w="5637" w:type="dxa"/>
          </w:tcPr>
          <w:p w:rsidR="00833811" w:rsidRPr="00E34299" w:rsidRDefault="00833811" w:rsidP="00862565">
            <w:pPr>
              <w:jc w:val="center"/>
              <w:rPr>
                <w:b/>
              </w:rPr>
            </w:pPr>
            <w:r w:rsidRPr="00E34299">
              <w:rPr>
                <w:b/>
              </w:rPr>
              <w:t xml:space="preserve">Features </w:t>
            </w:r>
          </w:p>
        </w:tc>
        <w:tc>
          <w:tcPr>
            <w:tcW w:w="3575" w:type="dxa"/>
          </w:tcPr>
          <w:p w:rsidR="00833811" w:rsidRPr="00E34299" w:rsidRDefault="00833811" w:rsidP="00862565">
            <w:pPr>
              <w:jc w:val="center"/>
              <w:rPr>
                <w:b/>
              </w:rPr>
            </w:pPr>
            <w:r w:rsidRPr="00E34299">
              <w:rPr>
                <w:b/>
              </w:rPr>
              <w:t>Timeline for central Instance</w:t>
            </w:r>
          </w:p>
        </w:tc>
      </w:tr>
      <w:tr w:rsidR="00833811" w:rsidRPr="00E34299" w:rsidTr="00862565">
        <w:tc>
          <w:tcPr>
            <w:tcW w:w="5637" w:type="dxa"/>
          </w:tcPr>
          <w:p w:rsidR="00833811" w:rsidRPr="00E34299" w:rsidRDefault="00833811" w:rsidP="00862565">
            <w:pPr>
              <w:jc w:val="center"/>
            </w:pPr>
            <w:r w:rsidRPr="00E34299">
              <w:t xml:space="preserve">Migration to </w:t>
            </w:r>
            <w:proofErr w:type="spellStart"/>
            <w:r w:rsidRPr="00E34299">
              <w:t>Symfony</w:t>
            </w:r>
            <w:proofErr w:type="spellEnd"/>
            <w:r w:rsidRPr="00E34299">
              <w:t xml:space="preserve"> for the VO ID Card</w:t>
            </w:r>
          </w:p>
        </w:tc>
        <w:tc>
          <w:tcPr>
            <w:tcW w:w="3575" w:type="dxa"/>
          </w:tcPr>
          <w:p w:rsidR="00833811" w:rsidRPr="00E34299" w:rsidRDefault="00833811" w:rsidP="00862565">
            <w:pPr>
              <w:jc w:val="center"/>
            </w:pPr>
            <w:r w:rsidRPr="00E34299">
              <w:t>August 2010</w:t>
            </w:r>
          </w:p>
        </w:tc>
      </w:tr>
      <w:tr w:rsidR="00833811" w:rsidRPr="00E34299" w:rsidTr="00862565">
        <w:tc>
          <w:tcPr>
            <w:tcW w:w="5637" w:type="dxa"/>
          </w:tcPr>
          <w:p w:rsidR="00833811" w:rsidRPr="00E34299" w:rsidRDefault="00833811" w:rsidP="00862565">
            <w:pPr>
              <w:jc w:val="center"/>
            </w:pPr>
            <w:r w:rsidRPr="00E34299">
              <w:t xml:space="preserve">Migration to </w:t>
            </w:r>
            <w:proofErr w:type="spellStart"/>
            <w:r w:rsidRPr="00E34299">
              <w:t>Symfony</w:t>
            </w:r>
            <w:proofErr w:type="spellEnd"/>
            <w:r w:rsidRPr="00E34299">
              <w:t xml:space="preserve"> for the Broadcast</w:t>
            </w:r>
          </w:p>
        </w:tc>
        <w:tc>
          <w:tcPr>
            <w:tcW w:w="3575" w:type="dxa"/>
          </w:tcPr>
          <w:p w:rsidR="00833811" w:rsidRPr="00E34299" w:rsidRDefault="00833811" w:rsidP="00862565">
            <w:pPr>
              <w:jc w:val="center"/>
            </w:pPr>
            <w:r w:rsidRPr="00E34299">
              <w:t>September 2010</w:t>
            </w:r>
          </w:p>
        </w:tc>
      </w:tr>
      <w:tr w:rsidR="00833811" w:rsidRPr="00E34299" w:rsidTr="00862565">
        <w:tc>
          <w:tcPr>
            <w:tcW w:w="5637" w:type="dxa"/>
          </w:tcPr>
          <w:p w:rsidR="00833811" w:rsidRPr="00E34299" w:rsidRDefault="00833811" w:rsidP="00862565">
            <w:pPr>
              <w:jc w:val="center"/>
            </w:pPr>
            <w:r w:rsidRPr="00E34299">
              <w:t xml:space="preserve">Migration to </w:t>
            </w:r>
            <w:proofErr w:type="spellStart"/>
            <w:r w:rsidRPr="00E34299">
              <w:t>Symfony</w:t>
            </w:r>
            <w:proofErr w:type="spellEnd"/>
            <w:r w:rsidRPr="00E34299">
              <w:t xml:space="preserve"> for the Downtime notifications</w:t>
            </w:r>
          </w:p>
        </w:tc>
        <w:tc>
          <w:tcPr>
            <w:tcW w:w="3575" w:type="dxa"/>
          </w:tcPr>
          <w:p w:rsidR="00833811" w:rsidRPr="00E34299" w:rsidRDefault="00833811" w:rsidP="00862565">
            <w:pPr>
              <w:jc w:val="center"/>
            </w:pPr>
            <w:r w:rsidRPr="00E34299">
              <w:t>December 2010</w:t>
            </w:r>
          </w:p>
        </w:tc>
      </w:tr>
      <w:tr w:rsidR="00833811" w:rsidRPr="00E34299" w:rsidTr="00862565">
        <w:tc>
          <w:tcPr>
            <w:tcW w:w="5637" w:type="dxa"/>
          </w:tcPr>
          <w:p w:rsidR="00833811" w:rsidRPr="00E34299" w:rsidRDefault="00833811" w:rsidP="00862565">
            <w:pPr>
              <w:jc w:val="center"/>
            </w:pPr>
            <w:r w:rsidRPr="00E34299">
              <w:t>Enhancements of Lavoisier Programmatic Interface</w:t>
            </w:r>
          </w:p>
        </w:tc>
        <w:tc>
          <w:tcPr>
            <w:tcW w:w="3575" w:type="dxa"/>
          </w:tcPr>
          <w:p w:rsidR="00833811" w:rsidRPr="00E34299" w:rsidRDefault="00833811" w:rsidP="00862565">
            <w:pPr>
              <w:jc w:val="center"/>
            </w:pPr>
            <w:r w:rsidRPr="00E34299">
              <w:t>December 2010</w:t>
            </w:r>
          </w:p>
        </w:tc>
      </w:tr>
      <w:tr w:rsidR="00833811" w:rsidRPr="00E34299" w:rsidTr="00862565">
        <w:tc>
          <w:tcPr>
            <w:tcW w:w="5637" w:type="dxa"/>
          </w:tcPr>
          <w:p w:rsidR="00833811" w:rsidRPr="00E34299" w:rsidRDefault="00833811" w:rsidP="00862565">
            <w:pPr>
              <w:jc w:val="center"/>
            </w:pPr>
            <w:r w:rsidRPr="00E34299">
              <w:t>Integration of VO specific tests within the Dashboard</w:t>
            </w:r>
          </w:p>
        </w:tc>
        <w:tc>
          <w:tcPr>
            <w:tcW w:w="3575" w:type="dxa"/>
          </w:tcPr>
          <w:p w:rsidR="00833811" w:rsidRPr="00E34299" w:rsidRDefault="00833811" w:rsidP="00862565">
            <w:pPr>
              <w:jc w:val="center"/>
            </w:pPr>
            <w:r w:rsidRPr="00E34299">
              <w:t>February 2011</w:t>
            </w:r>
          </w:p>
        </w:tc>
      </w:tr>
      <w:tr w:rsidR="00833811" w:rsidRPr="00E34299" w:rsidTr="00862565">
        <w:trPr>
          <w:trHeight w:val="532"/>
        </w:trPr>
        <w:tc>
          <w:tcPr>
            <w:tcW w:w="5637" w:type="dxa"/>
          </w:tcPr>
          <w:p w:rsidR="00833811" w:rsidRPr="00E34299" w:rsidRDefault="00833811" w:rsidP="00862565">
            <w:pPr>
              <w:jc w:val="center"/>
            </w:pPr>
            <w:r w:rsidRPr="00E34299">
              <w:t>Release of Lavoisier 2.0</w:t>
            </w:r>
          </w:p>
        </w:tc>
        <w:tc>
          <w:tcPr>
            <w:tcW w:w="3575" w:type="dxa"/>
          </w:tcPr>
          <w:p w:rsidR="00833811" w:rsidRPr="00E34299" w:rsidRDefault="00833811" w:rsidP="00862565">
            <w:pPr>
              <w:jc w:val="center"/>
            </w:pPr>
            <w:r w:rsidRPr="00E34299">
              <w:t>March 2011</w:t>
            </w:r>
          </w:p>
        </w:tc>
      </w:tr>
    </w:tbl>
    <w:p w:rsidR="00833811" w:rsidRPr="00355BA7" w:rsidRDefault="00833811" w:rsidP="00833811">
      <w:pPr>
        <w:rPr>
          <w:lang w:eastAsia="ar-SA"/>
        </w:rPr>
      </w:pPr>
    </w:p>
    <w:p w:rsidR="00833811" w:rsidRDefault="00833811" w:rsidP="00833811">
      <w:pPr>
        <w:rPr>
          <w:lang w:eastAsia="ar-SA"/>
        </w:rPr>
      </w:pPr>
      <w:r w:rsidRPr="00355BA7">
        <w:rPr>
          <w:lang w:eastAsia="ar-SA"/>
        </w:rPr>
        <w:t>For more detail</w:t>
      </w:r>
      <w:r>
        <w:rPr>
          <w:lang w:eastAsia="ar-SA"/>
        </w:rPr>
        <w:t>s about the complete work plan, please read</w:t>
      </w:r>
      <w:r w:rsidRPr="00355BA7">
        <w:rPr>
          <w:lang w:eastAsia="ar-SA"/>
        </w:rPr>
        <w:t xml:space="preserve"> MS701, Operations Portal Work plan [R3]</w:t>
      </w:r>
      <w:r>
        <w:rPr>
          <w:lang w:eastAsia="ar-SA"/>
        </w:rPr>
        <w:t>.</w:t>
      </w:r>
    </w:p>
    <w:p w:rsidR="00833811" w:rsidRDefault="00833811" w:rsidP="00833811">
      <w:pPr>
        <w:rPr>
          <w:lang w:eastAsia="ar-SA"/>
        </w:rPr>
      </w:pPr>
    </w:p>
    <w:p w:rsidR="00833811" w:rsidRDefault="00833811" w:rsidP="00833811">
      <w:pPr>
        <w:pStyle w:val="Heading2"/>
      </w:pPr>
      <w:r>
        <w:t>GGUS</w:t>
      </w:r>
    </w:p>
    <w:p w:rsidR="00833811" w:rsidRDefault="00833811" w:rsidP="00833811"/>
    <w:p w:rsidR="00833811" w:rsidRPr="00355BA7" w:rsidRDefault="00833811" w:rsidP="00833811">
      <w:pPr>
        <w:rPr>
          <w:lang w:eastAsia="ar-SA"/>
        </w:rPr>
      </w:pPr>
      <w:r>
        <w:t>No information available.</w:t>
      </w:r>
    </w:p>
    <w:p w:rsidR="00833811" w:rsidRDefault="00833811" w:rsidP="00282D57"/>
    <w:p w:rsidR="00833811" w:rsidRPr="00C61AC4" w:rsidRDefault="00833811" w:rsidP="00833811">
      <w:pPr>
        <w:pStyle w:val="Heading2"/>
        <w:rPr>
          <w:color w:val="000000"/>
          <w:szCs w:val="22"/>
        </w:rPr>
      </w:pPr>
      <w:r>
        <w:t>Gocdb</w:t>
      </w:r>
    </w:p>
    <w:p w:rsidR="00833811" w:rsidRPr="00C61AC4" w:rsidRDefault="00833811" w:rsidP="00833811">
      <w:pPr>
        <w:pStyle w:val="NormalWeb"/>
        <w:rPr>
          <w:b/>
          <w:color w:val="000000"/>
          <w:sz w:val="22"/>
          <w:szCs w:val="22"/>
          <w:lang w:val="en-GB" w:eastAsia="fr-FR"/>
        </w:rPr>
      </w:pPr>
      <w:r w:rsidRPr="00C61AC4">
        <w:rPr>
          <w:b/>
          <w:color w:val="000000"/>
          <w:sz w:val="22"/>
          <w:szCs w:val="22"/>
          <w:lang w:val="en-GB" w:eastAsia="fr-FR"/>
        </w:rPr>
        <w:t>GOCDB latest status</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As of the end of July GOCDB is in a transition phase between GOCDB3 and GOCDB4.</w:t>
      </w:r>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GOCDB4 central portal is online since November 2009. Data appearing there are synchronised from GOCDB3 data</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GOCDB3 Programmatic Interface has been decommissioned on the 15th of July. As a result, all client tools connecting to GOCDB are all contacting GOCDB4 and there is no more dependency on GOCDB3</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lastRenderedPageBreak/>
        <w:t>- the GOCDB4 input system which is due to replace GOCDB3 web portal is under finalisation and testing.</w:t>
      </w:r>
    </w:p>
    <w:p w:rsidR="00833811" w:rsidRPr="00C61AC4" w:rsidRDefault="00833811" w:rsidP="00833811">
      <w:pPr>
        <w:pStyle w:val="NormalWeb"/>
        <w:spacing w:before="0" w:after="0"/>
        <w:rPr>
          <w:b/>
          <w:color w:val="000000"/>
          <w:sz w:val="22"/>
          <w:szCs w:val="22"/>
          <w:lang w:val="en-GB" w:eastAsia="fr-FR"/>
        </w:rPr>
      </w:pPr>
      <w:r>
        <w:rPr>
          <w:b/>
          <w:color w:val="000000"/>
          <w:sz w:val="22"/>
          <w:szCs w:val="22"/>
          <w:lang w:val="en-GB" w:eastAsia="fr-FR"/>
        </w:rPr>
        <w:t>L</w:t>
      </w:r>
      <w:r w:rsidRPr="00C61AC4">
        <w:rPr>
          <w:b/>
          <w:color w:val="000000"/>
          <w:sz w:val="22"/>
          <w:szCs w:val="22"/>
          <w:lang w:val="en-GB" w:eastAsia="fr-FR"/>
        </w:rPr>
        <w:t>atest status on regionalisation</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last released version of GOCDB regional module dates from March 2010 (gocdb4.0d3). It is not a fully functional tool but all the basic components are included so that initial deployment can be tested using that version. It is available from </w:t>
      </w:r>
      <w:hyperlink r:id="rId26" w:history="1">
        <w:r w:rsidRPr="00432600">
          <w:rPr>
            <w:rStyle w:val="Hyperlink"/>
            <w:sz w:val="22"/>
            <w:szCs w:val="22"/>
            <w:lang w:val="en-GB" w:eastAsia="fr-FR"/>
          </w:rPr>
          <w:t>http://www.sysadmin.hep.ac.uk/rpms/egee-SA1/centos5-devel/x86_64/repoview/gocdb.html</w:t>
        </w:r>
      </w:hyperlink>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latest development version of the module has not been packaged yet, but the code is available from the SVN repository at </w:t>
      </w:r>
      <w:hyperlink r:id="rId27" w:history="1">
        <w:r w:rsidRPr="00432600">
          <w:rPr>
            <w:rStyle w:val="Hyperlink"/>
            <w:sz w:val="22"/>
            <w:szCs w:val="22"/>
            <w:lang w:val="en-GB" w:eastAsia="fr-FR"/>
          </w:rPr>
          <w:t>http://www.sysadmin.hep.ac.uk/svn/grid-monitoring/trunk/gocdb/</w:t>
        </w:r>
      </w:hyperlink>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This development version is a fully functional system, although there are minor development and polishing issues before this can be labelled "production". The estimated timeline for this is </w:t>
      </w:r>
      <w:r>
        <w:rPr>
          <w:color w:val="000000"/>
          <w:sz w:val="22"/>
          <w:szCs w:val="22"/>
          <w:lang w:val="en-GB" w:eastAsia="fr-FR"/>
        </w:rPr>
        <w:t>S</w:t>
      </w:r>
      <w:r w:rsidRPr="00C61AC4">
        <w:rPr>
          <w:color w:val="000000"/>
          <w:sz w:val="22"/>
          <w:szCs w:val="22"/>
          <w:lang w:val="en-GB" w:eastAsia="fr-FR"/>
        </w:rPr>
        <w:t>eptember 2010.</w:t>
      </w:r>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documentation is available on the wiki page: </w:t>
      </w:r>
      <w:hyperlink r:id="rId28" w:history="1">
        <w:r w:rsidRPr="00432600">
          <w:rPr>
            <w:rStyle w:val="Hyperlink"/>
            <w:sz w:val="22"/>
            <w:szCs w:val="22"/>
            <w:lang w:val="en-GB" w:eastAsia="fr-FR"/>
          </w:rPr>
          <w:t>http://goc.grid.sinica.edu.tw/gocwiki/GOCDB_Regional_Module_Technical_Documentation</w:t>
        </w:r>
      </w:hyperlink>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GOCDB regionalisation status is available online at </w:t>
      </w:r>
      <w:hyperlink r:id="rId29" w:history="1">
        <w:r w:rsidRPr="00432600">
          <w:rPr>
            <w:rStyle w:val="Hyperlink"/>
            <w:sz w:val="22"/>
            <w:szCs w:val="22"/>
            <w:lang w:val="en-GB" w:eastAsia="fr-FR"/>
          </w:rPr>
          <w:t>http://goc.grid.sinica.edu.tw/gocwiki/GOCDB4_Regionalisation</w:t>
        </w:r>
      </w:hyperlink>
    </w:p>
    <w:p w:rsidR="00833811" w:rsidRPr="00C61AC4" w:rsidRDefault="00833811" w:rsidP="00833811">
      <w:pPr>
        <w:pStyle w:val="NormalWeb"/>
        <w:spacing w:before="0" w:after="0"/>
        <w:rPr>
          <w:color w:val="000000"/>
          <w:sz w:val="22"/>
          <w:szCs w:val="22"/>
          <w:lang w:val="en-GB" w:eastAsia="fr-FR"/>
        </w:rPr>
      </w:pPr>
      <w:r w:rsidRPr="00C61AC4">
        <w:rPr>
          <w:b/>
          <w:color w:val="000000"/>
          <w:sz w:val="22"/>
          <w:szCs w:val="22"/>
          <w:lang w:val="en-GB" w:eastAsia="fr-FR"/>
        </w:rPr>
        <w:t>Important note</w:t>
      </w:r>
      <w:r w:rsidRPr="00C61AC4">
        <w:rPr>
          <w:color w:val="000000"/>
          <w:sz w:val="22"/>
          <w:szCs w:val="22"/>
          <w:lang w:val="en-GB" w:eastAsia="fr-FR"/>
        </w:rPr>
        <w:t>: GOCDB regional modules can't be operated in production until GOCDB3 has been fully decommissioned.</w:t>
      </w:r>
    </w:p>
    <w:p w:rsidR="00833811" w:rsidRPr="00C61AC4" w:rsidRDefault="00833811" w:rsidP="00833811">
      <w:pPr>
        <w:pStyle w:val="NormalWeb"/>
        <w:spacing w:before="0" w:after="0"/>
        <w:rPr>
          <w:color w:val="000000"/>
          <w:sz w:val="22"/>
          <w:szCs w:val="22"/>
          <w:lang w:val="en-GB" w:eastAsia="fr-FR"/>
        </w:rPr>
      </w:pPr>
    </w:p>
    <w:p w:rsidR="00833811" w:rsidRPr="00C61AC4" w:rsidRDefault="00833811" w:rsidP="00833811">
      <w:pPr>
        <w:pStyle w:val="NormalWeb"/>
        <w:spacing w:before="0" w:after="0"/>
        <w:rPr>
          <w:b/>
          <w:color w:val="000000"/>
          <w:sz w:val="22"/>
          <w:szCs w:val="22"/>
          <w:lang w:val="en-GB" w:eastAsia="fr-FR"/>
        </w:rPr>
      </w:pPr>
      <w:r w:rsidRPr="00C61AC4">
        <w:rPr>
          <w:b/>
          <w:color w:val="000000"/>
          <w:sz w:val="22"/>
          <w:szCs w:val="22"/>
          <w:lang w:val="en-GB" w:eastAsia="fr-FR"/>
        </w:rPr>
        <w:t>Regionalisation roadmap</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Main GOCDB development items linked to the tool regionalisation are as follows, with the expected release date:</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Provide a production quality package for GOCDB regional module (Sep 2010)</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Optimize data access for the regional module to improve overall performances (Oct 2010)</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finalise the publication interface from regional to central GOCDB (Oct 2010)</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Consolidate and polish the web admin interface for GOCDB regional module (Oct 2010)</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 propose a basic definition </w:t>
      </w:r>
      <w:proofErr w:type="spellStart"/>
      <w:r w:rsidRPr="00C61AC4">
        <w:rPr>
          <w:color w:val="000000"/>
          <w:sz w:val="22"/>
          <w:szCs w:val="22"/>
          <w:lang w:val="en-GB" w:eastAsia="fr-FR"/>
        </w:rPr>
        <w:t>fo</w:t>
      </w:r>
      <w:proofErr w:type="spellEnd"/>
      <w:r w:rsidRPr="00C61AC4">
        <w:rPr>
          <w:color w:val="000000"/>
          <w:sz w:val="22"/>
          <w:szCs w:val="22"/>
          <w:lang w:val="en-GB" w:eastAsia="fr-FR"/>
        </w:rPr>
        <w:t xml:space="preserve"> a publication interface from regional non-GOCDB system to the central GOCDB (Nov 2010)</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 Provide a </w:t>
      </w:r>
      <w:proofErr w:type="spellStart"/>
      <w:r w:rsidRPr="00C61AC4">
        <w:rPr>
          <w:color w:val="000000"/>
          <w:sz w:val="22"/>
          <w:szCs w:val="22"/>
          <w:lang w:val="en-GB" w:eastAsia="fr-FR"/>
        </w:rPr>
        <w:t>MySQL</w:t>
      </w:r>
      <w:proofErr w:type="spellEnd"/>
      <w:r w:rsidRPr="00C61AC4">
        <w:rPr>
          <w:color w:val="000000"/>
          <w:sz w:val="22"/>
          <w:szCs w:val="22"/>
          <w:lang w:val="en-GB" w:eastAsia="fr-FR"/>
        </w:rPr>
        <w:t xml:space="preserve"> version of the GOCDB regional module (Apr 2011)</w:t>
      </w:r>
    </w:p>
    <w:p w:rsidR="00833811"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GOCDB development plans are published on the following wiki page: </w:t>
      </w:r>
      <w:hyperlink r:id="rId30" w:history="1">
        <w:r w:rsidRPr="00432600">
          <w:rPr>
            <w:rStyle w:val="Hyperlink"/>
            <w:sz w:val="22"/>
            <w:szCs w:val="22"/>
            <w:lang w:val="en-GB" w:eastAsia="fr-FR"/>
          </w:rPr>
          <w:t>http://goc.grid.sinica.edu.tw/gocwiki/GOCDB4_development</w:t>
        </w:r>
      </w:hyperlink>
    </w:p>
    <w:p w:rsidR="00833811" w:rsidRDefault="00833811" w:rsidP="00833811">
      <w:pPr>
        <w:pStyle w:val="NormalWeb"/>
        <w:spacing w:before="0" w:after="0"/>
        <w:rPr>
          <w:color w:val="000000"/>
          <w:sz w:val="22"/>
          <w:szCs w:val="22"/>
          <w:lang w:val="en-GB" w:eastAsia="fr-FR"/>
        </w:rPr>
      </w:pPr>
    </w:p>
    <w:p w:rsidR="00833811" w:rsidRPr="00C61AC4" w:rsidRDefault="00833811" w:rsidP="00833811">
      <w:pPr>
        <w:pStyle w:val="Heading2"/>
        <w:rPr>
          <w:color w:val="000000"/>
          <w:szCs w:val="22"/>
        </w:rPr>
      </w:pPr>
      <w:r>
        <w:t>acounting repository</w:t>
      </w:r>
    </w:p>
    <w:p w:rsidR="00833811" w:rsidRDefault="00833811" w:rsidP="00833811">
      <w:pPr>
        <w:pStyle w:val="NormalWeb"/>
        <w:spacing w:before="0" w:beforeAutospacing="0" w:after="0" w:afterAutospacing="0"/>
        <w:jc w:val="both"/>
        <w:rPr>
          <w:color w:val="000000"/>
          <w:sz w:val="22"/>
          <w:szCs w:val="22"/>
          <w:lang w:val="en-GB" w:eastAsia="fr-FR"/>
        </w:rPr>
      </w:pPr>
    </w:p>
    <w:p w:rsidR="00833811" w:rsidRPr="00C61AC4" w:rsidRDefault="00833811" w:rsidP="00833811">
      <w:pPr>
        <w:pStyle w:val="NormalWeb"/>
        <w:spacing w:before="0" w:after="0"/>
        <w:rPr>
          <w:b/>
          <w:color w:val="000000"/>
          <w:sz w:val="22"/>
          <w:szCs w:val="22"/>
          <w:lang w:val="en-GB" w:eastAsia="fr-FR"/>
        </w:rPr>
      </w:pPr>
      <w:r w:rsidRPr="00C61AC4">
        <w:rPr>
          <w:b/>
          <w:color w:val="000000"/>
          <w:sz w:val="22"/>
          <w:szCs w:val="22"/>
          <w:lang w:val="en-GB" w:eastAsia="fr-FR"/>
        </w:rPr>
        <w:t>APEL server latest status</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As of the end of July the APEL server is in a transition phase between the R-GMA based system and its </w:t>
      </w:r>
      <w:proofErr w:type="spellStart"/>
      <w:r w:rsidRPr="00C61AC4">
        <w:rPr>
          <w:color w:val="000000"/>
          <w:sz w:val="22"/>
          <w:szCs w:val="22"/>
          <w:lang w:val="en-GB" w:eastAsia="fr-FR"/>
        </w:rPr>
        <w:t>ActiveMQ</w:t>
      </w:r>
      <w:proofErr w:type="spellEnd"/>
      <w:r w:rsidRPr="00C61AC4">
        <w:rPr>
          <w:color w:val="000000"/>
          <w:sz w:val="22"/>
          <w:szCs w:val="22"/>
          <w:lang w:val="en-GB" w:eastAsia="fr-FR"/>
        </w:rPr>
        <w:t xml:space="preserve"> based replacement.</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 The </w:t>
      </w:r>
      <w:proofErr w:type="spellStart"/>
      <w:r w:rsidRPr="00C61AC4">
        <w:rPr>
          <w:color w:val="000000"/>
          <w:sz w:val="22"/>
          <w:szCs w:val="22"/>
          <w:lang w:val="en-GB" w:eastAsia="fr-FR"/>
        </w:rPr>
        <w:t>ActiveMQ</w:t>
      </w:r>
      <w:proofErr w:type="spellEnd"/>
      <w:r w:rsidRPr="00C61AC4">
        <w:rPr>
          <w:color w:val="000000"/>
          <w:sz w:val="22"/>
          <w:szCs w:val="22"/>
          <w:lang w:val="en-GB" w:eastAsia="fr-FR"/>
        </w:rPr>
        <w:t xml:space="preserve"> based APEL client has been released to production within gLite3.2 early </w:t>
      </w:r>
      <w:proofErr w:type="spellStart"/>
      <w:r w:rsidRPr="00C61AC4">
        <w:rPr>
          <w:color w:val="000000"/>
          <w:sz w:val="22"/>
          <w:szCs w:val="22"/>
          <w:lang w:val="en-GB" w:eastAsia="fr-FR"/>
        </w:rPr>
        <w:t>june</w:t>
      </w:r>
      <w:proofErr w:type="spellEnd"/>
      <w:r w:rsidRPr="00C61AC4">
        <w:rPr>
          <w:color w:val="000000"/>
          <w:sz w:val="22"/>
          <w:szCs w:val="22"/>
          <w:lang w:val="en-GB" w:eastAsia="fr-FR"/>
        </w:rPr>
        <w:t xml:space="preserve"> 2010. </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 around 12 sites are using this version at the time of writing. </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The server accepts publication from both systems in parallel. They are then processed and archived in exactly the same way.</w:t>
      </w:r>
    </w:p>
    <w:p w:rsidR="00833811" w:rsidRPr="00C61AC4" w:rsidRDefault="00833811" w:rsidP="00833811">
      <w:pPr>
        <w:pStyle w:val="NormalWeb"/>
        <w:spacing w:before="0" w:after="0"/>
        <w:rPr>
          <w:b/>
          <w:color w:val="000000"/>
          <w:sz w:val="22"/>
          <w:szCs w:val="22"/>
          <w:lang w:val="en-GB" w:eastAsia="fr-FR"/>
        </w:rPr>
      </w:pPr>
      <w:r>
        <w:rPr>
          <w:b/>
          <w:color w:val="000000"/>
          <w:sz w:val="22"/>
          <w:szCs w:val="22"/>
          <w:lang w:val="en-GB" w:eastAsia="fr-FR"/>
        </w:rPr>
        <w:t>L</w:t>
      </w:r>
      <w:r w:rsidRPr="00C61AC4">
        <w:rPr>
          <w:b/>
          <w:color w:val="000000"/>
          <w:sz w:val="22"/>
          <w:szCs w:val="22"/>
          <w:lang w:val="en-GB" w:eastAsia="fr-FR"/>
        </w:rPr>
        <w:t>atest status on regionalisation</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 xml:space="preserve">The Accounting repository is not ready for regionalisation yet. </w:t>
      </w:r>
    </w:p>
    <w:p w:rsidR="00833811" w:rsidRPr="00C61AC4" w:rsidRDefault="00833811" w:rsidP="00833811">
      <w:pPr>
        <w:pStyle w:val="NormalWeb"/>
        <w:spacing w:before="0" w:after="0"/>
        <w:rPr>
          <w:color w:val="000000"/>
          <w:sz w:val="22"/>
          <w:szCs w:val="22"/>
          <w:lang w:val="en-GB" w:eastAsia="fr-FR"/>
        </w:rPr>
      </w:pPr>
      <w:r w:rsidRPr="00C61AC4">
        <w:rPr>
          <w:color w:val="000000"/>
          <w:sz w:val="22"/>
          <w:szCs w:val="22"/>
          <w:lang w:val="en-GB" w:eastAsia="fr-FR"/>
        </w:rPr>
        <w:t>A design study of APEL regionalised architecture as been presented as a poster in EGEE09 conference and is available from the APEL home wiki page at http://goc.grid.sinica.edu.tw/gocwiki/ApelHome</w:t>
      </w:r>
    </w:p>
    <w:p w:rsidR="00833811" w:rsidRPr="00C61AC4" w:rsidRDefault="00833811" w:rsidP="00833811">
      <w:pPr>
        <w:pStyle w:val="NormalWeb"/>
        <w:spacing w:before="0" w:after="0"/>
        <w:rPr>
          <w:b/>
          <w:color w:val="000000"/>
          <w:sz w:val="22"/>
          <w:szCs w:val="22"/>
          <w:lang w:val="en-GB" w:eastAsia="fr-FR"/>
        </w:rPr>
      </w:pPr>
      <w:r w:rsidRPr="00C61AC4">
        <w:rPr>
          <w:b/>
          <w:color w:val="000000"/>
          <w:sz w:val="22"/>
          <w:szCs w:val="22"/>
          <w:lang w:val="en-GB" w:eastAsia="fr-FR"/>
        </w:rPr>
        <w:t>Regionalisation roadmap</w:t>
      </w:r>
    </w:p>
    <w:p w:rsidR="00833811" w:rsidRPr="00C61AC4" w:rsidRDefault="00833811" w:rsidP="00833811">
      <w:pPr>
        <w:pStyle w:val="NormalWeb"/>
        <w:spacing w:before="0" w:after="0"/>
        <w:rPr>
          <w:color w:val="000000"/>
          <w:sz w:val="22"/>
          <w:szCs w:val="22"/>
          <w:lang w:val="en-GB" w:eastAsia="fr-FR"/>
        </w:rPr>
      </w:pPr>
      <w:r>
        <w:rPr>
          <w:color w:val="000000"/>
          <w:sz w:val="22"/>
          <w:szCs w:val="22"/>
          <w:lang w:val="en-GB" w:eastAsia="fr-FR"/>
        </w:rPr>
        <w:t>T</w:t>
      </w:r>
      <w:r w:rsidRPr="00C61AC4">
        <w:rPr>
          <w:color w:val="000000"/>
          <w:sz w:val="22"/>
          <w:szCs w:val="22"/>
          <w:lang w:val="en-GB" w:eastAsia="fr-FR"/>
        </w:rPr>
        <w:t>he regionalisation roadmap is not defined yet</w:t>
      </w:r>
      <w:r>
        <w:rPr>
          <w:color w:val="000000"/>
          <w:sz w:val="22"/>
          <w:szCs w:val="22"/>
          <w:lang w:val="en-GB" w:eastAsia="fr-FR"/>
        </w:rPr>
        <w:t>.</w:t>
      </w:r>
    </w:p>
    <w:p w:rsidR="00833811" w:rsidRDefault="00833811" w:rsidP="00833811">
      <w:pPr>
        <w:pStyle w:val="NormalWeb"/>
        <w:spacing w:before="0" w:after="0"/>
        <w:rPr>
          <w:color w:val="000000"/>
          <w:sz w:val="22"/>
          <w:szCs w:val="22"/>
          <w:lang w:val="en-GB" w:eastAsia="fr-FR"/>
        </w:rPr>
      </w:pPr>
    </w:p>
    <w:p w:rsidR="00FB7A23" w:rsidRPr="0028684D" w:rsidRDefault="00282D57" w:rsidP="00740111">
      <w:pPr>
        <w:pStyle w:val="Heading2"/>
      </w:pPr>
      <w:bookmarkStart w:id="53" w:name="_Toc268169479"/>
      <w:r>
        <w:t>Accounting portal</w:t>
      </w:r>
      <w:bookmarkEnd w:id="53"/>
    </w:p>
    <w:p w:rsidR="00282D57" w:rsidRDefault="00282D57" w:rsidP="00282D57">
      <w:pPr>
        <w:suppressAutoHyphens w:val="0"/>
        <w:spacing w:before="0" w:after="0"/>
        <w:rPr>
          <w:color w:val="000000"/>
          <w:szCs w:val="22"/>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The initial version of the regional accounting portal is already available. Currently several NGIs have expressed their interest in deploying a regional instance of the regional portal.</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During the following months the installation scripts will be improved making easier to deploy the portal. Additional improvements will be incorporated based on the feedback from the candidate NGIs. New functionalities incorporated into the central accounting portal will be ported to the regional accounting portal.</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 xml:space="preserve">In the future the regional accounting portal will use the new accounting infrastructure based on Messaging [R10]. This new accounting infrastructure allows greater flexibility to configure regional accounting repositories. Several modifications are foreseen in the regional accounting portal to support </w:t>
      </w:r>
      <w:proofErr w:type="spellStart"/>
      <w:r w:rsidRPr="00282D57">
        <w:rPr>
          <w:color w:val="000000"/>
          <w:szCs w:val="22"/>
          <w:lang w:val="en-US" w:eastAsia="en-US"/>
        </w:rPr>
        <w:t>ActiveMQ</w:t>
      </w:r>
      <w:proofErr w:type="spellEnd"/>
      <w:r w:rsidRPr="00282D57">
        <w:rPr>
          <w:color w:val="000000"/>
          <w:szCs w:val="22"/>
          <w:lang w:val="en-US" w:eastAsia="en-US"/>
        </w:rPr>
        <w:t xml:space="preserve"> [R11].</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Besides the regional accounting portal a country view is offered in the central accounting portal that allows NGIs to review the usage in their region. This view will be continuously improved based on NGI feedback.</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lastRenderedPageBreak/>
        <w:t>The roadmap for the accounting portal is the following:</w:t>
      </w:r>
    </w:p>
    <w:p w:rsidR="00FB7A23" w:rsidRPr="0028684D" w:rsidRDefault="00FB7A23" w:rsidP="00740111"/>
    <w:tbl>
      <w:tblPr>
        <w:tblStyle w:val="TableGrid"/>
        <w:tblW w:w="0" w:type="auto"/>
        <w:tblLook w:val="04A0"/>
      </w:tblPr>
      <w:tblGrid>
        <w:gridCol w:w="4644"/>
        <w:gridCol w:w="4644"/>
      </w:tblGrid>
      <w:tr w:rsidR="00282D57" w:rsidTr="00282D57">
        <w:tc>
          <w:tcPr>
            <w:tcW w:w="4644" w:type="dxa"/>
          </w:tcPr>
          <w:p w:rsidR="00282D57" w:rsidRPr="00282D57" w:rsidRDefault="00282D57" w:rsidP="00740111">
            <w:pPr>
              <w:rPr>
                <w:b/>
                <w:szCs w:val="22"/>
              </w:rPr>
            </w:pPr>
            <w:r>
              <w:rPr>
                <w:b/>
                <w:szCs w:val="22"/>
              </w:rPr>
              <w:t>Release date</w:t>
            </w:r>
          </w:p>
        </w:tc>
        <w:tc>
          <w:tcPr>
            <w:tcW w:w="4644" w:type="dxa"/>
          </w:tcPr>
          <w:p w:rsidR="00282D57" w:rsidRPr="00282D57" w:rsidRDefault="00282D57" w:rsidP="00740111">
            <w:pPr>
              <w:rPr>
                <w:b/>
                <w:szCs w:val="22"/>
              </w:rPr>
            </w:pPr>
            <w:r w:rsidRPr="00282D57">
              <w:rPr>
                <w:b/>
                <w:szCs w:val="22"/>
              </w:rPr>
              <w:t>New functionalities</w:t>
            </w:r>
          </w:p>
        </w:tc>
      </w:tr>
      <w:tr w:rsidR="00282D57" w:rsidTr="00282D57">
        <w:tc>
          <w:tcPr>
            <w:tcW w:w="4644" w:type="dxa"/>
          </w:tcPr>
          <w:p w:rsidR="00282D57" w:rsidRDefault="00282D57" w:rsidP="00740111">
            <w:pPr>
              <w:rPr>
                <w:szCs w:val="22"/>
              </w:rPr>
            </w:pPr>
            <w:r>
              <w:rPr>
                <w:szCs w:val="22"/>
              </w:rPr>
              <w:t>Dec 2010</w:t>
            </w:r>
          </w:p>
        </w:tc>
        <w:tc>
          <w:tcPr>
            <w:tcW w:w="4644" w:type="dxa"/>
          </w:tcPr>
          <w:p w:rsidR="00282D57" w:rsidRPr="00282D57" w:rsidRDefault="00282D57" w:rsidP="00282D57">
            <w:pPr>
              <w:suppressAutoHyphens w:val="0"/>
              <w:spacing w:before="0" w:after="0"/>
              <w:jc w:val="left"/>
              <w:rPr>
                <w:sz w:val="24"/>
                <w:szCs w:val="24"/>
                <w:lang w:val="en-US" w:eastAsia="en-US"/>
              </w:rPr>
            </w:pPr>
            <w:r w:rsidRPr="00282D57">
              <w:rPr>
                <w:color w:val="000000"/>
                <w:szCs w:val="22"/>
                <w:lang w:val="en-US" w:eastAsia="en-US"/>
              </w:rPr>
              <w:t>Improved installation support</w:t>
            </w: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GOCDBPI-V4 support</w:t>
            </w:r>
          </w:p>
        </w:tc>
      </w:tr>
      <w:tr w:rsidR="00282D57" w:rsidTr="00282D57">
        <w:tc>
          <w:tcPr>
            <w:tcW w:w="4644" w:type="dxa"/>
          </w:tcPr>
          <w:p w:rsidR="00282D57" w:rsidRDefault="00282D57" w:rsidP="00740111">
            <w:pPr>
              <w:rPr>
                <w:szCs w:val="22"/>
              </w:rPr>
            </w:pPr>
            <w:r>
              <w:rPr>
                <w:szCs w:val="22"/>
              </w:rPr>
              <w:t>March 2011</w:t>
            </w:r>
          </w:p>
        </w:tc>
        <w:tc>
          <w:tcPr>
            <w:tcW w:w="4644" w:type="dxa"/>
          </w:tcPr>
          <w:p w:rsidR="00282D57" w:rsidRPr="00282D57" w:rsidRDefault="00282D57" w:rsidP="00282D57">
            <w:pPr>
              <w:pStyle w:val="NormalWeb"/>
              <w:spacing w:before="0" w:beforeAutospacing="0" w:after="0" w:afterAutospacing="0"/>
              <w:jc w:val="both"/>
            </w:pPr>
            <w:r w:rsidRPr="00282D57">
              <w:rPr>
                <w:color w:val="000000"/>
                <w:sz w:val="22"/>
                <w:szCs w:val="22"/>
              </w:rPr>
              <w:t>New improvements based on NGI feedback</w:t>
            </w:r>
          </w:p>
        </w:tc>
      </w:tr>
      <w:tr w:rsidR="00282D57" w:rsidTr="00282D57">
        <w:tc>
          <w:tcPr>
            <w:tcW w:w="4644" w:type="dxa"/>
          </w:tcPr>
          <w:p w:rsidR="00282D57" w:rsidRDefault="00282D57" w:rsidP="00740111">
            <w:pPr>
              <w:rPr>
                <w:szCs w:val="22"/>
              </w:rPr>
            </w:pPr>
            <w:r>
              <w:rPr>
                <w:szCs w:val="22"/>
              </w:rPr>
              <w:t>June 2011</w:t>
            </w:r>
          </w:p>
        </w:tc>
        <w:tc>
          <w:tcPr>
            <w:tcW w:w="4644" w:type="dxa"/>
          </w:tcPr>
          <w:p w:rsidR="00282D57" w:rsidRPr="00282D57" w:rsidRDefault="00282D57" w:rsidP="00282D57">
            <w:pPr>
              <w:pStyle w:val="NormalWeb"/>
              <w:spacing w:before="0" w:beforeAutospacing="0" w:after="0" w:afterAutospacing="0"/>
              <w:jc w:val="both"/>
            </w:pPr>
            <w:proofErr w:type="spellStart"/>
            <w:r w:rsidRPr="00282D57">
              <w:rPr>
                <w:color w:val="000000"/>
                <w:sz w:val="22"/>
                <w:szCs w:val="22"/>
              </w:rPr>
              <w:t>ActiveMQ</w:t>
            </w:r>
            <w:proofErr w:type="spellEnd"/>
            <w:r w:rsidRPr="00282D57">
              <w:rPr>
                <w:color w:val="000000"/>
                <w:sz w:val="22"/>
                <w:szCs w:val="22"/>
              </w:rPr>
              <w:t xml:space="preserve"> support</w:t>
            </w:r>
          </w:p>
        </w:tc>
      </w:tr>
    </w:tbl>
    <w:p w:rsidR="00FB7A23" w:rsidRDefault="00FB7A23" w:rsidP="00740111">
      <w:pPr>
        <w:rPr>
          <w:szCs w:val="22"/>
        </w:rPr>
      </w:pPr>
    </w:p>
    <w:p w:rsidR="00833811" w:rsidRPr="0028684D" w:rsidRDefault="00833811" w:rsidP="00833811">
      <w:pPr>
        <w:pStyle w:val="Heading2"/>
      </w:pPr>
      <w:bookmarkStart w:id="54" w:name="_Toc268169481"/>
      <w:r>
        <w:t>monitoring infrastructure</w:t>
      </w:r>
      <w:bookmarkEnd w:id="54"/>
    </w:p>
    <w:p w:rsidR="00833811" w:rsidRDefault="00833811" w:rsidP="00833811">
      <w:pPr>
        <w:rPr>
          <w:szCs w:val="22"/>
        </w:rPr>
      </w:pPr>
    </w:p>
    <w:p w:rsidR="00833811" w:rsidRDefault="00833811" w:rsidP="00833811">
      <w:pPr>
        <w:pStyle w:val="NormalWeb"/>
        <w:spacing w:before="0" w:beforeAutospacing="0" w:after="0" w:afterAutospacing="0"/>
        <w:jc w:val="both"/>
        <w:rPr>
          <w:color w:val="000000"/>
          <w:sz w:val="22"/>
          <w:szCs w:val="22"/>
        </w:rPr>
      </w:pPr>
      <w:r>
        <w:rPr>
          <w:color w:val="000000"/>
          <w:sz w:val="22"/>
          <w:szCs w:val="22"/>
        </w:rPr>
        <w:t xml:space="preserve">The monitoring infrastructure based on </w:t>
      </w:r>
      <w:proofErr w:type="spellStart"/>
      <w:r>
        <w:rPr>
          <w:color w:val="000000"/>
          <w:sz w:val="22"/>
          <w:szCs w:val="22"/>
        </w:rPr>
        <w:t>Nagios</w:t>
      </w:r>
      <w:proofErr w:type="spellEnd"/>
      <w:r>
        <w:rPr>
          <w:color w:val="000000"/>
          <w:sz w:val="22"/>
          <w:szCs w:val="22"/>
        </w:rPr>
        <w:t xml:space="preserve"> [R12] and Messaging is already completely regionalized, as described in the EGI-</w:t>
      </w:r>
      <w:proofErr w:type="spellStart"/>
      <w:r>
        <w:rPr>
          <w:color w:val="000000"/>
          <w:sz w:val="22"/>
          <w:szCs w:val="22"/>
        </w:rPr>
        <w:t>InSPIRE</w:t>
      </w:r>
      <w:proofErr w:type="spellEnd"/>
      <w:r>
        <w:rPr>
          <w:color w:val="000000"/>
          <w:sz w:val="22"/>
          <w:szCs w:val="22"/>
        </w:rPr>
        <w:t xml:space="preserve"> milestone MS401 [R1]</w:t>
      </w:r>
    </w:p>
    <w:p w:rsidR="00833811" w:rsidRDefault="00833811" w:rsidP="00740111">
      <w:pPr>
        <w:rPr>
          <w:szCs w:val="22"/>
        </w:rPr>
      </w:pPr>
    </w:p>
    <w:p w:rsidR="00282D57" w:rsidRDefault="00282D57" w:rsidP="00282D57">
      <w:pPr>
        <w:pStyle w:val="Heading2"/>
      </w:pPr>
      <w:bookmarkStart w:id="55" w:name="_Toc268169480"/>
      <w:r>
        <w:t>metrics portal</w:t>
      </w:r>
      <w:bookmarkEnd w:id="55"/>
    </w:p>
    <w:p w:rsidR="00282D57" w:rsidRDefault="00282D57" w:rsidP="00282D57"/>
    <w:p w:rsidR="00A74F26" w:rsidRDefault="00A74F26" w:rsidP="00A74F26">
      <w:pPr>
        <w:pStyle w:val="NormalWeb"/>
        <w:spacing w:before="0" w:beforeAutospacing="0" w:after="0" w:afterAutospacing="0"/>
        <w:jc w:val="both"/>
        <w:rPr>
          <w:color w:val="000000"/>
          <w:sz w:val="22"/>
          <w:szCs w:val="22"/>
        </w:rPr>
      </w:pPr>
      <w:r>
        <w:rPr>
          <w:color w:val="000000"/>
          <w:sz w:val="22"/>
          <w:szCs w:val="22"/>
        </w:rPr>
        <w:t>The</w:t>
      </w:r>
      <w:r w:rsidR="00686094">
        <w:rPr>
          <w:color w:val="000000"/>
          <w:sz w:val="22"/>
          <w:szCs w:val="22"/>
        </w:rPr>
        <w:t>re</w:t>
      </w:r>
      <w:r>
        <w:rPr>
          <w:color w:val="000000"/>
          <w:sz w:val="22"/>
          <w:szCs w:val="22"/>
        </w:rPr>
        <w:t xml:space="preserve"> are currently no regionalization plans for the Metrics Portal</w:t>
      </w:r>
      <w:r w:rsidR="00833811">
        <w:rPr>
          <w:color w:val="000000"/>
          <w:sz w:val="22"/>
          <w:szCs w:val="22"/>
        </w:rPr>
        <w:t>.</w:t>
      </w:r>
    </w:p>
    <w:p w:rsidR="00833811" w:rsidRDefault="00833811" w:rsidP="00A74F26">
      <w:pPr>
        <w:pStyle w:val="NormalWeb"/>
        <w:spacing w:before="0" w:beforeAutospacing="0" w:after="0" w:afterAutospacing="0"/>
        <w:jc w:val="both"/>
        <w:rPr>
          <w:color w:val="000000"/>
          <w:sz w:val="22"/>
          <w:szCs w:val="22"/>
        </w:rPr>
      </w:pPr>
    </w:p>
    <w:p w:rsidR="00833811" w:rsidRDefault="00833811" w:rsidP="00833811">
      <w:pPr>
        <w:pStyle w:val="Heading2"/>
      </w:pPr>
      <w:r>
        <w:t>Regional dashboard</w:t>
      </w:r>
    </w:p>
    <w:p w:rsidR="00833811" w:rsidRDefault="00833811" w:rsidP="00833811"/>
    <w:p w:rsidR="00833811" w:rsidRPr="00833811" w:rsidRDefault="00833811" w:rsidP="00833811">
      <w:r>
        <w:t>No information available.</w:t>
      </w:r>
    </w:p>
    <w:p w:rsidR="00833811" w:rsidRDefault="00833811" w:rsidP="00833811"/>
    <w:p w:rsidR="00833811" w:rsidRPr="00833811" w:rsidRDefault="00833811" w:rsidP="00833811"/>
    <w:p w:rsidR="00282D57" w:rsidRPr="00282D57" w:rsidRDefault="00282D57" w:rsidP="00282D57"/>
    <w:p w:rsidR="00C61AC4" w:rsidRDefault="00C61AC4" w:rsidP="00A74F26">
      <w:pPr>
        <w:pStyle w:val="NormalWeb"/>
        <w:spacing w:before="0" w:beforeAutospacing="0" w:after="0" w:afterAutospacing="0"/>
        <w:jc w:val="both"/>
        <w:rPr>
          <w:color w:val="000000"/>
          <w:sz w:val="22"/>
          <w:szCs w:val="22"/>
        </w:rPr>
      </w:pPr>
    </w:p>
    <w:p w:rsidR="00C61AC4" w:rsidRDefault="00C61AC4" w:rsidP="00A74F26">
      <w:pPr>
        <w:pStyle w:val="NormalWeb"/>
        <w:spacing w:before="0" w:beforeAutospacing="0" w:after="0" w:afterAutospacing="0"/>
        <w:jc w:val="both"/>
      </w:pPr>
    </w:p>
    <w:p w:rsidR="00FB7A23" w:rsidRPr="0028684D" w:rsidRDefault="00FB7A23" w:rsidP="00282D57">
      <w:pPr>
        <w:pStyle w:val="Heading1"/>
      </w:pPr>
      <w:bookmarkStart w:id="56" w:name="_Toc268169482"/>
      <w:bookmarkEnd w:id="23"/>
      <w:r w:rsidRPr="0028684D">
        <w:lastRenderedPageBreak/>
        <w:t>Conclusions</w:t>
      </w:r>
      <w:bookmarkEnd w:id="56"/>
    </w:p>
    <w:p w:rsidR="00FB7A23" w:rsidRPr="0028684D" w:rsidRDefault="00FB7A23" w:rsidP="00DB578D">
      <w:proofErr w:type="spellStart"/>
      <w:r w:rsidRPr="0028684D">
        <w:t>xxxxxx</w:t>
      </w:r>
      <w:proofErr w:type="spellEnd"/>
    </w:p>
    <w:p w:rsidR="00FB7A23" w:rsidRPr="0028684D" w:rsidRDefault="00FB7A23" w:rsidP="0028684D">
      <w:pPr>
        <w:tabs>
          <w:tab w:val="left" w:pos="1440"/>
        </w:tabs>
      </w:pPr>
    </w:p>
    <w:sectPr w:rsidR="00FB7A23" w:rsidRPr="0028684D" w:rsidSect="002C0B0E">
      <w:headerReference w:type="even" r:id="rId31"/>
      <w:headerReference w:type="default" r:id="rId32"/>
      <w:pgSz w:w="11906" w:h="16838"/>
      <w:pgMar w:top="1417" w:right="1417" w:bottom="1417" w:left="1417"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teven Newhouse" w:date="2010-07-27T09:24:00Z" w:initials="J">
    <w:p w:rsidR="00862565" w:rsidRDefault="00862565">
      <w:pPr>
        <w:pStyle w:val="CommentText"/>
      </w:pPr>
      <w:r>
        <w:rPr>
          <w:rStyle w:val="CommentReference"/>
        </w:rPr>
        <w:annotationRef/>
      </w:r>
      <w:r>
        <w:t>Obtain from the EGI document server: documents.egi.eu</w:t>
      </w:r>
    </w:p>
  </w:comment>
  <w:comment w:id="2" w:author="Steven Newhouse" w:date="2010-07-27T09:11:00Z" w:initials="J">
    <w:p w:rsidR="00862565" w:rsidRDefault="00862565">
      <w:pPr>
        <w:pStyle w:val="CommentText"/>
      </w:pPr>
      <w:r>
        <w:rPr>
          <w:rStyle w:val="CommentReference"/>
        </w:rPr>
        <w:annotationRef/>
      </w:r>
      <w:r>
        <w:t>To be completed by the Project Office on submission to the AMB and PMB.</w:t>
      </w:r>
    </w:p>
  </w:comment>
  <w:comment w:id="3" w:author="Steven Newhouse" w:date="2010-07-27T09:11:00Z" w:initials="J">
    <w:p w:rsidR="00862565" w:rsidRDefault="00862565">
      <w:pPr>
        <w:pStyle w:val="CommentText"/>
      </w:pPr>
      <w:r>
        <w:rPr>
          <w:rStyle w:val="CommentReference"/>
        </w:rPr>
        <w:annotationRef/>
      </w:r>
      <w:r>
        <w:t>To be completed by the Project Office on submission to the EC or when published on the website.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565" w:rsidRDefault="00862565">
      <w:r>
        <w:separator/>
      </w:r>
    </w:p>
  </w:endnote>
  <w:endnote w:type="continuationSeparator" w:id="0">
    <w:p w:rsidR="00862565" w:rsidRDefault="00862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5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565" w:rsidRDefault="006C47A6">
    <w:pPr>
      <w:pStyle w:val="Footer"/>
      <w:framePr w:wrap="around" w:vAnchor="text" w:hAnchor="margin" w:xAlign="right" w:y="1"/>
      <w:rPr>
        <w:rStyle w:val="PageNumber"/>
      </w:rPr>
    </w:pPr>
    <w:r>
      <w:rPr>
        <w:rStyle w:val="PageNumber"/>
      </w:rPr>
      <w:fldChar w:fldCharType="begin"/>
    </w:r>
    <w:r w:rsidR="00862565">
      <w:rPr>
        <w:rStyle w:val="PageNumber"/>
      </w:rPr>
      <w:instrText xml:space="preserve">PAGE  </w:instrText>
    </w:r>
    <w:r>
      <w:rPr>
        <w:rStyle w:val="PageNumber"/>
      </w:rPr>
      <w:fldChar w:fldCharType="separate"/>
    </w:r>
    <w:r w:rsidR="00862565">
      <w:rPr>
        <w:rStyle w:val="PageNumber"/>
        <w:noProof/>
      </w:rPr>
      <w:t>9</w:t>
    </w:r>
    <w:r>
      <w:rPr>
        <w:rStyle w:val="PageNumber"/>
      </w:rPr>
      <w:fldChar w:fldCharType="end"/>
    </w:r>
  </w:p>
  <w:p w:rsidR="00862565" w:rsidRDefault="008625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565" w:rsidRDefault="00862565">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862565">
      <w:tc>
        <w:tcPr>
          <w:tcW w:w="2764" w:type="dxa"/>
          <w:tcBorders>
            <w:top w:val="single" w:sz="8" w:space="0" w:color="000080"/>
          </w:tcBorders>
        </w:tcPr>
        <w:p w:rsidR="00862565" w:rsidRPr="0078770C" w:rsidRDefault="00862565">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862565" w:rsidRPr="0078770C" w:rsidRDefault="00862565" w:rsidP="00D54DC1">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862565" w:rsidRDefault="00862565">
          <w:pPr>
            <w:pStyle w:val="Footer"/>
            <w:jc w:val="center"/>
            <w:rPr>
              <w:caps/>
            </w:rPr>
          </w:pPr>
          <w:r>
            <w:rPr>
              <w:caps/>
              <w:shd w:val="clear" w:color="auto" w:fill="FFFF00"/>
            </w:rPr>
            <w:t>PUBLIC</w:t>
          </w:r>
          <w:r>
            <w:t xml:space="preserve"> </w:t>
          </w:r>
        </w:p>
      </w:tc>
      <w:tc>
        <w:tcPr>
          <w:tcW w:w="992" w:type="dxa"/>
          <w:tcBorders>
            <w:top w:val="single" w:sz="8" w:space="0" w:color="000080"/>
          </w:tcBorders>
        </w:tcPr>
        <w:p w:rsidR="00862565" w:rsidRDefault="006C47A6">
          <w:pPr>
            <w:pStyle w:val="Footer"/>
            <w:jc w:val="right"/>
          </w:pPr>
          <w:fldSimple w:instr=" PAGE  \* MERGEFORMAT ">
            <w:r w:rsidR="007B7E9F">
              <w:rPr>
                <w:noProof/>
              </w:rPr>
              <w:t>1</w:t>
            </w:r>
          </w:fldSimple>
          <w:r w:rsidR="00862565">
            <w:t xml:space="preserve"> / </w:t>
          </w:r>
          <w:fldSimple w:instr=" NUMPAGES  \* MERGEFORMAT ">
            <w:r w:rsidR="007B7E9F">
              <w:rPr>
                <w:noProof/>
              </w:rPr>
              <w:t>15</w:t>
            </w:r>
          </w:fldSimple>
        </w:p>
      </w:tc>
    </w:tr>
  </w:tbl>
  <w:p w:rsidR="00862565" w:rsidRDefault="00862565"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565" w:rsidRDefault="00862565">
      <w:r>
        <w:separator/>
      </w:r>
    </w:p>
  </w:footnote>
  <w:footnote w:type="continuationSeparator" w:id="0">
    <w:p w:rsidR="00862565" w:rsidRDefault="00862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862565" w:rsidTr="00991370">
      <w:trPr>
        <w:trHeight w:val="1131"/>
      </w:trPr>
      <w:tc>
        <w:tcPr>
          <w:tcW w:w="2559" w:type="dxa"/>
        </w:tcPr>
        <w:p w:rsidR="00862565" w:rsidRDefault="006C47A6" w:rsidP="00991370">
          <w:pPr>
            <w:pStyle w:val="Header"/>
            <w:tabs>
              <w:tab w:val="clear" w:pos="9071"/>
              <w:tab w:val="right" w:pos="9072"/>
            </w:tabs>
            <w:spacing w:before="0" w:after="0"/>
            <w:jc w:val="right"/>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45pt;height:51.6pt;visibility:visible">
                <v:imagedata r:id="rId1" o:title=""/>
              </v:shape>
            </w:pict>
          </w:r>
        </w:p>
      </w:tc>
      <w:tc>
        <w:tcPr>
          <w:tcW w:w="4164" w:type="dxa"/>
        </w:tcPr>
        <w:p w:rsidR="00862565" w:rsidRDefault="006C47A6" w:rsidP="00991370">
          <w:pPr>
            <w:pStyle w:val="Header"/>
            <w:tabs>
              <w:tab w:val="clear" w:pos="9071"/>
              <w:tab w:val="right" w:pos="9072"/>
            </w:tabs>
            <w:spacing w:before="0" w:after="0"/>
            <w:jc w:val="center"/>
          </w:pPr>
          <w:r>
            <w:pict>
              <v:shape id="_x0000_i1026" type="#_x0000_t75" alt="" style="width:75.4pt;height:55pt">
                <v:imagedata r:id="rId2" r:href="rId3"/>
              </v:shape>
            </w:pict>
          </w:r>
        </w:p>
      </w:tc>
      <w:tc>
        <w:tcPr>
          <w:tcW w:w="2687" w:type="dxa"/>
        </w:tcPr>
        <w:p w:rsidR="00862565" w:rsidRDefault="006C47A6" w:rsidP="00991370">
          <w:pPr>
            <w:pStyle w:val="Header"/>
            <w:tabs>
              <w:tab w:val="clear" w:pos="9071"/>
              <w:tab w:val="right" w:pos="9072"/>
            </w:tabs>
            <w:spacing w:before="0" w:after="0"/>
            <w:jc w:val="right"/>
          </w:pPr>
          <w:r>
            <w:rPr>
              <w:noProof/>
              <w:lang w:eastAsia="en-GB"/>
            </w:rPr>
            <w:pict>
              <v:shape id="Picture 9" o:spid="_x0000_i1027" type="#_x0000_t75" style="width:120.25pt;height:48.9pt;visibility:visible">
                <v:imagedata r:id="rId4" o:title=""/>
              </v:shape>
            </w:pict>
          </w:r>
        </w:p>
      </w:tc>
    </w:tr>
  </w:tbl>
  <w:p w:rsidR="00862565" w:rsidRPr="00C1105E" w:rsidRDefault="00862565"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565" w:rsidRDefault="00862565"/>
  <w:p w:rsidR="00862565" w:rsidRDefault="0086256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862565" w:rsidRPr="0078770C">
      <w:trPr>
        <w:cantSplit/>
        <w:jc w:val="center"/>
      </w:trPr>
      <w:tc>
        <w:tcPr>
          <w:tcW w:w="1918" w:type="dxa"/>
          <w:vMerge w:val="restart"/>
          <w:tcBorders>
            <w:bottom w:val="single" w:sz="8" w:space="0" w:color="000080"/>
          </w:tcBorders>
        </w:tcPr>
        <w:p w:rsidR="00862565" w:rsidRDefault="00BB148A" w:rsidP="008348A7">
          <w:pPr>
            <w:pStyle w:val="Header"/>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9" type="#_x0000_t75" style="width:84.9pt;height:38.05pt;visibility:visible">
                <v:imagedata r:id="rId1" o:title=""/>
              </v:shape>
            </w:pict>
          </w:r>
        </w:p>
      </w:tc>
      <w:tc>
        <w:tcPr>
          <w:tcW w:w="4603" w:type="dxa"/>
          <w:vMerge w:val="restart"/>
          <w:tcBorders>
            <w:bottom w:val="single" w:sz="4" w:space="0" w:color="auto"/>
          </w:tcBorders>
          <w:vAlign w:val="center"/>
        </w:tcPr>
        <w:p w:rsidR="00862565" w:rsidRDefault="006C47A6" w:rsidP="008348A7">
          <w:pPr>
            <w:pStyle w:val="Header"/>
            <w:spacing w:before="0" w:after="0"/>
            <w:jc w:val="center"/>
            <w:rPr>
              <w:b/>
              <w:caps/>
              <w:color w:val="000080"/>
            </w:rPr>
          </w:pPr>
          <w:r w:rsidRPr="006C47A6">
            <w:rPr>
              <w:highlight w:val="yellow"/>
            </w:rPr>
            <w:fldChar w:fldCharType="begin"/>
          </w:r>
          <w:r w:rsidR="00862565" w:rsidRPr="008F5034">
            <w:rPr>
              <w:highlight w:val="yellow"/>
            </w:rPr>
            <w:instrText xml:space="preserve"> STYLEREF DocTitle \* MERGEFORMAT </w:instrText>
          </w:r>
          <w:r w:rsidRPr="006C47A6">
            <w:rPr>
              <w:highlight w:val="yellow"/>
            </w:rPr>
            <w:fldChar w:fldCharType="separate"/>
          </w:r>
          <w:r w:rsidR="0064004C">
            <w:rPr>
              <w:b/>
              <w:bCs/>
              <w:noProof/>
              <w:highlight w:val="yellow"/>
              <w:lang w:val="en-US"/>
            </w:rPr>
            <w:t>Error! No text of specified style in document.</w:t>
          </w:r>
          <w:r w:rsidRPr="008F5034">
            <w:rPr>
              <w:b/>
              <w:caps/>
              <w:noProof/>
              <w:color w:val="000080"/>
              <w:highlight w:val="yellow"/>
              <w:lang w:val="fr-FR"/>
            </w:rPr>
            <w:fldChar w:fldCharType="end"/>
          </w:r>
        </w:p>
        <w:p w:rsidR="00862565" w:rsidRDefault="00862565" w:rsidP="008348A7">
          <w:pPr>
            <w:pStyle w:val="Header"/>
            <w:spacing w:before="0" w:after="0"/>
            <w:jc w:val="center"/>
            <w:rPr>
              <w:b/>
              <w:color w:val="000080"/>
              <w:sz w:val="18"/>
            </w:rPr>
          </w:pPr>
        </w:p>
      </w:tc>
      <w:tc>
        <w:tcPr>
          <w:tcW w:w="2551" w:type="dxa"/>
        </w:tcPr>
        <w:p w:rsidR="00862565" w:rsidRDefault="00862565"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862565" w:rsidRPr="0078770C" w:rsidRDefault="006C47A6" w:rsidP="000B2EE5">
          <w:pPr>
            <w:pStyle w:val="Header"/>
            <w:jc w:val="right"/>
            <w:rPr>
              <w:b/>
              <w:sz w:val="16"/>
              <w:lang w:val="fr-FR"/>
            </w:rPr>
          </w:pPr>
          <w:r>
            <w:fldChar w:fldCharType="begin"/>
          </w:r>
          <w:r w:rsidR="00862565">
            <w:instrText xml:space="preserve"> STYLEREF DocId \* MERGEFORMAT </w:instrText>
          </w:r>
          <w:r>
            <w:fldChar w:fldCharType="end"/>
          </w:r>
        </w:p>
      </w:tc>
    </w:tr>
    <w:tr w:rsidR="00862565">
      <w:trPr>
        <w:cantSplit/>
        <w:jc w:val="center"/>
      </w:trPr>
      <w:tc>
        <w:tcPr>
          <w:tcW w:w="1918" w:type="dxa"/>
          <w:vMerge/>
          <w:tcBorders>
            <w:top w:val="single" w:sz="4" w:space="0" w:color="auto"/>
            <w:bottom w:val="single" w:sz="8" w:space="0" w:color="000080"/>
          </w:tcBorders>
        </w:tcPr>
        <w:p w:rsidR="00862565" w:rsidRPr="0078770C" w:rsidRDefault="00862565" w:rsidP="008348A7">
          <w:pPr>
            <w:pStyle w:val="Header"/>
            <w:jc w:val="center"/>
            <w:rPr>
              <w:lang w:val="fr-FR"/>
            </w:rPr>
          </w:pPr>
        </w:p>
      </w:tc>
      <w:tc>
        <w:tcPr>
          <w:tcW w:w="4603" w:type="dxa"/>
          <w:vMerge/>
          <w:tcBorders>
            <w:bottom w:val="single" w:sz="8" w:space="0" w:color="000080"/>
          </w:tcBorders>
          <w:vAlign w:val="center"/>
        </w:tcPr>
        <w:p w:rsidR="00862565" w:rsidRPr="0078770C" w:rsidRDefault="00862565" w:rsidP="008348A7">
          <w:pPr>
            <w:pStyle w:val="Header"/>
            <w:spacing w:before="20" w:after="20"/>
            <w:jc w:val="center"/>
            <w:rPr>
              <w:sz w:val="16"/>
              <w:lang w:val="fr-FR"/>
            </w:rPr>
          </w:pPr>
        </w:p>
      </w:tc>
      <w:tc>
        <w:tcPr>
          <w:tcW w:w="2551" w:type="dxa"/>
          <w:tcBorders>
            <w:bottom w:val="single" w:sz="8" w:space="0" w:color="000080"/>
          </w:tcBorders>
        </w:tcPr>
        <w:p w:rsidR="00862565" w:rsidRDefault="00862565"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64004C" w:rsidRPr="0064004C">
              <w:rPr>
                <w:rFonts w:ascii="Times New Roman" w:hAnsi="Times New Roman"/>
                <w:sz w:val="16"/>
                <w:lang w:val="fr-FR"/>
              </w:rPr>
              <w:t>16/08/2010</w:t>
            </w:r>
          </w:fldSimple>
          <w:r>
            <w:rPr>
              <w:rFonts w:ascii="Times New Roman" w:hAnsi="Times New Roman"/>
              <w:sz w:val="16"/>
            </w:rPr>
            <w:t xml:space="preserve"> </w:t>
          </w:r>
        </w:p>
      </w:tc>
    </w:tr>
  </w:tbl>
  <w:p w:rsidR="00862565" w:rsidRDefault="0086256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B9749F"/>
    <w:multiLevelType w:val="multilevel"/>
    <w:tmpl w:val="83D6156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7">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CFB7D93"/>
    <w:multiLevelType w:val="hybridMultilevel"/>
    <w:tmpl w:val="6C044DE6"/>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4">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AB747DE"/>
    <w:multiLevelType w:val="hybridMultilevel"/>
    <w:tmpl w:val="974E3A08"/>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B671E4E"/>
    <w:multiLevelType w:val="hybridMultilevel"/>
    <w:tmpl w:val="8D16E902"/>
    <w:lvl w:ilvl="0" w:tplc="00000009">
      <w:start w:val="1"/>
      <w:numFmt w:val="bullet"/>
      <w:lvlText w:val=""/>
      <w:lvlJc w:val="left"/>
      <w:pPr>
        <w:ind w:left="720" w:hanging="360"/>
      </w:pPr>
      <w:rPr>
        <w:rFonts w:ascii="Symbol" w:hAnsi="Symbol" w:cs="Symbo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15B04F3"/>
    <w:multiLevelType w:val="hybridMultilevel"/>
    <w:tmpl w:val="F9FE4C04"/>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9">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8"/>
  </w:num>
  <w:num w:numId="3">
    <w:abstractNumId w:val="13"/>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9"/>
  </w:num>
  <w:num w:numId="19">
    <w:abstractNumId w:val="12"/>
  </w:num>
  <w:num w:numId="20">
    <w:abstractNumId w:val="14"/>
  </w:num>
  <w:num w:numId="21">
    <w:abstractNumId w:val="5"/>
  </w:num>
  <w:num w:numId="22">
    <w:abstractNumId w:val="7"/>
  </w:num>
  <w:num w:numId="23">
    <w:abstractNumId w:val="3"/>
  </w:num>
  <w:num w:numId="24">
    <w:abstractNumId w:val="6"/>
  </w:num>
  <w:num w:numId="25">
    <w:abstractNumId w:val="11"/>
  </w:num>
  <w:num w:numId="26">
    <w:abstractNumId w:val="2"/>
  </w:num>
  <w:num w:numId="27">
    <w:abstractNumId w:val="0"/>
  </w:num>
  <w:num w:numId="28">
    <w:abstractNumId w:val="1"/>
  </w:num>
  <w:num w:numId="29">
    <w:abstractNumId w:val="10"/>
  </w:num>
  <w:num w:numId="30">
    <w:abstractNumId w:val="9"/>
  </w:num>
  <w:num w:numId="31">
    <w:abstractNumId w:val="4"/>
  </w:num>
  <w:num w:numId="32">
    <w:abstractNumId w:val="15"/>
  </w:num>
  <w:num w:numId="33">
    <w:abstractNumId w:val="8"/>
  </w:num>
  <w:num w:numId="34">
    <w:abstractNumId w:val="16"/>
  </w:num>
  <w:num w:numId="35">
    <w:abstractNumId w:val="1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001"/>
  <w:doNotTrackMove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194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6C47"/>
    <w:rsid w:val="000971A2"/>
    <w:rsid w:val="000A68BD"/>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66010"/>
    <w:rsid w:val="00181BC6"/>
    <w:rsid w:val="0019799E"/>
    <w:rsid w:val="001A4736"/>
    <w:rsid w:val="001A62C2"/>
    <w:rsid w:val="001A67EF"/>
    <w:rsid w:val="001A6DE8"/>
    <w:rsid w:val="001A7A72"/>
    <w:rsid w:val="001B36FD"/>
    <w:rsid w:val="001C695B"/>
    <w:rsid w:val="001C69ED"/>
    <w:rsid w:val="001D142F"/>
    <w:rsid w:val="001D3A1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36570"/>
    <w:rsid w:val="00244C8A"/>
    <w:rsid w:val="00245980"/>
    <w:rsid w:val="00247B4B"/>
    <w:rsid w:val="00252C5B"/>
    <w:rsid w:val="00253146"/>
    <w:rsid w:val="00255B4C"/>
    <w:rsid w:val="0026502C"/>
    <w:rsid w:val="00271408"/>
    <w:rsid w:val="00275795"/>
    <w:rsid w:val="00276355"/>
    <w:rsid w:val="00276B7A"/>
    <w:rsid w:val="00282D57"/>
    <w:rsid w:val="0028684D"/>
    <w:rsid w:val="002A4C42"/>
    <w:rsid w:val="002B696A"/>
    <w:rsid w:val="002C0B0E"/>
    <w:rsid w:val="002C0B14"/>
    <w:rsid w:val="002C53B2"/>
    <w:rsid w:val="002C591B"/>
    <w:rsid w:val="002D2483"/>
    <w:rsid w:val="002D278E"/>
    <w:rsid w:val="002F3BB0"/>
    <w:rsid w:val="002F6255"/>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4E5D85"/>
    <w:rsid w:val="004F418B"/>
    <w:rsid w:val="00520C1B"/>
    <w:rsid w:val="0052128D"/>
    <w:rsid w:val="00526533"/>
    <w:rsid w:val="00527959"/>
    <w:rsid w:val="00531160"/>
    <w:rsid w:val="005451FE"/>
    <w:rsid w:val="005514B9"/>
    <w:rsid w:val="00554CD0"/>
    <w:rsid w:val="0055604D"/>
    <w:rsid w:val="00566390"/>
    <w:rsid w:val="005725A3"/>
    <w:rsid w:val="00577DD5"/>
    <w:rsid w:val="00581702"/>
    <w:rsid w:val="00583692"/>
    <w:rsid w:val="005864B6"/>
    <w:rsid w:val="005A4C32"/>
    <w:rsid w:val="005B3130"/>
    <w:rsid w:val="005C3F48"/>
    <w:rsid w:val="005C7C93"/>
    <w:rsid w:val="005D03E4"/>
    <w:rsid w:val="005D0DF2"/>
    <w:rsid w:val="005E1B6E"/>
    <w:rsid w:val="005E1D93"/>
    <w:rsid w:val="005E33F5"/>
    <w:rsid w:val="0060240F"/>
    <w:rsid w:val="00613B02"/>
    <w:rsid w:val="006235D3"/>
    <w:rsid w:val="00626E43"/>
    <w:rsid w:val="0064004C"/>
    <w:rsid w:val="00644115"/>
    <w:rsid w:val="006555A8"/>
    <w:rsid w:val="00664C99"/>
    <w:rsid w:val="00665BF2"/>
    <w:rsid w:val="00665E18"/>
    <w:rsid w:val="0066798B"/>
    <w:rsid w:val="00671751"/>
    <w:rsid w:val="00686094"/>
    <w:rsid w:val="0069709F"/>
    <w:rsid w:val="006A326A"/>
    <w:rsid w:val="006A7A86"/>
    <w:rsid w:val="006B63A6"/>
    <w:rsid w:val="006C35AC"/>
    <w:rsid w:val="006C47A6"/>
    <w:rsid w:val="006D6CB3"/>
    <w:rsid w:val="006F384A"/>
    <w:rsid w:val="006F4D76"/>
    <w:rsid w:val="006F695D"/>
    <w:rsid w:val="0071082B"/>
    <w:rsid w:val="00735A88"/>
    <w:rsid w:val="00737002"/>
    <w:rsid w:val="00740111"/>
    <w:rsid w:val="00745626"/>
    <w:rsid w:val="00755396"/>
    <w:rsid w:val="00761248"/>
    <w:rsid w:val="00763BC3"/>
    <w:rsid w:val="00773BEB"/>
    <w:rsid w:val="007769C5"/>
    <w:rsid w:val="007832F0"/>
    <w:rsid w:val="00783B48"/>
    <w:rsid w:val="0078770C"/>
    <w:rsid w:val="00790370"/>
    <w:rsid w:val="007931A6"/>
    <w:rsid w:val="007A2753"/>
    <w:rsid w:val="007A3C3F"/>
    <w:rsid w:val="007B6EBE"/>
    <w:rsid w:val="007B7E9F"/>
    <w:rsid w:val="007C1C46"/>
    <w:rsid w:val="007C463D"/>
    <w:rsid w:val="007D1600"/>
    <w:rsid w:val="007E52FD"/>
    <w:rsid w:val="007F0045"/>
    <w:rsid w:val="007F5ADE"/>
    <w:rsid w:val="008000C7"/>
    <w:rsid w:val="008034B1"/>
    <w:rsid w:val="008247C4"/>
    <w:rsid w:val="008275F9"/>
    <w:rsid w:val="00833811"/>
    <w:rsid w:val="008348A7"/>
    <w:rsid w:val="00837E9E"/>
    <w:rsid w:val="008419AA"/>
    <w:rsid w:val="00841E2F"/>
    <w:rsid w:val="00844DD3"/>
    <w:rsid w:val="00846590"/>
    <w:rsid w:val="00846A48"/>
    <w:rsid w:val="00851318"/>
    <w:rsid w:val="00851AF8"/>
    <w:rsid w:val="00860F5C"/>
    <w:rsid w:val="00862565"/>
    <w:rsid w:val="008759D8"/>
    <w:rsid w:val="00881301"/>
    <w:rsid w:val="0088577B"/>
    <w:rsid w:val="00887997"/>
    <w:rsid w:val="008934D7"/>
    <w:rsid w:val="008943DA"/>
    <w:rsid w:val="00894E36"/>
    <w:rsid w:val="00895C4D"/>
    <w:rsid w:val="00897BB0"/>
    <w:rsid w:val="008C663E"/>
    <w:rsid w:val="008D1F70"/>
    <w:rsid w:val="008D4D6A"/>
    <w:rsid w:val="008D592C"/>
    <w:rsid w:val="008D6ACA"/>
    <w:rsid w:val="008D7C92"/>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571C5"/>
    <w:rsid w:val="00A6317A"/>
    <w:rsid w:val="00A74F26"/>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08E0"/>
    <w:rsid w:val="00B4502A"/>
    <w:rsid w:val="00B524E3"/>
    <w:rsid w:val="00B6210D"/>
    <w:rsid w:val="00B765A9"/>
    <w:rsid w:val="00B85739"/>
    <w:rsid w:val="00B86C9C"/>
    <w:rsid w:val="00B9029C"/>
    <w:rsid w:val="00B97EAE"/>
    <w:rsid w:val="00BA7673"/>
    <w:rsid w:val="00BB112D"/>
    <w:rsid w:val="00BB148A"/>
    <w:rsid w:val="00BB3F24"/>
    <w:rsid w:val="00BB52B3"/>
    <w:rsid w:val="00BB5E0C"/>
    <w:rsid w:val="00BD7761"/>
    <w:rsid w:val="00BD7A16"/>
    <w:rsid w:val="00BE116F"/>
    <w:rsid w:val="00BE5C7B"/>
    <w:rsid w:val="00BE7CEE"/>
    <w:rsid w:val="00BF7526"/>
    <w:rsid w:val="00C00778"/>
    <w:rsid w:val="00C01430"/>
    <w:rsid w:val="00C0479A"/>
    <w:rsid w:val="00C101AF"/>
    <w:rsid w:val="00C1105E"/>
    <w:rsid w:val="00C1153B"/>
    <w:rsid w:val="00C16425"/>
    <w:rsid w:val="00C229B8"/>
    <w:rsid w:val="00C26430"/>
    <w:rsid w:val="00C51DCC"/>
    <w:rsid w:val="00C61AC4"/>
    <w:rsid w:val="00C63845"/>
    <w:rsid w:val="00C640B2"/>
    <w:rsid w:val="00C71BDC"/>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612C"/>
    <w:rsid w:val="00D72007"/>
    <w:rsid w:val="00D723F6"/>
    <w:rsid w:val="00D757DB"/>
    <w:rsid w:val="00D86C6E"/>
    <w:rsid w:val="00D87F75"/>
    <w:rsid w:val="00D964B6"/>
    <w:rsid w:val="00DA50DC"/>
    <w:rsid w:val="00DB2575"/>
    <w:rsid w:val="00DB3348"/>
    <w:rsid w:val="00DB5484"/>
    <w:rsid w:val="00DB578D"/>
    <w:rsid w:val="00DC4826"/>
    <w:rsid w:val="00DD0776"/>
    <w:rsid w:val="00DD736B"/>
    <w:rsid w:val="00DF3729"/>
    <w:rsid w:val="00DF64B2"/>
    <w:rsid w:val="00E01986"/>
    <w:rsid w:val="00E06DE3"/>
    <w:rsid w:val="00E07D88"/>
    <w:rsid w:val="00E1676D"/>
    <w:rsid w:val="00E2513E"/>
    <w:rsid w:val="00E33B79"/>
    <w:rsid w:val="00E34FAE"/>
    <w:rsid w:val="00E35B63"/>
    <w:rsid w:val="00E3718E"/>
    <w:rsid w:val="00E764C3"/>
    <w:rsid w:val="00E82C81"/>
    <w:rsid w:val="00E91696"/>
    <w:rsid w:val="00EA2786"/>
    <w:rsid w:val="00EA30FE"/>
    <w:rsid w:val="00EB638C"/>
    <w:rsid w:val="00EE01F6"/>
    <w:rsid w:val="00EE2136"/>
    <w:rsid w:val="00F02848"/>
    <w:rsid w:val="00F06F02"/>
    <w:rsid w:val="00F16601"/>
    <w:rsid w:val="00F21348"/>
    <w:rsid w:val="00F3196B"/>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94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35"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282D57"/>
    <w:pPr>
      <w:pageBreakBefore/>
      <w:numPr>
        <w:numId w:val="1"/>
      </w:numPr>
      <w:spacing w:before="120"/>
      <w:ind w:left="431" w:hanging="431"/>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9"/>
    <w:rsid w:val="00282D57"/>
    <w:rPr>
      <w:rFonts w:ascii="Arial" w:hAnsi="Arial"/>
      <w:b/>
      <w:caps/>
      <w:sz w:val="24"/>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35"/>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rPr>
  </w:style>
  <w:style w:type="character" w:customStyle="1" w:styleId="apple-converted-space">
    <w:name w:val="apple-converted-space"/>
    <w:rsid w:val="007A3C3F"/>
  </w:style>
</w:styles>
</file>

<file path=word/webSettings.xml><?xml version="1.0" encoding="utf-8"?>
<w:webSettings xmlns:r="http://schemas.openxmlformats.org/officeDocument/2006/relationships" xmlns:w="http://schemas.openxmlformats.org/wordprocessingml/2006/main">
  <w:divs>
    <w:div w:id="40517119">
      <w:bodyDiv w:val="1"/>
      <w:marLeft w:val="0"/>
      <w:marRight w:val="0"/>
      <w:marTop w:val="0"/>
      <w:marBottom w:val="0"/>
      <w:divBdr>
        <w:top w:val="none" w:sz="0" w:space="0" w:color="auto"/>
        <w:left w:val="none" w:sz="0" w:space="0" w:color="auto"/>
        <w:bottom w:val="none" w:sz="0" w:space="0" w:color="auto"/>
        <w:right w:val="none" w:sz="0" w:space="0" w:color="auto"/>
      </w:divBdr>
    </w:div>
    <w:div w:id="178784479">
      <w:bodyDiv w:val="1"/>
      <w:marLeft w:val="0"/>
      <w:marRight w:val="0"/>
      <w:marTop w:val="0"/>
      <w:marBottom w:val="0"/>
      <w:divBdr>
        <w:top w:val="none" w:sz="0" w:space="0" w:color="auto"/>
        <w:left w:val="none" w:sz="0" w:space="0" w:color="auto"/>
        <w:bottom w:val="none" w:sz="0" w:space="0" w:color="auto"/>
        <w:right w:val="none" w:sz="0" w:space="0" w:color="auto"/>
      </w:divBdr>
    </w:div>
    <w:div w:id="387530489">
      <w:bodyDiv w:val="1"/>
      <w:marLeft w:val="0"/>
      <w:marRight w:val="0"/>
      <w:marTop w:val="0"/>
      <w:marBottom w:val="0"/>
      <w:divBdr>
        <w:top w:val="none" w:sz="0" w:space="0" w:color="auto"/>
        <w:left w:val="none" w:sz="0" w:space="0" w:color="auto"/>
        <w:bottom w:val="none" w:sz="0" w:space="0" w:color="auto"/>
        <w:right w:val="none" w:sz="0" w:space="0" w:color="auto"/>
      </w:divBdr>
    </w:div>
    <w:div w:id="411314145">
      <w:bodyDiv w:val="1"/>
      <w:marLeft w:val="0"/>
      <w:marRight w:val="0"/>
      <w:marTop w:val="0"/>
      <w:marBottom w:val="0"/>
      <w:divBdr>
        <w:top w:val="none" w:sz="0" w:space="0" w:color="auto"/>
        <w:left w:val="none" w:sz="0" w:space="0" w:color="auto"/>
        <w:bottom w:val="none" w:sz="0" w:space="0" w:color="auto"/>
        <w:right w:val="none" w:sz="0" w:space="0" w:color="auto"/>
      </w:divBdr>
    </w:div>
    <w:div w:id="418327969">
      <w:bodyDiv w:val="1"/>
      <w:marLeft w:val="0"/>
      <w:marRight w:val="0"/>
      <w:marTop w:val="0"/>
      <w:marBottom w:val="0"/>
      <w:divBdr>
        <w:top w:val="none" w:sz="0" w:space="0" w:color="auto"/>
        <w:left w:val="none" w:sz="0" w:space="0" w:color="auto"/>
        <w:bottom w:val="none" w:sz="0" w:space="0" w:color="auto"/>
        <w:right w:val="none" w:sz="0" w:space="0" w:color="auto"/>
      </w:divBdr>
    </w:div>
    <w:div w:id="489832650">
      <w:bodyDiv w:val="1"/>
      <w:marLeft w:val="0"/>
      <w:marRight w:val="0"/>
      <w:marTop w:val="0"/>
      <w:marBottom w:val="0"/>
      <w:divBdr>
        <w:top w:val="none" w:sz="0" w:space="0" w:color="auto"/>
        <w:left w:val="none" w:sz="0" w:space="0" w:color="auto"/>
        <w:bottom w:val="none" w:sz="0" w:space="0" w:color="auto"/>
        <w:right w:val="none" w:sz="0" w:space="0" w:color="auto"/>
      </w:divBdr>
    </w:div>
    <w:div w:id="582422593">
      <w:bodyDiv w:val="1"/>
      <w:marLeft w:val="0"/>
      <w:marRight w:val="0"/>
      <w:marTop w:val="0"/>
      <w:marBottom w:val="0"/>
      <w:divBdr>
        <w:top w:val="none" w:sz="0" w:space="0" w:color="auto"/>
        <w:left w:val="none" w:sz="0" w:space="0" w:color="auto"/>
        <w:bottom w:val="none" w:sz="0" w:space="0" w:color="auto"/>
        <w:right w:val="none" w:sz="0" w:space="0" w:color="auto"/>
      </w:divBdr>
    </w:div>
    <w:div w:id="757285608">
      <w:bodyDiv w:val="1"/>
      <w:marLeft w:val="0"/>
      <w:marRight w:val="0"/>
      <w:marTop w:val="0"/>
      <w:marBottom w:val="0"/>
      <w:divBdr>
        <w:top w:val="none" w:sz="0" w:space="0" w:color="auto"/>
        <w:left w:val="none" w:sz="0" w:space="0" w:color="auto"/>
        <w:bottom w:val="none" w:sz="0" w:space="0" w:color="auto"/>
        <w:right w:val="none" w:sz="0" w:space="0" w:color="auto"/>
      </w:divBdr>
    </w:div>
    <w:div w:id="793866398">
      <w:bodyDiv w:val="1"/>
      <w:marLeft w:val="0"/>
      <w:marRight w:val="0"/>
      <w:marTop w:val="0"/>
      <w:marBottom w:val="0"/>
      <w:divBdr>
        <w:top w:val="none" w:sz="0" w:space="0" w:color="auto"/>
        <w:left w:val="none" w:sz="0" w:space="0" w:color="auto"/>
        <w:bottom w:val="none" w:sz="0" w:space="0" w:color="auto"/>
        <w:right w:val="none" w:sz="0" w:space="0" w:color="auto"/>
      </w:divBdr>
    </w:div>
    <w:div w:id="814496245">
      <w:bodyDiv w:val="1"/>
      <w:marLeft w:val="0"/>
      <w:marRight w:val="0"/>
      <w:marTop w:val="0"/>
      <w:marBottom w:val="0"/>
      <w:divBdr>
        <w:top w:val="none" w:sz="0" w:space="0" w:color="auto"/>
        <w:left w:val="none" w:sz="0" w:space="0" w:color="auto"/>
        <w:bottom w:val="none" w:sz="0" w:space="0" w:color="auto"/>
        <w:right w:val="none" w:sz="0" w:space="0" w:color="auto"/>
      </w:divBdr>
    </w:div>
    <w:div w:id="1061320733">
      <w:bodyDiv w:val="1"/>
      <w:marLeft w:val="0"/>
      <w:marRight w:val="0"/>
      <w:marTop w:val="0"/>
      <w:marBottom w:val="0"/>
      <w:divBdr>
        <w:top w:val="none" w:sz="0" w:space="0" w:color="auto"/>
        <w:left w:val="none" w:sz="0" w:space="0" w:color="auto"/>
        <w:bottom w:val="none" w:sz="0" w:space="0" w:color="auto"/>
        <w:right w:val="none" w:sz="0" w:space="0" w:color="auto"/>
      </w:divBdr>
    </w:div>
    <w:div w:id="1093473620">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20246104">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913849145">
      <w:bodyDiv w:val="1"/>
      <w:marLeft w:val="0"/>
      <w:marRight w:val="0"/>
      <w:marTop w:val="0"/>
      <w:marBottom w:val="0"/>
      <w:divBdr>
        <w:top w:val="none" w:sz="0" w:space="0" w:color="auto"/>
        <w:left w:val="none" w:sz="0" w:space="0" w:color="auto"/>
        <w:bottom w:val="none" w:sz="0" w:space="0" w:color="auto"/>
        <w:right w:val="none" w:sz="0" w:space="0" w:color="auto"/>
      </w:divBdr>
    </w:div>
    <w:div w:id="1922594661">
      <w:bodyDiv w:val="1"/>
      <w:marLeft w:val="0"/>
      <w:marRight w:val="0"/>
      <w:marTop w:val="0"/>
      <w:marBottom w:val="0"/>
      <w:divBdr>
        <w:top w:val="none" w:sz="0" w:space="0" w:color="auto"/>
        <w:left w:val="none" w:sz="0" w:space="0" w:color="auto"/>
        <w:bottom w:val="none" w:sz="0" w:space="0" w:color="auto"/>
        <w:right w:val="none" w:sz="0" w:space="0" w:color="auto"/>
      </w:divBdr>
    </w:div>
    <w:div w:id="21010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cern.ch\dfs\Users\d\dcollado\Desktop\www.egi.eu" TargetMode="External"/><Relationship Id="rId18" Type="http://schemas.openxmlformats.org/officeDocument/2006/relationships/hyperlink" Target="http://www.youtube.com/watch?v=PADq2x8q0kw" TargetMode="External"/><Relationship Id="rId26" Type="http://schemas.openxmlformats.org/officeDocument/2006/relationships/hyperlink" Target="http://www.sysadmin.hep.ac.uk/rpms/egee-SA1/centos5-devel/x86_64/repoview/gocdb.html" TargetMode="External"/><Relationship Id="rId3" Type="http://schemas.openxmlformats.org/officeDocument/2006/relationships/styles" Target="styles.xml"/><Relationship Id="rId21" Type="http://schemas.openxmlformats.org/officeDocument/2006/relationships/hyperlink" Target="https://twiki.cern.ch/twiki/bin/view/LCG/MessagingSystemforGrid"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ern.ch\dfs\Users\d\dcollado\Desktop\www.egi.eu" TargetMode="External"/><Relationship Id="rId17" Type="http://schemas.openxmlformats.org/officeDocument/2006/relationships/hyperlink" Target="http://www3.egee.cesga.es"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ms.cern.ch/document/931935" TargetMode="External"/><Relationship Id="rId20" Type="http://schemas.openxmlformats.org/officeDocument/2006/relationships/hyperlink" Target="https://operations-portal.in2p3.fr/index.php" TargetMode="External"/><Relationship Id="rId29" Type="http://schemas.openxmlformats.org/officeDocument/2006/relationships/hyperlink" Target="http://goc.grid.sinica.edu.tw/gocwiki/GOCDB4_Regionalis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gi.eu/results/glossary/"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ic.gridops.org" TargetMode="External"/><Relationship Id="rId23" Type="http://schemas.openxmlformats.org/officeDocument/2006/relationships/hyperlink" Target="https://wiki.egi.eu/wiki/Procedures" TargetMode="External"/><Relationship Id="rId28" Type="http://schemas.openxmlformats.org/officeDocument/2006/relationships/hyperlink" Target="http://goc.grid.sinica.edu.tw/gocwiki/GOCDB_Regional_Module_Technical_Documentation" TargetMode="External"/><Relationship Id="rId10" Type="http://schemas.openxmlformats.org/officeDocument/2006/relationships/footer" Target="footer1.xml"/><Relationship Id="rId19" Type="http://schemas.openxmlformats.org/officeDocument/2006/relationships/hyperlink" Target="http://www3.egee.cesga.es/gridsite/accounting/CESGA/links/EGEE-III-SA1-Metrics_Portal_Roadmap_and_Requirements-v3.1.xls"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uments.egi.eu/document/48" TargetMode="External"/><Relationship Id="rId22" Type="http://schemas.openxmlformats.org/officeDocument/2006/relationships/hyperlink" Target="http://activemq.apache.org" TargetMode="External"/><Relationship Id="rId27" Type="http://schemas.openxmlformats.org/officeDocument/2006/relationships/hyperlink" Target="http://www.sysadmin.hep.ac.uk/svn/grid-monitoring/trunk/gocdb/" TargetMode="External"/><Relationship Id="rId30" Type="http://schemas.openxmlformats.org/officeDocument/2006/relationships/hyperlink" Target="http://goc.grid.sinica.edu.tw/gocwiki/GOCDB4_development"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1E1F3-4072-487F-ACFD-5FE74390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2556</Words>
  <Characters>17098</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19615</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cp:lastModifiedBy>NICE</cp:lastModifiedBy>
  <cp:revision>3</cp:revision>
  <cp:lastPrinted>2010-04-26T05:48:00Z</cp:lastPrinted>
  <dcterms:created xsi:type="dcterms:W3CDTF">2010-08-16T13:39:00Z</dcterms:created>
  <dcterms:modified xsi:type="dcterms:W3CDTF">2010-08-16T13:40:00Z</dcterms:modified>
</cp:coreProperties>
</file>