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B2EE9" w14:textId="77777777" w:rsidR="00207D16" w:rsidRPr="00371B32" w:rsidRDefault="00207D16"/>
    <w:p w14:paraId="67536474" w14:textId="77777777" w:rsidR="00207D16" w:rsidRPr="00371B32" w:rsidRDefault="00207D16" w:rsidP="00207D16"/>
    <w:p w14:paraId="05419EBF" w14:textId="77777777" w:rsidR="00207D16" w:rsidRPr="00371B32" w:rsidRDefault="00207D16" w:rsidP="00207D16"/>
    <w:p w14:paraId="4173A861" w14:textId="77777777" w:rsidR="00207D16" w:rsidRPr="00371B32" w:rsidRDefault="00207D16" w:rsidP="00207D16">
      <w:pPr>
        <w:tabs>
          <w:tab w:val="left" w:pos="431"/>
          <w:tab w:val="left" w:pos="573"/>
        </w:tabs>
        <w:spacing w:line="240" w:lineRule="atLeast"/>
        <w:jc w:val="center"/>
        <w:rPr>
          <w:b/>
          <w:color w:val="000080"/>
          <w:spacing w:val="80"/>
          <w:sz w:val="60"/>
        </w:rPr>
      </w:pPr>
      <w:r w:rsidRPr="00371B32">
        <w:rPr>
          <w:b/>
          <w:color w:val="000080"/>
          <w:spacing w:val="80"/>
          <w:sz w:val="60"/>
        </w:rPr>
        <w:t>EGI-InSPIRE</w:t>
      </w:r>
    </w:p>
    <w:p w14:paraId="0D0F646A" w14:textId="77777777" w:rsidR="00207D16" w:rsidRPr="00371B32" w:rsidRDefault="00207D16" w:rsidP="00207D16"/>
    <w:p w14:paraId="228BDB73" w14:textId="77777777" w:rsidR="00207D16" w:rsidRPr="00371B32" w:rsidRDefault="00207D16" w:rsidP="00207D16"/>
    <w:p w14:paraId="6A6E934E" w14:textId="77777777" w:rsidR="00207D16" w:rsidRPr="00371B32" w:rsidRDefault="00714BBB" w:rsidP="00207D16">
      <w:pPr>
        <w:pStyle w:val="DocTitle"/>
        <w:tabs>
          <w:tab w:val="center" w:pos="4536"/>
          <w:tab w:val="left" w:pos="7845"/>
        </w:tabs>
        <w:rPr>
          <w:rFonts w:ascii="Times New Roman" w:hAnsi="Times New Roman"/>
          <w:color w:val="000000"/>
        </w:rPr>
      </w:pPr>
      <w:r>
        <w:rPr>
          <w:rFonts w:ascii="Times New Roman" w:hAnsi="Times New Roman"/>
          <w:color w:val="000000"/>
        </w:rPr>
        <w:t>EGI Technical Ro</w:t>
      </w:r>
      <w:r w:rsidR="0013584E">
        <w:rPr>
          <w:rFonts w:ascii="Times New Roman" w:hAnsi="Times New Roman"/>
          <w:color w:val="000000"/>
        </w:rPr>
        <w:t>admap</w:t>
      </w:r>
    </w:p>
    <w:p w14:paraId="2F1610F2" w14:textId="77777777" w:rsidR="00207D16" w:rsidRPr="00371B32" w:rsidRDefault="00207D16" w:rsidP="00207D16"/>
    <w:p w14:paraId="7C94E62F" w14:textId="77777777" w:rsidR="00207D16" w:rsidRPr="00371B32" w:rsidRDefault="00207D16" w:rsidP="00207D16"/>
    <w:p w14:paraId="774F83D8" w14:textId="77777777" w:rsidR="00207D16" w:rsidRPr="00371B32" w:rsidRDefault="00207D16" w:rsidP="0013584E">
      <w:pPr>
        <w:tabs>
          <w:tab w:val="left" w:pos="431"/>
          <w:tab w:val="left" w:pos="573"/>
        </w:tabs>
        <w:spacing w:line="240" w:lineRule="atLeast"/>
        <w:jc w:val="center"/>
      </w:pPr>
      <w:r w:rsidRPr="00371B32">
        <w:rPr>
          <w:b/>
          <w:bCs/>
          <w:sz w:val="32"/>
        </w:rPr>
        <w:t xml:space="preserve">EU DELIVERABLE: </w:t>
      </w:r>
      <w:r w:rsidRPr="00187A42">
        <w:rPr>
          <w:b/>
          <w:bCs/>
          <w:sz w:val="32"/>
        </w:rPr>
        <w:t>D</w:t>
      </w:r>
      <w:r w:rsidR="005E62CF" w:rsidRPr="00187A42">
        <w:rPr>
          <w:b/>
          <w:bCs/>
          <w:sz w:val="32"/>
        </w:rPr>
        <w:t>2</w:t>
      </w:r>
      <w:r w:rsidR="0013584E" w:rsidRPr="00187A42">
        <w:rPr>
          <w:b/>
          <w:bCs/>
          <w:sz w:val="32"/>
        </w:rPr>
        <w:t>.31</w:t>
      </w:r>
    </w:p>
    <w:p w14:paraId="4081EF87" w14:textId="77777777" w:rsidR="00207D16" w:rsidRPr="00371B32" w:rsidRDefault="00207D16" w:rsidP="00207D16">
      <w:pPr>
        <w:rPr>
          <w:i/>
        </w:rPr>
      </w:pPr>
    </w:p>
    <w:p w14:paraId="53CEE3D6" w14:textId="77777777" w:rsidR="00207D16" w:rsidRPr="00371B32" w:rsidRDefault="00207D16" w:rsidP="00207D16"/>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371B32" w14:paraId="238D6811" w14:textId="77777777">
        <w:trPr>
          <w:cantSplit/>
          <w:jc w:val="center"/>
        </w:trPr>
        <w:tc>
          <w:tcPr>
            <w:tcW w:w="2551" w:type="dxa"/>
            <w:tcBorders>
              <w:top w:val="single" w:sz="24" w:space="0" w:color="000080"/>
            </w:tcBorders>
            <w:vAlign w:val="center"/>
          </w:tcPr>
          <w:p w14:paraId="430761C2" w14:textId="77777777" w:rsidR="00207D16" w:rsidRPr="00371B32" w:rsidRDefault="00207D16">
            <w:pPr>
              <w:spacing w:before="120" w:after="120"/>
              <w:rPr>
                <w:b/>
              </w:rPr>
            </w:pPr>
            <w:r w:rsidRPr="00371B32">
              <w:rPr>
                <w:snapToGrid w:val="0"/>
              </w:rPr>
              <w:t>Document identifier:</w:t>
            </w:r>
          </w:p>
        </w:tc>
        <w:tc>
          <w:tcPr>
            <w:tcW w:w="3827" w:type="dxa"/>
            <w:tcBorders>
              <w:top w:val="single" w:sz="24" w:space="0" w:color="000080"/>
            </w:tcBorders>
            <w:vAlign w:val="center"/>
          </w:tcPr>
          <w:p w14:paraId="0D3E213A" w14:textId="39992240" w:rsidR="00207D16" w:rsidRPr="00371B32" w:rsidRDefault="00C436EE">
            <w:pPr>
              <w:spacing w:before="120" w:after="120"/>
              <w:jc w:val="left"/>
              <w:rPr>
                <w:rStyle w:val="DocId"/>
              </w:rPr>
            </w:pPr>
            <w:fldSimple w:instr=" FILENAME  \* MERGEFORMAT ">
              <w:r w:rsidR="00054033" w:rsidRPr="00054033">
                <w:rPr>
                  <w:rStyle w:val="DocId"/>
                  <w:noProof/>
                </w:rPr>
                <w:t>D2.31-TechnicalRoadmap-V7.docx</w:t>
              </w:r>
            </w:fldSimple>
          </w:p>
        </w:tc>
      </w:tr>
      <w:tr w:rsidR="00207D16" w:rsidRPr="00371B32" w14:paraId="1178C4FB" w14:textId="77777777">
        <w:trPr>
          <w:cantSplit/>
          <w:jc w:val="center"/>
        </w:trPr>
        <w:tc>
          <w:tcPr>
            <w:tcW w:w="2551" w:type="dxa"/>
            <w:vAlign w:val="center"/>
          </w:tcPr>
          <w:p w14:paraId="02DE1E49" w14:textId="77777777" w:rsidR="00207D16" w:rsidRPr="00371B32" w:rsidRDefault="00207D16">
            <w:pPr>
              <w:spacing w:before="120" w:after="120"/>
              <w:rPr>
                <w:b/>
              </w:rPr>
            </w:pPr>
            <w:r w:rsidRPr="00371B32">
              <w:rPr>
                <w:snapToGrid w:val="0"/>
              </w:rPr>
              <w:t>Date:</w:t>
            </w:r>
          </w:p>
        </w:tc>
        <w:tc>
          <w:tcPr>
            <w:tcW w:w="3827" w:type="dxa"/>
            <w:vAlign w:val="center"/>
          </w:tcPr>
          <w:p w14:paraId="1E3C7C49" w14:textId="55FF2F36" w:rsidR="00207D16" w:rsidRPr="00371B32" w:rsidRDefault="00AB2A64">
            <w:pPr>
              <w:pStyle w:val="DocDate"/>
              <w:jc w:val="left"/>
              <w:rPr>
                <w:rFonts w:ascii="Times New Roman" w:hAnsi="Times New Roman"/>
              </w:rPr>
            </w:pPr>
            <w:r w:rsidRPr="00371B32">
              <w:rPr>
                <w:rFonts w:ascii="Times New Roman" w:hAnsi="Times New Roman"/>
              </w:rPr>
              <w:fldChar w:fldCharType="begin"/>
            </w:r>
            <w:r w:rsidR="00207D16" w:rsidRPr="00371B32">
              <w:rPr>
                <w:rFonts w:ascii="Times New Roman" w:hAnsi="Times New Roman"/>
              </w:rPr>
              <w:instrText xml:space="preserve"> SAVEDATE \@ "dd/MM/yyyy" \* MERGEFORMAT </w:instrText>
            </w:r>
            <w:r w:rsidRPr="00371B32">
              <w:rPr>
                <w:rFonts w:ascii="Times New Roman" w:hAnsi="Times New Roman"/>
              </w:rPr>
              <w:fldChar w:fldCharType="separate"/>
            </w:r>
            <w:r w:rsidR="00A6593D">
              <w:rPr>
                <w:rFonts w:ascii="Times New Roman" w:hAnsi="Times New Roman"/>
              </w:rPr>
              <w:t>01/05/2012</w:t>
            </w:r>
            <w:r w:rsidRPr="00371B32">
              <w:rPr>
                <w:rFonts w:ascii="Times New Roman" w:hAnsi="Times New Roman"/>
              </w:rPr>
              <w:fldChar w:fldCharType="end"/>
            </w:r>
          </w:p>
        </w:tc>
      </w:tr>
      <w:tr w:rsidR="00207D16" w:rsidRPr="00371B32" w14:paraId="541D98CA" w14:textId="77777777">
        <w:trPr>
          <w:cantSplit/>
          <w:jc w:val="center"/>
        </w:trPr>
        <w:tc>
          <w:tcPr>
            <w:tcW w:w="2551" w:type="dxa"/>
            <w:vAlign w:val="center"/>
          </w:tcPr>
          <w:p w14:paraId="61298E19" w14:textId="77777777" w:rsidR="00207D16" w:rsidRPr="00371B32" w:rsidRDefault="00207D16">
            <w:pPr>
              <w:spacing w:before="120" w:after="120"/>
              <w:rPr>
                <w:b/>
              </w:rPr>
            </w:pPr>
            <w:r w:rsidRPr="00371B32">
              <w:t>Activity:</w:t>
            </w:r>
          </w:p>
        </w:tc>
        <w:tc>
          <w:tcPr>
            <w:tcW w:w="3827" w:type="dxa"/>
            <w:vAlign w:val="center"/>
          </w:tcPr>
          <w:p w14:paraId="123D48C6" w14:textId="6B5BCE26" w:rsidR="00207D16" w:rsidRPr="00187A42" w:rsidRDefault="00054033" w:rsidP="00207D16">
            <w:pPr>
              <w:spacing w:before="120" w:after="120"/>
              <w:jc w:val="left"/>
              <w:rPr>
                <w:b/>
              </w:rPr>
            </w:pPr>
            <w:r>
              <w:rPr>
                <w:b/>
              </w:rPr>
              <w:t>NA2</w:t>
            </w:r>
          </w:p>
        </w:tc>
      </w:tr>
      <w:tr w:rsidR="00207D16" w:rsidRPr="00371B32" w14:paraId="046ACFAD" w14:textId="77777777">
        <w:trPr>
          <w:cantSplit/>
          <w:jc w:val="center"/>
        </w:trPr>
        <w:tc>
          <w:tcPr>
            <w:tcW w:w="2551" w:type="dxa"/>
            <w:vAlign w:val="center"/>
          </w:tcPr>
          <w:p w14:paraId="0E7B5474" w14:textId="77777777" w:rsidR="00207D16" w:rsidRPr="00371B32" w:rsidRDefault="00207D16">
            <w:pPr>
              <w:pStyle w:val="Header"/>
              <w:spacing w:before="120" w:after="120"/>
            </w:pPr>
            <w:r w:rsidRPr="00371B32">
              <w:t>Lead Partner:</w:t>
            </w:r>
          </w:p>
        </w:tc>
        <w:tc>
          <w:tcPr>
            <w:tcW w:w="3827" w:type="dxa"/>
            <w:vAlign w:val="center"/>
          </w:tcPr>
          <w:p w14:paraId="2C639C2A" w14:textId="77777777" w:rsidR="00207D16" w:rsidRPr="00187A42" w:rsidRDefault="00207D16">
            <w:pPr>
              <w:spacing w:before="120" w:after="120"/>
              <w:jc w:val="left"/>
              <w:rPr>
                <w:b/>
              </w:rPr>
            </w:pPr>
            <w:r w:rsidRPr="00187A42">
              <w:rPr>
                <w:b/>
              </w:rPr>
              <w:t>EGI.eu</w:t>
            </w:r>
          </w:p>
        </w:tc>
      </w:tr>
      <w:tr w:rsidR="00207D16" w:rsidRPr="00371B32" w14:paraId="248FE53D" w14:textId="77777777">
        <w:trPr>
          <w:cantSplit/>
          <w:jc w:val="center"/>
        </w:trPr>
        <w:tc>
          <w:tcPr>
            <w:tcW w:w="2551" w:type="dxa"/>
            <w:vAlign w:val="center"/>
          </w:tcPr>
          <w:p w14:paraId="10ADE037" w14:textId="77777777" w:rsidR="00207D16" w:rsidRPr="00371B32" w:rsidRDefault="00207D16">
            <w:pPr>
              <w:pStyle w:val="Header"/>
              <w:spacing w:before="120" w:after="120"/>
            </w:pPr>
            <w:r w:rsidRPr="00371B32">
              <w:t>Document Status:</w:t>
            </w:r>
          </w:p>
        </w:tc>
        <w:tc>
          <w:tcPr>
            <w:tcW w:w="3827" w:type="dxa"/>
            <w:vAlign w:val="center"/>
          </w:tcPr>
          <w:p w14:paraId="797F5294" w14:textId="77777777" w:rsidR="00207D16" w:rsidRPr="00187A42" w:rsidRDefault="00207D16">
            <w:pPr>
              <w:spacing w:before="120" w:after="120"/>
              <w:jc w:val="left"/>
              <w:rPr>
                <w:b/>
              </w:rPr>
            </w:pPr>
            <w:r w:rsidRPr="00187A42">
              <w:rPr>
                <w:b/>
              </w:rPr>
              <w:t>FINAL</w:t>
            </w:r>
          </w:p>
        </w:tc>
      </w:tr>
      <w:tr w:rsidR="00207D16" w:rsidRPr="00371B32" w14:paraId="3DDEEAA5" w14:textId="77777777">
        <w:trPr>
          <w:cantSplit/>
          <w:jc w:val="center"/>
        </w:trPr>
        <w:tc>
          <w:tcPr>
            <w:tcW w:w="2551" w:type="dxa"/>
            <w:vAlign w:val="center"/>
          </w:tcPr>
          <w:p w14:paraId="3F5A172C" w14:textId="77777777" w:rsidR="00207D16" w:rsidRPr="00371B32" w:rsidRDefault="00207D16">
            <w:pPr>
              <w:pStyle w:val="Header"/>
              <w:spacing w:before="120" w:after="120"/>
            </w:pPr>
            <w:r w:rsidRPr="00371B32">
              <w:t>Dissemination Level:</w:t>
            </w:r>
          </w:p>
        </w:tc>
        <w:tc>
          <w:tcPr>
            <w:tcW w:w="3827" w:type="dxa"/>
            <w:vAlign w:val="center"/>
          </w:tcPr>
          <w:p w14:paraId="7E37CDCB" w14:textId="77777777" w:rsidR="00207D16" w:rsidRPr="00187A42" w:rsidRDefault="00207D16">
            <w:pPr>
              <w:spacing w:before="120" w:after="120"/>
              <w:jc w:val="left"/>
              <w:rPr>
                <w:b/>
              </w:rPr>
            </w:pPr>
            <w:r w:rsidRPr="00187A42">
              <w:rPr>
                <w:b/>
              </w:rPr>
              <w:t>PUBLIC</w:t>
            </w:r>
          </w:p>
        </w:tc>
      </w:tr>
      <w:tr w:rsidR="00207D16" w:rsidRPr="00371B32" w14:paraId="2F9CC5A6" w14:textId="77777777">
        <w:trPr>
          <w:cantSplit/>
          <w:jc w:val="center"/>
        </w:trPr>
        <w:tc>
          <w:tcPr>
            <w:tcW w:w="2551" w:type="dxa"/>
            <w:tcBorders>
              <w:bottom w:val="single" w:sz="24" w:space="0" w:color="000080"/>
            </w:tcBorders>
            <w:vAlign w:val="center"/>
          </w:tcPr>
          <w:p w14:paraId="2BDC8632" w14:textId="77777777" w:rsidR="00207D16" w:rsidRPr="00371B32" w:rsidRDefault="00207D16">
            <w:pPr>
              <w:spacing w:before="120" w:after="120"/>
            </w:pPr>
            <w:r w:rsidRPr="00371B32">
              <w:t>Document Link:</w:t>
            </w:r>
          </w:p>
        </w:tc>
        <w:tc>
          <w:tcPr>
            <w:tcW w:w="3827" w:type="dxa"/>
            <w:tcBorders>
              <w:bottom w:val="single" w:sz="24" w:space="0" w:color="000080"/>
            </w:tcBorders>
            <w:vAlign w:val="center"/>
          </w:tcPr>
          <w:p w14:paraId="4615063A" w14:textId="77777777" w:rsidR="00207D16" w:rsidRPr="00371B32" w:rsidRDefault="00454A12">
            <w:pPr>
              <w:spacing w:before="120" w:after="120"/>
              <w:jc w:val="left"/>
              <w:rPr>
                <w:szCs w:val="22"/>
              </w:rPr>
            </w:pPr>
            <w:r w:rsidRPr="00454A12">
              <w:rPr>
                <w:szCs w:val="22"/>
              </w:rPr>
              <w:t>https://documents.egi.eu/document/1094</w:t>
            </w:r>
          </w:p>
        </w:tc>
      </w:tr>
    </w:tbl>
    <w:p w14:paraId="2C573E55" w14:textId="77777777" w:rsidR="00207D16" w:rsidRPr="00371B32" w:rsidRDefault="00207D16" w:rsidP="00207D16"/>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371B32" w14:paraId="3B6E2928" w14:textId="77777777">
        <w:trPr>
          <w:cantSplit/>
        </w:trPr>
        <w:tc>
          <w:tcPr>
            <w:tcW w:w="9072" w:type="dxa"/>
          </w:tcPr>
          <w:p w14:paraId="29FF123B" w14:textId="77777777" w:rsidR="00207D16" w:rsidRPr="00371B32" w:rsidRDefault="00207D16" w:rsidP="00207D16">
            <w:pPr>
              <w:spacing w:before="120"/>
              <w:jc w:val="center"/>
            </w:pPr>
            <w:r w:rsidRPr="00371B32">
              <w:rPr>
                <w:u w:val="single"/>
              </w:rPr>
              <w:t>Abstract</w:t>
            </w:r>
          </w:p>
          <w:p w14:paraId="396B229F" w14:textId="77777777" w:rsidR="0013584E" w:rsidRDefault="001D25D2" w:rsidP="0013584E">
            <w:r>
              <w:t>T</w:t>
            </w:r>
            <w:r w:rsidR="0013584E">
              <w:t xml:space="preserve">he </w:t>
            </w:r>
            <w:r>
              <w:t>EGI Technical R</w:t>
            </w:r>
            <w:r w:rsidR="0013584E">
              <w:t xml:space="preserve">oadmap </w:t>
            </w:r>
            <w:r>
              <w:t xml:space="preserve">describes the currently planned </w:t>
            </w:r>
            <w:r w:rsidR="0013584E">
              <w:t xml:space="preserve">activities </w:t>
            </w:r>
            <w:r>
              <w:t xml:space="preserve">within the </w:t>
            </w:r>
            <w:r w:rsidR="0013584E">
              <w:t xml:space="preserve">next two years of </w:t>
            </w:r>
            <w:r>
              <w:t xml:space="preserve">the </w:t>
            </w:r>
            <w:r w:rsidR="0013584E">
              <w:t>EGI-InSPIRE</w:t>
            </w:r>
            <w:r>
              <w:t xml:space="preserve"> project</w:t>
            </w:r>
            <w:r w:rsidR="0013584E">
              <w:t>. The roadmap align</w:t>
            </w:r>
            <w:r>
              <w:t>s</w:t>
            </w:r>
            <w:r w:rsidR="0013584E">
              <w:t xml:space="preserve"> activities within EGI t</w:t>
            </w:r>
            <w:r w:rsidR="00714BBB">
              <w:t>o its main</w:t>
            </w:r>
            <w:r w:rsidR="0013584E">
              <w:t xml:space="preserve"> strategic priorities of:</w:t>
            </w:r>
          </w:p>
          <w:p w14:paraId="5E1C08A6" w14:textId="77777777" w:rsidR="00C24C56" w:rsidRDefault="0013584E" w:rsidP="00C06643">
            <w:pPr>
              <w:numPr>
                <w:ilvl w:val="0"/>
                <w:numId w:val="53"/>
              </w:numPr>
              <w:tabs>
                <w:tab w:val="num" w:pos="720"/>
              </w:tabs>
              <w:suppressAutoHyphens w:val="0"/>
              <w:spacing w:before="0" w:after="0"/>
              <w:jc w:val="left"/>
            </w:pPr>
            <w:r>
              <w:t>Community &amp; Coordination</w:t>
            </w:r>
          </w:p>
          <w:p w14:paraId="7484AECE" w14:textId="77777777" w:rsidR="00C24C56" w:rsidRDefault="0013584E" w:rsidP="00C06643">
            <w:pPr>
              <w:numPr>
                <w:ilvl w:val="0"/>
                <w:numId w:val="53"/>
              </w:numPr>
              <w:tabs>
                <w:tab w:val="num" w:pos="720"/>
              </w:tabs>
              <w:suppressAutoHyphens w:val="0"/>
              <w:spacing w:before="0" w:after="0"/>
              <w:jc w:val="left"/>
            </w:pPr>
            <w:r>
              <w:t>Operational Infrastructure</w:t>
            </w:r>
          </w:p>
          <w:p w14:paraId="21330142" w14:textId="77777777" w:rsidR="00C24C56" w:rsidRDefault="0013584E" w:rsidP="00C06643">
            <w:pPr>
              <w:numPr>
                <w:ilvl w:val="0"/>
                <w:numId w:val="53"/>
              </w:numPr>
              <w:tabs>
                <w:tab w:val="num" w:pos="720"/>
              </w:tabs>
              <w:suppressAutoHyphens w:val="0"/>
              <w:spacing w:before="0" w:after="0" w:line="276" w:lineRule="auto"/>
              <w:jc w:val="left"/>
            </w:pPr>
            <w:r>
              <w:t>Virtual Research Environments</w:t>
            </w:r>
          </w:p>
          <w:p w14:paraId="3CC41486" w14:textId="77777777" w:rsidR="0013584E" w:rsidRDefault="0013584E" w:rsidP="0013584E"/>
          <w:p w14:paraId="49542076" w14:textId="77777777" w:rsidR="00207D16" w:rsidRPr="00371B32" w:rsidRDefault="0013584E" w:rsidP="001D25D2">
            <w:r>
              <w:t xml:space="preserve">Each section provides an overview of the key activities </w:t>
            </w:r>
            <w:r w:rsidR="001D25D2">
              <w:t xml:space="preserve">and references supporting activity specific material where available. The </w:t>
            </w:r>
            <w:r w:rsidR="00714BBB">
              <w:t>document will be updated in April 2013</w:t>
            </w:r>
            <w:r>
              <w:t>.</w:t>
            </w:r>
          </w:p>
        </w:tc>
      </w:tr>
    </w:tbl>
    <w:p w14:paraId="0C2DB8A7" w14:textId="77777777" w:rsidR="00207D16" w:rsidRPr="00371B32" w:rsidRDefault="00207D16" w:rsidP="00207D16">
      <w:pPr>
        <w:pStyle w:val="Preface"/>
      </w:pPr>
      <w:r w:rsidRPr="00371B32">
        <w:br w:type="page"/>
      </w:r>
      <w:r w:rsidRPr="00371B32">
        <w:lastRenderedPageBreak/>
        <w:t>Copyright notice</w:t>
      </w:r>
    </w:p>
    <w:p w14:paraId="51119F55" w14:textId="77777777" w:rsidR="00207D16" w:rsidRPr="00371B32" w:rsidRDefault="00207D16" w:rsidP="00207D16">
      <w:r w:rsidRPr="00371B32">
        <w:t>Copyright © Members of the EGI-InSPIRE Collaboration, 2010</w:t>
      </w:r>
      <w:r w:rsidR="00371B32">
        <w:t>-2014</w:t>
      </w:r>
      <w:r w:rsidRPr="00371B32">
        <w:t xml:space="preserve">. See </w:t>
      </w:r>
      <w:hyperlink r:id="rId10" w:history="1">
        <w:r w:rsidR="00371B32" w:rsidRPr="001F7C71">
          <w:rPr>
            <w:rStyle w:val="Hyperlink"/>
          </w:rPr>
          <w:t>www.egi.eu</w:t>
        </w:r>
      </w:hyperlink>
      <w:r w:rsidR="00371B32">
        <w:t xml:space="preserve"> </w:t>
      </w:r>
      <w:r w:rsidRPr="00371B32">
        <w:t xml:space="preserve">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w:t>
      </w:r>
      <w:proofErr w:type="spellStart"/>
      <w:r w:rsidRPr="00371B32">
        <w:t>Noncommercial</w:t>
      </w:r>
      <w:proofErr w:type="spellEnd"/>
      <w:r w:rsidRPr="00371B32">
        <w:t xml:space="preserve"> 3.0 License. To view a copy of this license, visit </w:t>
      </w:r>
      <w:hyperlink r:id="rId11" w:history="1">
        <w:r w:rsidR="00371B32" w:rsidRPr="001F7C71">
          <w:rPr>
            <w:rStyle w:val="Hyperlink"/>
          </w:rPr>
          <w:t>http://creativecommons.org/licenses/by-nc/3.0/</w:t>
        </w:r>
      </w:hyperlink>
      <w:r w:rsidR="00371B32">
        <w:t xml:space="preserve"> </w:t>
      </w:r>
      <w:r w:rsidRPr="00371B32">
        <w:t xml:space="preserve"> or send a letter to Creative Commons, 171 Second Street, Suite 300, San Francisco, California, 94105, and USA. The work must be attributed by attaching the following reference to the copied elements: “Copyright © Members of the EGI-InSPIRE Collaboration, 2010</w:t>
      </w:r>
      <w:r w:rsidR="00371B32">
        <w:t>-2014</w:t>
      </w:r>
      <w:r w:rsidRPr="00371B32">
        <w:t xml:space="preserve">. See </w:t>
      </w:r>
      <w:hyperlink r:id="rId12" w:history="1">
        <w:r w:rsidR="00371B32" w:rsidRPr="001F7C71">
          <w:rPr>
            <w:rStyle w:val="Hyperlink"/>
          </w:rPr>
          <w:t>www.egi.eu</w:t>
        </w:r>
      </w:hyperlink>
      <w:r w:rsidR="00371B32">
        <w:t xml:space="preserve"> </w:t>
      </w:r>
      <w:r w:rsidRPr="00371B32">
        <w:t xml:space="preserve"> for details of the EGI-InSPIRE project and the collaboration”.  Using this document in a way and/or for purposes not foreseen in the </w:t>
      </w:r>
      <w:proofErr w:type="gramStart"/>
      <w:r w:rsidRPr="00371B32">
        <w:t>license,</w:t>
      </w:r>
      <w:proofErr w:type="gramEnd"/>
      <w:r w:rsidRPr="00371B32">
        <w:t xml:space="preserve"> requires the prior written permission of the copyright holders. The information contained in this document represents the views of the copyright holders as of the date such views are published. </w:t>
      </w:r>
    </w:p>
    <w:p w14:paraId="2C1A505A" w14:textId="77777777" w:rsidR="00207D16" w:rsidRPr="00371B32" w:rsidRDefault="00207D16" w:rsidP="00207D16">
      <w:pPr>
        <w:pStyle w:val="Preface"/>
      </w:pPr>
      <w:r w:rsidRPr="00371B32">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371B32" w14:paraId="64C5790B"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088969AF" w14:textId="77777777" w:rsidR="00207D16" w:rsidRPr="00371B32" w:rsidRDefault="00207D16" w:rsidP="00207D16">
            <w:pPr>
              <w:spacing w:before="60" w:after="60"/>
              <w:jc w:val="center"/>
              <w:rPr>
                <w:b/>
              </w:rPr>
            </w:pPr>
          </w:p>
        </w:tc>
        <w:tc>
          <w:tcPr>
            <w:tcW w:w="3115" w:type="dxa"/>
            <w:tcBorders>
              <w:top w:val="single" w:sz="4" w:space="0" w:color="auto"/>
              <w:left w:val="nil"/>
              <w:bottom w:val="single" w:sz="4" w:space="0" w:color="auto"/>
            </w:tcBorders>
            <w:shd w:val="pct10" w:color="auto" w:fill="FFFFFF"/>
          </w:tcPr>
          <w:p w14:paraId="1AA82203" w14:textId="77777777" w:rsidR="00207D16" w:rsidRPr="00371B32" w:rsidRDefault="00207D16" w:rsidP="00207D16">
            <w:pPr>
              <w:spacing w:before="60" w:after="60"/>
              <w:jc w:val="center"/>
              <w:rPr>
                <w:b/>
              </w:rPr>
            </w:pPr>
            <w:r w:rsidRPr="00371B32">
              <w:rPr>
                <w:b/>
              </w:rPr>
              <w:t>Name</w:t>
            </w:r>
          </w:p>
        </w:tc>
        <w:tc>
          <w:tcPr>
            <w:tcW w:w="1834" w:type="dxa"/>
            <w:tcBorders>
              <w:top w:val="single" w:sz="4" w:space="0" w:color="auto"/>
              <w:bottom w:val="single" w:sz="4" w:space="0" w:color="auto"/>
              <w:right w:val="single" w:sz="4" w:space="0" w:color="auto"/>
            </w:tcBorders>
            <w:shd w:val="pct10" w:color="auto" w:fill="FFFFFF"/>
          </w:tcPr>
          <w:p w14:paraId="3F2D92D9" w14:textId="77777777" w:rsidR="00207D16" w:rsidRPr="00371B32" w:rsidRDefault="00207D16" w:rsidP="00207D16">
            <w:pPr>
              <w:spacing w:before="60" w:after="60"/>
              <w:jc w:val="center"/>
              <w:rPr>
                <w:b/>
              </w:rPr>
            </w:pPr>
            <w:r w:rsidRPr="00371B32">
              <w:rPr>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52676CCB" w14:textId="77777777" w:rsidR="00207D16" w:rsidRPr="00371B32" w:rsidRDefault="00207D16" w:rsidP="00207D16">
            <w:pPr>
              <w:spacing w:before="60" w:after="60"/>
              <w:jc w:val="center"/>
              <w:rPr>
                <w:b/>
              </w:rPr>
            </w:pPr>
            <w:r w:rsidRPr="00371B32">
              <w:rPr>
                <w:b/>
              </w:rPr>
              <w:t>Date</w:t>
            </w:r>
          </w:p>
        </w:tc>
      </w:tr>
      <w:tr w:rsidR="00207D16" w:rsidRPr="00371B32" w14:paraId="1FC9499D"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6C177E9" w14:textId="77777777" w:rsidR="00207D16" w:rsidRPr="00371B32" w:rsidRDefault="00207D16" w:rsidP="00207D16">
            <w:pPr>
              <w:spacing w:before="60" w:after="60"/>
              <w:jc w:val="center"/>
            </w:pPr>
            <w:r w:rsidRPr="00371B32">
              <w:rPr>
                <w:b/>
              </w:rPr>
              <w:t>From</w:t>
            </w:r>
          </w:p>
        </w:tc>
        <w:tc>
          <w:tcPr>
            <w:tcW w:w="3115" w:type="dxa"/>
            <w:tcBorders>
              <w:top w:val="nil"/>
              <w:left w:val="nil"/>
              <w:bottom w:val="single" w:sz="2" w:space="0" w:color="auto"/>
              <w:right w:val="single" w:sz="2" w:space="0" w:color="auto"/>
            </w:tcBorders>
            <w:vAlign w:val="center"/>
          </w:tcPr>
          <w:p w14:paraId="4721E21D" w14:textId="77777777" w:rsidR="00207D16" w:rsidRPr="00371B32" w:rsidRDefault="00364A7A" w:rsidP="00364A7A">
            <w:pPr>
              <w:spacing w:before="60" w:after="60"/>
            </w:pPr>
            <w:r w:rsidRPr="00187A42">
              <w:t>Steven Newhouse</w:t>
            </w:r>
            <w:r w:rsidR="00207D16" w:rsidRPr="00187A42">
              <w:t xml:space="preserve"> </w:t>
            </w:r>
            <w:r w:rsidRPr="00187A42" w:rsidDel="00364A7A">
              <w:t xml:space="preserve"> </w:t>
            </w:r>
          </w:p>
        </w:tc>
        <w:tc>
          <w:tcPr>
            <w:tcW w:w="1834" w:type="dxa"/>
            <w:tcBorders>
              <w:top w:val="nil"/>
              <w:left w:val="single" w:sz="2" w:space="0" w:color="auto"/>
              <w:bottom w:val="single" w:sz="2" w:space="0" w:color="auto"/>
              <w:right w:val="single" w:sz="4" w:space="0" w:color="auto"/>
            </w:tcBorders>
            <w:vAlign w:val="center"/>
          </w:tcPr>
          <w:p w14:paraId="79EC3C69" w14:textId="76FC39AF" w:rsidR="00207D16" w:rsidRPr="00371B32" w:rsidRDefault="00364A7A" w:rsidP="00207D16">
            <w:pPr>
              <w:spacing w:before="60" w:after="60"/>
            </w:pPr>
            <w:r>
              <w:t>EGI.eu/NA</w:t>
            </w:r>
            <w:r w:rsidR="00054033">
              <w:t>2</w:t>
            </w:r>
          </w:p>
        </w:tc>
        <w:tc>
          <w:tcPr>
            <w:tcW w:w="2016" w:type="dxa"/>
            <w:tcBorders>
              <w:top w:val="nil"/>
              <w:left w:val="single" w:sz="4" w:space="0" w:color="auto"/>
              <w:bottom w:val="single" w:sz="2" w:space="0" w:color="auto"/>
              <w:right w:val="single" w:sz="2" w:space="0" w:color="auto"/>
            </w:tcBorders>
            <w:vAlign w:val="center"/>
          </w:tcPr>
          <w:p w14:paraId="76D68C17" w14:textId="05A998B1" w:rsidR="00207D16" w:rsidRPr="00371B32" w:rsidRDefault="00A6593D" w:rsidP="00207D16">
            <w:pPr>
              <w:spacing w:before="60" w:after="60"/>
            </w:pPr>
            <w:r>
              <w:t>19/04/2012</w:t>
            </w:r>
          </w:p>
        </w:tc>
      </w:tr>
      <w:tr w:rsidR="00207D16" w:rsidRPr="00371B32" w14:paraId="27A79CED" w14:textId="77777777" w:rsidTr="005259A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819DE3C" w14:textId="77777777" w:rsidR="00207D16" w:rsidRPr="00371B32" w:rsidRDefault="00207D16" w:rsidP="00207D16">
            <w:pPr>
              <w:spacing w:before="60" w:after="60"/>
              <w:jc w:val="center"/>
            </w:pPr>
            <w:r w:rsidRPr="00371B32">
              <w:rPr>
                <w:b/>
              </w:rPr>
              <w:t>Reviewed by</w:t>
            </w:r>
          </w:p>
        </w:tc>
        <w:tc>
          <w:tcPr>
            <w:tcW w:w="3115" w:type="dxa"/>
            <w:tcBorders>
              <w:top w:val="nil"/>
              <w:left w:val="nil"/>
              <w:bottom w:val="single" w:sz="2" w:space="0" w:color="auto"/>
              <w:right w:val="single" w:sz="2" w:space="0" w:color="auto"/>
            </w:tcBorders>
            <w:vAlign w:val="center"/>
          </w:tcPr>
          <w:p w14:paraId="42F238E7" w14:textId="21A9AEF4" w:rsidR="00207D16" w:rsidRPr="00371B32" w:rsidRDefault="00A6593D" w:rsidP="00207D16">
            <w:r>
              <w:rPr>
                <w:b/>
                <w:bCs/>
              </w:rPr>
              <w:t>AMB &amp; PMB</w:t>
            </w:r>
            <w:r w:rsidR="00207D16" w:rsidRPr="00371B32">
              <w:t xml:space="preserve"> </w:t>
            </w:r>
          </w:p>
        </w:tc>
        <w:tc>
          <w:tcPr>
            <w:tcW w:w="1834"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617DC44B" w14:textId="77777777" w:rsidR="00207D16" w:rsidRPr="00371B32" w:rsidRDefault="00207D16" w:rsidP="00207D16">
            <w:pPr>
              <w:spacing w:before="60" w:after="60"/>
            </w:pPr>
          </w:p>
        </w:tc>
        <w:tc>
          <w:tcPr>
            <w:tcW w:w="2016" w:type="dxa"/>
            <w:tcBorders>
              <w:top w:val="nil"/>
              <w:left w:val="single" w:sz="4" w:space="0" w:color="auto"/>
              <w:bottom w:val="single" w:sz="2" w:space="0" w:color="auto"/>
              <w:right w:val="single" w:sz="2" w:space="0" w:color="auto"/>
            </w:tcBorders>
            <w:vAlign w:val="center"/>
          </w:tcPr>
          <w:p w14:paraId="30E04AF0" w14:textId="472661D2" w:rsidR="00207D16" w:rsidRPr="00371B32" w:rsidRDefault="005259A7" w:rsidP="00207D16">
            <w:pPr>
              <w:spacing w:before="60" w:after="60"/>
            </w:pPr>
            <w:r>
              <w:t>08/05/2012</w:t>
            </w:r>
          </w:p>
        </w:tc>
      </w:tr>
      <w:tr w:rsidR="00207D16" w:rsidRPr="00371B32" w14:paraId="4300BD16" w14:textId="77777777" w:rsidTr="005259A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43BEB5D" w14:textId="77777777" w:rsidR="00207D16" w:rsidRPr="00371B32" w:rsidRDefault="00207D16" w:rsidP="00207D16">
            <w:pPr>
              <w:spacing w:before="60" w:after="60"/>
              <w:jc w:val="center"/>
            </w:pPr>
            <w:r w:rsidRPr="00371B32">
              <w:rPr>
                <w:b/>
              </w:rPr>
              <w:t>Approved by</w:t>
            </w:r>
          </w:p>
        </w:tc>
        <w:tc>
          <w:tcPr>
            <w:tcW w:w="3115" w:type="dxa"/>
            <w:tcBorders>
              <w:top w:val="nil"/>
              <w:left w:val="nil"/>
              <w:bottom w:val="single" w:sz="2" w:space="0" w:color="auto"/>
              <w:right w:val="single" w:sz="2" w:space="0" w:color="auto"/>
            </w:tcBorders>
            <w:vAlign w:val="center"/>
          </w:tcPr>
          <w:p w14:paraId="69C1429F" w14:textId="77777777" w:rsidR="00207D16" w:rsidRPr="00371B32" w:rsidRDefault="00207D16" w:rsidP="00207D16">
            <w:pPr>
              <w:spacing w:before="60" w:after="60"/>
              <w:rPr>
                <w:b/>
              </w:rPr>
            </w:pPr>
            <w:r w:rsidRPr="00371B32">
              <w:rPr>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3625C6EC" w14:textId="77777777" w:rsidR="00207D16" w:rsidRPr="00371B32" w:rsidRDefault="00207D16" w:rsidP="00207D16">
            <w:pPr>
              <w:spacing w:before="60" w:after="60"/>
            </w:pPr>
          </w:p>
        </w:tc>
        <w:tc>
          <w:tcPr>
            <w:tcW w:w="2016" w:type="dxa"/>
            <w:tcBorders>
              <w:top w:val="nil"/>
              <w:left w:val="single" w:sz="4" w:space="0" w:color="auto"/>
              <w:bottom w:val="single" w:sz="2" w:space="0" w:color="auto"/>
              <w:right w:val="single" w:sz="2" w:space="0" w:color="auto"/>
            </w:tcBorders>
            <w:vAlign w:val="center"/>
          </w:tcPr>
          <w:p w14:paraId="624D1A8F" w14:textId="26839280" w:rsidR="00207D16" w:rsidRPr="00371B32" w:rsidRDefault="005259A7" w:rsidP="00207D16">
            <w:pPr>
              <w:spacing w:before="60" w:after="60"/>
            </w:pPr>
            <w:r>
              <w:t>08/05/2012</w:t>
            </w:r>
          </w:p>
        </w:tc>
      </w:tr>
    </w:tbl>
    <w:p w14:paraId="0E62C65E" w14:textId="77777777" w:rsidR="00207D16" w:rsidRPr="00371B32" w:rsidRDefault="00207D16" w:rsidP="00207D16">
      <w:pPr>
        <w:pStyle w:val="Preface"/>
      </w:pPr>
      <w:r w:rsidRPr="00371B32">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371B32" w14:paraId="735C53C4"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7E60C1A9" w14:textId="77777777" w:rsidR="00207D16" w:rsidRPr="00371B32" w:rsidRDefault="00207D16" w:rsidP="00207D16">
            <w:pPr>
              <w:spacing w:before="60" w:after="60"/>
              <w:jc w:val="center"/>
              <w:rPr>
                <w:b/>
              </w:rPr>
            </w:pPr>
            <w:r w:rsidRPr="00371B32">
              <w:rPr>
                <w:b/>
              </w:rPr>
              <w:t>Issue</w:t>
            </w:r>
          </w:p>
        </w:tc>
        <w:tc>
          <w:tcPr>
            <w:tcW w:w="1869" w:type="dxa"/>
            <w:tcBorders>
              <w:top w:val="single" w:sz="4" w:space="0" w:color="auto"/>
              <w:bottom w:val="single" w:sz="4" w:space="0" w:color="auto"/>
            </w:tcBorders>
            <w:shd w:val="pct10" w:color="auto" w:fill="FFFFFF"/>
          </w:tcPr>
          <w:p w14:paraId="60F27577" w14:textId="77777777" w:rsidR="00207D16" w:rsidRPr="00371B32" w:rsidRDefault="00207D16" w:rsidP="00207D16">
            <w:pPr>
              <w:spacing w:before="60" w:after="60"/>
              <w:jc w:val="center"/>
              <w:rPr>
                <w:b/>
              </w:rPr>
            </w:pPr>
            <w:r w:rsidRPr="00371B32">
              <w:rPr>
                <w:b/>
              </w:rPr>
              <w:t>Date</w:t>
            </w:r>
          </w:p>
        </w:tc>
        <w:tc>
          <w:tcPr>
            <w:tcW w:w="4001" w:type="dxa"/>
            <w:tcBorders>
              <w:top w:val="single" w:sz="4" w:space="0" w:color="auto"/>
              <w:bottom w:val="single" w:sz="4" w:space="0" w:color="auto"/>
            </w:tcBorders>
            <w:shd w:val="pct10" w:color="auto" w:fill="FFFFFF"/>
          </w:tcPr>
          <w:p w14:paraId="509146D9" w14:textId="77777777" w:rsidR="00207D16" w:rsidRPr="00371B32" w:rsidRDefault="00207D16" w:rsidP="00207D16">
            <w:pPr>
              <w:spacing w:before="60" w:after="60"/>
              <w:jc w:val="center"/>
              <w:rPr>
                <w:b/>
              </w:rPr>
            </w:pPr>
            <w:r w:rsidRPr="00371B32">
              <w:rPr>
                <w:b/>
              </w:rPr>
              <w:t>Comment</w:t>
            </w:r>
          </w:p>
        </w:tc>
        <w:tc>
          <w:tcPr>
            <w:tcW w:w="2551" w:type="dxa"/>
            <w:tcBorders>
              <w:top w:val="single" w:sz="4" w:space="0" w:color="auto"/>
              <w:bottom w:val="single" w:sz="4" w:space="0" w:color="auto"/>
              <w:right w:val="single" w:sz="4" w:space="0" w:color="auto"/>
            </w:tcBorders>
            <w:shd w:val="pct10" w:color="auto" w:fill="FFFFFF"/>
          </w:tcPr>
          <w:p w14:paraId="7057CCE5" w14:textId="77777777" w:rsidR="00207D16" w:rsidRPr="00371B32" w:rsidRDefault="00207D16" w:rsidP="00207D16">
            <w:pPr>
              <w:spacing w:before="60" w:after="60"/>
              <w:jc w:val="center"/>
              <w:rPr>
                <w:b/>
              </w:rPr>
            </w:pPr>
            <w:r w:rsidRPr="00371B32">
              <w:rPr>
                <w:b/>
              </w:rPr>
              <w:t>Author/Partner</w:t>
            </w:r>
          </w:p>
        </w:tc>
      </w:tr>
      <w:tr w:rsidR="00207D16" w:rsidRPr="00371B32" w14:paraId="5B392D14"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380679AB" w14:textId="77777777" w:rsidR="00207D16" w:rsidRPr="00371B32" w:rsidRDefault="00207D16" w:rsidP="00207D16">
            <w:pPr>
              <w:pStyle w:val="Header"/>
              <w:spacing w:before="0" w:after="0"/>
              <w:jc w:val="center"/>
            </w:pPr>
            <w:r w:rsidRPr="00371B32">
              <w:t>1</w:t>
            </w:r>
          </w:p>
        </w:tc>
        <w:tc>
          <w:tcPr>
            <w:tcW w:w="1869" w:type="dxa"/>
            <w:tcBorders>
              <w:top w:val="nil"/>
              <w:bottom w:val="single" w:sz="2" w:space="0" w:color="auto"/>
              <w:right w:val="single" w:sz="2" w:space="0" w:color="auto"/>
            </w:tcBorders>
            <w:vAlign w:val="center"/>
          </w:tcPr>
          <w:p w14:paraId="6B766B83" w14:textId="209810D8" w:rsidR="00207D16" w:rsidRPr="00371B32" w:rsidRDefault="005259A7" w:rsidP="00207D16">
            <w:pPr>
              <w:pStyle w:val="Header"/>
              <w:spacing w:before="0" w:after="0"/>
            </w:pPr>
            <w:r>
              <w:t>19/04/2012</w:t>
            </w:r>
          </w:p>
        </w:tc>
        <w:tc>
          <w:tcPr>
            <w:tcW w:w="4001" w:type="dxa"/>
            <w:tcBorders>
              <w:top w:val="nil"/>
              <w:left w:val="single" w:sz="2" w:space="0" w:color="auto"/>
              <w:bottom w:val="single" w:sz="2" w:space="0" w:color="auto"/>
              <w:right w:val="single" w:sz="2" w:space="0" w:color="auto"/>
            </w:tcBorders>
            <w:vAlign w:val="center"/>
          </w:tcPr>
          <w:p w14:paraId="39076AFD" w14:textId="77777777" w:rsidR="00207D16" w:rsidRPr="00371B32" w:rsidRDefault="00207D16" w:rsidP="00207D16">
            <w:pPr>
              <w:pStyle w:val="Header"/>
              <w:spacing w:before="0" w:after="0"/>
              <w:jc w:val="left"/>
            </w:pPr>
            <w:r w:rsidRPr="00371B32">
              <w:t>First draft</w:t>
            </w:r>
          </w:p>
        </w:tc>
        <w:tc>
          <w:tcPr>
            <w:tcW w:w="2551" w:type="dxa"/>
            <w:tcBorders>
              <w:top w:val="nil"/>
              <w:left w:val="single" w:sz="2" w:space="0" w:color="auto"/>
              <w:bottom w:val="single" w:sz="2" w:space="0" w:color="auto"/>
              <w:right w:val="single" w:sz="4" w:space="0" w:color="auto"/>
            </w:tcBorders>
            <w:vAlign w:val="center"/>
          </w:tcPr>
          <w:p w14:paraId="6CA0430D" w14:textId="05AB7559" w:rsidR="00207D16" w:rsidRPr="00371B32" w:rsidRDefault="005259A7" w:rsidP="00207D16">
            <w:pPr>
              <w:pStyle w:val="Header"/>
              <w:spacing w:before="0" w:after="0"/>
              <w:jc w:val="left"/>
            </w:pPr>
            <w:r>
              <w:t>Steven Newhouse</w:t>
            </w:r>
          </w:p>
        </w:tc>
      </w:tr>
      <w:tr w:rsidR="00207D16" w:rsidRPr="00371B32" w14:paraId="7B3C812B" w14:textId="77777777">
        <w:trPr>
          <w:cantSplit/>
        </w:trPr>
        <w:tc>
          <w:tcPr>
            <w:tcW w:w="721" w:type="dxa"/>
            <w:tcBorders>
              <w:top w:val="nil"/>
              <w:left w:val="single" w:sz="4" w:space="0" w:color="auto"/>
              <w:bottom w:val="single" w:sz="2" w:space="0" w:color="auto"/>
              <w:right w:val="single" w:sz="2" w:space="0" w:color="auto"/>
            </w:tcBorders>
            <w:vAlign w:val="center"/>
          </w:tcPr>
          <w:p w14:paraId="3B832CB6" w14:textId="77777777" w:rsidR="00207D16" w:rsidRPr="00371B32" w:rsidRDefault="00207D16" w:rsidP="00207D16">
            <w:pPr>
              <w:pStyle w:val="Header"/>
              <w:spacing w:before="0" w:after="0"/>
              <w:jc w:val="center"/>
            </w:pPr>
            <w:r w:rsidRPr="00371B32">
              <w:t>2</w:t>
            </w:r>
          </w:p>
        </w:tc>
        <w:tc>
          <w:tcPr>
            <w:tcW w:w="1869" w:type="dxa"/>
            <w:tcBorders>
              <w:top w:val="nil"/>
              <w:bottom w:val="single" w:sz="2" w:space="0" w:color="auto"/>
              <w:right w:val="single" w:sz="2" w:space="0" w:color="auto"/>
            </w:tcBorders>
            <w:vAlign w:val="center"/>
          </w:tcPr>
          <w:p w14:paraId="325710CB" w14:textId="3F24C12F" w:rsidR="00207D16" w:rsidRPr="00371B32" w:rsidRDefault="005259A7" w:rsidP="00207D16">
            <w:pPr>
              <w:pStyle w:val="Header"/>
              <w:spacing w:before="0" w:after="0"/>
            </w:pPr>
            <w:r>
              <w:t>01/05/2012</w:t>
            </w:r>
          </w:p>
        </w:tc>
        <w:tc>
          <w:tcPr>
            <w:tcW w:w="4001" w:type="dxa"/>
            <w:tcBorders>
              <w:top w:val="nil"/>
              <w:left w:val="single" w:sz="2" w:space="0" w:color="auto"/>
              <w:bottom w:val="single" w:sz="2" w:space="0" w:color="auto"/>
              <w:right w:val="single" w:sz="2" w:space="0" w:color="auto"/>
            </w:tcBorders>
            <w:vAlign w:val="center"/>
          </w:tcPr>
          <w:p w14:paraId="512C0AF2" w14:textId="0013F7A7" w:rsidR="00207D16" w:rsidRPr="00371B32" w:rsidRDefault="005259A7" w:rsidP="00207D16">
            <w:pPr>
              <w:pStyle w:val="Header"/>
              <w:spacing w:before="0" w:after="0"/>
              <w:jc w:val="left"/>
            </w:pPr>
            <w:r>
              <w:t>Second draft</w:t>
            </w:r>
          </w:p>
        </w:tc>
        <w:tc>
          <w:tcPr>
            <w:tcW w:w="2551" w:type="dxa"/>
            <w:tcBorders>
              <w:top w:val="nil"/>
              <w:left w:val="single" w:sz="2" w:space="0" w:color="auto"/>
              <w:bottom w:val="single" w:sz="2" w:space="0" w:color="auto"/>
              <w:right w:val="single" w:sz="4" w:space="0" w:color="auto"/>
            </w:tcBorders>
            <w:vAlign w:val="center"/>
          </w:tcPr>
          <w:p w14:paraId="21ACBF88" w14:textId="27277FA8" w:rsidR="00207D16" w:rsidRPr="00371B32" w:rsidRDefault="005259A7" w:rsidP="00207D16">
            <w:pPr>
              <w:pStyle w:val="Header"/>
              <w:spacing w:before="0" w:after="0"/>
              <w:jc w:val="left"/>
            </w:pPr>
            <w:r>
              <w:t>Steven Newhouse</w:t>
            </w:r>
          </w:p>
        </w:tc>
      </w:tr>
      <w:tr w:rsidR="00207D16" w:rsidRPr="00371B32" w14:paraId="521E090A" w14:textId="77777777">
        <w:trPr>
          <w:cantSplit/>
        </w:trPr>
        <w:tc>
          <w:tcPr>
            <w:tcW w:w="721" w:type="dxa"/>
            <w:tcBorders>
              <w:top w:val="nil"/>
              <w:left w:val="single" w:sz="4" w:space="0" w:color="auto"/>
              <w:bottom w:val="single" w:sz="2" w:space="0" w:color="auto"/>
              <w:right w:val="single" w:sz="2" w:space="0" w:color="auto"/>
            </w:tcBorders>
            <w:vAlign w:val="center"/>
          </w:tcPr>
          <w:p w14:paraId="5B345ABC" w14:textId="77777777" w:rsidR="00207D16" w:rsidRPr="00371B32" w:rsidRDefault="00207D16" w:rsidP="00207D16">
            <w:pPr>
              <w:pStyle w:val="Header"/>
              <w:spacing w:before="0" w:after="0"/>
              <w:jc w:val="center"/>
            </w:pPr>
            <w:r w:rsidRPr="00371B32">
              <w:t>3</w:t>
            </w:r>
          </w:p>
        </w:tc>
        <w:tc>
          <w:tcPr>
            <w:tcW w:w="1869" w:type="dxa"/>
            <w:tcBorders>
              <w:top w:val="nil"/>
              <w:bottom w:val="single" w:sz="2" w:space="0" w:color="auto"/>
              <w:right w:val="single" w:sz="2" w:space="0" w:color="auto"/>
            </w:tcBorders>
            <w:vAlign w:val="center"/>
          </w:tcPr>
          <w:p w14:paraId="0289D1EA" w14:textId="26DB2495" w:rsidR="00207D16" w:rsidRPr="00371B32" w:rsidRDefault="005259A7" w:rsidP="00207D16">
            <w:pPr>
              <w:pStyle w:val="Header"/>
              <w:spacing w:before="0" w:after="0"/>
            </w:pPr>
            <w:r>
              <w:t>02/05/2012</w:t>
            </w:r>
          </w:p>
        </w:tc>
        <w:tc>
          <w:tcPr>
            <w:tcW w:w="4001" w:type="dxa"/>
            <w:tcBorders>
              <w:top w:val="nil"/>
              <w:left w:val="single" w:sz="2" w:space="0" w:color="auto"/>
              <w:bottom w:val="single" w:sz="2" w:space="0" w:color="auto"/>
              <w:right w:val="single" w:sz="2" w:space="0" w:color="auto"/>
            </w:tcBorders>
            <w:vAlign w:val="center"/>
          </w:tcPr>
          <w:p w14:paraId="7C46BBE5" w14:textId="19107166" w:rsidR="00207D16" w:rsidRPr="00371B32" w:rsidRDefault="005259A7" w:rsidP="00207D16">
            <w:pPr>
              <w:pStyle w:val="Header"/>
              <w:spacing w:before="0" w:after="0"/>
              <w:jc w:val="left"/>
            </w:pPr>
            <w:r>
              <w:t>Final version</w:t>
            </w:r>
          </w:p>
        </w:tc>
        <w:tc>
          <w:tcPr>
            <w:tcW w:w="2551" w:type="dxa"/>
            <w:tcBorders>
              <w:top w:val="nil"/>
              <w:left w:val="single" w:sz="2" w:space="0" w:color="auto"/>
              <w:bottom w:val="single" w:sz="2" w:space="0" w:color="auto"/>
              <w:right w:val="single" w:sz="4" w:space="0" w:color="auto"/>
            </w:tcBorders>
            <w:vAlign w:val="center"/>
          </w:tcPr>
          <w:p w14:paraId="40A341BF" w14:textId="31590515" w:rsidR="00207D16" w:rsidRPr="00371B32" w:rsidRDefault="005259A7" w:rsidP="00207D16">
            <w:pPr>
              <w:pStyle w:val="Header"/>
              <w:spacing w:before="0" w:after="0"/>
              <w:jc w:val="left"/>
            </w:pPr>
            <w:r>
              <w:t>Steven Newhouse</w:t>
            </w:r>
          </w:p>
        </w:tc>
      </w:tr>
    </w:tbl>
    <w:p w14:paraId="654D9780" w14:textId="77777777" w:rsidR="00207D16" w:rsidRPr="00371B32" w:rsidRDefault="00207D16" w:rsidP="00207D16">
      <w:pPr>
        <w:pStyle w:val="Preface"/>
      </w:pPr>
      <w:r w:rsidRPr="00371B32">
        <w:t>Application area</w:t>
      </w:r>
      <w:r w:rsidRPr="00371B32">
        <w:tab/>
      </w:r>
      <w:bookmarkStart w:id="0" w:name="_GoBack"/>
      <w:bookmarkEnd w:id="0"/>
    </w:p>
    <w:p w14:paraId="6CBA05A7" w14:textId="77777777" w:rsidR="00207D16" w:rsidRPr="00371B32" w:rsidRDefault="00207D16" w:rsidP="00207D16">
      <w:r w:rsidRPr="00371B32">
        <w:t>This document is a formal deliverable for the European Commission, applicable to all members of the EGI-InSPIRE project, beneficiaries and Joint Research Unit members, as well as its collaborating projects.</w:t>
      </w:r>
    </w:p>
    <w:p w14:paraId="3777D70C" w14:textId="77777777" w:rsidR="00207D16" w:rsidRPr="00371B32" w:rsidRDefault="00207D16" w:rsidP="00207D16">
      <w:pPr>
        <w:pStyle w:val="Preface"/>
      </w:pPr>
      <w:bookmarkStart w:id="1" w:name="_Toc431023278"/>
      <w:bookmarkStart w:id="2" w:name="_Toc492806028"/>
      <w:bookmarkStart w:id="3" w:name="_Toc127001211"/>
      <w:bookmarkStart w:id="4" w:name="_Toc130697440"/>
      <w:r w:rsidRPr="00371B32">
        <w:t>Document amendment procedure</w:t>
      </w:r>
      <w:bookmarkEnd w:id="1"/>
      <w:bookmarkEnd w:id="2"/>
      <w:bookmarkEnd w:id="3"/>
      <w:bookmarkEnd w:id="4"/>
    </w:p>
    <w:p w14:paraId="0B81B91C" w14:textId="77777777" w:rsidR="00207D16" w:rsidRPr="00371B32" w:rsidRDefault="00207D16" w:rsidP="00207D16">
      <w:pPr>
        <w:jc w:val="left"/>
      </w:pPr>
      <w:r w:rsidRPr="00371B32">
        <w:t>Amendments, comments and suggestions should be sent to the authors. The procedures documented in the EGI-InSPIRE “Document Management Procedure” will be followed:</w:t>
      </w:r>
      <w:bookmarkStart w:id="5" w:name="_Toc105397224"/>
      <w:bookmarkEnd w:id="5"/>
      <w:r w:rsidRPr="00371B32">
        <w:br/>
      </w:r>
      <w:hyperlink r:id="rId13" w:history="1">
        <w:r w:rsidRPr="00371B32">
          <w:rPr>
            <w:rStyle w:val="Hyperlink"/>
          </w:rPr>
          <w:t>https://wiki.egi.eu/wiki/Procedures</w:t>
        </w:r>
      </w:hyperlink>
    </w:p>
    <w:p w14:paraId="0AA7212C" w14:textId="77777777" w:rsidR="00207D16" w:rsidRPr="00371B32" w:rsidRDefault="00207D16" w:rsidP="00207D16">
      <w:pPr>
        <w:pStyle w:val="Preface"/>
      </w:pPr>
      <w:bookmarkStart w:id="6" w:name="_Toc127001212"/>
      <w:bookmarkStart w:id="7" w:name="_Toc127761661"/>
      <w:bookmarkStart w:id="8" w:name="_Toc127001213"/>
      <w:bookmarkStart w:id="9" w:name="_Toc130697441"/>
      <w:bookmarkEnd w:id="6"/>
      <w:bookmarkEnd w:id="7"/>
      <w:r w:rsidRPr="00371B32">
        <w:t>Terminology</w:t>
      </w:r>
      <w:bookmarkEnd w:id="8"/>
      <w:bookmarkEnd w:id="9"/>
    </w:p>
    <w:p w14:paraId="48B038BA" w14:textId="77777777" w:rsidR="00207D16" w:rsidRPr="00371B32" w:rsidRDefault="00207D16" w:rsidP="00207D16">
      <w:pPr>
        <w:jc w:val="left"/>
      </w:pPr>
      <w:r w:rsidRPr="00371B32">
        <w:t xml:space="preserve">A complete project glossary is provided at the following page: </w:t>
      </w:r>
      <w:hyperlink r:id="rId14" w:history="1">
        <w:r w:rsidRPr="00371B32">
          <w:rPr>
            <w:rStyle w:val="Hyperlink"/>
          </w:rPr>
          <w:t>http://www.egi.eu/about/glossary/</w:t>
        </w:r>
      </w:hyperlink>
      <w:r w:rsidRPr="00371B32">
        <w:t xml:space="preserve">.    </w:t>
      </w:r>
    </w:p>
    <w:p w14:paraId="2B7D03B3" w14:textId="77777777" w:rsidR="00207D16" w:rsidRPr="00371B32" w:rsidRDefault="00207D16" w:rsidP="00207D16">
      <w:pPr>
        <w:pStyle w:val="Preface"/>
      </w:pPr>
      <w:r w:rsidRPr="00371B32">
        <w:br w:type="page"/>
      </w:r>
      <w:r w:rsidRPr="00371B32">
        <w:lastRenderedPageBreak/>
        <w:t xml:space="preserve">PROJECT SUMMARY </w:t>
      </w:r>
    </w:p>
    <w:p w14:paraId="7603B27B" w14:textId="77777777" w:rsidR="00207D16" w:rsidRPr="00371B32" w:rsidRDefault="00207D16" w:rsidP="00207D16"/>
    <w:p w14:paraId="06E30B54" w14:textId="77777777" w:rsidR="00207D16" w:rsidRPr="00371B32" w:rsidRDefault="00207D16" w:rsidP="00207D16">
      <w:r w:rsidRPr="00371B32">
        <w:t xml:space="preserve">To support science and innovation, a lasting operational model for e-Science is needed − both for coordinating the infrastructure and for delivering integrated services that cross national borders. </w:t>
      </w:r>
    </w:p>
    <w:p w14:paraId="4F3645B2" w14:textId="77777777" w:rsidR="00207D16" w:rsidRPr="00371B32" w:rsidRDefault="00207D16" w:rsidP="00207D16"/>
    <w:p w14:paraId="701C8FA2" w14:textId="77777777" w:rsidR="00207D16" w:rsidRPr="00371B32" w:rsidRDefault="00207D16" w:rsidP="00207D16">
      <w:r w:rsidRPr="00371B32">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14:paraId="12BF2F1E" w14:textId="77777777" w:rsidR="00207D16" w:rsidRPr="00371B32" w:rsidRDefault="00207D16" w:rsidP="00207D16"/>
    <w:p w14:paraId="4B7F4FB7" w14:textId="77777777" w:rsidR="00207D16" w:rsidRPr="00371B32" w:rsidRDefault="00207D16" w:rsidP="00207D16">
      <w:r w:rsidRPr="00371B32">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6E21F3B3" w14:textId="77777777" w:rsidR="00207D16" w:rsidRPr="00371B32" w:rsidRDefault="00207D16" w:rsidP="00207D16"/>
    <w:p w14:paraId="278EFA2A" w14:textId="77777777" w:rsidR="00207D16" w:rsidRPr="00371B32" w:rsidRDefault="00207D16" w:rsidP="00207D16">
      <w:r w:rsidRPr="00371B32">
        <w:t>The objectives of the project are:</w:t>
      </w:r>
    </w:p>
    <w:p w14:paraId="331FD288" w14:textId="77777777" w:rsidR="00207D16" w:rsidRPr="00371B32" w:rsidRDefault="00207D16" w:rsidP="00207D16"/>
    <w:p w14:paraId="66DC8ADD" w14:textId="77777777" w:rsidR="00C24C56" w:rsidRDefault="00207D16" w:rsidP="00150CBE">
      <w:pPr>
        <w:numPr>
          <w:ilvl w:val="0"/>
          <w:numId w:val="2"/>
        </w:numPr>
      </w:pPr>
      <w:r w:rsidRPr="00371B32">
        <w:t>The continued operation and expansion of today’s production infrastructure by transitioning to a governance model and operational infrastructure that can be increasingly sustained outside of specific project funding.</w:t>
      </w:r>
    </w:p>
    <w:p w14:paraId="35C829DC" w14:textId="77777777" w:rsidR="00C24C56" w:rsidRDefault="00207D16" w:rsidP="00C06643">
      <w:pPr>
        <w:numPr>
          <w:ilvl w:val="0"/>
          <w:numId w:val="2"/>
        </w:numPr>
      </w:pPr>
      <w:r w:rsidRPr="00371B32">
        <w:t>The continued support of researchers within Europe and their international collaborators that are using the current production infrastructure.</w:t>
      </w:r>
    </w:p>
    <w:p w14:paraId="5AFAB423" w14:textId="77777777" w:rsidR="00C24C56" w:rsidRDefault="00207D16" w:rsidP="00C06643">
      <w:pPr>
        <w:numPr>
          <w:ilvl w:val="0"/>
          <w:numId w:val="2"/>
        </w:numPr>
      </w:pPr>
      <w:r w:rsidRPr="00371B32">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5EDD8D09" w14:textId="77777777" w:rsidR="00C24C56" w:rsidRDefault="00207D16" w:rsidP="00C06643">
      <w:pPr>
        <w:numPr>
          <w:ilvl w:val="0"/>
          <w:numId w:val="2"/>
        </w:numPr>
      </w:pPr>
      <w:r w:rsidRPr="00371B32">
        <w:t>Interfaces that expand access to new user communities including new potential heavy users of the infrastructure from the ESFRI projects.</w:t>
      </w:r>
    </w:p>
    <w:p w14:paraId="747888CE" w14:textId="77777777" w:rsidR="00C24C56" w:rsidRDefault="00207D16" w:rsidP="00C06643">
      <w:pPr>
        <w:numPr>
          <w:ilvl w:val="0"/>
          <w:numId w:val="2"/>
        </w:numPr>
      </w:pPr>
      <w:r w:rsidRPr="00371B32">
        <w:t>Mechanisms to integrate existing infrastructure providers in Europe and around the world into the production infrastructure, so as to provide transparent access to all authorised users.</w:t>
      </w:r>
    </w:p>
    <w:p w14:paraId="4F252E50" w14:textId="77777777" w:rsidR="00C24C56" w:rsidRDefault="00207D16" w:rsidP="00C06643">
      <w:pPr>
        <w:numPr>
          <w:ilvl w:val="0"/>
          <w:numId w:val="2"/>
        </w:numPr>
      </w:pPr>
      <w:r w:rsidRPr="00371B32">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606E870E" w14:textId="77777777" w:rsidR="00207D16" w:rsidRPr="00371B32" w:rsidRDefault="00207D16" w:rsidP="00207D16"/>
    <w:p w14:paraId="0B4015AE" w14:textId="77777777" w:rsidR="00207D16" w:rsidRPr="00371B32" w:rsidRDefault="00207D16" w:rsidP="00207D16">
      <w:pPr>
        <w:rPr>
          <w:szCs w:val="22"/>
          <w:lang w:val="en-US"/>
        </w:rPr>
      </w:pPr>
      <w:r w:rsidRPr="00371B32">
        <w:rPr>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348C75C6" w14:textId="77777777" w:rsidR="00207D16" w:rsidRPr="00371B32" w:rsidRDefault="00207D16" w:rsidP="00207D16">
      <w:pPr>
        <w:rPr>
          <w:szCs w:val="22"/>
          <w:lang w:val="en-US"/>
        </w:rPr>
      </w:pPr>
    </w:p>
    <w:p w14:paraId="0B8F044D" w14:textId="77777777" w:rsidR="00207D16" w:rsidRPr="00371B32" w:rsidRDefault="00207D16" w:rsidP="00207D16">
      <w:pPr>
        <w:rPr>
          <w:szCs w:val="22"/>
          <w:lang w:val="en-US"/>
        </w:rPr>
      </w:pPr>
      <w:r w:rsidRPr="00371B32">
        <w:rPr>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3007A829" w14:textId="77777777" w:rsidR="00207D16" w:rsidRPr="00371B32" w:rsidRDefault="00207D16" w:rsidP="00207D16">
      <w:pPr>
        <w:pStyle w:val="Preface"/>
      </w:pPr>
      <w:bookmarkStart w:id="10" w:name="_Toc264392864"/>
      <w:r w:rsidRPr="00371B32">
        <w:lastRenderedPageBreak/>
        <w:t>EXECUTIVE SUMMARY</w:t>
      </w:r>
      <w:bookmarkEnd w:id="10"/>
    </w:p>
    <w:p w14:paraId="3716C6EA" w14:textId="2CFFA360" w:rsidR="00B81404" w:rsidRDefault="00B81404" w:rsidP="00B81404">
      <w:r w:rsidRPr="00252DE5">
        <w:t xml:space="preserve">This first EGI Technical Roadmap draws together the individual project activities </w:t>
      </w:r>
      <w:r w:rsidRPr="00B81404">
        <w:t>f</w:t>
      </w:r>
      <w:r>
        <w:t>or PY3 and PY4 (where available) and describes the interactions with other EC funded projects. These technical plans have been structured around EGI’s strategic priorities of Community &amp; Coordination, Operational Infrastructure and Virtual Research Environments</w:t>
      </w:r>
      <w:r w:rsidR="00252DE5">
        <w:t>. This enables supporting activities around marketing and communications, events, strategy and policy and NGI outreach to be oriented around the key technical activities emerging from developments around the:</w:t>
      </w:r>
    </w:p>
    <w:p w14:paraId="7FD9DB64" w14:textId="77777777" w:rsidR="00B81404" w:rsidRDefault="00B81404" w:rsidP="00B81404">
      <w:pPr>
        <w:pStyle w:val="ListParagraph"/>
        <w:numPr>
          <w:ilvl w:val="0"/>
          <w:numId w:val="26"/>
        </w:numPr>
      </w:pPr>
      <w:r>
        <w:t>Core Infrastructure Platform: The management and uniform delivery of services hosted in different administrative domains to different European research communities.</w:t>
      </w:r>
    </w:p>
    <w:p w14:paraId="63C28A1B" w14:textId="77777777" w:rsidR="00B81404" w:rsidRDefault="00B81404" w:rsidP="00B81404">
      <w:pPr>
        <w:pStyle w:val="ListParagraph"/>
        <w:numPr>
          <w:ilvl w:val="0"/>
          <w:numId w:val="26"/>
        </w:numPr>
      </w:pPr>
      <w:r>
        <w:t>Cloud Infrastructure Platform: The prototyping integration of interfaces to virtualised resources using the Core Infrastructure Platform to provide European research communities with a federated cloud resource built upon resources in the public sector.</w:t>
      </w:r>
    </w:p>
    <w:p w14:paraId="39391489" w14:textId="77777777" w:rsidR="00B81404" w:rsidRDefault="00B81404" w:rsidP="00B81404">
      <w:pPr>
        <w:pStyle w:val="ListParagraph"/>
        <w:numPr>
          <w:ilvl w:val="0"/>
          <w:numId w:val="26"/>
        </w:numPr>
      </w:pPr>
      <w:r>
        <w:t>Collaborative Infrastructure Platform: A set of services, some of which have been developed over the last decade and some of which will be delivered through new partnerships, that may be  used internally by the Infrastructure Platforms but are also valuable for research communities to use within their Virtual Research Environments.</w:t>
      </w:r>
    </w:p>
    <w:p w14:paraId="5DD5A6BB" w14:textId="77777777" w:rsidR="00B81404" w:rsidRDefault="00B81404" w:rsidP="00B81404">
      <w:pPr>
        <w:pStyle w:val="ListParagraph"/>
        <w:numPr>
          <w:ilvl w:val="0"/>
          <w:numId w:val="26"/>
        </w:numPr>
      </w:pPr>
      <w:r>
        <w:t>Virtual Research Environments: The set of distributed software services, applications and tools that research communities use to undertake their daily science. Most of the software used within Virtual Research Environments is developed and managed outside of EGI-InSPIRE through collaborations managed through EGI or directly by the individual research communities.</w:t>
      </w:r>
    </w:p>
    <w:p w14:paraId="686A4167" w14:textId="77777777" w:rsidR="00B81404" w:rsidRDefault="00B81404" w:rsidP="00B81404"/>
    <w:p w14:paraId="662B6D0B" w14:textId="02E9E7B9" w:rsidR="00252DE5" w:rsidRDefault="00252DE5" w:rsidP="00B81404">
      <w:r>
        <w:t xml:space="preserve">EGI-InSPIRE </w:t>
      </w:r>
      <w:r w:rsidR="009648FE">
        <w:t>w</w:t>
      </w:r>
      <w:r>
        <w:t xml:space="preserve">ill continue to support the operational infrastructure and the development of the services needed to deliver it while </w:t>
      </w:r>
      <w:r w:rsidR="009648FE">
        <w:t>integrating these services so that they can be adopted by other research communities to monitor their distributed service infrastructure. Alongside th</w:t>
      </w:r>
      <w:r w:rsidR="00B15152">
        <w:t xml:space="preserve">e evolution of the operational infrastructure, </w:t>
      </w:r>
      <w:r w:rsidR="009648FE">
        <w:t>the current functional services will continue to be integrated from the EMI and IGE projects into UMD and verified in staged rollout before being deployed into production.</w:t>
      </w:r>
      <w:r w:rsidR="00B15152">
        <w:t xml:space="preserve"> The work coming from </w:t>
      </w:r>
      <w:proofErr w:type="spellStart"/>
      <w:r w:rsidR="00B15152">
        <w:t>StratusLab</w:t>
      </w:r>
      <w:proofErr w:type="spellEnd"/>
      <w:r w:rsidR="00B15152">
        <w:t xml:space="preserve"> and other projects is being used to prototype a Federated Cloud that provides access to a resource centre’s virtualised resources that can be offered alongside EGI’s existing services</w:t>
      </w:r>
    </w:p>
    <w:p w14:paraId="7879A73A" w14:textId="77777777" w:rsidR="009648FE" w:rsidRDefault="009648FE" w:rsidP="00B81404"/>
    <w:p w14:paraId="4AC56F9D" w14:textId="0CE341F0" w:rsidR="00B15152" w:rsidRDefault="00B15152" w:rsidP="00B81404">
      <w:r>
        <w:t xml:space="preserve">While much of the development work that relates to Virtual Research Environments takes place outside the EGI-InSPIRE project, there are services and tools within EGI-InSPIRE that are being </w:t>
      </w:r>
      <w:r w:rsidR="002154BF">
        <w:t xml:space="preserve">developed and </w:t>
      </w:r>
      <w:r>
        <w:t>used</w:t>
      </w:r>
      <w:r w:rsidR="002154BF">
        <w:t xml:space="preserve"> within one research community</w:t>
      </w:r>
      <w:r>
        <w:t xml:space="preserve">, </w:t>
      </w:r>
      <w:r w:rsidR="002154BF">
        <w:t xml:space="preserve">that </w:t>
      </w:r>
      <w:r>
        <w:t xml:space="preserve">can be re-used as the basis of building </w:t>
      </w:r>
      <w:r w:rsidR="002154BF">
        <w:t>Virtual Research Environment for other communities.</w:t>
      </w:r>
    </w:p>
    <w:p w14:paraId="7436555A" w14:textId="77777777" w:rsidR="00207D16" w:rsidRPr="00371B32" w:rsidRDefault="00207D16" w:rsidP="00207D16">
      <w:pPr>
        <w:rPr>
          <w:sz w:val="24"/>
        </w:rPr>
      </w:pPr>
    </w:p>
    <w:p w14:paraId="63754578" w14:textId="77777777" w:rsidR="00207D16" w:rsidRPr="00371B32" w:rsidRDefault="00207D16" w:rsidP="00207D16">
      <w:pPr>
        <w:rPr>
          <w:sz w:val="24"/>
        </w:rPr>
        <w:sectPr w:rsidR="00207D16" w:rsidRPr="00371B32">
          <w:headerReference w:type="default" r:id="rId15"/>
          <w:footerReference w:type="default" r:id="rId16"/>
          <w:pgSz w:w="11900" w:h="16840"/>
          <w:pgMar w:top="1418" w:right="1418" w:bottom="1418" w:left="1418" w:header="708" w:footer="708" w:gutter="0"/>
          <w:cols w:space="708"/>
        </w:sectPr>
      </w:pPr>
    </w:p>
    <w:p w14:paraId="24F6FC77" w14:textId="77777777" w:rsidR="00207D16" w:rsidRPr="00371B32" w:rsidRDefault="00207D16" w:rsidP="00207D16">
      <w:pPr>
        <w:pStyle w:val="TOC1"/>
        <w:rPr>
          <w:rFonts w:ascii="Times New Roman" w:hAnsi="Times New Roman"/>
        </w:rPr>
      </w:pPr>
      <w:r w:rsidRPr="00371B32">
        <w:rPr>
          <w:rFonts w:ascii="Times New Roman" w:hAnsi="Times New Roman"/>
        </w:rPr>
        <w:lastRenderedPageBreak/>
        <w:t>TABLE OF CONTENTS</w:t>
      </w:r>
    </w:p>
    <w:p w14:paraId="32401BFA" w14:textId="77777777" w:rsidR="00B929CF" w:rsidRDefault="00AB2A64">
      <w:pPr>
        <w:pStyle w:val="TOC1"/>
        <w:tabs>
          <w:tab w:val="clear" w:pos="382"/>
          <w:tab w:val="left" w:pos="380"/>
        </w:tabs>
        <w:rPr>
          <w:rFonts w:asciiTheme="minorHAnsi" w:eastAsiaTheme="minorEastAsia" w:hAnsiTheme="minorHAnsi" w:cstheme="minorBidi"/>
          <w:b w:val="0"/>
          <w:caps w:val="0"/>
          <w:noProof/>
          <w:sz w:val="24"/>
          <w:lang w:val="en-US" w:eastAsia="ja-JP"/>
        </w:rPr>
      </w:pPr>
      <w:r w:rsidRPr="00371B32">
        <w:rPr>
          <w:rFonts w:ascii="Times New Roman" w:hAnsi="Times New Roman"/>
          <w:sz w:val="24"/>
        </w:rPr>
        <w:fldChar w:fldCharType="begin"/>
      </w:r>
      <w:r w:rsidR="00207D16" w:rsidRPr="00371B32">
        <w:rPr>
          <w:rFonts w:ascii="Times New Roman" w:hAnsi="Times New Roman"/>
          <w:sz w:val="24"/>
        </w:rPr>
        <w:instrText xml:space="preserve"> TOC \o "1-3" </w:instrText>
      </w:r>
      <w:r w:rsidRPr="00371B32">
        <w:rPr>
          <w:rFonts w:ascii="Times New Roman" w:hAnsi="Times New Roman"/>
          <w:sz w:val="24"/>
        </w:rPr>
        <w:fldChar w:fldCharType="separate"/>
      </w:r>
      <w:r w:rsidR="00B929CF" w:rsidRPr="00987979">
        <w:rPr>
          <w:rFonts w:ascii="Times New Roman" w:hAnsi="Times New Roman"/>
          <w:noProof/>
        </w:rPr>
        <w:t>1</w:t>
      </w:r>
      <w:r w:rsidR="00B929CF">
        <w:rPr>
          <w:rFonts w:asciiTheme="minorHAnsi" w:eastAsiaTheme="minorEastAsia" w:hAnsiTheme="minorHAnsi" w:cstheme="minorBidi"/>
          <w:b w:val="0"/>
          <w:caps w:val="0"/>
          <w:noProof/>
          <w:sz w:val="24"/>
          <w:lang w:val="en-US" w:eastAsia="ja-JP"/>
        </w:rPr>
        <w:tab/>
      </w:r>
      <w:r w:rsidR="00B929CF" w:rsidRPr="00987979">
        <w:rPr>
          <w:rFonts w:ascii="Times New Roman" w:hAnsi="Times New Roman"/>
          <w:noProof/>
        </w:rPr>
        <w:t>Introduction</w:t>
      </w:r>
      <w:r w:rsidR="00B929CF">
        <w:rPr>
          <w:noProof/>
        </w:rPr>
        <w:tab/>
      </w:r>
      <w:r w:rsidR="00B929CF">
        <w:rPr>
          <w:noProof/>
        </w:rPr>
        <w:fldChar w:fldCharType="begin"/>
      </w:r>
      <w:r w:rsidR="00B929CF">
        <w:rPr>
          <w:noProof/>
        </w:rPr>
        <w:instrText xml:space="preserve"> PAGEREF _Toc197158550 \h </w:instrText>
      </w:r>
      <w:r w:rsidR="00B929CF">
        <w:rPr>
          <w:noProof/>
        </w:rPr>
      </w:r>
      <w:r w:rsidR="00B929CF">
        <w:rPr>
          <w:noProof/>
        </w:rPr>
        <w:fldChar w:fldCharType="separate"/>
      </w:r>
      <w:r w:rsidR="00B929CF">
        <w:rPr>
          <w:noProof/>
        </w:rPr>
        <w:t>7</w:t>
      </w:r>
      <w:r w:rsidR="00B929CF">
        <w:rPr>
          <w:noProof/>
        </w:rPr>
        <w:fldChar w:fldCharType="end"/>
      </w:r>
    </w:p>
    <w:p w14:paraId="607E08E1" w14:textId="77777777" w:rsidR="00B929CF" w:rsidRDefault="00B929CF">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2</w:t>
      </w:r>
      <w:r>
        <w:rPr>
          <w:rFonts w:asciiTheme="minorHAnsi" w:eastAsiaTheme="minorEastAsia" w:hAnsiTheme="minorHAnsi" w:cstheme="minorBidi"/>
          <w:b w:val="0"/>
          <w:caps w:val="0"/>
          <w:noProof/>
          <w:sz w:val="24"/>
          <w:lang w:val="en-US" w:eastAsia="ja-JP"/>
        </w:rPr>
        <w:tab/>
      </w:r>
      <w:r>
        <w:rPr>
          <w:noProof/>
        </w:rPr>
        <w:t>Community &amp; Coordination</w:t>
      </w:r>
      <w:r>
        <w:rPr>
          <w:noProof/>
        </w:rPr>
        <w:tab/>
      </w:r>
      <w:r>
        <w:rPr>
          <w:noProof/>
        </w:rPr>
        <w:fldChar w:fldCharType="begin"/>
      </w:r>
      <w:r>
        <w:rPr>
          <w:noProof/>
        </w:rPr>
        <w:instrText xml:space="preserve"> PAGEREF _Toc197158551 \h </w:instrText>
      </w:r>
      <w:r>
        <w:rPr>
          <w:noProof/>
        </w:rPr>
      </w:r>
      <w:r>
        <w:rPr>
          <w:noProof/>
        </w:rPr>
        <w:fldChar w:fldCharType="separate"/>
      </w:r>
      <w:r>
        <w:rPr>
          <w:noProof/>
        </w:rPr>
        <w:t>8</w:t>
      </w:r>
      <w:r>
        <w:rPr>
          <w:noProof/>
        </w:rPr>
        <w:fldChar w:fldCharType="end"/>
      </w:r>
    </w:p>
    <w:p w14:paraId="5E278F61" w14:textId="77777777" w:rsidR="00B929CF" w:rsidRDefault="00B929C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2.1</w:t>
      </w:r>
      <w:r>
        <w:rPr>
          <w:rFonts w:asciiTheme="minorHAnsi" w:eastAsiaTheme="minorEastAsia" w:hAnsiTheme="minorHAnsi" w:cstheme="minorBidi"/>
          <w:b w:val="0"/>
          <w:noProof/>
          <w:sz w:val="24"/>
          <w:szCs w:val="24"/>
          <w:lang w:val="en-US" w:eastAsia="ja-JP"/>
        </w:rPr>
        <w:tab/>
      </w:r>
      <w:r>
        <w:rPr>
          <w:noProof/>
        </w:rPr>
        <w:t>Introduction</w:t>
      </w:r>
      <w:r>
        <w:rPr>
          <w:noProof/>
        </w:rPr>
        <w:tab/>
      </w:r>
      <w:r>
        <w:rPr>
          <w:noProof/>
        </w:rPr>
        <w:fldChar w:fldCharType="begin"/>
      </w:r>
      <w:r>
        <w:rPr>
          <w:noProof/>
        </w:rPr>
        <w:instrText xml:space="preserve"> PAGEREF _Toc197158552 \h </w:instrText>
      </w:r>
      <w:r>
        <w:rPr>
          <w:noProof/>
        </w:rPr>
      </w:r>
      <w:r>
        <w:rPr>
          <w:noProof/>
        </w:rPr>
        <w:fldChar w:fldCharType="separate"/>
      </w:r>
      <w:r>
        <w:rPr>
          <w:noProof/>
        </w:rPr>
        <w:t>8</w:t>
      </w:r>
      <w:r>
        <w:rPr>
          <w:noProof/>
        </w:rPr>
        <w:fldChar w:fldCharType="end"/>
      </w:r>
    </w:p>
    <w:p w14:paraId="2EB46ECE" w14:textId="77777777" w:rsidR="00B929CF" w:rsidRDefault="00B929C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2.2</w:t>
      </w:r>
      <w:r>
        <w:rPr>
          <w:rFonts w:asciiTheme="minorHAnsi" w:eastAsiaTheme="minorEastAsia" w:hAnsiTheme="minorHAnsi" w:cstheme="minorBidi"/>
          <w:b w:val="0"/>
          <w:noProof/>
          <w:sz w:val="24"/>
          <w:szCs w:val="24"/>
          <w:lang w:val="en-US" w:eastAsia="ja-JP"/>
        </w:rPr>
        <w:tab/>
      </w:r>
      <w:r>
        <w:rPr>
          <w:noProof/>
        </w:rPr>
        <w:t>Events and Workshop</w:t>
      </w:r>
      <w:r>
        <w:rPr>
          <w:noProof/>
        </w:rPr>
        <w:tab/>
      </w:r>
      <w:r>
        <w:rPr>
          <w:noProof/>
        </w:rPr>
        <w:fldChar w:fldCharType="begin"/>
      </w:r>
      <w:r>
        <w:rPr>
          <w:noProof/>
        </w:rPr>
        <w:instrText xml:space="preserve"> PAGEREF _Toc197158553 \h </w:instrText>
      </w:r>
      <w:r>
        <w:rPr>
          <w:noProof/>
        </w:rPr>
      </w:r>
      <w:r>
        <w:rPr>
          <w:noProof/>
        </w:rPr>
        <w:fldChar w:fldCharType="separate"/>
      </w:r>
      <w:r>
        <w:rPr>
          <w:noProof/>
        </w:rPr>
        <w:t>8</w:t>
      </w:r>
      <w:r>
        <w:rPr>
          <w:noProof/>
        </w:rPr>
        <w:fldChar w:fldCharType="end"/>
      </w:r>
    </w:p>
    <w:p w14:paraId="5B0BA442" w14:textId="77777777" w:rsidR="00B929CF" w:rsidRDefault="00B929C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2.3</w:t>
      </w:r>
      <w:r>
        <w:rPr>
          <w:rFonts w:asciiTheme="minorHAnsi" w:eastAsiaTheme="minorEastAsia" w:hAnsiTheme="minorHAnsi" w:cstheme="minorBidi"/>
          <w:b w:val="0"/>
          <w:noProof/>
          <w:sz w:val="24"/>
          <w:szCs w:val="24"/>
          <w:lang w:val="en-US" w:eastAsia="ja-JP"/>
        </w:rPr>
        <w:tab/>
      </w:r>
      <w:r>
        <w:rPr>
          <w:noProof/>
        </w:rPr>
        <w:t>Marketing and Communications</w:t>
      </w:r>
      <w:r>
        <w:rPr>
          <w:noProof/>
        </w:rPr>
        <w:tab/>
      </w:r>
      <w:r>
        <w:rPr>
          <w:noProof/>
        </w:rPr>
        <w:fldChar w:fldCharType="begin"/>
      </w:r>
      <w:r>
        <w:rPr>
          <w:noProof/>
        </w:rPr>
        <w:instrText xml:space="preserve"> PAGEREF _Toc197158554 \h </w:instrText>
      </w:r>
      <w:r>
        <w:rPr>
          <w:noProof/>
        </w:rPr>
      </w:r>
      <w:r>
        <w:rPr>
          <w:noProof/>
        </w:rPr>
        <w:fldChar w:fldCharType="separate"/>
      </w:r>
      <w:r>
        <w:rPr>
          <w:noProof/>
        </w:rPr>
        <w:t>9</w:t>
      </w:r>
      <w:r>
        <w:rPr>
          <w:noProof/>
        </w:rPr>
        <w:fldChar w:fldCharType="end"/>
      </w:r>
    </w:p>
    <w:p w14:paraId="68A9667E" w14:textId="77777777" w:rsidR="00B929CF" w:rsidRDefault="00B929C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2.4</w:t>
      </w:r>
      <w:r>
        <w:rPr>
          <w:rFonts w:asciiTheme="minorHAnsi" w:eastAsiaTheme="minorEastAsia" w:hAnsiTheme="minorHAnsi" w:cstheme="minorBidi"/>
          <w:b w:val="0"/>
          <w:noProof/>
          <w:sz w:val="24"/>
          <w:szCs w:val="24"/>
          <w:lang w:val="en-US" w:eastAsia="ja-JP"/>
        </w:rPr>
        <w:tab/>
      </w:r>
      <w:r>
        <w:rPr>
          <w:noProof/>
        </w:rPr>
        <w:t>Strategy and Policy</w:t>
      </w:r>
      <w:r>
        <w:rPr>
          <w:noProof/>
        </w:rPr>
        <w:tab/>
      </w:r>
      <w:r>
        <w:rPr>
          <w:noProof/>
        </w:rPr>
        <w:fldChar w:fldCharType="begin"/>
      </w:r>
      <w:r>
        <w:rPr>
          <w:noProof/>
        </w:rPr>
        <w:instrText xml:space="preserve"> PAGEREF _Toc197158555 \h </w:instrText>
      </w:r>
      <w:r>
        <w:rPr>
          <w:noProof/>
        </w:rPr>
      </w:r>
      <w:r>
        <w:rPr>
          <w:noProof/>
        </w:rPr>
        <w:fldChar w:fldCharType="separate"/>
      </w:r>
      <w:r>
        <w:rPr>
          <w:noProof/>
        </w:rPr>
        <w:t>9</w:t>
      </w:r>
      <w:r>
        <w:rPr>
          <w:noProof/>
        </w:rPr>
        <w:fldChar w:fldCharType="end"/>
      </w:r>
    </w:p>
    <w:p w14:paraId="45CDECE7" w14:textId="77777777" w:rsidR="00B929CF" w:rsidRDefault="00B929C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2.5</w:t>
      </w:r>
      <w:r>
        <w:rPr>
          <w:rFonts w:asciiTheme="minorHAnsi" w:eastAsiaTheme="minorEastAsia" w:hAnsiTheme="minorHAnsi" w:cstheme="minorBidi"/>
          <w:b w:val="0"/>
          <w:noProof/>
          <w:sz w:val="24"/>
          <w:szCs w:val="24"/>
          <w:lang w:val="en-US" w:eastAsia="ja-JP"/>
        </w:rPr>
        <w:tab/>
      </w:r>
      <w:r>
        <w:rPr>
          <w:noProof/>
        </w:rPr>
        <w:t>NGI International Liaisons</w:t>
      </w:r>
      <w:r>
        <w:rPr>
          <w:noProof/>
        </w:rPr>
        <w:tab/>
      </w:r>
      <w:r>
        <w:rPr>
          <w:noProof/>
        </w:rPr>
        <w:fldChar w:fldCharType="begin"/>
      </w:r>
      <w:r>
        <w:rPr>
          <w:noProof/>
        </w:rPr>
        <w:instrText xml:space="preserve"> PAGEREF _Toc197158556 \h </w:instrText>
      </w:r>
      <w:r>
        <w:rPr>
          <w:noProof/>
        </w:rPr>
      </w:r>
      <w:r>
        <w:rPr>
          <w:noProof/>
        </w:rPr>
        <w:fldChar w:fldCharType="separate"/>
      </w:r>
      <w:r>
        <w:rPr>
          <w:noProof/>
        </w:rPr>
        <w:t>10</w:t>
      </w:r>
      <w:r>
        <w:rPr>
          <w:noProof/>
        </w:rPr>
        <w:fldChar w:fldCharType="end"/>
      </w:r>
    </w:p>
    <w:p w14:paraId="080640CC" w14:textId="77777777" w:rsidR="00B929CF" w:rsidRDefault="00B929C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2.6</w:t>
      </w:r>
      <w:r>
        <w:rPr>
          <w:rFonts w:asciiTheme="minorHAnsi" w:eastAsiaTheme="minorEastAsia" w:hAnsiTheme="minorHAnsi" w:cstheme="minorBidi"/>
          <w:b w:val="0"/>
          <w:noProof/>
          <w:sz w:val="24"/>
          <w:szCs w:val="24"/>
          <w:lang w:val="en-US" w:eastAsia="ja-JP"/>
        </w:rPr>
        <w:tab/>
      </w:r>
      <w:r>
        <w:rPr>
          <w:noProof/>
        </w:rPr>
        <w:t>Business Development Strategy</w:t>
      </w:r>
      <w:r>
        <w:rPr>
          <w:noProof/>
        </w:rPr>
        <w:tab/>
      </w:r>
      <w:r>
        <w:rPr>
          <w:noProof/>
        </w:rPr>
        <w:fldChar w:fldCharType="begin"/>
      </w:r>
      <w:r>
        <w:rPr>
          <w:noProof/>
        </w:rPr>
        <w:instrText xml:space="preserve"> PAGEREF _Toc197158557 \h </w:instrText>
      </w:r>
      <w:r>
        <w:rPr>
          <w:noProof/>
        </w:rPr>
      </w:r>
      <w:r>
        <w:rPr>
          <w:noProof/>
        </w:rPr>
        <w:fldChar w:fldCharType="separate"/>
      </w:r>
      <w:r>
        <w:rPr>
          <w:noProof/>
        </w:rPr>
        <w:t>11</w:t>
      </w:r>
      <w:r>
        <w:rPr>
          <w:noProof/>
        </w:rPr>
        <w:fldChar w:fldCharType="end"/>
      </w:r>
    </w:p>
    <w:p w14:paraId="72F094A5" w14:textId="77777777" w:rsidR="00B929CF" w:rsidRDefault="00B929C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2.6.1</w:t>
      </w:r>
      <w:r>
        <w:rPr>
          <w:rFonts w:asciiTheme="minorHAnsi" w:eastAsiaTheme="minorEastAsia" w:hAnsiTheme="minorHAnsi" w:cstheme="minorBidi"/>
          <w:noProof/>
          <w:sz w:val="24"/>
          <w:szCs w:val="24"/>
          <w:lang w:val="en-US" w:eastAsia="ja-JP"/>
        </w:rPr>
        <w:tab/>
      </w:r>
      <w:r>
        <w:rPr>
          <w:noProof/>
        </w:rPr>
        <w:t>Community &amp; Coordination</w:t>
      </w:r>
      <w:r>
        <w:rPr>
          <w:noProof/>
        </w:rPr>
        <w:tab/>
      </w:r>
      <w:r>
        <w:rPr>
          <w:noProof/>
        </w:rPr>
        <w:fldChar w:fldCharType="begin"/>
      </w:r>
      <w:r>
        <w:rPr>
          <w:noProof/>
        </w:rPr>
        <w:instrText xml:space="preserve"> PAGEREF _Toc197158558 \h </w:instrText>
      </w:r>
      <w:r>
        <w:rPr>
          <w:noProof/>
        </w:rPr>
      </w:r>
      <w:r>
        <w:rPr>
          <w:noProof/>
        </w:rPr>
        <w:fldChar w:fldCharType="separate"/>
      </w:r>
      <w:r>
        <w:rPr>
          <w:noProof/>
        </w:rPr>
        <w:t>11</w:t>
      </w:r>
      <w:r>
        <w:rPr>
          <w:noProof/>
        </w:rPr>
        <w:fldChar w:fldCharType="end"/>
      </w:r>
    </w:p>
    <w:p w14:paraId="1283632C" w14:textId="77777777" w:rsidR="00B929CF" w:rsidRDefault="00B929C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2.6.2</w:t>
      </w:r>
      <w:r>
        <w:rPr>
          <w:rFonts w:asciiTheme="minorHAnsi" w:eastAsiaTheme="minorEastAsia" w:hAnsiTheme="minorHAnsi" w:cstheme="minorBidi"/>
          <w:noProof/>
          <w:sz w:val="24"/>
          <w:szCs w:val="24"/>
          <w:lang w:val="en-US" w:eastAsia="ja-JP"/>
        </w:rPr>
        <w:tab/>
      </w:r>
      <w:r>
        <w:rPr>
          <w:noProof/>
        </w:rPr>
        <w:t>Operational Infrastructure</w:t>
      </w:r>
      <w:r>
        <w:rPr>
          <w:noProof/>
        </w:rPr>
        <w:tab/>
      </w:r>
      <w:r>
        <w:rPr>
          <w:noProof/>
        </w:rPr>
        <w:fldChar w:fldCharType="begin"/>
      </w:r>
      <w:r>
        <w:rPr>
          <w:noProof/>
        </w:rPr>
        <w:instrText xml:space="preserve"> PAGEREF _Toc197158559 \h </w:instrText>
      </w:r>
      <w:r>
        <w:rPr>
          <w:noProof/>
        </w:rPr>
      </w:r>
      <w:r>
        <w:rPr>
          <w:noProof/>
        </w:rPr>
        <w:fldChar w:fldCharType="separate"/>
      </w:r>
      <w:r>
        <w:rPr>
          <w:noProof/>
        </w:rPr>
        <w:t>12</w:t>
      </w:r>
      <w:r>
        <w:rPr>
          <w:noProof/>
        </w:rPr>
        <w:fldChar w:fldCharType="end"/>
      </w:r>
    </w:p>
    <w:p w14:paraId="558051BF" w14:textId="77777777" w:rsidR="00B929CF" w:rsidRDefault="00B929C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2.6.3</w:t>
      </w:r>
      <w:r>
        <w:rPr>
          <w:rFonts w:asciiTheme="minorHAnsi" w:eastAsiaTheme="minorEastAsia" w:hAnsiTheme="minorHAnsi" w:cstheme="minorBidi"/>
          <w:noProof/>
          <w:sz w:val="24"/>
          <w:szCs w:val="24"/>
          <w:lang w:val="en-US" w:eastAsia="ja-JP"/>
        </w:rPr>
        <w:tab/>
      </w:r>
      <w:r>
        <w:rPr>
          <w:noProof/>
        </w:rPr>
        <w:t>Virtual Research Environments</w:t>
      </w:r>
      <w:r>
        <w:rPr>
          <w:noProof/>
        </w:rPr>
        <w:tab/>
      </w:r>
      <w:r>
        <w:rPr>
          <w:noProof/>
        </w:rPr>
        <w:fldChar w:fldCharType="begin"/>
      </w:r>
      <w:r>
        <w:rPr>
          <w:noProof/>
        </w:rPr>
        <w:instrText xml:space="preserve"> PAGEREF _Toc197158560 \h </w:instrText>
      </w:r>
      <w:r>
        <w:rPr>
          <w:noProof/>
        </w:rPr>
      </w:r>
      <w:r>
        <w:rPr>
          <w:noProof/>
        </w:rPr>
        <w:fldChar w:fldCharType="separate"/>
      </w:r>
      <w:r>
        <w:rPr>
          <w:noProof/>
        </w:rPr>
        <w:t>12</w:t>
      </w:r>
      <w:r>
        <w:rPr>
          <w:noProof/>
        </w:rPr>
        <w:fldChar w:fldCharType="end"/>
      </w:r>
    </w:p>
    <w:p w14:paraId="36CCE028" w14:textId="77777777" w:rsidR="00B929CF" w:rsidRDefault="00B929C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2.7</w:t>
      </w:r>
      <w:r>
        <w:rPr>
          <w:rFonts w:asciiTheme="minorHAnsi" w:eastAsiaTheme="minorEastAsia" w:hAnsiTheme="minorHAnsi" w:cstheme="minorBidi"/>
          <w:b w:val="0"/>
          <w:noProof/>
          <w:sz w:val="24"/>
          <w:szCs w:val="24"/>
          <w:lang w:val="en-US" w:eastAsia="ja-JP"/>
        </w:rPr>
        <w:tab/>
      </w:r>
      <w:r>
        <w:rPr>
          <w:noProof/>
        </w:rPr>
        <w:t>Summary</w:t>
      </w:r>
      <w:r>
        <w:rPr>
          <w:noProof/>
        </w:rPr>
        <w:tab/>
      </w:r>
      <w:r>
        <w:rPr>
          <w:noProof/>
        </w:rPr>
        <w:fldChar w:fldCharType="begin"/>
      </w:r>
      <w:r>
        <w:rPr>
          <w:noProof/>
        </w:rPr>
        <w:instrText xml:space="preserve"> PAGEREF _Toc197158561 \h </w:instrText>
      </w:r>
      <w:r>
        <w:rPr>
          <w:noProof/>
        </w:rPr>
      </w:r>
      <w:r>
        <w:rPr>
          <w:noProof/>
        </w:rPr>
        <w:fldChar w:fldCharType="separate"/>
      </w:r>
      <w:r>
        <w:rPr>
          <w:noProof/>
        </w:rPr>
        <w:t>13</w:t>
      </w:r>
      <w:r>
        <w:rPr>
          <w:noProof/>
        </w:rPr>
        <w:fldChar w:fldCharType="end"/>
      </w:r>
    </w:p>
    <w:p w14:paraId="6CC03B37" w14:textId="77777777" w:rsidR="00B929CF" w:rsidRDefault="00B929CF">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3</w:t>
      </w:r>
      <w:r>
        <w:rPr>
          <w:rFonts w:asciiTheme="minorHAnsi" w:eastAsiaTheme="minorEastAsia" w:hAnsiTheme="minorHAnsi" w:cstheme="minorBidi"/>
          <w:b w:val="0"/>
          <w:caps w:val="0"/>
          <w:noProof/>
          <w:sz w:val="24"/>
          <w:lang w:val="en-US" w:eastAsia="ja-JP"/>
        </w:rPr>
        <w:tab/>
      </w:r>
      <w:r>
        <w:rPr>
          <w:noProof/>
        </w:rPr>
        <w:t>Operational Infrastructure</w:t>
      </w:r>
      <w:r>
        <w:rPr>
          <w:noProof/>
        </w:rPr>
        <w:tab/>
      </w:r>
      <w:r>
        <w:rPr>
          <w:noProof/>
        </w:rPr>
        <w:fldChar w:fldCharType="begin"/>
      </w:r>
      <w:r>
        <w:rPr>
          <w:noProof/>
        </w:rPr>
        <w:instrText xml:space="preserve"> PAGEREF _Toc197158562 \h </w:instrText>
      </w:r>
      <w:r>
        <w:rPr>
          <w:noProof/>
        </w:rPr>
      </w:r>
      <w:r>
        <w:rPr>
          <w:noProof/>
        </w:rPr>
        <w:fldChar w:fldCharType="separate"/>
      </w:r>
      <w:r>
        <w:rPr>
          <w:noProof/>
        </w:rPr>
        <w:t>14</w:t>
      </w:r>
      <w:r>
        <w:rPr>
          <w:noProof/>
        </w:rPr>
        <w:fldChar w:fldCharType="end"/>
      </w:r>
    </w:p>
    <w:p w14:paraId="25ACA145" w14:textId="77777777" w:rsidR="00B929CF" w:rsidRDefault="00B929C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Introduction</w:t>
      </w:r>
      <w:r>
        <w:rPr>
          <w:noProof/>
        </w:rPr>
        <w:tab/>
      </w:r>
      <w:r>
        <w:rPr>
          <w:noProof/>
        </w:rPr>
        <w:fldChar w:fldCharType="begin"/>
      </w:r>
      <w:r>
        <w:rPr>
          <w:noProof/>
        </w:rPr>
        <w:instrText xml:space="preserve"> PAGEREF _Toc197158563 \h </w:instrText>
      </w:r>
      <w:r>
        <w:rPr>
          <w:noProof/>
        </w:rPr>
      </w:r>
      <w:r>
        <w:rPr>
          <w:noProof/>
        </w:rPr>
        <w:fldChar w:fldCharType="separate"/>
      </w:r>
      <w:r>
        <w:rPr>
          <w:noProof/>
        </w:rPr>
        <w:t>14</w:t>
      </w:r>
      <w:r>
        <w:rPr>
          <w:noProof/>
        </w:rPr>
        <w:fldChar w:fldCharType="end"/>
      </w:r>
    </w:p>
    <w:p w14:paraId="6AB3AA4E" w14:textId="77777777" w:rsidR="00B929CF" w:rsidRDefault="00B929C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3.2</w:t>
      </w:r>
      <w:r>
        <w:rPr>
          <w:rFonts w:asciiTheme="minorHAnsi" w:eastAsiaTheme="minorEastAsia" w:hAnsiTheme="minorHAnsi" w:cstheme="minorBidi"/>
          <w:b w:val="0"/>
          <w:noProof/>
          <w:sz w:val="24"/>
          <w:szCs w:val="24"/>
          <w:lang w:val="en-US" w:eastAsia="ja-JP"/>
        </w:rPr>
        <w:tab/>
      </w:r>
      <w:r>
        <w:rPr>
          <w:noProof/>
        </w:rPr>
        <w:t>Core Infrastructure Platform</w:t>
      </w:r>
      <w:r>
        <w:rPr>
          <w:noProof/>
        </w:rPr>
        <w:tab/>
      </w:r>
      <w:r>
        <w:rPr>
          <w:noProof/>
        </w:rPr>
        <w:fldChar w:fldCharType="begin"/>
      </w:r>
      <w:r>
        <w:rPr>
          <w:noProof/>
        </w:rPr>
        <w:instrText xml:space="preserve"> PAGEREF _Toc197158564 \h </w:instrText>
      </w:r>
      <w:r>
        <w:rPr>
          <w:noProof/>
        </w:rPr>
      </w:r>
      <w:r>
        <w:rPr>
          <w:noProof/>
        </w:rPr>
        <w:fldChar w:fldCharType="separate"/>
      </w:r>
      <w:r>
        <w:rPr>
          <w:noProof/>
        </w:rPr>
        <w:t>15</w:t>
      </w:r>
      <w:r>
        <w:rPr>
          <w:noProof/>
        </w:rPr>
        <w:fldChar w:fldCharType="end"/>
      </w:r>
    </w:p>
    <w:p w14:paraId="0999752A" w14:textId="77777777" w:rsidR="00B929CF" w:rsidRDefault="00B929C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3.2.1</w:t>
      </w:r>
      <w:r>
        <w:rPr>
          <w:rFonts w:asciiTheme="minorHAnsi" w:eastAsiaTheme="minorEastAsia" w:hAnsiTheme="minorHAnsi" w:cstheme="minorBidi"/>
          <w:noProof/>
          <w:sz w:val="24"/>
          <w:szCs w:val="24"/>
          <w:lang w:val="en-US" w:eastAsia="ja-JP"/>
        </w:rPr>
        <w:tab/>
      </w:r>
      <w:r>
        <w:rPr>
          <w:noProof/>
        </w:rPr>
        <w:t>Operational Security</w:t>
      </w:r>
      <w:r>
        <w:rPr>
          <w:noProof/>
        </w:rPr>
        <w:tab/>
      </w:r>
      <w:r>
        <w:rPr>
          <w:noProof/>
        </w:rPr>
        <w:fldChar w:fldCharType="begin"/>
      </w:r>
      <w:r>
        <w:rPr>
          <w:noProof/>
        </w:rPr>
        <w:instrText xml:space="preserve"> PAGEREF _Toc197158565 \h </w:instrText>
      </w:r>
      <w:r>
        <w:rPr>
          <w:noProof/>
        </w:rPr>
      </w:r>
      <w:r>
        <w:rPr>
          <w:noProof/>
        </w:rPr>
        <w:fldChar w:fldCharType="separate"/>
      </w:r>
      <w:r>
        <w:rPr>
          <w:noProof/>
        </w:rPr>
        <w:t>15</w:t>
      </w:r>
      <w:r>
        <w:rPr>
          <w:noProof/>
        </w:rPr>
        <w:fldChar w:fldCharType="end"/>
      </w:r>
    </w:p>
    <w:p w14:paraId="5F308547" w14:textId="77777777" w:rsidR="00B929CF" w:rsidRDefault="00B929C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3.2.2</w:t>
      </w:r>
      <w:r>
        <w:rPr>
          <w:rFonts w:asciiTheme="minorHAnsi" w:eastAsiaTheme="minorEastAsia" w:hAnsiTheme="minorHAnsi" w:cstheme="minorBidi"/>
          <w:noProof/>
          <w:sz w:val="24"/>
          <w:szCs w:val="24"/>
          <w:lang w:val="en-US" w:eastAsia="ja-JP"/>
        </w:rPr>
        <w:tab/>
      </w:r>
      <w:r>
        <w:rPr>
          <w:noProof/>
        </w:rPr>
        <w:t>Operations Integration</w:t>
      </w:r>
      <w:r>
        <w:rPr>
          <w:noProof/>
        </w:rPr>
        <w:tab/>
      </w:r>
      <w:r>
        <w:rPr>
          <w:noProof/>
        </w:rPr>
        <w:fldChar w:fldCharType="begin"/>
      </w:r>
      <w:r>
        <w:rPr>
          <w:noProof/>
        </w:rPr>
        <w:instrText xml:space="preserve"> PAGEREF _Toc197158566 \h </w:instrText>
      </w:r>
      <w:r>
        <w:rPr>
          <w:noProof/>
        </w:rPr>
      </w:r>
      <w:r>
        <w:rPr>
          <w:noProof/>
        </w:rPr>
        <w:fldChar w:fldCharType="separate"/>
      </w:r>
      <w:r>
        <w:rPr>
          <w:noProof/>
        </w:rPr>
        <w:t>16</w:t>
      </w:r>
      <w:r>
        <w:rPr>
          <w:noProof/>
        </w:rPr>
        <w:fldChar w:fldCharType="end"/>
      </w:r>
    </w:p>
    <w:p w14:paraId="6375D766" w14:textId="77777777" w:rsidR="00B929CF" w:rsidRDefault="00B929C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3.2.3</w:t>
      </w:r>
      <w:r>
        <w:rPr>
          <w:rFonts w:asciiTheme="minorHAnsi" w:eastAsiaTheme="minorEastAsia" w:hAnsiTheme="minorHAnsi" w:cstheme="minorBidi"/>
          <w:noProof/>
          <w:sz w:val="24"/>
          <w:szCs w:val="24"/>
          <w:lang w:val="en-US" w:eastAsia="ja-JP"/>
        </w:rPr>
        <w:tab/>
      </w:r>
      <w:r>
        <w:rPr>
          <w:noProof/>
        </w:rPr>
        <w:t>Operational Tools</w:t>
      </w:r>
      <w:r>
        <w:rPr>
          <w:noProof/>
        </w:rPr>
        <w:tab/>
      </w:r>
      <w:r>
        <w:rPr>
          <w:noProof/>
        </w:rPr>
        <w:fldChar w:fldCharType="begin"/>
      </w:r>
      <w:r>
        <w:rPr>
          <w:noProof/>
        </w:rPr>
        <w:instrText xml:space="preserve"> PAGEREF _Toc197158567 \h </w:instrText>
      </w:r>
      <w:r>
        <w:rPr>
          <w:noProof/>
        </w:rPr>
      </w:r>
      <w:r>
        <w:rPr>
          <w:noProof/>
        </w:rPr>
        <w:fldChar w:fldCharType="separate"/>
      </w:r>
      <w:r>
        <w:rPr>
          <w:noProof/>
        </w:rPr>
        <w:t>16</w:t>
      </w:r>
      <w:r>
        <w:rPr>
          <w:noProof/>
        </w:rPr>
        <w:fldChar w:fldCharType="end"/>
      </w:r>
    </w:p>
    <w:p w14:paraId="3AD53F65" w14:textId="77777777" w:rsidR="00B929CF" w:rsidRDefault="00B929C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3.2.4</w:t>
      </w:r>
      <w:r>
        <w:rPr>
          <w:rFonts w:asciiTheme="minorHAnsi" w:eastAsiaTheme="minorEastAsia" w:hAnsiTheme="minorHAnsi" w:cstheme="minorBidi"/>
          <w:noProof/>
          <w:sz w:val="24"/>
          <w:szCs w:val="24"/>
          <w:lang w:val="en-US" w:eastAsia="ja-JP"/>
        </w:rPr>
        <w:tab/>
      </w:r>
      <w:r>
        <w:rPr>
          <w:noProof/>
        </w:rPr>
        <w:t>Accounting</w:t>
      </w:r>
      <w:r>
        <w:rPr>
          <w:noProof/>
        </w:rPr>
        <w:tab/>
      </w:r>
      <w:r>
        <w:rPr>
          <w:noProof/>
        </w:rPr>
        <w:fldChar w:fldCharType="begin"/>
      </w:r>
      <w:r>
        <w:rPr>
          <w:noProof/>
        </w:rPr>
        <w:instrText xml:space="preserve"> PAGEREF _Toc197158568 \h </w:instrText>
      </w:r>
      <w:r>
        <w:rPr>
          <w:noProof/>
        </w:rPr>
      </w:r>
      <w:r>
        <w:rPr>
          <w:noProof/>
        </w:rPr>
        <w:fldChar w:fldCharType="separate"/>
      </w:r>
      <w:r>
        <w:rPr>
          <w:noProof/>
        </w:rPr>
        <w:t>17</w:t>
      </w:r>
      <w:r>
        <w:rPr>
          <w:noProof/>
        </w:rPr>
        <w:fldChar w:fldCharType="end"/>
      </w:r>
    </w:p>
    <w:p w14:paraId="21EDC947" w14:textId="77777777" w:rsidR="00B929CF" w:rsidRDefault="00B929C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3.2.5</w:t>
      </w:r>
      <w:r>
        <w:rPr>
          <w:rFonts w:asciiTheme="minorHAnsi" w:eastAsiaTheme="minorEastAsia" w:hAnsiTheme="minorHAnsi" w:cstheme="minorBidi"/>
          <w:noProof/>
          <w:sz w:val="24"/>
          <w:szCs w:val="24"/>
          <w:lang w:val="en-US" w:eastAsia="ja-JP"/>
        </w:rPr>
        <w:tab/>
      </w:r>
      <w:r>
        <w:rPr>
          <w:noProof/>
        </w:rPr>
        <w:t>Availability and core services</w:t>
      </w:r>
      <w:r>
        <w:rPr>
          <w:noProof/>
        </w:rPr>
        <w:tab/>
      </w:r>
      <w:r>
        <w:rPr>
          <w:noProof/>
        </w:rPr>
        <w:fldChar w:fldCharType="begin"/>
      </w:r>
      <w:r>
        <w:rPr>
          <w:noProof/>
        </w:rPr>
        <w:instrText xml:space="preserve"> PAGEREF _Toc197158569 \h </w:instrText>
      </w:r>
      <w:r>
        <w:rPr>
          <w:noProof/>
        </w:rPr>
      </w:r>
      <w:r>
        <w:rPr>
          <w:noProof/>
        </w:rPr>
        <w:fldChar w:fldCharType="separate"/>
      </w:r>
      <w:r>
        <w:rPr>
          <w:noProof/>
        </w:rPr>
        <w:t>17</w:t>
      </w:r>
      <w:r>
        <w:rPr>
          <w:noProof/>
        </w:rPr>
        <w:fldChar w:fldCharType="end"/>
      </w:r>
    </w:p>
    <w:p w14:paraId="3A4F7C7D" w14:textId="77777777" w:rsidR="00B929CF" w:rsidRDefault="00B929C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3.2.6</w:t>
      </w:r>
      <w:r>
        <w:rPr>
          <w:rFonts w:asciiTheme="minorHAnsi" w:eastAsiaTheme="minorEastAsia" w:hAnsiTheme="minorHAnsi" w:cstheme="minorBidi"/>
          <w:noProof/>
          <w:sz w:val="24"/>
          <w:szCs w:val="24"/>
          <w:lang w:val="en-US" w:eastAsia="ja-JP"/>
        </w:rPr>
        <w:tab/>
      </w:r>
      <w:r>
        <w:rPr>
          <w:noProof/>
        </w:rPr>
        <w:t>Network Support</w:t>
      </w:r>
      <w:r>
        <w:rPr>
          <w:noProof/>
        </w:rPr>
        <w:tab/>
      </w:r>
      <w:r>
        <w:rPr>
          <w:noProof/>
        </w:rPr>
        <w:fldChar w:fldCharType="begin"/>
      </w:r>
      <w:r>
        <w:rPr>
          <w:noProof/>
        </w:rPr>
        <w:instrText xml:space="preserve"> PAGEREF _Toc197158570 \h </w:instrText>
      </w:r>
      <w:r>
        <w:rPr>
          <w:noProof/>
        </w:rPr>
      </w:r>
      <w:r>
        <w:rPr>
          <w:noProof/>
        </w:rPr>
        <w:fldChar w:fldCharType="separate"/>
      </w:r>
      <w:r>
        <w:rPr>
          <w:noProof/>
        </w:rPr>
        <w:t>18</w:t>
      </w:r>
      <w:r>
        <w:rPr>
          <w:noProof/>
        </w:rPr>
        <w:fldChar w:fldCharType="end"/>
      </w:r>
    </w:p>
    <w:p w14:paraId="16679D22" w14:textId="77777777" w:rsidR="00B929CF" w:rsidRDefault="00B929C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3.3</w:t>
      </w:r>
      <w:r>
        <w:rPr>
          <w:rFonts w:asciiTheme="minorHAnsi" w:eastAsiaTheme="minorEastAsia" w:hAnsiTheme="minorHAnsi" w:cstheme="minorBidi"/>
          <w:b w:val="0"/>
          <w:noProof/>
          <w:sz w:val="24"/>
          <w:szCs w:val="24"/>
          <w:lang w:val="en-US" w:eastAsia="ja-JP"/>
        </w:rPr>
        <w:tab/>
      </w:r>
      <w:r>
        <w:rPr>
          <w:noProof/>
        </w:rPr>
        <w:t>Cloud Infrastructure Platform</w:t>
      </w:r>
      <w:r>
        <w:rPr>
          <w:noProof/>
        </w:rPr>
        <w:tab/>
      </w:r>
      <w:r>
        <w:rPr>
          <w:noProof/>
        </w:rPr>
        <w:fldChar w:fldCharType="begin"/>
      </w:r>
      <w:r>
        <w:rPr>
          <w:noProof/>
        </w:rPr>
        <w:instrText xml:space="preserve"> PAGEREF _Toc197158571 \h </w:instrText>
      </w:r>
      <w:r>
        <w:rPr>
          <w:noProof/>
        </w:rPr>
      </w:r>
      <w:r>
        <w:rPr>
          <w:noProof/>
        </w:rPr>
        <w:fldChar w:fldCharType="separate"/>
      </w:r>
      <w:r>
        <w:rPr>
          <w:noProof/>
        </w:rPr>
        <w:t>18</w:t>
      </w:r>
      <w:r>
        <w:rPr>
          <w:noProof/>
        </w:rPr>
        <w:fldChar w:fldCharType="end"/>
      </w:r>
    </w:p>
    <w:p w14:paraId="2003CD09" w14:textId="77777777" w:rsidR="00B929CF" w:rsidRDefault="00B929C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3.3.1</w:t>
      </w:r>
      <w:r>
        <w:rPr>
          <w:rFonts w:asciiTheme="minorHAnsi" w:eastAsiaTheme="minorEastAsia" w:hAnsiTheme="minorHAnsi" w:cstheme="minorBidi"/>
          <w:noProof/>
          <w:sz w:val="24"/>
          <w:szCs w:val="24"/>
          <w:lang w:val="en-US" w:eastAsia="ja-JP"/>
        </w:rPr>
        <w:tab/>
      </w:r>
      <w:r>
        <w:rPr>
          <w:noProof/>
        </w:rPr>
        <w:t>Management</w:t>
      </w:r>
      <w:r>
        <w:rPr>
          <w:noProof/>
        </w:rPr>
        <w:tab/>
      </w:r>
      <w:r>
        <w:rPr>
          <w:noProof/>
        </w:rPr>
        <w:fldChar w:fldCharType="begin"/>
      </w:r>
      <w:r>
        <w:rPr>
          <w:noProof/>
        </w:rPr>
        <w:instrText xml:space="preserve"> PAGEREF _Toc197158572 \h </w:instrText>
      </w:r>
      <w:r>
        <w:rPr>
          <w:noProof/>
        </w:rPr>
      </w:r>
      <w:r>
        <w:rPr>
          <w:noProof/>
        </w:rPr>
        <w:fldChar w:fldCharType="separate"/>
      </w:r>
      <w:r>
        <w:rPr>
          <w:noProof/>
        </w:rPr>
        <w:t>19</w:t>
      </w:r>
      <w:r>
        <w:rPr>
          <w:noProof/>
        </w:rPr>
        <w:fldChar w:fldCharType="end"/>
      </w:r>
    </w:p>
    <w:p w14:paraId="4CDDA823" w14:textId="77777777" w:rsidR="00B929CF" w:rsidRDefault="00B929C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3.3.2</w:t>
      </w:r>
      <w:r>
        <w:rPr>
          <w:rFonts w:asciiTheme="minorHAnsi" w:eastAsiaTheme="minorEastAsia" w:hAnsiTheme="minorHAnsi" w:cstheme="minorBidi"/>
          <w:noProof/>
          <w:sz w:val="24"/>
          <w:szCs w:val="24"/>
          <w:lang w:val="en-US" w:eastAsia="ja-JP"/>
        </w:rPr>
        <w:tab/>
      </w:r>
      <w:r>
        <w:rPr>
          <w:noProof/>
        </w:rPr>
        <w:t>Authentication and Authorisation Infrastructure</w:t>
      </w:r>
      <w:r>
        <w:rPr>
          <w:noProof/>
        </w:rPr>
        <w:tab/>
      </w:r>
      <w:r>
        <w:rPr>
          <w:noProof/>
        </w:rPr>
        <w:fldChar w:fldCharType="begin"/>
      </w:r>
      <w:r>
        <w:rPr>
          <w:noProof/>
        </w:rPr>
        <w:instrText xml:space="preserve"> PAGEREF _Toc197158573 \h </w:instrText>
      </w:r>
      <w:r>
        <w:rPr>
          <w:noProof/>
        </w:rPr>
      </w:r>
      <w:r>
        <w:rPr>
          <w:noProof/>
        </w:rPr>
        <w:fldChar w:fldCharType="separate"/>
      </w:r>
      <w:r>
        <w:rPr>
          <w:noProof/>
        </w:rPr>
        <w:t>19</w:t>
      </w:r>
      <w:r>
        <w:rPr>
          <w:noProof/>
        </w:rPr>
        <w:fldChar w:fldCharType="end"/>
      </w:r>
    </w:p>
    <w:p w14:paraId="6E8826B2" w14:textId="77777777" w:rsidR="00B929CF" w:rsidRDefault="00B929C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3.3.3</w:t>
      </w:r>
      <w:r>
        <w:rPr>
          <w:rFonts w:asciiTheme="minorHAnsi" w:eastAsiaTheme="minorEastAsia" w:hAnsiTheme="minorHAnsi" w:cstheme="minorBidi"/>
          <w:noProof/>
          <w:sz w:val="24"/>
          <w:szCs w:val="24"/>
          <w:lang w:val="en-US" w:eastAsia="ja-JP"/>
        </w:rPr>
        <w:tab/>
      </w:r>
      <w:r>
        <w:rPr>
          <w:noProof/>
        </w:rPr>
        <w:t>Accounting</w:t>
      </w:r>
      <w:r>
        <w:rPr>
          <w:noProof/>
        </w:rPr>
        <w:tab/>
      </w:r>
      <w:r>
        <w:rPr>
          <w:noProof/>
        </w:rPr>
        <w:fldChar w:fldCharType="begin"/>
      </w:r>
      <w:r>
        <w:rPr>
          <w:noProof/>
        </w:rPr>
        <w:instrText xml:space="preserve"> PAGEREF _Toc197158574 \h </w:instrText>
      </w:r>
      <w:r>
        <w:rPr>
          <w:noProof/>
        </w:rPr>
      </w:r>
      <w:r>
        <w:rPr>
          <w:noProof/>
        </w:rPr>
        <w:fldChar w:fldCharType="separate"/>
      </w:r>
      <w:r>
        <w:rPr>
          <w:noProof/>
        </w:rPr>
        <w:t>19</w:t>
      </w:r>
      <w:r>
        <w:rPr>
          <w:noProof/>
        </w:rPr>
        <w:fldChar w:fldCharType="end"/>
      </w:r>
    </w:p>
    <w:p w14:paraId="78416EA6" w14:textId="77777777" w:rsidR="00B929CF" w:rsidRDefault="00B929C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3.3.4</w:t>
      </w:r>
      <w:r>
        <w:rPr>
          <w:rFonts w:asciiTheme="minorHAnsi" w:eastAsiaTheme="minorEastAsia" w:hAnsiTheme="minorHAnsi" w:cstheme="minorBidi"/>
          <w:noProof/>
          <w:sz w:val="24"/>
          <w:szCs w:val="24"/>
          <w:lang w:val="en-US" w:eastAsia="ja-JP"/>
        </w:rPr>
        <w:tab/>
      </w:r>
      <w:r>
        <w:rPr>
          <w:noProof/>
        </w:rPr>
        <w:t>Information Discovery</w:t>
      </w:r>
      <w:r>
        <w:rPr>
          <w:noProof/>
        </w:rPr>
        <w:tab/>
      </w:r>
      <w:r>
        <w:rPr>
          <w:noProof/>
        </w:rPr>
        <w:fldChar w:fldCharType="begin"/>
      </w:r>
      <w:r>
        <w:rPr>
          <w:noProof/>
        </w:rPr>
        <w:instrText xml:space="preserve"> PAGEREF _Toc197158575 \h </w:instrText>
      </w:r>
      <w:r>
        <w:rPr>
          <w:noProof/>
        </w:rPr>
      </w:r>
      <w:r>
        <w:rPr>
          <w:noProof/>
        </w:rPr>
        <w:fldChar w:fldCharType="separate"/>
      </w:r>
      <w:r>
        <w:rPr>
          <w:noProof/>
        </w:rPr>
        <w:t>20</w:t>
      </w:r>
      <w:r>
        <w:rPr>
          <w:noProof/>
        </w:rPr>
        <w:fldChar w:fldCharType="end"/>
      </w:r>
    </w:p>
    <w:p w14:paraId="013EDD68" w14:textId="77777777" w:rsidR="00B929CF" w:rsidRDefault="00B929C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3.3.5</w:t>
      </w:r>
      <w:r>
        <w:rPr>
          <w:rFonts w:asciiTheme="minorHAnsi" w:eastAsiaTheme="minorEastAsia" w:hAnsiTheme="minorHAnsi" w:cstheme="minorBidi"/>
          <w:noProof/>
          <w:sz w:val="24"/>
          <w:szCs w:val="24"/>
          <w:lang w:val="en-US" w:eastAsia="ja-JP"/>
        </w:rPr>
        <w:tab/>
      </w:r>
      <w:r>
        <w:rPr>
          <w:noProof/>
        </w:rPr>
        <w:t>Monitoring</w:t>
      </w:r>
      <w:r>
        <w:rPr>
          <w:noProof/>
        </w:rPr>
        <w:tab/>
      </w:r>
      <w:r>
        <w:rPr>
          <w:noProof/>
        </w:rPr>
        <w:fldChar w:fldCharType="begin"/>
      </w:r>
      <w:r>
        <w:rPr>
          <w:noProof/>
        </w:rPr>
        <w:instrText xml:space="preserve"> PAGEREF _Toc197158576 \h </w:instrText>
      </w:r>
      <w:r>
        <w:rPr>
          <w:noProof/>
        </w:rPr>
      </w:r>
      <w:r>
        <w:rPr>
          <w:noProof/>
        </w:rPr>
        <w:fldChar w:fldCharType="separate"/>
      </w:r>
      <w:r>
        <w:rPr>
          <w:noProof/>
        </w:rPr>
        <w:t>20</w:t>
      </w:r>
      <w:r>
        <w:rPr>
          <w:noProof/>
        </w:rPr>
        <w:fldChar w:fldCharType="end"/>
      </w:r>
    </w:p>
    <w:p w14:paraId="63C07F13" w14:textId="77777777" w:rsidR="00B929CF" w:rsidRDefault="00B929C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3.4</w:t>
      </w:r>
      <w:r>
        <w:rPr>
          <w:rFonts w:asciiTheme="minorHAnsi" w:eastAsiaTheme="minorEastAsia" w:hAnsiTheme="minorHAnsi" w:cstheme="minorBidi"/>
          <w:b w:val="0"/>
          <w:noProof/>
          <w:sz w:val="24"/>
          <w:szCs w:val="24"/>
          <w:lang w:val="en-US" w:eastAsia="ja-JP"/>
        </w:rPr>
        <w:tab/>
      </w:r>
      <w:r>
        <w:rPr>
          <w:noProof/>
        </w:rPr>
        <w:t>Collaborative Infrastructure Platform</w:t>
      </w:r>
      <w:r>
        <w:rPr>
          <w:noProof/>
        </w:rPr>
        <w:tab/>
      </w:r>
      <w:r>
        <w:rPr>
          <w:noProof/>
        </w:rPr>
        <w:fldChar w:fldCharType="begin"/>
      </w:r>
      <w:r>
        <w:rPr>
          <w:noProof/>
        </w:rPr>
        <w:instrText xml:space="preserve"> PAGEREF _Toc197158577 \h </w:instrText>
      </w:r>
      <w:r>
        <w:rPr>
          <w:noProof/>
        </w:rPr>
      </w:r>
      <w:r>
        <w:rPr>
          <w:noProof/>
        </w:rPr>
        <w:fldChar w:fldCharType="separate"/>
      </w:r>
      <w:r>
        <w:rPr>
          <w:noProof/>
        </w:rPr>
        <w:t>20</w:t>
      </w:r>
      <w:r>
        <w:rPr>
          <w:noProof/>
        </w:rPr>
        <w:fldChar w:fldCharType="end"/>
      </w:r>
    </w:p>
    <w:p w14:paraId="6AD7E0C1" w14:textId="77777777" w:rsidR="00B929CF" w:rsidRDefault="00B929C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3.4.1</w:t>
      </w:r>
      <w:r>
        <w:rPr>
          <w:rFonts w:asciiTheme="minorHAnsi" w:eastAsiaTheme="minorEastAsia" w:hAnsiTheme="minorHAnsi" w:cstheme="minorBidi"/>
          <w:noProof/>
          <w:sz w:val="24"/>
          <w:szCs w:val="24"/>
          <w:lang w:val="en-US" w:eastAsia="ja-JP"/>
        </w:rPr>
        <w:tab/>
      </w:r>
      <w:r>
        <w:rPr>
          <w:noProof/>
        </w:rPr>
        <w:t>Helpdesk</w:t>
      </w:r>
      <w:r>
        <w:rPr>
          <w:noProof/>
        </w:rPr>
        <w:tab/>
      </w:r>
      <w:r>
        <w:rPr>
          <w:noProof/>
        </w:rPr>
        <w:fldChar w:fldCharType="begin"/>
      </w:r>
      <w:r>
        <w:rPr>
          <w:noProof/>
        </w:rPr>
        <w:instrText xml:space="preserve"> PAGEREF _Toc197158578 \h </w:instrText>
      </w:r>
      <w:r>
        <w:rPr>
          <w:noProof/>
        </w:rPr>
      </w:r>
      <w:r>
        <w:rPr>
          <w:noProof/>
        </w:rPr>
        <w:fldChar w:fldCharType="separate"/>
      </w:r>
      <w:r>
        <w:rPr>
          <w:noProof/>
        </w:rPr>
        <w:t>20</w:t>
      </w:r>
      <w:r>
        <w:rPr>
          <w:noProof/>
        </w:rPr>
        <w:fldChar w:fldCharType="end"/>
      </w:r>
    </w:p>
    <w:p w14:paraId="76D64425" w14:textId="77777777" w:rsidR="00B929CF" w:rsidRDefault="00B929C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3.4.2</w:t>
      </w:r>
      <w:r>
        <w:rPr>
          <w:rFonts w:asciiTheme="minorHAnsi" w:eastAsiaTheme="minorEastAsia" w:hAnsiTheme="minorHAnsi" w:cstheme="minorBidi"/>
          <w:noProof/>
          <w:sz w:val="24"/>
          <w:szCs w:val="24"/>
          <w:lang w:val="en-US" w:eastAsia="ja-JP"/>
        </w:rPr>
        <w:tab/>
      </w:r>
      <w:r>
        <w:rPr>
          <w:noProof/>
        </w:rPr>
        <w:t>Software Repository</w:t>
      </w:r>
      <w:r>
        <w:rPr>
          <w:noProof/>
        </w:rPr>
        <w:tab/>
      </w:r>
      <w:r>
        <w:rPr>
          <w:noProof/>
        </w:rPr>
        <w:fldChar w:fldCharType="begin"/>
      </w:r>
      <w:r>
        <w:rPr>
          <w:noProof/>
        </w:rPr>
        <w:instrText xml:space="preserve"> PAGEREF _Toc197158579 \h </w:instrText>
      </w:r>
      <w:r>
        <w:rPr>
          <w:noProof/>
        </w:rPr>
      </w:r>
      <w:r>
        <w:rPr>
          <w:noProof/>
        </w:rPr>
        <w:fldChar w:fldCharType="separate"/>
      </w:r>
      <w:r>
        <w:rPr>
          <w:noProof/>
        </w:rPr>
        <w:t>21</w:t>
      </w:r>
      <w:r>
        <w:rPr>
          <w:noProof/>
        </w:rPr>
        <w:fldChar w:fldCharType="end"/>
      </w:r>
    </w:p>
    <w:p w14:paraId="15013F59" w14:textId="77777777" w:rsidR="00B929CF" w:rsidRDefault="00B929C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3.4.3</w:t>
      </w:r>
      <w:r>
        <w:rPr>
          <w:rFonts w:asciiTheme="minorHAnsi" w:eastAsiaTheme="minorEastAsia" w:hAnsiTheme="minorHAnsi" w:cstheme="minorBidi"/>
          <w:noProof/>
          <w:sz w:val="24"/>
          <w:szCs w:val="24"/>
          <w:lang w:val="en-US" w:eastAsia="ja-JP"/>
        </w:rPr>
        <w:tab/>
      </w:r>
      <w:r>
        <w:rPr>
          <w:noProof/>
        </w:rPr>
        <w:t>Software Verification</w:t>
      </w:r>
      <w:r>
        <w:rPr>
          <w:noProof/>
        </w:rPr>
        <w:tab/>
      </w:r>
      <w:r>
        <w:rPr>
          <w:noProof/>
        </w:rPr>
        <w:fldChar w:fldCharType="begin"/>
      </w:r>
      <w:r>
        <w:rPr>
          <w:noProof/>
        </w:rPr>
        <w:instrText xml:space="preserve"> PAGEREF _Toc197158580 \h </w:instrText>
      </w:r>
      <w:r>
        <w:rPr>
          <w:noProof/>
        </w:rPr>
      </w:r>
      <w:r>
        <w:rPr>
          <w:noProof/>
        </w:rPr>
        <w:fldChar w:fldCharType="separate"/>
      </w:r>
      <w:r>
        <w:rPr>
          <w:noProof/>
        </w:rPr>
        <w:t>21</w:t>
      </w:r>
      <w:r>
        <w:rPr>
          <w:noProof/>
        </w:rPr>
        <w:fldChar w:fldCharType="end"/>
      </w:r>
    </w:p>
    <w:p w14:paraId="6BE7EF34" w14:textId="77777777" w:rsidR="00B929CF" w:rsidRDefault="00B929C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3.4.4</w:t>
      </w:r>
      <w:r>
        <w:rPr>
          <w:rFonts w:asciiTheme="minorHAnsi" w:eastAsiaTheme="minorEastAsia" w:hAnsiTheme="minorHAnsi" w:cstheme="minorBidi"/>
          <w:noProof/>
          <w:sz w:val="24"/>
          <w:szCs w:val="24"/>
          <w:lang w:val="en-US" w:eastAsia="ja-JP"/>
        </w:rPr>
        <w:tab/>
      </w:r>
      <w:r>
        <w:rPr>
          <w:noProof/>
        </w:rPr>
        <w:t>Staged Rollout</w:t>
      </w:r>
      <w:r>
        <w:rPr>
          <w:noProof/>
        </w:rPr>
        <w:tab/>
      </w:r>
      <w:r>
        <w:rPr>
          <w:noProof/>
        </w:rPr>
        <w:fldChar w:fldCharType="begin"/>
      </w:r>
      <w:r>
        <w:rPr>
          <w:noProof/>
        </w:rPr>
        <w:instrText xml:space="preserve"> PAGEREF _Toc197158581 \h </w:instrText>
      </w:r>
      <w:r>
        <w:rPr>
          <w:noProof/>
        </w:rPr>
      </w:r>
      <w:r>
        <w:rPr>
          <w:noProof/>
        </w:rPr>
        <w:fldChar w:fldCharType="separate"/>
      </w:r>
      <w:r>
        <w:rPr>
          <w:noProof/>
        </w:rPr>
        <w:t>21</w:t>
      </w:r>
      <w:r>
        <w:rPr>
          <w:noProof/>
        </w:rPr>
        <w:fldChar w:fldCharType="end"/>
      </w:r>
    </w:p>
    <w:p w14:paraId="3BD08EBC" w14:textId="77777777" w:rsidR="00B929CF" w:rsidRDefault="00B929C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3.4.5</w:t>
      </w:r>
      <w:r>
        <w:rPr>
          <w:rFonts w:asciiTheme="minorHAnsi" w:eastAsiaTheme="minorEastAsia" w:hAnsiTheme="minorHAnsi" w:cstheme="minorBidi"/>
          <w:noProof/>
          <w:sz w:val="24"/>
          <w:szCs w:val="24"/>
          <w:lang w:val="en-US" w:eastAsia="ja-JP"/>
        </w:rPr>
        <w:tab/>
      </w:r>
      <w:r>
        <w:rPr>
          <w:noProof/>
        </w:rPr>
        <w:t>VM Image Marketplace</w:t>
      </w:r>
      <w:r>
        <w:rPr>
          <w:noProof/>
        </w:rPr>
        <w:tab/>
      </w:r>
      <w:r>
        <w:rPr>
          <w:noProof/>
        </w:rPr>
        <w:fldChar w:fldCharType="begin"/>
      </w:r>
      <w:r>
        <w:rPr>
          <w:noProof/>
        </w:rPr>
        <w:instrText xml:space="preserve"> PAGEREF _Toc197158582 \h </w:instrText>
      </w:r>
      <w:r>
        <w:rPr>
          <w:noProof/>
        </w:rPr>
      </w:r>
      <w:r>
        <w:rPr>
          <w:noProof/>
        </w:rPr>
        <w:fldChar w:fldCharType="separate"/>
      </w:r>
      <w:r>
        <w:rPr>
          <w:noProof/>
        </w:rPr>
        <w:t>22</w:t>
      </w:r>
      <w:r>
        <w:rPr>
          <w:noProof/>
        </w:rPr>
        <w:fldChar w:fldCharType="end"/>
      </w:r>
    </w:p>
    <w:p w14:paraId="4B008B0D" w14:textId="77777777" w:rsidR="00B929CF" w:rsidRDefault="00B929C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3.4.6</w:t>
      </w:r>
      <w:r>
        <w:rPr>
          <w:rFonts w:asciiTheme="minorHAnsi" w:eastAsiaTheme="minorEastAsia" w:hAnsiTheme="minorHAnsi" w:cstheme="minorBidi"/>
          <w:noProof/>
          <w:sz w:val="24"/>
          <w:szCs w:val="24"/>
          <w:lang w:val="en-US" w:eastAsia="ja-JP"/>
        </w:rPr>
        <w:tab/>
      </w:r>
      <w:r>
        <w:rPr>
          <w:noProof/>
        </w:rPr>
        <w:t>Applications Database</w:t>
      </w:r>
      <w:r>
        <w:rPr>
          <w:noProof/>
        </w:rPr>
        <w:tab/>
      </w:r>
      <w:r>
        <w:rPr>
          <w:noProof/>
        </w:rPr>
        <w:fldChar w:fldCharType="begin"/>
      </w:r>
      <w:r>
        <w:rPr>
          <w:noProof/>
        </w:rPr>
        <w:instrText xml:space="preserve"> PAGEREF _Toc197158583 \h </w:instrText>
      </w:r>
      <w:r>
        <w:rPr>
          <w:noProof/>
        </w:rPr>
      </w:r>
      <w:r>
        <w:rPr>
          <w:noProof/>
        </w:rPr>
        <w:fldChar w:fldCharType="separate"/>
      </w:r>
      <w:r>
        <w:rPr>
          <w:noProof/>
        </w:rPr>
        <w:t>22</w:t>
      </w:r>
      <w:r>
        <w:rPr>
          <w:noProof/>
        </w:rPr>
        <w:fldChar w:fldCharType="end"/>
      </w:r>
    </w:p>
    <w:p w14:paraId="6EE359DF" w14:textId="77777777" w:rsidR="00B929CF" w:rsidRDefault="00B929C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3.4.7</w:t>
      </w:r>
      <w:r>
        <w:rPr>
          <w:rFonts w:asciiTheme="minorHAnsi" w:eastAsiaTheme="minorEastAsia" w:hAnsiTheme="minorHAnsi" w:cstheme="minorBidi"/>
          <w:noProof/>
          <w:sz w:val="24"/>
          <w:szCs w:val="24"/>
          <w:lang w:val="en-US" w:eastAsia="ja-JP"/>
        </w:rPr>
        <w:tab/>
      </w:r>
      <w:r>
        <w:rPr>
          <w:noProof/>
        </w:rPr>
        <w:t>Training Marketplace</w:t>
      </w:r>
      <w:r>
        <w:rPr>
          <w:noProof/>
        </w:rPr>
        <w:tab/>
      </w:r>
      <w:r>
        <w:rPr>
          <w:noProof/>
        </w:rPr>
        <w:fldChar w:fldCharType="begin"/>
      </w:r>
      <w:r>
        <w:rPr>
          <w:noProof/>
        </w:rPr>
        <w:instrText xml:space="preserve"> PAGEREF _Toc197158584 \h </w:instrText>
      </w:r>
      <w:r>
        <w:rPr>
          <w:noProof/>
        </w:rPr>
      </w:r>
      <w:r>
        <w:rPr>
          <w:noProof/>
        </w:rPr>
        <w:fldChar w:fldCharType="separate"/>
      </w:r>
      <w:r>
        <w:rPr>
          <w:noProof/>
        </w:rPr>
        <w:t>23</w:t>
      </w:r>
      <w:r>
        <w:rPr>
          <w:noProof/>
        </w:rPr>
        <w:fldChar w:fldCharType="end"/>
      </w:r>
    </w:p>
    <w:p w14:paraId="22FBAC49" w14:textId="77777777" w:rsidR="00B929CF" w:rsidRDefault="00B929C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3.4.8</w:t>
      </w:r>
      <w:r>
        <w:rPr>
          <w:rFonts w:asciiTheme="minorHAnsi" w:eastAsiaTheme="minorEastAsia" w:hAnsiTheme="minorHAnsi" w:cstheme="minorBidi"/>
          <w:noProof/>
          <w:sz w:val="24"/>
          <w:szCs w:val="24"/>
          <w:lang w:val="en-US" w:eastAsia="ja-JP"/>
        </w:rPr>
        <w:tab/>
      </w:r>
      <w:r>
        <w:rPr>
          <w:noProof/>
        </w:rPr>
        <w:t>Client Relationship Management (CRM) System</w:t>
      </w:r>
      <w:r>
        <w:rPr>
          <w:noProof/>
        </w:rPr>
        <w:tab/>
      </w:r>
      <w:r>
        <w:rPr>
          <w:noProof/>
        </w:rPr>
        <w:fldChar w:fldCharType="begin"/>
      </w:r>
      <w:r>
        <w:rPr>
          <w:noProof/>
        </w:rPr>
        <w:instrText xml:space="preserve"> PAGEREF _Toc197158585 \h </w:instrText>
      </w:r>
      <w:r>
        <w:rPr>
          <w:noProof/>
        </w:rPr>
      </w:r>
      <w:r>
        <w:rPr>
          <w:noProof/>
        </w:rPr>
        <w:fldChar w:fldCharType="separate"/>
      </w:r>
      <w:r>
        <w:rPr>
          <w:noProof/>
        </w:rPr>
        <w:t>24</w:t>
      </w:r>
      <w:r>
        <w:rPr>
          <w:noProof/>
        </w:rPr>
        <w:fldChar w:fldCharType="end"/>
      </w:r>
    </w:p>
    <w:p w14:paraId="2C0D3221" w14:textId="77777777" w:rsidR="00B929CF" w:rsidRDefault="00B929C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3.4.9</w:t>
      </w:r>
      <w:r>
        <w:rPr>
          <w:rFonts w:asciiTheme="minorHAnsi" w:eastAsiaTheme="minorEastAsia" w:hAnsiTheme="minorHAnsi" w:cstheme="minorBidi"/>
          <w:noProof/>
          <w:sz w:val="24"/>
          <w:szCs w:val="24"/>
          <w:lang w:val="en-US" w:eastAsia="ja-JP"/>
        </w:rPr>
        <w:tab/>
      </w:r>
      <w:r>
        <w:rPr>
          <w:noProof/>
        </w:rPr>
        <w:t>Federated Authentication and Authorisation Infrastructure</w:t>
      </w:r>
      <w:r>
        <w:rPr>
          <w:noProof/>
        </w:rPr>
        <w:tab/>
      </w:r>
      <w:r>
        <w:rPr>
          <w:noProof/>
        </w:rPr>
        <w:fldChar w:fldCharType="begin"/>
      </w:r>
      <w:r>
        <w:rPr>
          <w:noProof/>
        </w:rPr>
        <w:instrText xml:space="preserve"> PAGEREF _Toc197158586 \h </w:instrText>
      </w:r>
      <w:r>
        <w:rPr>
          <w:noProof/>
        </w:rPr>
      </w:r>
      <w:r>
        <w:rPr>
          <w:noProof/>
        </w:rPr>
        <w:fldChar w:fldCharType="separate"/>
      </w:r>
      <w:r>
        <w:rPr>
          <w:noProof/>
        </w:rPr>
        <w:t>24</w:t>
      </w:r>
      <w:r>
        <w:rPr>
          <w:noProof/>
        </w:rPr>
        <w:fldChar w:fldCharType="end"/>
      </w:r>
    </w:p>
    <w:p w14:paraId="1148EC04" w14:textId="77777777" w:rsidR="00B929CF" w:rsidRDefault="00B929CF">
      <w:pPr>
        <w:pStyle w:val="TOC3"/>
        <w:tabs>
          <w:tab w:val="left" w:pos="1258"/>
          <w:tab w:val="right" w:leader="dot" w:pos="9054"/>
        </w:tabs>
        <w:rPr>
          <w:rFonts w:asciiTheme="minorHAnsi" w:eastAsiaTheme="minorEastAsia" w:hAnsiTheme="minorHAnsi" w:cstheme="minorBidi"/>
          <w:noProof/>
          <w:sz w:val="24"/>
          <w:szCs w:val="24"/>
          <w:lang w:val="en-US" w:eastAsia="ja-JP"/>
        </w:rPr>
      </w:pPr>
      <w:r>
        <w:rPr>
          <w:noProof/>
        </w:rPr>
        <w:t>3.4.10</w:t>
      </w:r>
      <w:r>
        <w:rPr>
          <w:rFonts w:asciiTheme="minorHAnsi" w:eastAsiaTheme="minorEastAsia" w:hAnsiTheme="minorHAnsi" w:cstheme="minorBidi"/>
          <w:noProof/>
          <w:sz w:val="24"/>
          <w:szCs w:val="24"/>
          <w:lang w:val="en-US" w:eastAsia="ja-JP"/>
        </w:rPr>
        <w:tab/>
      </w:r>
      <w:r>
        <w:rPr>
          <w:noProof/>
        </w:rPr>
        <w:t>Data Movement as a Service</w:t>
      </w:r>
      <w:r>
        <w:rPr>
          <w:noProof/>
        </w:rPr>
        <w:tab/>
      </w:r>
      <w:r>
        <w:rPr>
          <w:noProof/>
        </w:rPr>
        <w:fldChar w:fldCharType="begin"/>
      </w:r>
      <w:r>
        <w:rPr>
          <w:noProof/>
        </w:rPr>
        <w:instrText xml:space="preserve"> PAGEREF _Toc197158587 \h </w:instrText>
      </w:r>
      <w:r>
        <w:rPr>
          <w:noProof/>
        </w:rPr>
      </w:r>
      <w:r>
        <w:rPr>
          <w:noProof/>
        </w:rPr>
        <w:fldChar w:fldCharType="separate"/>
      </w:r>
      <w:r>
        <w:rPr>
          <w:noProof/>
        </w:rPr>
        <w:t>25</w:t>
      </w:r>
      <w:r>
        <w:rPr>
          <w:noProof/>
        </w:rPr>
        <w:fldChar w:fldCharType="end"/>
      </w:r>
    </w:p>
    <w:p w14:paraId="359308A1" w14:textId="77777777" w:rsidR="00B929CF" w:rsidRDefault="00B929C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3.5</w:t>
      </w:r>
      <w:r>
        <w:rPr>
          <w:rFonts w:asciiTheme="minorHAnsi" w:eastAsiaTheme="minorEastAsia" w:hAnsiTheme="minorHAnsi" w:cstheme="minorBidi"/>
          <w:b w:val="0"/>
          <w:noProof/>
          <w:sz w:val="24"/>
          <w:szCs w:val="24"/>
          <w:lang w:val="en-US" w:eastAsia="ja-JP"/>
        </w:rPr>
        <w:tab/>
      </w:r>
      <w:r>
        <w:rPr>
          <w:noProof/>
        </w:rPr>
        <w:t>Summary</w:t>
      </w:r>
      <w:r>
        <w:rPr>
          <w:noProof/>
        </w:rPr>
        <w:tab/>
      </w:r>
      <w:r>
        <w:rPr>
          <w:noProof/>
        </w:rPr>
        <w:fldChar w:fldCharType="begin"/>
      </w:r>
      <w:r>
        <w:rPr>
          <w:noProof/>
        </w:rPr>
        <w:instrText xml:space="preserve"> PAGEREF _Toc197158588 \h </w:instrText>
      </w:r>
      <w:r>
        <w:rPr>
          <w:noProof/>
        </w:rPr>
      </w:r>
      <w:r>
        <w:rPr>
          <w:noProof/>
        </w:rPr>
        <w:fldChar w:fldCharType="separate"/>
      </w:r>
      <w:r>
        <w:rPr>
          <w:noProof/>
        </w:rPr>
        <w:t>25</w:t>
      </w:r>
      <w:r>
        <w:rPr>
          <w:noProof/>
        </w:rPr>
        <w:fldChar w:fldCharType="end"/>
      </w:r>
    </w:p>
    <w:p w14:paraId="64BEE4A6" w14:textId="77777777" w:rsidR="00B929CF" w:rsidRDefault="00B929CF">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4</w:t>
      </w:r>
      <w:r>
        <w:rPr>
          <w:rFonts w:asciiTheme="minorHAnsi" w:eastAsiaTheme="minorEastAsia" w:hAnsiTheme="minorHAnsi" w:cstheme="minorBidi"/>
          <w:b w:val="0"/>
          <w:caps w:val="0"/>
          <w:noProof/>
          <w:sz w:val="24"/>
          <w:lang w:val="en-US" w:eastAsia="ja-JP"/>
        </w:rPr>
        <w:tab/>
      </w:r>
      <w:r>
        <w:rPr>
          <w:noProof/>
        </w:rPr>
        <w:t>Virtual Research Environments</w:t>
      </w:r>
      <w:r>
        <w:rPr>
          <w:noProof/>
        </w:rPr>
        <w:tab/>
      </w:r>
      <w:r>
        <w:rPr>
          <w:noProof/>
        </w:rPr>
        <w:fldChar w:fldCharType="begin"/>
      </w:r>
      <w:r>
        <w:rPr>
          <w:noProof/>
        </w:rPr>
        <w:instrText xml:space="preserve"> PAGEREF _Toc197158589 \h </w:instrText>
      </w:r>
      <w:r>
        <w:rPr>
          <w:noProof/>
        </w:rPr>
      </w:r>
      <w:r>
        <w:rPr>
          <w:noProof/>
        </w:rPr>
        <w:fldChar w:fldCharType="separate"/>
      </w:r>
      <w:r>
        <w:rPr>
          <w:noProof/>
        </w:rPr>
        <w:t>27</w:t>
      </w:r>
      <w:r>
        <w:rPr>
          <w:noProof/>
        </w:rPr>
        <w:fldChar w:fldCharType="end"/>
      </w:r>
    </w:p>
    <w:p w14:paraId="0A569E2F" w14:textId="77777777" w:rsidR="00B929CF" w:rsidRDefault="00B929C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4.1</w:t>
      </w:r>
      <w:r>
        <w:rPr>
          <w:rFonts w:asciiTheme="minorHAnsi" w:eastAsiaTheme="minorEastAsia" w:hAnsiTheme="minorHAnsi" w:cstheme="minorBidi"/>
          <w:b w:val="0"/>
          <w:noProof/>
          <w:sz w:val="24"/>
          <w:szCs w:val="24"/>
          <w:lang w:val="en-US" w:eastAsia="ja-JP"/>
        </w:rPr>
        <w:tab/>
      </w:r>
      <w:r>
        <w:rPr>
          <w:noProof/>
        </w:rPr>
        <w:t>Introduction</w:t>
      </w:r>
      <w:r>
        <w:rPr>
          <w:noProof/>
        </w:rPr>
        <w:tab/>
      </w:r>
      <w:r>
        <w:rPr>
          <w:noProof/>
        </w:rPr>
        <w:fldChar w:fldCharType="begin"/>
      </w:r>
      <w:r>
        <w:rPr>
          <w:noProof/>
        </w:rPr>
        <w:instrText xml:space="preserve"> PAGEREF _Toc197158590 \h </w:instrText>
      </w:r>
      <w:r>
        <w:rPr>
          <w:noProof/>
        </w:rPr>
      </w:r>
      <w:r>
        <w:rPr>
          <w:noProof/>
        </w:rPr>
        <w:fldChar w:fldCharType="separate"/>
      </w:r>
      <w:r>
        <w:rPr>
          <w:noProof/>
        </w:rPr>
        <w:t>27</w:t>
      </w:r>
      <w:r>
        <w:rPr>
          <w:noProof/>
        </w:rPr>
        <w:fldChar w:fldCharType="end"/>
      </w:r>
    </w:p>
    <w:p w14:paraId="37FF1770" w14:textId="77777777" w:rsidR="00B929CF" w:rsidRDefault="00B929C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987979">
        <w:rPr>
          <w:rFonts w:cs="Calibri"/>
          <w:noProof/>
        </w:rPr>
        <w:t>4.2</w:t>
      </w:r>
      <w:r>
        <w:rPr>
          <w:rFonts w:asciiTheme="minorHAnsi" w:eastAsiaTheme="minorEastAsia" w:hAnsiTheme="minorHAnsi" w:cstheme="minorBidi"/>
          <w:b w:val="0"/>
          <w:noProof/>
          <w:sz w:val="24"/>
          <w:szCs w:val="24"/>
          <w:lang w:val="en-US" w:eastAsia="ja-JP"/>
        </w:rPr>
        <w:tab/>
      </w:r>
      <w:r w:rsidRPr="00987979">
        <w:rPr>
          <w:rFonts w:cs="Calibri"/>
          <w:noProof/>
        </w:rPr>
        <w:t>Generic Technologies and Services</w:t>
      </w:r>
      <w:r>
        <w:rPr>
          <w:noProof/>
        </w:rPr>
        <w:tab/>
      </w:r>
      <w:r>
        <w:rPr>
          <w:noProof/>
        </w:rPr>
        <w:fldChar w:fldCharType="begin"/>
      </w:r>
      <w:r>
        <w:rPr>
          <w:noProof/>
        </w:rPr>
        <w:instrText xml:space="preserve"> PAGEREF _Toc197158591 \h </w:instrText>
      </w:r>
      <w:r>
        <w:rPr>
          <w:noProof/>
        </w:rPr>
      </w:r>
      <w:r>
        <w:rPr>
          <w:noProof/>
        </w:rPr>
        <w:fldChar w:fldCharType="separate"/>
      </w:r>
      <w:r>
        <w:rPr>
          <w:noProof/>
        </w:rPr>
        <w:t>28</w:t>
      </w:r>
      <w:r>
        <w:rPr>
          <w:noProof/>
        </w:rPr>
        <w:fldChar w:fldCharType="end"/>
      </w:r>
    </w:p>
    <w:p w14:paraId="5032FD87" w14:textId="77777777" w:rsidR="00B929CF" w:rsidRDefault="00B929C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987979">
        <w:rPr>
          <w:rFonts w:cs="Calibri"/>
          <w:noProof/>
        </w:rPr>
        <w:t>4.2.1</w:t>
      </w:r>
      <w:r>
        <w:rPr>
          <w:rFonts w:asciiTheme="minorHAnsi" w:eastAsiaTheme="minorEastAsia" w:hAnsiTheme="minorHAnsi" w:cstheme="minorBidi"/>
          <w:noProof/>
          <w:sz w:val="24"/>
          <w:szCs w:val="24"/>
          <w:lang w:val="en-US" w:eastAsia="ja-JP"/>
        </w:rPr>
        <w:tab/>
      </w:r>
      <w:r w:rsidRPr="00987979">
        <w:rPr>
          <w:rFonts w:cs="Calibri"/>
          <w:noProof/>
        </w:rPr>
        <w:t>Job Management Frameworks</w:t>
      </w:r>
      <w:r>
        <w:rPr>
          <w:noProof/>
        </w:rPr>
        <w:tab/>
      </w:r>
      <w:r>
        <w:rPr>
          <w:noProof/>
        </w:rPr>
        <w:fldChar w:fldCharType="begin"/>
      </w:r>
      <w:r>
        <w:rPr>
          <w:noProof/>
        </w:rPr>
        <w:instrText xml:space="preserve"> PAGEREF _Toc197158592 \h </w:instrText>
      </w:r>
      <w:r>
        <w:rPr>
          <w:noProof/>
        </w:rPr>
      </w:r>
      <w:r>
        <w:rPr>
          <w:noProof/>
        </w:rPr>
        <w:fldChar w:fldCharType="separate"/>
      </w:r>
      <w:r>
        <w:rPr>
          <w:noProof/>
        </w:rPr>
        <w:t>28</w:t>
      </w:r>
      <w:r>
        <w:rPr>
          <w:noProof/>
        </w:rPr>
        <w:fldChar w:fldCharType="end"/>
      </w:r>
    </w:p>
    <w:p w14:paraId="4F34F5B7" w14:textId="77777777" w:rsidR="00B929CF" w:rsidRDefault="00B929C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987979">
        <w:rPr>
          <w:rFonts w:cs="Calibri"/>
          <w:noProof/>
        </w:rPr>
        <w:t>4.2.2</w:t>
      </w:r>
      <w:r>
        <w:rPr>
          <w:rFonts w:asciiTheme="minorHAnsi" w:eastAsiaTheme="minorEastAsia" w:hAnsiTheme="minorHAnsi" w:cstheme="minorBidi"/>
          <w:noProof/>
          <w:sz w:val="24"/>
          <w:szCs w:val="24"/>
          <w:lang w:val="en-US" w:eastAsia="ja-JP"/>
        </w:rPr>
        <w:tab/>
      </w:r>
      <w:r w:rsidRPr="00987979">
        <w:rPr>
          <w:rFonts w:cs="Calibri"/>
          <w:noProof/>
        </w:rPr>
        <w:t>Dashboards</w:t>
      </w:r>
      <w:r>
        <w:rPr>
          <w:noProof/>
        </w:rPr>
        <w:tab/>
      </w:r>
      <w:r>
        <w:rPr>
          <w:noProof/>
        </w:rPr>
        <w:fldChar w:fldCharType="begin"/>
      </w:r>
      <w:r>
        <w:rPr>
          <w:noProof/>
        </w:rPr>
        <w:instrText xml:space="preserve"> PAGEREF _Toc197158593 \h </w:instrText>
      </w:r>
      <w:r>
        <w:rPr>
          <w:noProof/>
        </w:rPr>
      </w:r>
      <w:r>
        <w:rPr>
          <w:noProof/>
        </w:rPr>
        <w:fldChar w:fldCharType="separate"/>
      </w:r>
      <w:r>
        <w:rPr>
          <w:noProof/>
        </w:rPr>
        <w:t>28</w:t>
      </w:r>
      <w:r>
        <w:rPr>
          <w:noProof/>
        </w:rPr>
        <w:fldChar w:fldCharType="end"/>
      </w:r>
    </w:p>
    <w:p w14:paraId="3DC346DF" w14:textId="77777777" w:rsidR="00B929CF" w:rsidRDefault="00B929C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lastRenderedPageBreak/>
        <w:t>4.2.3</w:t>
      </w:r>
      <w:r>
        <w:rPr>
          <w:rFonts w:asciiTheme="minorHAnsi" w:eastAsiaTheme="minorEastAsia" w:hAnsiTheme="minorHAnsi" w:cstheme="minorBidi"/>
          <w:noProof/>
          <w:sz w:val="24"/>
          <w:szCs w:val="24"/>
          <w:lang w:val="en-US" w:eastAsia="ja-JP"/>
        </w:rPr>
        <w:tab/>
      </w:r>
      <w:r>
        <w:rPr>
          <w:noProof/>
        </w:rPr>
        <w:t>Science gateways</w:t>
      </w:r>
      <w:r>
        <w:rPr>
          <w:noProof/>
        </w:rPr>
        <w:tab/>
      </w:r>
      <w:r>
        <w:rPr>
          <w:noProof/>
        </w:rPr>
        <w:fldChar w:fldCharType="begin"/>
      </w:r>
      <w:r>
        <w:rPr>
          <w:noProof/>
        </w:rPr>
        <w:instrText xml:space="preserve"> PAGEREF _Toc197158594 \h </w:instrText>
      </w:r>
      <w:r>
        <w:rPr>
          <w:noProof/>
        </w:rPr>
      </w:r>
      <w:r>
        <w:rPr>
          <w:noProof/>
        </w:rPr>
        <w:fldChar w:fldCharType="separate"/>
      </w:r>
      <w:r>
        <w:rPr>
          <w:noProof/>
        </w:rPr>
        <w:t>29</w:t>
      </w:r>
      <w:r>
        <w:rPr>
          <w:noProof/>
        </w:rPr>
        <w:fldChar w:fldCharType="end"/>
      </w:r>
    </w:p>
    <w:p w14:paraId="0782A73E" w14:textId="77777777" w:rsidR="00B929CF" w:rsidRDefault="00B929C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4.2.4</w:t>
      </w:r>
      <w:r>
        <w:rPr>
          <w:rFonts w:asciiTheme="minorHAnsi" w:eastAsiaTheme="minorEastAsia" w:hAnsiTheme="minorHAnsi" w:cstheme="minorBidi"/>
          <w:noProof/>
          <w:sz w:val="24"/>
          <w:szCs w:val="24"/>
          <w:lang w:val="en-US" w:eastAsia="ja-JP"/>
        </w:rPr>
        <w:tab/>
      </w:r>
      <w:r>
        <w:rPr>
          <w:noProof/>
        </w:rPr>
        <w:t>Workflows</w:t>
      </w:r>
      <w:r>
        <w:rPr>
          <w:noProof/>
        </w:rPr>
        <w:tab/>
      </w:r>
      <w:r>
        <w:rPr>
          <w:noProof/>
        </w:rPr>
        <w:fldChar w:fldCharType="begin"/>
      </w:r>
      <w:r>
        <w:rPr>
          <w:noProof/>
        </w:rPr>
        <w:instrText xml:space="preserve"> PAGEREF _Toc197158595 \h </w:instrText>
      </w:r>
      <w:r>
        <w:rPr>
          <w:noProof/>
        </w:rPr>
      </w:r>
      <w:r>
        <w:rPr>
          <w:noProof/>
        </w:rPr>
        <w:fldChar w:fldCharType="separate"/>
      </w:r>
      <w:r>
        <w:rPr>
          <w:noProof/>
        </w:rPr>
        <w:t>30</w:t>
      </w:r>
      <w:r>
        <w:rPr>
          <w:noProof/>
        </w:rPr>
        <w:fldChar w:fldCharType="end"/>
      </w:r>
    </w:p>
    <w:p w14:paraId="3A569AEA" w14:textId="77777777" w:rsidR="00B929CF" w:rsidRDefault="00B929C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4.3</w:t>
      </w:r>
      <w:r>
        <w:rPr>
          <w:rFonts w:asciiTheme="minorHAnsi" w:eastAsiaTheme="minorEastAsia" w:hAnsiTheme="minorHAnsi" w:cstheme="minorBidi"/>
          <w:b w:val="0"/>
          <w:noProof/>
          <w:sz w:val="24"/>
          <w:szCs w:val="24"/>
          <w:lang w:val="en-US" w:eastAsia="ja-JP"/>
        </w:rPr>
        <w:tab/>
      </w:r>
      <w:r>
        <w:rPr>
          <w:noProof/>
        </w:rPr>
        <w:t>Community Platforms</w:t>
      </w:r>
      <w:r>
        <w:rPr>
          <w:noProof/>
        </w:rPr>
        <w:tab/>
      </w:r>
      <w:r>
        <w:rPr>
          <w:noProof/>
        </w:rPr>
        <w:fldChar w:fldCharType="begin"/>
      </w:r>
      <w:r>
        <w:rPr>
          <w:noProof/>
        </w:rPr>
        <w:instrText xml:space="preserve"> PAGEREF _Toc197158596 \h </w:instrText>
      </w:r>
      <w:r>
        <w:rPr>
          <w:noProof/>
        </w:rPr>
      </w:r>
      <w:r>
        <w:rPr>
          <w:noProof/>
        </w:rPr>
        <w:fldChar w:fldCharType="separate"/>
      </w:r>
      <w:r>
        <w:rPr>
          <w:noProof/>
        </w:rPr>
        <w:t>31</w:t>
      </w:r>
      <w:r>
        <w:rPr>
          <w:noProof/>
        </w:rPr>
        <w:fldChar w:fldCharType="end"/>
      </w:r>
    </w:p>
    <w:p w14:paraId="2781CEFD" w14:textId="77777777" w:rsidR="00B929CF" w:rsidRDefault="00B929C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4.3.1</w:t>
      </w:r>
      <w:r>
        <w:rPr>
          <w:rFonts w:asciiTheme="minorHAnsi" w:eastAsiaTheme="minorEastAsia" w:hAnsiTheme="minorHAnsi" w:cstheme="minorBidi"/>
          <w:noProof/>
          <w:sz w:val="24"/>
          <w:szCs w:val="24"/>
          <w:lang w:val="en-US" w:eastAsia="ja-JP"/>
        </w:rPr>
        <w:tab/>
      </w:r>
      <w:r>
        <w:rPr>
          <w:noProof/>
        </w:rPr>
        <w:t>UMD</w:t>
      </w:r>
      <w:r>
        <w:rPr>
          <w:noProof/>
        </w:rPr>
        <w:tab/>
      </w:r>
      <w:r>
        <w:rPr>
          <w:noProof/>
        </w:rPr>
        <w:fldChar w:fldCharType="begin"/>
      </w:r>
      <w:r>
        <w:rPr>
          <w:noProof/>
        </w:rPr>
        <w:instrText xml:space="preserve"> PAGEREF _Toc197158597 \h </w:instrText>
      </w:r>
      <w:r>
        <w:rPr>
          <w:noProof/>
        </w:rPr>
      </w:r>
      <w:r>
        <w:rPr>
          <w:noProof/>
        </w:rPr>
        <w:fldChar w:fldCharType="separate"/>
      </w:r>
      <w:r>
        <w:rPr>
          <w:noProof/>
        </w:rPr>
        <w:t>31</w:t>
      </w:r>
      <w:r>
        <w:rPr>
          <w:noProof/>
        </w:rPr>
        <w:fldChar w:fldCharType="end"/>
      </w:r>
    </w:p>
    <w:p w14:paraId="39EE7A6E" w14:textId="77777777" w:rsidR="00B929CF" w:rsidRDefault="00B929C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987979">
        <w:rPr>
          <w:rFonts w:cs="Calibri"/>
          <w:noProof/>
        </w:rPr>
        <w:t>4.3.2</w:t>
      </w:r>
      <w:r>
        <w:rPr>
          <w:rFonts w:asciiTheme="minorHAnsi" w:eastAsiaTheme="minorEastAsia" w:hAnsiTheme="minorHAnsi" w:cstheme="minorBidi"/>
          <w:noProof/>
          <w:sz w:val="24"/>
          <w:szCs w:val="24"/>
          <w:lang w:val="en-US" w:eastAsia="ja-JP"/>
        </w:rPr>
        <w:tab/>
      </w:r>
      <w:r w:rsidRPr="00987979">
        <w:rPr>
          <w:rFonts w:cs="Calibri"/>
          <w:noProof/>
        </w:rPr>
        <w:t>High Energy Physics (HEP)</w:t>
      </w:r>
      <w:r>
        <w:rPr>
          <w:noProof/>
        </w:rPr>
        <w:tab/>
      </w:r>
      <w:r>
        <w:rPr>
          <w:noProof/>
        </w:rPr>
        <w:fldChar w:fldCharType="begin"/>
      </w:r>
      <w:r>
        <w:rPr>
          <w:noProof/>
        </w:rPr>
        <w:instrText xml:space="preserve"> PAGEREF _Toc197158598 \h </w:instrText>
      </w:r>
      <w:r>
        <w:rPr>
          <w:noProof/>
        </w:rPr>
      </w:r>
      <w:r>
        <w:rPr>
          <w:noProof/>
        </w:rPr>
        <w:fldChar w:fldCharType="separate"/>
      </w:r>
      <w:r>
        <w:rPr>
          <w:noProof/>
        </w:rPr>
        <w:t>32</w:t>
      </w:r>
      <w:r>
        <w:rPr>
          <w:noProof/>
        </w:rPr>
        <w:fldChar w:fldCharType="end"/>
      </w:r>
    </w:p>
    <w:p w14:paraId="0CDBA27C" w14:textId="77777777" w:rsidR="00B929CF" w:rsidRDefault="00B929C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987979">
        <w:rPr>
          <w:rFonts w:cs="Calibri"/>
          <w:noProof/>
        </w:rPr>
        <w:t>4.3.3</w:t>
      </w:r>
      <w:r>
        <w:rPr>
          <w:rFonts w:asciiTheme="minorHAnsi" w:eastAsiaTheme="minorEastAsia" w:hAnsiTheme="minorHAnsi" w:cstheme="minorBidi"/>
          <w:noProof/>
          <w:sz w:val="24"/>
          <w:szCs w:val="24"/>
          <w:lang w:val="en-US" w:eastAsia="ja-JP"/>
        </w:rPr>
        <w:tab/>
      </w:r>
      <w:r w:rsidRPr="00987979">
        <w:rPr>
          <w:rFonts w:cs="Calibri"/>
          <w:noProof/>
        </w:rPr>
        <w:t>Life Sciences (LS)</w:t>
      </w:r>
      <w:r>
        <w:rPr>
          <w:noProof/>
        </w:rPr>
        <w:tab/>
      </w:r>
      <w:r>
        <w:rPr>
          <w:noProof/>
        </w:rPr>
        <w:fldChar w:fldCharType="begin"/>
      </w:r>
      <w:r>
        <w:rPr>
          <w:noProof/>
        </w:rPr>
        <w:instrText xml:space="preserve"> PAGEREF _Toc197158599 \h </w:instrText>
      </w:r>
      <w:r>
        <w:rPr>
          <w:noProof/>
        </w:rPr>
      </w:r>
      <w:r>
        <w:rPr>
          <w:noProof/>
        </w:rPr>
        <w:fldChar w:fldCharType="separate"/>
      </w:r>
      <w:r>
        <w:rPr>
          <w:noProof/>
        </w:rPr>
        <w:t>35</w:t>
      </w:r>
      <w:r>
        <w:rPr>
          <w:noProof/>
        </w:rPr>
        <w:fldChar w:fldCharType="end"/>
      </w:r>
    </w:p>
    <w:p w14:paraId="60F51E53" w14:textId="77777777" w:rsidR="00B929CF" w:rsidRDefault="00B929C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987979">
        <w:rPr>
          <w:rFonts w:cs="Calibri"/>
          <w:noProof/>
        </w:rPr>
        <w:t>4.3.4</w:t>
      </w:r>
      <w:r>
        <w:rPr>
          <w:rFonts w:asciiTheme="minorHAnsi" w:eastAsiaTheme="minorEastAsia" w:hAnsiTheme="minorHAnsi" w:cstheme="minorBidi"/>
          <w:noProof/>
          <w:sz w:val="24"/>
          <w:szCs w:val="24"/>
          <w:lang w:val="en-US" w:eastAsia="ja-JP"/>
        </w:rPr>
        <w:tab/>
      </w:r>
      <w:r w:rsidRPr="00987979">
        <w:rPr>
          <w:rFonts w:cs="Calibri"/>
          <w:noProof/>
        </w:rPr>
        <w:t>Astronomy &amp; Astrophysics (A&amp;A)</w:t>
      </w:r>
      <w:r>
        <w:rPr>
          <w:noProof/>
        </w:rPr>
        <w:tab/>
      </w:r>
      <w:r>
        <w:rPr>
          <w:noProof/>
        </w:rPr>
        <w:fldChar w:fldCharType="begin"/>
      </w:r>
      <w:r>
        <w:rPr>
          <w:noProof/>
        </w:rPr>
        <w:instrText xml:space="preserve"> PAGEREF _Toc197158600 \h </w:instrText>
      </w:r>
      <w:r>
        <w:rPr>
          <w:noProof/>
        </w:rPr>
      </w:r>
      <w:r>
        <w:rPr>
          <w:noProof/>
        </w:rPr>
        <w:fldChar w:fldCharType="separate"/>
      </w:r>
      <w:r>
        <w:rPr>
          <w:noProof/>
        </w:rPr>
        <w:t>35</w:t>
      </w:r>
      <w:r>
        <w:rPr>
          <w:noProof/>
        </w:rPr>
        <w:fldChar w:fldCharType="end"/>
      </w:r>
    </w:p>
    <w:p w14:paraId="36994798" w14:textId="77777777" w:rsidR="00B929CF" w:rsidRDefault="00B929C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4.3.5</w:t>
      </w:r>
      <w:r>
        <w:rPr>
          <w:rFonts w:asciiTheme="minorHAnsi" w:eastAsiaTheme="minorEastAsia" w:hAnsiTheme="minorHAnsi" w:cstheme="minorBidi"/>
          <w:noProof/>
          <w:sz w:val="24"/>
          <w:szCs w:val="24"/>
          <w:lang w:val="en-US" w:eastAsia="ja-JP"/>
        </w:rPr>
        <w:tab/>
      </w:r>
      <w:r>
        <w:rPr>
          <w:noProof/>
        </w:rPr>
        <w:t>MPI</w:t>
      </w:r>
      <w:r>
        <w:rPr>
          <w:noProof/>
        </w:rPr>
        <w:tab/>
      </w:r>
      <w:r>
        <w:rPr>
          <w:noProof/>
        </w:rPr>
        <w:fldChar w:fldCharType="begin"/>
      </w:r>
      <w:r>
        <w:rPr>
          <w:noProof/>
        </w:rPr>
        <w:instrText xml:space="preserve"> PAGEREF _Toc197158601 \h </w:instrText>
      </w:r>
      <w:r>
        <w:rPr>
          <w:noProof/>
        </w:rPr>
      </w:r>
      <w:r>
        <w:rPr>
          <w:noProof/>
        </w:rPr>
        <w:fldChar w:fldCharType="separate"/>
      </w:r>
      <w:r>
        <w:rPr>
          <w:noProof/>
        </w:rPr>
        <w:t>35</w:t>
      </w:r>
      <w:r>
        <w:rPr>
          <w:noProof/>
        </w:rPr>
        <w:fldChar w:fldCharType="end"/>
      </w:r>
    </w:p>
    <w:p w14:paraId="315C6C35" w14:textId="77777777" w:rsidR="00B929CF" w:rsidRDefault="00B929C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4.4</w:t>
      </w:r>
      <w:r>
        <w:rPr>
          <w:rFonts w:asciiTheme="minorHAnsi" w:eastAsiaTheme="minorEastAsia" w:hAnsiTheme="minorHAnsi" w:cstheme="minorBidi"/>
          <w:b w:val="0"/>
          <w:noProof/>
          <w:sz w:val="24"/>
          <w:szCs w:val="24"/>
          <w:lang w:val="en-US" w:eastAsia="ja-JP"/>
        </w:rPr>
        <w:tab/>
      </w:r>
      <w:r>
        <w:rPr>
          <w:noProof/>
        </w:rPr>
        <w:t>Summary</w:t>
      </w:r>
      <w:r>
        <w:rPr>
          <w:noProof/>
        </w:rPr>
        <w:tab/>
      </w:r>
      <w:r>
        <w:rPr>
          <w:noProof/>
        </w:rPr>
        <w:fldChar w:fldCharType="begin"/>
      </w:r>
      <w:r>
        <w:rPr>
          <w:noProof/>
        </w:rPr>
        <w:instrText xml:space="preserve"> PAGEREF _Toc197158602 \h </w:instrText>
      </w:r>
      <w:r>
        <w:rPr>
          <w:noProof/>
        </w:rPr>
      </w:r>
      <w:r>
        <w:rPr>
          <w:noProof/>
        </w:rPr>
        <w:fldChar w:fldCharType="separate"/>
      </w:r>
      <w:r>
        <w:rPr>
          <w:noProof/>
        </w:rPr>
        <w:t>36</w:t>
      </w:r>
      <w:r>
        <w:rPr>
          <w:noProof/>
        </w:rPr>
        <w:fldChar w:fldCharType="end"/>
      </w:r>
    </w:p>
    <w:p w14:paraId="41B00CDD" w14:textId="77777777" w:rsidR="00B929CF" w:rsidRDefault="00B929CF">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5</w:t>
      </w:r>
      <w:r>
        <w:rPr>
          <w:rFonts w:asciiTheme="minorHAnsi" w:eastAsiaTheme="minorEastAsia" w:hAnsiTheme="minorHAnsi" w:cstheme="minorBidi"/>
          <w:b w:val="0"/>
          <w:caps w:val="0"/>
          <w:noProof/>
          <w:sz w:val="24"/>
          <w:lang w:val="en-US" w:eastAsia="ja-JP"/>
        </w:rPr>
        <w:tab/>
      </w:r>
      <w:r>
        <w:rPr>
          <w:noProof/>
        </w:rPr>
        <w:t>Conclusions</w:t>
      </w:r>
      <w:r>
        <w:rPr>
          <w:noProof/>
        </w:rPr>
        <w:tab/>
      </w:r>
      <w:r>
        <w:rPr>
          <w:noProof/>
        </w:rPr>
        <w:fldChar w:fldCharType="begin"/>
      </w:r>
      <w:r>
        <w:rPr>
          <w:noProof/>
        </w:rPr>
        <w:instrText xml:space="preserve"> PAGEREF _Toc197158603 \h </w:instrText>
      </w:r>
      <w:r>
        <w:rPr>
          <w:noProof/>
        </w:rPr>
      </w:r>
      <w:r>
        <w:rPr>
          <w:noProof/>
        </w:rPr>
        <w:fldChar w:fldCharType="separate"/>
      </w:r>
      <w:r>
        <w:rPr>
          <w:noProof/>
        </w:rPr>
        <w:t>37</w:t>
      </w:r>
      <w:r>
        <w:rPr>
          <w:noProof/>
        </w:rPr>
        <w:fldChar w:fldCharType="end"/>
      </w:r>
    </w:p>
    <w:p w14:paraId="19EA4B6F" w14:textId="77777777" w:rsidR="00207D16" w:rsidRPr="00371B32" w:rsidRDefault="00AB2A64" w:rsidP="00207D16">
      <w:r w:rsidRPr="00371B32">
        <w:rPr>
          <w:b/>
          <w:caps/>
          <w:sz w:val="24"/>
          <w:szCs w:val="24"/>
        </w:rPr>
        <w:fldChar w:fldCharType="end"/>
      </w:r>
    </w:p>
    <w:p w14:paraId="4C5CB04C" w14:textId="77777777" w:rsidR="00207D16" w:rsidRPr="00371B32" w:rsidRDefault="00207D16" w:rsidP="00207D16">
      <w:pPr>
        <w:pStyle w:val="Heading1"/>
        <w:rPr>
          <w:rFonts w:ascii="Times New Roman" w:hAnsi="Times New Roman"/>
        </w:rPr>
      </w:pPr>
      <w:bookmarkStart w:id="11" w:name="_Toc197158550"/>
      <w:r w:rsidRPr="00371B32">
        <w:rPr>
          <w:rFonts w:ascii="Times New Roman" w:hAnsi="Times New Roman"/>
        </w:rPr>
        <w:lastRenderedPageBreak/>
        <w:t>Introduction</w:t>
      </w:r>
      <w:bookmarkEnd w:id="11"/>
    </w:p>
    <w:p w14:paraId="1AE43EAF" w14:textId="5A227EA7" w:rsidR="00270B29" w:rsidRDefault="002A62D9" w:rsidP="0013584E">
      <w:bookmarkStart w:id="12" w:name="h.n50stqwr6ih"/>
      <w:bookmarkStart w:id="13" w:name="h.276w7t949l13"/>
      <w:bookmarkEnd w:id="12"/>
      <w:bookmarkEnd w:id="13"/>
      <w:r>
        <w:t>The focus of the EGI-InSPIRE project is on delivering a pan-European production infrastructure to it supported research communities and to develop that infrastructure in response to their needs, and the needs of research communities new to EGI.</w:t>
      </w:r>
      <w:r w:rsidR="00270B29">
        <w:t xml:space="preserve"> Many of the software components that the infrastructure depends on are developed outside of EGI-</w:t>
      </w:r>
      <w:proofErr w:type="spellStart"/>
      <w:r w:rsidR="00270B29">
        <w:t>InSPIRE</w:t>
      </w:r>
      <w:proofErr w:type="spellEnd"/>
      <w:r w:rsidR="00270B29">
        <w:t xml:space="preserve"> </w:t>
      </w:r>
      <w:r w:rsidR="009A7F4E">
        <w:t xml:space="preserve">but within the EGI ecosystem </w:t>
      </w:r>
      <w:r w:rsidR="00270B29">
        <w:t>by other projects and organisations. This Technical Roadmap aligns the contributions from the whole EGI ecosystem into the three strategic areas defined in the EGI Strategy. Namely:</w:t>
      </w:r>
    </w:p>
    <w:p w14:paraId="414588B4" w14:textId="77777777" w:rsidR="00270B29" w:rsidRDefault="00270B29" w:rsidP="00270B29">
      <w:pPr>
        <w:pStyle w:val="ListParagraph"/>
        <w:numPr>
          <w:ilvl w:val="0"/>
          <w:numId w:val="79"/>
        </w:numPr>
      </w:pPr>
      <w:r>
        <w:t>Community and Coordination</w:t>
      </w:r>
    </w:p>
    <w:p w14:paraId="239A4605" w14:textId="77777777" w:rsidR="00270B29" w:rsidRDefault="00270B29" w:rsidP="00270B29">
      <w:pPr>
        <w:pStyle w:val="ListParagraph"/>
        <w:numPr>
          <w:ilvl w:val="0"/>
          <w:numId w:val="79"/>
        </w:numPr>
      </w:pPr>
      <w:r>
        <w:t>Operational Infrastructure</w:t>
      </w:r>
    </w:p>
    <w:p w14:paraId="707D057B" w14:textId="77777777" w:rsidR="00270B29" w:rsidRDefault="00270B29" w:rsidP="00270B29">
      <w:pPr>
        <w:pStyle w:val="ListParagraph"/>
        <w:numPr>
          <w:ilvl w:val="0"/>
          <w:numId w:val="79"/>
        </w:numPr>
      </w:pPr>
      <w:r>
        <w:t>Virtual Research Environments</w:t>
      </w:r>
    </w:p>
    <w:p w14:paraId="07482D75" w14:textId="77777777" w:rsidR="00270B29" w:rsidRDefault="00270B29" w:rsidP="00270B29"/>
    <w:p w14:paraId="77049906" w14:textId="77777777" w:rsidR="00FF3D8E" w:rsidRDefault="00270B29" w:rsidP="00270B29">
      <w:r>
        <w:t>As a result, this roadmap (which will be updated yearly) identifies the activity taking place within EGI-InSPIRE and in related projects that it is dependent on. It effectively provides an update to the DCI Collaborative Roadmap</w:t>
      </w:r>
      <w:r>
        <w:rPr>
          <w:rStyle w:val="FootnoteReference"/>
        </w:rPr>
        <w:footnoteReference w:id="2"/>
      </w:r>
      <w:r>
        <w:t xml:space="preserve"> that was developed in September 2010</w:t>
      </w:r>
      <w:r w:rsidR="00FF3D8E">
        <w:t xml:space="preserve"> identifying how the outputs of the DCI projects have contributed to EGI, and how projects funded outside of the immediate ‘DCI projects’ are helping to develop the policies, technical infrastructure and community around EGI.</w:t>
      </w:r>
    </w:p>
    <w:p w14:paraId="066F6BE0" w14:textId="77777777" w:rsidR="00FF3D8E" w:rsidRDefault="00FF3D8E" w:rsidP="00270B29"/>
    <w:p w14:paraId="7B8A2B0A" w14:textId="77777777" w:rsidR="00FF3D8E" w:rsidRDefault="00FF3D8E" w:rsidP="00270B29">
      <w:r>
        <w:t>This roadmap does not contain detailed technical plans. The individual activities within EGI-InSPIRE and the projects with which EGI-InSPIRE collaborates with produce their own detailed technical roadmaps at different intervals. The latest versions of these roadmaps are referenced and have been used to develop this high-level view of community wide activities.</w:t>
      </w:r>
    </w:p>
    <w:p w14:paraId="7EA22773" w14:textId="77777777" w:rsidR="00270B29" w:rsidRDefault="00270B29" w:rsidP="00270B29"/>
    <w:p w14:paraId="2DD05AB1" w14:textId="77777777" w:rsidR="0013584E" w:rsidRDefault="00270B29" w:rsidP="0013584E">
      <w:pPr>
        <w:pStyle w:val="Heading1"/>
      </w:pPr>
      <w:r>
        <w:lastRenderedPageBreak/>
        <w:t xml:space="preserve"> </w:t>
      </w:r>
      <w:bookmarkStart w:id="14" w:name="h.u98g3h72g4e5"/>
      <w:bookmarkStart w:id="15" w:name="_Toc197158551"/>
      <w:bookmarkEnd w:id="14"/>
      <w:r w:rsidR="0013584E">
        <w:t>Community &amp; Coordination</w:t>
      </w:r>
      <w:bookmarkEnd w:id="15"/>
    </w:p>
    <w:p w14:paraId="2D341224" w14:textId="77777777" w:rsidR="00FF3D8E" w:rsidRDefault="001C5EC0" w:rsidP="00582D18">
      <w:pPr>
        <w:pStyle w:val="Heading2"/>
      </w:pPr>
      <w:bookmarkStart w:id="16" w:name="_Toc197158552"/>
      <w:r>
        <w:t>Introductio</w:t>
      </w:r>
      <w:r w:rsidR="00FF3D8E">
        <w:t>n</w:t>
      </w:r>
      <w:bookmarkEnd w:id="16"/>
    </w:p>
    <w:p w14:paraId="41A8C0C0" w14:textId="0822BF7E" w:rsidR="001C5EC0" w:rsidRDefault="00FF3D8E" w:rsidP="00FF3D8E">
      <w:r>
        <w:t xml:space="preserve">The EGI community and the ecosystem that it supports have been developing over the last decade. However, it is only in recent years as it has matured that issues relating to structure and sustainability have really been considered. The establishment of EGI.eu and the EGI Council provided a coordinating focus and governance body for the structuring the delivery of the production infrastructure. The governance of the individual product teams that delivered the middleware components and the </w:t>
      </w:r>
      <w:r w:rsidR="009A7F4E">
        <w:t>Virtual Research C</w:t>
      </w:r>
      <w:r w:rsidR="0070093C">
        <w:t>ommunities</w:t>
      </w:r>
      <w:r w:rsidR="009A7F4E">
        <w:t xml:space="preserve"> (VRCs)</w:t>
      </w:r>
      <w:r w:rsidR="0070093C">
        <w:t xml:space="preserve"> that use EGI has been revealed in many cases to be less mature without a project structure to bring them together. It is not seen as </w:t>
      </w:r>
      <w:proofErr w:type="spellStart"/>
      <w:r w:rsidR="0070093C">
        <w:t>EGI</w:t>
      </w:r>
      <w:r w:rsidR="009A7F4E">
        <w:t>.eu</w:t>
      </w:r>
      <w:r w:rsidR="0070093C">
        <w:t>’s</w:t>
      </w:r>
      <w:proofErr w:type="spellEnd"/>
      <w:r w:rsidR="0070093C">
        <w:t xml:space="preserve"> role to govern these external activities, but to work with those structures where they exist as part of an open ecosystem, and to support the establishment of these</w:t>
      </w:r>
      <w:r w:rsidR="004272B5">
        <w:t xml:space="preserve"> </w:t>
      </w:r>
      <w:r w:rsidR="0070093C">
        <w:t>structure</w:t>
      </w:r>
      <w:r w:rsidR="009A7F4E">
        <w:t>s</w:t>
      </w:r>
      <w:r w:rsidR="0070093C">
        <w:t xml:space="preserve"> where they do not exist.</w:t>
      </w:r>
    </w:p>
    <w:p w14:paraId="01F75F25" w14:textId="77777777" w:rsidR="0070093C" w:rsidRDefault="0070093C" w:rsidP="00FF3D8E"/>
    <w:p w14:paraId="0A09B64F" w14:textId="77777777" w:rsidR="0070093C" w:rsidRDefault="0070093C" w:rsidP="00FF3D8E">
      <w:r>
        <w:t>Further information on the activities in this section is described in the ‘Annual Report on the External Relations Activity’ in EGI-InSPIRE.</w:t>
      </w:r>
    </w:p>
    <w:p w14:paraId="31A39A18" w14:textId="77777777" w:rsidR="0013584E" w:rsidRDefault="0013584E" w:rsidP="00582D18">
      <w:pPr>
        <w:pStyle w:val="Heading2"/>
      </w:pPr>
      <w:bookmarkStart w:id="17" w:name="_Toc197158553"/>
      <w:r>
        <w:t xml:space="preserve">Events and </w:t>
      </w:r>
      <w:r w:rsidR="00C51BAF">
        <w:t>W</w:t>
      </w:r>
      <w:r>
        <w:t>orkshop</w:t>
      </w:r>
      <w:bookmarkEnd w:id="17"/>
    </w:p>
    <w:p w14:paraId="6C5B4753" w14:textId="77777777" w:rsidR="008477C7" w:rsidRDefault="008477C7" w:rsidP="00CC7512">
      <w:pPr>
        <w:tabs>
          <w:tab w:val="num" w:pos="1440"/>
        </w:tabs>
        <w:suppressAutoHyphens w:val="0"/>
        <w:spacing w:before="0" w:after="0"/>
        <w:jc w:val="left"/>
      </w:pPr>
      <w:r w:rsidRPr="00CC7512">
        <w:rPr>
          <w:b/>
        </w:rPr>
        <w:t>EGI Technical and Community Forums</w:t>
      </w:r>
      <w:r w:rsidR="003D0F16">
        <w:t xml:space="preserve">: </w:t>
      </w:r>
      <w:r>
        <w:t xml:space="preserve">The bi-annual </w:t>
      </w:r>
      <w:r w:rsidR="003D0F16">
        <w:t>F</w:t>
      </w:r>
      <w:r>
        <w:t>orum model will continue</w:t>
      </w:r>
      <w:r w:rsidR="003D0F16">
        <w:t xml:space="preserve"> as a key tool in establishing the EGI ecosystem within the EGI community</w:t>
      </w:r>
      <w:r>
        <w:t xml:space="preserve">. The Forums are face-to-face meetings </w:t>
      </w:r>
      <w:r w:rsidR="003D0F16">
        <w:t xml:space="preserve">taking place every 6 months alternate between a technical and community focus, </w:t>
      </w:r>
      <w:r>
        <w:t xml:space="preserve">where the wider community of people involved in using, managing and </w:t>
      </w:r>
      <w:r w:rsidR="003D0F16">
        <w:t xml:space="preserve">contributing to </w:t>
      </w:r>
      <w:r>
        <w:t>the infrastructure get together to present and share experiences that are mutually relevant. These Technical and Community Forums are one week-long events, built on core EGI sessions, coupled with partner events and relevant co-located meetings. Over time the Forums will evolve towards an umbrella model with many inter-related and loosely coupled co-located events. These will include VRC-related events, other projects’ events and, potentially, commercial events</w:t>
      </w:r>
    </w:p>
    <w:p w14:paraId="04CC2A16" w14:textId="77777777" w:rsidR="00C24C56" w:rsidRDefault="003D0F16" w:rsidP="00150CBE">
      <w:pPr>
        <w:numPr>
          <w:ilvl w:val="0"/>
          <w:numId w:val="12"/>
        </w:numPr>
        <w:suppressAutoHyphens w:val="0"/>
        <w:spacing w:before="0" w:after="0"/>
        <w:jc w:val="left"/>
      </w:pPr>
      <w:r>
        <w:t>PQ10: Technical Forum, Prague, 17-21</w:t>
      </w:r>
      <w:r w:rsidRPr="00CC7512">
        <w:rPr>
          <w:vertAlign w:val="superscript"/>
        </w:rPr>
        <w:t>st</w:t>
      </w:r>
      <w:r>
        <w:t xml:space="preserve"> September 2012</w:t>
      </w:r>
    </w:p>
    <w:p w14:paraId="277751A7" w14:textId="77777777" w:rsidR="00C24C56" w:rsidRDefault="003D0F16" w:rsidP="00C06643">
      <w:pPr>
        <w:numPr>
          <w:ilvl w:val="0"/>
          <w:numId w:val="12"/>
        </w:numPr>
        <w:suppressAutoHyphens w:val="0"/>
        <w:spacing w:before="0" w:after="0"/>
        <w:jc w:val="left"/>
      </w:pPr>
      <w:r>
        <w:t>PQ12: Community Forum, Manchester, 5-9</w:t>
      </w:r>
      <w:r w:rsidRPr="00CC7512">
        <w:rPr>
          <w:vertAlign w:val="superscript"/>
        </w:rPr>
        <w:t>th</w:t>
      </w:r>
      <w:r>
        <w:t xml:space="preserve"> April 2013</w:t>
      </w:r>
    </w:p>
    <w:p w14:paraId="27844E55" w14:textId="77777777" w:rsidR="00C24C56" w:rsidRDefault="003D0F16" w:rsidP="00C06643">
      <w:pPr>
        <w:numPr>
          <w:ilvl w:val="0"/>
          <w:numId w:val="12"/>
        </w:numPr>
        <w:suppressAutoHyphens w:val="0"/>
        <w:spacing w:before="0" w:after="0"/>
        <w:jc w:val="left"/>
      </w:pPr>
      <w:r>
        <w:t>PQ14: Technical Forum – to be decided September 2012</w:t>
      </w:r>
    </w:p>
    <w:p w14:paraId="19BDE47A" w14:textId="77777777" w:rsidR="00C24C56" w:rsidRDefault="003D0F16" w:rsidP="00C06643">
      <w:pPr>
        <w:numPr>
          <w:ilvl w:val="0"/>
          <w:numId w:val="12"/>
        </w:numPr>
        <w:suppressAutoHyphens w:val="0"/>
        <w:spacing w:before="0" w:after="0"/>
        <w:jc w:val="left"/>
      </w:pPr>
      <w:r>
        <w:t xml:space="preserve">PQ16: Community Forum – to be decided April 2013 </w:t>
      </w:r>
    </w:p>
    <w:p w14:paraId="24F2EEBE" w14:textId="77777777" w:rsidR="003D0F16" w:rsidRDefault="003D0F16" w:rsidP="00CC7512">
      <w:pPr>
        <w:suppressAutoHyphens w:val="0"/>
        <w:spacing w:before="0" w:after="0"/>
        <w:jc w:val="left"/>
      </w:pPr>
    </w:p>
    <w:p w14:paraId="16BDC15F" w14:textId="77777777" w:rsidR="008477C7" w:rsidRDefault="008477C7" w:rsidP="00CC7512">
      <w:pPr>
        <w:tabs>
          <w:tab w:val="num" w:pos="720"/>
        </w:tabs>
        <w:suppressAutoHyphens w:val="0"/>
        <w:spacing w:before="0" w:after="0"/>
        <w:jc w:val="left"/>
      </w:pPr>
      <w:r w:rsidRPr="00CC7512">
        <w:rPr>
          <w:b/>
        </w:rPr>
        <w:t>EGI workshops</w:t>
      </w:r>
      <w:r w:rsidR="003D0F16">
        <w:t xml:space="preserve">: </w:t>
      </w:r>
      <w:r>
        <w:t xml:space="preserve">EGI workshops </w:t>
      </w:r>
      <w:r w:rsidR="00714BBB">
        <w:t xml:space="preserve">provide </w:t>
      </w:r>
      <w:r>
        <w:t>a</w:t>
      </w:r>
      <w:r w:rsidR="00714BBB">
        <w:t xml:space="preserve">n open and inclusive </w:t>
      </w:r>
      <w:r>
        <w:t xml:space="preserve">approach to </w:t>
      </w:r>
      <w:r w:rsidR="00714BBB">
        <w:t xml:space="preserve">defining </w:t>
      </w:r>
      <w:r w:rsidR="00F83235">
        <w:t xml:space="preserve">specific </w:t>
      </w:r>
      <w:r w:rsidR="00714BBB">
        <w:t xml:space="preserve">community </w:t>
      </w:r>
      <w:r w:rsidR="00F83235">
        <w:t xml:space="preserve">needs and </w:t>
      </w:r>
      <w:r w:rsidR="00714BBB">
        <w:t xml:space="preserve">processes, </w:t>
      </w:r>
      <w:r w:rsidR="00F83235">
        <w:t>build consensus on technology roadmaps of interest to the community, gather</w:t>
      </w:r>
      <w:r w:rsidR="00714BBB">
        <w:t xml:space="preserve"> new </w:t>
      </w:r>
      <w:r w:rsidR="00F83235">
        <w:t xml:space="preserve">or clarifying existing </w:t>
      </w:r>
      <w:r w:rsidR="00714BBB">
        <w:t>requirements, collecting</w:t>
      </w:r>
      <w:r w:rsidR="00F83235">
        <w:t xml:space="preserve"> and sharing</w:t>
      </w:r>
      <w:r w:rsidR="00714BBB">
        <w:t xml:space="preserve"> experiences</w:t>
      </w:r>
      <w:r>
        <w:t xml:space="preserve"> and best practices for existing technologies.</w:t>
      </w:r>
      <w:r w:rsidR="00714BBB">
        <w:t xml:space="preserve"> These EGI.eu facilitated workshops will:</w:t>
      </w:r>
    </w:p>
    <w:p w14:paraId="08B024E5" w14:textId="77777777" w:rsidR="00C24C56" w:rsidRDefault="00714BBB" w:rsidP="00150CBE">
      <w:pPr>
        <w:numPr>
          <w:ilvl w:val="0"/>
          <w:numId w:val="13"/>
        </w:numPr>
        <w:suppressAutoHyphens w:val="0"/>
        <w:spacing w:before="0" w:after="0"/>
        <w:jc w:val="left"/>
      </w:pPr>
      <w:r>
        <w:t>B</w:t>
      </w:r>
      <w:r w:rsidR="008477C7">
        <w:t xml:space="preserve">e planned to take place during </w:t>
      </w:r>
      <w:r>
        <w:t xml:space="preserve">the EGI </w:t>
      </w:r>
      <w:r w:rsidR="008477C7">
        <w:t>Forums</w:t>
      </w:r>
      <w:r w:rsidR="00F83235">
        <w:t>, co-located with NGI events, with community specific events or at EGI.eu Amsterdam</w:t>
      </w:r>
      <w:r w:rsidR="008477C7">
        <w:t>.</w:t>
      </w:r>
    </w:p>
    <w:p w14:paraId="68840E53" w14:textId="77777777" w:rsidR="00C24C56" w:rsidRDefault="00714BBB" w:rsidP="00C06643">
      <w:pPr>
        <w:numPr>
          <w:ilvl w:val="0"/>
          <w:numId w:val="13"/>
        </w:numPr>
        <w:suppressAutoHyphens w:val="0"/>
        <w:spacing w:before="0" w:after="0"/>
        <w:jc w:val="left"/>
      </w:pPr>
      <w:r>
        <w:t xml:space="preserve">Planned to be </w:t>
      </w:r>
      <w:r w:rsidR="008477C7">
        <w:t xml:space="preserve">primarily face-to-face </w:t>
      </w:r>
      <w:r>
        <w:t xml:space="preserve">existing </w:t>
      </w:r>
      <w:r w:rsidR="008477C7">
        <w:t xml:space="preserve">online </w:t>
      </w:r>
      <w:r>
        <w:t xml:space="preserve">video conferencing </w:t>
      </w:r>
      <w:r w:rsidR="008477C7">
        <w:t xml:space="preserve">technologies such as </w:t>
      </w:r>
      <w:proofErr w:type="spellStart"/>
      <w:r w:rsidR="008477C7">
        <w:t>WebEX</w:t>
      </w:r>
      <w:proofErr w:type="spellEnd"/>
      <w:r w:rsidR="008477C7">
        <w:t xml:space="preserve"> or E</w:t>
      </w:r>
      <w:r>
        <w:t>VO will be explored as an alternative or supplement</w:t>
      </w:r>
      <w:r w:rsidR="008477C7">
        <w:t>.</w:t>
      </w:r>
    </w:p>
    <w:p w14:paraId="2D267BA4" w14:textId="77777777" w:rsidR="00C24C56" w:rsidRDefault="00F83235" w:rsidP="00C06643">
      <w:pPr>
        <w:numPr>
          <w:ilvl w:val="0"/>
          <w:numId w:val="13"/>
        </w:numPr>
        <w:suppressAutoHyphens w:val="0"/>
        <w:spacing w:before="0" w:after="0"/>
        <w:jc w:val="left"/>
      </w:pPr>
      <w:r>
        <w:t xml:space="preserve">Use EGI’s network of contacts and outreach tools to </w:t>
      </w:r>
      <w:r w:rsidR="008477C7">
        <w:t>bring inter-dependent individuals together.</w:t>
      </w:r>
    </w:p>
    <w:p w14:paraId="3862153A" w14:textId="77777777" w:rsidR="00F83235" w:rsidRDefault="00F83235" w:rsidP="00F83235">
      <w:pPr>
        <w:suppressAutoHyphens w:val="0"/>
        <w:spacing w:before="0" w:after="0"/>
        <w:jc w:val="left"/>
      </w:pPr>
      <w:r>
        <w:t>An outline programme of events ranging from the domain specific to community wide cross-cutting issues is foreseen, including:</w:t>
      </w:r>
    </w:p>
    <w:p w14:paraId="25D512F6" w14:textId="77777777" w:rsidR="00C24C56" w:rsidRDefault="003564FE" w:rsidP="00150CBE">
      <w:pPr>
        <w:numPr>
          <w:ilvl w:val="0"/>
          <w:numId w:val="18"/>
        </w:numPr>
        <w:suppressAutoHyphens w:val="0"/>
        <w:spacing w:before="0" w:after="0"/>
        <w:jc w:val="left"/>
      </w:pPr>
      <w:r>
        <w:t>PQ10: EGI Champions Briefing: Discussion of the proposed EGI Champions network and how it can be established:</w:t>
      </w:r>
    </w:p>
    <w:p w14:paraId="7A452661" w14:textId="77777777" w:rsidR="00C24C56" w:rsidRDefault="003564FE" w:rsidP="00C06643">
      <w:pPr>
        <w:numPr>
          <w:ilvl w:val="0"/>
          <w:numId w:val="18"/>
        </w:numPr>
        <w:suppressAutoHyphens w:val="0"/>
        <w:spacing w:before="0" w:after="0"/>
        <w:jc w:val="left"/>
      </w:pPr>
      <w:r>
        <w:t>PQ10: Digital Cultural Heritage: Services and processes coming from EGI that can be used to support the DCH community.</w:t>
      </w:r>
    </w:p>
    <w:p w14:paraId="49DE4E39" w14:textId="77777777" w:rsidR="00C24C56" w:rsidRDefault="0023192F" w:rsidP="00C06643">
      <w:pPr>
        <w:numPr>
          <w:ilvl w:val="0"/>
          <w:numId w:val="18"/>
        </w:numPr>
        <w:suppressAutoHyphens w:val="0"/>
        <w:spacing w:before="0" w:after="0"/>
        <w:jc w:val="left"/>
      </w:pPr>
      <w:r>
        <w:lastRenderedPageBreak/>
        <w:t>PQ10 &amp; PQ14: Workflows Workshop: Integration of complex scientific workflow systems with EGI’s services.</w:t>
      </w:r>
    </w:p>
    <w:p w14:paraId="706BCBA1" w14:textId="77777777" w:rsidR="00C24C56" w:rsidRDefault="0023192F" w:rsidP="00C06643">
      <w:pPr>
        <w:numPr>
          <w:ilvl w:val="0"/>
          <w:numId w:val="18"/>
        </w:numPr>
        <w:suppressAutoHyphens w:val="0"/>
        <w:spacing w:before="0" w:after="0"/>
        <w:jc w:val="left"/>
      </w:pPr>
      <w:r>
        <w:t>PQ10, PQ12, PQ14 &amp; PQ16: Federated Cloud Workshop: Workshop series to expand and report on the adoption of virtualised resources within EGI.</w:t>
      </w:r>
    </w:p>
    <w:p w14:paraId="726FC10B" w14:textId="77777777" w:rsidR="00C24C56" w:rsidRDefault="003564FE" w:rsidP="00C06643">
      <w:pPr>
        <w:numPr>
          <w:ilvl w:val="0"/>
          <w:numId w:val="18"/>
        </w:numPr>
        <w:suppressAutoHyphens w:val="0"/>
        <w:spacing w:before="0" w:after="0"/>
        <w:jc w:val="left"/>
      </w:pPr>
      <w:r>
        <w:t>PQ12: EGI Champions Workshop: Follow</w:t>
      </w:r>
      <w:r w:rsidR="0023192F">
        <w:t xml:space="preserve"> </w:t>
      </w:r>
      <w:r>
        <w:t>on from earlier briefing and virtual team activity to describe how the EGI Champions network will operate.</w:t>
      </w:r>
    </w:p>
    <w:p w14:paraId="444DB004" w14:textId="77777777" w:rsidR="00C24C56" w:rsidRDefault="003564FE" w:rsidP="00C06643">
      <w:pPr>
        <w:numPr>
          <w:ilvl w:val="0"/>
          <w:numId w:val="18"/>
        </w:numPr>
        <w:suppressAutoHyphens w:val="0"/>
        <w:spacing w:before="0" w:after="0"/>
        <w:jc w:val="left"/>
      </w:pPr>
      <w:r>
        <w:t>PQ12: RI Workshop: Workshop of Research Infrastructure interested in adopting EGI’s operational tools to support their own distributed production infrastructure.</w:t>
      </w:r>
    </w:p>
    <w:p w14:paraId="73666E61" w14:textId="77777777" w:rsidR="00C24C56" w:rsidRDefault="003564FE" w:rsidP="00C06643">
      <w:pPr>
        <w:numPr>
          <w:ilvl w:val="0"/>
          <w:numId w:val="18"/>
        </w:numPr>
        <w:suppressAutoHyphens w:val="0"/>
        <w:spacing w:before="0" w:after="0"/>
        <w:jc w:val="left"/>
      </w:pPr>
      <w:r>
        <w:t>PQ12: Science Gateways Workshop: Bringing together web portals for research communities currently accessing EGI’s resources and the technology providers active in this field.</w:t>
      </w:r>
    </w:p>
    <w:p w14:paraId="3BA572C7" w14:textId="77777777" w:rsidR="00C24C56" w:rsidRDefault="0023192F" w:rsidP="00C06643">
      <w:pPr>
        <w:numPr>
          <w:ilvl w:val="0"/>
          <w:numId w:val="18"/>
        </w:numPr>
        <w:suppressAutoHyphens w:val="0"/>
        <w:spacing w:before="0" w:after="0"/>
        <w:jc w:val="left"/>
      </w:pPr>
      <w:r>
        <w:t>PQ14: Data Services Workshop: Workshop held in collaboration with EU-DAT to define how EU-DAT services could benefit from EGI’s operational infrastructure.</w:t>
      </w:r>
    </w:p>
    <w:p w14:paraId="553119BA" w14:textId="5FF9537B" w:rsidR="0013584E" w:rsidRDefault="0013584E" w:rsidP="00582D18">
      <w:pPr>
        <w:pStyle w:val="Heading2"/>
      </w:pPr>
      <w:bookmarkStart w:id="18" w:name="_Toc197158554"/>
      <w:r>
        <w:t>Communications</w:t>
      </w:r>
      <w:bookmarkEnd w:id="18"/>
      <w:r w:rsidR="00187A42">
        <w:t xml:space="preserve"> and Marketing</w:t>
      </w:r>
    </w:p>
    <w:p w14:paraId="5851A359" w14:textId="349552DD" w:rsidR="00AC799A" w:rsidRDefault="00AC799A" w:rsidP="00AC799A">
      <w:r>
        <w:t>The Communications and</w:t>
      </w:r>
      <w:r w:rsidR="00713051">
        <w:t xml:space="preserve"> </w:t>
      </w:r>
      <w:r>
        <w:t>Marketing Plan</w:t>
      </w:r>
      <w:r w:rsidR="008B0C4C">
        <w:rPr>
          <w:rStyle w:val="FootnoteReference"/>
        </w:rPr>
        <w:footnoteReference w:id="3"/>
      </w:r>
      <w:r>
        <w:t xml:space="preserve"> is to outline strategies and means for successfully communicating EGI’s outcomes across Europe and internationally</w:t>
      </w:r>
      <w:r w:rsidR="00187A42">
        <w:t xml:space="preserve"> by</w:t>
      </w:r>
      <w:r>
        <w:t>:</w:t>
      </w:r>
    </w:p>
    <w:p w14:paraId="13DB957E" w14:textId="77777777" w:rsidR="00AC799A" w:rsidRDefault="00AC799A" w:rsidP="00AC799A">
      <w:pPr>
        <w:pStyle w:val="ListParagraph"/>
        <w:numPr>
          <w:ilvl w:val="0"/>
          <w:numId w:val="84"/>
        </w:numPr>
        <w:contextualSpacing w:val="0"/>
      </w:pPr>
      <w:r>
        <w:t>Outline the stakeholders and participants in EGI communications</w:t>
      </w:r>
    </w:p>
    <w:p w14:paraId="6A02BA11" w14:textId="77777777" w:rsidR="00AC799A" w:rsidRDefault="00AC799A" w:rsidP="00AC799A">
      <w:pPr>
        <w:pStyle w:val="ListParagraph"/>
        <w:numPr>
          <w:ilvl w:val="0"/>
          <w:numId w:val="84"/>
        </w:numPr>
        <w:contextualSpacing w:val="0"/>
      </w:pPr>
      <w:r>
        <w:t>Define the target audiences for the project and the project’s results</w:t>
      </w:r>
    </w:p>
    <w:p w14:paraId="05A92055" w14:textId="77777777" w:rsidR="00AC799A" w:rsidRDefault="00AC799A" w:rsidP="00AC799A">
      <w:pPr>
        <w:pStyle w:val="ListParagraph"/>
        <w:numPr>
          <w:ilvl w:val="0"/>
          <w:numId w:val="84"/>
        </w:numPr>
        <w:contextualSpacing w:val="0"/>
      </w:pPr>
      <w:r>
        <w:t>Summarise the message and means for reaching out to EGI’s target audiences</w:t>
      </w:r>
    </w:p>
    <w:p w14:paraId="4449FD8C" w14:textId="77777777" w:rsidR="00AC799A" w:rsidRDefault="00AC799A" w:rsidP="00AC799A">
      <w:pPr>
        <w:pStyle w:val="ListParagraph"/>
        <w:numPr>
          <w:ilvl w:val="0"/>
          <w:numId w:val="84"/>
        </w:numPr>
        <w:contextualSpacing w:val="0"/>
      </w:pPr>
      <w:r>
        <w:t>Describe techniques for monitoring and evaluating the progress in reaching out to these audiences</w:t>
      </w:r>
    </w:p>
    <w:p w14:paraId="726A1F24" w14:textId="75049B80" w:rsidR="00713051" w:rsidRDefault="00713051" w:rsidP="007A3AA1">
      <w:r w:rsidRPr="004A5687">
        <w:t>As an international</w:t>
      </w:r>
      <w:r>
        <w:t>ly funded</w:t>
      </w:r>
      <w:r w:rsidRPr="004A5687">
        <w:t xml:space="preserve"> project</w:t>
      </w:r>
      <w:r>
        <w:t>,</w:t>
      </w:r>
      <w:r w:rsidRPr="004A5687">
        <w:t xml:space="preserve"> it is important that any </w:t>
      </w:r>
      <w:r>
        <w:t>communications and marketing</w:t>
      </w:r>
      <w:r w:rsidRPr="004A5687">
        <w:t xml:space="preserve"> undertaken</w:t>
      </w:r>
      <w:r>
        <w:t xml:space="preserve"> by EGI-InSPIRE</w:t>
      </w:r>
      <w:r w:rsidRPr="004A5687">
        <w:t xml:space="preserve"> reaches as wide a</w:t>
      </w:r>
      <w:r>
        <w:t xml:space="preserve"> range of </w:t>
      </w:r>
      <w:r w:rsidRPr="004A5687">
        <w:t>audience</w:t>
      </w:r>
      <w:r>
        <w:t>s</w:t>
      </w:r>
      <w:r w:rsidRPr="004A5687">
        <w:t xml:space="preserve"> as possible </w:t>
      </w:r>
      <w:r>
        <w:t>and also that messages are targeted effectively at</w:t>
      </w:r>
      <w:r w:rsidRPr="004A5687">
        <w:t xml:space="preserve"> these audiences.</w:t>
      </w:r>
      <w:r w:rsidR="007A3AA1">
        <w:t xml:space="preserve"> </w:t>
      </w:r>
      <w:r w:rsidR="004E1A7D">
        <w:t>A range of means for communications will be used to reach out to the targeted audiences including:</w:t>
      </w:r>
    </w:p>
    <w:p w14:paraId="500BDEEE" w14:textId="3A448BEA" w:rsidR="004E1A7D" w:rsidRDefault="00187A42" w:rsidP="00713051">
      <w:pPr>
        <w:tabs>
          <w:tab w:val="num" w:pos="720"/>
        </w:tabs>
        <w:suppressAutoHyphens w:val="0"/>
        <w:spacing w:before="0" w:after="0"/>
        <w:jc w:val="left"/>
      </w:pPr>
      <w:r>
        <w:t>Plans during PQ9-12 include:</w:t>
      </w:r>
    </w:p>
    <w:p w14:paraId="5923CD84" w14:textId="76E7DB86" w:rsidR="006B741B" w:rsidRDefault="006B741B" w:rsidP="00187A42">
      <w:pPr>
        <w:pStyle w:val="ListParagraph"/>
        <w:numPr>
          <w:ilvl w:val="0"/>
          <w:numId w:val="87"/>
        </w:numPr>
      </w:pPr>
      <w:r w:rsidRPr="00187A42">
        <w:rPr>
          <w:b/>
        </w:rPr>
        <w:t>Events</w:t>
      </w:r>
      <w:r>
        <w:t xml:space="preserve"> - EGI will focus on “going to the user”, researching and selecting events focusing on individual scientific disciplines and promoting the benefits of grid to that community through targeted case studies including working with the VRCs to select events and generate the materials. </w:t>
      </w:r>
    </w:p>
    <w:p w14:paraId="301B047C" w14:textId="5E964E40" w:rsidR="006B741B" w:rsidRDefault="006B741B" w:rsidP="00187A42">
      <w:pPr>
        <w:pStyle w:val="ListParagraph"/>
        <w:numPr>
          <w:ilvl w:val="0"/>
          <w:numId w:val="87"/>
        </w:numPr>
      </w:pPr>
      <w:r w:rsidRPr="00187A42">
        <w:rPr>
          <w:b/>
        </w:rPr>
        <w:t xml:space="preserve">Website </w:t>
      </w:r>
      <w:r>
        <w:t xml:space="preserve">- </w:t>
      </w:r>
      <w:r w:rsidR="00187A42">
        <w:t>T</w:t>
      </w:r>
      <w:r>
        <w:t xml:space="preserve">he engagement with the website through blog comments, social media sharing and time on the site will be tracked through the web analytics. Feedback will be sought from attendees at events and through surveys, so that adjustments can be made where needed. Further images and case studies will be added to the website during the course of the year, and Virtual Teams will be set up around new content areas, such as </w:t>
      </w:r>
      <w:r w:rsidR="00187A42">
        <w:t xml:space="preserve">EGI’s </w:t>
      </w:r>
      <w:r>
        <w:t xml:space="preserve">federated clouds </w:t>
      </w:r>
      <w:r w:rsidR="00187A42">
        <w:t>initiative</w:t>
      </w:r>
      <w:r>
        <w:t>.</w:t>
      </w:r>
    </w:p>
    <w:p w14:paraId="4F355CE2" w14:textId="0D87F0D1" w:rsidR="006B741B" w:rsidRDefault="006B741B" w:rsidP="00187A42">
      <w:pPr>
        <w:pStyle w:val="ListParagraph"/>
        <w:numPr>
          <w:ilvl w:val="0"/>
          <w:numId w:val="87"/>
        </w:numPr>
      </w:pPr>
      <w:r w:rsidRPr="00187A42">
        <w:rPr>
          <w:b/>
        </w:rPr>
        <w:t>Materials and publications</w:t>
      </w:r>
      <w:r>
        <w:t xml:space="preserve"> – The EGI-InSPIRE presentation and paper will be updated and the EGI.eu communications team will also continue to produce a quarterly newsletter distributed by email, online and on collaborating websites such as scienceomega.com. Articles will be targeted at the 8000 subscribers to </w:t>
      </w:r>
      <w:proofErr w:type="spellStart"/>
      <w:r w:rsidRPr="00187A42">
        <w:rPr>
          <w:i/>
          <w:iCs/>
        </w:rPr>
        <w:t>iSGTW</w:t>
      </w:r>
      <w:proofErr w:type="spellEnd"/>
      <w:r>
        <w:t xml:space="preserve">, and to policy focused publications such as </w:t>
      </w:r>
      <w:r w:rsidRPr="00187A42">
        <w:rPr>
          <w:i/>
          <w:iCs/>
        </w:rPr>
        <w:t xml:space="preserve">Pan European Networks </w:t>
      </w:r>
      <w:r>
        <w:t xml:space="preserve">and </w:t>
      </w:r>
      <w:r w:rsidRPr="00187A42">
        <w:rPr>
          <w:i/>
          <w:iCs/>
        </w:rPr>
        <w:t>Public Service Review</w:t>
      </w:r>
      <w:r>
        <w:t>.</w:t>
      </w:r>
    </w:p>
    <w:p w14:paraId="250A9BE1" w14:textId="512266D3" w:rsidR="006B741B" w:rsidRDefault="006B741B" w:rsidP="00187A42">
      <w:pPr>
        <w:pStyle w:val="ListParagraph"/>
        <w:numPr>
          <w:ilvl w:val="0"/>
          <w:numId w:val="87"/>
        </w:numPr>
      </w:pPr>
      <w:r>
        <w:t xml:space="preserve"> </w:t>
      </w:r>
      <w:r w:rsidRPr="00187A42">
        <w:rPr>
          <w:b/>
        </w:rPr>
        <w:t>Media and public relations</w:t>
      </w:r>
      <w:r>
        <w:t xml:space="preserve"> </w:t>
      </w:r>
      <w:r w:rsidR="007A3AA1">
        <w:t>–</w:t>
      </w:r>
      <w:r>
        <w:t xml:space="preserve"> </w:t>
      </w:r>
      <w:r w:rsidR="007A3AA1">
        <w:t xml:space="preserve">Continue to develop material for those new to EGI and the general public </w:t>
      </w:r>
      <w:r>
        <w:t xml:space="preserve">called “Stories from the grid” and will include posters, brochures and videos with links to more in-depth information depending on individual interest/technical knowledge. </w:t>
      </w:r>
      <w:r>
        <w:lastRenderedPageBreak/>
        <w:t xml:space="preserve">These will be marketed to the general public through associated articles and press releases. Media partnerships are in place with Tabor Communications, </w:t>
      </w:r>
      <w:proofErr w:type="spellStart"/>
      <w:r>
        <w:t>iSGTW</w:t>
      </w:r>
      <w:proofErr w:type="spellEnd"/>
      <w:r>
        <w:t xml:space="preserve"> and Hostingtecnews.com, the EC’s media partners.</w:t>
      </w:r>
    </w:p>
    <w:p w14:paraId="6FDB4787" w14:textId="36375C47" w:rsidR="006B741B" w:rsidRPr="00187A42" w:rsidRDefault="006B741B" w:rsidP="00187A42">
      <w:pPr>
        <w:pStyle w:val="ListParagraph"/>
        <w:numPr>
          <w:ilvl w:val="0"/>
          <w:numId w:val="87"/>
        </w:numPr>
        <w:rPr>
          <w:bCs/>
        </w:rPr>
      </w:pPr>
      <w:r>
        <w:t xml:space="preserve"> </w:t>
      </w:r>
      <w:bookmarkStart w:id="19" w:name="h.ib2xajrp1htv"/>
      <w:bookmarkEnd w:id="19"/>
      <w:r w:rsidRPr="00187A42">
        <w:rPr>
          <w:b/>
        </w:rPr>
        <w:t>Social media</w:t>
      </w:r>
      <w:r>
        <w:t xml:space="preserve"> – EGI will build on its presence on </w:t>
      </w:r>
      <w:proofErr w:type="spellStart"/>
      <w:r>
        <w:t>FaceBook</w:t>
      </w:r>
      <w:proofErr w:type="spellEnd"/>
      <w:r>
        <w:t xml:space="preserve"> and Twitter, using them to launch further competitions and build community engagement. The EGI blog will be promoted and content across</w:t>
      </w:r>
      <w:r w:rsidRPr="00187A42">
        <w:rPr>
          <w:bCs/>
        </w:rPr>
        <w:t xml:space="preserve"> these channels will be segmented by audience interest:  Policy, User Community, Technology &amp; Operations and General. The new website also makes it easier for people to share EGI content via social media channel(s) of their choice.</w:t>
      </w:r>
    </w:p>
    <w:p w14:paraId="00042F8D" w14:textId="2FCF891D" w:rsidR="007A3AA1" w:rsidRPr="007A3AA1" w:rsidRDefault="007A3AA1" w:rsidP="007A3AA1">
      <w:r w:rsidRPr="007A3AA1">
        <w:t>These activities will enable engagement with EGI’s primary audiences:</w:t>
      </w:r>
    </w:p>
    <w:p w14:paraId="3BA0F1D0" w14:textId="77777777" w:rsidR="007A3AA1" w:rsidRPr="007A3AA1" w:rsidRDefault="007A3AA1" w:rsidP="007A3AA1">
      <w:pPr>
        <w:numPr>
          <w:ilvl w:val="0"/>
          <w:numId w:val="85"/>
        </w:numPr>
        <w:suppressAutoHyphens w:val="0"/>
        <w:spacing w:before="0" w:after="0"/>
        <w:jc w:val="left"/>
      </w:pPr>
      <w:r w:rsidRPr="007A3AA1">
        <w:t>New user communities (</w:t>
      </w:r>
      <w:r w:rsidRPr="007A3AA1">
        <w:rPr>
          <w:szCs w:val="22"/>
        </w:rPr>
        <w:t>social sciences, environmental sciences, humanities etc.)</w:t>
      </w:r>
    </w:p>
    <w:p w14:paraId="28699E3E" w14:textId="77777777" w:rsidR="007A3AA1" w:rsidRPr="007A3AA1" w:rsidRDefault="007A3AA1" w:rsidP="007A3AA1">
      <w:pPr>
        <w:numPr>
          <w:ilvl w:val="0"/>
          <w:numId w:val="85"/>
        </w:numPr>
        <w:suppressAutoHyphens w:val="0"/>
        <w:spacing w:before="0" w:after="0"/>
        <w:jc w:val="left"/>
      </w:pPr>
      <w:r w:rsidRPr="007A3AA1">
        <w:t>Existing user communities (life sciences, physics, earth sciences etc.)</w:t>
      </w:r>
    </w:p>
    <w:p w14:paraId="76E88484" w14:textId="77777777" w:rsidR="007A3AA1" w:rsidRPr="007A3AA1" w:rsidRDefault="007A3AA1" w:rsidP="007A3AA1">
      <w:pPr>
        <w:numPr>
          <w:ilvl w:val="0"/>
          <w:numId w:val="85"/>
        </w:numPr>
        <w:suppressAutoHyphens w:val="0"/>
        <w:spacing w:before="0" w:after="0"/>
        <w:jc w:val="left"/>
      </w:pPr>
      <w:r w:rsidRPr="007A3AA1">
        <w:t>Journalists</w:t>
      </w:r>
    </w:p>
    <w:p w14:paraId="5130AD8B" w14:textId="77777777" w:rsidR="007A3AA1" w:rsidRPr="007A3AA1" w:rsidRDefault="007A3AA1" w:rsidP="007A3AA1">
      <w:pPr>
        <w:numPr>
          <w:ilvl w:val="0"/>
          <w:numId w:val="85"/>
        </w:numPr>
        <w:suppressAutoHyphens w:val="0"/>
        <w:spacing w:before="0" w:after="0"/>
        <w:jc w:val="left"/>
      </w:pPr>
      <w:r w:rsidRPr="007A3AA1">
        <w:t>General public</w:t>
      </w:r>
    </w:p>
    <w:p w14:paraId="537E956C" w14:textId="77777777" w:rsidR="007A3AA1" w:rsidRPr="007A3AA1" w:rsidRDefault="007A3AA1" w:rsidP="007A3AA1">
      <w:pPr>
        <w:numPr>
          <w:ilvl w:val="0"/>
          <w:numId w:val="85"/>
        </w:numPr>
        <w:suppressAutoHyphens w:val="0"/>
        <w:spacing w:before="0" w:after="0"/>
        <w:jc w:val="left"/>
      </w:pPr>
      <w:r w:rsidRPr="007A3AA1">
        <w:t>National Grid Infrastructures (NGIs) and European International Research Organisations (EIROs)</w:t>
      </w:r>
    </w:p>
    <w:p w14:paraId="3A37279A" w14:textId="77777777" w:rsidR="007A3AA1" w:rsidRPr="007A3AA1" w:rsidRDefault="007A3AA1" w:rsidP="007A3AA1">
      <w:pPr>
        <w:numPr>
          <w:ilvl w:val="0"/>
          <w:numId w:val="85"/>
        </w:numPr>
        <w:suppressAutoHyphens w:val="0"/>
        <w:spacing w:before="0" w:after="0"/>
        <w:jc w:val="left"/>
      </w:pPr>
      <w:r w:rsidRPr="007A3AA1">
        <w:t>Resource providers</w:t>
      </w:r>
    </w:p>
    <w:p w14:paraId="70F710D7" w14:textId="77777777" w:rsidR="007A3AA1" w:rsidRPr="007A3AA1" w:rsidRDefault="007A3AA1" w:rsidP="007A3AA1">
      <w:pPr>
        <w:numPr>
          <w:ilvl w:val="0"/>
          <w:numId w:val="85"/>
        </w:numPr>
        <w:suppressAutoHyphens w:val="0"/>
        <w:spacing w:before="0" w:after="0"/>
        <w:jc w:val="left"/>
      </w:pPr>
      <w:r w:rsidRPr="007A3AA1">
        <w:t>Collaborating projects</w:t>
      </w:r>
    </w:p>
    <w:p w14:paraId="514DF666" w14:textId="77777777" w:rsidR="007A3AA1" w:rsidRPr="007A3AA1" w:rsidRDefault="007A3AA1" w:rsidP="007A3AA1">
      <w:pPr>
        <w:numPr>
          <w:ilvl w:val="0"/>
          <w:numId w:val="85"/>
        </w:numPr>
        <w:suppressAutoHyphens w:val="0"/>
        <w:spacing w:before="0" w:after="0"/>
        <w:jc w:val="left"/>
      </w:pPr>
      <w:r w:rsidRPr="007A3AA1">
        <w:t>Decision makers</w:t>
      </w:r>
    </w:p>
    <w:p w14:paraId="36F28F48" w14:textId="77777777" w:rsidR="007A3AA1" w:rsidRPr="007A3AA1" w:rsidRDefault="007A3AA1" w:rsidP="007A3AA1">
      <w:pPr>
        <w:numPr>
          <w:ilvl w:val="0"/>
          <w:numId w:val="85"/>
        </w:numPr>
        <w:suppressAutoHyphens w:val="0"/>
        <w:spacing w:before="0" w:after="0"/>
        <w:jc w:val="left"/>
      </w:pPr>
      <w:r w:rsidRPr="007A3AA1">
        <w:t>Governmental representatives</w:t>
      </w:r>
    </w:p>
    <w:p w14:paraId="126F8A09" w14:textId="07628A59" w:rsidR="007A3AA1" w:rsidRPr="007A3AA1" w:rsidRDefault="007A3AA1" w:rsidP="007A3AA1">
      <w:proofErr w:type="gramStart"/>
      <w:r>
        <w:t>and</w:t>
      </w:r>
      <w:proofErr w:type="gramEnd"/>
      <w:r>
        <w:t xml:space="preserve"> EGI’s</w:t>
      </w:r>
      <w:r w:rsidR="00B81404">
        <w:t xml:space="preserve"> </w:t>
      </w:r>
      <w:r>
        <w:t>secondary audiences:</w:t>
      </w:r>
    </w:p>
    <w:p w14:paraId="4F97CF01" w14:textId="77777777" w:rsidR="007A3AA1" w:rsidRPr="007A3AA1" w:rsidRDefault="007A3AA1" w:rsidP="007A3AA1">
      <w:pPr>
        <w:numPr>
          <w:ilvl w:val="0"/>
          <w:numId w:val="86"/>
        </w:numPr>
        <w:suppressAutoHyphens w:val="0"/>
        <w:spacing w:before="0" w:after="0"/>
        <w:jc w:val="left"/>
      </w:pPr>
      <w:r w:rsidRPr="007A3AA1">
        <w:t>Secondary schools, educational institutions</w:t>
      </w:r>
    </w:p>
    <w:p w14:paraId="0DED3381" w14:textId="77777777" w:rsidR="007A3AA1" w:rsidRPr="007A3AA1" w:rsidRDefault="007A3AA1" w:rsidP="007A3AA1">
      <w:pPr>
        <w:numPr>
          <w:ilvl w:val="0"/>
          <w:numId w:val="86"/>
        </w:numPr>
        <w:suppressAutoHyphens w:val="0"/>
        <w:spacing w:before="0" w:after="0"/>
        <w:jc w:val="left"/>
      </w:pPr>
      <w:r w:rsidRPr="007A3AA1">
        <w:t xml:space="preserve">Local communities in the partner countries </w:t>
      </w:r>
    </w:p>
    <w:p w14:paraId="0856F5FE" w14:textId="77777777" w:rsidR="0013584E" w:rsidRDefault="00FA5A75" w:rsidP="00582D18">
      <w:pPr>
        <w:pStyle w:val="Heading2"/>
      </w:pPr>
      <w:bookmarkStart w:id="20" w:name="_Toc197158555"/>
      <w:r>
        <w:t>Strategy and Policy</w:t>
      </w:r>
      <w:bookmarkEnd w:id="20"/>
    </w:p>
    <w:p w14:paraId="0B27D8FC" w14:textId="633E3427" w:rsidR="00C51BAF" w:rsidRDefault="00C51BAF" w:rsidP="00CC7512">
      <w:r>
        <w:t>The Strategy and Policy Team at EGI.eu coordinate</w:t>
      </w:r>
      <w:r w:rsidR="009A7F4E">
        <w:t>s</w:t>
      </w:r>
      <w:r>
        <w:t xml:space="preserve"> and facilitate</w:t>
      </w:r>
      <w:r w:rsidR="009A7F4E">
        <w:t>s</w:t>
      </w:r>
      <w:r>
        <w:t xml:space="preserve"> the development of internal and external policy activity within EGI.</w:t>
      </w:r>
      <w:r w:rsidR="00C32388">
        <w:t xml:space="preserve"> It also supports the definition and execution of the EGI strategy.</w:t>
      </w:r>
    </w:p>
    <w:p w14:paraId="12BBE882" w14:textId="77777777" w:rsidR="00C51BAF" w:rsidRDefault="00C51BAF" w:rsidP="00CC7512">
      <w:r>
        <w:t>Part of this activity is the routine support given by the team to:</w:t>
      </w:r>
    </w:p>
    <w:p w14:paraId="4DD3761A" w14:textId="77777777" w:rsidR="00193C12" w:rsidRDefault="0045598A" w:rsidP="00C06643">
      <w:pPr>
        <w:numPr>
          <w:ilvl w:val="0"/>
          <w:numId w:val="13"/>
        </w:numPr>
      </w:pPr>
      <w:r w:rsidRPr="0045598A">
        <w:t>General MoU activities</w:t>
      </w:r>
      <w:r w:rsidR="0070093C">
        <w:t xml:space="preserve"> to help establish an EGI ecosyst</w:t>
      </w:r>
      <w:r w:rsidR="0010139A">
        <w:t>e</w:t>
      </w:r>
      <w:r w:rsidR="0070093C">
        <w:t>m</w:t>
      </w:r>
      <w:r w:rsidRPr="0045598A">
        <w:t xml:space="preserve"> (e.g. establish new ones, track current ones</w:t>
      </w:r>
      <w:r w:rsidR="00193C12">
        <w:t>, reporting, etc.)</w:t>
      </w:r>
    </w:p>
    <w:p w14:paraId="4466AA19" w14:textId="77777777" w:rsidR="00C24C56" w:rsidRDefault="00193C12" w:rsidP="00C06643">
      <w:pPr>
        <w:numPr>
          <w:ilvl w:val="0"/>
          <w:numId w:val="13"/>
        </w:numPr>
      </w:pPr>
      <w:r>
        <w:t>PQ12 &amp; PQ16: P</w:t>
      </w:r>
      <w:r w:rsidR="00C32388">
        <w:t xml:space="preserve">roduce </w:t>
      </w:r>
      <w:r>
        <w:t xml:space="preserve">annual </w:t>
      </w:r>
      <w:r w:rsidR="00C32388">
        <w:t>reports on MoU achievements</w:t>
      </w:r>
      <w:r>
        <w:t>.</w:t>
      </w:r>
    </w:p>
    <w:p w14:paraId="31985514" w14:textId="77777777" w:rsidR="00C06643" w:rsidRDefault="00C32388" w:rsidP="00150CBE">
      <w:pPr>
        <w:numPr>
          <w:ilvl w:val="0"/>
          <w:numId w:val="13"/>
        </w:numPr>
      </w:pPr>
      <w:r>
        <w:t>Contributi</w:t>
      </w:r>
      <w:r w:rsidR="00C06643">
        <w:t>ng</w:t>
      </w:r>
      <w:r>
        <w:t xml:space="preserve"> to the EGI Community and Technical Forums </w:t>
      </w:r>
      <w:r w:rsidR="00C06643">
        <w:t>through sessions relating to EGI’s</w:t>
      </w:r>
      <w:r>
        <w:t xml:space="preserve"> governance, strategy, policy, sustainability and business models</w:t>
      </w:r>
    </w:p>
    <w:p w14:paraId="3C04AB7F" w14:textId="77777777" w:rsidR="00C24C56" w:rsidRDefault="00C51BAF" w:rsidP="00150CBE">
      <w:pPr>
        <w:numPr>
          <w:ilvl w:val="0"/>
          <w:numId w:val="13"/>
        </w:numPr>
      </w:pPr>
      <w:r>
        <w:t>Policies and Procedures</w:t>
      </w:r>
    </w:p>
    <w:p w14:paraId="1A33E8B4" w14:textId="77777777" w:rsidR="00C24C56" w:rsidRDefault="00EA6644" w:rsidP="00C06643">
      <w:pPr>
        <w:numPr>
          <w:ilvl w:val="1"/>
          <w:numId w:val="13"/>
        </w:numPr>
      </w:pPr>
      <w:r>
        <w:t>P</w:t>
      </w:r>
      <w:r w:rsidR="00F93236">
        <w:t xml:space="preserve">Q10: </w:t>
      </w:r>
      <w:r w:rsidR="00C51BAF">
        <w:t>Review and subsequent revision of the Policy Development Process (PDP)</w:t>
      </w:r>
    </w:p>
    <w:p w14:paraId="5472F265" w14:textId="77777777" w:rsidR="00C24C56" w:rsidRDefault="00F93236" w:rsidP="00C06643">
      <w:pPr>
        <w:numPr>
          <w:ilvl w:val="1"/>
          <w:numId w:val="13"/>
        </w:numPr>
      </w:pPr>
      <w:r>
        <w:t>PQ</w:t>
      </w:r>
      <w:r w:rsidR="00C32388">
        <w:t>12</w:t>
      </w:r>
      <w:r w:rsidR="00EA6644">
        <w:t xml:space="preserve">: </w:t>
      </w:r>
      <w:r w:rsidR="00C51BAF">
        <w:t>Creation of the EGI Policy/Procedure manual</w:t>
      </w:r>
    </w:p>
    <w:p w14:paraId="58C9DE96" w14:textId="77777777" w:rsidR="00C24C56" w:rsidRDefault="00F93236" w:rsidP="00C06643">
      <w:pPr>
        <w:numPr>
          <w:ilvl w:val="1"/>
          <w:numId w:val="13"/>
        </w:numPr>
      </w:pPr>
      <w:r>
        <w:t>Security Policy Group</w:t>
      </w:r>
      <w:r w:rsidR="00EA6644">
        <w:t>:</w:t>
      </w:r>
    </w:p>
    <w:p w14:paraId="536D0EC9" w14:textId="77777777" w:rsidR="00C24C56" w:rsidRDefault="00E86325" w:rsidP="00C06643">
      <w:pPr>
        <w:numPr>
          <w:ilvl w:val="2"/>
          <w:numId w:val="13"/>
        </w:numPr>
      </w:pPr>
      <w:r>
        <w:t>PQ10: Top-Level Security Policy</w:t>
      </w:r>
    </w:p>
    <w:p w14:paraId="19DD1D3F" w14:textId="77777777" w:rsidR="00C24C56" w:rsidRDefault="00E86325" w:rsidP="00C06643">
      <w:pPr>
        <w:numPr>
          <w:ilvl w:val="2"/>
          <w:numId w:val="13"/>
        </w:numPr>
      </w:pPr>
      <w:r>
        <w:t>PQ10: Accounting Policy</w:t>
      </w:r>
    </w:p>
    <w:p w14:paraId="52B7C6C3" w14:textId="77777777" w:rsidR="00C24C56" w:rsidRDefault="00E86325" w:rsidP="00C06643">
      <w:pPr>
        <w:numPr>
          <w:ilvl w:val="2"/>
          <w:numId w:val="13"/>
        </w:numPr>
      </w:pPr>
      <w:r>
        <w:t>PQ11: SPG Glossary integration into EGI Glossary</w:t>
      </w:r>
    </w:p>
    <w:p w14:paraId="6F510E9D" w14:textId="77777777" w:rsidR="00C24C56" w:rsidRDefault="00E86325" w:rsidP="00C06643">
      <w:pPr>
        <w:numPr>
          <w:ilvl w:val="2"/>
          <w:numId w:val="13"/>
        </w:numPr>
      </w:pPr>
      <w:r>
        <w:t>PQ12: Data Protection Policy</w:t>
      </w:r>
    </w:p>
    <w:p w14:paraId="13AA8CD5" w14:textId="77777777" w:rsidR="00C24C56" w:rsidRDefault="00E86325" w:rsidP="00C06643">
      <w:pPr>
        <w:numPr>
          <w:ilvl w:val="2"/>
          <w:numId w:val="13"/>
        </w:numPr>
      </w:pPr>
      <w:r>
        <w:t>PQ12: Revise VO Operation Policy and VO Registration Security Policy</w:t>
      </w:r>
    </w:p>
    <w:p w14:paraId="10E97B28" w14:textId="77777777" w:rsidR="00C24C56" w:rsidRDefault="00EA6644" w:rsidP="00C06643">
      <w:pPr>
        <w:numPr>
          <w:ilvl w:val="0"/>
          <w:numId w:val="13"/>
        </w:numPr>
      </w:pPr>
      <w:r>
        <w:t xml:space="preserve">Community </w:t>
      </w:r>
      <w:r w:rsidR="00C51BAF">
        <w:t>Communication</w:t>
      </w:r>
      <w:r>
        <w:t>s</w:t>
      </w:r>
    </w:p>
    <w:p w14:paraId="682674B6" w14:textId="77777777" w:rsidR="00C24C56" w:rsidRDefault="00EA6644" w:rsidP="00C06643">
      <w:pPr>
        <w:numPr>
          <w:ilvl w:val="1"/>
          <w:numId w:val="13"/>
        </w:numPr>
      </w:pPr>
      <w:r>
        <w:t>Articles p</w:t>
      </w:r>
      <w:r w:rsidR="00C51BAF">
        <w:t xml:space="preserve">ublished through external channels (e.g. </w:t>
      </w:r>
      <w:proofErr w:type="spellStart"/>
      <w:r w:rsidR="00C51BAF">
        <w:t>iSGTW</w:t>
      </w:r>
      <w:proofErr w:type="spellEnd"/>
      <w:r w:rsidR="00C51BAF">
        <w:t>, e-IRG)</w:t>
      </w:r>
    </w:p>
    <w:p w14:paraId="26585963" w14:textId="77777777" w:rsidR="00C24C56" w:rsidRDefault="00EA6644" w:rsidP="00C06643">
      <w:pPr>
        <w:numPr>
          <w:ilvl w:val="1"/>
          <w:numId w:val="13"/>
        </w:numPr>
      </w:pPr>
      <w:r>
        <w:t xml:space="preserve">Articles in the </w:t>
      </w:r>
      <w:r w:rsidR="00C51BAF">
        <w:t>EGI Newsletter</w:t>
      </w:r>
      <w:r>
        <w:t xml:space="preserve"> (quarterly)</w:t>
      </w:r>
    </w:p>
    <w:p w14:paraId="2669FAB1" w14:textId="77777777" w:rsidR="00C24C56" w:rsidRDefault="00C51BAF" w:rsidP="00C06643">
      <w:pPr>
        <w:numPr>
          <w:ilvl w:val="1"/>
          <w:numId w:val="13"/>
        </w:numPr>
      </w:pPr>
      <w:r>
        <w:t>EGI Blog Posts (quarterly)</w:t>
      </w:r>
    </w:p>
    <w:p w14:paraId="4AC315F7" w14:textId="77777777" w:rsidR="00C24C56" w:rsidRDefault="00C51BAF" w:rsidP="00C06643">
      <w:pPr>
        <w:numPr>
          <w:ilvl w:val="1"/>
          <w:numId w:val="13"/>
        </w:numPr>
        <w:rPr>
          <w:lang w:val="nl-NL"/>
        </w:rPr>
      </w:pPr>
      <w:r w:rsidRPr="004F5255">
        <w:rPr>
          <w:lang w:val="nl-NL"/>
        </w:rPr>
        <w:lastRenderedPageBreak/>
        <w:t>Social Media (e.g. FB, Twitter)</w:t>
      </w:r>
    </w:p>
    <w:p w14:paraId="392E9161" w14:textId="77777777" w:rsidR="00C24C56" w:rsidRPr="00C06643" w:rsidRDefault="00822E9C" w:rsidP="00C06643">
      <w:pPr>
        <w:numPr>
          <w:ilvl w:val="1"/>
          <w:numId w:val="13"/>
        </w:numPr>
        <w:rPr>
          <w:lang w:val="en-US"/>
        </w:rPr>
      </w:pPr>
      <w:r>
        <w:t xml:space="preserve">PQ10: </w:t>
      </w:r>
      <w:r w:rsidR="00C51BAF">
        <w:t>Updated report</w:t>
      </w:r>
      <w:r w:rsidR="00C32388">
        <w:t>/table</w:t>
      </w:r>
      <w:r w:rsidR="00C51BAF">
        <w:t xml:space="preserve"> on EGI</w:t>
      </w:r>
      <w:r w:rsidR="00EA6644">
        <w:t>’s</w:t>
      </w:r>
      <w:r w:rsidR="00C51BAF">
        <w:t xml:space="preserve"> contribution to EU2020</w:t>
      </w:r>
    </w:p>
    <w:p w14:paraId="4A8BF840" w14:textId="77777777" w:rsidR="00C24C56" w:rsidRDefault="00EA6644" w:rsidP="00C06643">
      <w:pPr>
        <w:numPr>
          <w:ilvl w:val="0"/>
          <w:numId w:val="13"/>
        </w:numPr>
        <w:rPr>
          <w:lang w:val="nl-NL"/>
        </w:rPr>
      </w:pPr>
      <w:r>
        <w:rPr>
          <w:lang w:val="nl-NL"/>
        </w:rPr>
        <w:t>Community Resources</w:t>
      </w:r>
    </w:p>
    <w:p w14:paraId="76BF8A0F" w14:textId="77777777" w:rsidR="00C24C56" w:rsidRPr="00C06643" w:rsidRDefault="00AB2A64" w:rsidP="00C06643">
      <w:pPr>
        <w:numPr>
          <w:ilvl w:val="1"/>
          <w:numId w:val="13"/>
        </w:numPr>
        <w:rPr>
          <w:lang w:val="en-US"/>
        </w:rPr>
      </w:pPr>
      <w:r w:rsidRPr="00C06643">
        <w:rPr>
          <w:lang w:val="en-US"/>
        </w:rPr>
        <w:t xml:space="preserve">PQ9: </w:t>
      </w:r>
      <w:proofErr w:type="spellStart"/>
      <w:r w:rsidRPr="00C06643">
        <w:rPr>
          <w:lang w:val="en-US"/>
        </w:rPr>
        <w:t>Finalise</w:t>
      </w:r>
      <w:proofErr w:type="spellEnd"/>
      <w:r w:rsidRPr="00C06643">
        <w:rPr>
          <w:lang w:val="en-US"/>
        </w:rPr>
        <w:t xml:space="preserve"> the EGI Glossary and regularly review and update</w:t>
      </w:r>
    </w:p>
    <w:p w14:paraId="2D206759" w14:textId="77777777" w:rsidR="00C32388" w:rsidRPr="00C06643" w:rsidRDefault="00AB2A64" w:rsidP="00C32388">
      <w:pPr>
        <w:numPr>
          <w:ilvl w:val="1"/>
          <w:numId w:val="13"/>
        </w:numPr>
        <w:rPr>
          <w:lang w:val="en-US"/>
        </w:rPr>
      </w:pPr>
      <w:r w:rsidRPr="00C06643">
        <w:rPr>
          <w:lang w:val="en-US"/>
        </w:rPr>
        <w:t xml:space="preserve">PQ12: Annual review and update of the EGI Glossary </w:t>
      </w:r>
    </w:p>
    <w:p w14:paraId="4F298B96" w14:textId="77777777" w:rsidR="00C32388" w:rsidRPr="00C06643" w:rsidRDefault="00AB2A64" w:rsidP="00C32388">
      <w:pPr>
        <w:numPr>
          <w:ilvl w:val="1"/>
          <w:numId w:val="13"/>
        </w:numPr>
        <w:rPr>
          <w:lang w:val="en-US"/>
        </w:rPr>
      </w:pPr>
      <w:r w:rsidRPr="00C06643">
        <w:rPr>
          <w:lang w:val="en-US"/>
        </w:rPr>
        <w:t xml:space="preserve">PQ16: Annual review and update of the EGI Glossary </w:t>
      </w:r>
    </w:p>
    <w:p w14:paraId="07DCD38F" w14:textId="77777777" w:rsidR="00EA6644" w:rsidRPr="00C06643" w:rsidRDefault="00EA6644" w:rsidP="00CC7512">
      <w:pPr>
        <w:rPr>
          <w:lang w:val="en-US"/>
        </w:rPr>
      </w:pPr>
    </w:p>
    <w:p w14:paraId="3DACD52A" w14:textId="77777777" w:rsidR="00F93236" w:rsidRPr="00C06643" w:rsidRDefault="00AB2A64" w:rsidP="00CC7512">
      <w:pPr>
        <w:rPr>
          <w:lang w:val="en-US"/>
        </w:rPr>
      </w:pPr>
      <w:r w:rsidRPr="00C06643">
        <w:rPr>
          <w:lang w:val="en-US"/>
        </w:rPr>
        <w:t>Other activities being undertaken by the team are:</w:t>
      </w:r>
    </w:p>
    <w:p w14:paraId="2A7A7949" w14:textId="77777777" w:rsidR="00C24C56" w:rsidRDefault="00E61737" w:rsidP="00150CBE">
      <w:pPr>
        <w:numPr>
          <w:ilvl w:val="0"/>
          <w:numId w:val="13"/>
        </w:numPr>
      </w:pPr>
      <w:r w:rsidRPr="00CC7512">
        <w:t>EGI Compendium</w:t>
      </w:r>
      <w:r w:rsidR="00F93236">
        <w:t xml:space="preserve"> 2012: The data collection process for the EGI Compendium 2012 is already underway. </w:t>
      </w:r>
    </w:p>
    <w:p w14:paraId="378BB4DF" w14:textId="77777777" w:rsidR="00C24C56" w:rsidRDefault="004B0D0C" w:rsidP="00C06643">
      <w:pPr>
        <w:numPr>
          <w:ilvl w:val="1"/>
          <w:numId w:val="13"/>
        </w:numPr>
      </w:pPr>
      <w:r>
        <w:t>PQ9: Analysis of the collected data.</w:t>
      </w:r>
    </w:p>
    <w:p w14:paraId="05A69034" w14:textId="77777777" w:rsidR="00C24C56" w:rsidRDefault="004B0D0C" w:rsidP="00C06643">
      <w:pPr>
        <w:numPr>
          <w:ilvl w:val="1"/>
          <w:numId w:val="13"/>
        </w:numPr>
      </w:pPr>
      <w:r>
        <w:t>PQ10: Produce compendium report.</w:t>
      </w:r>
    </w:p>
    <w:p w14:paraId="61F6CF6A" w14:textId="77777777" w:rsidR="00C24C56" w:rsidRDefault="00822E9C" w:rsidP="00C06643">
      <w:pPr>
        <w:numPr>
          <w:ilvl w:val="1"/>
          <w:numId w:val="13"/>
        </w:numPr>
      </w:pPr>
      <w:r>
        <w:t>PQ10</w:t>
      </w:r>
      <w:r w:rsidR="004B0D0C">
        <w:t>: Explore the d</w:t>
      </w:r>
      <w:r w:rsidR="004B0D0C" w:rsidRPr="004B0D0C">
        <w:t>evelop</w:t>
      </w:r>
      <w:r w:rsidR="004B0D0C">
        <w:t>ment of the</w:t>
      </w:r>
      <w:r w:rsidR="004B0D0C" w:rsidRPr="004B0D0C">
        <w:t xml:space="preserve"> web tool to enable stakeholders to update the information </w:t>
      </w:r>
      <w:r w:rsidR="004B0D0C">
        <w:t>directly.</w:t>
      </w:r>
    </w:p>
    <w:p w14:paraId="547FFC02" w14:textId="77777777" w:rsidR="00C24C56" w:rsidRDefault="00F93236" w:rsidP="00C06643">
      <w:pPr>
        <w:numPr>
          <w:ilvl w:val="0"/>
          <w:numId w:val="13"/>
        </w:numPr>
      </w:pPr>
      <w:r>
        <w:t>EGI Compendium 2013:</w:t>
      </w:r>
    </w:p>
    <w:p w14:paraId="4CF3C526" w14:textId="77777777" w:rsidR="00C24C56" w:rsidRDefault="00822E9C" w:rsidP="00C06643">
      <w:pPr>
        <w:numPr>
          <w:ilvl w:val="1"/>
          <w:numId w:val="13"/>
        </w:numPr>
      </w:pPr>
      <w:r>
        <w:t>PQ11</w:t>
      </w:r>
      <w:r w:rsidR="004B0D0C">
        <w:t>: Data collection starts</w:t>
      </w:r>
    </w:p>
    <w:p w14:paraId="3EDF1646" w14:textId="77777777" w:rsidR="00C24C56" w:rsidRDefault="00822E9C" w:rsidP="00C06643">
      <w:pPr>
        <w:numPr>
          <w:ilvl w:val="1"/>
          <w:numId w:val="13"/>
        </w:numPr>
      </w:pPr>
      <w:r>
        <w:t>PQ12</w:t>
      </w:r>
      <w:r w:rsidR="004B0D0C">
        <w:t>: Analysis</w:t>
      </w:r>
    </w:p>
    <w:p w14:paraId="0F66629C" w14:textId="77777777" w:rsidR="00C24C56" w:rsidRDefault="00822E9C" w:rsidP="00C06643">
      <w:pPr>
        <w:numPr>
          <w:ilvl w:val="1"/>
          <w:numId w:val="13"/>
        </w:numPr>
      </w:pPr>
      <w:r>
        <w:t>PQ1</w:t>
      </w:r>
      <w:r w:rsidR="00C32388">
        <w:t>3</w:t>
      </w:r>
      <w:r w:rsidR="004B0D0C">
        <w:t>: Produce compendium report.</w:t>
      </w:r>
    </w:p>
    <w:p w14:paraId="65E1B2B7" w14:textId="77777777" w:rsidR="00C24C56" w:rsidRDefault="00822E9C" w:rsidP="00C06643">
      <w:pPr>
        <w:numPr>
          <w:ilvl w:val="0"/>
          <w:numId w:val="13"/>
        </w:numPr>
      </w:pPr>
      <w:r>
        <w:t>EGI Compendium 2014:</w:t>
      </w:r>
    </w:p>
    <w:p w14:paraId="1E921197" w14:textId="77777777" w:rsidR="00C24C56" w:rsidRDefault="00822E9C" w:rsidP="00C06643">
      <w:pPr>
        <w:numPr>
          <w:ilvl w:val="1"/>
          <w:numId w:val="13"/>
        </w:numPr>
      </w:pPr>
      <w:r>
        <w:t>PQ15: Data collection starts</w:t>
      </w:r>
    </w:p>
    <w:p w14:paraId="64B9920A" w14:textId="77777777" w:rsidR="00C24C56" w:rsidRDefault="00822E9C" w:rsidP="00C06643">
      <w:pPr>
        <w:numPr>
          <w:ilvl w:val="1"/>
          <w:numId w:val="13"/>
        </w:numPr>
      </w:pPr>
      <w:r>
        <w:t>PQ16: Analysis</w:t>
      </w:r>
    </w:p>
    <w:p w14:paraId="3E246EB6" w14:textId="77777777" w:rsidR="00C24C56" w:rsidRDefault="00822E9C" w:rsidP="00C06643">
      <w:pPr>
        <w:numPr>
          <w:ilvl w:val="1"/>
          <w:numId w:val="13"/>
        </w:numPr>
      </w:pPr>
      <w:r>
        <w:t>PQ16: Produce compendium report.</w:t>
      </w:r>
    </w:p>
    <w:p w14:paraId="16B8173C" w14:textId="77777777" w:rsidR="00C24C56" w:rsidRDefault="004B0D0C" w:rsidP="00C06643">
      <w:pPr>
        <w:numPr>
          <w:ilvl w:val="0"/>
          <w:numId w:val="13"/>
        </w:numPr>
      </w:pPr>
      <w:r>
        <w:t>European Research Infrastructure Consortium (ERIC) activity</w:t>
      </w:r>
    </w:p>
    <w:p w14:paraId="2F60077B" w14:textId="77777777" w:rsidR="00C24C56" w:rsidRDefault="004B0D0C" w:rsidP="00C06643">
      <w:pPr>
        <w:numPr>
          <w:ilvl w:val="1"/>
          <w:numId w:val="13"/>
        </w:numPr>
      </w:pPr>
      <w:r>
        <w:t xml:space="preserve">PQ9: ERIC Workshop </w:t>
      </w:r>
    </w:p>
    <w:p w14:paraId="120BB362" w14:textId="0B3250B9" w:rsidR="00C24C56" w:rsidRDefault="009A7F4E" w:rsidP="00C06643">
      <w:pPr>
        <w:numPr>
          <w:ilvl w:val="1"/>
          <w:numId w:val="13"/>
        </w:numPr>
      </w:pPr>
      <w:r>
        <w:t>PQ</w:t>
      </w:r>
      <w:r w:rsidR="0017112E">
        <w:t>10</w:t>
      </w:r>
      <w:r w:rsidR="004B0D0C">
        <w:t xml:space="preserve">: Report on </w:t>
      </w:r>
      <w:r w:rsidR="004B0D0C" w:rsidRPr="004B0D0C">
        <w:t xml:space="preserve">EGI transition to ERIC </w:t>
      </w:r>
      <w:r w:rsidR="004B0D0C">
        <w:t>in D2.11</w:t>
      </w:r>
      <w:r>
        <w:t xml:space="preserve"> (PM29)</w:t>
      </w:r>
    </w:p>
    <w:p w14:paraId="65ED64D5" w14:textId="77777777" w:rsidR="00C24C56" w:rsidRDefault="00822E9C" w:rsidP="00C06643">
      <w:pPr>
        <w:numPr>
          <w:ilvl w:val="0"/>
          <w:numId w:val="13"/>
        </w:numPr>
      </w:pPr>
      <w:r>
        <w:t xml:space="preserve">PQ9: </w:t>
      </w:r>
      <w:r w:rsidRPr="004F5255">
        <w:t xml:space="preserve">Define the EGI.eu Service Portfolio </w:t>
      </w:r>
    </w:p>
    <w:p w14:paraId="0638A63C" w14:textId="77777777" w:rsidR="00C24C56" w:rsidRDefault="004B0D0C" w:rsidP="00C06643">
      <w:pPr>
        <w:numPr>
          <w:ilvl w:val="0"/>
          <w:numId w:val="13"/>
        </w:numPr>
      </w:pPr>
      <w:r>
        <w:t>PQ10: Development of Bala</w:t>
      </w:r>
      <w:r w:rsidR="0045598A">
        <w:t>nced Scoreca</w:t>
      </w:r>
      <w:r>
        <w:t>rd Framework for EGI and EGI.eu</w:t>
      </w:r>
    </w:p>
    <w:p w14:paraId="464DFFCC" w14:textId="77777777" w:rsidR="00C24C56" w:rsidRDefault="0045598A" w:rsidP="00C06643">
      <w:pPr>
        <w:numPr>
          <w:ilvl w:val="0"/>
          <w:numId w:val="13"/>
        </w:numPr>
      </w:pPr>
      <w:r>
        <w:t>PQ10: Development of the EGI.eu Business Model</w:t>
      </w:r>
    </w:p>
    <w:p w14:paraId="395B1132" w14:textId="77777777" w:rsidR="00464989" w:rsidRDefault="00464989" w:rsidP="00464989">
      <w:pPr>
        <w:pStyle w:val="Heading2"/>
      </w:pPr>
      <w:bookmarkStart w:id="21" w:name="_Toc197158556"/>
      <w:r>
        <w:t>NGI International Liaisons</w:t>
      </w:r>
      <w:bookmarkEnd w:id="21"/>
    </w:p>
    <w:p w14:paraId="75AF8E11" w14:textId="77777777" w:rsidR="00E17ED4" w:rsidRDefault="00E17ED4" w:rsidP="00E17ED4">
      <w:r>
        <w:t>Established during PY2 the NGI International Liaisons provides a structure for the development and coordination of non-operational activities</w:t>
      </w:r>
      <w:r w:rsidR="00DF4356">
        <w:t>. This role,</w:t>
      </w:r>
      <w:r w:rsidR="00A102B0">
        <w:t xml:space="preserve"> and the resources that it can marshal within the NGI to support technical engagement with new research communities in conjunction with other NGIs</w:t>
      </w:r>
      <w:r w:rsidR="00DF4356">
        <w:t>,</w:t>
      </w:r>
      <w:r w:rsidR="00A102B0">
        <w:t xml:space="preserve"> is becoming </w:t>
      </w:r>
      <w:r w:rsidR="00DF4356">
        <w:t>a vital asset in developing EGI’s activities in areas involving policy, marketing, communication, events and technical outreach.</w:t>
      </w:r>
    </w:p>
    <w:p w14:paraId="6AEA1962" w14:textId="77777777" w:rsidR="00E6100E" w:rsidRDefault="00E6100E" w:rsidP="00F0221A">
      <w:pPr>
        <w:pStyle w:val="ListParagraph"/>
        <w:numPr>
          <w:ilvl w:val="0"/>
          <w:numId w:val="13"/>
        </w:numPr>
      </w:pPr>
      <w:r>
        <w:t xml:space="preserve">PQ9+: Continue to develop the NIL </w:t>
      </w:r>
      <w:proofErr w:type="gramStart"/>
      <w:r>
        <w:t>model</w:t>
      </w:r>
      <w:proofErr w:type="gramEnd"/>
      <w:r>
        <w:t xml:space="preserve"> and establish short-lived virtual teams as required.</w:t>
      </w:r>
    </w:p>
    <w:p w14:paraId="31DCC481" w14:textId="77777777" w:rsidR="00DF4356" w:rsidRDefault="00DF4356" w:rsidP="00F0221A">
      <w:pPr>
        <w:pStyle w:val="ListParagraph"/>
        <w:numPr>
          <w:ilvl w:val="0"/>
          <w:numId w:val="13"/>
        </w:numPr>
      </w:pPr>
      <w:r>
        <w:t>PQ10: NIL meeting at the EGI Technical Forum</w:t>
      </w:r>
    </w:p>
    <w:p w14:paraId="7D6B6519" w14:textId="77777777" w:rsidR="00E6100E" w:rsidRDefault="00E6100E" w:rsidP="00F0221A">
      <w:pPr>
        <w:pStyle w:val="ListParagraph"/>
        <w:numPr>
          <w:ilvl w:val="0"/>
          <w:numId w:val="13"/>
        </w:numPr>
      </w:pPr>
      <w:r>
        <w:t>PQ10: Development of plans to extend the national outreach of NILs through a ‘Champions’ network</w:t>
      </w:r>
    </w:p>
    <w:p w14:paraId="1C1260ED" w14:textId="77777777" w:rsidR="00582D18" w:rsidRDefault="00582D18" w:rsidP="00582D18">
      <w:pPr>
        <w:pStyle w:val="Heading2"/>
      </w:pPr>
      <w:bookmarkStart w:id="22" w:name="_Toc197158557"/>
      <w:r>
        <w:t>Business Development Strategy</w:t>
      </w:r>
      <w:bookmarkEnd w:id="22"/>
    </w:p>
    <w:p w14:paraId="081D2CDB" w14:textId="49624910" w:rsidR="0070093C" w:rsidRPr="0070093C" w:rsidRDefault="0070093C" w:rsidP="0070093C">
      <w:r>
        <w:t xml:space="preserve">The development of the EGI Strategy highlighted the need to more clearly articulate the ‘products’ </w:t>
      </w:r>
      <w:r w:rsidR="0017112E">
        <w:t xml:space="preserve">and ‘services’ </w:t>
      </w:r>
      <w:r>
        <w:t xml:space="preserve">that EGI offers to different consumers and to identify </w:t>
      </w:r>
      <w:proofErr w:type="gramStart"/>
      <w:r>
        <w:t>who</w:t>
      </w:r>
      <w:proofErr w:type="gramEnd"/>
      <w:r>
        <w:t xml:space="preserve"> those consumers are. Alongside the activities taking place within EGI that offer direct value, there are other activities that </w:t>
      </w:r>
      <w:r>
        <w:lastRenderedPageBreak/>
        <w:t>have less-direct value, but are never the less valuable</w:t>
      </w:r>
      <w:r w:rsidR="00EE11A9">
        <w:t xml:space="preserve"> in establishing and growing a broad and open community.</w:t>
      </w:r>
    </w:p>
    <w:p w14:paraId="624E8F58" w14:textId="77777777" w:rsidR="00406757" w:rsidRDefault="00406757" w:rsidP="00406757">
      <w:pPr>
        <w:pStyle w:val="Heading3"/>
      </w:pPr>
      <w:bookmarkStart w:id="23" w:name="_Toc197158558"/>
      <w:r>
        <w:t>Community &amp; Coordination</w:t>
      </w:r>
      <w:bookmarkEnd w:id="23"/>
    </w:p>
    <w:p w14:paraId="7ADE0F3D" w14:textId="77777777" w:rsidR="00EE11A9" w:rsidRDefault="00EE11A9" w:rsidP="00406757">
      <w:r>
        <w:t>The activities taking place to coordinate and develop the EGI community are valuable but it is challenging to define who the specific beneficiaries of the services are. Much of the work in this area is to bring together individual national activities taking place across Europe into a coherent European activity to support EU2020 objectives of an integrated European Research Area with open trans-national services. Therefore a mixed mode of support is foreseen:</w:t>
      </w:r>
    </w:p>
    <w:p w14:paraId="33FB830F" w14:textId="77777777" w:rsidR="00EE11A9" w:rsidRDefault="00EE11A9" w:rsidP="00761F44">
      <w:pPr>
        <w:pStyle w:val="ListParagraph"/>
        <w:numPr>
          <w:ilvl w:val="0"/>
          <w:numId w:val="13"/>
        </w:numPr>
      </w:pPr>
      <w:r>
        <w:t>Governance:</w:t>
      </w:r>
      <w:r w:rsidR="00CD2B93">
        <w:t xml:space="preserve"> By adopting a federal model much of the governance is devolved to a national level. Bringing these national representatives together to provide European governance within their own community will continue to be supported through EGI.eu.</w:t>
      </w:r>
    </w:p>
    <w:p w14:paraId="52DF9F81" w14:textId="77777777" w:rsidR="00EE11A9" w:rsidRDefault="00EE11A9" w:rsidP="00761F44">
      <w:pPr>
        <w:pStyle w:val="ListParagraph"/>
        <w:numPr>
          <w:ilvl w:val="0"/>
          <w:numId w:val="13"/>
        </w:numPr>
      </w:pPr>
      <w:r>
        <w:t xml:space="preserve">Events: While individual events are expected to operate on a non-profit basis, experience over the last decade has shown that a persistent </w:t>
      </w:r>
      <w:r w:rsidR="00761F44">
        <w:t xml:space="preserve">event </w:t>
      </w:r>
      <w:r>
        <w:t>secretariat that can provide professional coordination, management, marketing and communication around an event</w:t>
      </w:r>
      <w:r w:rsidR="00CD2B93">
        <w:t xml:space="preserve"> significantly increases the quality and therefore the effectiveness of the event. As many of these events are explicitly to structure the pan-European development of the infrastructure or its engagement across research communities, the continued support of the EC will be sought.</w:t>
      </w:r>
      <w:r>
        <w:t xml:space="preserve"> </w:t>
      </w:r>
    </w:p>
    <w:p w14:paraId="67F6F586" w14:textId="77777777" w:rsidR="00CD2B93" w:rsidRDefault="00CD2B93" w:rsidP="00761F44">
      <w:pPr>
        <w:pStyle w:val="ListParagraph"/>
        <w:numPr>
          <w:ilvl w:val="0"/>
          <w:numId w:val="13"/>
        </w:numPr>
      </w:pPr>
      <w:r>
        <w:t xml:space="preserve">Marketing &amp; Communications: </w:t>
      </w:r>
      <w:r w:rsidR="00761F44">
        <w:t xml:space="preserve">As has been noted, the main success of the large EGI events can be attributed to a professional marketing and communications team at the heart of the event secretariat. In addition, such a team provides a resource to the whole EGI community and its ecosystem to provide professional services. While direct funding from an EC project to provide such European level activity is seen as the main source of funding, the provision of professional services to </w:t>
      </w:r>
      <w:r w:rsidR="00064AF4">
        <w:t>organisations within the ecosystem (paid for by either private or public funds) and providing a service to its direct stakeholders within EGI are business options that need to be developed.</w:t>
      </w:r>
    </w:p>
    <w:p w14:paraId="0835F178" w14:textId="77777777" w:rsidR="00064AF4" w:rsidRDefault="00064AF4" w:rsidP="00761F44">
      <w:pPr>
        <w:pStyle w:val="ListParagraph"/>
        <w:numPr>
          <w:ilvl w:val="0"/>
          <w:numId w:val="13"/>
        </w:numPr>
      </w:pPr>
      <w:r>
        <w:t xml:space="preserve">Policy: The provision of accurate, understandable policy material for internal and external decision makers is essential and needs to be supported by those who derive the most value from the information. Internally, the EGI community should support the generation of material that is of benefit to its </w:t>
      </w:r>
      <w:r w:rsidR="00464989">
        <w:t>internal processes and stakeholders. Externally, collecting material that supports external policy making activities or accelerates the integration of national infrastructures into the ERA (e.g. the EGI Compendium) should be supported by the EC.</w:t>
      </w:r>
    </w:p>
    <w:p w14:paraId="187D4FA1" w14:textId="77777777" w:rsidR="00464989" w:rsidRDefault="00464989" w:rsidP="00761F44">
      <w:pPr>
        <w:pStyle w:val="ListParagraph"/>
        <w:numPr>
          <w:ilvl w:val="0"/>
          <w:numId w:val="13"/>
        </w:numPr>
      </w:pPr>
      <w:r>
        <w:t>NILs</w:t>
      </w:r>
      <w:r w:rsidR="00E6100E">
        <w:t xml:space="preserve">: Establishing a grassroots network throughout all NGIs, which is integrated across EGI provides, an excellent framework within which to connect geographically to researchers across Europe and across different disciplines. The network itself represents a significant investment in human capital that needs to be developed, but a framework from within which human capital of the research community could be developed. The growth of such a human network would underpin the digitalisation of the European Research Area and its integration at a European level. The establishment of such a network would need to be supported heavily by the EC. </w:t>
      </w:r>
    </w:p>
    <w:p w14:paraId="1A648E76" w14:textId="77777777" w:rsidR="00406757" w:rsidRDefault="00406757" w:rsidP="00406757">
      <w:pPr>
        <w:pStyle w:val="Heading3"/>
      </w:pPr>
      <w:bookmarkStart w:id="24" w:name="_Toc197158559"/>
      <w:r>
        <w:t>Operational Infrastructure</w:t>
      </w:r>
      <w:bookmarkEnd w:id="24"/>
    </w:p>
    <w:p w14:paraId="1EB9F679" w14:textId="77777777" w:rsidR="00464989" w:rsidRDefault="00464989" w:rsidP="00464989">
      <w:r>
        <w:t xml:space="preserve">The Operational Infrastructure provides coordination services (either to internal or external consumers) that are used to ensure the provisioning and delivery of high-quality services to researchers across different disciplines. These services are grouped into platforms </w:t>
      </w:r>
      <w:r w:rsidR="000751AC">
        <w:t>to provide distinct products to different consumers.</w:t>
      </w:r>
    </w:p>
    <w:p w14:paraId="5F313CDF" w14:textId="77777777" w:rsidR="00AA7179" w:rsidRDefault="00582D18" w:rsidP="000751AC">
      <w:pPr>
        <w:pStyle w:val="ListParagraph"/>
        <w:numPr>
          <w:ilvl w:val="0"/>
          <w:numId w:val="13"/>
        </w:numPr>
      </w:pPr>
      <w:r>
        <w:lastRenderedPageBreak/>
        <w:t>Core Infrastructure Platform</w:t>
      </w:r>
      <w:r w:rsidR="000751AC">
        <w:t xml:space="preserve">: These are the services used by NGIs and their resource centres to integrate </w:t>
      </w:r>
      <w:r>
        <w:t xml:space="preserve">their </w:t>
      </w:r>
      <w:r w:rsidR="000751AC">
        <w:t xml:space="preserve">local functional </w:t>
      </w:r>
      <w:r>
        <w:t>services</w:t>
      </w:r>
      <w:r w:rsidR="000751AC">
        <w:t xml:space="preserve"> targeted at consum</w:t>
      </w:r>
      <w:r w:rsidR="00C436A7">
        <w:t>ing research communities</w:t>
      </w:r>
      <w:r w:rsidR="000751AC">
        <w:t xml:space="preserve"> into national infrastructures, and then to federate their national infrastructures </w:t>
      </w:r>
      <w:r w:rsidR="00C436A7">
        <w:t xml:space="preserve">hosting these local functional services </w:t>
      </w:r>
      <w:r w:rsidR="000751AC">
        <w:t xml:space="preserve">into a </w:t>
      </w:r>
      <w:r w:rsidR="00C436A7">
        <w:t xml:space="preserve">uniform integrated </w:t>
      </w:r>
      <w:r w:rsidR="000751AC">
        <w:t>European infrastructure.</w:t>
      </w:r>
    </w:p>
    <w:p w14:paraId="7EF92AB3" w14:textId="77777777" w:rsidR="00AA7179" w:rsidRDefault="00AA7179" w:rsidP="00AA7179">
      <w:pPr>
        <w:pStyle w:val="ListParagraph"/>
        <w:numPr>
          <w:ilvl w:val="0"/>
          <w:numId w:val="13"/>
        </w:numPr>
      </w:pPr>
      <w:r>
        <w:t>Cloud Infrastructure Platform: The adoption of a cloud model by EGI would enable research communities, or platform operators working on their behalf, to access virtualised resources at individual resource centres (where authorised) directly for the purposes of provisioning services for individual research communities. This would allow platform operators to provide customised solutions for the research community they were supporting independently of any generic service the resource centre might choose to provide.</w:t>
      </w:r>
    </w:p>
    <w:p w14:paraId="37E80040" w14:textId="77777777" w:rsidR="008B65D5" w:rsidRDefault="000751AC" w:rsidP="000751AC">
      <w:pPr>
        <w:pStyle w:val="ListParagraph"/>
        <w:numPr>
          <w:ilvl w:val="0"/>
          <w:numId w:val="13"/>
        </w:numPr>
      </w:pPr>
      <w:r>
        <w:t>Collaborati</w:t>
      </w:r>
      <w:r w:rsidR="0050445E">
        <w:t>ve Infrastructure</w:t>
      </w:r>
      <w:r>
        <w:t xml:space="preserve"> Platform: These services help distributed communities (beyond the resource centres and the production infrastructure) to work more effectively together. While the services can benefit a similar type of consumer as the Core Infrastructure Provider, they can also enable collaboration and interaction between </w:t>
      </w:r>
      <w:r w:rsidR="008B65D5">
        <w:t>research communities and research communities and resource providers.</w:t>
      </w:r>
    </w:p>
    <w:p w14:paraId="5A5E6E64" w14:textId="77777777" w:rsidR="00AA7179" w:rsidRDefault="00AA7179" w:rsidP="00AA7179">
      <w:pPr>
        <w:pStyle w:val="ListParagraph"/>
      </w:pPr>
    </w:p>
    <w:p w14:paraId="73BDD5AE" w14:textId="77777777" w:rsidR="00AA7179" w:rsidRDefault="00AA7179" w:rsidP="004272B5">
      <w:pPr>
        <w:pStyle w:val="ListParagraph"/>
        <w:ind w:left="0"/>
      </w:pPr>
      <w:r>
        <w:t>The use of these Infrastructure Platforms enables the resource providers to provide services to their consuming research communities. To promote adoption by these research communities the long-lived operation of these services needs to be assured by its providers. Therefore the cost of routinely operating these services needs to be assured through the EGI community with routine national operation being assured by national funds and routine European coordination to deliver the operational infrastructure to be assured through EGI.eu through the participant’ contribution. The development and introduction of new innovative capabilities and operational techniques into the infrastructure through short-term projects needs to be supported by external funding sources such as the EC.</w:t>
      </w:r>
    </w:p>
    <w:p w14:paraId="54BB6EDE" w14:textId="77777777" w:rsidR="001C5EC0" w:rsidRDefault="001C5EC0" w:rsidP="001C5EC0">
      <w:pPr>
        <w:pStyle w:val="Heading3"/>
      </w:pPr>
      <w:bookmarkStart w:id="25" w:name="_Toc197158560"/>
      <w:r>
        <w:t>Virtual Research Environments</w:t>
      </w:r>
      <w:bookmarkEnd w:id="25"/>
    </w:p>
    <w:p w14:paraId="359921D3" w14:textId="0740E2D1" w:rsidR="0050445E" w:rsidRDefault="0050445E" w:rsidP="001C5EC0">
      <w:r>
        <w:t>Each research community</w:t>
      </w:r>
      <w:r w:rsidR="0017112E">
        <w:t xml:space="preserve"> has</w:t>
      </w:r>
      <w:r>
        <w:t xml:space="preserve"> different needs around the physical infrastructure they require for their data analysis and the software environments needed to undertake this work. Supporting different virtual research environments</w:t>
      </w:r>
      <w:r w:rsidR="00354ABA">
        <w:t xml:space="preserve"> (VREs)</w:t>
      </w:r>
      <w:r>
        <w:t xml:space="preserve"> </w:t>
      </w:r>
      <w:r w:rsidR="00354ABA">
        <w:t>for different research communities within the production infrastructure is essential in order to increase its attractiveness and uptake. Although there may be many different VREs, they may have many common services coming from independent technology providers that are assembled by platform integrators for operation by platform operators on behalf of particular research communities.</w:t>
      </w:r>
      <w:r w:rsidR="00E540A5">
        <w:t xml:space="preserve"> Some of these services will be provided centrally specifically for the research community, some services may come from the Collaborative Infrastructure Platform available to all, and other ser</w:t>
      </w:r>
      <w:r w:rsidR="002417C8">
        <w:t>v</w:t>
      </w:r>
      <w:r w:rsidR="00E540A5">
        <w:t>i</w:t>
      </w:r>
      <w:r w:rsidR="002417C8">
        <w:t>c</w:t>
      </w:r>
      <w:r w:rsidR="00E540A5">
        <w:t xml:space="preserve">es </w:t>
      </w:r>
      <w:r w:rsidR="002417C8">
        <w:t xml:space="preserve">that are expected as part of the VRE </w:t>
      </w:r>
      <w:r w:rsidR="00E540A5">
        <w:t xml:space="preserve">will need to be deployed at each participating resource centre as part of </w:t>
      </w:r>
      <w:r w:rsidR="002417C8">
        <w:t>that c</w:t>
      </w:r>
      <w:r w:rsidR="00E540A5">
        <w:t>ommunity</w:t>
      </w:r>
      <w:r w:rsidR="002417C8">
        <w:t>’s</w:t>
      </w:r>
      <w:r w:rsidR="00E540A5">
        <w:t xml:space="preserve"> </w:t>
      </w:r>
      <w:r w:rsidR="002417C8">
        <w:t xml:space="preserve">Community </w:t>
      </w:r>
      <w:r w:rsidR="00E540A5">
        <w:t>Platform</w:t>
      </w:r>
      <w:r w:rsidR="002417C8">
        <w:t>.</w:t>
      </w:r>
    </w:p>
    <w:p w14:paraId="4EB37A10" w14:textId="77777777" w:rsidR="00354ABA" w:rsidRDefault="00354ABA" w:rsidP="001C5EC0"/>
    <w:p w14:paraId="565E8C8E" w14:textId="77777777" w:rsidR="002417C8" w:rsidRDefault="00354ABA" w:rsidP="001C5EC0">
      <w:r>
        <w:t xml:space="preserve">One of the purposes </w:t>
      </w:r>
      <w:r w:rsidR="00A80802">
        <w:t xml:space="preserve">of the Collaborative Infrastructure Platform is to provide services that help organisations undertaking a platform integration role to discover, assemble and deploy the VREs into </w:t>
      </w:r>
      <w:r w:rsidR="000E0409">
        <w:t xml:space="preserve">production. Once in operation, there are services in the Collaborative Infrastructure Platform that can assist the platform operators in delivering the VRE to the consuming research community. There are two </w:t>
      </w:r>
      <w:r w:rsidR="00E540A5">
        <w:t>mechanisms by which these community platforms can be brought into production use</w:t>
      </w:r>
      <w:r w:rsidR="002417C8">
        <w:t>:</w:t>
      </w:r>
    </w:p>
    <w:p w14:paraId="04430E23" w14:textId="77777777" w:rsidR="002417C8" w:rsidRDefault="002417C8" w:rsidP="004272B5">
      <w:pPr>
        <w:pStyle w:val="ListParagraph"/>
        <w:numPr>
          <w:ilvl w:val="0"/>
          <w:numId w:val="13"/>
        </w:numPr>
      </w:pPr>
      <w:r>
        <w:t>Local Deployment: The Community Platform is managed by the local resource centre based on a software release made by a single platform integrator. This is the current mode of operation used in EGI where most centres deploy a single Community Platform.</w:t>
      </w:r>
    </w:p>
    <w:p w14:paraId="1B82136F" w14:textId="77777777" w:rsidR="00E540A5" w:rsidRDefault="002417C8" w:rsidP="004272B5">
      <w:pPr>
        <w:pStyle w:val="ListParagraph"/>
        <w:numPr>
          <w:ilvl w:val="0"/>
          <w:numId w:val="13"/>
        </w:numPr>
      </w:pPr>
      <w:r>
        <w:t xml:space="preserve">Remote Instantiation: </w:t>
      </w:r>
      <w:r w:rsidR="00054496">
        <w:t xml:space="preserve">The Community Platform is encapsulated in a virtual machine that can be </w:t>
      </w:r>
      <w:r w:rsidR="00911DC4">
        <w:t xml:space="preserve">created and </w:t>
      </w:r>
      <w:r w:rsidR="00054496">
        <w:t>instantiated by the platform operator (on be</w:t>
      </w:r>
      <w:r w:rsidR="00911DC4">
        <w:t>half of the research community) on the</w:t>
      </w:r>
      <w:r w:rsidR="00054496">
        <w:t xml:space="preserve"> </w:t>
      </w:r>
      <w:r w:rsidR="00911DC4">
        <w:t>virtualised resources provided by the resource centre.</w:t>
      </w:r>
    </w:p>
    <w:p w14:paraId="68303E12" w14:textId="77777777" w:rsidR="00E540A5" w:rsidRDefault="00E540A5" w:rsidP="001C5EC0"/>
    <w:p w14:paraId="1DCA33F3" w14:textId="77777777" w:rsidR="00E32776" w:rsidRDefault="00911DC4" w:rsidP="00582D18">
      <w:r>
        <w:t xml:space="preserve">While there is a responsibility for EGI to ensure that on open ecosystem </w:t>
      </w:r>
      <w:r w:rsidR="004272B5">
        <w:t xml:space="preserve">is established </w:t>
      </w:r>
      <w:r>
        <w:t>that allows platform integrators, platform operators</w:t>
      </w:r>
      <w:r w:rsidR="004272B5">
        <w:t xml:space="preserve"> and research communities to have equal access to these services provided by EGI, the quantity of resources that are allocated to a research community is governed outside of EGI, as is the funding to support a particular research community and the platform operators &amp; integrators, and the technology providers that they may work with.</w:t>
      </w:r>
    </w:p>
    <w:p w14:paraId="7137AAF8" w14:textId="77777777" w:rsidR="00582D18" w:rsidRDefault="00E32776" w:rsidP="001C5EC0">
      <w:pPr>
        <w:pStyle w:val="Heading2"/>
      </w:pPr>
      <w:r>
        <w:t xml:space="preserve"> </w:t>
      </w:r>
      <w:bookmarkStart w:id="26" w:name="_Toc197158561"/>
      <w:r w:rsidR="001C5EC0">
        <w:t>Summary</w:t>
      </w:r>
      <w:bookmarkEnd w:id="26"/>
    </w:p>
    <w:p w14:paraId="7FA6E70C" w14:textId="77777777" w:rsidR="00E6100E" w:rsidRPr="00E6100E" w:rsidRDefault="00E6100E" w:rsidP="00E6100E">
      <w:r>
        <w:t xml:space="preserve">Community and coordination provides an essential framework for the development of a range of non-operational activities that are necessary to provide a balanced </w:t>
      </w:r>
      <w:r w:rsidR="007D707A">
        <w:t>production infrastructure that engages openly with the ecosystem that needs to develop around it. Strengthening the openness and transparency of EGI’s activities and its governance is essential in building the necessary confidence as a strategic partner with research infrastructures and research communities. Defining and articulating the value that EGI offers and engaging with the consumers of these services will be a major focus over the next two years.</w:t>
      </w:r>
    </w:p>
    <w:p w14:paraId="40FABA69" w14:textId="77777777" w:rsidR="0013584E" w:rsidRDefault="0013584E" w:rsidP="0013584E">
      <w:pPr>
        <w:pStyle w:val="Heading1"/>
      </w:pPr>
      <w:bookmarkStart w:id="27" w:name="h.vs9w6817u1qh"/>
      <w:bookmarkStart w:id="28" w:name="_Toc197158562"/>
      <w:bookmarkEnd w:id="27"/>
      <w:r>
        <w:lastRenderedPageBreak/>
        <w:t>Operational Infrastructure</w:t>
      </w:r>
      <w:bookmarkEnd w:id="28"/>
    </w:p>
    <w:p w14:paraId="6DCE1C24" w14:textId="77777777" w:rsidR="0013584E" w:rsidRDefault="008B4E66" w:rsidP="0013584E">
      <w:pPr>
        <w:pStyle w:val="Heading2"/>
      </w:pPr>
      <w:bookmarkStart w:id="29" w:name="h.jyrdvgbeet6"/>
      <w:bookmarkStart w:id="30" w:name="_Toc197158563"/>
      <w:bookmarkEnd w:id="29"/>
      <w:r>
        <w:t>Introduction</w:t>
      </w:r>
      <w:bookmarkEnd w:id="30"/>
    </w:p>
    <w:p w14:paraId="171A94A8" w14:textId="77777777" w:rsidR="00902C09" w:rsidRDefault="00902C09" w:rsidP="00902C09">
      <w:r>
        <w:t>The Operation Infrastructure and related services can be factorised into three different platforms which have different focuses, target consumers and levels of maturity. These are:</w:t>
      </w:r>
    </w:p>
    <w:p w14:paraId="71C5A301" w14:textId="77777777" w:rsidR="00902C09" w:rsidRDefault="00902C09" w:rsidP="00EE4863">
      <w:pPr>
        <w:pStyle w:val="ListParagraph"/>
        <w:numPr>
          <w:ilvl w:val="0"/>
          <w:numId w:val="13"/>
        </w:numPr>
      </w:pPr>
      <w:r>
        <w:t>Core Infrastructure Platform:</w:t>
      </w:r>
      <w:r w:rsidR="00EE4863">
        <w:t xml:space="preserve"> For resource centres wanting to ensure the services they operate for communities as part of distributed collaborations operate consistently across different resource centres. These services could be deployed </w:t>
      </w:r>
      <w:r w:rsidR="00C17575">
        <w:t>or used by research infrastructures to manage the community services being run by their distributed data centres.</w:t>
      </w:r>
      <w:r w:rsidR="00491C18">
        <w:t xml:space="preserve"> This platform represents the current operational infrastructure.</w:t>
      </w:r>
    </w:p>
    <w:p w14:paraId="460B637C" w14:textId="38426170" w:rsidR="006C1C7B" w:rsidRDefault="00C17575" w:rsidP="00EE4863">
      <w:pPr>
        <w:pStyle w:val="ListParagraph"/>
        <w:numPr>
          <w:ilvl w:val="0"/>
          <w:numId w:val="13"/>
        </w:numPr>
      </w:pPr>
      <w:r>
        <w:t xml:space="preserve">Cloud Infrastructure Platform: </w:t>
      </w:r>
      <w:r w:rsidR="00491C18">
        <w:t xml:space="preserve">Exposing the </w:t>
      </w:r>
      <w:r w:rsidR="0017112E">
        <w:t xml:space="preserve">academic institution </w:t>
      </w:r>
      <w:r w:rsidR="00491C18">
        <w:t xml:space="preserve">private clouds that are beginning to be deployed by many resource centres for consistent use within research collaborations (the same way as private batch clusters are exposed through grid </w:t>
      </w:r>
      <w:proofErr w:type="spellStart"/>
      <w:r w:rsidR="00491C18">
        <w:t>middlewares</w:t>
      </w:r>
      <w:proofErr w:type="spellEnd"/>
      <w:r w:rsidR="00491C18">
        <w:t xml:space="preserve">) is becoming of interest to many research communities. </w:t>
      </w:r>
      <w:proofErr w:type="gramStart"/>
      <w:r w:rsidR="00491C18">
        <w:t>An integration</w:t>
      </w:r>
      <w:proofErr w:type="gramEnd"/>
      <w:r w:rsidR="00491C18">
        <w:t xml:space="preserve"> within the current operational infrastructure is currently underway. This collaboration between resource providers, technology providers and research communities will build understanding and help establish best practice which can inform a wider-scale deployment into production. This platform could provide a new capability within EGI that could </w:t>
      </w:r>
      <w:r w:rsidR="006C1C7B">
        <w:t xml:space="preserve">allow </w:t>
      </w:r>
      <w:r w:rsidR="00491C18">
        <w:t>research communities</w:t>
      </w:r>
      <w:r w:rsidR="006C1C7B">
        <w:t xml:space="preserve"> to directly deploy and operate their own services more flexibly than is currently possible. Results so far have been promising but no estimate can yet be made as to when such a capability might enter production.</w:t>
      </w:r>
    </w:p>
    <w:p w14:paraId="3DF46B48" w14:textId="77777777" w:rsidR="00F01F1A" w:rsidRDefault="006C1C7B" w:rsidP="00EE4863">
      <w:pPr>
        <w:pStyle w:val="ListParagraph"/>
        <w:numPr>
          <w:ilvl w:val="0"/>
          <w:numId w:val="13"/>
        </w:numPr>
      </w:pPr>
      <w:r>
        <w:t xml:space="preserve">Collaborative Infrastructure Platform: These services support collaboration within the other Infrastructure Platforms but are also available for research communities, platform operators and platform integrators </w:t>
      </w:r>
      <w:r w:rsidR="00F01F1A">
        <w:t xml:space="preserve">and others </w:t>
      </w:r>
      <w:r>
        <w:t>to use.</w:t>
      </w:r>
      <w:r w:rsidR="00F01F1A">
        <w:t xml:space="preserve"> Some of the services are mature and others are still developing their functionality. Offering these as an integrated platform is a new aspect to this work.</w:t>
      </w:r>
    </w:p>
    <w:p w14:paraId="64C47DD3" w14:textId="77777777" w:rsidR="004D4D5B" w:rsidRDefault="004D4D5B" w:rsidP="0016214A"/>
    <w:p w14:paraId="611BEB3B" w14:textId="77777777" w:rsidR="0016214A" w:rsidRDefault="0016214A" w:rsidP="0016214A">
      <w:r>
        <w:t xml:space="preserve">The main work items for </w:t>
      </w:r>
      <w:r w:rsidR="00F01F1A">
        <w:t xml:space="preserve">these platforms in </w:t>
      </w:r>
      <w:r>
        <w:t xml:space="preserve">PY3 </w:t>
      </w:r>
      <w:r w:rsidR="00F01F1A">
        <w:t xml:space="preserve">and PY4 </w:t>
      </w:r>
      <w:r>
        <w:t>that relate to the operational infrastructure and its tools are described below. These have been sourced from:</w:t>
      </w:r>
    </w:p>
    <w:p w14:paraId="071C1FA3" w14:textId="77777777" w:rsidR="00C24C56" w:rsidRDefault="0016214A" w:rsidP="00150CBE">
      <w:pPr>
        <w:numPr>
          <w:ilvl w:val="0"/>
          <w:numId w:val="9"/>
        </w:numPr>
      </w:pPr>
      <w:r>
        <w:t xml:space="preserve">The </w:t>
      </w:r>
      <w:proofErr w:type="spellStart"/>
      <w:r>
        <w:t>workplan</w:t>
      </w:r>
      <w:proofErr w:type="spellEnd"/>
      <w:r>
        <w:t xml:space="preserve"> approved by the </w:t>
      </w:r>
      <w:r w:rsidR="00916F42">
        <w:t>Operations Management Board during the meeting held in Amsterdam in January 2012</w:t>
      </w:r>
      <w:r w:rsidR="00916F42">
        <w:rPr>
          <w:rStyle w:val="FootnoteReference"/>
        </w:rPr>
        <w:footnoteReference w:id="4"/>
      </w:r>
      <w:r w:rsidR="00445833">
        <w:t xml:space="preserve"> </w:t>
      </w:r>
      <w:r>
        <w:t>and are described in more detail</w:t>
      </w:r>
      <w:r w:rsidR="00445833">
        <w:t xml:space="preserve"> on </w:t>
      </w:r>
      <w:r>
        <w:t xml:space="preserve">the </w:t>
      </w:r>
      <w:r w:rsidR="00445833">
        <w:t>wiki</w:t>
      </w:r>
      <w:r w:rsidR="00445833">
        <w:rPr>
          <w:rStyle w:val="FootnoteReference"/>
        </w:rPr>
        <w:footnoteReference w:id="5"/>
      </w:r>
      <w:r w:rsidR="00445833">
        <w:t xml:space="preserve">. </w:t>
      </w:r>
    </w:p>
    <w:p w14:paraId="5CF66497" w14:textId="77777777" w:rsidR="00C24C56" w:rsidRDefault="00445833" w:rsidP="00C06643">
      <w:pPr>
        <w:numPr>
          <w:ilvl w:val="0"/>
          <w:numId w:val="9"/>
        </w:numPr>
      </w:pPr>
      <w:r>
        <w:t>T</w:t>
      </w:r>
      <w:r w:rsidR="00916F42">
        <w:t xml:space="preserve">he activity milestones </w:t>
      </w:r>
      <w:r w:rsidR="0016214A">
        <w:t>defined by the partners of the Federated Cloud Task F</w:t>
      </w:r>
      <w:r w:rsidR="00916F42">
        <w:t>orce</w:t>
      </w:r>
      <w:r w:rsidR="000751AC">
        <w:rPr>
          <w:rStyle w:val="FootnoteReference"/>
        </w:rPr>
        <w:footnoteReference w:id="6"/>
      </w:r>
      <w:r w:rsidR="0016214A">
        <w:t>.</w:t>
      </w:r>
    </w:p>
    <w:p w14:paraId="737DCD6B" w14:textId="77777777" w:rsidR="00C24C56" w:rsidRDefault="00445833" w:rsidP="00C06643">
      <w:pPr>
        <w:numPr>
          <w:ilvl w:val="0"/>
          <w:numId w:val="9"/>
        </w:numPr>
      </w:pPr>
      <w:r>
        <w:t>The operational tool development roadmap</w:t>
      </w:r>
      <w:r w:rsidR="0016214A" w:rsidRPr="0016214A">
        <w:t xml:space="preserve"> described in the MS708</w:t>
      </w:r>
      <w:r w:rsidR="0016214A">
        <w:rPr>
          <w:rStyle w:val="FootnoteReference"/>
        </w:rPr>
        <w:footnoteReference w:id="7"/>
      </w:r>
      <w:r w:rsidR="0016214A">
        <w:t>.</w:t>
      </w:r>
    </w:p>
    <w:p w14:paraId="3C3E7689" w14:textId="77777777" w:rsidR="00916F42" w:rsidRDefault="00916F42" w:rsidP="0016214A">
      <w:r>
        <w:t xml:space="preserve">The operational services </w:t>
      </w:r>
      <w:r w:rsidR="00445833">
        <w:t>herein mentioned</w:t>
      </w:r>
      <w:r>
        <w:t xml:space="preserve"> and the related ITIL </w:t>
      </w:r>
      <w:r w:rsidR="00445833">
        <w:t>processes</w:t>
      </w:r>
      <w:r>
        <w:t xml:space="preserve"> are defined in the </w:t>
      </w:r>
      <w:r w:rsidRPr="00916F42">
        <w:t>EGI Operations Architecture: Grid Service Management Best Practices</w:t>
      </w:r>
      <w:r>
        <w:rPr>
          <w:rStyle w:val="FootnoteReference"/>
        </w:rPr>
        <w:footnoteReference w:id="8"/>
      </w:r>
      <w:r>
        <w:t xml:space="preserve">. </w:t>
      </w:r>
    </w:p>
    <w:p w14:paraId="43563891" w14:textId="77777777" w:rsidR="00EB5505" w:rsidRDefault="00EB5505" w:rsidP="0013584E">
      <w:pPr>
        <w:pStyle w:val="Heading2"/>
      </w:pPr>
      <w:bookmarkStart w:id="31" w:name="h.a0pio6akjliv"/>
      <w:bookmarkStart w:id="32" w:name="_Ref322101013"/>
      <w:bookmarkStart w:id="33" w:name="_Toc197158564"/>
      <w:bookmarkEnd w:id="31"/>
      <w:r>
        <w:t>Core Infrastructure Platform</w:t>
      </w:r>
      <w:bookmarkEnd w:id="32"/>
      <w:bookmarkEnd w:id="33"/>
    </w:p>
    <w:p w14:paraId="5DC4E180" w14:textId="77777777" w:rsidR="004D4D5B" w:rsidRDefault="004D4D5B" w:rsidP="004D4D5B">
      <w:r>
        <w:t xml:space="preserve">The Core Infrastructure Platform with some of the services in the Collaborative Infrastructure platform represents the current stable operational infrastructure. A non-technical focus in PY3 will be to </w:t>
      </w:r>
      <w:r>
        <w:lastRenderedPageBreak/>
        <w:t>identify research infrastructures with a need to monitor their own communities distributed services in their own distributed resource centres and to explore how they can use the services within the Core Infrastructure Platform to operate their own operational infrastructures. Formal uptake of these services by individual research communities will also be explored.</w:t>
      </w:r>
    </w:p>
    <w:p w14:paraId="247D233E" w14:textId="3F047BCA" w:rsidR="004B3A92" w:rsidRPr="004D4D5B" w:rsidRDefault="004B3A92" w:rsidP="004D4D5B">
      <w:r>
        <w:t>A consistent theme of the Core Infrastructure services and tools for the near future will be consolidation and standards orientation</w:t>
      </w:r>
      <w:r w:rsidR="0077133B">
        <w:t>. Many services (e.g. Operations Integration, Accounting) are planning to integrate with the EGI Messaging Broker Network based on Apache MQ, which in turn i</w:t>
      </w:r>
      <w:r w:rsidR="00FC19F5">
        <w:t>mplements JMS 1.1</w:t>
      </w:r>
      <w:r w:rsidR="00C328FE">
        <w:t xml:space="preserve">, </w:t>
      </w:r>
      <w:r w:rsidR="00FC19F5">
        <w:t>AMQP</w:t>
      </w:r>
      <w:r w:rsidR="00C328FE">
        <w:t xml:space="preserve"> and STOMP</w:t>
      </w:r>
      <w:r w:rsidR="00C328FE">
        <w:rPr>
          <w:rStyle w:val="FootnoteReference"/>
        </w:rPr>
        <w:footnoteReference w:id="9"/>
      </w:r>
      <w:r w:rsidR="00FC19F5">
        <w:t xml:space="preserve">. </w:t>
      </w:r>
      <w:r w:rsidR="00C65A5F">
        <w:t xml:space="preserve">STOMP emerges as the preferred messaging protocol, serving test-oriented rendering of domain-specific payload modelling languages. These, in turn, consolidate around </w:t>
      </w:r>
      <w:r w:rsidR="00830B5E">
        <w:t xml:space="preserve">OGF </w:t>
      </w:r>
      <w:r w:rsidR="00C65A5F">
        <w:t xml:space="preserve">UR and </w:t>
      </w:r>
      <w:proofErr w:type="spellStart"/>
      <w:r w:rsidR="00C65A5F">
        <w:t>StAR</w:t>
      </w:r>
      <w:proofErr w:type="spellEnd"/>
      <w:r w:rsidR="00DE49A5">
        <w:rPr>
          <w:rStyle w:val="FootnoteReference"/>
        </w:rPr>
        <w:footnoteReference w:id="10"/>
      </w:r>
      <w:r w:rsidR="00C65A5F">
        <w:t xml:space="preserve"> for accounting </w:t>
      </w:r>
      <w:r w:rsidR="00DE49A5">
        <w:t xml:space="preserve">and </w:t>
      </w:r>
      <w:r w:rsidR="00830B5E">
        <w:t xml:space="preserve">OGF </w:t>
      </w:r>
      <w:r w:rsidR="00DE49A5">
        <w:t>GLUE</w:t>
      </w:r>
      <w:r w:rsidR="00830B5E">
        <w:t xml:space="preserve"> </w:t>
      </w:r>
      <w:r w:rsidR="00DE49A5">
        <w:t>2</w:t>
      </w:r>
      <w:r w:rsidR="00830B5E">
        <w:t>.0</w:t>
      </w:r>
      <w:r w:rsidR="00DE49A5">
        <w:rPr>
          <w:rStyle w:val="FootnoteReference"/>
        </w:rPr>
        <w:footnoteReference w:id="11"/>
      </w:r>
      <w:r w:rsidR="00657C3D">
        <w:t xml:space="preserve"> for describing EGI’s distributed computing infrastructure.</w:t>
      </w:r>
      <w:r w:rsidR="00830B5E">
        <w:t xml:space="preserve"> In the networking area, activity will be devoted to verify the conformance of the software components to IPv6. </w:t>
      </w:r>
    </w:p>
    <w:p w14:paraId="650BC8A2" w14:textId="77777777" w:rsidR="0013584E" w:rsidRDefault="0023192F" w:rsidP="00EB5505">
      <w:pPr>
        <w:pStyle w:val="Heading3"/>
      </w:pPr>
      <w:bookmarkStart w:id="34" w:name="_Toc197158565"/>
      <w:r>
        <w:t>Operational S</w:t>
      </w:r>
      <w:r w:rsidR="0013584E">
        <w:t>ecurity</w:t>
      </w:r>
      <w:bookmarkEnd w:id="34"/>
    </w:p>
    <w:p w14:paraId="101CE697" w14:textId="77777777" w:rsidR="00C24C56" w:rsidRDefault="003F3116" w:rsidP="00150CBE">
      <w:pPr>
        <w:numPr>
          <w:ilvl w:val="0"/>
          <w:numId w:val="10"/>
        </w:numPr>
      </w:pPr>
      <w:r>
        <w:t>PQ9-PQ10</w:t>
      </w:r>
    </w:p>
    <w:p w14:paraId="3FC6EC5F" w14:textId="77777777" w:rsidR="00C24C56" w:rsidRDefault="00F00BAF" w:rsidP="00C06643">
      <w:pPr>
        <w:numPr>
          <w:ilvl w:val="1"/>
          <w:numId w:val="10"/>
        </w:numPr>
      </w:pPr>
      <w:r>
        <w:t>Service Security Challenge (SSC) 5:</w:t>
      </w:r>
    </w:p>
    <w:p w14:paraId="4D66D738" w14:textId="77777777" w:rsidR="00C24C56" w:rsidRDefault="00F00BAF" w:rsidP="00C06643">
      <w:pPr>
        <w:numPr>
          <w:ilvl w:val="2"/>
          <w:numId w:val="10"/>
        </w:numPr>
      </w:pPr>
      <w:r>
        <w:t>E</w:t>
      </w:r>
      <w:r w:rsidR="003F3116">
        <w:t>xtension of access Monitor Module</w:t>
      </w:r>
    </w:p>
    <w:p w14:paraId="7D5B6FF5" w14:textId="77777777" w:rsidR="00C24C56" w:rsidRDefault="00F00BAF" w:rsidP="00C06643">
      <w:pPr>
        <w:numPr>
          <w:ilvl w:val="2"/>
          <w:numId w:val="10"/>
        </w:numPr>
      </w:pPr>
      <w:r>
        <w:t>O</w:t>
      </w:r>
      <w:r w:rsidR="003F3116">
        <w:t>ne NGI run of SSC5</w:t>
      </w:r>
    </w:p>
    <w:p w14:paraId="37E30A6F" w14:textId="77777777" w:rsidR="00C24C56" w:rsidRDefault="00CC7512" w:rsidP="00C06643">
      <w:pPr>
        <w:numPr>
          <w:ilvl w:val="2"/>
          <w:numId w:val="10"/>
        </w:numPr>
      </w:pPr>
      <w:r>
        <w:t>Integration of more job-submission methods</w:t>
      </w:r>
    </w:p>
    <w:p w14:paraId="1C1404B1" w14:textId="77777777" w:rsidR="00C24C56" w:rsidRDefault="00CC7512" w:rsidP="00C06643">
      <w:pPr>
        <w:numPr>
          <w:ilvl w:val="2"/>
          <w:numId w:val="10"/>
        </w:numPr>
      </w:pPr>
      <w:r>
        <w:t>Improvement of reporting module</w:t>
      </w:r>
    </w:p>
    <w:p w14:paraId="4704AEE6" w14:textId="77777777" w:rsidR="00C24C56" w:rsidRDefault="00CC7512" w:rsidP="00C06643">
      <w:pPr>
        <w:numPr>
          <w:ilvl w:val="1"/>
          <w:numId w:val="10"/>
        </w:numPr>
      </w:pPr>
      <w:r>
        <w:t>Security Dashboard</w:t>
      </w:r>
    </w:p>
    <w:p w14:paraId="19B69B07" w14:textId="77777777" w:rsidR="00C24C56" w:rsidRDefault="00CC7512" w:rsidP="00C06643">
      <w:pPr>
        <w:numPr>
          <w:ilvl w:val="2"/>
          <w:numId w:val="10"/>
        </w:numPr>
      </w:pPr>
      <w:r>
        <w:t>Optimization of alerts</w:t>
      </w:r>
    </w:p>
    <w:p w14:paraId="0D661D7C" w14:textId="77777777" w:rsidR="00C24C56" w:rsidRDefault="00CC7512" w:rsidP="00C06643">
      <w:pPr>
        <w:numPr>
          <w:ilvl w:val="2"/>
          <w:numId w:val="10"/>
        </w:numPr>
      </w:pPr>
      <w:r>
        <w:t xml:space="preserve">New version of </w:t>
      </w:r>
      <w:proofErr w:type="spellStart"/>
      <w:r>
        <w:t>Pakiti</w:t>
      </w:r>
      <w:proofErr w:type="spellEnd"/>
      <w:r>
        <w:t xml:space="preserve"> rolled to production</w:t>
      </w:r>
    </w:p>
    <w:p w14:paraId="2185CB88" w14:textId="77777777" w:rsidR="00C24C56" w:rsidRDefault="00CC7512" w:rsidP="00C06643">
      <w:pPr>
        <w:numPr>
          <w:ilvl w:val="2"/>
          <w:numId w:val="10"/>
        </w:numPr>
      </w:pPr>
      <w:r>
        <w:t>Proposal for site-wide security monitoring</w:t>
      </w:r>
    </w:p>
    <w:p w14:paraId="24DDDDB3" w14:textId="77777777" w:rsidR="00C24C56" w:rsidRDefault="00CC7512" w:rsidP="00C06643">
      <w:pPr>
        <w:numPr>
          <w:ilvl w:val="1"/>
          <w:numId w:val="10"/>
        </w:numPr>
      </w:pPr>
      <w:r>
        <w:t>Software Vulnerability Group</w:t>
      </w:r>
    </w:p>
    <w:p w14:paraId="6E8EE5D4" w14:textId="77777777" w:rsidR="00C24C56" w:rsidRDefault="003F3116" w:rsidP="00C06643">
      <w:pPr>
        <w:numPr>
          <w:ilvl w:val="2"/>
          <w:numId w:val="10"/>
        </w:numPr>
      </w:pPr>
      <w:r>
        <w:t>EMI Vulnerability Assessment of VOMS Core complet</w:t>
      </w:r>
      <w:r w:rsidR="00CC7512">
        <w:t>ed</w:t>
      </w:r>
    </w:p>
    <w:p w14:paraId="7B13F2FE" w14:textId="77777777" w:rsidR="00C24C56" w:rsidRDefault="00CC7512" w:rsidP="00C06643">
      <w:pPr>
        <w:numPr>
          <w:ilvl w:val="2"/>
          <w:numId w:val="10"/>
        </w:numPr>
      </w:pPr>
      <w:r>
        <w:t xml:space="preserve">Update of the EMI Vulnerability Assessment plan including status report. </w:t>
      </w:r>
    </w:p>
    <w:p w14:paraId="475DF994" w14:textId="77777777" w:rsidR="00C24C56" w:rsidRDefault="003F3116" w:rsidP="00C06643">
      <w:pPr>
        <w:numPr>
          <w:ilvl w:val="2"/>
          <w:numId w:val="10"/>
        </w:numPr>
      </w:pPr>
      <w:r>
        <w:t>Security Threat Risk Assessment (as described in D4.4)</w:t>
      </w:r>
    </w:p>
    <w:p w14:paraId="7B3C6D9E" w14:textId="77777777" w:rsidR="00C24C56" w:rsidRDefault="00A457F0" w:rsidP="00C06643">
      <w:pPr>
        <w:numPr>
          <w:ilvl w:val="1"/>
          <w:numId w:val="10"/>
        </w:numPr>
      </w:pPr>
      <w:r>
        <w:t>CSIRT</w:t>
      </w:r>
    </w:p>
    <w:p w14:paraId="584631D8" w14:textId="77777777" w:rsidR="00C24C56" w:rsidRDefault="00A457F0" w:rsidP="00C06643">
      <w:pPr>
        <w:numPr>
          <w:ilvl w:val="2"/>
          <w:numId w:val="10"/>
        </w:numPr>
      </w:pPr>
      <w:r>
        <w:t>F2F</w:t>
      </w:r>
      <w:r w:rsidR="003F3116">
        <w:t xml:space="preserve"> meeting</w:t>
      </w:r>
    </w:p>
    <w:p w14:paraId="17F31798" w14:textId="77777777" w:rsidR="00C24C56" w:rsidRDefault="00A457F0" w:rsidP="00C06643">
      <w:pPr>
        <w:numPr>
          <w:ilvl w:val="2"/>
          <w:numId w:val="10"/>
        </w:numPr>
      </w:pPr>
      <w:r>
        <w:t>I</w:t>
      </w:r>
      <w:r w:rsidR="003F3116">
        <w:t xml:space="preserve">mprovement </w:t>
      </w:r>
      <w:r>
        <w:t xml:space="preserve">in restricted access </w:t>
      </w:r>
      <w:r w:rsidR="003F3116">
        <w:t>ticketing system and of the internal issue handling procedure</w:t>
      </w:r>
    </w:p>
    <w:p w14:paraId="63DCD9D0" w14:textId="77777777" w:rsidR="00C24C56" w:rsidRDefault="003F3116" w:rsidP="00C06643">
      <w:pPr>
        <w:numPr>
          <w:ilvl w:val="0"/>
          <w:numId w:val="10"/>
        </w:numPr>
      </w:pPr>
      <w:r>
        <w:t>PQ11-PQ12</w:t>
      </w:r>
    </w:p>
    <w:p w14:paraId="2A9CF83A" w14:textId="77777777" w:rsidR="00C24C56" w:rsidRDefault="003F3116" w:rsidP="00C06643">
      <w:pPr>
        <w:numPr>
          <w:ilvl w:val="1"/>
          <w:numId w:val="10"/>
        </w:numPr>
      </w:pPr>
      <w:r>
        <w:t>SSC6</w:t>
      </w:r>
    </w:p>
    <w:p w14:paraId="62EB7F9E" w14:textId="77777777" w:rsidR="00C24C56" w:rsidRDefault="0022702B" w:rsidP="00C06643">
      <w:pPr>
        <w:numPr>
          <w:ilvl w:val="2"/>
          <w:numId w:val="10"/>
        </w:numPr>
      </w:pPr>
      <w:r>
        <w:t>Running SC6</w:t>
      </w:r>
    </w:p>
    <w:p w14:paraId="7F8BB33A" w14:textId="77777777" w:rsidR="00C24C56" w:rsidRDefault="0022702B" w:rsidP="00C06643">
      <w:pPr>
        <w:numPr>
          <w:ilvl w:val="2"/>
          <w:numId w:val="10"/>
        </w:numPr>
      </w:pPr>
      <w:r>
        <w:t>E</w:t>
      </w:r>
      <w:r w:rsidR="00A457F0">
        <w:t>valuation of SSC6</w:t>
      </w:r>
    </w:p>
    <w:p w14:paraId="2D67A850" w14:textId="77777777" w:rsidR="00C24C56" w:rsidRDefault="00A457F0" w:rsidP="00C06643">
      <w:pPr>
        <w:numPr>
          <w:ilvl w:val="1"/>
          <w:numId w:val="10"/>
        </w:numPr>
      </w:pPr>
      <w:r>
        <w:t>U</w:t>
      </w:r>
      <w:r w:rsidR="003F3116">
        <w:t>pdate of site certification procedure</w:t>
      </w:r>
    </w:p>
    <w:p w14:paraId="7CB0E2CB" w14:textId="77777777" w:rsidR="00C24C56" w:rsidRDefault="003F3116" w:rsidP="00C06643">
      <w:pPr>
        <w:numPr>
          <w:ilvl w:val="1"/>
          <w:numId w:val="10"/>
        </w:numPr>
      </w:pPr>
      <w:r>
        <w:lastRenderedPageBreak/>
        <w:t>CSIRT</w:t>
      </w:r>
    </w:p>
    <w:p w14:paraId="28F98EDE" w14:textId="77777777" w:rsidR="00C24C56" w:rsidRDefault="0022702B" w:rsidP="00C06643">
      <w:pPr>
        <w:numPr>
          <w:ilvl w:val="2"/>
          <w:numId w:val="10"/>
        </w:numPr>
      </w:pPr>
      <w:r>
        <w:t>Define the Op</w:t>
      </w:r>
      <w:r w:rsidR="003F3116">
        <w:t xml:space="preserve">erational procedure </w:t>
      </w:r>
      <w:r>
        <w:t xml:space="preserve">for </w:t>
      </w:r>
      <w:r w:rsidR="003F3116">
        <w:t>compromised certificates</w:t>
      </w:r>
    </w:p>
    <w:p w14:paraId="08EA9DB7" w14:textId="77777777" w:rsidR="00C24C56" w:rsidRDefault="0022702B" w:rsidP="00C06643">
      <w:pPr>
        <w:numPr>
          <w:ilvl w:val="2"/>
          <w:numId w:val="10"/>
        </w:numPr>
      </w:pPr>
      <w:proofErr w:type="spellStart"/>
      <w:r>
        <w:t>Nagios</w:t>
      </w:r>
      <w:proofErr w:type="spellEnd"/>
      <w:r>
        <w:t xml:space="preserve">: CRL checking on services that have </w:t>
      </w:r>
      <w:proofErr w:type="spellStart"/>
      <w:r>
        <w:t>gridftp</w:t>
      </w:r>
      <w:proofErr w:type="spellEnd"/>
      <w:r>
        <w:t xml:space="preserve"> (CEs/SEs) and checking for known vulnerable file permissions via </w:t>
      </w:r>
      <w:proofErr w:type="spellStart"/>
      <w:r>
        <w:t>gridftp</w:t>
      </w:r>
      <w:proofErr w:type="spellEnd"/>
    </w:p>
    <w:p w14:paraId="2BB11866" w14:textId="77777777" w:rsidR="00C24C56" w:rsidRDefault="0022702B" w:rsidP="00C06643">
      <w:pPr>
        <w:numPr>
          <w:ilvl w:val="2"/>
          <w:numId w:val="10"/>
        </w:numPr>
      </w:pPr>
      <w:r>
        <w:t>Security training at the EGI Technical Forum</w:t>
      </w:r>
    </w:p>
    <w:p w14:paraId="4401CD42" w14:textId="77777777" w:rsidR="00C24C56" w:rsidRDefault="00A457F0" w:rsidP="00C06643">
      <w:pPr>
        <w:numPr>
          <w:ilvl w:val="1"/>
          <w:numId w:val="10"/>
        </w:numPr>
      </w:pPr>
      <w:r>
        <w:t>Soft</w:t>
      </w:r>
      <w:r w:rsidR="0022702B">
        <w:t>ware Vu</w:t>
      </w:r>
      <w:r>
        <w:t>l</w:t>
      </w:r>
      <w:r w:rsidR="0022702B">
        <w:t>ner</w:t>
      </w:r>
      <w:r>
        <w:t>ability Group</w:t>
      </w:r>
    </w:p>
    <w:p w14:paraId="142C2C67" w14:textId="77777777" w:rsidR="00C24C56" w:rsidRDefault="0022702B" w:rsidP="00C06643">
      <w:pPr>
        <w:numPr>
          <w:ilvl w:val="2"/>
          <w:numId w:val="10"/>
        </w:numPr>
      </w:pPr>
      <w:r>
        <w:t>F2F meeting</w:t>
      </w:r>
    </w:p>
    <w:p w14:paraId="7DB03392" w14:textId="77777777" w:rsidR="00C24C56" w:rsidRDefault="00A457F0" w:rsidP="00C06643">
      <w:pPr>
        <w:numPr>
          <w:ilvl w:val="2"/>
          <w:numId w:val="10"/>
        </w:numPr>
      </w:pPr>
      <w:r>
        <w:t xml:space="preserve">Revise and improve </w:t>
      </w:r>
      <w:r w:rsidR="0022702B">
        <w:t xml:space="preserve">issue </w:t>
      </w:r>
      <w:r>
        <w:t>handing procedure</w:t>
      </w:r>
    </w:p>
    <w:p w14:paraId="6BB7652B" w14:textId="77777777" w:rsidR="00C24C56" w:rsidRDefault="003F3116" w:rsidP="00C06643">
      <w:pPr>
        <w:numPr>
          <w:ilvl w:val="2"/>
          <w:numId w:val="10"/>
        </w:numPr>
      </w:pPr>
      <w:r>
        <w:t>EMI Vulnerability Assessment of WMS completion</w:t>
      </w:r>
    </w:p>
    <w:p w14:paraId="75B109A5" w14:textId="77777777" w:rsidR="00C24C56" w:rsidRDefault="00A457F0" w:rsidP="00C06643">
      <w:pPr>
        <w:numPr>
          <w:ilvl w:val="2"/>
          <w:numId w:val="10"/>
        </w:numPr>
      </w:pPr>
      <w:r>
        <w:t>EMI Vulnerability of CREAM begins</w:t>
      </w:r>
    </w:p>
    <w:p w14:paraId="23CBF5DB" w14:textId="77777777" w:rsidR="0013584E" w:rsidRDefault="0013584E" w:rsidP="00EB5505">
      <w:pPr>
        <w:pStyle w:val="Heading3"/>
      </w:pPr>
      <w:bookmarkStart w:id="35" w:name="h.cce5qd617ibq"/>
      <w:bookmarkStart w:id="36" w:name="h.1y1d8f2cyne3"/>
      <w:bookmarkStart w:id="37" w:name="_Toc197158566"/>
      <w:bookmarkEnd w:id="35"/>
      <w:bookmarkEnd w:id="36"/>
      <w:r>
        <w:t xml:space="preserve">Operations </w:t>
      </w:r>
      <w:r w:rsidR="00443C6A">
        <w:t>I</w:t>
      </w:r>
      <w:r>
        <w:t>ntegration</w:t>
      </w:r>
      <w:bookmarkEnd w:id="37"/>
    </w:p>
    <w:p w14:paraId="62A39039" w14:textId="77777777" w:rsidR="00C24C56" w:rsidRDefault="00F751AC" w:rsidP="00150CBE">
      <w:pPr>
        <w:numPr>
          <w:ilvl w:val="0"/>
          <w:numId w:val="10"/>
        </w:numPr>
      </w:pPr>
      <w:r w:rsidRPr="0022702B">
        <w:t>PQ9-PQ10</w:t>
      </w:r>
    </w:p>
    <w:p w14:paraId="37E0C75B" w14:textId="77777777" w:rsidR="00C24C56" w:rsidRDefault="00F751AC" w:rsidP="00C06643">
      <w:pPr>
        <w:numPr>
          <w:ilvl w:val="1"/>
          <w:numId w:val="10"/>
        </w:numPr>
      </w:pPr>
      <w:r w:rsidRPr="0022702B">
        <w:t>Integration of desktop grid software into EGI operational tools</w:t>
      </w:r>
    </w:p>
    <w:p w14:paraId="454CB012" w14:textId="77777777" w:rsidR="00C24C56" w:rsidRDefault="0022702B" w:rsidP="00C06643">
      <w:pPr>
        <w:numPr>
          <w:ilvl w:val="1"/>
          <w:numId w:val="10"/>
        </w:numPr>
      </w:pPr>
      <w:r>
        <w:t>D</w:t>
      </w:r>
      <w:r w:rsidR="00F751AC" w:rsidRPr="0022702B">
        <w:t xml:space="preserve">efinition of tests for integration of GLOBUS and UNICORE </w:t>
      </w:r>
    </w:p>
    <w:p w14:paraId="2A0B7D5B" w14:textId="77777777" w:rsidR="00C24C56" w:rsidRDefault="0022702B" w:rsidP="00C06643">
      <w:pPr>
        <w:numPr>
          <w:ilvl w:val="1"/>
          <w:numId w:val="10"/>
        </w:numPr>
      </w:pPr>
      <w:r>
        <w:t>F</w:t>
      </w:r>
      <w:r w:rsidR="00F751AC" w:rsidRPr="0022702B">
        <w:t xml:space="preserve">inalization of integration of UNICORE tests into SAM </w:t>
      </w:r>
    </w:p>
    <w:p w14:paraId="15D4C53B" w14:textId="77777777" w:rsidR="00C24C56" w:rsidRDefault="00F751AC" w:rsidP="00C06643">
      <w:pPr>
        <w:numPr>
          <w:ilvl w:val="0"/>
          <w:numId w:val="10"/>
        </w:numPr>
      </w:pPr>
      <w:r w:rsidRPr="0022702B">
        <w:t>PQ11-PQ12</w:t>
      </w:r>
    </w:p>
    <w:p w14:paraId="1E9F329D" w14:textId="77777777" w:rsidR="00C24C56" w:rsidRDefault="00F751AC" w:rsidP="00C06643">
      <w:pPr>
        <w:numPr>
          <w:ilvl w:val="1"/>
          <w:numId w:val="10"/>
        </w:numPr>
      </w:pPr>
      <w:r w:rsidRPr="0022702B">
        <w:t xml:space="preserve">Completed integration of MAPPER software platform </w:t>
      </w:r>
    </w:p>
    <w:p w14:paraId="5C658421" w14:textId="77777777" w:rsidR="00F751AC" w:rsidRPr="00AA67B6" w:rsidRDefault="00F751AC" w:rsidP="00CC7512">
      <w:r>
        <w:t xml:space="preserve">Additional integration activities will be undertaken according to the demand of </w:t>
      </w:r>
      <w:r w:rsidR="00F0221A">
        <w:t>EGI’s research</w:t>
      </w:r>
      <w:r>
        <w:t xml:space="preserve"> communities.</w:t>
      </w:r>
    </w:p>
    <w:p w14:paraId="3D8AD0B0" w14:textId="77777777" w:rsidR="0013584E" w:rsidRDefault="0013584E" w:rsidP="00EB5505">
      <w:pPr>
        <w:pStyle w:val="Heading3"/>
      </w:pPr>
      <w:bookmarkStart w:id="38" w:name="h.ti40jksr4849"/>
      <w:bookmarkStart w:id="39" w:name="_Toc197158567"/>
      <w:bookmarkEnd w:id="38"/>
      <w:r>
        <w:t xml:space="preserve">Operational </w:t>
      </w:r>
      <w:r w:rsidR="00443C6A">
        <w:t>T</w:t>
      </w:r>
      <w:r>
        <w:t>ools</w:t>
      </w:r>
      <w:bookmarkEnd w:id="39"/>
    </w:p>
    <w:p w14:paraId="1174BC98" w14:textId="77777777" w:rsidR="00C24C56" w:rsidRDefault="008A3570" w:rsidP="00150CBE">
      <w:pPr>
        <w:numPr>
          <w:ilvl w:val="0"/>
          <w:numId w:val="10"/>
        </w:numPr>
      </w:pPr>
      <w:r>
        <w:t>PQ9-PQ10</w:t>
      </w:r>
    </w:p>
    <w:p w14:paraId="4673BFBA" w14:textId="77777777" w:rsidR="00C24C56" w:rsidRDefault="008A3570" w:rsidP="00C06643">
      <w:pPr>
        <w:numPr>
          <w:ilvl w:val="1"/>
          <w:numId w:val="10"/>
        </w:numPr>
      </w:pPr>
      <w:r>
        <w:t>EGI.eu Central Operations Tools</w:t>
      </w:r>
    </w:p>
    <w:p w14:paraId="618F185D" w14:textId="77777777" w:rsidR="00C24C56" w:rsidRDefault="008A3570" w:rsidP="00C06643">
      <w:pPr>
        <w:numPr>
          <w:ilvl w:val="2"/>
          <w:numId w:val="10"/>
        </w:numPr>
      </w:pPr>
      <w:r w:rsidRPr="008A3570">
        <w:t xml:space="preserve">SAM monitoring </w:t>
      </w:r>
    </w:p>
    <w:p w14:paraId="49A680CD" w14:textId="77777777" w:rsidR="00C24C56" w:rsidRDefault="008A3570" w:rsidP="00C06643">
      <w:pPr>
        <w:numPr>
          <w:ilvl w:val="2"/>
          <w:numId w:val="10"/>
        </w:numPr>
      </w:pPr>
      <w:r w:rsidRPr="008A3570">
        <w:t xml:space="preserve">High Availability configuration implemented for all </w:t>
      </w:r>
      <w:r>
        <w:t>central instances</w:t>
      </w:r>
    </w:p>
    <w:p w14:paraId="13A80A39" w14:textId="77777777" w:rsidR="00C24C56" w:rsidRDefault="008A3570" w:rsidP="00C06643">
      <w:pPr>
        <w:numPr>
          <w:ilvl w:val="2"/>
          <w:numId w:val="10"/>
        </w:numPr>
      </w:pPr>
      <w:r>
        <w:t>A</w:t>
      </w:r>
      <w:r w:rsidRPr="008A3570">
        <w:t xml:space="preserve">utomatic notification </w:t>
      </w:r>
      <w:r>
        <w:t>when a central instance fails</w:t>
      </w:r>
      <w:r w:rsidRPr="008A3570">
        <w:t xml:space="preserve"> (ALARM tickets) </w:t>
      </w:r>
    </w:p>
    <w:p w14:paraId="309CE6B4" w14:textId="77777777" w:rsidR="00C24C56" w:rsidRDefault="008A3570" w:rsidP="00C06643">
      <w:pPr>
        <w:numPr>
          <w:ilvl w:val="1"/>
          <w:numId w:val="10"/>
        </w:numPr>
      </w:pPr>
      <w:r>
        <w:t>Message Broker Network</w:t>
      </w:r>
    </w:p>
    <w:p w14:paraId="0E4B5180" w14:textId="77777777" w:rsidR="00C24C56" w:rsidRDefault="008A3570" w:rsidP="00C06643">
      <w:pPr>
        <w:numPr>
          <w:ilvl w:val="2"/>
          <w:numId w:val="10"/>
        </w:numPr>
      </w:pPr>
      <w:r>
        <w:t>I</w:t>
      </w:r>
      <w:r w:rsidRPr="008A3570">
        <w:t xml:space="preserve">mplementation of a test </w:t>
      </w:r>
      <w:r>
        <w:t>instance</w:t>
      </w:r>
      <w:r w:rsidRPr="008A3570">
        <w:t xml:space="preserve"> </w:t>
      </w:r>
    </w:p>
    <w:p w14:paraId="7A824143" w14:textId="77777777" w:rsidR="00C24C56" w:rsidRDefault="008A3570" w:rsidP="00C06643">
      <w:pPr>
        <w:numPr>
          <w:ilvl w:val="2"/>
          <w:numId w:val="10"/>
        </w:numPr>
      </w:pPr>
      <w:r>
        <w:t>I</w:t>
      </w:r>
      <w:r w:rsidRPr="008A3570">
        <w:t>mprovement</w:t>
      </w:r>
      <w:r>
        <w:t>s in</w:t>
      </w:r>
      <w:r w:rsidRPr="008A3570">
        <w:t xml:space="preserve"> scalability</w:t>
      </w:r>
    </w:p>
    <w:p w14:paraId="720E9628" w14:textId="77777777" w:rsidR="00C24C56" w:rsidRDefault="008A3570" w:rsidP="00C06643">
      <w:pPr>
        <w:numPr>
          <w:ilvl w:val="2"/>
          <w:numId w:val="10"/>
        </w:numPr>
      </w:pPr>
      <w:r>
        <w:t>Improvements in availability</w:t>
      </w:r>
    </w:p>
    <w:p w14:paraId="34A36F3F" w14:textId="77777777" w:rsidR="00C24C56" w:rsidRDefault="008A3570" w:rsidP="00C06643">
      <w:pPr>
        <w:numPr>
          <w:ilvl w:val="2"/>
          <w:numId w:val="10"/>
        </w:numPr>
      </w:pPr>
      <w:r>
        <w:t>S</w:t>
      </w:r>
      <w:r w:rsidRPr="008A3570">
        <w:t xml:space="preserve">taged </w:t>
      </w:r>
      <w:r>
        <w:t>upgrades</w:t>
      </w:r>
    </w:p>
    <w:p w14:paraId="7CEFA152" w14:textId="77777777" w:rsidR="00C24C56" w:rsidRDefault="008A3570" w:rsidP="00C06643">
      <w:pPr>
        <w:numPr>
          <w:ilvl w:val="1"/>
          <w:numId w:val="10"/>
        </w:numPr>
      </w:pPr>
      <w:r>
        <w:t>Operations Portal</w:t>
      </w:r>
    </w:p>
    <w:p w14:paraId="100CB40A" w14:textId="77777777" w:rsidR="00C24C56" w:rsidRDefault="008A3570" w:rsidP="00C06643">
      <w:pPr>
        <w:numPr>
          <w:ilvl w:val="2"/>
          <w:numId w:val="10"/>
        </w:numPr>
      </w:pPr>
      <w:r>
        <w:t>D</w:t>
      </w:r>
      <w:r w:rsidRPr="008A3570">
        <w:t>ecommissioning of old instance</w:t>
      </w:r>
    </w:p>
    <w:p w14:paraId="526390D0" w14:textId="77777777" w:rsidR="00C24C56" w:rsidRDefault="008A3570" w:rsidP="00C06643">
      <w:pPr>
        <w:numPr>
          <w:ilvl w:val="2"/>
          <w:numId w:val="10"/>
        </w:numPr>
      </w:pPr>
      <w:r>
        <w:t>D</w:t>
      </w:r>
      <w:r w:rsidRPr="008A3570">
        <w:t xml:space="preserve">eployment of VO operations dashboard </w:t>
      </w:r>
    </w:p>
    <w:p w14:paraId="50B769B5" w14:textId="77777777" w:rsidR="00C24C56" w:rsidRDefault="008A3570" w:rsidP="00C06643">
      <w:pPr>
        <w:numPr>
          <w:ilvl w:val="2"/>
          <w:numId w:val="10"/>
        </w:numPr>
      </w:pPr>
      <w:r>
        <w:t>Major upgrade of the regional package</w:t>
      </w:r>
    </w:p>
    <w:p w14:paraId="275F1F0B" w14:textId="77777777" w:rsidR="00C24C56" w:rsidRDefault="008A3570" w:rsidP="00C06643">
      <w:pPr>
        <w:numPr>
          <w:ilvl w:val="2"/>
          <w:numId w:val="10"/>
        </w:numPr>
      </w:pPr>
      <w:r>
        <w:t>Refactoring of the Operations Dashboard</w:t>
      </w:r>
    </w:p>
    <w:p w14:paraId="0736BE1E" w14:textId="77777777" w:rsidR="00C24C56" w:rsidRDefault="008A3570" w:rsidP="00C06643">
      <w:pPr>
        <w:numPr>
          <w:ilvl w:val="2"/>
          <w:numId w:val="10"/>
        </w:numPr>
      </w:pPr>
      <w:r>
        <w:t>First implementation of an Availability /Reliability module</w:t>
      </w:r>
    </w:p>
    <w:p w14:paraId="5A28458F" w14:textId="77777777" w:rsidR="00C24C56" w:rsidRDefault="008A3570" w:rsidP="00C06643">
      <w:pPr>
        <w:numPr>
          <w:ilvl w:val="1"/>
          <w:numId w:val="10"/>
        </w:numPr>
      </w:pPr>
      <w:r>
        <w:t>GOCDB</w:t>
      </w:r>
    </w:p>
    <w:p w14:paraId="560175C9" w14:textId="77777777" w:rsidR="00C24C56" w:rsidRDefault="008A3570" w:rsidP="00C06643">
      <w:pPr>
        <w:numPr>
          <w:ilvl w:val="2"/>
          <w:numId w:val="10"/>
        </w:numPr>
      </w:pPr>
      <w:r>
        <w:t>Virtual sites handling</w:t>
      </w:r>
    </w:p>
    <w:p w14:paraId="11107D02" w14:textId="77777777" w:rsidR="00C24C56" w:rsidRDefault="008A3570" w:rsidP="00C06643">
      <w:pPr>
        <w:numPr>
          <w:ilvl w:val="2"/>
          <w:numId w:val="10"/>
        </w:numPr>
      </w:pPr>
      <w:r>
        <w:t>Redevelopment of XML output module</w:t>
      </w:r>
    </w:p>
    <w:p w14:paraId="4098792A" w14:textId="77777777" w:rsidR="00C24C56" w:rsidRDefault="008A3570" w:rsidP="00C06643">
      <w:pPr>
        <w:numPr>
          <w:ilvl w:val="2"/>
          <w:numId w:val="10"/>
        </w:numPr>
      </w:pPr>
      <w:r>
        <w:t>GLUE2 compatibility</w:t>
      </w:r>
    </w:p>
    <w:p w14:paraId="346D0604" w14:textId="26158335" w:rsidR="00C24C56" w:rsidRDefault="003D7250" w:rsidP="00C06643">
      <w:pPr>
        <w:numPr>
          <w:ilvl w:val="1"/>
          <w:numId w:val="10"/>
        </w:numPr>
      </w:pPr>
      <w:r>
        <w:t xml:space="preserve">Site </w:t>
      </w:r>
      <w:r w:rsidR="008A3570" w:rsidRPr="008A3570">
        <w:t>Availability/Reliability automated monitoring and follow-up</w:t>
      </w:r>
    </w:p>
    <w:p w14:paraId="558CA56A" w14:textId="77777777" w:rsidR="00C24C56" w:rsidRDefault="0016214A" w:rsidP="00C06643">
      <w:pPr>
        <w:numPr>
          <w:ilvl w:val="1"/>
          <w:numId w:val="10"/>
        </w:numPr>
      </w:pPr>
      <w:r>
        <w:lastRenderedPageBreak/>
        <w:t>Update to the metrics portal from PY2 experience</w:t>
      </w:r>
    </w:p>
    <w:p w14:paraId="0FB2A4CF" w14:textId="77777777" w:rsidR="00C24C56" w:rsidRDefault="008A3570" w:rsidP="00C06643">
      <w:pPr>
        <w:numPr>
          <w:ilvl w:val="0"/>
          <w:numId w:val="10"/>
        </w:numPr>
      </w:pPr>
      <w:r w:rsidRPr="008A3570">
        <w:t>PQ11-PQ12</w:t>
      </w:r>
    </w:p>
    <w:p w14:paraId="53694FBF" w14:textId="77777777" w:rsidR="00C24C56" w:rsidRDefault="008A3570" w:rsidP="00341998">
      <w:pPr>
        <w:numPr>
          <w:ilvl w:val="1"/>
          <w:numId w:val="10"/>
        </w:numPr>
      </w:pPr>
      <w:r>
        <w:t>Operations Portal</w:t>
      </w:r>
      <w:r w:rsidR="00341998">
        <w:t>: Provide a m</w:t>
      </w:r>
      <w:r>
        <w:t xml:space="preserve">obile </w:t>
      </w:r>
      <w:r w:rsidR="00341998">
        <w:t>v</w:t>
      </w:r>
      <w:r>
        <w:t>ersion</w:t>
      </w:r>
    </w:p>
    <w:p w14:paraId="0A253539" w14:textId="77777777" w:rsidR="00C24C56" w:rsidRDefault="00443C6A" w:rsidP="00C06643">
      <w:pPr>
        <w:numPr>
          <w:ilvl w:val="1"/>
          <w:numId w:val="10"/>
        </w:numPr>
      </w:pPr>
      <w:r>
        <w:t xml:space="preserve">Operations Portal: </w:t>
      </w:r>
      <w:r w:rsidR="008A3570">
        <w:t>I</w:t>
      </w:r>
      <w:r w:rsidR="0016214A">
        <w:t xml:space="preserve">mproved </w:t>
      </w:r>
      <w:r w:rsidR="008A3570" w:rsidRPr="008A3570">
        <w:t xml:space="preserve">synchronization between various operations tools: SAM, message broker network and </w:t>
      </w:r>
      <w:r w:rsidR="0016214A">
        <w:t xml:space="preserve">the </w:t>
      </w:r>
      <w:r w:rsidR="008A3570" w:rsidRPr="008A3570">
        <w:t>Operations Portal</w:t>
      </w:r>
    </w:p>
    <w:p w14:paraId="50776F39" w14:textId="77777777" w:rsidR="00341998" w:rsidRDefault="00341998" w:rsidP="00341998">
      <w:pPr>
        <w:numPr>
          <w:ilvl w:val="1"/>
          <w:numId w:val="10"/>
        </w:numPr>
      </w:pPr>
      <w:r>
        <w:t>Message Broker Network: Migrate to a secure implementation with authenticated-only connections that will require clients to be: identified and registered, providing each client with credentials and enforcing authenticated access in the client. Authorization rules will be evaluated and enforced</w:t>
      </w:r>
      <w:r>
        <w:rPr>
          <w:rStyle w:val="FootnoteReference"/>
        </w:rPr>
        <w:footnoteReference w:id="12"/>
      </w:r>
      <w:r>
        <w:t>.</w:t>
      </w:r>
    </w:p>
    <w:p w14:paraId="10F2BB4C" w14:textId="77777777" w:rsidR="00341998" w:rsidRDefault="00341998" w:rsidP="00341998">
      <w:pPr>
        <w:numPr>
          <w:ilvl w:val="1"/>
          <w:numId w:val="10"/>
        </w:numPr>
      </w:pPr>
      <w:r>
        <w:t>GOCDB: Re-assessment of requirements for GOCDB regionalization and of its integration with other regionalized tools.</w:t>
      </w:r>
    </w:p>
    <w:p w14:paraId="4B080111" w14:textId="77777777" w:rsidR="0013584E" w:rsidRDefault="0013584E" w:rsidP="00EB5505">
      <w:pPr>
        <w:pStyle w:val="Heading3"/>
      </w:pPr>
      <w:bookmarkStart w:id="40" w:name="h.skc7mvl1xmq7"/>
      <w:bookmarkStart w:id="41" w:name="_Toc197158568"/>
      <w:bookmarkEnd w:id="40"/>
      <w:r>
        <w:t>Accounting</w:t>
      </w:r>
      <w:bookmarkEnd w:id="41"/>
    </w:p>
    <w:p w14:paraId="0D1DB455" w14:textId="77777777" w:rsidR="00C24C56" w:rsidRDefault="009C2F4C" w:rsidP="00150CBE">
      <w:pPr>
        <w:numPr>
          <w:ilvl w:val="0"/>
          <w:numId w:val="19"/>
        </w:numPr>
        <w:rPr>
          <w:lang w:eastAsia="en-GB"/>
        </w:rPr>
      </w:pPr>
      <w:r w:rsidRPr="0022702B">
        <w:rPr>
          <w:lang w:eastAsia="en-GB"/>
        </w:rPr>
        <w:t>PQ9-PQ10</w:t>
      </w:r>
    </w:p>
    <w:p w14:paraId="479BDB79" w14:textId="77777777" w:rsidR="00C24C56" w:rsidRDefault="0022702B" w:rsidP="00C06643">
      <w:pPr>
        <w:numPr>
          <w:ilvl w:val="1"/>
          <w:numId w:val="19"/>
        </w:numPr>
        <w:rPr>
          <w:szCs w:val="22"/>
          <w:lang w:eastAsia="en-GB"/>
        </w:rPr>
      </w:pPr>
      <w:r>
        <w:rPr>
          <w:szCs w:val="22"/>
          <w:lang w:eastAsia="en-GB"/>
        </w:rPr>
        <w:t>R</w:t>
      </w:r>
      <w:r w:rsidR="009C2F4C" w:rsidRPr="0022702B">
        <w:rPr>
          <w:szCs w:val="22"/>
          <w:lang w:eastAsia="en-GB"/>
        </w:rPr>
        <w:t xml:space="preserve">epository: </w:t>
      </w:r>
      <w:r w:rsidR="00AF3CAC">
        <w:rPr>
          <w:szCs w:val="22"/>
          <w:lang w:eastAsia="en-GB"/>
        </w:rPr>
        <w:t>N</w:t>
      </w:r>
      <w:r w:rsidR="00912779" w:rsidRPr="0022702B">
        <w:rPr>
          <w:szCs w:val="22"/>
          <w:lang w:eastAsia="en-GB"/>
        </w:rPr>
        <w:t>ew S</w:t>
      </w:r>
      <w:r w:rsidR="009C2F4C" w:rsidRPr="0022702B">
        <w:rPr>
          <w:szCs w:val="22"/>
          <w:lang w:eastAsia="en-GB"/>
        </w:rPr>
        <w:t xml:space="preserve">ecure </w:t>
      </w:r>
      <w:proofErr w:type="spellStart"/>
      <w:r w:rsidR="00912779" w:rsidRPr="0022702B">
        <w:rPr>
          <w:szCs w:val="22"/>
          <w:lang w:eastAsia="en-GB"/>
        </w:rPr>
        <w:t>S</w:t>
      </w:r>
      <w:r w:rsidR="009C2F4C" w:rsidRPr="0022702B">
        <w:rPr>
          <w:szCs w:val="22"/>
          <w:lang w:eastAsia="en-GB"/>
        </w:rPr>
        <w:t>toMP</w:t>
      </w:r>
      <w:proofErr w:type="spellEnd"/>
      <w:r w:rsidR="009C2F4C" w:rsidRPr="0022702B">
        <w:rPr>
          <w:szCs w:val="22"/>
          <w:lang w:eastAsia="en-GB"/>
        </w:rPr>
        <w:t xml:space="preserve"> Messenger (SSM) </w:t>
      </w:r>
      <w:r w:rsidR="00912779" w:rsidRPr="0022702B">
        <w:rPr>
          <w:szCs w:val="22"/>
          <w:lang w:eastAsia="en-GB"/>
        </w:rPr>
        <w:t>-based infrastructure in production</w:t>
      </w:r>
    </w:p>
    <w:p w14:paraId="413F8C72" w14:textId="77777777" w:rsidR="00C24C56" w:rsidRDefault="0022702B" w:rsidP="00C06643">
      <w:pPr>
        <w:numPr>
          <w:ilvl w:val="1"/>
          <w:numId w:val="19"/>
        </w:numPr>
        <w:rPr>
          <w:szCs w:val="22"/>
          <w:lang w:eastAsia="en-GB"/>
        </w:rPr>
      </w:pPr>
      <w:r>
        <w:rPr>
          <w:szCs w:val="22"/>
          <w:lang w:eastAsia="en-GB"/>
        </w:rPr>
        <w:t>P</w:t>
      </w:r>
      <w:r w:rsidR="009C2F4C" w:rsidRPr="0022702B">
        <w:rPr>
          <w:szCs w:val="22"/>
          <w:lang w:eastAsia="en-GB"/>
        </w:rPr>
        <w:t>ortal:</w:t>
      </w:r>
      <w:r w:rsidR="00912779" w:rsidRPr="0022702B">
        <w:rPr>
          <w:szCs w:val="22"/>
          <w:lang w:eastAsia="en-GB"/>
        </w:rPr>
        <w:t xml:space="preserve"> </w:t>
      </w:r>
      <w:r w:rsidR="00AF3CAC">
        <w:rPr>
          <w:szCs w:val="22"/>
          <w:lang w:eastAsia="en-GB"/>
        </w:rPr>
        <w:t>I</w:t>
      </w:r>
      <w:r w:rsidR="00912779" w:rsidRPr="0022702B">
        <w:rPr>
          <w:szCs w:val="22"/>
          <w:lang w:eastAsia="en-GB"/>
        </w:rPr>
        <w:t>mplementation of NGI usage reports</w:t>
      </w:r>
    </w:p>
    <w:p w14:paraId="3DFBC2F0" w14:textId="77777777" w:rsidR="00C24C56" w:rsidRDefault="0022702B" w:rsidP="00C06643">
      <w:pPr>
        <w:numPr>
          <w:ilvl w:val="1"/>
          <w:numId w:val="19"/>
        </w:numPr>
        <w:rPr>
          <w:szCs w:val="22"/>
          <w:lang w:eastAsia="en-GB"/>
        </w:rPr>
      </w:pPr>
      <w:r>
        <w:rPr>
          <w:szCs w:val="22"/>
          <w:lang w:eastAsia="en-GB"/>
        </w:rPr>
        <w:t>Portal:</w:t>
      </w:r>
      <w:r w:rsidR="00912779" w:rsidRPr="0022702B">
        <w:rPr>
          <w:szCs w:val="22"/>
          <w:lang w:eastAsia="en-GB"/>
        </w:rPr>
        <w:t xml:space="preserve"> </w:t>
      </w:r>
      <w:r w:rsidR="00AF3CAC">
        <w:rPr>
          <w:szCs w:val="22"/>
          <w:lang w:eastAsia="en-GB"/>
        </w:rPr>
        <w:t>D</w:t>
      </w:r>
      <w:r w:rsidR="00912779" w:rsidRPr="0022702B">
        <w:rPr>
          <w:szCs w:val="22"/>
          <w:lang w:eastAsia="en-GB"/>
        </w:rPr>
        <w:t>atabase migration (after other accounting providers are migrated to SSM)</w:t>
      </w:r>
    </w:p>
    <w:p w14:paraId="7E723CA3" w14:textId="77777777" w:rsidR="00C24C56" w:rsidRDefault="0022702B" w:rsidP="00C06643">
      <w:pPr>
        <w:numPr>
          <w:ilvl w:val="1"/>
          <w:numId w:val="19"/>
        </w:numPr>
        <w:rPr>
          <w:szCs w:val="22"/>
          <w:lang w:eastAsia="en-GB"/>
        </w:rPr>
      </w:pPr>
      <w:r>
        <w:rPr>
          <w:szCs w:val="22"/>
          <w:lang w:eastAsia="en-GB"/>
        </w:rPr>
        <w:t>Repository: Improved handing of cloud records</w:t>
      </w:r>
    </w:p>
    <w:p w14:paraId="7F8D360B" w14:textId="77777777" w:rsidR="00C24C56" w:rsidRDefault="0022702B" w:rsidP="00C06643">
      <w:pPr>
        <w:numPr>
          <w:ilvl w:val="1"/>
          <w:numId w:val="19"/>
        </w:numPr>
        <w:rPr>
          <w:szCs w:val="22"/>
          <w:lang w:eastAsia="en-GB"/>
        </w:rPr>
      </w:pPr>
      <w:r>
        <w:rPr>
          <w:szCs w:val="22"/>
          <w:lang w:eastAsia="en-GB"/>
        </w:rPr>
        <w:t>Repository:</w:t>
      </w:r>
      <w:r w:rsidR="00AF3CAC">
        <w:rPr>
          <w:szCs w:val="22"/>
          <w:lang w:eastAsia="en-GB"/>
        </w:rPr>
        <w:t xml:space="preserve"> Prototype storage records implementation</w:t>
      </w:r>
    </w:p>
    <w:p w14:paraId="675F3583" w14:textId="77777777" w:rsidR="00C24C56" w:rsidRDefault="00AF3CAC" w:rsidP="00C06643">
      <w:pPr>
        <w:numPr>
          <w:ilvl w:val="1"/>
          <w:numId w:val="19"/>
        </w:numPr>
        <w:rPr>
          <w:szCs w:val="22"/>
          <w:lang w:eastAsia="en-GB"/>
        </w:rPr>
      </w:pPr>
      <w:r>
        <w:rPr>
          <w:szCs w:val="22"/>
          <w:lang w:eastAsia="en-GB"/>
        </w:rPr>
        <w:t xml:space="preserve">Portal: </w:t>
      </w:r>
      <w:r w:rsidRPr="00AF3CAC">
        <w:rPr>
          <w:szCs w:val="22"/>
          <w:lang w:eastAsia="en-GB"/>
        </w:rPr>
        <w:t>Contributed CPUs view</w:t>
      </w:r>
    </w:p>
    <w:p w14:paraId="4A94C39F" w14:textId="77777777" w:rsidR="00C24C56" w:rsidRDefault="00AF3CAC" w:rsidP="00C06643">
      <w:pPr>
        <w:numPr>
          <w:ilvl w:val="1"/>
          <w:numId w:val="19"/>
        </w:numPr>
        <w:rPr>
          <w:szCs w:val="22"/>
          <w:lang w:eastAsia="en-GB"/>
        </w:rPr>
      </w:pPr>
      <w:r>
        <w:rPr>
          <w:szCs w:val="22"/>
          <w:lang w:eastAsia="en-GB"/>
        </w:rPr>
        <w:t>Portal: Parallel Job accounting</w:t>
      </w:r>
    </w:p>
    <w:p w14:paraId="48218D38" w14:textId="77777777" w:rsidR="00C24C56" w:rsidRDefault="009C2F4C" w:rsidP="00C06643">
      <w:pPr>
        <w:numPr>
          <w:ilvl w:val="0"/>
          <w:numId w:val="19"/>
        </w:numPr>
        <w:rPr>
          <w:szCs w:val="22"/>
          <w:lang w:eastAsia="en-GB"/>
        </w:rPr>
      </w:pPr>
      <w:r w:rsidRPr="00AF3CAC">
        <w:rPr>
          <w:szCs w:val="22"/>
          <w:lang w:eastAsia="en-GB"/>
        </w:rPr>
        <w:t>PQ11-PQ12</w:t>
      </w:r>
    </w:p>
    <w:p w14:paraId="4A336ABF" w14:textId="77777777" w:rsidR="00C24C56" w:rsidRDefault="00912779" w:rsidP="00C06643">
      <w:pPr>
        <w:numPr>
          <w:ilvl w:val="1"/>
          <w:numId w:val="19"/>
        </w:numPr>
        <w:rPr>
          <w:szCs w:val="22"/>
          <w:lang w:eastAsia="en-GB"/>
        </w:rPr>
      </w:pPr>
      <w:r w:rsidRPr="0022702B">
        <w:rPr>
          <w:szCs w:val="22"/>
          <w:lang w:eastAsia="en-GB"/>
        </w:rPr>
        <w:t>Portal</w:t>
      </w:r>
      <w:r w:rsidR="0022702B">
        <w:rPr>
          <w:szCs w:val="22"/>
          <w:lang w:eastAsia="en-GB"/>
        </w:rPr>
        <w:t>: Re</w:t>
      </w:r>
      <w:r w:rsidRPr="0022702B">
        <w:rPr>
          <w:szCs w:val="22"/>
          <w:lang w:eastAsia="en-GB"/>
        </w:rPr>
        <w:t xml:space="preserve">ceiving </w:t>
      </w:r>
      <w:r w:rsidR="009C2F4C" w:rsidRPr="0022702B">
        <w:rPr>
          <w:szCs w:val="22"/>
          <w:lang w:eastAsia="en-GB"/>
        </w:rPr>
        <w:t>message</w:t>
      </w:r>
      <w:r w:rsidRPr="0022702B">
        <w:rPr>
          <w:szCs w:val="22"/>
          <w:lang w:eastAsia="en-GB"/>
        </w:rPr>
        <w:t xml:space="preserve">-based summaries </w:t>
      </w:r>
    </w:p>
    <w:p w14:paraId="3192ED37" w14:textId="77777777" w:rsidR="00C24C56" w:rsidRDefault="00912779" w:rsidP="00C06643">
      <w:pPr>
        <w:numPr>
          <w:ilvl w:val="1"/>
          <w:numId w:val="19"/>
        </w:numPr>
        <w:rPr>
          <w:szCs w:val="22"/>
          <w:lang w:eastAsia="en-GB"/>
        </w:rPr>
      </w:pPr>
      <w:r w:rsidRPr="0022702B">
        <w:rPr>
          <w:szCs w:val="22"/>
          <w:lang w:eastAsia="en-GB"/>
        </w:rPr>
        <w:t xml:space="preserve">(EMI) EMI APEL client using SSM released </w:t>
      </w:r>
    </w:p>
    <w:p w14:paraId="6CA329EC" w14:textId="77777777" w:rsidR="00C24C56" w:rsidRDefault="0022702B" w:rsidP="00C06643">
      <w:pPr>
        <w:numPr>
          <w:ilvl w:val="1"/>
          <w:numId w:val="19"/>
        </w:numPr>
        <w:rPr>
          <w:szCs w:val="22"/>
          <w:lang w:eastAsia="en-GB"/>
        </w:rPr>
      </w:pPr>
      <w:r>
        <w:rPr>
          <w:szCs w:val="22"/>
        </w:rPr>
        <w:t xml:space="preserve">Repository: </w:t>
      </w:r>
      <w:r w:rsidRPr="0022702B">
        <w:rPr>
          <w:szCs w:val="22"/>
        </w:rPr>
        <w:t xml:space="preserve">Regional distribution </w:t>
      </w:r>
      <w:r>
        <w:rPr>
          <w:szCs w:val="22"/>
        </w:rPr>
        <w:t>available</w:t>
      </w:r>
    </w:p>
    <w:p w14:paraId="4A8C45DC" w14:textId="77777777" w:rsidR="0013584E" w:rsidRDefault="0013584E" w:rsidP="00EB5505">
      <w:pPr>
        <w:pStyle w:val="Heading3"/>
      </w:pPr>
      <w:bookmarkStart w:id="42" w:name="h.byeismasoby7"/>
      <w:bookmarkStart w:id="43" w:name="h.4cvjvh77kog7"/>
      <w:bookmarkStart w:id="44" w:name="h.he8g0ha40v94"/>
      <w:bookmarkStart w:id="45" w:name="_Toc197158569"/>
      <w:bookmarkEnd w:id="42"/>
      <w:bookmarkEnd w:id="43"/>
      <w:bookmarkEnd w:id="44"/>
      <w:r>
        <w:t>Availability and core services</w:t>
      </w:r>
      <w:bookmarkEnd w:id="45"/>
    </w:p>
    <w:p w14:paraId="0260DDF8" w14:textId="77777777" w:rsidR="00C24C56" w:rsidRDefault="00916B80" w:rsidP="00150CBE">
      <w:pPr>
        <w:numPr>
          <w:ilvl w:val="0"/>
          <w:numId w:val="14"/>
        </w:numPr>
      </w:pPr>
      <w:r w:rsidRPr="00AF3CAC">
        <w:t>PQ9-PQ10</w:t>
      </w:r>
    </w:p>
    <w:p w14:paraId="59302CCA" w14:textId="77777777" w:rsidR="00C24C56" w:rsidRDefault="00AF3CAC" w:rsidP="00C06643">
      <w:pPr>
        <w:numPr>
          <w:ilvl w:val="1"/>
          <w:numId w:val="14"/>
        </w:numPr>
      </w:pPr>
      <w:r>
        <w:t>A</w:t>
      </w:r>
      <w:r w:rsidR="00916B80" w:rsidRPr="00AF3CAC">
        <w:t>ssessment of OPS VOMS</w:t>
      </w:r>
      <w:r w:rsidR="00EF387D">
        <w:t xml:space="preserve"> server</w:t>
      </w:r>
      <w:r w:rsidR="00916B80" w:rsidRPr="00AF3CAC">
        <w:t xml:space="preserve"> </w:t>
      </w:r>
      <w:r w:rsidR="00051ED7">
        <w:t>high-availability needs</w:t>
      </w:r>
      <w:r w:rsidR="00916B80" w:rsidRPr="00AF3CAC">
        <w:t xml:space="preserve"> </w:t>
      </w:r>
    </w:p>
    <w:p w14:paraId="283315FB" w14:textId="77777777" w:rsidR="00C24C56" w:rsidRDefault="00EF387D" w:rsidP="00C06643">
      <w:pPr>
        <w:numPr>
          <w:ilvl w:val="1"/>
          <w:numId w:val="14"/>
        </w:numPr>
      </w:pPr>
      <w:r>
        <w:t>Operational Level Agreements</w:t>
      </w:r>
    </w:p>
    <w:p w14:paraId="4ADF0B6F" w14:textId="77777777" w:rsidR="00C24C56" w:rsidRDefault="00AF3CAC" w:rsidP="00C06643">
      <w:pPr>
        <w:numPr>
          <w:ilvl w:val="2"/>
          <w:numId w:val="14"/>
        </w:numPr>
      </w:pPr>
      <w:r>
        <w:t>S</w:t>
      </w:r>
      <w:r w:rsidR="00916B80" w:rsidRPr="00AF3CAC">
        <w:t>econd release of Resource infrastructure Provider OLA</w:t>
      </w:r>
    </w:p>
    <w:p w14:paraId="69C68593" w14:textId="77777777" w:rsidR="00C24C56" w:rsidRDefault="00EF387D" w:rsidP="00C06643">
      <w:pPr>
        <w:numPr>
          <w:ilvl w:val="2"/>
          <w:numId w:val="14"/>
        </w:numPr>
      </w:pPr>
      <w:r>
        <w:t>E</w:t>
      </w:r>
      <w:r w:rsidRPr="00AF3CAC">
        <w:t>xtension of Resource infrastructure Provider OLA to incl</w:t>
      </w:r>
      <w:r>
        <w:t>ude more NGI grid core services</w:t>
      </w:r>
    </w:p>
    <w:p w14:paraId="7FFF59F3" w14:textId="77777777" w:rsidR="00C24C56" w:rsidRDefault="00AF3CAC" w:rsidP="00C06643">
      <w:pPr>
        <w:numPr>
          <w:ilvl w:val="2"/>
          <w:numId w:val="14"/>
        </w:numPr>
      </w:pPr>
      <w:r>
        <w:t>F</w:t>
      </w:r>
      <w:r w:rsidRPr="004F5255">
        <w:t>irst dr</w:t>
      </w:r>
      <w:r w:rsidR="00EF387D">
        <w:t>aft of EGI.eu OLA</w:t>
      </w:r>
    </w:p>
    <w:p w14:paraId="022AC1A8" w14:textId="77777777" w:rsidR="00C24C56" w:rsidRDefault="00916B80" w:rsidP="00C06643">
      <w:pPr>
        <w:numPr>
          <w:ilvl w:val="1"/>
          <w:numId w:val="14"/>
        </w:numPr>
      </w:pPr>
      <w:r w:rsidRPr="00AF3CAC">
        <w:t>Availability/Reliability reporting for NGI core services:</w:t>
      </w:r>
    </w:p>
    <w:p w14:paraId="3D53FF9B" w14:textId="77777777" w:rsidR="00C24C56" w:rsidRDefault="00EF387D" w:rsidP="00C06643">
      <w:pPr>
        <w:numPr>
          <w:ilvl w:val="2"/>
          <w:numId w:val="14"/>
        </w:numPr>
      </w:pPr>
      <w:r>
        <w:t>D</w:t>
      </w:r>
      <w:r w:rsidR="00916B80" w:rsidRPr="00AF3CAC">
        <w:t>iscussion of specificati</w:t>
      </w:r>
      <w:r>
        <w:t>ons with operations portal team</w:t>
      </w:r>
    </w:p>
    <w:p w14:paraId="5A81B247" w14:textId="77777777" w:rsidR="00C24C56" w:rsidRDefault="00EF387D" w:rsidP="00C06643">
      <w:pPr>
        <w:numPr>
          <w:ilvl w:val="2"/>
          <w:numId w:val="14"/>
        </w:numPr>
      </w:pPr>
      <w:r>
        <w:t>Migration of grid middleware probes from SAM packages to the EMI packages</w:t>
      </w:r>
    </w:p>
    <w:p w14:paraId="3CA13DE3" w14:textId="77777777" w:rsidR="00C24C56" w:rsidRDefault="00051ED7" w:rsidP="00C06643">
      <w:pPr>
        <w:numPr>
          <w:ilvl w:val="1"/>
          <w:numId w:val="14"/>
        </w:numPr>
      </w:pPr>
      <w:proofErr w:type="spellStart"/>
      <w:r>
        <w:t>MyEGI</w:t>
      </w:r>
      <w:proofErr w:type="spellEnd"/>
      <w:r>
        <w:t xml:space="preserve">: Maintenance and stability improvements of the </w:t>
      </w:r>
      <w:r w:rsidR="00EF387D">
        <w:t>central monitoring service</w:t>
      </w:r>
    </w:p>
    <w:p w14:paraId="10CFFD1E" w14:textId="77777777" w:rsidR="00C24C56" w:rsidRDefault="00051ED7" w:rsidP="00C06643">
      <w:pPr>
        <w:numPr>
          <w:ilvl w:val="1"/>
          <w:numId w:val="14"/>
        </w:numPr>
      </w:pPr>
      <w:proofErr w:type="spellStart"/>
      <w:r>
        <w:t>MyEGI</w:t>
      </w:r>
      <w:proofErr w:type="spellEnd"/>
      <w:r>
        <w:t>: Improving the existing documentation</w:t>
      </w:r>
      <w:r w:rsidR="00EF387D">
        <w:t xml:space="preserve"> (adding </w:t>
      </w:r>
      <w:proofErr w:type="spellStart"/>
      <w:r w:rsidR="00EF387D">
        <w:t>MyEGI</w:t>
      </w:r>
      <w:proofErr w:type="spellEnd"/>
      <w:r w:rsidR="00EF387D">
        <w:t xml:space="preserve"> user guide)</w:t>
      </w:r>
    </w:p>
    <w:p w14:paraId="162E1E99" w14:textId="77777777" w:rsidR="00C24C56" w:rsidRDefault="00EF387D" w:rsidP="00C06643">
      <w:pPr>
        <w:numPr>
          <w:ilvl w:val="1"/>
          <w:numId w:val="14"/>
        </w:numPr>
      </w:pPr>
      <w:r>
        <w:t>POEM: I</w:t>
      </w:r>
      <w:r w:rsidR="00051ED7">
        <w:t>mprovements to the first ve</w:t>
      </w:r>
      <w:r>
        <w:t>rsion released in PQ8</w:t>
      </w:r>
    </w:p>
    <w:p w14:paraId="02589DFD" w14:textId="77777777" w:rsidR="00C24C56" w:rsidRDefault="00051ED7" w:rsidP="00C06643">
      <w:pPr>
        <w:numPr>
          <w:ilvl w:val="1"/>
          <w:numId w:val="14"/>
        </w:numPr>
      </w:pPr>
      <w:r>
        <w:lastRenderedPageBreak/>
        <w:t>Messaging:</w:t>
      </w:r>
    </w:p>
    <w:p w14:paraId="1CB1B48D" w14:textId="77777777" w:rsidR="00C24C56" w:rsidRDefault="00EF387D" w:rsidP="00C06643">
      <w:pPr>
        <w:numPr>
          <w:ilvl w:val="2"/>
          <w:numId w:val="14"/>
        </w:numPr>
      </w:pPr>
      <w:r>
        <w:t>C</w:t>
      </w:r>
      <w:r w:rsidR="00051ED7">
        <w:t xml:space="preserve">heck which instances are still using unauthenticated </w:t>
      </w:r>
      <w:r>
        <w:t xml:space="preserve">client </w:t>
      </w:r>
      <w:r w:rsidR="00051ED7">
        <w:t>connections</w:t>
      </w:r>
    </w:p>
    <w:p w14:paraId="68683D32" w14:textId="77777777" w:rsidR="00C24C56" w:rsidRDefault="00EF387D" w:rsidP="00C06643">
      <w:pPr>
        <w:numPr>
          <w:ilvl w:val="2"/>
          <w:numId w:val="14"/>
        </w:numPr>
      </w:pPr>
      <w:r>
        <w:t>S</w:t>
      </w:r>
      <w:r w:rsidR="00051ED7">
        <w:t xml:space="preserve">etup credentials / request clients to migrate </w:t>
      </w:r>
      <w:r>
        <w:t>to authenticated connections</w:t>
      </w:r>
    </w:p>
    <w:p w14:paraId="02008BF2" w14:textId="77777777" w:rsidR="00C24C56" w:rsidRDefault="00051ED7" w:rsidP="00C06643">
      <w:pPr>
        <w:numPr>
          <w:ilvl w:val="2"/>
          <w:numId w:val="14"/>
        </w:numPr>
      </w:pPr>
      <w:r>
        <w:t>Request to EGI OMB to approve authenticated only connections to PR</w:t>
      </w:r>
      <w:r w:rsidR="00EF387D">
        <w:t>OD message broker network</w:t>
      </w:r>
    </w:p>
    <w:p w14:paraId="6A058227" w14:textId="77777777" w:rsidR="00C24C56" w:rsidRDefault="00916B80" w:rsidP="00C06643">
      <w:pPr>
        <w:numPr>
          <w:ilvl w:val="0"/>
          <w:numId w:val="14"/>
        </w:numPr>
      </w:pPr>
      <w:r w:rsidRPr="00AF3CAC">
        <w:t>PQ11-PQ12</w:t>
      </w:r>
    </w:p>
    <w:p w14:paraId="705EF7B2" w14:textId="77777777" w:rsidR="00C24C56" w:rsidRDefault="00AF3CAC" w:rsidP="00C06643">
      <w:pPr>
        <w:numPr>
          <w:ilvl w:val="1"/>
          <w:numId w:val="14"/>
        </w:numPr>
      </w:pPr>
      <w:r>
        <w:t>F</w:t>
      </w:r>
      <w:r w:rsidR="00916B80" w:rsidRPr="00AF3CAC">
        <w:t xml:space="preserve">irst release of EGI.eu OLA </w:t>
      </w:r>
    </w:p>
    <w:p w14:paraId="06515D3B" w14:textId="77777777" w:rsidR="00C24C56" w:rsidRDefault="00EF387D" w:rsidP="00C06643">
      <w:pPr>
        <w:numPr>
          <w:ilvl w:val="1"/>
          <w:numId w:val="14"/>
        </w:numPr>
      </w:pPr>
      <w:r>
        <w:t>D</w:t>
      </w:r>
      <w:r w:rsidRPr="00AF3CAC">
        <w:t>ecommissioning</w:t>
      </w:r>
      <w:r w:rsidR="00916B80" w:rsidRPr="00AF3CAC">
        <w:t xml:space="preserve"> of legacy ROC groups in </w:t>
      </w:r>
      <w:r>
        <w:t xml:space="preserve">the </w:t>
      </w:r>
      <w:r w:rsidR="00916B80" w:rsidRPr="00AF3CAC">
        <w:t xml:space="preserve">DTEAM VO </w:t>
      </w:r>
    </w:p>
    <w:p w14:paraId="7A7253C2" w14:textId="77777777" w:rsidR="00C24C56" w:rsidRDefault="00051ED7" w:rsidP="00C06643">
      <w:pPr>
        <w:numPr>
          <w:ilvl w:val="1"/>
          <w:numId w:val="14"/>
        </w:numPr>
      </w:pPr>
      <w:r>
        <w:t>Messaging: Enforce authentication to all clients if OMB approves it</w:t>
      </w:r>
    </w:p>
    <w:p w14:paraId="0F042394" w14:textId="77777777" w:rsidR="00C24C56" w:rsidRDefault="00051ED7" w:rsidP="00C06643">
      <w:pPr>
        <w:numPr>
          <w:ilvl w:val="1"/>
          <w:numId w:val="14"/>
        </w:numPr>
      </w:pPr>
      <w:r>
        <w:t>Messaging: Enforce authorization rules if O</w:t>
      </w:r>
      <w:r w:rsidR="00EF387D">
        <w:t>MB approves it</w:t>
      </w:r>
    </w:p>
    <w:p w14:paraId="2CD5A009" w14:textId="77777777" w:rsidR="00443C6A" w:rsidRDefault="00443C6A" w:rsidP="00443C6A">
      <w:pPr>
        <w:pStyle w:val="Heading3"/>
      </w:pPr>
      <w:bookmarkStart w:id="46" w:name="_Toc197158570"/>
      <w:r>
        <w:t>Network Support</w:t>
      </w:r>
      <w:bookmarkEnd w:id="46"/>
    </w:p>
    <w:p w14:paraId="1A6946BF" w14:textId="77777777" w:rsidR="00443C6A" w:rsidRDefault="00443C6A" w:rsidP="00443C6A">
      <w:pPr>
        <w:numPr>
          <w:ilvl w:val="0"/>
          <w:numId w:val="14"/>
        </w:numPr>
      </w:pPr>
      <w:r w:rsidRPr="00CD1BEE">
        <w:t>PQ9-</w:t>
      </w:r>
      <w:r>
        <w:t>PQ</w:t>
      </w:r>
      <w:r w:rsidRPr="00CD1BEE">
        <w:t>10</w:t>
      </w:r>
    </w:p>
    <w:p w14:paraId="53CBE02E" w14:textId="77777777" w:rsidR="00443C6A" w:rsidRDefault="00443C6A" w:rsidP="00443C6A">
      <w:pPr>
        <w:numPr>
          <w:ilvl w:val="1"/>
          <w:numId w:val="14"/>
        </w:numPr>
      </w:pPr>
      <w:r>
        <w:t>N</w:t>
      </w:r>
      <w:r w:rsidRPr="00CD1BEE">
        <w:t>etwork support</w:t>
      </w:r>
      <w:r>
        <w:t>:</w:t>
      </w:r>
    </w:p>
    <w:p w14:paraId="4F6439E6" w14:textId="77777777" w:rsidR="00443C6A" w:rsidRDefault="00443C6A" w:rsidP="00443C6A">
      <w:pPr>
        <w:numPr>
          <w:ilvl w:val="2"/>
          <w:numId w:val="14"/>
        </w:numPr>
      </w:pPr>
      <w:r w:rsidRPr="00CD1BEE">
        <w:t xml:space="preserve">IPv6 </w:t>
      </w:r>
      <w:proofErr w:type="spellStart"/>
      <w:r w:rsidRPr="00CD1BEE">
        <w:t>testbed</w:t>
      </w:r>
      <w:proofErr w:type="spellEnd"/>
      <w:r w:rsidRPr="00CD1BEE">
        <w:t xml:space="preserve"> in place </w:t>
      </w:r>
      <w:r>
        <w:t>for site services</w:t>
      </w:r>
    </w:p>
    <w:p w14:paraId="530E09B1" w14:textId="77777777" w:rsidR="00443C6A" w:rsidRDefault="00443C6A" w:rsidP="00443C6A">
      <w:pPr>
        <w:numPr>
          <w:ilvl w:val="2"/>
          <w:numId w:val="14"/>
        </w:numPr>
      </w:pPr>
      <w:r w:rsidRPr="00CD1BEE">
        <w:t>HINTS troubleshooting tool for ia64</w:t>
      </w:r>
    </w:p>
    <w:p w14:paraId="5C969CAC" w14:textId="77777777" w:rsidR="00443C6A" w:rsidRDefault="00443C6A" w:rsidP="00443C6A">
      <w:pPr>
        <w:numPr>
          <w:ilvl w:val="1"/>
          <w:numId w:val="14"/>
        </w:numPr>
      </w:pPr>
      <w:r>
        <w:t>TPM: Review and r</w:t>
      </w:r>
      <w:r w:rsidRPr="00CD1BEE">
        <w:t xml:space="preserve">evision of effort, duties, role of TPM </w:t>
      </w:r>
    </w:p>
    <w:p w14:paraId="1905565E" w14:textId="77777777" w:rsidR="00443C6A" w:rsidRDefault="00443C6A" w:rsidP="00443C6A">
      <w:pPr>
        <w:numPr>
          <w:ilvl w:val="1"/>
          <w:numId w:val="14"/>
        </w:numPr>
      </w:pPr>
      <w:r w:rsidRPr="00CD1BEE">
        <w:t>Improvement of the procedure and tools for a graceful migration from testing to production, to facilitate the running of new sites into production</w:t>
      </w:r>
    </w:p>
    <w:p w14:paraId="7CCF0C7E" w14:textId="77777777" w:rsidR="00443C6A" w:rsidRDefault="00443C6A" w:rsidP="00443C6A">
      <w:pPr>
        <w:numPr>
          <w:ilvl w:val="1"/>
          <w:numId w:val="14"/>
        </w:numPr>
      </w:pPr>
      <w:r>
        <w:t>T</w:t>
      </w:r>
      <w:r w:rsidRPr="00CD1BEE">
        <w:t xml:space="preserve">esting of </w:t>
      </w:r>
      <w:proofErr w:type="spellStart"/>
      <w:r w:rsidRPr="00CD1BEE">
        <w:t>Nagios</w:t>
      </w:r>
      <w:proofErr w:type="spellEnd"/>
      <w:r w:rsidRPr="00CD1BEE">
        <w:t xml:space="preserve"> probe</w:t>
      </w:r>
      <w:r>
        <w:t>s to assess under-performing sites</w:t>
      </w:r>
    </w:p>
    <w:p w14:paraId="2E1F2E64" w14:textId="77777777" w:rsidR="00443C6A" w:rsidRDefault="00443C6A" w:rsidP="00443C6A">
      <w:pPr>
        <w:numPr>
          <w:ilvl w:val="0"/>
          <w:numId w:val="14"/>
        </w:numPr>
      </w:pPr>
      <w:r w:rsidRPr="00CD1BEE">
        <w:t>PQ11-PQ12</w:t>
      </w:r>
    </w:p>
    <w:p w14:paraId="7D438C77" w14:textId="77777777" w:rsidR="00443C6A" w:rsidRDefault="00443C6A" w:rsidP="00443C6A">
      <w:pPr>
        <w:numPr>
          <w:ilvl w:val="1"/>
          <w:numId w:val="14"/>
        </w:numPr>
      </w:pPr>
      <w:r w:rsidRPr="00CD1BEE">
        <w:t xml:space="preserve">Solution of the UNKNOWN status problem </w:t>
      </w:r>
    </w:p>
    <w:p w14:paraId="23709EC7" w14:textId="77777777" w:rsidR="00443C6A" w:rsidRDefault="00443C6A" w:rsidP="00443C6A">
      <w:pPr>
        <w:numPr>
          <w:ilvl w:val="1"/>
          <w:numId w:val="14"/>
        </w:numPr>
      </w:pPr>
      <w:r>
        <w:t>C</w:t>
      </w:r>
      <w:r w:rsidRPr="00CD1BEE">
        <w:t xml:space="preserve">hange to underperforming sites </w:t>
      </w:r>
      <w:proofErr w:type="spellStart"/>
      <w:r w:rsidRPr="00CD1BEE">
        <w:t>followup</w:t>
      </w:r>
      <w:proofErr w:type="spellEnd"/>
      <w:r w:rsidRPr="00CD1BEE">
        <w:t>-procedure</w:t>
      </w:r>
    </w:p>
    <w:p w14:paraId="32880159" w14:textId="77777777" w:rsidR="00443C6A" w:rsidRDefault="00443C6A" w:rsidP="00443C6A">
      <w:pPr>
        <w:numPr>
          <w:ilvl w:val="1"/>
          <w:numId w:val="14"/>
        </w:numPr>
      </w:pPr>
      <w:r>
        <w:t>Networking Support</w:t>
      </w:r>
    </w:p>
    <w:p w14:paraId="26A890FF" w14:textId="77777777" w:rsidR="00443C6A" w:rsidRDefault="00443C6A" w:rsidP="00443C6A">
      <w:pPr>
        <w:numPr>
          <w:ilvl w:val="2"/>
          <w:numId w:val="14"/>
        </w:numPr>
      </w:pPr>
      <w:r w:rsidRPr="00CD1BEE">
        <w:t xml:space="preserve">IPv6 </w:t>
      </w:r>
      <w:proofErr w:type="spellStart"/>
      <w:r w:rsidRPr="00CD1BEE">
        <w:t>testbed</w:t>
      </w:r>
      <w:proofErr w:type="spellEnd"/>
      <w:r w:rsidRPr="00CD1BEE">
        <w:t xml:space="preserve"> support for </w:t>
      </w:r>
      <w:r>
        <w:t>operational tools</w:t>
      </w:r>
    </w:p>
    <w:p w14:paraId="2BCF3C10" w14:textId="77777777" w:rsidR="00443C6A" w:rsidRDefault="00443C6A" w:rsidP="00443C6A">
      <w:pPr>
        <w:numPr>
          <w:ilvl w:val="2"/>
          <w:numId w:val="14"/>
        </w:numPr>
      </w:pPr>
      <w:r>
        <w:t>U</w:t>
      </w:r>
      <w:r w:rsidRPr="00CD1BEE">
        <w:t xml:space="preserve">pdate on </w:t>
      </w:r>
      <w:proofErr w:type="spellStart"/>
      <w:r w:rsidRPr="00CD1BEE">
        <w:t>perfSONAR</w:t>
      </w:r>
      <w:proofErr w:type="spellEnd"/>
      <w:r w:rsidRPr="00CD1BEE">
        <w:t xml:space="preserve"> MDM development</w:t>
      </w:r>
      <w:r>
        <w:t>s at the Technical Forum</w:t>
      </w:r>
    </w:p>
    <w:p w14:paraId="483FF8D8" w14:textId="77777777" w:rsidR="00443C6A" w:rsidRDefault="00443C6A" w:rsidP="00443C6A">
      <w:pPr>
        <w:numPr>
          <w:ilvl w:val="2"/>
          <w:numId w:val="14"/>
        </w:numPr>
      </w:pPr>
      <w:r>
        <w:t>R</w:t>
      </w:r>
      <w:r w:rsidRPr="00CD1BEE">
        <w:t>eport on IPv6 testing activities</w:t>
      </w:r>
    </w:p>
    <w:p w14:paraId="593A57CD" w14:textId="77777777" w:rsidR="00443C6A" w:rsidRDefault="00443C6A" w:rsidP="00443C6A">
      <w:pPr>
        <w:numPr>
          <w:ilvl w:val="1"/>
          <w:numId w:val="14"/>
        </w:numPr>
      </w:pPr>
      <w:r>
        <w:t>EGI.eu OLA enforcement</w:t>
      </w:r>
    </w:p>
    <w:p w14:paraId="2E472B71" w14:textId="04422371" w:rsidR="00443C6A" w:rsidRDefault="00443C6A" w:rsidP="00443C6A">
      <w:pPr>
        <w:numPr>
          <w:ilvl w:val="1"/>
          <w:numId w:val="14"/>
        </w:numPr>
      </w:pPr>
      <w:r>
        <w:t>ROD training and education</w:t>
      </w:r>
    </w:p>
    <w:p w14:paraId="4A304F47" w14:textId="27FF3389" w:rsidR="0009114B" w:rsidRDefault="0009114B" w:rsidP="0009114B">
      <w:pPr>
        <w:pStyle w:val="Heading3"/>
      </w:pPr>
      <w:r>
        <w:t>Technical Outreach</w:t>
      </w:r>
    </w:p>
    <w:p w14:paraId="24FD12F9" w14:textId="5DFC687D" w:rsidR="0009114B" w:rsidRDefault="0009114B" w:rsidP="0009114B">
      <w:r>
        <w:rPr>
          <w:lang w:val="en-US"/>
        </w:rPr>
        <w:t>EGI has a monitoring system that</w:t>
      </w:r>
      <w:r>
        <w:t xml:space="preserve"> enables a research or other community to deploy generic and service-specific test probes and</w:t>
      </w:r>
      <w:r>
        <w:rPr>
          <w:lang w:val="en-US"/>
        </w:rPr>
        <w:t xml:space="preserve"> </w:t>
      </w:r>
      <w:r>
        <w:t>execute these on services</w:t>
      </w:r>
      <w:r>
        <w:rPr>
          <w:lang w:val="en-US"/>
        </w:rPr>
        <w:t xml:space="preserve"> deployed in resource </w:t>
      </w:r>
      <w:proofErr w:type="spellStart"/>
      <w:r>
        <w:rPr>
          <w:lang w:val="en-US"/>
        </w:rPr>
        <w:t>centres</w:t>
      </w:r>
      <w:proofErr w:type="spellEnd"/>
      <w:r>
        <w:rPr>
          <w:lang w:val="en-US"/>
        </w:rPr>
        <w:t xml:space="preserve"> for their community. T</w:t>
      </w:r>
      <w:r>
        <w:t xml:space="preserve">he monitor can collect </w:t>
      </w:r>
      <w:r>
        <w:rPr>
          <w:lang w:val="en-US"/>
        </w:rPr>
        <w:t xml:space="preserve">statistics on </w:t>
      </w:r>
      <w:r>
        <w:t>service availability, reliability and correctness and it can raise alarms within the EGI Helpdesk in case of a service found erroneous by a probe.</w:t>
      </w:r>
    </w:p>
    <w:p w14:paraId="37415EAC" w14:textId="77777777" w:rsidR="0009114B" w:rsidRDefault="0009114B" w:rsidP="0009114B"/>
    <w:p w14:paraId="1BCDAA68" w14:textId="432745E3" w:rsidR="0009114B" w:rsidRDefault="0009114B" w:rsidP="0009114B">
      <w:r>
        <w:t>The EGI monitoring system has been traditionally used by resource centres to monitor grid middleware services. A new version of this monitor is expected to be ready before in PQ9 that can target</w:t>
      </w:r>
      <w:r>
        <w:rPr>
          <w:lang w:val="en-US"/>
        </w:rPr>
        <w:t xml:space="preserve"> both community-specific services and the currently supported middleware services of EGI. </w:t>
      </w:r>
      <w:r>
        <w:t xml:space="preserve">Whereas middleware services need to be tested across a large number of sites in a uniform way, community-specific services need custom probes that are typically used by a small number of sites and users. Once the new monitor is available with documentation from JRA1 the UCST at EGI.eu will use it to support user communities for community-specific services and use cases. </w:t>
      </w:r>
      <w:r>
        <w:rPr>
          <w:lang w:val="en-US"/>
        </w:rPr>
        <w:t xml:space="preserve">This support will integrate effort </w:t>
      </w:r>
      <w:r>
        <w:t>from NA2 (TNA2.5), SA1 and JRA1</w:t>
      </w:r>
      <w:r>
        <w:rPr>
          <w:lang w:val="en-US"/>
        </w:rPr>
        <w:t>, and the following steps are envisaged</w:t>
      </w:r>
      <w:r>
        <w:t xml:space="preserve">: </w:t>
      </w:r>
    </w:p>
    <w:p w14:paraId="3C0F2A5A" w14:textId="241E2665" w:rsidR="0009114B" w:rsidRDefault="0009114B" w:rsidP="0009114B">
      <w:pPr>
        <w:numPr>
          <w:ilvl w:val="0"/>
          <w:numId w:val="14"/>
        </w:numPr>
      </w:pPr>
      <w:r>
        <w:lastRenderedPageBreak/>
        <w:t>PQ9: Move the current probes (service availability probes) used by the TNA2.5 services (</w:t>
      </w:r>
      <w:proofErr w:type="spellStart"/>
      <w:r>
        <w:t>AppDB</w:t>
      </w:r>
      <w:proofErr w:type="spellEnd"/>
      <w:r>
        <w:t>, Training Marketplace, CRM) into the user community area of the monitoring service.</w:t>
      </w:r>
    </w:p>
    <w:p w14:paraId="42CF2013" w14:textId="77777777" w:rsidR="0009114B" w:rsidRDefault="0009114B" w:rsidP="0009114B">
      <w:pPr>
        <w:numPr>
          <w:ilvl w:val="0"/>
          <w:numId w:val="14"/>
        </w:numPr>
      </w:pPr>
      <w:r>
        <w:t xml:space="preserve">PQ10: Update/replace if necessary the service availability probes of the </w:t>
      </w:r>
      <w:proofErr w:type="spellStart"/>
      <w:r>
        <w:t>AppDB</w:t>
      </w:r>
      <w:proofErr w:type="spellEnd"/>
      <w:r>
        <w:t>, Training Marketplace and CRM services to service-specific probes.</w:t>
      </w:r>
    </w:p>
    <w:p w14:paraId="0D57C653" w14:textId="2D38351E" w:rsidR="0009114B" w:rsidRDefault="0009114B" w:rsidP="0009114B">
      <w:pPr>
        <w:numPr>
          <w:ilvl w:val="0"/>
          <w:numId w:val="14"/>
        </w:numPr>
      </w:pPr>
      <w:r>
        <w:t xml:space="preserve">PQ10: Develop tutorials for NGI user support teams and collaborating projects about the community service monitoring capabilities of the EGI monitoring system. Promote and/or deliver these tutorials to NGI user support teams and collaborating projects. </w:t>
      </w:r>
    </w:p>
    <w:p w14:paraId="7B600809" w14:textId="045574EA" w:rsidR="0009114B" w:rsidRDefault="0009114B" w:rsidP="0009114B">
      <w:pPr>
        <w:numPr>
          <w:ilvl w:val="0"/>
          <w:numId w:val="14"/>
        </w:numPr>
      </w:pPr>
      <w:r>
        <w:t xml:space="preserve">PQ11: Support projects that provide community specific software services in EGI to develop and deploy service specific probes for their services using the EGI monitoring system (for example SHIWA workflow repository, SCI-BUS Generic Gateway Technology). </w:t>
      </w:r>
    </w:p>
    <w:p w14:paraId="78566211" w14:textId="6804B332" w:rsidR="0009114B" w:rsidRDefault="0009114B" w:rsidP="0009114B">
      <w:pPr>
        <w:numPr>
          <w:ilvl w:val="0"/>
          <w:numId w:val="14"/>
        </w:numPr>
      </w:pPr>
      <w:r>
        <w:t>PQ12: Setup and provide a repository of reusable and customisable community-specific service probes.</w:t>
      </w:r>
    </w:p>
    <w:p w14:paraId="7B5A4AF7" w14:textId="77777777" w:rsidR="004F3C6C" w:rsidRDefault="004F3C6C" w:rsidP="001C5EC0">
      <w:pPr>
        <w:pStyle w:val="Heading2"/>
      </w:pPr>
      <w:bookmarkStart w:id="47" w:name="h.awlykeirfziu"/>
      <w:bookmarkStart w:id="48" w:name="_Ref322101059"/>
      <w:bookmarkStart w:id="49" w:name="_Toc197158571"/>
      <w:bookmarkEnd w:id="47"/>
      <w:r>
        <w:t>Cloud Infrastructure Platform</w:t>
      </w:r>
      <w:bookmarkEnd w:id="48"/>
      <w:bookmarkEnd w:id="49"/>
    </w:p>
    <w:p w14:paraId="51FAD96B" w14:textId="77777777" w:rsidR="004D4D5B" w:rsidRDefault="004D4D5B" w:rsidP="004F3C6C">
      <w:r>
        <w:t>The Cloud Infrastructure Platform reuses services from the Core Infrastructure Platform to federate the virtualised resources starting to emerge in individual resource centres</w:t>
      </w:r>
      <w:r w:rsidR="00443C6A">
        <w:t xml:space="preserve"> into a federated cloud that is available to support European research communities. The definition of this platform is in an exploratory phase that is establishing the capability that can be achieved within EGI-InSPIRE and related European and national activities.</w:t>
      </w:r>
    </w:p>
    <w:p w14:paraId="40F889BA" w14:textId="3A7FB63C" w:rsidR="00657C3D" w:rsidRDefault="00C83A10" w:rsidP="004F3C6C">
      <w:r>
        <w:t xml:space="preserve">From the beginning, the Cloud Infrastructure Platform </w:t>
      </w:r>
      <w:r w:rsidR="003045F2">
        <w:t>was designed to rely on Standards promotion (e.g. SIENA) and development (e.g. O</w:t>
      </w:r>
      <w:r w:rsidR="00D8253B">
        <w:t>GF, SNIA, OASIS, DMTF)</w:t>
      </w:r>
      <w:r w:rsidR="003045F2">
        <w:t xml:space="preserve">. </w:t>
      </w:r>
      <w:r w:rsidR="00B144B0">
        <w:t xml:space="preserve">Integrating with the EGI Core Infrastructure </w:t>
      </w:r>
      <w:r w:rsidR="00825CF1">
        <w:t xml:space="preserve">(section </w:t>
      </w:r>
      <w:r w:rsidR="00825CF1">
        <w:fldChar w:fldCharType="begin"/>
      </w:r>
      <w:r w:rsidR="00825CF1">
        <w:instrText xml:space="preserve"> REF _Ref322101013 \r \h </w:instrText>
      </w:r>
      <w:r w:rsidR="00825CF1">
        <w:fldChar w:fldCharType="separate"/>
      </w:r>
      <w:r w:rsidR="00825CF1">
        <w:t>3.2</w:t>
      </w:r>
      <w:r w:rsidR="00825CF1">
        <w:fldChar w:fldCharType="end"/>
      </w:r>
      <w:r w:rsidR="00825CF1">
        <w:t xml:space="preserve">) </w:t>
      </w:r>
      <w:r w:rsidR="00B144B0">
        <w:t xml:space="preserve">this platform will reuse existing services and standards </w:t>
      </w:r>
      <w:r w:rsidR="003D7250">
        <w:t xml:space="preserve">wherever possible, for example UR and </w:t>
      </w:r>
      <w:proofErr w:type="spellStart"/>
      <w:r w:rsidR="003D7250">
        <w:t>StAR</w:t>
      </w:r>
      <w:proofErr w:type="spellEnd"/>
      <w:r w:rsidR="003D7250">
        <w:t xml:space="preserve"> for a</w:t>
      </w:r>
      <w:r w:rsidR="00825CF1">
        <w:t>ccounting integration</w:t>
      </w:r>
      <w:r w:rsidR="00B144B0">
        <w:t>,</w:t>
      </w:r>
      <w:r w:rsidR="00825CF1">
        <w:t xml:space="preserve"> </w:t>
      </w:r>
      <w:r w:rsidR="00550D97">
        <w:t>Cloud management access will be provided through OCCI and CDMI</w:t>
      </w:r>
      <w:r w:rsidR="00550D97">
        <w:rPr>
          <w:rStyle w:val="FootnoteReference"/>
        </w:rPr>
        <w:footnoteReference w:id="13"/>
      </w:r>
      <w:r w:rsidR="00D8253B">
        <w:t xml:space="preserve"> </w:t>
      </w:r>
      <w:r w:rsidR="00683B2B">
        <w:t>for virtualised compute and storage management</w:t>
      </w:r>
      <w:r w:rsidR="000E096F">
        <w:t>; OVF</w:t>
      </w:r>
      <w:r w:rsidR="00B0021F">
        <w:rPr>
          <w:rStyle w:val="FootnoteReference"/>
        </w:rPr>
        <w:footnoteReference w:id="14"/>
      </w:r>
      <w:r w:rsidR="000E096F">
        <w:t xml:space="preserve"> emerges as a commonly accepted container for VM images and </w:t>
      </w:r>
      <w:r w:rsidR="00B0021F">
        <w:t>appliances</w:t>
      </w:r>
      <w:r w:rsidR="00683B2B">
        <w:t xml:space="preserve">. </w:t>
      </w:r>
      <w:r w:rsidR="005F679C">
        <w:t xml:space="preserve">Access interfaces to stored data consolidates around HTTP based protocols (plain HTTP, WebDAV) </w:t>
      </w:r>
      <w:r w:rsidR="00CC0E9D">
        <w:t>mapped into POSIX drivers available for Cloud storage clients. Access control to Cloud Management services will be based on X.509 certificates, but is foreseen to integrate with SAML/XACML based AAI infrastructures.</w:t>
      </w:r>
    </w:p>
    <w:p w14:paraId="1F73C919" w14:textId="77777777" w:rsidR="0013584E" w:rsidRDefault="001D1C18" w:rsidP="001C5EC0">
      <w:pPr>
        <w:pStyle w:val="Heading3"/>
      </w:pPr>
      <w:bookmarkStart w:id="50" w:name="_Ref196825438"/>
      <w:bookmarkStart w:id="51" w:name="_Toc197158572"/>
      <w:r>
        <w:t>M</w:t>
      </w:r>
      <w:r w:rsidR="0013584E">
        <w:t>anagement</w:t>
      </w:r>
      <w:bookmarkEnd w:id="50"/>
      <w:bookmarkEnd w:id="51"/>
    </w:p>
    <w:p w14:paraId="37F674C9" w14:textId="04DBD315" w:rsidR="005916FF" w:rsidRDefault="005916FF" w:rsidP="005916FF">
      <w:r>
        <w:t xml:space="preserve">Management solutions enable </w:t>
      </w:r>
      <w:r w:rsidR="00443C6A">
        <w:t>r</w:t>
      </w:r>
      <w:r>
        <w:t xml:space="preserve">esource </w:t>
      </w:r>
      <w:r w:rsidR="00443C6A">
        <w:t>p</w:t>
      </w:r>
      <w:r>
        <w:t>roviders to expose virtualised</w:t>
      </w:r>
      <w:r w:rsidR="001D1C18">
        <w:t xml:space="preserve"> compute, storage or network</w:t>
      </w:r>
      <w:r>
        <w:t xml:space="preserve"> resources to user communities without the need to dedicate any physical resources to one particular community or customer. While virtualised compute resources are the most mature class of cloud resources, storage and even more so network resources are lagging behind in maturity and available implementations. The overall goal for the medium term future is enabling Resource Providers to select one solution out of potentially many that fits well with their specific local requirements. To reach that goal, the following intermediate milestones are defined:</w:t>
      </w:r>
    </w:p>
    <w:p w14:paraId="04EB1F69" w14:textId="77777777" w:rsidR="00906644" w:rsidRDefault="001D1C18" w:rsidP="005916FF">
      <w:pPr>
        <w:numPr>
          <w:ilvl w:val="0"/>
          <w:numId w:val="61"/>
        </w:numPr>
      </w:pPr>
      <w:r>
        <w:t xml:space="preserve">PQ10: </w:t>
      </w:r>
      <w:r w:rsidR="00906644">
        <w:t xml:space="preserve">Adoption of distributions with native support for </w:t>
      </w:r>
      <w:r>
        <w:t xml:space="preserve">OCCI1.1 </w:t>
      </w:r>
      <w:r w:rsidR="00906644">
        <w:t>instead of the current proxy model to access virtualised compute resources within EGI.</w:t>
      </w:r>
    </w:p>
    <w:p w14:paraId="4B20B132" w14:textId="77777777" w:rsidR="005916FF" w:rsidRDefault="00906644" w:rsidP="005916FF">
      <w:pPr>
        <w:numPr>
          <w:ilvl w:val="0"/>
          <w:numId w:val="61"/>
        </w:numPr>
      </w:pPr>
      <w:r>
        <w:t xml:space="preserve">PQ10: Confirm the adoption of </w:t>
      </w:r>
      <w:r w:rsidR="005916FF">
        <w:t>CDMI as Cloud storage management interface</w:t>
      </w:r>
      <w:r>
        <w:t xml:space="preserve"> within EGI.</w:t>
      </w:r>
    </w:p>
    <w:p w14:paraId="403AB1E4" w14:textId="77777777" w:rsidR="005916FF" w:rsidRDefault="00906644" w:rsidP="005916FF">
      <w:pPr>
        <w:numPr>
          <w:ilvl w:val="0"/>
          <w:numId w:val="61"/>
        </w:numPr>
      </w:pPr>
      <w:r>
        <w:t>PQ12: Assess</w:t>
      </w:r>
      <w:r w:rsidR="005916FF">
        <w:t xml:space="preserve"> OVF as VM image and appliance container</w:t>
      </w:r>
      <w:r w:rsidR="00193C12">
        <w:t>.</w:t>
      </w:r>
    </w:p>
    <w:p w14:paraId="26C752CB" w14:textId="77777777" w:rsidR="005916FF" w:rsidRDefault="00906644" w:rsidP="005916FF">
      <w:pPr>
        <w:numPr>
          <w:ilvl w:val="0"/>
          <w:numId w:val="61"/>
        </w:numPr>
      </w:pPr>
      <w:r>
        <w:t>PQ12: Assess v</w:t>
      </w:r>
      <w:r w:rsidR="005916FF">
        <w:t>irtualised network resources</w:t>
      </w:r>
      <w:r w:rsidR="00193C12">
        <w:t>.</w:t>
      </w:r>
    </w:p>
    <w:p w14:paraId="47BFFCDA" w14:textId="77777777" w:rsidR="00906644" w:rsidRDefault="00906644" w:rsidP="005916FF">
      <w:pPr>
        <w:numPr>
          <w:ilvl w:val="0"/>
          <w:numId w:val="61"/>
        </w:numPr>
      </w:pPr>
      <w:r>
        <w:lastRenderedPageBreak/>
        <w:t>PQ12: Assess integration issues of c</w:t>
      </w:r>
      <w:r w:rsidR="005916FF">
        <w:t xml:space="preserve">ommercial Cloud management solutions </w:t>
      </w:r>
      <w:r>
        <w:t>alongside EGI’s resources.</w:t>
      </w:r>
    </w:p>
    <w:p w14:paraId="2B541F7F" w14:textId="77777777" w:rsidR="005A6578" w:rsidRDefault="0013584E" w:rsidP="001C5EC0">
      <w:pPr>
        <w:pStyle w:val="Heading3"/>
      </w:pPr>
      <w:bookmarkStart w:id="52" w:name="_Toc197158573"/>
      <w:r>
        <w:t>A</w:t>
      </w:r>
      <w:r w:rsidR="00A718DA">
        <w:t xml:space="preserve">uthentication and </w:t>
      </w:r>
      <w:r>
        <w:t>A</w:t>
      </w:r>
      <w:r w:rsidR="00A718DA">
        <w:t xml:space="preserve">uthorisation </w:t>
      </w:r>
      <w:r>
        <w:t>I</w:t>
      </w:r>
      <w:r w:rsidR="00A718DA">
        <w:t>nfrastructure</w:t>
      </w:r>
      <w:bookmarkEnd w:id="52"/>
    </w:p>
    <w:p w14:paraId="55491EFB" w14:textId="2C8D7450" w:rsidR="0013584E" w:rsidRDefault="005A6578" w:rsidP="00373135">
      <w:r>
        <w:t>A separation is made between the authentication and authorisation needed to access the</w:t>
      </w:r>
      <w:r w:rsidR="0013584E">
        <w:t xml:space="preserve"> </w:t>
      </w:r>
      <w:r w:rsidR="00DA5775">
        <w:t xml:space="preserve">Cloud </w:t>
      </w:r>
      <w:r w:rsidR="0013584E">
        <w:t xml:space="preserve">Infrastructure Platform </w:t>
      </w:r>
      <w:r>
        <w:t xml:space="preserve">(the focus of this section) and the </w:t>
      </w:r>
      <w:r w:rsidR="00373135">
        <w:t>functional services that are run through that platform which are the responsibility of the platform integrator and platform operator to meet the needs of the consuming research community</w:t>
      </w:r>
      <w:r w:rsidR="00A718DA">
        <w:t xml:space="preserve"> (see section </w:t>
      </w:r>
      <w:r w:rsidR="00A718DA">
        <w:fldChar w:fldCharType="begin"/>
      </w:r>
      <w:r w:rsidR="00A718DA">
        <w:instrText xml:space="preserve"> REF _Ref323274342 \r \h </w:instrText>
      </w:r>
      <w:r w:rsidR="00A718DA">
        <w:fldChar w:fldCharType="separate"/>
      </w:r>
      <w:r w:rsidR="00A718DA">
        <w:t>3.4.10</w:t>
      </w:r>
      <w:r w:rsidR="00A718DA">
        <w:fldChar w:fldCharType="end"/>
      </w:r>
      <w:r w:rsidR="00A718DA">
        <w:t>)</w:t>
      </w:r>
      <w:r w:rsidR="00373135">
        <w:t>.</w:t>
      </w:r>
      <w:r w:rsidR="00A718DA">
        <w:t xml:space="preserve"> It is expected that X.509 certificates will remain the primary mechanism for accessing the Core Infrastructure Platform.</w:t>
      </w:r>
    </w:p>
    <w:p w14:paraId="713666D6" w14:textId="77777777" w:rsidR="00373135" w:rsidRDefault="00373135" w:rsidP="007F29E3">
      <w:pPr>
        <w:numPr>
          <w:ilvl w:val="0"/>
          <w:numId w:val="61"/>
        </w:numPr>
      </w:pPr>
      <w:r>
        <w:t xml:space="preserve">PQ10: Integrate VOMS based authorisation using </w:t>
      </w:r>
      <w:r w:rsidR="0013584E">
        <w:t xml:space="preserve">X.509 based </w:t>
      </w:r>
      <w:r w:rsidR="00E93AC3">
        <w:t>authentication</w:t>
      </w:r>
      <w:r>
        <w:t xml:space="preserve"> with the cloud management solutions</w:t>
      </w:r>
    </w:p>
    <w:p w14:paraId="4F140FE9" w14:textId="77777777" w:rsidR="00E93AC3" w:rsidRDefault="00373135" w:rsidP="007F29E3">
      <w:pPr>
        <w:numPr>
          <w:ilvl w:val="0"/>
          <w:numId w:val="61"/>
        </w:numPr>
      </w:pPr>
      <w:r>
        <w:t xml:space="preserve">PQ12: Provide XACML support through (if needed) a simplified SAML/XACML profile. </w:t>
      </w:r>
    </w:p>
    <w:p w14:paraId="4FB33456" w14:textId="77777777" w:rsidR="00373135" w:rsidRDefault="00373135" w:rsidP="00373135">
      <w:pPr>
        <w:numPr>
          <w:ilvl w:val="0"/>
          <w:numId w:val="61"/>
        </w:numPr>
      </w:pPr>
      <w:r>
        <w:t>PQ12: Explore use of ARGUS and lightweight ID federations</w:t>
      </w:r>
    </w:p>
    <w:p w14:paraId="28EBA727" w14:textId="77777777" w:rsidR="0013584E" w:rsidRDefault="0013584E" w:rsidP="001C5EC0">
      <w:pPr>
        <w:pStyle w:val="Heading3"/>
      </w:pPr>
      <w:bookmarkStart w:id="53" w:name="_Toc197158574"/>
      <w:r>
        <w:t>Accounting</w:t>
      </w:r>
      <w:bookmarkEnd w:id="53"/>
    </w:p>
    <w:p w14:paraId="737849D3" w14:textId="77777777" w:rsidR="00947A89" w:rsidRDefault="00947A89" w:rsidP="00151740">
      <w:r>
        <w:t>It is expected that the new virtualised resources will be integrated with the current EGI accounting system.</w:t>
      </w:r>
    </w:p>
    <w:p w14:paraId="68B50881" w14:textId="77777777" w:rsidR="00947A89" w:rsidRDefault="00947A89" w:rsidP="00151740">
      <w:pPr>
        <w:numPr>
          <w:ilvl w:val="0"/>
          <w:numId w:val="60"/>
        </w:numPr>
      </w:pPr>
      <w:r>
        <w:t>PQ10: Define the a</w:t>
      </w:r>
      <w:r w:rsidR="00151740">
        <w:t xml:space="preserve">ccounting data </w:t>
      </w:r>
      <w:r>
        <w:t>that needs to be inserted into the EGI Accounting system and prototype accounting clients to extract this data from the adopted cloud management distributions.</w:t>
      </w:r>
    </w:p>
    <w:p w14:paraId="04142997" w14:textId="77777777" w:rsidR="00947A89" w:rsidRDefault="00947A89" w:rsidP="00947A89">
      <w:pPr>
        <w:numPr>
          <w:ilvl w:val="0"/>
          <w:numId w:val="60"/>
        </w:numPr>
      </w:pPr>
      <w:r>
        <w:t xml:space="preserve"> PQ10: Refine the </w:t>
      </w:r>
      <w:r w:rsidR="00151740">
        <w:t>early version of the Cloud Accounting Record (CAR)</w:t>
      </w:r>
      <w:r>
        <w:t xml:space="preserve">, which is </w:t>
      </w:r>
      <w:r w:rsidR="00151740">
        <w:t xml:space="preserve">a subset of the existing </w:t>
      </w:r>
      <w:r>
        <w:t xml:space="preserve">OGF </w:t>
      </w:r>
      <w:r w:rsidR="00151740">
        <w:t>Usage Record format</w:t>
      </w:r>
      <w:r>
        <w:t>, and adopt it within the accounting clients.</w:t>
      </w:r>
    </w:p>
    <w:p w14:paraId="148C287A" w14:textId="77777777" w:rsidR="00151740" w:rsidRDefault="00947A89" w:rsidP="00947A89">
      <w:pPr>
        <w:numPr>
          <w:ilvl w:val="0"/>
          <w:numId w:val="60"/>
        </w:numPr>
      </w:pPr>
      <w:r>
        <w:t>PQ14: Provide a CAR experience document to OGF.</w:t>
      </w:r>
    </w:p>
    <w:p w14:paraId="5FF980A6" w14:textId="77777777" w:rsidR="00193C12" w:rsidRDefault="00947A89" w:rsidP="00193C12">
      <w:pPr>
        <w:numPr>
          <w:ilvl w:val="0"/>
          <w:numId w:val="60"/>
        </w:numPr>
      </w:pPr>
      <w:r>
        <w:t xml:space="preserve">PQ12: </w:t>
      </w:r>
      <w:r w:rsidR="00193C12">
        <w:t xml:space="preserve">Use </w:t>
      </w:r>
      <w:r w:rsidR="00151740">
        <w:t>EMI’s Storage Accounting (</w:t>
      </w:r>
      <w:proofErr w:type="spellStart"/>
      <w:r w:rsidR="00151740">
        <w:t>StAR</w:t>
      </w:r>
      <w:proofErr w:type="spellEnd"/>
      <w:r w:rsidR="00151740">
        <w:t xml:space="preserve">) submission </w:t>
      </w:r>
      <w:r w:rsidR="00193C12">
        <w:t>to OGF as a basis for incorporating storage into the CAR and update the prototype accounting clients.</w:t>
      </w:r>
    </w:p>
    <w:p w14:paraId="01C94038" w14:textId="77777777" w:rsidR="00151740" w:rsidRDefault="00947A89" w:rsidP="00151740">
      <w:pPr>
        <w:numPr>
          <w:ilvl w:val="0"/>
          <w:numId w:val="60"/>
        </w:numPr>
      </w:pPr>
      <w:r>
        <w:t>PQ12: Define the requirements for n</w:t>
      </w:r>
      <w:r w:rsidR="00151740">
        <w:t>etwork accounting</w:t>
      </w:r>
    </w:p>
    <w:p w14:paraId="20B144A4" w14:textId="77777777" w:rsidR="00947A89" w:rsidRDefault="00947A89" w:rsidP="00151740">
      <w:pPr>
        <w:numPr>
          <w:ilvl w:val="0"/>
          <w:numId w:val="60"/>
        </w:numPr>
      </w:pPr>
      <w:r>
        <w:t>PQ14: Provide an implementation plan for network accounting within EGI.</w:t>
      </w:r>
    </w:p>
    <w:p w14:paraId="4BA30612" w14:textId="77777777" w:rsidR="00193C12" w:rsidRDefault="00193C12" w:rsidP="00151740">
      <w:pPr>
        <w:numPr>
          <w:ilvl w:val="0"/>
          <w:numId w:val="60"/>
        </w:numPr>
      </w:pPr>
      <w:r>
        <w:t>PQ14: Based on the experience obtained to date of the integration of virtualised resources into EGI record the lessons learned and define requirements for further work.</w:t>
      </w:r>
    </w:p>
    <w:p w14:paraId="482CBDC0" w14:textId="77777777" w:rsidR="0013584E" w:rsidRDefault="0013584E" w:rsidP="001C5EC0">
      <w:pPr>
        <w:pStyle w:val="Heading3"/>
      </w:pPr>
      <w:bookmarkStart w:id="54" w:name="_Toc197158575"/>
      <w:r>
        <w:t>Information Discovery</w:t>
      </w:r>
      <w:bookmarkEnd w:id="54"/>
    </w:p>
    <w:p w14:paraId="77784716" w14:textId="77777777" w:rsidR="003E237A" w:rsidRDefault="000001B2" w:rsidP="005916FF">
      <w:r>
        <w:t xml:space="preserve">The Information Discovery </w:t>
      </w:r>
      <w:r w:rsidR="003E237A">
        <w:t xml:space="preserve">capability will reuse EGI’s existing information services to </w:t>
      </w:r>
      <w:r>
        <w:t xml:space="preserve">provide information about </w:t>
      </w:r>
      <w:r w:rsidR="003E237A">
        <w:t xml:space="preserve">the virtualised resources and the </w:t>
      </w:r>
      <w:r>
        <w:t xml:space="preserve">capabilities offered by </w:t>
      </w:r>
      <w:r w:rsidR="00373135">
        <w:t xml:space="preserve">a </w:t>
      </w:r>
      <w:r>
        <w:t>Resource Provider</w:t>
      </w:r>
      <w:r w:rsidR="003E237A">
        <w:t>.</w:t>
      </w:r>
    </w:p>
    <w:p w14:paraId="5C4C1D1D" w14:textId="77777777" w:rsidR="00C6240D" w:rsidRDefault="003E237A" w:rsidP="005916FF">
      <w:pPr>
        <w:numPr>
          <w:ilvl w:val="0"/>
          <w:numId w:val="60"/>
        </w:numPr>
      </w:pPr>
      <w:r>
        <w:t>PQ10: Use the</w:t>
      </w:r>
      <w:r w:rsidR="00C6240D">
        <w:t xml:space="preserve"> GLU</w:t>
      </w:r>
      <w:r w:rsidR="000E67C6">
        <w:t>E</w:t>
      </w:r>
      <w:r w:rsidR="00C6240D">
        <w:t>2</w:t>
      </w:r>
      <w:r>
        <w:t xml:space="preserve"> model to define the information model in EGI that will be used to describe virtualised resources.</w:t>
      </w:r>
    </w:p>
    <w:p w14:paraId="6F05C0C4" w14:textId="77777777" w:rsidR="003E237A" w:rsidRDefault="003E237A" w:rsidP="005916FF">
      <w:pPr>
        <w:numPr>
          <w:ilvl w:val="0"/>
          <w:numId w:val="60"/>
        </w:numPr>
      </w:pPr>
      <w:r>
        <w:t xml:space="preserve">PQ12: Review the suitability of the </w:t>
      </w:r>
      <w:r w:rsidR="000E67C6">
        <w:t xml:space="preserve">LDAP </w:t>
      </w:r>
      <w:r>
        <w:t xml:space="preserve">based information service model currently used in EGI within the Federated Cloud </w:t>
      </w:r>
      <w:proofErr w:type="spellStart"/>
      <w:r>
        <w:t>testbed</w:t>
      </w:r>
      <w:proofErr w:type="spellEnd"/>
      <w:r>
        <w:t>.</w:t>
      </w:r>
    </w:p>
    <w:p w14:paraId="4AC11A3C" w14:textId="77777777" w:rsidR="00692FF6" w:rsidRDefault="0013584E" w:rsidP="004753A9">
      <w:pPr>
        <w:pStyle w:val="Heading3"/>
      </w:pPr>
      <w:bookmarkStart w:id="55" w:name="_Toc197158576"/>
      <w:r>
        <w:t>Monitoring</w:t>
      </w:r>
      <w:bookmarkEnd w:id="55"/>
    </w:p>
    <w:p w14:paraId="6D185386" w14:textId="77777777" w:rsidR="004E6A40" w:rsidRPr="004E6A40" w:rsidRDefault="004E6A40" w:rsidP="004E6A40">
      <w:r>
        <w:t>Monitoring of a site resource is essential in ensuring the availability and reliability of a site to deliver the expected service interface.</w:t>
      </w:r>
    </w:p>
    <w:p w14:paraId="594932D1" w14:textId="77777777" w:rsidR="00692FF6" w:rsidRDefault="004E6A40" w:rsidP="004E6A40">
      <w:pPr>
        <w:numPr>
          <w:ilvl w:val="0"/>
          <w:numId w:val="60"/>
        </w:numPr>
      </w:pPr>
      <w:r>
        <w:t>PQ10:</w:t>
      </w:r>
      <w:r w:rsidR="00F978AB">
        <w:t>Derive availability and reliability definitions for Cloud management solutions</w:t>
      </w:r>
    </w:p>
    <w:p w14:paraId="682F4E92" w14:textId="77777777" w:rsidR="004E6A40" w:rsidRDefault="004E6A40" w:rsidP="005B64AB">
      <w:pPr>
        <w:numPr>
          <w:ilvl w:val="0"/>
          <w:numId w:val="60"/>
        </w:numPr>
      </w:pPr>
      <w:r>
        <w:t>PQ12: Expand monitoring probes to validate OCCI, CDMI, OVF and other interfaces as required</w:t>
      </w:r>
    </w:p>
    <w:p w14:paraId="79E61E49" w14:textId="77777777" w:rsidR="00F978AB" w:rsidRDefault="004E6A40" w:rsidP="00F978AB">
      <w:pPr>
        <w:numPr>
          <w:ilvl w:val="0"/>
          <w:numId w:val="60"/>
        </w:numPr>
      </w:pPr>
      <w:r>
        <w:t xml:space="preserve">PQ14: </w:t>
      </w:r>
      <w:r w:rsidR="00F978AB">
        <w:t xml:space="preserve">Integrate </w:t>
      </w:r>
      <w:r>
        <w:t xml:space="preserve">probes </w:t>
      </w:r>
      <w:r w:rsidR="00F978AB">
        <w:t xml:space="preserve">with </w:t>
      </w:r>
      <w:r>
        <w:t xml:space="preserve">the </w:t>
      </w:r>
      <w:r w:rsidR="00F978AB">
        <w:t>production infrastructure</w:t>
      </w:r>
    </w:p>
    <w:p w14:paraId="0C24E244" w14:textId="77777777" w:rsidR="00B129F5" w:rsidRDefault="00443C6A" w:rsidP="00B129F5">
      <w:pPr>
        <w:pStyle w:val="Heading2"/>
      </w:pPr>
      <w:bookmarkStart w:id="56" w:name="_Toc197158577"/>
      <w:r>
        <w:lastRenderedPageBreak/>
        <w:t>Collaborative I</w:t>
      </w:r>
      <w:r w:rsidR="00902C09">
        <w:t>nfrastructure</w:t>
      </w:r>
      <w:r w:rsidR="00B129F5">
        <w:t xml:space="preserve"> Platform</w:t>
      </w:r>
      <w:bookmarkEnd w:id="56"/>
    </w:p>
    <w:p w14:paraId="7E08F509" w14:textId="77777777" w:rsidR="00443C6A" w:rsidRDefault="00443C6A" w:rsidP="007A2EDA">
      <w:r>
        <w:t xml:space="preserve">The Collaborative Infrastructure Platform is </w:t>
      </w:r>
      <w:r w:rsidR="007A2EDA">
        <w:t xml:space="preserve">being established as a set of services that can be used by resource providers and optionally by other partners in the EGI ecosystem (such as platform operators, platform integrators, technology provider, research communities and others) to collaborate effectively with each other. </w:t>
      </w:r>
      <w:r w:rsidR="00B2623F">
        <w:t xml:space="preserve">An </w:t>
      </w:r>
      <w:proofErr w:type="spellStart"/>
      <w:r w:rsidR="00B2623F">
        <w:t>ongoing</w:t>
      </w:r>
      <w:proofErr w:type="spellEnd"/>
      <w:r w:rsidR="00B2623F">
        <w:t xml:space="preserve"> activity is to develop t</w:t>
      </w:r>
      <w:r w:rsidR="007A2EDA">
        <w:t>he business model</w:t>
      </w:r>
      <w:r w:rsidR="00B2623F">
        <w:t>s</w:t>
      </w:r>
      <w:r w:rsidR="007A2EDA">
        <w:t xml:space="preserve"> around these services and </w:t>
      </w:r>
      <w:r w:rsidR="00B2623F">
        <w:t xml:space="preserve">around </w:t>
      </w:r>
      <w:r w:rsidR="007A2EDA">
        <w:t>the platform as a whole.</w:t>
      </w:r>
    </w:p>
    <w:p w14:paraId="280543C1" w14:textId="1AB9C9E9" w:rsidR="00B0021F" w:rsidRPr="00443C6A" w:rsidRDefault="004D1D43" w:rsidP="007A2EDA">
      <w:r>
        <w:t xml:space="preserve">Reflecting the early stages of the Collaborative Infrastructure Platform, the provided services operate in relative isolation. Repository-based services converge </w:t>
      </w:r>
      <w:r w:rsidR="00511F8D">
        <w:t>towards package or appliance based repositories, providing different access interfaces. Classic package based repositories provide RPM/YUM, or DEB/APT access for package management related activities</w:t>
      </w:r>
      <w:r w:rsidR="00556E90">
        <w:t xml:space="preserve">, while the VM Image Marketplace provides HTTP/WebDAV access to download binary artefacts (VM images, etc.). </w:t>
      </w:r>
      <w:r w:rsidR="00001FED">
        <w:t>The VM Image Marketplace provides an RDF/SPARQL query interface, which might get adopted across higher-level repositories such as the Applications Database and Training Marketplace.</w:t>
      </w:r>
    </w:p>
    <w:p w14:paraId="38AD4C29" w14:textId="77777777" w:rsidR="00443C6A" w:rsidRDefault="00443C6A" w:rsidP="00443C6A">
      <w:pPr>
        <w:pStyle w:val="Heading3"/>
      </w:pPr>
      <w:bookmarkStart w:id="57" w:name="_Toc197158578"/>
      <w:r>
        <w:t>Helpdesk</w:t>
      </w:r>
      <w:bookmarkEnd w:id="57"/>
    </w:p>
    <w:p w14:paraId="6B4F9E54" w14:textId="77777777" w:rsidR="00B2623F" w:rsidRPr="00B2623F" w:rsidRDefault="00B15C16" w:rsidP="00B15C16">
      <w:r>
        <w:t xml:space="preserve">The EGI helpdesk is a </w:t>
      </w:r>
      <w:r w:rsidR="00B2623F">
        <w:t>mature service that provides an issue tracking system that links</w:t>
      </w:r>
      <w:r>
        <w:t xml:space="preserve"> resource providers, research communities, technology providers, platform integrators, platform operators together in order to provide a single integrated entry point for all adopting users.</w:t>
      </w:r>
    </w:p>
    <w:p w14:paraId="6879E9C2" w14:textId="77777777" w:rsidR="00443C6A" w:rsidRDefault="00443C6A" w:rsidP="00443C6A">
      <w:pPr>
        <w:numPr>
          <w:ilvl w:val="0"/>
          <w:numId w:val="14"/>
        </w:numPr>
      </w:pPr>
      <w:r w:rsidRPr="00AF3CAC">
        <w:t xml:space="preserve">PQ9-PQ10 </w:t>
      </w:r>
    </w:p>
    <w:p w14:paraId="2809B163" w14:textId="77777777" w:rsidR="00443C6A" w:rsidRDefault="00443C6A" w:rsidP="00443C6A">
      <w:pPr>
        <w:numPr>
          <w:ilvl w:val="1"/>
          <w:numId w:val="14"/>
        </w:numPr>
      </w:pPr>
      <w:r>
        <w:t>F</w:t>
      </w:r>
      <w:r w:rsidRPr="00AF3CAC">
        <w:t xml:space="preserve">irst prototype of </w:t>
      </w:r>
      <w:r>
        <w:t xml:space="preserve">the </w:t>
      </w:r>
      <w:r w:rsidRPr="00AF3CAC">
        <w:t xml:space="preserve">report generator </w:t>
      </w:r>
    </w:p>
    <w:p w14:paraId="16E6EAC0" w14:textId="77777777" w:rsidR="00443C6A" w:rsidRDefault="00443C6A" w:rsidP="00443C6A">
      <w:pPr>
        <w:numPr>
          <w:ilvl w:val="1"/>
          <w:numId w:val="14"/>
        </w:numPr>
      </w:pPr>
      <w:r>
        <w:t>D</w:t>
      </w:r>
      <w:r w:rsidRPr="00AF3CAC">
        <w:t>iscussion on specific workflows to support operations security</w:t>
      </w:r>
    </w:p>
    <w:p w14:paraId="33C87BAD" w14:textId="77777777" w:rsidR="00443C6A" w:rsidRDefault="00443C6A" w:rsidP="00443C6A">
      <w:pPr>
        <w:numPr>
          <w:ilvl w:val="1"/>
          <w:numId w:val="14"/>
        </w:numPr>
      </w:pPr>
      <w:r w:rsidRPr="00AF3CAC">
        <w:t xml:space="preserve">Implementation of a high-availability configuration supporting auto-switching </w:t>
      </w:r>
    </w:p>
    <w:p w14:paraId="2D3D70F8" w14:textId="77777777" w:rsidR="00443C6A" w:rsidRDefault="00443C6A" w:rsidP="00443C6A">
      <w:pPr>
        <w:numPr>
          <w:ilvl w:val="1"/>
          <w:numId w:val="14"/>
        </w:numPr>
      </w:pPr>
      <w:r>
        <w:t>R</w:t>
      </w:r>
      <w:r w:rsidRPr="00AF3CAC">
        <w:t xml:space="preserve">eport generator </w:t>
      </w:r>
      <w:r>
        <w:t>in production</w:t>
      </w:r>
      <w:r w:rsidRPr="00AF3CAC">
        <w:t xml:space="preserve"> </w:t>
      </w:r>
    </w:p>
    <w:p w14:paraId="29239AC2" w14:textId="77777777" w:rsidR="00443C6A" w:rsidRDefault="00443C6A" w:rsidP="00443C6A">
      <w:pPr>
        <w:numPr>
          <w:ilvl w:val="1"/>
          <w:numId w:val="14"/>
        </w:numPr>
      </w:pPr>
      <w:r>
        <w:t>W</w:t>
      </w:r>
      <w:r w:rsidRPr="00AF3CAC">
        <w:t xml:space="preserve">idget for integration into VO portals </w:t>
      </w:r>
    </w:p>
    <w:p w14:paraId="55F4D4F3" w14:textId="77777777" w:rsidR="00443C6A" w:rsidRDefault="00443C6A" w:rsidP="00443C6A">
      <w:pPr>
        <w:numPr>
          <w:ilvl w:val="1"/>
          <w:numId w:val="14"/>
        </w:numPr>
      </w:pPr>
      <w:r>
        <w:t>R</w:t>
      </w:r>
      <w:r w:rsidRPr="00AF3CAC">
        <w:t xml:space="preserve">unning of new </w:t>
      </w:r>
      <w:proofErr w:type="spellStart"/>
      <w:r w:rsidRPr="00AF3CAC">
        <w:t>xGUS</w:t>
      </w:r>
      <w:proofErr w:type="spellEnd"/>
      <w:r w:rsidRPr="00AF3CAC">
        <w:t xml:space="preserve"> instances according to demand</w:t>
      </w:r>
    </w:p>
    <w:p w14:paraId="2C9A4B44" w14:textId="77777777" w:rsidR="00443C6A" w:rsidRDefault="00443C6A" w:rsidP="00443C6A">
      <w:pPr>
        <w:numPr>
          <w:ilvl w:val="1"/>
          <w:numId w:val="14"/>
        </w:numPr>
      </w:pPr>
      <w:r>
        <w:t>Specific work flows for CSIRT/Security (under discussion)</w:t>
      </w:r>
    </w:p>
    <w:p w14:paraId="36463324" w14:textId="77777777" w:rsidR="00443C6A" w:rsidRDefault="00443C6A" w:rsidP="00443C6A">
      <w:pPr>
        <w:numPr>
          <w:ilvl w:val="1"/>
          <w:numId w:val="14"/>
        </w:numPr>
      </w:pPr>
      <w:r>
        <w:t>Authentication through Shibboleth (deadline to be determined)</w:t>
      </w:r>
    </w:p>
    <w:p w14:paraId="3E24B1D6" w14:textId="77777777" w:rsidR="00443C6A" w:rsidRDefault="00443C6A" w:rsidP="00443C6A">
      <w:pPr>
        <w:numPr>
          <w:ilvl w:val="0"/>
          <w:numId w:val="14"/>
        </w:numPr>
      </w:pPr>
      <w:r w:rsidRPr="00AF3CAC">
        <w:t xml:space="preserve">PQ11-PQ12  </w:t>
      </w:r>
    </w:p>
    <w:p w14:paraId="20C73CB4" w14:textId="77777777" w:rsidR="00443C6A" w:rsidRDefault="00443C6A" w:rsidP="00443C6A">
      <w:pPr>
        <w:numPr>
          <w:ilvl w:val="1"/>
          <w:numId w:val="14"/>
        </w:numPr>
      </w:pPr>
      <w:r w:rsidRPr="00AF3CAC">
        <w:t>Completed high-availability configuration for the DBMS and for GGUS</w:t>
      </w:r>
    </w:p>
    <w:p w14:paraId="167096B1" w14:textId="77777777" w:rsidR="00443C6A" w:rsidRDefault="00443C6A" w:rsidP="00443C6A">
      <w:pPr>
        <w:numPr>
          <w:ilvl w:val="1"/>
          <w:numId w:val="14"/>
        </w:numPr>
      </w:pPr>
      <w:r>
        <w:t>C</w:t>
      </w:r>
      <w:r w:rsidRPr="00AF3CAC">
        <w:t>ompleted by an intrusion Prevention System configuration for GGUS</w:t>
      </w:r>
    </w:p>
    <w:p w14:paraId="7851BAD8" w14:textId="77777777" w:rsidR="00443C6A" w:rsidRDefault="00443C6A" w:rsidP="00443C6A">
      <w:pPr>
        <w:numPr>
          <w:ilvl w:val="1"/>
          <w:numId w:val="14"/>
        </w:numPr>
      </w:pPr>
      <w:r>
        <w:t>I</w:t>
      </w:r>
      <w:r w:rsidRPr="00AF3CAC">
        <w:t>mprovements of service monitoring</w:t>
      </w:r>
    </w:p>
    <w:p w14:paraId="7279F9A9" w14:textId="77777777" w:rsidR="00443C6A" w:rsidRDefault="00443C6A" w:rsidP="00443C6A">
      <w:pPr>
        <w:numPr>
          <w:ilvl w:val="1"/>
          <w:numId w:val="14"/>
        </w:numPr>
      </w:pPr>
      <w:r>
        <w:t xml:space="preserve">Planning the </w:t>
      </w:r>
      <w:r w:rsidRPr="00AF3CAC">
        <w:t xml:space="preserve">DBMS migration to </w:t>
      </w:r>
      <w:r>
        <w:t>a v</w:t>
      </w:r>
      <w:r w:rsidRPr="00AF3CAC">
        <w:t xml:space="preserve">irtual </w:t>
      </w:r>
      <w:r>
        <w:t>e</w:t>
      </w:r>
      <w:r w:rsidRPr="00AF3CAC">
        <w:t>nvironment</w:t>
      </w:r>
    </w:p>
    <w:p w14:paraId="4C6BB8B6" w14:textId="77777777" w:rsidR="00443C6A" w:rsidRDefault="00443C6A" w:rsidP="00443C6A">
      <w:pPr>
        <w:numPr>
          <w:ilvl w:val="1"/>
          <w:numId w:val="14"/>
        </w:numPr>
      </w:pPr>
      <w:r>
        <w:t xml:space="preserve">First production </w:t>
      </w:r>
      <w:r w:rsidRPr="00AF3CAC">
        <w:t xml:space="preserve">version of report generator </w:t>
      </w:r>
    </w:p>
    <w:p w14:paraId="5B9A02BF" w14:textId="77777777" w:rsidR="00762CF3" w:rsidRPr="004F3C6C" w:rsidRDefault="00762CF3" w:rsidP="00762CF3">
      <w:pPr>
        <w:pStyle w:val="Heading3"/>
      </w:pPr>
      <w:bookmarkStart w:id="58" w:name="_Toc197158579"/>
      <w:r>
        <w:t>Software Repository</w:t>
      </w:r>
      <w:bookmarkEnd w:id="58"/>
    </w:p>
    <w:p w14:paraId="3E68310E" w14:textId="77777777" w:rsidR="00762CF3" w:rsidRDefault="00762CF3" w:rsidP="00762CF3">
      <w:r>
        <w:t>The EGI Software Repository provides the infrastructure for provisioning software (i.e. Quality Control Verification and Staged Rollout), and the final repository from where the federated EGI Resource Centres are installing product updates into the production infrastructure.</w:t>
      </w:r>
    </w:p>
    <w:p w14:paraId="3E2EAD7E" w14:textId="77777777" w:rsidR="00762CF3" w:rsidRDefault="00762CF3" w:rsidP="00762CF3">
      <w:pPr>
        <w:numPr>
          <w:ilvl w:val="0"/>
          <w:numId w:val="66"/>
        </w:numPr>
      </w:pPr>
      <w:r>
        <w:t>PQ9</w:t>
      </w:r>
    </w:p>
    <w:p w14:paraId="1FC29896" w14:textId="77777777" w:rsidR="00762CF3" w:rsidRDefault="00762CF3" w:rsidP="00762CF3">
      <w:pPr>
        <w:numPr>
          <w:ilvl w:val="1"/>
          <w:numId w:val="66"/>
        </w:numPr>
      </w:pPr>
      <w:r>
        <w:t xml:space="preserve">Provide repository infrastructure for SL5, SL6 and </w:t>
      </w:r>
      <w:proofErr w:type="spellStart"/>
      <w:r>
        <w:t>Debian</w:t>
      </w:r>
      <w:proofErr w:type="spellEnd"/>
      <w:r>
        <w:t xml:space="preserve"> 6</w:t>
      </w:r>
    </w:p>
    <w:p w14:paraId="076475DB" w14:textId="77777777" w:rsidR="00762CF3" w:rsidRDefault="00762CF3" w:rsidP="00762CF3">
      <w:pPr>
        <w:numPr>
          <w:ilvl w:val="1"/>
          <w:numId w:val="66"/>
        </w:numPr>
      </w:pPr>
      <w:r>
        <w:t>Provide stable repository configurations for provisioning repositories beyond production (“Untested”, “Testing”, “Release Candidate”)</w:t>
      </w:r>
    </w:p>
    <w:p w14:paraId="340A1159" w14:textId="77777777" w:rsidR="00762CF3" w:rsidRDefault="00762CF3" w:rsidP="00762CF3">
      <w:pPr>
        <w:numPr>
          <w:ilvl w:val="1"/>
          <w:numId w:val="66"/>
        </w:numPr>
      </w:pPr>
      <w:r>
        <w:t xml:space="preserve">Repository download statistics for UMD based on </w:t>
      </w:r>
      <w:proofErr w:type="spellStart"/>
      <w:r>
        <w:t>Metapackage</w:t>
      </w:r>
      <w:proofErr w:type="spellEnd"/>
      <w:r>
        <w:t xml:space="preserve"> downloads.</w:t>
      </w:r>
    </w:p>
    <w:p w14:paraId="0148656B" w14:textId="77777777" w:rsidR="00762CF3" w:rsidRDefault="00762CF3" w:rsidP="00762CF3">
      <w:pPr>
        <w:numPr>
          <w:ilvl w:val="0"/>
          <w:numId w:val="66"/>
        </w:numPr>
      </w:pPr>
      <w:r>
        <w:t>PQ10</w:t>
      </w:r>
    </w:p>
    <w:p w14:paraId="5167646E" w14:textId="77777777" w:rsidR="00762CF3" w:rsidRDefault="00762CF3" w:rsidP="00762CF3">
      <w:pPr>
        <w:numPr>
          <w:ilvl w:val="1"/>
          <w:numId w:val="66"/>
        </w:numPr>
      </w:pPr>
      <w:r>
        <w:t>Repository download statistics for other hosted software (e.g. SAM, CA certificates)</w:t>
      </w:r>
    </w:p>
    <w:p w14:paraId="0684B066" w14:textId="77777777" w:rsidR="00762CF3" w:rsidRDefault="00762CF3" w:rsidP="00762CF3">
      <w:pPr>
        <w:numPr>
          <w:ilvl w:val="0"/>
          <w:numId w:val="66"/>
        </w:numPr>
      </w:pPr>
      <w:r>
        <w:lastRenderedPageBreak/>
        <w:t>PQ11</w:t>
      </w:r>
    </w:p>
    <w:p w14:paraId="2B6FEF3B" w14:textId="77777777" w:rsidR="00762CF3" w:rsidRDefault="00762CF3" w:rsidP="00762CF3">
      <w:pPr>
        <w:numPr>
          <w:ilvl w:val="1"/>
          <w:numId w:val="66"/>
        </w:numPr>
      </w:pPr>
      <w:r>
        <w:t>Expand provisioning infrastructure for additional Technology Providers</w:t>
      </w:r>
    </w:p>
    <w:p w14:paraId="00396A6D" w14:textId="77777777" w:rsidR="00762CF3" w:rsidRDefault="00762CF3" w:rsidP="00762CF3">
      <w:pPr>
        <w:numPr>
          <w:ilvl w:val="0"/>
          <w:numId w:val="66"/>
        </w:numPr>
      </w:pPr>
      <w:r>
        <w:t>PQ13</w:t>
      </w:r>
    </w:p>
    <w:p w14:paraId="35B48FB8" w14:textId="77777777" w:rsidR="00762CF3" w:rsidRDefault="00762CF3" w:rsidP="00762CF3">
      <w:pPr>
        <w:numPr>
          <w:ilvl w:val="1"/>
          <w:numId w:val="66"/>
        </w:numPr>
      </w:pPr>
      <w:r>
        <w:t>Simplify the infrastructure and processes in</w:t>
      </w:r>
      <w:r w:rsidR="00875C54">
        <w:t xml:space="preserve"> </w:t>
      </w:r>
      <w:r>
        <w:t>order for it to become a sustainable community service</w:t>
      </w:r>
    </w:p>
    <w:p w14:paraId="6AFA618E" w14:textId="77777777" w:rsidR="00B129F5" w:rsidRDefault="00B129F5" w:rsidP="00B129F5">
      <w:pPr>
        <w:pStyle w:val="Heading3"/>
      </w:pPr>
      <w:bookmarkStart w:id="59" w:name="_Toc197158580"/>
      <w:r>
        <w:t>Software Verification</w:t>
      </w:r>
      <w:bookmarkEnd w:id="59"/>
    </w:p>
    <w:p w14:paraId="227D7967" w14:textId="77777777" w:rsidR="00B129F5" w:rsidRDefault="00B129F5" w:rsidP="00B129F5">
      <w:r>
        <w:t xml:space="preserve">Software Verification </w:t>
      </w:r>
      <w:r w:rsidR="007D707A">
        <w:t xml:space="preserve">activity developed over PY1 &amp; PY2 </w:t>
      </w:r>
      <w:r>
        <w:t>is scoped around acceptance testing of software that is delivered to EGI against the defined Quality Criteria. The Quality Criteria Verification team will monitor the releases from the EGI Technology Providers and source the updated products into the Software Provisioning infrastructure using a small Web Application.</w:t>
      </w:r>
    </w:p>
    <w:p w14:paraId="42A71ECA" w14:textId="77777777" w:rsidR="00B129F5" w:rsidRDefault="00B129F5" w:rsidP="00B129F5">
      <w:pPr>
        <w:numPr>
          <w:ilvl w:val="0"/>
          <w:numId w:val="65"/>
        </w:numPr>
      </w:pPr>
      <w:r>
        <w:t>PQ9, PQ11</w:t>
      </w:r>
      <w:proofErr w:type="gramStart"/>
      <w:r>
        <w:t>,PQ13</w:t>
      </w:r>
      <w:proofErr w:type="gramEnd"/>
      <w:r>
        <w:t xml:space="preserve"> &amp; PQ15: Updated Quality Criteria.</w:t>
      </w:r>
    </w:p>
    <w:p w14:paraId="2054F1F8" w14:textId="77777777" w:rsidR="00B129F5" w:rsidRDefault="00B129F5" w:rsidP="00B129F5">
      <w:pPr>
        <w:numPr>
          <w:ilvl w:val="0"/>
          <w:numId w:val="65"/>
        </w:numPr>
      </w:pPr>
      <w:r>
        <w:t xml:space="preserve">PQ9: Refine verification process for SL5, SL6 and </w:t>
      </w:r>
      <w:proofErr w:type="spellStart"/>
      <w:r>
        <w:t>Debian</w:t>
      </w:r>
      <w:proofErr w:type="spellEnd"/>
      <w:r>
        <w:t xml:space="preserve"> 6 platforms</w:t>
      </w:r>
    </w:p>
    <w:p w14:paraId="75D36E9D" w14:textId="77777777" w:rsidR="00B129F5" w:rsidRDefault="00B129F5" w:rsidP="00B129F5">
      <w:pPr>
        <w:numPr>
          <w:ilvl w:val="0"/>
          <w:numId w:val="65"/>
        </w:numPr>
      </w:pPr>
      <w:r>
        <w:t>PQ10: Update verification planning and allocation to allow for monthly UMD releases</w:t>
      </w:r>
    </w:p>
    <w:p w14:paraId="4B476DBA" w14:textId="77777777" w:rsidR="00B129F5" w:rsidRDefault="00B129F5" w:rsidP="00B129F5">
      <w:pPr>
        <w:pStyle w:val="Heading3"/>
      </w:pPr>
      <w:bookmarkStart w:id="60" w:name="_Toc197158581"/>
      <w:r>
        <w:t xml:space="preserve">Staged </w:t>
      </w:r>
      <w:r w:rsidR="00443C6A">
        <w:t>R</w:t>
      </w:r>
      <w:r>
        <w:t>ollout</w:t>
      </w:r>
      <w:bookmarkEnd w:id="60"/>
    </w:p>
    <w:p w14:paraId="0E49599B" w14:textId="77777777" w:rsidR="007D707A" w:rsidRPr="007D707A" w:rsidRDefault="007D707A" w:rsidP="007D707A">
      <w:r>
        <w:t xml:space="preserve">Staged Rollout has been developed over the last two years in response to the use of external technology providers and platform integrators to prepare the software deployed at local resource centres. Verified releases are run in production at early adopting resource centres as a final acceptance test before being </w:t>
      </w:r>
      <w:r w:rsidR="00A718DA">
        <w:t>released in</w:t>
      </w:r>
      <w:r>
        <w:t xml:space="preserve">to </w:t>
      </w:r>
      <w:r w:rsidR="00A718DA">
        <w:t>production.</w:t>
      </w:r>
      <w:r>
        <w:t xml:space="preserve"> </w:t>
      </w:r>
    </w:p>
    <w:p w14:paraId="2EFF4B67" w14:textId="77777777" w:rsidR="00B129F5" w:rsidRDefault="00B129F5" w:rsidP="00B129F5">
      <w:pPr>
        <w:numPr>
          <w:ilvl w:val="0"/>
          <w:numId w:val="14"/>
        </w:numPr>
      </w:pPr>
      <w:r w:rsidRPr="00CD1BEE">
        <w:t>PQ9-PQ10</w:t>
      </w:r>
    </w:p>
    <w:p w14:paraId="12FC7BD2" w14:textId="77777777" w:rsidR="00B129F5" w:rsidRDefault="00B129F5" w:rsidP="00B129F5">
      <w:pPr>
        <w:numPr>
          <w:ilvl w:val="1"/>
          <w:numId w:val="14"/>
        </w:numPr>
      </w:pPr>
      <w:r w:rsidRPr="00CD1BEE">
        <w:t xml:space="preserve">Preparation of Early Adopting sites for EMI 2.0 products for SL5, SL6 and </w:t>
      </w:r>
      <w:proofErr w:type="spellStart"/>
      <w:r w:rsidRPr="00CD1BEE">
        <w:t>Debian</w:t>
      </w:r>
      <w:proofErr w:type="spellEnd"/>
      <w:r w:rsidRPr="00CD1BEE">
        <w:t xml:space="preserve"> </w:t>
      </w:r>
    </w:p>
    <w:p w14:paraId="7B26F31D" w14:textId="77777777" w:rsidR="00B129F5" w:rsidRDefault="00B129F5" w:rsidP="00B129F5">
      <w:pPr>
        <w:numPr>
          <w:ilvl w:val="1"/>
          <w:numId w:val="14"/>
        </w:numPr>
      </w:pPr>
      <w:r w:rsidRPr="00CD1BEE">
        <w:t xml:space="preserve">Improvement of workflow in case problems are found after UMD release </w:t>
      </w:r>
    </w:p>
    <w:p w14:paraId="204998D9" w14:textId="77777777" w:rsidR="00B129F5" w:rsidRDefault="00B129F5" w:rsidP="00B129F5">
      <w:pPr>
        <w:numPr>
          <w:ilvl w:val="1"/>
          <w:numId w:val="14"/>
        </w:numPr>
      </w:pPr>
      <w:r w:rsidRPr="00CD1BEE">
        <w:t>Re-assessment and improvement of overall software provisioning workflow</w:t>
      </w:r>
    </w:p>
    <w:p w14:paraId="4279734E" w14:textId="77777777" w:rsidR="00B129F5" w:rsidRDefault="00B129F5" w:rsidP="00B129F5">
      <w:pPr>
        <w:numPr>
          <w:ilvl w:val="1"/>
          <w:numId w:val="14"/>
        </w:numPr>
      </w:pPr>
      <w:r w:rsidRPr="00CD1BEE">
        <w:t xml:space="preserve">Web application to supply Staged Rollout reports </w:t>
      </w:r>
    </w:p>
    <w:p w14:paraId="48495333" w14:textId="77777777" w:rsidR="00B129F5" w:rsidRDefault="00B129F5" w:rsidP="00B129F5">
      <w:pPr>
        <w:numPr>
          <w:ilvl w:val="1"/>
          <w:numId w:val="14"/>
        </w:numPr>
      </w:pPr>
      <w:r w:rsidRPr="00CD1BEE">
        <w:t xml:space="preserve">Mechanism to protect Availability / Reliability statistics in case of Early Adopter failures </w:t>
      </w:r>
    </w:p>
    <w:p w14:paraId="40099987" w14:textId="77777777" w:rsidR="00B129F5" w:rsidRDefault="00B129F5" w:rsidP="00B129F5">
      <w:pPr>
        <w:numPr>
          <w:ilvl w:val="0"/>
          <w:numId w:val="14"/>
        </w:numPr>
      </w:pPr>
      <w:r w:rsidRPr="00CD1BEE">
        <w:t>PQ11-PQ12</w:t>
      </w:r>
    </w:p>
    <w:p w14:paraId="4B53AD41" w14:textId="77777777" w:rsidR="00B129F5" w:rsidRDefault="00B129F5" w:rsidP="00B129F5">
      <w:pPr>
        <w:numPr>
          <w:ilvl w:val="1"/>
          <w:numId w:val="14"/>
        </w:numPr>
      </w:pPr>
      <w:r w:rsidRPr="00CD1BEE">
        <w:t xml:space="preserve">OSG-WLCG-EGI cooperation on interoperability testing </w:t>
      </w:r>
    </w:p>
    <w:p w14:paraId="4AEF6666" w14:textId="2DD6A1DB" w:rsidR="00B129F5" w:rsidRPr="00187A42" w:rsidRDefault="00B129F5" w:rsidP="00187A42">
      <w:pPr>
        <w:numPr>
          <w:ilvl w:val="1"/>
          <w:numId w:val="14"/>
        </w:numPr>
        <w:rPr>
          <w:szCs w:val="22"/>
          <w:lang w:eastAsia="en-GB"/>
        </w:rPr>
      </w:pPr>
      <w:r>
        <w:t>I</w:t>
      </w:r>
      <w:r w:rsidRPr="00CD1BEE">
        <w:t xml:space="preserve">mplications of </w:t>
      </w:r>
      <w:r>
        <w:t>the Federated Cloud Task F</w:t>
      </w:r>
      <w:r w:rsidRPr="00CD1BEE">
        <w:t xml:space="preserve">orce on software provisioning, in particular on Staged Rollout </w:t>
      </w:r>
    </w:p>
    <w:p w14:paraId="5D383623" w14:textId="77777777" w:rsidR="00B15C16" w:rsidRDefault="00B15C16" w:rsidP="00B15C16">
      <w:pPr>
        <w:pStyle w:val="Heading3"/>
      </w:pPr>
      <w:bookmarkStart w:id="61" w:name="_Toc197158582"/>
      <w:r>
        <w:t>VM Image Marketplace</w:t>
      </w:r>
      <w:bookmarkEnd w:id="61"/>
    </w:p>
    <w:p w14:paraId="5081C9CF" w14:textId="77777777" w:rsidR="00B15C16" w:rsidRDefault="00B15C16" w:rsidP="00B15C16">
      <w:r>
        <w:t xml:space="preserve">The VM Image Marketplace (based on the output of the </w:t>
      </w:r>
      <w:proofErr w:type="spellStart"/>
      <w:r>
        <w:t>StratusLab</w:t>
      </w:r>
      <w:proofErr w:type="spellEnd"/>
      <w:r>
        <w:t xml:space="preserve"> project) is a location where individuals and projects participating in the EGI ecosystem can register and advertise the existence of VM images available for other communities to integrate into their own Virtual Research Environment.</w:t>
      </w:r>
    </w:p>
    <w:p w14:paraId="1E27F606" w14:textId="77777777" w:rsidR="00B15C16" w:rsidRDefault="00B15C16" w:rsidP="00B15C16">
      <w:pPr>
        <w:numPr>
          <w:ilvl w:val="0"/>
          <w:numId w:val="67"/>
        </w:numPr>
      </w:pPr>
      <w:r>
        <w:t>PQ9</w:t>
      </w:r>
    </w:p>
    <w:p w14:paraId="7E160643" w14:textId="77777777" w:rsidR="00B15C16" w:rsidRDefault="00B15C16" w:rsidP="00B15C16">
      <w:pPr>
        <w:numPr>
          <w:ilvl w:val="1"/>
          <w:numId w:val="67"/>
        </w:numPr>
      </w:pPr>
      <w:r>
        <w:t>Register VM images by uploading a signed XML metadata document (using any IGTF approved certificate) describing the Virtual Machine image while maintaining public read access to the Marketplace at all times</w:t>
      </w:r>
    </w:p>
    <w:p w14:paraId="2DFB407C" w14:textId="77777777" w:rsidR="00B15C16" w:rsidRDefault="00B15C16" w:rsidP="00B15C16">
      <w:pPr>
        <w:numPr>
          <w:ilvl w:val="0"/>
          <w:numId w:val="67"/>
        </w:numPr>
      </w:pPr>
      <w:r>
        <w:t>PQ10</w:t>
      </w:r>
    </w:p>
    <w:p w14:paraId="1AE5B089" w14:textId="77777777" w:rsidR="00B15C16" w:rsidRDefault="00B15C16" w:rsidP="00B15C16">
      <w:pPr>
        <w:numPr>
          <w:ilvl w:val="1"/>
          <w:numId w:val="67"/>
        </w:numPr>
      </w:pPr>
      <w:r>
        <w:t>Support basic image endorsement by multiple endorsers at the same time</w:t>
      </w:r>
    </w:p>
    <w:p w14:paraId="78B2494A" w14:textId="77777777" w:rsidR="00B15C16" w:rsidRDefault="00B15C16" w:rsidP="00B15C16">
      <w:pPr>
        <w:numPr>
          <w:ilvl w:val="0"/>
          <w:numId w:val="67"/>
        </w:numPr>
      </w:pPr>
      <w:r>
        <w:t>PQ11</w:t>
      </w:r>
    </w:p>
    <w:p w14:paraId="6AB28DB2" w14:textId="63FEBCD7" w:rsidR="00B15C16" w:rsidRDefault="00B15C16" w:rsidP="00B15C16">
      <w:pPr>
        <w:numPr>
          <w:ilvl w:val="1"/>
          <w:numId w:val="67"/>
        </w:numPr>
      </w:pPr>
      <w:r>
        <w:t xml:space="preserve">Explore partial </w:t>
      </w:r>
      <w:r w:rsidR="00A718DA">
        <w:t xml:space="preserve">and multiple </w:t>
      </w:r>
      <w:r>
        <w:t>signing of image metadata</w:t>
      </w:r>
      <w:r w:rsidR="00A718DA">
        <w:t xml:space="preserve"> to support more complex image endorsement scena</w:t>
      </w:r>
      <w:r w:rsidR="00513878">
        <w:t>r</w:t>
      </w:r>
      <w:r w:rsidR="00A718DA">
        <w:t>ios</w:t>
      </w:r>
    </w:p>
    <w:p w14:paraId="5EF2E291" w14:textId="77777777" w:rsidR="00B15C16" w:rsidRDefault="00B15C16" w:rsidP="00B15C16">
      <w:pPr>
        <w:numPr>
          <w:ilvl w:val="0"/>
          <w:numId w:val="67"/>
        </w:numPr>
      </w:pPr>
      <w:r>
        <w:lastRenderedPageBreak/>
        <w:t>PQ12</w:t>
      </w:r>
    </w:p>
    <w:p w14:paraId="26EACD03" w14:textId="77777777" w:rsidR="00B15C16" w:rsidRDefault="00B15C16" w:rsidP="00B15C16">
      <w:pPr>
        <w:numPr>
          <w:ilvl w:val="1"/>
          <w:numId w:val="67"/>
        </w:numPr>
      </w:pPr>
      <w:r>
        <w:t>Identify endorsement scenarios (including semantics and formal metadata token) for security, privacy, etc. related endorsement needs</w:t>
      </w:r>
    </w:p>
    <w:p w14:paraId="18C7BAFE" w14:textId="77777777" w:rsidR="00B15C16" w:rsidRDefault="00B15C16" w:rsidP="00B15C16">
      <w:pPr>
        <w:numPr>
          <w:ilvl w:val="0"/>
          <w:numId w:val="67"/>
        </w:numPr>
      </w:pPr>
      <w:r>
        <w:t>PQ13</w:t>
      </w:r>
    </w:p>
    <w:p w14:paraId="363946B5" w14:textId="061C9B13" w:rsidR="00B15C16" w:rsidRDefault="00B15C16" w:rsidP="00A8087F">
      <w:pPr>
        <w:numPr>
          <w:ilvl w:val="1"/>
          <w:numId w:val="67"/>
        </w:numPr>
      </w:pPr>
      <w:r>
        <w:t>Explore support for OVF</w:t>
      </w:r>
    </w:p>
    <w:p w14:paraId="4E5A4BA5" w14:textId="77777777" w:rsidR="00B15C16" w:rsidRDefault="00B15C16" w:rsidP="00B15C16">
      <w:pPr>
        <w:numPr>
          <w:ilvl w:val="1"/>
          <w:numId w:val="67"/>
        </w:numPr>
      </w:pPr>
      <w:r>
        <w:t>Explore merging with Applications Database</w:t>
      </w:r>
    </w:p>
    <w:p w14:paraId="7914D420" w14:textId="77777777" w:rsidR="00B15C16" w:rsidRDefault="00B15C16" w:rsidP="00B15C16">
      <w:pPr>
        <w:pStyle w:val="Heading3"/>
      </w:pPr>
      <w:bookmarkStart w:id="62" w:name="_Toc197158583"/>
      <w:r>
        <w:t>Applications Database</w:t>
      </w:r>
      <w:bookmarkEnd w:id="62"/>
    </w:p>
    <w:p w14:paraId="2F1AD200" w14:textId="77777777" w:rsidR="00B15C16" w:rsidRDefault="00B15C16" w:rsidP="00B15C16">
      <w:pPr>
        <w:rPr>
          <w:rFonts w:eastAsia="Cambria"/>
          <w:color w:val="000000"/>
          <w:szCs w:val="22"/>
          <w:lang w:eastAsia="en-US"/>
        </w:rPr>
      </w:pPr>
      <w:r>
        <w:t>The EGI Applications Database (</w:t>
      </w:r>
      <w:proofErr w:type="spellStart"/>
      <w:r>
        <w:t>AppDB</w:t>
      </w:r>
      <w:proofErr w:type="spellEnd"/>
      <w:r>
        <w:t>) stores tailor-made computing applications for scientists and grid application developer tools for software developers. It embraces all scientific fields, from resources that simulate exotic excitation modes in physics, to applications for complex protein sequences analysis.</w:t>
      </w:r>
      <w:r>
        <w:rPr>
          <w:rFonts w:eastAsia="Cambria"/>
          <w:color w:val="000000"/>
          <w:szCs w:val="22"/>
          <w:lang w:eastAsia="en-US"/>
        </w:rPr>
        <w:t xml:space="preserve"> Storing pre-made applications and reusable tools means that scientists and grid application developers can achieve their goals with EGI in a shorter time.</w:t>
      </w:r>
    </w:p>
    <w:p w14:paraId="32F725F0" w14:textId="77777777" w:rsidR="00B15C16" w:rsidRDefault="00B15C16" w:rsidP="00B15C16">
      <w:pPr>
        <w:numPr>
          <w:ilvl w:val="0"/>
          <w:numId w:val="15"/>
        </w:numPr>
      </w:pPr>
      <w:r>
        <w:t xml:space="preserve">PQ9: Provide a list of workflow frameworks in the </w:t>
      </w:r>
      <w:proofErr w:type="spellStart"/>
      <w:r>
        <w:t>AppDB</w:t>
      </w:r>
      <w:proofErr w:type="spellEnd"/>
      <w:r>
        <w:t xml:space="preserve"> that can be integrated into the EGI website (see the science gateway section</w:t>
      </w:r>
      <w:r>
        <w:rPr>
          <w:rStyle w:val="FootnoteReference"/>
        </w:rPr>
        <w:footnoteReference w:id="15"/>
      </w:r>
      <w:r>
        <w:t xml:space="preserve"> as an example)</w:t>
      </w:r>
    </w:p>
    <w:p w14:paraId="4E773D28" w14:textId="77777777" w:rsidR="00B15C16" w:rsidRDefault="00B15C16" w:rsidP="00B15C16">
      <w:pPr>
        <w:numPr>
          <w:ilvl w:val="0"/>
          <w:numId w:val="15"/>
        </w:numPr>
      </w:pPr>
      <w:r>
        <w:t xml:space="preserve">PQ9: Provide a list of desktop grid frameworks in the </w:t>
      </w:r>
      <w:proofErr w:type="spellStart"/>
      <w:r>
        <w:t>AppDB</w:t>
      </w:r>
      <w:proofErr w:type="spellEnd"/>
      <w:r>
        <w:t xml:space="preserve"> that can be integrated into the EGI website (see the science gateway section</w:t>
      </w:r>
      <w:r>
        <w:rPr>
          <w:rStyle w:val="FootnoteReference"/>
        </w:rPr>
        <w:footnoteReference w:id="16"/>
      </w:r>
      <w:r>
        <w:t xml:space="preserve"> as an example)</w:t>
      </w:r>
    </w:p>
    <w:p w14:paraId="4F72009F" w14:textId="77777777" w:rsidR="00B15C16" w:rsidRDefault="00B15C16" w:rsidP="00B15C16">
      <w:pPr>
        <w:numPr>
          <w:ilvl w:val="0"/>
          <w:numId w:val="15"/>
        </w:numPr>
      </w:pPr>
      <w:r>
        <w:t xml:space="preserve">PQ9: Use the recently developed features, such as notification and “broken link detector” to inform users about erroneous entries to improve the quality of the </w:t>
      </w:r>
      <w:proofErr w:type="spellStart"/>
      <w:r>
        <w:t>AppDB</w:t>
      </w:r>
      <w:proofErr w:type="spellEnd"/>
      <w:r>
        <w:t xml:space="preserve"> content.</w:t>
      </w:r>
    </w:p>
    <w:p w14:paraId="638EAC7A" w14:textId="77777777" w:rsidR="00B15C16" w:rsidRDefault="00B15C16" w:rsidP="00B15C16">
      <w:pPr>
        <w:numPr>
          <w:ilvl w:val="0"/>
          <w:numId w:val="15"/>
        </w:numPr>
      </w:pPr>
      <w:r>
        <w:t xml:space="preserve">PQ9: Review the current </w:t>
      </w:r>
      <w:proofErr w:type="spellStart"/>
      <w:r>
        <w:t>AppDB</w:t>
      </w:r>
      <w:proofErr w:type="spellEnd"/>
      <w:r>
        <w:t xml:space="preserve"> features to facilitate “EGI software interest groups” around the EGI-related software entries. These interest groups would comprise developers, supporters and users software and be used to facilitate communication and information exchange between the members. </w:t>
      </w:r>
    </w:p>
    <w:p w14:paraId="737BA08E" w14:textId="77777777" w:rsidR="00B15C16" w:rsidRDefault="00B15C16" w:rsidP="00B15C16">
      <w:pPr>
        <w:numPr>
          <w:ilvl w:val="0"/>
          <w:numId w:val="15"/>
        </w:numPr>
      </w:pPr>
      <w:r>
        <w:t xml:space="preserve">PQ9: Start sending regular quarterly updates about the </w:t>
      </w:r>
      <w:proofErr w:type="spellStart"/>
      <w:r>
        <w:t>AppDB</w:t>
      </w:r>
      <w:proofErr w:type="spellEnd"/>
      <w:r>
        <w:t xml:space="preserve"> system (“</w:t>
      </w:r>
      <w:proofErr w:type="spellStart"/>
      <w:r>
        <w:t>AppDB</w:t>
      </w:r>
      <w:proofErr w:type="spellEnd"/>
      <w:r>
        <w:t xml:space="preserve"> newsletters”) to registered users. </w:t>
      </w:r>
    </w:p>
    <w:p w14:paraId="68CB586D" w14:textId="77777777" w:rsidR="00B15C16" w:rsidRDefault="00B15C16" w:rsidP="00B15C16">
      <w:pPr>
        <w:numPr>
          <w:ilvl w:val="0"/>
          <w:numId w:val="15"/>
        </w:numPr>
      </w:pPr>
      <w:r>
        <w:t xml:space="preserve">PQ9: Deliver a webinar presentation about </w:t>
      </w:r>
      <w:proofErr w:type="spellStart"/>
      <w:r>
        <w:t>AppDB</w:t>
      </w:r>
      <w:proofErr w:type="spellEnd"/>
      <w:r>
        <w:t xml:space="preserve"> to the EGI community, particularly for NILs, NGI, VRC and VO user support teams.</w:t>
      </w:r>
    </w:p>
    <w:p w14:paraId="5C0C3CB7" w14:textId="77777777" w:rsidR="00B15C16" w:rsidRDefault="00B15C16" w:rsidP="00B15C16">
      <w:pPr>
        <w:numPr>
          <w:ilvl w:val="0"/>
          <w:numId w:val="15"/>
        </w:numPr>
      </w:pPr>
      <w:r>
        <w:t xml:space="preserve">PQ10: Extend </w:t>
      </w:r>
      <w:proofErr w:type="spellStart"/>
      <w:r>
        <w:t>AppDB</w:t>
      </w:r>
      <w:proofErr w:type="spellEnd"/>
      <w:r>
        <w:t xml:space="preserve"> with a write API to enable its integration with third party science gateways and repositories.</w:t>
      </w:r>
    </w:p>
    <w:p w14:paraId="5C8220A1" w14:textId="77777777" w:rsidR="00B15C16" w:rsidRDefault="00B15C16" w:rsidP="00B15C16">
      <w:pPr>
        <w:numPr>
          <w:ilvl w:val="0"/>
          <w:numId w:val="15"/>
        </w:numPr>
      </w:pPr>
      <w:r>
        <w:t xml:space="preserve">PQ11: Create a new or extend the current </w:t>
      </w:r>
      <w:proofErr w:type="spellStart"/>
      <w:r>
        <w:t>AppDB</w:t>
      </w:r>
      <w:proofErr w:type="spellEnd"/>
      <w:r>
        <w:t xml:space="preserve"> Gadget with write-enable capabilities.</w:t>
      </w:r>
    </w:p>
    <w:p w14:paraId="072AACC3" w14:textId="1275D34A" w:rsidR="00B15C16" w:rsidRDefault="00C07CD1" w:rsidP="00B15C16">
      <w:pPr>
        <w:numPr>
          <w:ilvl w:val="0"/>
          <w:numId w:val="15"/>
        </w:numPr>
      </w:pPr>
      <w:r>
        <w:t>PQ13</w:t>
      </w:r>
      <w:r w:rsidR="00B15C16">
        <w:t xml:space="preserve">: Investigate the possible integration of the </w:t>
      </w:r>
      <w:proofErr w:type="spellStart"/>
      <w:r w:rsidR="00B15C16">
        <w:t>AppDB</w:t>
      </w:r>
      <w:proofErr w:type="spellEnd"/>
      <w:r w:rsidR="00B15C16">
        <w:t xml:space="preserve"> into the EGI Collaboration Platform as (or part of) a VM Image Marketplace and the possibility of extending </w:t>
      </w:r>
      <w:proofErr w:type="spellStart"/>
      <w:r w:rsidR="00B15C16">
        <w:t>AppDB</w:t>
      </w:r>
      <w:proofErr w:type="spellEnd"/>
      <w:r w:rsidR="00B15C16">
        <w:t xml:space="preserve"> with code repository function for hosting source-codes of registered applications.</w:t>
      </w:r>
    </w:p>
    <w:p w14:paraId="0B327A60" w14:textId="77777777" w:rsidR="00B15C16" w:rsidRDefault="00B15C16" w:rsidP="00B15C16">
      <w:pPr>
        <w:pStyle w:val="Heading3"/>
      </w:pPr>
      <w:bookmarkStart w:id="63" w:name="_Toc197158584"/>
      <w:r>
        <w:t>Training Marketplace</w:t>
      </w:r>
      <w:bookmarkEnd w:id="63"/>
    </w:p>
    <w:p w14:paraId="2A8D7DEF" w14:textId="77777777" w:rsidR="00B15C16" w:rsidRDefault="00B15C16" w:rsidP="00B15C16">
      <w:pPr>
        <w:suppressAutoHyphens w:val="0"/>
        <w:spacing w:before="0" w:after="0" w:line="276" w:lineRule="auto"/>
      </w:pPr>
      <w:r>
        <w:rPr>
          <w:rFonts w:cs="Calibri"/>
        </w:rPr>
        <w:t>The Training Marketplace is a tool to view and advertise training events, resources and requirements. It is aimed at supporting cooperation between trainers and users in different localities and projects by connecting the groups through the activities that are established within the NGIs and scientific clusters. A stable infrastructure and services has reduced NGI based training activities in recent years, however this</w:t>
      </w:r>
      <w:r>
        <w:t xml:space="preserve"> situation is expected to change as the need for training services and resources is expected to increase because of the transition of the infrastructure to the platform based model and because of </w:t>
      </w:r>
      <w:r>
        <w:lastRenderedPageBreak/>
        <w:t>the introduction of new services for infrastructure operators, developers and research communities. The Training Marketplace team under the coordination of EGI.eu UCST will prepare for this new situation by extending the current system with:</w:t>
      </w:r>
    </w:p>
    <w:p w14:paraId="1124F120" w14:textId="4D3777E0" w:rsidR="00B15C16" w:rsidRDefault="00B15C16" w:rsidP="00B15C16">
      <w:pPr>
        <w:numPr>
          <w:ilvl w:val="0"/>
          <w:numId w:val="55"/>
        </w:numPr>
        <w:suppressAutoHyphens w:val="0"/>
        <w:spacing w:before="0" w:after="0" w:line="276" w:lineRule="auto"/>
      </w:pPr>
      <w:r>
        <w:t xml:space="preserve">PQ9: Adding support for tags </w:t>
      </w:r>
      <w:r w:rsidR="00C07CD1">
        <w:t xml:space="preserve">that </w:t>
      </w:r>
      <w:r>
        <w:t>would enable the creation of training topics from the registered resources.</w:t>
      </w:r>
    </w:p>
    <w:p w14:paraId="51430E0C" w14:textId="77777777" w:rsidR="00B15C16" w:rsidRDefault="00B15C16" w:rsidP="00B15C16">
      <w:pPr>
        <w:numPr>
          <w:ilvl w:val="0"/>
          <w:numId w:val="55"/>
        </w:numPr>
        <w:suppressAutoHyphens w:val="0"/>
        <w:spacing w:before="0" w:after="0" w:line="276" w:lineRule="auto"/>
      </w:pPr>
      <w:r>
        <w:t>PQ9: Improving some of the existing services in order to provide more coherent and intuitive interfaces across the various sections of the marketplace.</w:t>
      </w:r>
    </w:p>
    <w:p w14:paraId="147ECFC2" w14:textId="77777777" w:rsidR="00B15C16" w:rsidRDefault="00B15C16" w:rsidP="00B15C16">
      <w:pPr>
        <w:numPr>
          <w:ilvl w:val="0"/>
          <w:numId w:val="55"/>
        </w:numPr>
        <w:suppressAutoHyphens w:val="0"/>
        <w:spacing w:before="0" w:after="0" w:line="276" w:lineRule="auto"/>
      </w:pPr>
      <w:r>
        <w:t>PQ9: Collaborating with PRACE to create a roadmap for the creation and delivery of integrated training services for European structured scientific communities.</w:t>
      </w:r>
    </w:p>
    <w:p w14:paraId="5FF50072" w14:textId="77777777" w:rsidR="00B15C16" w:rsidRDefault="00B15C16" w:rsidP="00B15C16">
      <w:pPr>
        <w:numPr>
          <w:ilvl w:val="0"/>
          <w:numId w:val="55"/>
        </w:numPr>
      </w:pPr>
      <w:r>
        <w:t xml:space="preserve">Increasing the use of the marketplace by: </w:t>
      </w:r>
    </w:p>
    <w:p w14:paraId="551EED61" w14:textId="77777777" w:rsidR="00B15C16" w:rsidRDefault="00B15C16" w:rsidP="00B15C16">
      <w:pPr>
        <w:numPr>
          <w:ilvl w:val="1"/>
          <w:numId w:val="55"/>
        </w:numPr>
      </w:pPr>
      <w:r>
        <w:t>PQ9: Delivering a webinar presentation about the service to the EGI community, particularly for NILs, NGI, VRC and VO user support teams.)</w:t>
      </w:r>
    </w:p>
    <w:p w14:paraId="1E858585" w14:textId="77777777" w:rsidR="00B15C16" w:rsidRDefault="00B15C16" w:rsidP="00B15C16">
      <w:pPr>
        <w:numPr>
          <w:ilvl w:val="1"/>
          <w:numId w:val="55"/>
        </w:numPr>
      </w:pPr>
      <w:r>
        <w:t xml:space="preserve">PQ9-PQ11: Collaborate with members of the EGI Federated Cloud Task Force, and users of the EGI Federated Cloud </w:t>
      </w:r>
      <w:proofErr w:type="spellStart"/>
      <w:r>
        <w:t>testbed</w:t>
      </w:r>
      <w:proofErr w:type="spellEnd"/>
      <w:r>
        <w:t xml:space="preserve"> on the development and registration of new training materials.</w:t>
      </w:r>
    </w:p>
    <w:p w14:paraId="03600CA5" w14:textId="77777777" w:rsidR="00B15C16" w:rsidRDefault="00B15C16" w:rsidP="00B15C16">
      <w:pPr>
        <w:numPr>
          <w:ilvl w:val="1"/>
          <w:numId w:val="55"/>
        </w:numPr>
      </w:pPr>
      <w:r>
        <w:t xml:space="preserve">PQ12: Investigate possible uptake of the Training Marketplace within commercial user communities through the UK NGI. </w:t>
      </w:r>
    </w:p>
    <w:p w14:paraId="16D1DACE" w14:textId="77777777" w:rsidR="00B15C16" w:rsidRDefault="00B15C16" w:rsidP="00B15C16">
      <w:pPr>
        <w:numPr>
          <w:ilvl w:val="0"/>
          <w:numId w:val="55"/>
        </w:numPr>
        <w:suppressAutoHyphens w:val="0"/>
        <w:spacing w:before="0" w:after="0" w:line="276" w:lineRule="auto"/>
      </w:pPr>
      <w:r>
        <w:t xml:space="preserve">PQ10: Developing new gadgets that enable the customisation of the training marketplace to national websites. </w:t>
      </w:r>
    </w:p>
    <w:p w14:paraId="0BC3C18B" w14:textId="77777777" w:rsidR="00B15C16" w:rsidRDefault="00B15C16" w:rsidP="00B15C16">
      <w:pPr>
        <w:numPr>
          <w:ilvl w:val="0"/>
          <w:numId w:val="55"/>
        </w:numPr>
        <w:suppressAutoHyphens w:val="0"/>
        <w:spacing w:before="0" w:after="0" w:line="276" w:lineRule="auto"/>
      </w:pPr>
      <w:r>
        <w:t xml:space="preserve">PQ12: Providing a read-write API for the marketplace to enable the federation of the marketplace with third party registries (such as </w:t>
      </w:r>
      <w:proofErr w:type="spellStart"/>
      <w:r>
        <w:t>Indico</w:t>
      </w:r>
      <w:proofErr w:type="spellEnd"/>
      <w:r>
        <w:t xml:space="preserve"> installations) and enable the development of custom web gadgets. </w:t>
      </w:r>
    </w:p>
    <w:p w14:paraId="6FE4A784" w14:textId="77777777" w:rsidR="00B15C16" w:rsidRDefault="00B15C16" w:rsidP="00B15C16">
      <w:pPr>
        <w:pStyle w:val="Heading3"/>
      </w:pPr>
      <w:bookmarkStart w:id="64" w:name="_Toc197158585"/>
      <w:r>
        <w:t>Client Relationship Management (CRM) System</w:t>
      </w:r>
      <w:bookmarkEnd w:id="64"/>
    </w:p>
    <w:p w14:paraId="31FB71BC" w14:textId="77777777" w:rsidR="00B15C16" w:rsidRDefault="00B15C16" w:rsidP="00B15C16">
      <w:r>
        <w:t>The EGI CRM supports EGI’s outreach to new communities by providing a database with a web interface where potential user communities, personal leads to those communities and key needs of those communities identified through the leads can be recorded.</w:t>
      </w:r>
    </w:p>
    <w:p w14:paraId="1646F9AA" w14:textId="77777777" w:rsidR="00B15C16" w:rsidRDefault="00B15C16" w:rsidP="00B15C16">
      <w:pPr>
        <w:numPr>
          <w:ilvl w:val="3"/>
          <w:numId w:val="57"/>
        </w:numPr>
        <w:ind w:left="426"/>
      </w:pPr>
      <w:r>
        <w:t>PQ9: Survey to get feedback from NIL and other early users</w:t>
      </w:r>
    </w:p>
    <w:p w14:paraId="3BE4A35C" w14:textId="77777777" w:rsidR="00B15C16" w:rsidRDefault="00B15C16" w:rsidP="00B15C16">
      <w:pPr>
        <w:numPr>
          <w:ilvl w:val="3"/>
          <w:numId w:val="57"/>
        </w:numPr>
        <w:ind w:left="426"/>
      </w:pPr>
      <w:r>
        <w:t xml:space="preserve">PQ10-12: Monitor update and usage and respond to recorded feedback. </w:t>
      </w:r>
    </w:p>
    <w:p w14:paraId="55026E58" w14:textId="77777777" w:rsidR="00B15C16" w:rsidRDefault="00B15C16" w:rsidP="00B15C16">
      <w:pPr>
        <w:pStyle w:val="Heading3"/>
      </w:pPr>
      <w:bookmarkStart w:id="65" w:name="_Toc197158586"/>
      <w:bookmarkStart w:id="66" w:name="_Ref323274342"/>
      <w:r>
        <w:t>Federated A</w:t>
      </w:r>
      <w:r w:rsidR="00A718DA">
        <w:t xml:space="preserve">uthentication and </w:t>
      </w:r>
      <w:r>
        <w:t>A</w:t>
      </w:r>
      <w:r w:rsidR="00A718DA">
        <w:t xml:space="preserve">uthorisation </w:t>
      </w:r>
      <w:r>
        <w:t>I</w:t>
      </w:r>
      <w:r w:rsidR="00A718DA">
        <w:t>nfras</w:t>
      </w:r>
      <w:r w:rsidR="00F0221A">
        <w:t>t</w:t>
      </w:r>
      <w:r w:rsidR="00A718DA">
        <w:t>ructure</w:t>
      </w:r>
      <w:bookmarkEnd w:id="65"/>
      <w:r>
        <w:t xml:space="preserve"> </w:t>
      </w:r>
      <w:bookmarkEnd w:id="66"/>
    </w:p>
    <w:p w14:paraId="594FF9D0" w14:textId="77777777" w:rsidR="00B15C16" w:rsidRPr="00B74EE5" w:rsidRDefault="00B15C16" w:rsidP="00B15C16">
      <w:r w:rsidRPr="00B74EE5">
        <w:t xml:space="preserve">Currently, most EGI services use X.509 certificates for user authentication, authorisation and single sign-on purposes. Short term proxy certificates generated from long term certificates are used as “tokens” by applications, jobs and files to request access to EGI services. Through requirements collected from several communities it is evident that many research communities that are potential adopters of EGI services look at certificate based access as a barrier of uptake of EGI. Technical solutions that exploit Federated Identity models exist (e.g. </w:t>
      </w:r>
      <w:proofErr w:type="spellStart"/>
      <w:r w:rsidRPr="00B74EE5">
        <w:t>Terena</w:t>
      </w:r>
      <w:proofErr w:type="spellEnd"/>
      <w:r w:rsidRPr="00B74EE5">
        <w:t xml:space="preserve"> certificate server, some science gateways) but are not widespread. Federated Identity is the most attractive solution to scientific communities as it provides institution based identity management model that can be used across multiple service providers within a distributed virtual research environment:</w:t>
      </w:r>
    </w:p>
    <w:p w14:paraId="6C2F8437" w14:textId="77777777" w:rsidR="00B15C16" w:rsidRDefault="00B15C16" w:rsidP="00B15C16">
      <w:pPr>
        <w:numPr>
          <w:ilvl w:val="0"/>
          <w:numId w:val="55"/>
        </w:numPr>
        <w:suppressAutoHyphens w:val="0"/>
        <w:spacing w:before="0" w:after="0"/>
      </w:pPr>
      <w:r>
        <w:t>PQ9: Completion of the Federated Identity Virtual Team</w:t>
      </w:r>
      <w:r>
        <w:rPr>
          <w:rStyle w:val="FootnoteReference"/>
        </w:rPr>
        <w:footnoteReference w:id="17"/>
      </w:r>
      <w:r>
        <w:t xml:space="preserve"> established to understand the state of federated identity providers within the EGI community. The report is expected to clarify </w:t>
      </w:r>
      <w:r>
        <w:lastRenderedPageBreak/>
        <w:t xml:space="preserve">next steps towards a wider and more harmonised adoption of federated identity management solutions within the NGIs and their clients. An important first step will be to and share those science gateway enabling technologies that provide support for the mapping of federated user identities to grid certificates accepted by EGI sites (typically to robot or other special certificates). </w:t>
      </w:r>
    </w:p>
    <w:p w14:paraId="75F02225" w14:textId="77777777" w:rsidR="00B15C16" w:rsidRDefault="00B15C16" w:rsidP="00B15C16">
      <w:pPr>
        <w:numPr>
          <w:ilvl w:val="0"/>
          <w:numId w:val="55"/>
        </w:numPr>
        <w:suppressAutoHyphens w:val="0"/>
        <w:spacing w:before="0" w:after="0"/>
      </w:pPr>
      <w:r>
        <w:t>PQ9+: Next in a series of “Federated Identity systems for scientific collaborations” workshops</w:t>
      </w:r>
      <w:r>
        <w:rPr>
          <w:rStyle w:val="FootnoteReference"/>
        </w:rPr>
        <w:footnoteReference w:id="18"/>
      </w:r>
      <w:r>
        <w:t xml:space="preserve"> that brings together representatives of various scientific groups and technology providers with the goal to explore the requirements for federated identity management across the different disciplines, compare the functionality, operational constraints and state of deployment of current technologies, and formulate a roadmap for how such a service could be established in the future.</w:t>
      </w:r>
      <w:r>
        <w:rPr>
          <w:rStyle w:val="FootnoteReference"/>
        </w:rPr>
        <w:footnoteReference w:id="19"/>
      </w:r>
    </w:p>
    <w:p w14:paraId="185AE280" w14:textId="77777777" w:rsidR="00A718DA" w:rsidRDefault="00245322" w:rsidP="00B15C16">
      <w:pPr>
        <w:numPr>
          <w:ilvl w:val="0"/>
          <w:numId w:val="55"/>
        </w:numPr>
        <w:suppressAutoHyphens w:val="0"/>
        <w:spacing w:before="0" w:after="0"/>
      </w:pPr>
      <w:r>
        <w:t>PQ10: Assess the activities that EGI would need to undertake to support a Federated AAI model as a service to its consuming communities.</w:t>
      </w:r>
    </w:p>
    <w:p w14:paraId="71B0021E" w14:textId="77777777" w:rsidR="00245322" w:rsidRDefault="00245322" w:rsidP="00245322">
      <w:pPr>
        <w:pStyle w:val="Heading3"/>
      </w:pPr>
      <w:bookmarkStart w:id="67" w:name="_Toc197158587"/>
      <w:r>
        <w:t>Data Movement as a Service</w:t>
      </w:r>
      <w:bookmarkEnd w:id="67"/>
    </w:p>
    <w:p w14:paraId="084E2CE4" w14:textId="77777777" w:rsidR="00F0221A" w:rsidRPr="00F0221A" w:rsidRDefault="00245322" w:rsidP="00F0221A">
      <w:r w:rsidRPr="00245322">
        <w:t>Currently</w:t>
      </w:r>
      <w:r w:rsidR="005A059D">
        <w:t xml:space="preserve">, data movement services, that allow requested data transfers to be prioritised and managed, are deployed at key resource centres within the production infrastructure. Developing and packaging software for general deployment may become a cost that is unsustainable for the community. An </w:t>
      </w:r>
      <w:r w:rsidR="005A059D" w:rsidRPr="00F0221A">
        <w:t>alternative model that is now technically feasible is to provision such a capability centrally as a service.</w:t>
      </w:r>
    </w:p>
    <w:p w14:paraId="3A1CE133" w14:textId="77777777" w:rsidR="005A059D" w:rsidRDefault="005A059D" w:rsidP="00F0221A">
      <w:pPr>
        <w:pStyle w:val="ListParagraph"/>
        <w:numPr>
          <w:ilvl w:val="0"/>
          <w:numId w:val="82"/>
        </w:numPr>
      </w:pPr>
      <w:r w:rsidRPr="00F0221A">
        <w:t>PQ10: Establish</w:t>
      </w:r>
      <w:r>
        <w:t xml:space="preserve"> a trial</w:t>
      </w:r>
      <w:r w:rsidR="00245322">
        <w:t xml:space="preserve"> European </w:t>
      </w:r>
      <w:r>
        <w:t xml:space="preserve">entry point for </w:t>
      </w:r>
      <w:r w:rsidR="00245322">
        <w:t>Globus Online</w:t>
      </w:r>
      <w:r>
        <w:rPr>
          <w:rStyle w:val="FootnoteReference"/>
        </w:rPr>
        <w:footnoteReference w:id="20"/>
      </w:r>
      <w:r>
        <w:t>through collaboration with the IGE project.</w:t>
      </w:r>
    </w:p>
    <w:p w14:paraId="00F8281D" w14:textId="77777777" w:rsidR="005A059D" w:rsidRDefault="005A059D" w:rsidP="00F0221A">
      <w:pPr>
        <w:pStyle w:val="ListParagraph"/>
        <w:numPr>
          <w:ilvl w:val="0"/>
          <w:numId w:val="82"/>
        </w:numPr>
      </w:pPr>
      <w:r>
        <w:t>PQ12: Evaluate uptake of this trial service to decide if this should be offered as an EGI Collaborative Infrastructure Service</w:t>
      </w:r>
    </w:p>
    <w:p w14:paraId="4B27980F" w14:textId="77777777" w:rsidR="00662D31" w:rsidRDefault="00662D31" w:rsidP="00662D31">
      <w:pPr>
        <w:pStyle w:val="Heading2"/>
      </w:pPr>
      <w:bookmarkStart w:id="68" w:name="_Toc197158588"/>
      <w:r>
        <w:t>Summary</w:t>
      </w:r>
      <w:bookmarkEnd w:id="68"/>
    </w:p>
    <w:p w14:paraId="490141C7" w14:textId="77777777" w:rsidR="00445833" w:rsidRDefault="00C85AEF" w:rsidP="00C85AEF">
      <w:pPr>
        <w:ind w:hanging="30"/>
      </w:pPr>
      <w:r>
        <w:t xml:space="preserve">During PY3 the first EGI security </w:t>
      </w:r>
      <w:r w:rsidR="00445833">
        <w:t xml:space="preserve">risk assessment </w:t>
      </w:r>
      <w:r>
        <w:t xml:space="preserve">will be completed </w:t>
      </w:r>
      <w:r w:rsidR="00445833">
        <w:t xml:space="preserve">and </w:t>
      </w:r>
      <w:r>
        <w:t xml:space="preserve">the </w:t>
      </w:r>
      <w:r w:rsidR="00445833">
        <w:t>tools</w:t>
      </w:r>
      <w:r>
        <w:t xml:space="preserve"> supporting operations security will be enhanced (security dashboard, RTIR, GGUS and </w:t>
      </w:r>
      <w:proofErr w:type="spellStart"/>
      <w:r>
        <w:t>Pakiti</w:t>
      </w:r>
      <w:proofErr w:type="spellEnd"/>
      <w:r>
        <w:t xml:space="preserve">). As </w:t>
      </w:r>
      <w:proofErr w:type="spellStart"/>
      <w:r>
        <w:t>gLite</w:t>
      </w:r>
      <w:proofErr w:type="spellEnd"/>
      <w:r>
        <w:t xml:space="preserve"> 3.2 reaches </w:t>
      </w:r>
      <w:r w:rsidR="00714BBB">
        <w:t xml:space="preserve">its </w:t>
      </w:r>
      <w:r>
        <w:t xml:space="preserve">end of life at the end of April 2012, a major infrastructure upgrade will be undertaken and various obsolete services will be decommissioned. GLUE </w:t>
      </w:r>
      <w:proofErr w:type="gramStart"/>
      <w:r>
        <w:t>2.0 information</w:t>
      </w:r>
      <w:proofErr w:type="gramEnd"/>
      <w:r>
        <w:t xml:space="preserve"> will be validated and a transition plan will be defined.</w:t>
      </w:r>
    </w:p>
    <w:p w14:paraId="50455BCA" w14:textId="77777777" w:rsidR="00C85AEF" w:rsidRDefault="00C85AEF" w:rsidP="00C85AEF">
      <w:pPr>
        <w:ind w:hanging="30"/>
      </w:pPr>
      <w:r>
        <w:t xml:space="preserve">The EGI Operations Level Agreement (OLA) framework including three documents: the Resource Centre OLA, the Resource infrastructure Provider OLA and the EGI.eu </w:t>
      </w:r>
      <w:r w:rsidR="00714BBB">
        <w:t xml:space="preserve">Central Services </w:t>
      </w:r>
      <w:r>
        <w:t>OLA will be completed and enforced. The reporting of service level targets for NGI services and EGI.eu will require many extensions in the current operational tools, whose implementation is part of the JRA1 plan.</w:t>
      </w:r>
    </w:p>
    <w:p w14:paraId="0FDF2ED3" w14:textId="77777777" w:rsidR="00C85AEF" w:rsidRDefault="00C85AEF" w:rsidP="00C85AEF">
      <w:pPr>
        <w:ind w:hanging="30"/>
      </w:pPr>
      <w:r>
        <w:t xml:space="preserve">NGI </w:t>
      </w:r>
      <w:r w:rsidR="00714BBB">
        <w:t>Core Services will be monitored</w:t>
      </w:r>
      <w:r>
        <w:t xml:space="preserve"> and consolidated through the deployment of high-availability and/or load balanced configurations. The deployment of GLOBUS and UNICORE will be consolidated in a few NGIs. The accounting infrastructure will be migrated to SSM and IPv6 readiness tests will be conducted in collaboration with JRA1 and WLCG.</w:t>
      </w:r>
    </w:p>
    <w:p w14:paraId="74056794" w14:textId="11B1C5DC" w:rsidR="00290106" w:rsidRDefault="00290106" w:rsidP="00C85AEF">
      <w:pPr>
        <w:ind w:hanging="30"/>
      </w:pPr>
      <w:r>
        <w:lastRenderedPageBreak/>
        <w:t xml:space="preserve">Many services and tools that are part of the Operational Infrastructure are beginning to consolidate towards a succinct set </w:t>
      </w:r>
      <w:r w:rsidR="003D7250">
        <w:t>of publically available set of s</w:t>
      </w:r>
      <w:r>
        <w:t>tandards</w:t>
      </w:r>
      <w:r w:rsidR="003D7250">
        <w:t xml:space="preserve"> based interfaces</w:t>
      </w:r>
      <w:r>
        <w:t xml:space="preserve">. </w:t>
      </w:r>
      <w:r w:rsidR="003E6E9E">
        <w:t xml:space="preserve">A complete overview of Standards in use in the Operational Infrastructure (and the Virtual Research Environments) is maintained as a publically available live reference at </w:t>
      </w:r>
      <w:hyperlink r:id="rId17" w:tgtFrame="_blank" w:history="1">
        <w:r w:rsidR="003E6E9E">
          <w:rPr>
            <w:rStyle w:val="Hyperlink"/>
          </w:rPr>
          <w:t>https://wiki.egi.eu/wiki/Standards</w:t>
        </w:r>
      </w:hyperlink>
      <w:r w:rsidR="00830B5E">
        <w:t xml:space="preserve"> while the overall EGI interoperability context has been defined in the last iteration of the Standards Roadmap</w:t>
      </w:r>
      <w:r w:rsidR="003D7250">
        <w:t xml:space="preserve"> deliverable</w:t>
      </w:r>
      <w:r w:rsidR="00830B5E">
        <w:rPr>
          <w:rStyle w:val="FootnoteReference"/>
        </w:rPr>
        <w:footnoteReference w:id="21"/>
      </w:r>
      <w:r w:rsidR="00830B5E">
        <w:t>.</w:t>
      </w:r>
    </w:p>
    <w:p w14:paraId="00141159" w14:textId="77777777" w:rsidR="0013584E" w:rsidRDefault="0013584E" w:rsidP="0013584E">
      <w:pPr>
        <w:pStyle w:val="Heading1"/>
      </w:pPr>
      <w:bookmarkStart w:id="69" w:name="h.pl105am3vpo9"/>
      <w:bookmarkStart w:id="70" w:name="_Toc197158589"/>
      <w:bookmarkEnd w:id="69"/>
      <w:r>
        <w:lastRenderedPageBreak/>
        <w:t>Virtual Research Environments</w:t>
      </w:r>
      <w:bookmarkEnd w:id="70"/>
    </w:p>
    <w:p w14:paraId="1CEA3BC1" w14:textId="77777777" w:rsidR="00582D18" w:rsidRDefault="00582D18" w:rsidP="004F3C6C">
      <w:pPr>
        <w:pStyle w:val="Heading2"/>
      </w:pPr>
      <w:bookmarkStart w:id="71" w:name="_Toc197158590"/>
      <w:r>
        <w:t>Introduction</w:t>
      </w:r>
      <w:bookmarkEnd w:id="71"/>
    </w:p>
    <w:p w14:paraId="61032C56" w14:textId="77777777" w:rsidR="00371DCC" w:rsidRDefault="00371DCC" w:rsidP="00582D18">
      <w:r>
        <w:t xml:space="preserve">Virtual research environments (VREs) </w:t>
      </w:r>
      <w:r w:rsidR="00F63170">
        <w:t>represent the distributed services used by a research community to undertake their data analysis and computational modelling within EGI. Some of these services may be run centrally by the research community or their partners, centrally by the production infrastructure or their partners (as part of the Collaborative Infrastructure Platform), or deployed on individual resource centres (as a specific Community Platform).</w:t>
      </w:r>
    </w:p>
    <w:p w14:paraId="51C8C2D2" w14:textId="77777777" w:rsidR="00F63170" w:rsidRDefault="00F63170" w:rsidP="00582D18"/>
    <w:p w14:paraId="1DE6DB7E" w14:textId="77777777" w:rsidR="00F63170" w:rsidRDefault="00F63170" w:rsidP="00582D18">
      <w:r>
        <w:t xml:space="preserve">Integrating and operating a VRE for a particular community is a skilled task. It can be undertaken by the infrastructure on behalf of the whole infrastructure, but experience has shown that the need to balance conflicting priorities coming from different research communities may mean delivering a solution that fully satisfies none of them. Alternatively, </w:t>
      </w:r>
      <w:r w:rsidR="003B6336">
        <w:t>expecting each research communities to have these specialised skills ‘in-house’ is unlikely, but these could be developed over time. A practical approach is for experts within the DCI community is to offer their platform integration and platform operation skills as a service to research communities.</w:t>
      </w:r>
    </w:p>
    <w:p w14:paraId="3C7F2526" w14:textId="77777777" w:rsidR="00357723" w:rsidRDefault="00357723" w:rsidP="00582D18"/>
    <w:p w14:paraId="74C0FB5E" w14:textId="77777777" w:rsidR="00357723" w:rsidRDefault="00357723" w:rsidP="00582D18">
      <w:r>
        <w:t xml:space="preserve">A strong and vibrant set of </w:t>
      </w:r>
      <w:r w:rsidR="00762CF3">
        <w:t xml:space="preserve">generic and community specific </w:t>
      </w:r>
      <w:r>
        <w:t xml:space="preserve">technology providers, built on the open source software model, is central to </w:t>
      </w:r>
      <w:r w:rsidR="00762CF3">
        <w:t xml:space="preserve">platform integrators </w:t>
      </w:r>
      <w:r>
        <w:t xml:space="preserve">assembling VREs to meet the </w:t>
      </w:r>
      <w:r w:rsidR="00762CF3">
        <w:t>needs of individual research communities. The majority of the technology components used the Community Platform that EGI assembles for use in the production infrastructure, the Unified Middleware Distribution (UMD), is currently drawn from the EMI and IGE projects. The platform integration activities provided by these projects in addition to the community specific technology that they provide means the EGI can adopt a lightweight integration and verification activity on top of their work (see the Collaborative Infrastructure Platform services s</w:t>
      </w:r>
      <w:r w:rsidR="00255174">
        <w:t>u</w:t>
      </w:r>
      <w:r w:rsidR="00762CF3">
        <w:t>ch as Software Repository, Software Verification and Staged Rollout</w:t>
      </w:r>
      <w:r w:rsidR="00255174">
        <w:t xml:space="preserve"> provided by SA2</w:t>
      </w:r>
      <w:r w:rsidR="00255174">
        <w:rPr>
          <w:rStyle w:val="FootnoteReference"/>
        </w:rPr>
        <w:footnoteReference w:id="22"/>
      </w:r>
      <w:r w:rsidR="00762CF3">
        <w:t>)</w:t>
      </w:r>
      <w:r w:rsidR="00855286">
        <w:t>. With the end of the EMI and IGE projects at the end of PY3, EGI may have to find additional effort to integrate the components that are relevant to its use of this is not sustained within the respective EMI and IGE projects.</w:t>
      </w:r>
    </w:p>
    <w:p w14:paraId="2A7839D0" w14:textId="77777777" w:rsidR="003B6336" w:rsidRDefault="003B6336" w:rsidP="00582D18"/>
    <w:p w14:paraId="614EB35B" w14:textId="77777777" w:rsidR="005E1213" w:rsidRDefault="00255174" w:rsidP="00582D18">
      <w:r>
        <w:t>Through SA3, EGI-InSPIRE supports generic and community specific technologies and services that contribute to the VREs used by different research communities</w:t>
      </w:r>
      <w:r>
        <w:rPr>
          <w:rStyle w:val="FootnoteReference"/>
        </w:rPr>
        <w:footnoteReference w:id="23"/>
      </w:r>
      <w:r>
        <w:t xml:space="preserve">. The detailed </w:t>
      </w:r>
      <w:r w:rsidR="00855286">
        <w:t xml:space="preserve">technical </w:t>
      </w:r>
      <w:r>
        <w:t>plans for these components in PY3 are available</w:t>
      </w:r>
      <w:r>
        <w:rPr>
          <w:rStyle w:val="FootnoteReference"/>
        </w:rPr>
        <w:footnoteReference w:id="24"/>
      </w:r>
      <w:r>
        <w:t xml:space="preserve">. </w:t>
      </w:r>
      <w:r w:rsidR="00855286">
        <w:t xml:space="preserve">In addition to the technology coming from within EGI-InSPIRE there are other Community Platforms that could be used as the basis of a community’s VRE. If EGI’s Core Infrastructure Platform is deployed, research communities could use these resources to instantiate the VENUS-C platform (or any other virtual machine appliance) </w:t>
      </w:r>
      <w:r w:rsidR="005E1213">
        <w:t>as part of their VRE or use a subset of the EMI or IGE technologies customised for their own particular needs.</w:t>
      </w:r>
    </w:p>
    <w:p w14:paraId="23439F40" w14:textId="77777777" w:rsidR="005D4386" w:rsidRPr="00D0011A" w:rsidRDefault="005D4386" w:rsidP="005D4386">
      <w:pPr>
        <w:pStyle w:val="Heading2"/>
        <w:rPr>
          <w:rFonts w:cs="Calibri"/>
        </w:rPr>
      </w:pPr>
      <w:bookmarkStart w:id="72" w:name="_Toc321981329"/>
      <w:bookmarkStart w:id="73" w:name="_Toc197158591"/>
      <w:r w:rsidRPr="00D0011A">
        <w:rPr>
          <w:rFonts w:cs="Calibri"/>
        </w:rPr>
        <w:lastRenderedPageBreak/>
        <w:t>Generic Technolog</w:t>
      </w:r>
      <w:r w:rsidR="00F63170">
        <w:rPr>
          <w:rFonts w:cs="Calibri"/>
        </w:rPr>
        <w:t>ies and Services</w:t>
      </w:r>
      <w:bookmarkEnd w:id="72"/>
      <w:bookmarkEnd w:id="73"/>
    </w:p>
    <w:p w14:paraId="74411105" w14:textId="77777777" w:rsidR="005D4386" w:rsidRPr="00D0011A" w:rsidRDefault="005D4386" w:rsidP="005D4386">
      <w:pPr>
        <w:pStyle w:val="Heading3"/>
        <w:rPr>
          <w:rFonts w:cs="Calibri"/>
        </w:rPr>
      </w:pPr>
      <w:bookmarkStart w:id="74" w:name="_Toc321981330"/>
      <w:bookmarkStart w:id="75" w:name="_Toc197158592"/>
      <w:r w:rsidRPr="00D0011A">
        <w:rPr>
          <w:rFonts w:cs="Calibri"/>
        </w:rPr>
        <w:t>Job Management Frameworks</w:t>
      </w:r>
      <w:bookmarkEnd w:id="74"/>
      <w:bookmarkEnd w:id="75"/>
    </w:p>
    <w:p w14:paraId="7F36E48C" w14:textId="77777777" w:rsidR="005D4386" w:rsidRPr="00D0011A" w:rsidRDefault="005D4386" w:rsidP="005D4386">
      <w:pPr>
        <w:pStyle w:val="Heading4"/>
        <w:rPr>
          <w:rFonts w:ascii="Calibri" w:hAnsi="Calibri" w:cs="Calibri"/>
          <w:sz w:val="24"/>
          <w:szCs w:val="24"/>
        </w:rPr>
      </w:pPr>
      <w:bookmarkStart w:id="76" w:name="_Toc321981331"/>
      <w:r w:rsidRPr="00D0011A">
        <w:rPr>
          <w:rFonts w:ascii="Calibri" w:hAnsi="Calibri" w:cs="Calibri"/>
          <w:sz w:val="24"/>
          <w:szCs w:val="24"/>
        </w:rPr>
        <w:t xml:space="preserve"> GANGA</w:t>
      </w:r>
    </w:p>
    <w:p w14:paraId="77EAD940" w14:textId="77777777" w:rsidR="005D4386" w:rsidRPr="00267817" w:rsidRDefault="005D4386" w:rsidP="00267817">
      <w:r w:rsidRPr="00267817">
        <w:t xml:space="preserve">Ganga is an end-user tool for creating and managing computational tasks. Its mature Python codebase provides for a stable yet extensible framework, which is consistently used by over 400 unique end-users each month. It remains a popular environment for running grid analysis jobs within the </w:t>
      </w:r>
      <w:proofErr w:type="spellStart"/>
      <w:r w:rsidRPr="00267817">
        <w:t>LHCb</w:t>
      </w:r>
      <w:proofErr w:type="spellEnd"/>
      <w:r w:rsidRPr="00267817">
        <w:t xml:space="preserve"> and ATLAS experiments, and is known to be used by a further 10 user communities across a range of scientific disciplines.</w:t>
      </w:r>
    </w:p>
    <w:p w14:paraId="079D58FA" w14:textId="77777777" w:rsidR="00C5612C" w:rsidRDefault="00C5612C" w:rsidP="001609BC">
      <w:r>
        <w:t>Developments for PQ9-PQ12:</w:t>
      </w:r>
    </w:p>
    <w:p w14:paraId="3A6B1183" w14:textId="77777777" w:rsidR="00C5612C" w:rsidRPr="00C5612C" w:rsidRDefault="00C5612C" w:rsidP="00C5612C">
      <w:pPr>
        <w:pStyle w:val="ListParagraph"/>
        <w:numPr>
          <w:ilvl w:val="0"/>
          <w:numId w:val="23"/>
        </w:numPr>
      </w:pPr>
      <w:r w:rsidRPr="00C5612C">
        <w:t>Facilitate the adoption of Ganga as an analysis platform through its adoption into the mainstream Linux community through EPEL.</w:t>
      </w:r>
    </w:p>
    <w:p w14:paraId="388BAC40" w14:textId="77777777" w:rsidR="00C5612C" w:rsidRDefault="00C5612C" w:rsidP="00C5612C">
      <w:pPr>
        <w:pStyle w:val="ListParagraph"/>
        <w:numPr>
          <w:ilvl w:val="0"/>
          <w:numId w:val="23"/>
        </w:numPr>
      </w:pPr>
      <w:r w:rsidRPr="00C5612C">
        <w:t>Review and minimise the external software dependencies.</w:t>
      </w:r>
    </w:p>
    <w:p w14:paraId="615BEF09" w14:textId="77777777" w:rsidR="001609BC" w:rsidRPr="00692AE3" w:rsidRDefault="001609BC" w:rsidP="001609BC">
      <w:r w:rsidRPr="00692AE3">
        <w:t>After PQ12 when this software is no longer part of the EGI-InSPIRE project, the software will rely on effort from its multiple user communities to provide development and support effort.</w:t>
      </w:r>
      <w:r>
        <w:t xml:space="preserve"> This is promoted by is modular architecture which reduces the cost of main</w:t>
      </w:r>
      <w:r w:rsidR="00794EEB">
        <w:t>t</w:t>
      </w:r>
      <w:r>
        <w:t>ai</w:t>
      </w:r>
      <w:r w:rsidR="00794EEB">
        <w:t>ni</w:t>
      </w:r>
      <w:r>
        <w:t xml:space="preserve">ng the </w:t>
      </w:r>
      <w:r w:rsidR="00794EEB">
        <w:t xml:space="preserve">core </w:t>
      </w:r>
      <w:r>
        <w:t xml:space="preserve">framework while allows </w:t>
      </w:r>
      <w:r w:rsidR="00794EEB">
        <w:t>development to be shared by different developers at different institutes through the open community.</w:t>
      </w:r>
    </w:p>
    <w:p w14:paraId="1EEE19AB" w14:textId="77777777" w:rsidR="005D4386" w:rsidRPr="00D0011A" w:rsidRDefault="005D4386" w:rsidP="005D4386">
      <w:pPr>
        <w:pStyle w:val="Heading3"/>
        <w:rPr>
          <w:rFonts w:cs="Calibri"/>
        </w:rPr>
      </w:pPr>
      <w:bookmarkStart w:id="77" w:name="_Toc197158593"/>
      <w:r w:rsidRPr="00D0011A">
        <w:rPr>
          <w:rFonts w:cs="Calibri"/>
        </w:rPr>
        <w:t>Dashboards</w:t>
      </w:r>
      <w:bookmarkEnd w:id="76"/>
      <w:bookmarkEnd w:id="77"/>
    </w:p>
    <w:p w14:paraId="2F5B7017" w14:textId="77777777" w:rsidR="005D4386" w:rsidRPr="00794EEB" w:rsidRDefault="005D4386" w:rsidP="00794EEB">
      <w:r w:rsidRPr="00794EEB">
        <w:t>The Experiment Dashboard system provides monitoring of the WLCG infrastructure from the perspective of the LHC experiments and covers the full range of their computing activities, such as data transfer, job processing, and site commissioning. In contrast to many other monitoring systems, the Experiment Dashboard is not coupled to any particular middleware, workload management, or data management systems. It is shared by several LHC virtual organizations and works transparently across various middleware platforms.</w:t>
      </w:r>
    </w:p>
    <w:p w14:paraId="61E7FA52" w14:textId="77777777" w:rsidR="00794EEB" w:rsidRDefault="00794EEB" w:rsidP="00794EEB">
      <w:r w:rsidRPr="00692AE3">
        <w:t>PQ9-12</w:t>
      </w:r>
      <w:r>
        <w:t>:</w:t>
      </w:r>
    </w:p>
    <w:p w14:paraId="1B7AFF12" w14:textId="77777777" w:rsidR="00C24C56" w:rsidRDefault="00794EEB" w:rsidP="00150CBE">
      <w:pPr>
        <w:widowControl w:val="0"/>
        <w:numPr>
          <w:ilvl w:val="0"/>
          <w:numId w:val="24"/>
        </w:numPr>
        <w:rPr>
          <w:rFonts w:eastAsia="DejaVu LGC Sans"/>
          <w:kern w:val="1"/>
          <w:szCs w:val="22"/>
          <w:lang w:val="en-US" w:eastAsia="zh-CN" w:bidi="hi-IN"/>
        </w:rPr>
      </w:pPr>
      <w:r w:rsidRPr="00794EEB">
        <w:rPr>
          <w:rFonts w:eastAsia="DejaVu LGC Sans"/>
          <w:kern w:val="1"/>
          <w:szCs w:val="22"/>
          <w:lang w:val="en-US" w:eastAsia="zh-CN" w:bidi="hi-IN"/>
        </w:rPr>
        <w:t>Refinement of the Global WLCG transfer monitor in response to user community feedback.</w:t>
      </w:r>
    </w:p>
    <w:p w14:paraId="589822DD" w14:textId="77777777" w:rsidR="00C24C56" w:rsidRDefault="00794EEB" w:rsidP="00C06643">
      <w:pPr>
        <w:widowControl w:val="0"/>
        <w:numPr>
          <w:ilvl w:val="0"/>
          <w:numId w:val="24"/>
        </w:numPr>
        <w:rPr>
          <w:rFonts w:eastAsia="DejaVu LGC Sans"/>
          <w:kern w:val="1"/>
          <w:szCs w:val="22"/>
          <w:lang w:val="en-US" w:eastAsia="zh-CN" w:bidi="hi-IN"/>
        </w:rPr>
      </w:pPr>
      <w:r w:rsidRPr="00794EEB">
        <w:rPr>
          <w:rFonts w:eastAsia="DejaVu LGC Sans"/>
          <w:kern w:val="1"/>
          <w:szCs w:val="22"/>
          <w:lang w:val="en-US" w:eastAsia="zh-CN" w:bidi="hi-IN"/>
        </w:rPr>
        <w:t xml:space="preserve">A new version of the task monitoring application based on the </w:t>
      </w:r>
      <w:proofErr w:type="spellStart"/>
      <w:r w:rsidRPr="00794EEB">
        <w:rPr>
          <w:rFonts w:eastAsia="DejaVu LGC Sans"/>
          <w:kern w:val="1"/>
          <w:szCs w:val="22"/>
          <w:lang w:val="en-US" w:eastAsia="zh-CN" w:bidi="hi-IN"/>
        </w:rPr>
        <w:t>hBrowser</w:t>
      </w:r>
      <w:proofErr w:type="spellEnd"/>
      <w:r w:rsidRPr="00794EEB">
        <w:rPr>
          <w:rFonts w:eastAsia="DejaVu LGC Sans"/>
          <w:kern w:val="1"/>
          <w:szCs w:val="22"/>
          <w:lang w:val="en-US" w:eastAsia="zh-CN" w:bidi="hi-IN"/>
        </w:rPr>
        <w:t xml:space="preserve"> framework.</w:t>
      </w:r>
    </w:p>
    <w:p w14:paraId="5F7E6382" w14:textId="77777777" w:rsidR="00C24C56" w:rsidRDefault="00794EEB" w:rsidP="00C06643">
      <w:pPr>
        <w:widowControl w:val="0"/>
        <w:numPr>
          <w:ilvl w:val="0"/>
          <w:numId w:val="24"/>
        </w:numPr>
        <w:rPr>
          <w:rFonts w:eastAsia="DejaVu LGC Sans"/>
          <w:kern w:val="1"/>
          <w:szCs w:val="22"/>
          <w:lang w:val="en-US" w:eastAsia="zh-CN" w:bidi="hi-IN"/>
        </w:rPr>
      </w:pPr>
      <w:r w:rsidRPr="00794EEB">
        <w:rPr>
          <w:rFonts w:eastAsia="DejaVu LGC Sans"/>
          <w:kern w:val="1"/>
          <w:szCs w:val="22"/>
          <w:lang w:val="en-US" w:eastAsia="zh-CN" w:bidi="hi-IN"/>
        </w:rPr>
        <w:t>All Dashboard data repositories will be migrated to new hardware and ORACLE version 11g to improve performance.</w:t>
      </w:r>
    </w:p>
    <w:p w14:paraId="0EBC494C" w14:textId="77777777" w:rsidR="00C24C56" w:rsidRDefault="00794EEB" w:rsidP="001D1C18">
      <w:pPr>
        <w:widowControl w:val="0"/>
        <w:numPr>
          <w:ilvl w:val="0"/>
          <w:numId w:val="24"/>
        </w:numPr>
        <w:rPr>
          <w:rFonts w:eastAsia="DejaVu LGC Sans"/>
          <w:kern w:val="1"/>
          <w:szCs w:val="22"/>
          <w:lang w:val="en-US" w:eastAsia="zh-CN" w:bidi="hi-IN"/>
        </w:rPr>
      </w:pPr>
      <w:r w:rsidRPr="00794EEB">
        <w:rPr>
          <w:rFonts w:eastAsia="DejaVu LGC Sans"/>
          <w:kern w:val="1"/>
          <w:szCs w:val="22"/>
          <w:lang w:val="en-US" w:eastAsia="zh-CN" w:bidi="hi-IN"/>
        </w:rPr>
        <w:t>The functionality of the Site Status Board application will be extended in order to provide better automation of the operations of the distributed infrastructure and improve sustainability.</w:t>
      </w:r>
    </w:p>
    <w:p w14:paraId="68549EA1" w14:textId="77777777" w:rsidR="00C24C56" w:rsidRDefault="00794EEB" w:rsidP="001D1C18">
      <w:pPr>
        <w:widowControl w:val="0"/>
        <w:numPr>
          <w:ilvl w:val="0"/>
          <w:numId w:val="24"/>
        </w:numPr>
        <w:rPr>
          <w:rFonts w:eastAsia="DejaVu LGC Sans"/>
          <w:kern w:val="1"/>
          <w:szCs w:val="22"/>
          <w:lang w:val="en-US" w:eastAsia="zh-CN" w:bidi="hi-IN"/>
        </w:rPr>
      </w:pPr>
      <w:r w:rsidRPr="00794EEB">
        <w:rPr>
          <w:rFonts w:eastAsia="DejaVu LGC Sans"/>
          <w:kern w:val="1"/>
          <w:szCs w:val="22"/>
          <w:lang w:val="en-US" w:eastAsia="zh-CN" w:bidi="hi-IN"/>
        </w:rPr>
        <w:t>Maintenance and support of the Dashboard cluster, services, and software.</w:t>
      </w:r>
    </w:p>
    <w:p w14:paraId="11568545" w14:textId="77777777" w:rsidR="00794EEB" w:rsidRPr="00794EEB" w:rsidRDefault="00794EEB" w:rsidP="00794EEB">
      <w:pPr>
        <w:rPr>
          <w:rFonts w:eastAsia="DejaVu LGC Sans"/>
        </w:rPr>
      </w:pPr>
      <w:r w:rsidRPr="00794EEB">
        <w:t xml:space="preserve">After PQ12 when this software is no longer part of the EGI-InSPIRE project it will be supported with a core development and support team at CERN, and collaborating teams </w:t>
      </w:r>
      <w:r w:rsidR="005D4386" w:rsidRPr="00794EEB">
        <w:rPr>
          <w:rFonts w:eastAsia="DejaVu LGC Sans"/>
        </w:rPr>
        <w:t>from the LHC experiments. There are also contributions from the institutes participating in the LHC project from Russia, Taiwan, India, and the UK.</w:t>
      </w:r>
      <w:r w:rsidRPr="00794EEB">
        <w:rPr>
          <w:rFonts w:eastAsia="DejaVu LGC Sans"/>
        </w:rPr>
        <w:t xml:space="preserve"> The reengineering supported by EGI-InSPIRE has left a modular framework that is well suited to this collaboration model.</w:t>
      </w:r>
    </w:p>
    <w:p w14:paraId="3F43686E" w14:textId="77777777" w:rsidR="0013584E" w:rsidRDefault="00EC5960" w:rsidP="00406757">
      <w:pPr>
        <w:pStyle w:val="Heading3"/>
      </w:pPr>
      <w:bookmarkStart w:id="78" w:name="_Toc197158594"/>
      <w:r>
        <w:t xml:space="preserve">Science </w:t>
      </w:r>
      <w:r w:rsidR="007269B7">
        <w:t>g</w:t>
      </w:r>
      <w:r>
        <w:t>ateways</w:t>
      </w:r>
      <w:bookmarkEnd w:id="78"/>
    </w:p>
    <w:p w14:paraId="180A1EED" w14:textId="77777777" w:rsidR="007269B7" w:rsidRDefault="007269B7" w:rsidP="007269B7">
      <w:r>
        <w:t xml:space="preserve">An EGI science gateway is a community-specific set of tools, applications, and data collections that are integrated together via a web portal or a desktop application, providing access to resources and services from the European Grid Infrastructure. These gateways can support a variety of capabilities including workflows, virtualisation software and hardware, visualization as well as resource </w:t>
      </w:r>
      <w:r>
        <w:lastRenderedPageBreak/>
        <w:t>discovery, job execution services, access to data collections, applications, and tools for data analysis. A science gateway enables community members to define and per</w:t>
      </w:r>
      <w:r w:rsidR="00684AE6">
        <w:t>form custom research scenarios.</w:t>
      </w:r>
    </w:p>
    <w:p w14:paraId="57513134" w14:textId="77777777" w:rsidR="007269B7" w:rsidRDefault="00684AE6" w:rsidP="007269B7">
      <w:r>
        <w:t xml:space="preserve">The EGI.eu </w:t>
      </w:r>
      <w:r w:rsidR="007269B7">
        <w:t xml:space="preserve">User and Community Support Team, through its partners in the NGIs and various projects, </w:t>
      </w:r>
      <w:r>
        <w:t>will facilitate</w:t>
      </w:r>
      <w:r w:rsidR="007269B7">
        <w:t xml:space="preserve"> the development and integration of community specific gateways, especially web based science gateways through a number of mechanisms:</w:t>
      </w:r>
    </w:p>
    <w:p w14:paraId="60D98030" w14:textId="77777777" w:rsidR="00C24C56" w:rsidRDefault="007269B7" w:rsidP="00150CBE">
      <w:pPr>
        <w:numPr>
          <w:ilvl w:val="0"/>
          <w:numId w:val="17"/>
        </w:numPr>
      </w:pPr>
      <w:r w:rsidRPr="00185A2A">
        <w:rPr>
          <w:b/>
        </w:rPr>
        <w:t xml:space="preserve">Setup a sub-community </w:t>
      </w:r>
      <w:r w:rsidR="00684AE6" w:rsidRPr="00185A2A">
        <w:rPr>
          <w:b/>
        </w:rPr>
        <w:t>within EGI</w:t>
      </w:r>
      <w:r w:rsidR="00684AE6">
        <w:t>: K</w:t>
      </w:r>
      <w:r>
        <w:t>ept together by an email list</w:t>
      </w:r>
      <w:r>
        <w:rPr>
          <w:rStyle w:val="FootnoteReference"/>
        </w:rPr>
        <w:footnoteReference w:id="25"/>
      </w:r>
      <w:r w:rsidR="00684AE6">
        <w:t xml:space="preserve"> it can be used</w:t>
      </w:r>
      <w:r>
        <w:t xml:space="preserve"> to connect </w:t>
      </w:r>
      <w:r w:rsidR="00684AE6">
        <w:t xml:space="preserve">and coordinate the effort of </w:t>
      </w:r>
      <w:r>
        <w:t>portal developers, operators, and technology providers</w:t>
      </w:r>
      <w:r w:rsidR="00684AE6">
        <w:t xml:space="preserve"> in a particular domain.</w:t>
      </w:r>
    </w:p>
    <w:p w14:paraId="1317ABA6" w14:textId="77777777" w:rsidR="00C24C56" w:rsidRDefault="007269B7" w:rsidP="00C06643">
      <w:pPr>
        <w:numPr>
          <w:ilvl w:val="0"/>
          <w:numId w:val="17"/>
        </w:numPr>
      </w:pPr>
      <w:r w:rsidRPr="00185A2A">
        <w:rPr>
          <w:b/>
        </w:rPr>
        <w:t>Setup specific sections on the EGI website</w:t>
      </w:r>
      <w:r w:rsidR="00185A2A">
        <w:t>: These can be used</w:t>
      </w:r>
      <w:r>
        <w:t xml:space="preserve"> to promote EGI science gateways (for end users) and gateway enabling technologies (for developers)</w:t>
      </w:r>
      <w:r>
        <w:rPr>
          <w:rStyle w:val="FootnoteReference"/>
        </w:rPr>
        <w:footnoteReference w:id="26"/>
      </w:r>
      <w:r>
        <w:t xml:space="preserve">. The site lists gateways and technologies from the EGI Applications Database through tagging and web gadgets. The mechanism is flexible, scalable and open, providing a ‘marketplace’ gateway providers and potential users. The same or similar lists can be embedded into any user support website through the gadgets. </w:t>
      </w:r>
    </w:p>
    <w:p w14:paraId="0E20BC99" w14:textId="77777777" w:rsidR="00C24C56" w:rsidRDefault="007269B7" w:rsidP="00C06643">
      <w:pPr>
        <w:numPr>
          <w:ilvl w:val="0"/>
          <w:numId w:val="17"/>
        </w:numPr>
      </w:pPr>
      <w:r w:rsidRPr="00185A2A">
        <w:rPr>
          <w:b/>
        </w:rPr>
        <w:t>Extended the EGI Applicat</w:t>
      </w:r>
      <w:r w:rsidR="00185A2A" w:rsidRPr="00185A2A">
        <w:rPr>
          <w:b/>
        </w:rPr>
        <w:t>ions Database application with ‘</w:t>
      </w:r>
      <w:r w:rsidRPr="00185A2A">
        <w:rPr>
          <w:b/>
        </w:rPr>
        <w:t>Try it’ links</w:t>
      </w:r>
      <w:r w:rsidR="00185A2A">
        <w:t>: These</w:t>
      </w:r>
      <w:r>
        <w:t xml:space="preserve"> can be used to connect ready-to-use web based gateways to </w:t>
      </w:r>
      <w:proofErr w:type="spellStart"/>
      <w:r>
        <w:t>AppDB</w:t>
      </w:r>
      <w:proofErr w:type="spellEnd"/>
      <w:r>
        <w:t xml:space="preserve"> entries</w:t>
      </w:r>
      <w:r w:rsidR="00185A2A">
        <w:t xml:space="preserve"> which </w:t>
      </w:r>
      <w:r>
        <w:t>simplifies provisioning an</w:t>
      </w:r>
      <w:r w:rsidR="00185A2A">
        <w:t>d access for new users.</w:t>
      </w:r>
    </w:p>
    <w:p w14:paraId="18F00364" w14:textId="77777777" w:rsidR="00C24C56" w:rsidRDefault="00185A2A" w:rsidP="001D1C18">
      <w:pPr>
        <w:numPr>
          <w:ilvl w:val="0"/>
          <w:numId w:val="17"/>
        </w:numPr>
      </w:pPr>
      <w:r w:rsidRPr="00185A2A">
        <w:rPr>
          <w:b/>
        </w:rPr>
        <w:t>Links to Technology</w:t>
      </w:r>
      <w:r>
        <w:t>: Match make available gateway technologies and user support (from NGIs, communities, projects e.g. SCI-BUS) with the needs of VRCs and projects (e.g. DRIHM and ESFRI projects).</w:t>
      </w:r>
    </w:p>
    <w:p w14:paraId="4ABEC395" w14:textId="77777777" w:rsidR="00C24C56" w:rsidRDefault="00185A2A" w:rsidP="001D1C18">
      <w:pPr>
        <w:numPr>
          <w:ilvl w:val="0"/>
          <w:numId w:val="17"/>
        </w:numPr>
      </w:pPr>
      <w:r w:rsidRPr="00185A2A">
        <w:rPr>
          <w:b/>
        </w:rPr>
        <w:t>International Collaboration</w:t>
      </w:r>
      <w:r>
        <w:t>: Initiate collaboration with other international initiatives, especially XSEDE on joining efforts in exchanging and promoting science gateway technologies, in further developing these technologies.</w:t>
      </w:r>
    </w:p>
    <w:p w14:paraId="13620412" w14:textId="77777777" w:rsidR="007269B7" w:rsidRDefault="007269B7" w:rsidP="007269B7">
      <w:r>
        <w:t xml:space="preserve">As next steps the team will: </w:t>
      </w:r>
    </w:p>
    <w:p w14:paraId="3242F152" w14:textId="77777777" w:rsidR="00C24C56" w:rsidRDefault="00684AE6" w:rsidP="00150CBE">
      <w:pPr>
        <w:numPr>
          <w:ilvl w:val="0"/>
          <w:numId w:val="16"/>
        </w:numPr>
      </w:pPr>
      <w:r>
        <w:t xml:space="preserve">PQ9: </w:t>
      </w:r>
      <w:r w:rsidR="007269B7">
        <w:t>Promote the new science gateway sections of the website to those who could benefit from it</w:t>
      </w:r>
      <w:r>
        <w:t>:</w:t>
      </w:r>
    </w:p>
    <w:p w14:paraId="4D3094E7" w14:textId="77777777" w:rsidR="00C24C56" w:rsidRDefault="007269B7" w:rsidP="00C06643">
      <w:pPr>
        <w:numPr>
          <w:ilvl w:val="1"/>
          <w:numId w:val="16"/>
        </w:numPr>
      </w:pPr>
      <w:r>
        <w:t>Providers and operators of gateways</w:t>
      </w:r>
    </w:p>
    <w:p w14:paraId="5BCD5202" w14:textId="77777777" w:rsidR="00C24C56" w:rsidRDefault="007269B7" w:rsidP="00C06643">
      <w:pPr>
        <w:numPr>
          <w:ilvl w:val="1"/>
          <w:numId w:val="16"/>
        </w:numPr>
      </w:pPr>
      <w:r>
        <w:t>Potential user communities, who needs simple interfaces to interact with EGI services</w:t>
      </w:r>
    </w:p>
    <w:p w14:paraId="6ED00CBC" w14:textId="77777777" w:rsidR="00C24C56" w:rsidRDefault="00684AE6" w:rsidP="00C06643">
      <w:pPr>
        <w:numPr>
          <w:ilvl w:val="0"/>
          <w:numId w:val="16"/>
        </w:numPr>
      </w:pPr>
      <w:r>
        <w:t xml:space="preserve">PQ9-PQ10: </w:t>
      </w:r>
      <w:r w:rsidR="007269B7">
        <w:t>Prepare support material, a gateway primer, to gateway developers. The primer would bring together recommendations and best practices about the tools, methods, and policies that one needs to use to create custom gateways. In order to pull effort from the NGIs and projects, the primer will be developed by a new Virtual Team</w:t>
      </w:r>
      <w:r>
        <w:t>.</w:t>
      </w:r>
      <w:r w:rsidR="007269B7">
        <w:t xml:space="preserve"> </w:t>
      </w:r>
    </w:p>
    <w:p w14:paraId="3E858BB9" w14:textId="77777777" w:rsidR="00C24C56" w:rsidRDefault="00684AE6" w:rsidP="001D1C18">
      <w:pPr>
        <w:numPr>
          <w:ilvl w:val="0"/>
          <w:numId w:val="16"/>
        </w:numPr>
      </w:pPr>
      <w:r>
        <w:t xml:space="preserve">PQ9-PQ14: </w:t>
      </w:r>
      <w:r w:rsidR="007269B7">
        <w:t>Assess the feasibility of extending the science gate</w:t>
      </w:r>
      <w:r>
        <w:t xml:space="preserve">way concept to mobile platforms by </w:t>
      </w:r>
      <w:r w:rsidR="007269B7">
        <w:t xml:space="preserve">providing mobile applications to the EGI user support services: </w:t>
      </w:r>
      <w:proofErr w:type="spellStart"/>
      <w:r w:rsidR="007269B7">
        <w:t>AppDB</w:t>
      </w:r>
      <w:proofErr w:type="spellEnd"/>
      <w:r w:rsidR="007269B7">
        <w:t>, Training Marketplace, CRM, Requirements Tracker.</w:t>
      </w:r>
    </w:p>
    <w:p w14:paraId="244E02C3" w14:textId="77777777" w:rsidR="00C24C56" w:rsidRDefault="00684AE6" w:rsidP="001D1C18">
      <w:pPr>
        <w:numPr>
          <w:ilvl w:val="0"/>
          <w:numId w:val="16"/>
        </w:numPr>
      </w:pPr>
      <w:r>
        <w:t>In collaboration with the SCI-BUS project</w:t>
      </w:r>
      <w:r>
        <w:rPr>
          <w:rStyle w:val="FootnoteReference"/>
        </w:rPr>
        <w:footnoteReference w:id="27"/>
      </w:r>
      <w:r>
        <w:t>:</w:t>
      </w:r>
    </w:p>
    <w:p w14:paraId="5FCCC269" w14:textId="77777777" w:rsidR="00C24C56" w:rsidRDefault="00267817" w:rsidP="001D1C18">
      <w:pPr>
        <w:numPr>
          <w:ilvl w:val="1"/>
          <w:numId w:val="16"/>
        </w:numPr>
      </w:pPr>
      <w:r>
        <w:t>PQ10 &amp; PQ14</w:t>
      </w:r>
      <w:r w:rsidR="00684AE6">
        <w:t xml:space="preserve"> Organise a joint event on science gateways and enabling technologies at the EGI Technical Forums. </w:t>
      </w:r>
    </w:p>
    <w:p w14:paraId="4D4B329A" w14:textId="77777777" w:rsidR="00C24C56" w:rsidRDefault="00684AE6" w:rsidP="001D1C18">
      <w:pPr>
        <w:numPr>
          <w:ilvl w:val="1"/>
          <w:numId w:val="16"/>
        </w:numPr>
      </w:pPr>
      <w:r>
        <w:t xml:space="preserve">PQ9-10: Assess the feasibility of using the </w:t>
      </w:r>
      <w:proofErr w:type="spellStart"/>
      <w:r>
        <w:t>portlet</w:t>
      </w:r>
      <w:proofErr w:type="spellEnd"/>
      <w:r>
        <w:t xml:space="preserve"> repository that SCI-BUS uses to exchange reusable </w:t>
      </w:r>
      <w:proofErr w:type="spellStart"/>
      <w:r>
        <w:t>portlets</w:t>
      </w:r>
      <w:proofErr w:type="spellEnd"/>
      <w:r>
        <w:t xml:space="preserve"> within the EGI community.</w:t>
      </w:r>
    </w:p>
    <w:p w14:paraId="58E10C78" w14:textId="77777777" w:rsidR="007269B7" w:rsidRDefault="007269B7" w:rsidP="007269B7"/>
    <w:p w14:paraId="4CA83F38" w14:textId="77777777" w:rsidR="007E02B2" w:rsidRDefault="007E02B2" w:rsidP="007E02B2">
      <w:r w:rsidRPr="007E02B2">
        <w:lastRenderedPageBreak/>
        <w:t>SOMA2 is a versatile model</w:t>
      </w:r>
      <w:r>
        <w:t>l</w:t>
      </w:r>
      <w:r w:rsidRPr="007E02B2">
        <w:t>ing environment for computational drug discovery and molecular model</w:t>
      </w:r>
      <w:r>
        <w:t>l</w:t>
      </w:r>
      <w:r w:rsidRPr="007E02B2">
        <w:t>ing</w:t>
      </w:r>
      <w:r>
        <w:t xml:space="preserve"> supported through EGI-InSPIRE SA3</w:t>
      </w:r>
      <w:r w:rsidRPr="007E02B2">
        <w:t>.</w:t>
      </w:r>
      <w:r>
        <w:t xml:space="preserve"> </w:t>
      </w:r>
    </w:p>
    <w:p w14:paraId="6D8E2933" w14:textId="77777777" w:rsidR="007E02B2" w:rsidRDefault="007E02B2" w:rsidP="007E02B2">
      <w:r>
        <w:t>Plans for PQ9-12 include:</w:t>
      </w:r>
    </w:p>
    <w:p w14:paraId="01CF6BEA" w14:textId="77777777" w:rsidR="007E02B2" w:rsidRDefault="007E02B2" w:rsidP="005A6578">
      <w:pPr>
        <w:pStyle w:val="ListParagraph"/>
        <w:numPr>
          <w:ilvl w:val="0"/>
          <w:numId w:val="16"/>
        </w:numPr>
      </w:pPr>
      <w:r>
        <w:t>Provide a pilot service for international user communities</w:t>
      </w:r>
    </w:p>
    <w:p w14:paraId="0D6B9028" w14:textId="77777777" w:rsidR="007E02B2" w:rsidRDefault="005A6578" w:rsidP="005A6578">
      <w:pPr>
        <w:pStyle w:val="ListParagraph"/>
        <w:numPr>
          <w:ilvl w:val="0"/>
          <w:numId w:val="16"/>
        </w:numPr>
      </w:pPr>
      <w:r>
        <w:t xml:space="preserve">Advertise the service </w:t>
      </w:r>
      <w:r w:rsidR="007E02B2">
        <w:t>to different user communities.</w:t>
      </w:r>
    </w:p>
    <w:p w14:paraId="7285FF16" w14:textId="77777777" w:rsidR="005A6578" w:rsidRDefault="005A6578" w:rsidP="005A6578">
      <w:pPr>
        <w:pStyle w:val="ListParagraph"/>
        <w:numPr>
          <w:ilvl w:val="0"/>
          <w:numId w:val="16"/>
        </w:numPr>
      </w:pPr>
      <w:r>
        <w:t>Expand</w:t>
      </w:r>
      <w:r w:rsidR="007E02B2">
        <w:t xml:space="preserve"> the selection of scientific applications</w:t>
      </w:r>
      <w:r>
        <w:t xml:space="preserve"> from</w:t>
      </w:r>
      <w:r w:rsidR="007E02B2">
        <w:t xml:space="preserve"> different virtual organizations</w:t>
      </w:r>
      <w:r>
        <w:t>.</w:t>
      </w:r>
    </w:p>
    <w:p w14:paraId="1997D473" w14:textId="77777777" w:rsidR="007E02B2" w:rsidRDefault="005A6578" w:rsidP="005A6578">
      <w:pPr>
        <w:pStyle w:val="ListParagraph"/>
        <w:numPr>
          <w:ilvl w:val="0"/>
          <w:numId w:val="16"/>
        </w:numPr>
      </w:pPr>
      <w:r>
        <w:t>C</w:t>
      </w:r>
      <w:r w:rsidR="007E02B2">
        <w:t>ontinue</w:t>
      </w:r>
      <w:r>
        <w:t xml:space="preserve"> assessing </w:t>
      </w:r>
      <w:r w:rsidR="007E02B2">
        <w:t>feature requests from the user community, bug fixes, and other enhancements.</w:t>
      </w:r>
    </w:p>
    <w:p w14:paraId="70BDF127" w14:textId="77777777" w:rsidR="007E02B2" w:rsidRDefault="005A6578" w:rsidP="0013584E">
      <w:r>
        <w:t>While CSC currently plans to continue to develop and maintain SOMA2 for national use, the open modular nature of the source code and the engagement of new research communities through the EGI-InSPIRE based pilot service, will help grow an international developer community that can contribute to its long-term sustainability.</w:t>
      </w:r>
    </w:p>
    <w:p w14:paraId="41D959E8" w14:textId="77777777" w:rsidR="007269B7" w:rsidRDefault="007269B7" w:rsidP="007269B7">
      <w:pPr>
        <w:pStyle w:val="Heading3"/>
      </w:pPr>
      <w:bookmarkStart w:id="79" w:name="_Toc322342477"/>
      <w:bookmarkStart w:id="80" w:name="_Toc197158595"/>
      <w:r>
        <w:t>Workflows</w:t>
      </w:r>
      <w:bookmarkEnd w:id="79"/>
      <w:bookmarkEnd w:id="80"/>
    </w:p>
    <w:p w14:paraId="4A5AF31F" w14:textId="77777777" w:rsidR="007269B7" w:rsidRDefault="00185A2A" w:rsidP="007269B7">
      <w:r>
        <w:t>W</w:t>
      </w:r>
      <w:r w:rsidR="007269B7">
        <w:t>orkflow systems enable scientific communities to compose and execute a series of computational or data manipulation steps, or a workflow, in a scientific application on resources of the European Grid Infrastructure. Workflows facilitate the reuse of software components, of complete applications and increase the repeatability of scientific calculations. Several NGIs, projects, communities within EGI develop workflow systems and workflows. The EGI.eu User and Community Support Team with its partners within NGIs, VRCs and projects aims to facilitate the exchange of workflow systems, workflows, development best practices, and further developments by:</w:t>
      </w:r>
    </w:p>
    <w:p w14:paraId="1E2DBDF0" w14:textId="77777777" w:rsidR="00C24C56" w:rsidRDefault="00267817" w:rsidP="00150CBE">
      <w:pPr>
        <w:numPr>
          <w:ilvl w:val="0"/>
          <w:numId w:val="27"/>
        </w:numPr>
      </w:pPr>
      <w:r>
        <w:t>PQ10</w:t>
      </w:r>
      <w:r w:rsidR="00B74EE5">
        <w:t xml:space="preserve">: </w:t>
      </w:r>
      <w:r w:rsidR="007269B7">
        <w:t xml:space="preserve">Setup a dedicated section on the EGI website about EGI workflow systems, similarly how the science gateways section is implemented (using tags and web gadgets). Besides workflow systems the page will also list workflows that are available for these systems in the EGI </w:t>
      </w:r>
      <w:proofErr w:type="spellStart"/>
      <w:r w:rsidR="007269B7">
        <w:t>AppDB</w:t>
      </w:r>
      <w:proofErr w:type="spellEnd"/>
      <w:r w:rsidR="007269B7">
        <w:t xml:space="preserve"> and in external repositories (e.g. </w:t>
      </w:r>
      <w:proofErr w:type="spellStart"/>
      <w:r>
        <w:t>MyExperiment</w:t>
      </w:r>
      <w:proofErr w:type="spellEnd"/>
      <w:r>
        <w:t>, SHIWA repository)</w:t>
      </w:r>
      <w:r w:rsidR="007269B7">
        <w:t xml:space="preserve">. </w:t>
      </w:r>
    </w:p>
    <w:p w14:paraId="5BDC5336" w14:textId="77777777" w:rsidR="00C24C56" w:rsidRDefault="007269B7" w:rsidP="00C06643">
      <w:pPr>
        <w:numPr>
          <w:ilvl w:val="0"/>
          <w:numId w:val="27"/>
        </w:numPr>
      </w:pPr>
      <w:r>
        <w:t xml:space="preserve">As a continuous activity broker and </w:t>
      </w:r>
      <w:proofErr w:type="spellStart"/>
      <w:r>
        <w:t>matchmake</w:t>
      </w:r>
      <w:proofErr w:type="spellEnd"/>
      <w:r>
        <w:t xml:space="preserve"> available workflow systems and support from NGI and community-specific teams and projects (e.g. SHIWA) and between VRCs, projects that need such services (e.g. DRIHM and ESFRI projects).</w:t>
      </w:r>
    </w:p>
    <w:p w14:paraId="2E713335" w14:textId="77777777" w:rsidR="00C24C56" w:rsidRDefault="00267817" w:rsidP="00C06643">
      <w:pPr>
        <w:numPr>
          <w:ilvl w:val="0"/>
          <w:numId w:val="27"/>
        </w:numPr>
      </w:pPr>
      <w:r>
        <w:t>PQ10 &amp; PQ14: O</w:t>
      </w:r>
      <w:r w:rsidR="007269B7">
        <w:t xml:space="preserve">rganise </w:t>
      </w:r>
      <w:r>
        <w:t xml:space="preserve">community </w:t>
      </w:r>
      <w:r w:rsidR="007269B7">
        <w:t xml:space="preserve">events </w:t>
      </w:r>
      <w:r>
        <w:t xml:space="preserve">relating to </w:t>
      </w:r>
      <w:r w:rsidR="007269B7">
        <w:t>workflow systems in 2012 and 2</w:t>
      </w:r>
      <w:r>
        <w:t>0</w:t>
      </w:r>
      <w:r w:rsidR="007269B7">
        <w:t>13</w:t>
      </w:r>
      <w:r>
        <w:t xml:space="preserve"> at the Technical Forum</w:t>
      </w:r>
      <w:r w:rsidR="007269B7">
        <w:t xml:space="preserve">. </w:t>
      </w:r>
    </w:p>
    <w:p w14:paraId="47C64402" w14:textId="77777777" w:rsidR="001D25D2" w:rsidRDefault="001D25D2" w:rsidP="001D25D2">
      <w:pPr>
        <w:pStyle w:val="Heading2"/>
      </w:pPr>
      <w:bookmarkStart w:id="81" w:name="_Toc197158596"/>
      <w:r>
        <w:t>Community Platforms</w:t>
      </w:r>
      <w:bookmarkEnd w:id="81"/>
    </w:p>
    <w:p w14:paraId="1C2BCCB5" w14:textId="77777777" w:rsidR="001D25D2" w:rsidRDefault="001D25D2" w:rsidP="001D25D2">
      <w:pPr>
        <w:pStyle w:val="Heading3"/>
      </w:pPr>
      <w:bookmarkStart w:id="82" w:name="_Toc197158597"/>
      <w:r>
        <w:t>UMD</w:t>
      </w:r>
      <w:bookmarkEnd w:id="82"/>
    </w:p>
    <w:p w14:paraId="5758F646" w14:textId="31CA4AC5" w:rsidR="001D25D2" w:rsidRDefault="001D25D2" w:rsidP="00762CF3">
      <w:pPr>
        <w:tabs>
          <w:tab w:val="num" w:pos="720"/>
        </w:tabs>
        <w:suppressAutoHyphens w:val="0"/>
        <w:spacing w:before="0" w:after="0"/>
      </w:pPr>
      <w:r>
        <w:t xml:space="preserve">Within a year both of the projects that support EGI’s main Technology Providers will come to an end. Currently, the individual sustainability </w:t>
      </w:r>
      <w:r w:rsidR="007D0F4E">
        <w:t>strategies of these projects are</w:t>
      </w:r>
      <w:r>
        <w:t xml:space="preserve"> not clear. .It appears that the software currently provided through EMI may be continued by some of the current product teams but only at a level sufficient to provide minimal maintenance or to support developments for community that they have specific funding for. Some of the NGIs within EGI have recognised the importance of some of the software components and may be willing to contribute to their sustainability</w:t>
      </w:r>
      <w:proofErr w:type="gramStart"/>
      <w:r>
        <w:t>..</w:t>
      </w:r>
      <w:proofErr w:type="gramEnd"/>
      <w:r>
        <w:t xml:space="preserve"> For software delivered by IGE, the most likely candidate for future software maintenance is currently the Globus Alliance, but it is not clear if support will be provided for components that were developed specifically by IGE. At the moment there is no reason to assume fundamental changes current approach to how software delivery and provisioning is executed.</w:t>
      </w:r>
    </w:p>
    <w:p w14:paraId="0AECAFF4" w14:textId="77777777" w:rsidR="001D25D2" w:rsidRDefault="001D25D2" w:rsidP="001D25D2">
      <w:pPr>
        <w:tabs>
          <w:tab w:val="num" w:pos="720"/>
        </w:tabs>
        <w:suppressAutoHyphens w:val="0"/>
        <w:spacing w:before="0" w:after="0" w:line="276" w:lineRule="auto"/>
        <w:jc w:val="left"/>
      </w:pPr>
    </w:p>
    <w:p w14:paraId="3526D2EC" w14:textId="38A33558" w:rsidR="001D25D2" w:rsidRDefault="001D25D2" w:rsidP="001D25D2">
      <w:pPr>
        <w:suppressAutoHyphens w:val="0"/>
        <w:spacing w:before="0" w:after="0" w:line="276" w:lineRule="auto"/>
        <w:jc w:val="left"/>
      </w:pPr>
      <w:r>
        <w:t>Detailed planning for the upcoming UMD releases is based on the currently available plans from the contributing Technology Providers</w:t>
      </w:r>
      <w:r w:rsidR="007D0F4E">
        <w:t>:</w:t>
      </w:r>
    </w:p>
    <w:p w14:paraId="2D7672D0" w14:textId="77777777" w:rsidR="001D25D2" w:rsidRDefault="001D25D2" w:rsidP="001D25D2">
      <w:pPr>
        <w:suppressAutoHyphens w:val="0"/>
        <w:spacing w:before="0" w:after="0" w:line="276" w:lineRule="auto"/>
        <w:jc w:val="left"/>
      </w:pPr>
    </w:p>
    <w:p w14:paraId="341F6F8D" w14:textId="4F9C1722" w:rsidR="001D25D2" w:rsidRDefault="001D25D2" w:rsidP="001D25D2">
      <w:pPr>
        <w:numPr>
          <w:ilvl w:val="0"/>
          <w:numId w:val="69"/>
        </w:numPr>
        <w:suppressAutoHyphens w:val="0"/>
        <w:spacing w:before="0" w:after="0" w:line="276" w:lineRule="auto"/>
        <w:jc w:val="left"/>
      </w:pPr>
      <w:r>
        <w:lastRenderedPageBreak/>
        <w:t>PQ9: Release UMD-1 update</w:t>
      </w:r>
      <w:r w:rsidR="0062101C">
        <w:t>s</w:t>
      </w:r>
      <w:r>
        <w:t xml:space="preserve"> including </w:t>
      </w:r>
      <w:r w:rsidR="0062101C">
        <w:t>backwards-</w:t>
      </w:r>
      <w:r>
        <w:t>compatible components that are included in EMI-2</w:t>
      </w:r>
      <w:r w:rsidR="0062101C">
        <w:t>.</w:t>
      </w:r>
      <w:r w:rsidR="00C7071D" w:rsidDel="00C7071D">
        <w:t xml:space="preserve"> </w:t>
      </w:r>
    </w:p>
    <w:p w14:paraId="350753D5" w14:textId="77777777" w:rsidR="001D25D2" w:rsidRDefault="001D25D2" w:rsidP="001D25D2">
      <w:pPr>
        <w:pStyle w:val="ListParagraph"/>
        <w:numPr>
          <w:ilvl w:val="1"/>
          <w:numId w:val="69"/>
        </w:numPr>
        <w:suppressAutoHyphens w:val="0"/>
        <w:spacing w:before="0" w:after="0" w:line="276" w:lineRule="auto"/>
        <w:jc w:val="left"/>
      </w:pPr>
      <w:r>
        <w:t xml:space="preserve">Contents of EMI-1 plus the following new components: Hydra, </w:t>
      </w:r>
      <w:proofErr w:type="spellStart"/>
      <w:r>
        <w:t>WNoDeS</w:t>
      </w:r>
      <w:proofErr w:type="spellEnd"/>
      <w:r>
        <w:t xml:space="preserve">, EMI Registry (EMIR), Common Authentication Library (CANL), </w:t>
      </w:r>
      <w:proofErr w:type="spellStart"/>
      <w:r>
        <w:t>Pseudonymity</w:t>
      </w:r>
      <w:proofErr w:type="spellEnd"/>
      <w:r>
        <w:t>, and EDGI bridges for all EMI CEs (CREAM, ARC CE, UNICORE/X).</w:t>
      </w:r>
      <w:r>
        <w:rPr>
          <w:rStyle w:val="FootnoteReference"/>
        </w:rPr>
        <w:footnoteReference w:id="28"/>
      </w:r>
    </w:p>
    <w:p w14:paraId="7527E386" w14:textId="77777777" w:rsidR="001D25D2" w:rsidRDefault="001D25D2" w:rsidP="001D25D2">
      <w:pPr>
        <w:pStyle w:val="ListParagraph"/>
        <w:numPr>
          <w:ilvl w:val="1"/>
          <w:numId w:val="69"/>
        </w:numPr>
        <w:suppressAutoHyphens w:val="0"/>
        <w:spacing w:before="0" w:after="0" w:line="276" w:lineRule="auto"/>
        <w:jc w:val="left"/>
      </w:pPr>
      <w:r>
        <w:t>Hydra and WMS are candidates for later EMI-2 updates; consequently they may appear in UMD at a later stage.</w:t>
      </w:r>
    </w:p>
    <w:p w14:paraId="16508105" w14:textId="77777777" w:rsidR="001D25D2" w:rsidRDefault="001D25D2" w:rsidP="001D25D2">
      <w:pPr>
        <w:pStyle w:val="ListParagraph"/>
        <w:numPr>
          <w:ilvl w:val="1"/>
          <w:numId w:val="69"/>
        </w:numPr>
        <w:suppressAutoHyphens w:val="0"/>
        <w:spacing w:before="0" w:after="0" w:line="276" w:lineRule="auto"/>
        <w:jc w:val="left"/>
      </w:pPr>
      <w:r>
        <w:t>Supported OS platforms: SL5, SL6 and Debian6 (UI clients)</w:t>
      </w:r>
    </w:p>
    <w:p w14:paraId="297261AD" w14:textId="323051FD" w:rsidR="001D25D2" w:rsidRDefault="001D25D2" w:rsidP="001D25D2">
      <w:pPr>
        <w:numPr>
          <w:ilvl w:val="1"/>
          <w:numId w:val="69"/>
        </w:numPr>
        <w:suppressAutoHyphens w:val="0"/>
        <w:spacing w:before="0" w:after="0" w:line="276" w:lineRule="auto"/>
        <w:jc w:val="left"/>
      </w:pPr>
      <w:r>
        <w:t xml:space="preserve">Unified LRMS support for all EMI CEs including LFS, </w:t>
      </w:r>
      <w:proofErr w:type="spellStart"/>
      <w:r>
        <w:t>GridEngine</w:t>
      </w:r>
      <w:proofErr w:type="spellEnd"/>
      <w:r>
        <w:t xml:space="preserve">, </w:t>
      </w:r>
      <w:proofErr w:type="gramStart"/>
      <w:r>
        <w:t>PBS</w:t>
      </w:r>
      <w:proofErr w:type="gramEnd"/>
      <w:r>
        <w:t xml:space="preserve"> &amp; PBS-Pro.</w:t>
      </w:r>
    </w:p>
    <w:p w14:paraId="241A00EB" w14:textId="77777777" w:rsidR="001D25D2" w:rsidRDefault="001D25D2" w:rsidP="001D25D2">
      <w:pPr>
        <w:numPr>
          <w:ilvl w:val="1"/>
          <w:numId w:val="69"/>
        </w:numPr>
        <w:suppressAutoHyphens w:val="0"/>
        <w:spacing w:before="0" w:after="0" w:line="276" w:lineRule="auto"/>
        <w:jc w:val="left"/>
      </w:pPr>
      <w:r>
        <w:t xml:space="preserve">GLUE2 will be mostly supported across all EMI products with the following initial exceptions: EMI (common) data library, WMS, </w:t>
      </w:r>
      <w:proofErr w:type="spellStart"/>
      <w:r>
        <w:t>gLite</w:t>
      </w:r>
      <w:proofErr w:type="spellEnd"/>
      <w:r>
        <w:t xml:space="preserve"> JDL, </w:t>
      </w:r>
      <w:proofErr w:type="spellStart"/>
      <w:r>
        <w:t>gLite</w:t>
      </w:r>
      <w:proofErr w:type="spellEnd"/>
      <w:r>
        <w:t xml:space="preserve"> clients, ARC Compute clients</w:t>
      </w:r>
    </w:p>
    <w:p w14:paraId="14A1ED66" w14:textId="77777777" w:rsidR="001D25D2" w:rsidRDefault="001D25D2" w:rsidP="001D25D2">
      <w:pPr>
        <w:pStyle w:val="ListParagraph"/>
        <w:numPr>
          <w:ilvl w:val="1"/>
          <w:numId w:val="69"/>
        </w:numPr>
        <w:suppressAutoHyphens w:val="0"/>
        <w:spacing w:before="0" w:after="0" w:line="276" w:lineRule="auto"/>
        <w:jc w:val="left"/>
      </w:pPr>
      <w:r>
        <w:t xml:space="preserve">Complete support for EGI’s monitoring infrastructure through </w:t>
      </w:r>
      <w:proofErr w:type="spellStart"/>
      <w:r>
        <w:t>Nagios</w:t>
      </w:r>
      <w:proofErr w:type="spellEnd"/>
      <w:r>
        <w:t xml:space="preserve"> plugins </w:t>
      </w:r>
    </w:p>
    <w:p w14:paraId="231D141C" w14:textId="77777777" w:rsidR="001D25D2" w:rsidRDefault="001D25D2" w:rsidP="001D25D2">
      <w:pPr>
        <w:numPr>
          <w:ilvl w:val="1"/>
          <w:numId w:val="69"/>
        </w:numPr>
        <w:suppressAutoHyphens w:val="0"/>
        <w:spacing w:before="0" w:after="0" w:line="276" w:lineRule="auto"/>
        <w:jc w:val="left"/>
      </w:pPr>
      <w:r>
        <w:t>Include IGE-2.1 which extends IGE 2.0 with:</w:t>
      </w:r>
    </w:p>
    <w:p w14:paraId="2D993689" w14:textId="77777777" w:rsidR="001D25D2" w:rsidRDefault="001D25D2" w:rsidP="001D25D2">
      <w:pPr>
        <w:numPr>
          <w:ilvl w:val="2"/>
          <w:numId w:val="69"/>
        </w:numPr>
        <w:suppressAutoHyphens w:val="0"/>
        <w:spacing w:before="0" w:after="0" w:line="276" w:lineRule="auto"/>
        <w:jc w:val="left"/>
      </w:pPr>
      <w:proofErr w:type="spellStart"/>
      <w:r>
        <w:t>GridSAFE</w:t>
      </w:r>
      <w:proofErr w:type="spellEnd"/>
      <w:r>
        <w:t xml:space="preserve">, an accounting framework supporting UR 1.0, </w:t>
      </w:r>
    </w:p>
    <w:p w14:paraId="69CE00BB" w14:textId="77777777" w:rsidR="001D25D2" w:rsidRDefault="001D25D2" w:rsidP="001D25D2">
      <w:pPr>
        <w:numPr>
          <w:ilvl w:val="2"/>
          <w:numId w:val="69"/>
        </w:numPr>
        <w:suppressAutoHyphens w:val="0"/>
        <w:spacing w:before="0" w:after="0" w:line="276" w:lineRule="auto"/>
        <w:jc w:val="left"/>
      </w:pPr>
      <w:r>
        <w:t xml:space="preserve">OGSA-DAI REST for distributed data access and integration, </w:t>
      </w:r>
    </w:p>
    <w:p w14:paraId="1EFEF368" w14:textId="02C61A33" w:rsidR="001D25D2" w:rsidRDefault="00C7071D" w:rsidP="001D25D2">
      <w:pPr>
        <w:numPr>
          <w:ilvl w:val="2"/>
          <w:numId w:val="69"/>
        </w:numPr>
        <w:suppressAutoHyphens w:val="0"/>
        <w:spacing w:before="0" w:after="0" w:line="276" w:lineRule="auto"/>
        <w:jc w:val="left"/>
      </w:pPr>
      <w:r>
        <w:t>A</w:t>
      </w:r>
      <w:r w:rsidR="001D25D2">
        <w:t>n LCAS/LCMAPS update for Globus, introducing SAML2/XACML2 support (for integration with ARGUS and/or GUMS)</w:t>
      </w:r>
    </w:p>
    <w:p w14:paraId="35CC9EB8" w14:textId="77777777" w:rsidR="001D25D2" w:rsidRDefault="00C7071D" w:rsidP="001D25D2">
      <w:pPr>
        <w:numPr>
          <w:ilvl w:val="2"/>
          <w:numId w:val="69"/>
        </w:numPr>
        <w:suppressAutoHyphens w:val="0"/>
        <w:spacing w:before="0" w:after="0" w:line="276" w:lineRule="auto"/>
        <w:jc w:val="left"/>
      </w:pPr>
      <w:r>
        <w:t xml:space="preserve">A </w:t>
      </w:r>
      <w:proofErr w:type="spellStart"/>
      <w:r w:rsidR="001D25D2">
        <w:t>GridWay</w:t>
      </w:r>
      <w:proofErr w:type="spellEnd"/>
      <w:r w:rsidR="001D25D2">
        <w:t xml:space="preserve"> update supporting CREAM and any BES compliant Job Execution service</w:t>
      </w:r>
    </w:p>
    <w:p w14:paraId="05F1CCB1" w14:textId="77777777" w:rsidR="001D25D2" w:rsidRDefault="001D25D2" w:rsidP="001D25D2">
      <w:pPr>
        <w:numPr>
          <w:ilvl w:val="2"/>
          <w:numId w:val="69"/>
        </w:numPr>
        <w:suppressAutoHyphens w:val="0"/>
        <w:spacing w:before="0" w:after="0" w:line="276" w:lineRule="auto"/>
        <w:jc w:val="left"/>
      </w:pPr>
      <w:r>
        <w:t>Enhanced security supporting RFC6277 and RFC5280 (IETF Proxy Certificate profile)</w:t>
      </w:r>
    </w:p>
    <w:p w14:paraId="28465F98" w14:textId="77777777" w:rsidR="001D25D2" w:rsidRDefault="001D25D2" w:rsidP="001D25D2">
      <w:pPr>
        <w:pStyle w:val="ListParagraph"/>
        <w:numPr>
          <w:ilvl w:val="0"/>
          <w:numId w:val="69"/>
        </w:numPr>
        <w:suppressAutoHyphens w:val="0"/>
        <w:spacing w:before="0" w:after="0" w:line="276" w:lineRule="auto"/>
        <w:jc w:val="left"/>
      </w:pPr>
      <w:r>
        <w:t>PQ10: Release UMD-1 update including backwards compatible or new components:</w:t>
      </w:r>
      <w:r>
        <w:rPr>
          <w:rStyle w:val="FootnoteReference"/>
        </w:rPr>
        <w:footnoteReference w:id="29"/>
      </w:r>
      <w:r>
        <w:t xml:space="preserve">  </w:t>
      </w:r>
      <w:proofErr w:type="spellStart"/>
      <w:r>
        <w:t>CEMon</w:t>
      </w:r>
      <w:proofErr w:type="spellEnd"/>
      <w:r>
        <w:t xml:space="preserve"> (v1.14.0), CREAM (v2.0.0), and DGAS sensors (v4.1.0) which are expected to be provided in later EMI-2 updates, among other product updates.</w:t>
      </w:r>
    </w:p>
    <w:p w14:paraId="2ECE1406" w14:textId="77777777" w:rsidR="001D25D2" w:rsidRDefault="001D25D2" w:rsidP="001D25D2">
      <w:pPr>
        <w:numPr>
          <w:ilvl w:val="0"/>
          <w:numId w:val="69"/>
        </w:numPr>
        <w:suppressAutoHyphens w:val="0"/>
        <w:spacing w:before="0" w:after="0" w:line="276" w:lineRule="auto"/>
        <w:jc w:val="left"/>
      </w:pPr>
      <w:r>
        <w:t>PQ10-PQ11: Follow monthly EMI-2 update schedules. As the contents of each update are known only a couple of weeks ahead UMD update releases will be made as required by the user and operations communities.</w:t>
      </w:r>
    </w:p>
    <w:p w14:paraId="32E300CC" w14:textId="77777777" w:rsidR="001D25D2" w:rsidRDefault="001D25D2" w:rsidP="001D25D2">
      <w:pPr>
        <w:numPr>
          <w:ilvl w:val="0"/>
          <w:numId w:val="69"/>
        </w:numPr>
        <w:suppressAutoHyphens w:val="0"/>
        <w:spacing w:before="0" w:after="0" w:line="276" w:lineRule="auto"/>
        <w:jc w:val="left"/>
      </w:pPr>
      <w:r>
        <w:t>PQ10-PQ12: Include IGE-3 in UMD-1 with:</w:t>
      </w:r>
    </w:p>
    <w:p w14:paraId="49A26B0D" w14:textId="77777777" w:rsidR="001D25D2" w:rsidRDefault="001D25D2" w:rsidP="001D25D2">
      <w:pPr>
        <w:numPr>
          <w:ilvl w:val="1"/>
          <w:numId w:val="69"/>
        </w:numPr>
        <w:suppressAutoHyphens w:val="0"/>
        <w:spacing w:before="0" w:after="0" w:line="276" w:lineRule="auto"/>
        <w:jc w:val="left"/>
      </w:pPr>
      <w:proofErr w:type="spellStart"/>
      <w:r>
        <w:t>GridSafe</w:t>
      </w:r>
      <w:proofErr w:type="spellEnd"/>
      <w:r>
        <w:t xml:space="preserve"> providing full integration with EGI Accounting infrastructure</w:t>
      </w:r>
    </w:p>
    <w:p w14:paraId="76F19C80" w14:textId="77777777" w:rsidR="001D25D2" w:rsidRDefault="001D25D2" w:rsidP="001D25D2">
      <w:pPr>
        <w:numPr>
          <w:ilvl w:val="1"/>
          <w:numId w:val="69"/>
        </w:numPr>
        <w:suppressAutoHyphens w:val="0"/>
        <w:spacing w:before="0" w:after="0" w:line="276" w:lineRule="auto"/>
        <w:jc w:val="left"/>
      </w:pPr>
      <w:r>
        <w:t>GRAM5 providing core support for BES</w:t>
      </w:r>
    </w:p>
    <w:p w14:paraId="2E0DBEFB" w14:textId="77777777" w:rsidR="001D25D2" w:rsidRDefault="001D25D2" w:rsidP="001D25D2">
      <w:pPr>
        <w:numPr>
          <w:ilvl w:val="1"/>
          <w:numId w:val="69"/>
        </w:numPr>
        <w:suppressAutoHyphens w:val="0"/>
        <w:spacing w:before="0" w:after="0" w:line="276" w:lineRule="auto"/>
        <w:jc w:val="left"/>
      </w:pPr>
      <w:r>
        <w:t>LCAS/LCMAPS supporting low-level extraction of accounting records</w:t>
      </w:r>
    </w:p>
    <w:p w14:paraId="60646CFC" w14:textId="77777777" w:rsidR="001D25D2" w:rsidRDefault="001D25D2" w:rsidP="001D25D2">
      <w:pPr>
        <w:numPr>
          <w:ilvl w:val="1"/>
          <w:numId w:val="69"/>
        </w:numPr>
        <w:suppressAutoHyphens w:val="0"/>
        <w:spacing w:before="0" w:after="0" w:line="276" w:lineRule="auto"/>
        <w:jc w:val="left"/>
      </w:pPr>
      <w:proofErr w:type="spellStart"/>
      <w:r>
        <w:t>GridWay</w:t>
      </w:r>
      <w:proofErr w:type="spellEnd"/>
      <w:r>
        <w:t xml:space="preserve"> supporting DRAMAA v2</w:t>
      </w:r>
    </w:p>
    <w:p w14:paraId="07B5FC88" w14:textId="77777777" w:rsidR="001D25D2" w:rsidRDefault="001D25D2" w:rsidP="001D25D2">
      <w:pPr>
        <w:numPr>
          <w:ilvl w:val="0"/>
          <w:numId w:val="69"/>
        </w:numPr>
        <w:suppressAutoHyphens w:val="0"/>
        <w:spacing w:before="0" w:after="0" w:line="276" w:lineRule="auto"/>
        <w:jc w:val="left"/>
      </w:pPr>
      <w:r>
        <w:t xml:space="preserve">PQ12: Include EMI-3 in UMD. No complete details of EMI-3 are currently (April 2012) available. </w:t>
      </w:r>
    </w:p>
    <w:p w14:paraId="6BA59FFB" w14:textId="77777777" w:rsidR="001D25D2" w:rsidRDefault="001D25D2" w:rsidP="001D25D2">
      <w:pPr>
        <w:pStyle w:val="Heading3"/>
        <w:rPr>
          <w:rFonts w:cs="Calibri"/>
        </w:rPr>
      </w:pPr>
      <w:r>
        <w:lastRenderedPageBreak/>
        <w:t xml:space="preserve"> </w:t>
      </w:r>
      <w:bookmarkStart w:id="83" w:name="_Toc197158598"/>
      <w:r w:rsidRPr="00D0011A">
        <w:rPr>
          <w:rFonts w:cs="Calibri"/>
        </w:rPr>
        <w:t>High Energy Physics (HEP)</w:t>
      </w:r>
      <w:bookmarkEnd w:id="83"/>
    </w:p>
    <w:p w14:paraId="4BF75153" w14:textId="77777777" w:rsidR="001D25D2" w:rsidRDefault="001D25D2" w:rsidP="001D25D2">
      <w:r>
        <w:t>The strategy adopted by HEP since many years is for collaborative development by a number of partners. This has been proven to provide a satisfactory level of isolation from changes in funding and / or resourcing from individual partners in each collaboration: the effort from each typically varies slowly over time due to evolving priorities of the partner involved.</w:t>
      </w:r>
    </w:p>
    <w:p w14:paraId="69F7C1C7" w14:textId="77777777" w:rsidR="001D25D2" w:rsidRPr="00D0011A" w:rsidRDefault="001D25D2" w:rsidP="001D25D2">
      <w:pPr>
        <w:pStyle w:val="Heading4"/>
        <w:rPr>
          <w:rFonts w:ascii="Calibri" w:hAnsi="Calibri" w:cs="Calibri"/>
          <w:sz w:val="24"/>
          <w:szCs w:val="24"/>
        </w:rPr>
      </w:pPr>
      <w:r w:rsidRPr="00D0011A">
        <w:rPr>
          <w:rFonts w:ascii="Calibri" w:hAnsi="Calibri" w:cs="Calibri"/>
          <w:sz w:val="24"/>
          <w:szCs w:val="24"/>
        </w:rPr>
        <w:t xml:space="preserve"> </w:t>
      </w:r>
      <w:proofErr w:type="spellStart"/>
      <w:r w:rsidRPr="00D0011A">
        <w:rPr>
          <w:rFonts w:ascii="Calibri" w:hAnsi="Calibri" w:cs="Calibri"/>
          <w:sz w:val="24"/>
          <w:szCs w:val="24"/>
        </w:rPr>
        <w:t>HammerCloud</w:t>
      </w:r>
      <w:proofErr w:type="spellEnd"/>
    </w:p>
    <w:p w14:paraId="60D1ED52" w14:textId="77777777" w:rsidR="001D25D2" w:rsidRDefault="001D25D2" w:rsidP="001D25D2">
      <w:proofErr w:type="spellStart"/>
      <w:r>
        <w:t>HammerCloud</w:t>
      </w:r>
      <w:proofErr w:type="spellEnd"/>
      <w:r w:rsidRPr="00E34D11">
        <w:t xml:space="preserve"> is a Grid site testing service developed around Ganga. </w:t>
      </w:r>
      <w:proofErr w:type="spellStart"/>
      <w:r w:rsidRPr="00E34D11">
        <w:t>HammerCloud</w:t>
      </w:r>
      <w:proofErr w:type="spellEnd"/>
      <w:r w:rsidRPr="00E34D11">
        <w:t xml:space="preserve"> uses frequent short jobs to validate a site's availability and functionality, and also delivers on-demand stress tests to aid in site commissioning or general benchmarking. Ganga was developed with the ATLAS LHC experiment and that collaboration continues to use the service actively. The CMS and </w:t>
      </w:r>
      <w:proofErr w:type="spellStart"/>
      <w:r w:rsidRPr="00E34D11">
        <w:t>LHCb</w:t>
      </w:r>
      <w:proofErr w:type="spellEnd"/>
      <w:r w:rsidRPr="00E34D11">
        <w:t xml:space="preserve"> LHC experiments also have </w:t>
      </w:r>
      <w:proofErr w:type="spellStart"/>
      <w:r w:rsidRPr="00E34D11">
        <w:t>HammerCloud</w:t>
      </w:r>
      <w:proofErr w:type="spellEnd"/>
      <w:r w:rsidRPr="00E34D11">
        <w:t xml:space="preserve"> plug-ins developed.</w:t>
      </w:r>
    </w:p>
    <w:p w14:paraId="708A508E" w14:textId="77777777" w:rsidR="001D25D2" w:rsidRDefault="001D25D2" w:rsidP="001D25D2">
      <w:r>
        <w:t>During PQ9-12:</w:t>
      </w:r>
    </w:p>
    <w:p w14:paraId="05415BC3" w14:textId="77777777" w:rsidR="001D25D2" w:rsidRPr="00373135" w:rsidRDefault="001D25D2" w:rsidP="00762CF3">
      <w:pPr>
        <w:pStyle w:val="ListParagraph"/>
        <w:numPr>
          <w:ilvl w:val="0"/>
          <w:numId w:val="83"/>
        </w:numPr>
      </w:pPr>
      <w:r w:rsidRPr="00373135">
        <w:t xml:space="preserve">Migration of the ATLAS instance to the new version, merging development with the CMS and </w:t>
      </w:r>
      <w:proofErr w:type="spellStart"/>
      <w:r w:rsidRPr="00373135">
        <w:t>LHCb</w:t>
      </w:r>
      <w:proofErr w:type="spellEnd"/>
      <w:r w:rsidRPr="00373135">
        <w:t xml:space="preserve"> instance.</w:t>
      </w:r>
    </w:p>
    <w:p w14:paraId="376A0B34" w14:textId="77777777" w:rsidR="001D25D2" w:rsidRPr="00373135" w:rsidRDefault="001D25D2" w:rsidP="00762CF3">
      <w:pPr>
        <w:pStyle w:val="ListParagraph"/>
        <w:numPr>
          <w:ilvl w:val="0"/>
          <w:numId w:val="83"/>
        </w:numPr>
      </w:pPr>
      <w:r w:rsidRPr="00373135">
        <w:t xml:space="preserve">Development of features for new database </w:t>
      </w:r>
      <w:proofErr w:type="spellStart"/>
      <w:r w:rsidRPr="00373135">
        <w:t>backends</w:t>
      </w:r>
      <w:proofErr w:type="spellEnd"/>
      <w:r w:rsidRPr="00373135">
        <w:t xml:space="preserve"> based on </w:t>
      </w:r>
      <w:proofErr w:type="spellStart"/>
      <w:r w:rsidRPr="00373135">
        <w:t>NoSQL</w:t>
      </w:r>
      <w:proofErr w:type="spellEnd"/>
      <w:r w:rsidRPr="00373135">
        <w:t xml:space="preserve"> engines (such as </w:t>
      </w:r>
      <w:proofErr w:type="spellStart"/>
      <w:r w:rsidRPr="00373135">
        <w:t>CouchDB</w:t>
      </w:r>
      <w:proofErr w:type="spellEnd"/>
      <w:r w:rsidRPr="00373135">
        <w:t>) for the use case of high demand storage (mainly metrics and job results).</w:t>
      </w:r>
    </w:p>
    <w:p w14:paraId="7A3C88AD" w14:textId="77777777" w:rsidR="001D25D2" w:rsidRPr="00373135" w:rsidRDefault="001D25D2" w:rsidP="00762CF3">
      <w:pPr>
        <w:pStyle w:val="ListParagraph"/>
        <w:numPr>
          <w:ilvl w:val="0"/>
          <w:numId w:val="83"/>
        </w:numPr>
      </w:pPr>
      <w:r w:rsidRPr="00373135">
        <w:t xml:space="preserve">Extension of the auto-exclusion feature that has been tested in production with ATLAS and proved effective, to the CMS and </w:t>
      </w:r>
      <w:proofErr w:type="spellStart"/>
      <w:r w:rsidRPr="00373135">
        <w:t>LHCb</w:t>
      </w:r>
      <w:proofErr w:type="spellEnd"/>
      <w:r w:rsidRPr="00373135">
        <w:t xml:space="preserve"> experiments.</w:t>
      </w:r>
    </w:p>
    <w:p w14:paraId="7F545D4A" w14:textId="77777777" w:rsidR="001D25D2" w:rsidRPr="00373135" w:rsidRDefault="001D25D2" w:rsidP="00762CF3">
      <w:pPr>
        <w:pStyle w:val="ListParagraph"/>
        <w:numPr>
          <w:ilvl w:val="0"/>
          <w:numId w:val="83"/>
        </w:numPr>
      </w:pPr>
      <w:r w:rsidRPr="00373135">
        <w:t xml:space="preserve">Decommission of Job Robot for CMS, switching to </w:t>
      </w:r>
      <w:proofErr w:type="spellStart"/>
      <w:r w:rsidRPr="00373135">
        <w:t>HammerCloud</w:t>
      </w:r>
      <w:proofErr w:type="spellEnd"/>
      <w:r w:rsidRPr="00373135">
        <w:t xml:space="preserve"> as the main Grid testing service for CMS along with ATLAS.</w:t>
      </w:r>
    </w:p>
    <w:p w14:paraId="628BD73E" w14:textId="77777777" w:rsidR="001D25D2" w:rsidRPr="00373135" w:rsidRDefault="001D25D2" w:rsidP="00762CF3">
      <w:pPr>
        <w:pStyle w:val="ListParagraph"/>
        <w:numPr>
          <w:ilvl w:val="0"/>
          <w:numId w:val="83"/>
        </w:numPr>
      </w:pPr>
      <w:r w:rsidRPr="00373135">
        <w:t>Optimization and generalization of submission mechanisms to reduce load.</w:t>
      </w:r>
    </w:p>
    <w:p w14:paraId="29CD4D00" w14:textId="77777777" w:rsidR="001D25D2" w:rsidRPr="00373135" w:rsidRDefault="001D25D2" w:rsidP="00762CF3">
      <w:pPr>
        <w:pStyle w:val="ListParagraph"/>
        <w:numPr>
          <w:ilvl w:val="0"/>
          <w:numId w:val="83"/>
        </w:numPr>
      </w:pPr>
      <w:r w:rsidRPr="00373135">
        <w:t xml:space="preserve">Deeper integration with </w:t>
      </w:r>
      <w:proofErr w:type="spellStart"/>
      <w:r w:rsidRPr="00373135">
        <w:t>LHCb</w:t>
      </w:r>
      <w:proofErr w:type="spellEnd"/>
      <w:r w:rsidRPr="00373135">
        <w:t xml:space="preserve"> DIRAC and further deployment for </w:t>
      </w:r>
      <w:proofErr w:type="spellStart"/>
      <w:r w:rsidRPr="00373135">
        <w:t>LHCb</w:t>
      </w:r>
      <w:proofErr w:type="spellEnd"/>
      <w:r w:rsidRPr="00373135">
        <w:t xml:space="preserve"> Grid testing.</w:t>
      </w:r>
    </w:p>
    <w:p w14:paraId="440FCCEB" w14:textId="77777777" w:rsidR="001D25D2" w:rsidRPr="00373135" w:rsidRDefault="001D25D2" w:rsidP="00762CF3">
      <w:pPr>
        <w:pStyle w:val="ListParagraph"/>
        <w:numPr>
          <w:ilvl w:val="0"/>
          <w:numId w:val="83"/>
        </w:numPr>
      </w:pPr>
      <w:r w:rsidRPr="00373135">
        <w:t xml:space="preserve">Integration of </w:t>
      </w:r>
      <w:proofErr w:type="spellStart"/>
      <w:r w:rsidRPr="00373135">
        <w:t>LHCb</w:t>
      </w:r>
      <w:proofErr w:type="spellEnd"/>
      <w:r w:rsidRPr="00373135">
        <w:t xml:space="preserve"> testing with the </w:t>
      </w:r>
      <w:proofErr w:type="spellStart"/>
      <w:r w:rsidRPr="00373135">
        <w:t>LHCbDIRAC</w:t>
      </w:r>
      <w:proofErr w:type="spellEnd"/>
      <w:r w:rsidRPr="00373135">
        <w:t xml:space="preserve"> resource status system.</w:t>
      </w:r>
    </w:p>
    <w:p w14:paraId="2D353DFF" w14:textId="77777777" w:rsidR="001D25D2" w:rsidRPr="00373135" w:rsidRDefault="001D25D2" w:rsidP="00762CF3">
      <w:pPr>
        <w:pStyle w:val="ListParagraph"/>
        <w:numPr>
          <w:ilvl w:val="0"/>
          <w:numId w:val="83"/>
        </w:numPr>
      </w:pPr>
      <w:r w:rsidRPr="00373135">
        <w:t>Working on a standard benchmark (or benchmarking suite) to evaluate the storage elements (e.g. standard set of ROOT test jobs and datasets).</w:t>
      </w:r>
    </w:p>
    <w:p w14:paraId="6E982551" w14:textId="77777777" w:rsidR="001D25D2" w:rsidRPr="00373135" w:rsidRDefault="001D25D2" w:rsidP="00762CF3">
      <w:pPr>
        <w:pStyle w:val="ListParagraph"/>
        <w:numPr>
          <w:ilvl w:val="0"/>
          <w:numId w:val="83"/>
        </w:numPr>
      </w:pPr>
      <w:r w:rsidRPr="00373135">
        <w:t>Investigation of error and performance correlations across VOs (at multi-VO sites).</w:t>
      </w:r>
    </w:p>
    <w:p w14:paraId="5DDC91C8" w14:textId="77777777" w:rsidR="001D25D2" w:rsidRPr="00373135" w:rsidRDefault="001D25D2" w:rsidP="00762CF3">
      <w:pPr>
        <w:pStyle w:val="ListParagraph"/>
        <w:numPr>
          <w:ilvl w:val="0"/>
          <w:numId w:val="83"/>
        </w:numPr>
      </w:pPr>
      <w:r w:rsidRPr="00373135">
        <w:t>Development of a multi-VO testing interface for users to easily test all experiment workflows.</w:t>
      </w:r>
    </w:p>
    <w:p w14:paraId="71D17B26" w14:textId="77777777" w:rsidR="001D25D2" w:rsidRPr="00373135" w:rsidRDefault="001D25D2" w:rsidP="00762CF3">
      <w:pPr>
        <w:pStyle w:val="ListParagraph"/>
        <w:numPr>
          <w:ilvl w:val="0"/>
          <w:numId w:val="83"/>
        </w:numPr>
      </w:pPr>
      <w:r w:rsidRPr="00373135">
        <w:t>HC installation simplification and packaging for other-VO usage.</w:t>
      </w:r>
    </w:p>
    <w:p w14:paraId="0C6E4450" w14:textId="77777777" w:rsidR="001D25D2" w:rsidRDefault="001D25D2" w:rsidP="001D25D2">
      <w:r>
        <w:t>After PQ12 when this software is partially supported by the EGI-InSPIRE project, the software will continue to rely on effort from the remaining partners to provide development and support effort.</w:t>
      </w:r>
    </w:p>
    <w:p w14:paraId="7D3F6CED" w14:textId="77777777" w:rsidR="001D25D2" w:rsidRPr="00D0011A" w:rsidRDefault="001D25D2" w:rsidP="001D25D2">
      <w:pPr>
        <w:pStyle w:val="Heading4"/>
        <w:rPr>
          <w:rFonts w:ascii="Calibri" w:hAnsi="Calibri" w:cs="Calibri"/>
          <w:sz w:val="24"/>
          <w:szCs w:val="24"/>
        </w:rPr>
      </w:pPr>
      <w:r w:rsidRPr="00D0011A">
        <w:rPr>
          <w:rFonts w:ascii="Calibri" w:hAnsi="Calibri" w:cs="Calibri"/>
          <w:sz w:val="24"/>
          <w:szCs w:val="24"/>
        </w:rPr>
        <w:t>CRAB and CRAB Analysis Server</w:t>
      </w:r>
    </w:p>
    <w:p w14:paraId="0542C553" w14:textId="77777777" w:rsidR="001D25D2" w:rsidRDefault="001D25D2" w:rsidP="001D25D2">
      <w:r w:rsidRPr="00E34D11">
        <w:t>The CMS Remote Analysis Builder (CRAB</w:t>
      </w:r>
      <w:r>
        <w:t xml:space="preserve">) </w:t>
      </w:r>
      <w:r w:rsidRPr="00E34D11">
        <w:t>was the first analysis tool in CMS to aid users in configuring CMS applications for distributed use, by discovering the location of remote datasets and submitting jobs to the Grid infrastructure. CRAB has progressed from a limited initial prototype nearly 5 years ago to a fully validated system that was critical to the production of published physics results.</w:t>
      </w:r>
    </w:p>
    <w:p w14:paraId="79F5AC77" w14:textId="321EFDA5" w:rsidR="0098326A" w:rsidRDefault="0098326A" w:rsidP="001D25D2">
      <w:r>
        <w:t>During PQ9-PQ12 the development plan includes</w:t>
      </w:r>
      <w:proofErr w:type="gramStart"/>
      <w:r>
        <w:t>::</w:t>
      </w:r>
      <w:proofErr w:type="gramEnd"/>
    </w:p>
    <w:p w14:paraId="1C7EC10B" w14:textId="69F56E64" w:rsidR="0098326A" w:rsidRDefault="0098326A" w:rsidP="0098326A">
      <w:pPr>
        <w:pStyle w:val="ListParagraph"/>
        <w:numPr>
          <w:ilvl w:val="0"/>
          <w:numId w:val="89"/>
        </w:numPr>
      </w:pPr>
      <w:r>
        <w:t xml:space="preserve">To rewrite all the monitoring implementation, building centralized service, based on </w:t>
      </w:r>
      <w:proofErr w:type="spellStart"/>
      <w:r>
        <w:t>CouchDB</w:t>
      </w:r>
      <w:proofErr w:type="spellEnd"/>
      <w:r>
        <w:t>, able to collect monitoring documents from the distributed agents.</w:t>
      </w:r>
    </w:p>
    <w:p w14:paraId="45C09531" w14:textId="42B1CA70" w:rsidR="0098326A" w:rsidRDefault="0098326A" w:rsidP="0098326A">
      <w:pPr>
        <w:pStyle w:val="ListParagraph"/>
        <w:numPr>
          <w:ilvl w:val="0"/>
          <w:numId w:val="89"/>
        </w:numPr>
      </w:pPr>
      <w:r>
        <w:t xml:space="preserve">To implement advanced functionality like user data publication, support for the user output merging. </w:t>
      </w:r>
    </w:p>
    <w:p w14:paraId="08285C9C" w14:textId="3099417E" w:rsidR="0098326A" w:rsidRDefault="0098326A" w:rsidP="0098326A">
      <w:pPr>
        <w:pStyle w:val="ListParagraph"/>
        <w:numPr>
          <w:ilvl w:val="0"/>
          <w:numId w:val="89"/>
        </w:numPr>
      </w:pPr>
      <w:r>
        <w:t xml:space="preserve">To evolve the current client allowing its usage as a python library. The aim is to enable the possibility to be used by external bot/services like </w:t>
      </w:r>
      <w:proofErr w:type="spellStart"/>
      <w:r>
        <w:t>HammerCloud</w:t>
      </w:r>
      <w:proofErr w:type="spellEnd"/>
      <w:r>
        <w:t xml:space="preserve">, which will be the first case we will support. </w:t>
      </w:r>
    </w:p>
    <w:p w14:paraId="0F757E0E" w14:textId="45592460" w:rsidR="0098326A" w:rsidRDefault="0098326A" w:rsidP="0098326A">
      <w:pPr>
        <w:pStyle w:val="ListParagraph"/>
        <w:numPr>
          <w:ilvl w:val="0"/>
          <w:numId w:val="89"/>
        </w:numPr>
      </w:pPr>
      <w:r>
        <w:t xml:space="preserve">To rewrite the </w:t>
      </w:r>
      <w:proofErr w:type="spellStart"/>
      <w:r>
        <w:t>RESTFul</w:t>
      </w:r>
      <w:proofErr w:type="spellEnd"/>
      <w:r>
        <w:t xml:space="preserve"> based APIs using a better modular approach, which means a set of common libraries among various Web Services of the CMS Workload and Data management. The new APIs are going to be rewritten mostly to address the security aspects. </w:t>
      </w:r>
    </w:p>
    <w:p w14:paraId="29718719" w14:textId="1D892E07" w:rsidR="0098326A" w:rsidRDefault="0098326A" w:rsidP="0098326A">
      <w:pPr>
        <w:pStyle w:val="ListParagraph"/>
        <w:numPr>
          <w:ilvl w:val="0"/>
          <w:numId w:val="89"/>
        </w:numPr>
      </w:pPr>
      <w:r>
        <w:lastRenderedPageBreak/>
        <w:t xml:space="preserve">To evaluate and eventually integrate and use frontier on worker node to cache </w:t>
      </w:r>
      <w:proofErr w:type="spellStart"/>
      <w:r>
        <w:t>UserFileCache</w:t>
      </w:r>
      <w:proofErr w:type="spellEnd"/>
    </w:p>
    <w:p w14:paraId="268D730A" w14:textId="42881761" w:rsidR="0098326A" w:rsidRDefault="0098326A" w:rsidP="0098326A">
      <w:pPr>
        <w:pStyle w:val="ListParagraph"/>
        <w:numPr>
          <w:ilvl w:val="0"/>
          <w:numId w:val="89"/>
        </w:numPr>
      </w:pPr>
      <w:r>
        <w:t xml:space="preserve">To perform a long scale test, including the whole stack which compose the CRAB3 system, namely: Client, REST Interface, </w:t>
      </w:r>
      <w:proofErr w:type="spellStart"/>
      <w:r>
        <w:t>UserFileCache</w:t>
      </w:r>
      <w:proofErr w:type="spellEnd"/>
      <w:r>
        <w:t xml:space="preserve">, </w:t>
      </w:r>
      <w:proofErr w:type="spellStart"/>
      <w:r>
        <w:t>WorkQueue</w:t>
      </w:r>
      <w:proofErr w:type="spellEnd"/>
      <w:r>
        <w:t xml:space="preserve"> and distributed Agents.</w:t>
      </w:r>
    </w:p>
    <w:p w14:paraId="161CD8C0" w14:textId="77777777" w:rsidR="001D25D2" w:rsidRDefault="001D25D2" w:rsidP="001D25D2">
      <w:r>
        <w:t>After PQ12 when this software is partially supported by the EGI-InSPIRE project, the software will continue to rely on effort from the remaining partners to provide development and support effort.</w:t>
      </w:r>
    </w:p>
    <w:p w14:paraId="6BB3F69E" w14:textId="77777777" w:rsidR="001D25D2" w:rsidRPr="00D0011A" w:rsidRDefault="001D25D2" w:rsidP="001D25D2">
      <w:pPr>
        <w:pStyle w:val="Heading4"/>
        <w:rPr>
          <w:rFonts w:ascii="Calibri" w:hAnsi="Calibri" w:cs="Calibri"/>
          <w:sz w:val="24"/>
          <w:szCs w:val="24"/>
        </w:rPr>
      </w:pPr>
      <w:r w:rsidRPr="00D0011A">
        <w:rPr>
          <w:rFonts w:ascii="Calibri" w:hAnsi="Calibri" w:cs="Calibri"/>
          <w:sz w:val="24"/>
          <w:szCs w:val="24"/>
        </w:rPr>
        <w:t>ATLAS Distributed Data Management</w:t>
      </w:r>
    </w:p>
    <w:p w14:paraId="7209066E" w14:textId="77777777" w:rsidR="001D25D2" w:rsidRDefault="001D25D2" w:rsidP="001D25D2">
      <w:r w:rsidRPr="00692AE3">
        <w:t>The ATLAS Distributed Data Management (DDM) is the project built on top of the WLCG middleware and is responsible for the replication, access, and bookkeeping of the multi-Petabyte ATLAS data across the grid, while enforcing the policies defined in the ATLAS Computing Model. The current ATLAS DDM software is now in a mature state and the present work is focused on maintenance and support operations.</w:t>
      </w:r>
    </w:p>
    <w:p w14:paraId="5F488DB0" w14:textId="77777777" w:rsidR="001D25D2" w:rsidRDefault="001D25D2" w:rsidP="001D25D2">
      <w:r>
        <w:t>During PQ9-PQ12:</w:t>
      </w:r>
    </w:p>
    <w:p w14:paraId="7D709025" w14:textId="77777777" w:rsidR="001D25D2" w:rsidRDefault="001D25D2" w:rsidP="001D25D2">
      <w:pPr>
        <w:pStyle w:val="ListParagraph"/>
        <w:numPr>
          <w:ilvl w:val="0"/>
          <w:numId w:val="69"/>
        </w:numPr>
      </w:pPr>
      <w:proofErr w:type="spellStart"/>
      <w:r>
        <w:t>Ongoing</w:t>
      </w:r>
      <w:proofErr w:type="spellEnd"/>
      <w:r>
        <w:t xml:space="preserve"> maintenance and support operations.</w:t>
      </w:r>
    </w:p>
    <w:p w14:paraId="6256DB44" w14:textId="77777777" w:rsidR="001D25D2" w:rsidRDefault="001D25D2" w:rsidP="001D25D2">
      <w:pPr>
        <w:pStyle w:val="ListParagraph"/>
        <w:numPr>
          <w:ilvl w:val="0"/>
          <w:numId w:val="69"/>
        </w:numPr>
      </w:pPr>
      <w:r>
        <w:t>Architecture discussions to solve current shortcomings and scalability issues.</w:t>
      </w:r>
    </w:p>
    <w:p w14:paraId="3926BB69" w14:textId="77777777" w:rsidR="001D25D2" w:rsidRDefault="001D25D2" w:rsidP="001D25D2">
      <w:r>
        <w:t>After PQ12 when this software is partially supported by the EGI-InSPIRE project, the software will continue to rely on effort from the remaining partners to provide development and support effort.</w:t>
      </w:r>
    </w:p>
    <w:p w14:paraId="1DF080B7" w14:textId="77777777" w:rsidR="001D25D2" w:rsidRPr="00D0011A" w:rsidRDefault="001D25D2" w:rsidP="001D25D2">
      <w:pPr>
        <w:pStyle w:val="Heading4"/>
        <w:rPr>
          <w:rFonts w:ascii="Calibri" w:hAnsi="Calibri" w:cs="Calibri"/>
          <w:sz w:val="24"/>
          <w:szCs w:val="24"/>
        </w:rPr>
      </w:pPr>
      <w:r w:rsidRPr="00D0011A">
        <w:rPr>
          <w:rFonts w:ascii="Calibri" w:hAnsi="Calibri" w:cs="Calibri"/>
          <w:sz w:val="24"/>
          <w:szCs w:val="24"/>
        </w:rPr>
        <w:t>Persistency Framework</w:t>
      </w:r>
    </w:p>
    <w:p w14:paraId="2E86B097" w14:textId="77777777" w:rsidR="001D25D2" w:rsidRDefault="001D25D2" w:rsidP="001D25D2">
      <w:r w:rsidRPr="00E34D11">
        <w:t xml:space="preserve">Persistency and </w:t>
      </w:r>
      <w:r>
        <w:t xml:space="preserve">detector </w:t>
      </w:r>
      <w:r w:rsidRPr="00E34D11">
        <w:t>conditions cover two essential areas for HEP data processing and analysis, namely the handling of the event data and detector conditions data of the LHC experiments</w:t>
      </w:r>
      <w:proofErr w:type="gramStart"/>
      <w:r w:rsidRPr="00E34D11">
        <w:t>..</w:t>
      </w:r>
      <w:proofErr w:type="gramEnd"/>
      <w:r w:rsidRPr="00E34D11">
        <w:t xml:space="preserve"> In three of the LHC experiments (ATLAS, CMS and </w:t>
      </w:r>
      <w:proofErr w:type="spellStart"/>
      <w:r w:rsidRPr="00E34D11">
        <w:t>LHCb</w:t>
      </w:r>
      <w:proofErr w:type="spellEnd"/>
      <w:r w:rsidRPr="00E34D11">
        <w:t>), some or all of these types of data are stored and accessed inside data processing jobs using one or more of the three software packages developed by the Persistency Framework project: CORAL, COOL and POOL.</w:t>
      </w:r>
    </w:p>
    <w:p w14:paraId="00316EF8" w14:textId="77777777" w:rsidR="001D25D2" w:rsidRDefault="001D25D2" w:rsidP="001D25D2">
      <w:r>
        <w:t>PQ9-12:</w:t>
      </w:r>
    </w:p>
    <w:p w14:paraId="037AD8F8" w14:textId="77777777" w:rsidR="001D25D2" w:rsidRDefault="001D25D2" w:rsidP="001D25D2">
      <w:pPr>
        <w:numPr>
          <w:ilvl w:val="0"/>
          <w:numId w:val="20"/>
        </w:numPr>
      </w:pPr>
      <w:proofErr w:type="spellStart"/>
      <w:r w:rsidRPr="00692AE3">
        <w:t>Ongoing</w:t>
      </w:r>
      <w:proofErr w:type="spellEnd"/>
      <w:r w:rsidRPr="00692AE3">
        <w:t xml:space="preserve"> user support, service operation and software maintenance</w:t>
      </w:r>
    </w:p>
    <w:p w14:paraId="1AE25067" w14:textId="77777777" w:rsidR="001D25D2" w:rsidRDefault="001D25D2" w:rsidP="001D25D2">
      <w:pPr>
        <w:numPr>
          <w:ilvl w:val="0"/>
          <w:numId w:val="20"/>
        </w:numPr>
      </w:pPr>
      <w:r w:rsidRPr="00692AE3">
        <w:t>Capability of the CORAL software to restore the database connection and session after a network glitch.</w:t>
      </w:r>
    </w:p>
    <w:p w14:paraId="77334B01" w14:textId="77777777" w:rsidR="001D25D2" w:rsidRDefault="001D25D2" w:rsidP="001D25D2">
      <w:pPr>
        <w:numPr>
          <w:ilvl w:val="0"/>
          <w:numId w:val="20"/>
        </w:numPr>
      </w:pPr>
      <w:r w:rsidRPr="00692AE3">
        <w:t>R&amp;D to prototype an improved monitoring infrastructure for CORAL</w:t>
      </w:r>
    </w:p>
    <w:p w14:paraId="05D1593E" w14:textId="77777777" w:rsidR="001D25D2" w:rsidRDefault="001D25D2" w:rsidP="001D25D2">
      <w:pPr>
        <w:numPr>
          <w:ilvl w:val="0"/>
          <w:numId w:val="20"/>
        </w:numPr>
      </w:pPr>
      <w:r w:rsidRPr="00692AE3">
        <w:t xml:space="preserve">Development of </w:t>
      </w:r>
      <w:proofErr w:type="spellStart"/>
      <w:r w:rsidRPr="00692AE3">
        <w:t>CoralServer</w:t>
      </w:r>
      <w:proofErr w:type="spellEnd"/>
      <w:r w:rsidRPr="00692AE3">
        <w:t xml:space="preserve"> and </w:t>
      </w:r>
      <w:proofErr w:type="spellStart"/>
      <w:r w:rsidRPr="00692AE3">
        <w:t>CoralServerProxy</w:t>
      </w:r>
      <w:proofErr w:type="spellEnd"/>
      <w:r w:rsidRPr="00692AE3">
        <w:t xml:space="preserve"> components in the context of their usage for the ATLAS HLT system.</w:t>
      </w:r>
    </w:p>
    <w:p w14:paraId="4B5962BC" w14:textId="77777777" w:rsidR="001D25D2" w:rsidRDefault="001D25D2" w:rsidP="001D25D2">
      <w:r>
        <w:t>After PQ12 when this software is no longer part of the EGI-InSPIRE project, the different software packages will follow different support models:</w:t>
      </w:r>
    </w:p>
    <w:p w14:paraId="3F2D9D84" w14:textId="77777777" w:rsidR="001D25D2" w:rsidRDefault="001D25D2" w:rsidP="001D25D2">
      <w:pPr>
        <w:rPr>
          <w:rFonts w:eastAsia="DejaVu LGC Sans"/>
          <w:kern w:val="1"/>
          <w:lang w:val="en-US" w:eastAsia="zh-CN" w:bidi="hi-IN"/>
        </w:rPr>
      </w:pPr>
      <w:r>
        <w:rPr>
          <w:rFonts w:eastAsia="DejaVu LGC Sans"/>
          <w:kern w:val="1"/>
          <w:lang w:val="en-US" w:eastAsia="zh-CN" w:bidi="hi-IN"/>
        </w:rPr>
        <w:t>POOL: A</w:t>
      </w:r>
      <w:r w:rsidRPr="00221481">
        <w:rPr>
          <w:rFonts w:eastAsia="DejaVu LGC Sans"/>
          <w:kern w:val="1"/>
          <w:lang w:val="en-US" w:eastAsia="zh-CN" w:bidi="hi-IN"/>
        </w:rPr>
        <w:t xml:space="preserve"> sustainable support model</w:t>
      </w:r>
      <w:r>
        <w:rPr>
          <w:rFonts w:eastAsia="DejaVu LGC Sans"/>
          <w:kern w:val="1"/>
          <w:lang w:val="en-US" w:eastAsia="zh-CN" w:bidi="hi-IN"/>
        </w:rPr>
        <w:t xml:space="preserve"> has been agreed by phasing out its use</w:t>
      </w:r>
      <w:r w:rsidRPr="00221481">
        <w:rPr>
          <w:rFonts w:eastAsia="DejaVu LGC Sans"/>
          <w:kern w:val="1"/>
          <w:lang w:val="en-US" w:eastAsia="zh-CN" w:bidi="hi-IN"/>
        </w:rPr>
        <w:t xml:space="preserve">. </w:t>
      </w:r>
      <w:proofErr w:type="spellStart"/>
      <w:r w:rsidRPr="00221481">
        <w:rPr>
          <w:rFonts w:eastAsia="DejaVu LGC Sans"/>
          <w:kern w:val="1"/>
          <w:lang w:val="en-US" w:eastAsia="zh-CN" w:bidi="hi-IN"/>
        </w:rPr>
        <w:t>LHCb</w:t>
      </w:r>
      <w:proofErr w:type="spellEnd"/>
      <w:r w:rsidRPr="00221481">
        <w:rPr>
          <w:rFonts w:eastAsia="DejaVu LGC Sans"/>
          <w:kern w:val="1"/>
          <w:lang w:val="en-US" w:eastAsia="zh-CN" w:bidi="hi-IN"/>
        </w:rPr>
        <w:t xml:space="preserve"> has already stopped using POOL, after replacing it by a new software layer, inspired from POOL but maintained internally, which is also able to read existing data stored in POOL format; as a consequence, </w:t>
      </w:r>
      <w:proofErr w:type="spellStart"/>
      <w:r w:rsidRPr="00221481">
        <w:rPr>
          <w:rFonts w:eastAsia="DejaVu LGC Sans"/>
          <w:kern w:val="1"/>
          <w:lang w:val="en-US" w:eastAsia="zh-CN" w:bidi="hi-IN"/>
        </w:rPr>
        <w:t>LHCb</w:t>
      </w:r>
      <w:proofErr w:type="spellEnd"/>
      <w:r w:rsidRPr="00221481">
        <w:rPr>
          <w:rFonts w:eastAsia="DejaVu LGC Sans"/>
          <w:kern w:val="1"/>
          <w:lang w:val="en-US" w:eastAsia="zh-CN" w:bidi="hi-IN"/>
        </w:rPr>
        <w:t xml:space="preserve"> no longer needs support from POOL through EGI</w:t>
      </w:r>
      <w:r>
        <w:rPr>
          <w:rFonts w:eastAsia="DejaVu LGC Sans"/>
          <w:kern w:val="1"/>
          <w:lang w:val="en-US" w:eastAsia="zh-CN" w:bidi="hi-IN"/>
        </w:rPr>
        <w:t>-InSPIRE</w:t>
      </w:r>
      <w:r w:rsidRPr="00221481">
        <w:rPr>
          <w:rFonts w:eastAsia="DejaVu LGC Sans"/>
          <w:kern w:val="1"/>
          <w:lang w:val="en-US" w:eastAsia="zh-CN" w:bidi="hi-IN"/>
        </w:rPr>
        <w:t xml:space="preserve"> and its software has no pending dependencies. ATLAS will continue to use POOL for as long as the 2012 production version of the ATLAS software is actively used, but it will no longer use it or need POOL support through EGI</w:t>
      </w:r>
      <w:r>
        <w:rPr>
          <w:rFonts w:eastAsia="DejaVu LGC Sans"/>
          <w:kern w:val="1"/>
          <w:lang w:val="en-US" w:eastAsia="zh-CN" w:bidi="hi-IN"/>
        </w:rPr>
        <w:t>-InSPIRE</w:t>
      </w:r>
      <w:r w:rsidRPr="00221481">
        <w:rPr>
          <w:rFonts w:eastAsia="DejaVu LGC Sans"/>
          <w:kern w:val="1"/>
          <w:lang w:val="en-US" w:eastAsia="zh-CN" w:bidi="hi-IN"/>
        </w:rPr>
        <w:t xml:space="preserve"> for the 2013 production version, where a custom software package derived from POOL will be built and maintained by ATLAS as part of their internal software.</w:t>
      </w:r>
    </w:p>
    <w:p w14:paraId="540094EA" w14:textId="77777777" w:rsidR="001D25D2" w:rsidRDefault="001D25D2" w:rsidP="001D25D2">
      <w:pPr>
        <w:rPr>
          <w:rFonts w:eastAsia="DejaVu LGC Sans"/>
          <w:kern w:val="1"/>
          <w:lang w:val="en-US" w:eastAsia="zh-CN" w:bidi="hi-IN"/>
        </w:rPr>
      </w:pPr>
      <w:r>
        <w:rPr>
          <w:rFonts w:eastAsia="DejaVu LGC Sans"/>
          <w:kern w:val="1"/>
          <w:lang w:val="en-US" w:eastAsia="zh-CN" w:bidi="hi-IN"/>
        </w:rPr>
        <w:t>CORAL &amp; COOL: A</w:t>
      </w:r>
      <w:r w:rsidRPr="00221481">
        <w:rPr>
          <w:rFonts w:eastAsia="DejaVu LGC Sans"/>
          <w:kern w:val="1"/>
          <w:lang w:val="en-US" w:eastAsia="zh-CN" w:bidi="hi-IN"/>
        </w:rPr>
        <w:t xml:space="preserve"> sustainable </w:t>
      </w:r>
      <w:r>
        <w:rPr>
          <w:rFonts w:eastAsia="DejaVu LGC Sans"/>
          <w:kern w:val="1"/>
          <w:lang w:val="en-US" w:eastAsia="zh-CN" w:bidi="hi-IN"/>
        </w:rPr>
        <w:t xml:space="preserve">future </w:t>
      </w:r>
      <w:r w:rsidRPr="00221481">
        <w:rPr>
          <w:rFonts w:eastAsia="DejaVu LGC Sans"/>
          <w:kern w:val="1"/>
          <w:lang w:val="en-US" w:eastAsia="zh-CN" w:bidi="hi-IN"/>
        </w:rPr>
        <w:t xml:space="preserve">support model is still being discussed with all its users (ATLAS and </w:t>
      </w:r>
      <w:proofErr w:type="spellStart"/>
      <w:r w:rsidRPr="00221481">
        <w:rPr>
          <w:rFonts w:eastAsia="DejaVu LGC Sans"/>
          <w:kern w:val="1"/>
          <w:lang w:val="en-US" w:eastAsia="zh-CN" w:bidi="hi-IN"/>
        </w:rPr>
        <w:t>LHCb</w:t>
      </w:r>
      <w:proofErr w:type="spellEnd"/>
      <w:r w:rsidRPr="00221481">
        <w:rPr>
          <w:rFonts w:eastAsia="DejaVu LGC Sans"/>
          <w:kern w:val="1"/>
          <w:lang w:val="en-US" w:eastAsia="zh-CN" w:bidi="hi-IN"/>
        </w:rPr>
        <w:t xml:space="preserve"> for both, CMS only for CORAL) and other relevant stakeholders.</w:t>
      </w:r>
      <w:r>
        <w:rPr>
          <w:rFonts w:eastAsia="DejaVu LGC Sans"/>
          <w:kern w:val="1"/>
          <w:lang w:val="en-US" w:eastAsia="zh-CN" w:bidi="hi-IN"/>
        </w:rPr>
        <w:t xml:space="preserve"> A</w:t>
      </w:r>
      <w:r w:rsidRPr="00221481">
        <w:rPr>
          <w:rFonts w:eastAsia="DejaVu LGC Sans"/>
          <w:kern w:val="1"/>
          <w:lang w:val="en-US" w:eastAsia="zh-CN" w:bidi="hi-IN"/>
        </w:rPr>
        <w:t>n important step towards sustainability was achieved in 2011 by transferring the full responsibility for CORAL and COOL release build and validation, from the EGI</w:t>
      </w:r>
      <w:r>
        <w:rPr>
          <w:rFonts w:eastAsia="DejaVu LGC Sans"/>
          <w:kern w:val="1"/>
          <w:lang w:val="en-US" w:eastAsia="zh-CN" w:bidi="hi-IN"/>
        </w:rPr>
        <w:t xml:space="preserve">-InSPIRE </w:t>
      </w:r>
      <w:r w:rsidRPr="00221481">
        <w:rPr>
          <w:rFonts w:eastAsia="DejaVu LGC Sans"/>
          <w:kern w:val="1"/>
          <w:lang w:val="en-US" w:eastAsia="zh-CN" w:bidi="hi-IN"/>
        </w:rPr>
        <w:t xml:space="preserve">funded IT team to the team in the </w:t>
      </w:r>
      <w:r>
        <w:rPr>
          <w:rFonts w:eastAsia="DejaVu LGC Sans"/>
          <w:kern w:val="1"/>
          <w:lang w:val="en-US" w:eastAsia="zh-CN" w:bidi="hi-IN"/>
        </w:rPr>
        <w:t>CERN Physics</w:t>
      </w:r>
      <w:r w:rsidRPr="00221481">
        <w:rPr>
          <w:rFonts w:eastAsia="DejaVu LGC Sans"/>
          <w:kern w:val="1"/>
          <w:lang w:val="en-US" w:eastAsia="zh-CN" w:bidi="hi-IN"/>
        </w:rPr>
        <w:t xml:space="preserve"> department that takes care for software infrastructure issues common to all LHC experiments.</w:t>
      </w:r>
    </w:p>
    <w:p w14:paraId="355DA52F" w14:textId="77777777" w:rsidR="001D25D2" w:rsidRPr="00D0011A" w:rsidRDefault="001D25D2" w:rsidP="001D25D2">
      <w:pPr>
        <w:pStyle w:val="Heading4"/>
        <w:rPr>
          <w:rFonts w:ascii="Calibri" w:hAnsi="Calibri" w:cs="Calibri"/>
          <w:sz w:val="24"/>
          <w:szCs w:val="24"/>
        </w:rPr>
      </w:pPr>
      <w:r w:rsidRPr="00D0011A">
        <w:rPr>
          <w:rFonts w:ascii="Calibri" w:hAnsi="Calibri" w:cs="Calibri"/>
          <w:sz w:val="24"/>
          <w:szCs w:val="24"/>
        </w:rPr>
        <w:lastRenderedPageBreak/>
        <w:t>DIRAC</w:t>
      </w:r>
    </w:p>
    <w:p w14:paraId="6496BD2F" w14:textId="77777777" w:rsidR="001D25D2" w:rsidRPr="002673D2" w:rsidRDefault="001D25D2" w:rsidP="001D25D2">
      <w:r w:rsidRPr="002673D2">
        <w:t xml:space="preserve">The DIRAC system provides a complete solution for using the distributed computing resources of the </w:t>
      </w:r>
      <w:proofErr w:type="spellStart"/>
      <w:r w:rsidRPr="002673D2">
        <w:t>LHCb</w:t>
      </w:r>
      <w:proofErr w:type="spellEnd"/>
      <w:r w:rsidRPr="002673D2">
        <w:t xml:space="preserve"> experiment. DIRAC has a complete framework for data production and analysis; including workload management, data management, monitoring, and accounting.</w:t>
      </w:r>
    </w:p>
    <w:p w14:paraId="05E4AE5C" w14:textId="77777777" w:rsidR="001D25D2" w:rsidRPr="002673D2" w:rsidRDefault="001D25D2" w:rsidP="001D25D2">
      <w:r w:rsidRPr="002673D2">
        <w:t>PQ9-12:</w:t>
      </w:r>
    </w:p>
    <w:p w14:paraId="3101C3AF" w14:textId="77777777" w:rsidR="001D25D2" w:rsidRDefault="001D25D2" w:rsidP="001D25D2">
      <w:pPr>
        <w:numPr>
          <w:ilvl w:val="0"/>
          <w:numId w:val="21"/>
        </w:numPr>
        <w:rPr>
          <w:rFonts w:eastAsia="DejaVu LGC Sans"/>
        </w:rPr>
      </w:pPr>
      <w:r w:rsidRPr="002673D2">
        <w:rPr>
          <w:rFonts w:eastAsia="DejaVu LGC Sans"/>
        </w:rPr>
        <w:t xml:space="preserve">Consolidation of the service for data consistency checks between file catalogues and SEs, both in the development and operational aspects. </w:t>
      </w:r>
    </w:p>
    <w:p w14:paraId="2BBCD642" w14:textId="77777777" w:rsidR="001D25D2" w:rsidRDefault="001D25D2" w:rsidP="001D25D2">
      <w:pPr>
        <w:numPr>
          <w:ilvl w:val="0"/>
          <w:numId w:val="21"/>
        </w:numPr>
        <w:rPr>
          <w:rFonts w:eastAsia="DejaVu LGC Sans"/>
        </w:rPr>
      </w:pPr>
      <w:r w:rsidRPr="002673D2">
        <w:rPr>
          <w:rFonts w:eastAsia="DejaVu LGC Sans"/>
        </w:rPr>
        <w:t>Support and possible improvement of the system for the accounting of storage resources usage developed and put in production during the past year.</w:t>
      </w:r>
    </w:p>
    <w:p w14:paraId="067478F9" w14:textId="77777777" w:rsidR="001D25D2" w:rsidRDefault="001D25D2" w:rsidP="001D25D2">
      <w:pPr>
        <w:numPr>
          <w:ilvl w:val="0"/>
          <w:numId w:val="21"/>
        </w:numPr>
        <w:rPr>
          <w:rFonts w:eastAsia="DejaVu LGC Sans"/>
        </w:rPr>
      </w:pPr>
      <w:r w:rsidRPr="002673D2">
        <w:rPr>
          <w:rFonts w:eastAsia="DejaVu LGC Sans"/>
        </w:rPr>
        <w:t>Adapt when necessary the DIRAC DMS to change in the data management middleware (FTS, SRM, LFC etc.).</w:t>
      </w:r>
    </w:p>
    <w:p w14:paraId="3D519783" w14:textId="77777777" w:rsidR="001D25D2" w:rsidRDefault="001D25D2" w:rsidP="001D25D2">
      <w:pPr>
        <w:numPr>
          <w:ilvl w:val="0"/>
          <w:numId w:val="21"/>
        </w:numPr>
        <w:rPr>
          <w:rFonts w:eastAsia="DejaVu LGC Sans"/>
        </w:rPr>
      </w:pPr>
      <w:r w:rsidRPr="002673D2">
        <w:rPr>
          <w:rFonts w:eastAsia="DejaVu LGC Sans"/>
        </w:rPr>
        <w:t>Continue the development of the popularity service to provide metrics to asset the data-sets popularity and provide a ranking of the most popular data-sets (i.e. data most frequently accessed by users).</w:t>
      </w:r>
    </w:p>
    <w:p w14:paraId="7E2E591F" w14:textId="77777777" w:rsidR="001D25D2" w:rsidRDefault="001D25D2" w:rsidP="001D25D2">
      <w:pPr>
        <w:numPr>
          <w:ilvl w:val="0"/>
          <w:numId w:val="21"/>
        </w:numPr>
        <w:rPr>
          <w:rFonts w:eastAsia="DejaVu LGC Sans"/>
        </w:rPr>
      </w:pPr>
      <w:r w:rsidRPr="002673D2">
        <w:rPr>
          <w:rFonts w:eastAsia="DejaVu LGC Sans"/>
        </w:rPr>
        <w:t xml:space="preserve">Provide general support for </w:t>
      </w:r>
      <w:proofErr w:type="spellStart"/>
      <w:r w:rsidRPr="002673D2">
        <w:rPr>
          <w:rFonts w:eastAsia="DejaVu LGC Sans"/>
        </w:rPr>
        <w:t>LHCb</w:t>
      </w:r>
      <w:proofErr w:type="spellEnd"/>
      <w:r w:rsidRPr="002673D2">
        <w:rPr>
          <w:rFonts w:eastAsia="DejaVu LGC Sans"/>
        </w:rPr>
        <w:t xml:space="preserve"> computing operations on the grid, both for production and private users’ activity.</w:t>
      </w:r>
    </w:p>
    <w:p w14:paraId="531E06FA" w14:textId="77777777" w:rsidR="001D25D2" w:rsidRDefault="001D25D2" w:rsidP="001D25D2">
      <w:pPr>
        <w:rPr>
          <w:rFonts w:eastAsia="DejaVu LGC Sans"/>
        </w:rPr>
      </w:pPr>
      <w:r>
        <w:t>In advance of PQ12 when this software is no longer part of the EGI-</w:t>
      </w:r>
      <w:proofErr w:type="spellStart"/>
      <w:r>
        <w:t>InSPIRE</w:t>
      </w:r>
      <w:proofErr w:type="spellEnd"/>
      <w:r>
        <w:t xml:space="preserve"> project, t</w:t>
      </w:r>
      <w:r w:rsidRPr="002673D2">
        <w:rPr>
          <w:rFonts w:eastAsia="DejaVu LGC Sans"/>
        </w:rPr>
        <w:t xml:space="preserve">he </w:t>
      </w:r>
      <w:proofErr w:type="spellStart"/>
      <w:r w:rsidRPr="002673D2">
        <w:rPr>
          <w:rFonts w:eastAsia="DejaVu LGC Sans"/>
        </w:rPr>
        <w:t>LHCb</w:t>
      </w:r>
      <w:proofErr w:type="spellEnd"/>
      <w:r w:rsidRPr="002673D2">
        <w:rPr>
          <w:rFonts w:eastAsia="DejaVu LGC Sans"/>
        </w:rPr>
        <w:t xml:space="preserve"> DIRAC project has improve</w:t>
      </w:r>
      <w:r>
        <w:rPr>
          <w:rFonts w:eastAsia="DejaVu LGC Sans"/>
        </w:rPr>
        <w:t>d its</w:t>
      </w:r>
      <w:r w:rsidRPr="002673D2">
        <w:rPr>
          <w:rFonts w:eastAsia="DejaVu LGC Sans"/>
        </w:rPr>
        <w:t xml:space="preserve"> </w:t>
      </w:r>
      <w:r>
        <w:rPr>
          <w:rFonts w:eastAsia="DejaVu LGC Sans"/>
        </w:rPr>
        <w:t xml:space="preserve">sustainability </w:t>
      </w:r>
      <w:r w:rsidRPr="002673D2">
        <w:rPr>
          <w:rFonts w:eastAsia="DejaVu LGC Sans"/>
        </w:rPr>
        <w:t xml:space="preserve">model for developing software, certifying and making releases. </w:t>
      </w:r>
      <w:r>
        <w:rPr>
          <w:rFonts w:eastAsia="DejaVu LGC Sans"/>
        </w:rPr>
        <w:t xml:space="preserve">By making the code more modular and providing </w:t>
      </w:r>
      <w:r w:rsidRPr="002673D2">
        <w:rPr>
          <w:rFonts w:eastAsia="DejaVu LGC Sans"/>
        </w:rPr>
        <w:t xml:space="preserve">a more systematic process </w:t>
      </w:r>
      <w:r>
        <w:rPr>
          <w:rFonts w:eastAsia="DejaVu LGC Sans"/>
        </w:rPr>
        <w:t xml:space="preserve">for </w:t>
      </w:r>
      <w:r w:rsidRPr="002673D2">
        <w:rPr>
          <w:rFonts w:eastAsia="DejaVu LGC Sans"/>
        </w:rPr>
        <w:t>testing from developers</w:t>
      </w:r>
      <w:r>
        <w:rPr>
          <w:rFonts w:eastAsia="DejaVu LGC Sans"/>
        </w:rPr>
        <w:t xml:space="preserve">, </w:t>
      </w:r>
      <w:r w:rsidRPr="002673D2">
        <w:rPr>
          <w:rFonts w:eastAsia="DejaVu LGC Sans"/>
        </w:rPr>
        <w:t>the time required for certification and for producing new releases</w:t>
      </w:r>
      <w:r>
        <w:rPr>
          <w:rFonts w:eastAsia="DejaVu LGC Sans"/>
        </w:rPr>
        <w:t xml:space="preserve"> has reduced.</w:t>
      </w:r>
    </w:p>
    <w:p w14:paraId="41FE8374" w14:textId="77777777" w:rsidR="001D25D2" w:rsidRPr="00D0011A" w:rsidRDefault="001D25D2" w:rsidP="001D25D2">
      <w:pPr>
        <w:pStyle w:val="Heading3"/>
        <w:rPr>
          <w:rFonts w:cs="Calibri"/>
        </w:rPr>
      </w:pPr>
      <w:bookmarkStart w:id="84" w:name="_Toc197158599"/>
      <w:r w:rsidRPr="00D0011A">
        <w:rPr>
          <w:rFonts w:cs="Calibri"/>
        </w:rPr>
        <w:t>Life Sciences (LS)</w:t>
      </w:r>
      <w:bookmarkEnd w:id="84"/>
    </w:p>
    <w:p w14:paraId="5C05E2CA" w14:textId="77777777" w:rsidR="001D25D2" w:rsidRPr="002673D2" w:rsidRDefault="001D25D2" w:rsidP="001D25D2">
      <w:r w:rsidRPr="002673D2">
        <w:t>To coordinate their efforts and sustain their activity, members from the Life Science community self- organized into the project independent “Life Sciences Grid Community” (LSGC).</w:t>
      </w:r>
    </w:p>
    <w:p w14:paraId="68DA3D91" w14:textId="77777777" w:rsidR="001D25D2" w:rsidRDefault="001D25D2" w:rsidP="001D25D2">
      <w:pPr>
        <w:numPr>
          <w:ilvl w:val="0"/>
          <w:numId w:val="22"/>
        </w:numPr>
        <w:rPr>
          <w:rFonts w:eastAsia="DejaVu LGC Sans"/>
        </w:rPr>
      </w:pPr>
      <w:r w:rsidRPr="002673D2">
        <w:rPr>
          <w:rFonts w:eastAsia="DejaVu LGC Sans"/>
        </w:rPr>
        <w:t>PQ9 Deploy a redundant VOMS server.</w:t>
      </w:r>
    </w:p>
    <w:p w14:paraId="1778C9E1" w14:textId="77777777" w:rsidR="001D25D2" w:rsidRDefault="001D25D2" w:rsidP="001D25D2">
      <w:pPr>
        <w:numPr>
          <w:ilvl w:val="0"/>
          <w:numId w:val="22"/>
        </w:numPr>
        <w:rPr>
          <w:rFonts w:eastAsia="DejaVu LGC Sans"/>
        </w:rPr>
      </w:pPr>
      <w:r w:rsidRPr="002673D2">
        <w:rPr>
          <w:rFonts w:eastAsia="DejaVu LGC Sans"/>
        </w:rPr>
        <w:t xml:space="preserve">PQ10: Deploy a Hydra </w:t>
      </w:r>
      <w:proofErr w:type="spellStart"/>
      <w:r w:rsidRPr="002673D2">
        <w:rPr>
          <w:rFonts w:eastAsia="DejaVu LGC Sans"/>
        </w:rPr>
        <w:t>keystore</w:t>
      </w:r>
      <w:proofErr w:type="spellEnd"/>
      <w:r w:rsidRPr="002673D2">
        <w:rPr>
          <w:rFonts w:eastAsia="DejaVu LGC Sans"/>
        </w:rPr>
        <w:t xml:space="preserve"> server.</w:t>
      </w:r>
    </w:p>
    <w:p w14:paraId="0FE58D4A" w14:textId="77777777" w:rsidR="001D25D2" w:rsidRDefault="001D25D2" w:rsidP="001D25D2">
      <w:pPr>
        <w:numPr>
          <w:ilvl w:val="0"/>
          <w:numId w:val="22"/>
        </w:numPr>
        <w:rPr>
          <w:rFonts w:eastAsia="DejaVu LGC Sans"/>
        </w:rPr>
      </w:pPr>
      <w:r w:rsidRPr="002673D2">
        <w:rPr>
          <w:rFonts w:eastAsia="DejaVu LGC Sans"/>
        </w:rPr>
        <w:t>PQ9-12: Development of a HUC users database and management tools to assist VO administrators that will interface to VOMS, the EGI Applications Database and the LSGC Dashboard.</w:t>
      </w:r>
    </w:p>
    <w:p w14:paraId="746A0D79" w14:textId="77777777" w:rsidR="001D25D2" w:rsidRDefault="001D25D2" w:rsidP="001D25D2">
      <w:pPr>
        <w:widowControl w:val="0"/>
      </w:pPr>
      <w:r>
        <w:t>After PQ12 when this activity is no longer part of the EGI-InSPIRE project, the LSGC will rely on the support of the contributing NGIs that has been developed over the three years of EGI-InSPIRE.</w:t>
      </w:r>
    </w:p>
    <w:p w14:paraId="2393C0A3" w14:textId="77777777" w:rsidR="001D25D2" w:rsidRPr="00D0011A" w:rsidRDefault="001D25D2" w:rsidP="001D25D2">
      <w:pPr>
        <w:pStyle w:val="Heading3"/>
        <w:rPr>
          <w:rFonts w:cs="Calibri"/>
        </w:rPr>
      </w:pPr>
      <w:bookmarkStart w:id="85" w:name="_Toc197158600"/>
      <w:r w:rsidRPr="00D0011A">
        <w:rPr>
          <w:rFonts w:cs="Calibri"/>
        </w:rPr>
        <w:t>Astronomy &amp; Astrophysics (A&amp;A)</w:t>
      </w:r>
      <w:bookmarkEnd w:id="85"/>
    </w:p>
    <w:p w14:paraId="7651F36B" w14:textId="77777777" w:rsidR="001D25D2" w:rsidRPr="001609BC" w:rsidRDefault="001D25D2" w:rsidP="001D25D2">
      <w:r w:rsidRPr="001609BC">
        <w:t>The coordination of activities within the A&amp;A community and their use of DCIs for both small-scale and large-scale projects, in particular the ESFRI ones (i.e. SKA and CTA) remains the primary concern.</w:t>
      </w:r>
    </w:p>
    <w:p w14:paraId="40F457A4" w14:textId="77777777" w:rsidR="001D25D2" w:rsidRDefault="001D25D2" w:rsidP="001D25D2">
      <w:pPr>
        <w:numPr>
          <w:ilvl w:val="0"/>
          <w:numId w:val="23"/>
        </w:numPr>
      </w:pPr>
      <w:r w:rsidRPr="001609BC">
        <w:t xml:space="preserve">PQ9-12: The implementation of a </w:t>
      </w:r>
      <w:proofErr w:type="spellStart"/>
      <w:r w:rsidRPr="001609BC">
        <w:t>VisIVO</w:t>
      </w:r>
      <w:proofErr w:type="spellEnd"/>
      <w:r w:rsidRPr="001609BC">
        <w:t xml:space="preserve"> web portal for </w:t>
      </w:r>
      <w:proofErr w:type="spellStart"/>
      <w:r w:rsidRPr="001609BC">
        <w:t>gLite</w:t>
      </w:r>
      <w:proofErr w:type="spellEnd"/>
    </w:p>
    <w:p w14:paraId="78D30D82" w14:textId="77777777" w:rsidR="001D25D2" w:rsidRDefault="001D25D2" w:rsidP="001D25D2">
      <w:pPr>
        <w:numPr>
          <w:ilvl w:val="0"/>
          <w:numId w:val="23"/>
        </w:numPr>
      </w:pPr>
      <w:r w:rsidRPr="001609BC">
        <w:t xml:space="preserve">PQ9-12: The production of a MPI- compatible version of </w:t>
      </w:r>
      <w:proofErr w:type="spellStart"/>
      <w:r w:rsidRPr="001609BC">
        <w:t>VisIVO</w:t>
      </w:r>
      <w:proofErr w:type="spellEnd"/>
      <w:r w:rsidRPr="001609BC">
        <w:t xml:space="preserve"> for </w:t>
      </w:r>
      <w:proofErr w:type="spellStart"/>
      <w:r w:rsidRPr="001609BC">
        <w:t>gLite</w:t>
      </w:r>
      <w:proofErr w:type="spellEnd"/>
    </w:p>
    <w:p w14:paraId="53BA39BF" w14:textId="77777777" w:rsidR="001D25D2" w:rsidRDefault="001D25D2" w:rsidP="001D25D2">
      <w:pPr>
        <w:numPr>
          <w:ilvl w:val="0"/>
          <w:numId w:val="23"/>
        </w:numPr>
      </w:pPr>
      <w:r w:rsidRPr="001609BC">
        <w:t xml:space="preserve">PQ9-12: The production of a CUDA-compatible version of </w:t>
      </w:r>
      <w:proofErr w:type="spellStart"/>
      <w:r w:rsidRPr="001609BC">
        <w:t>VisIVO</w:t>
      </w:r>
      <w:proofErr w:type="spellEnd"/>
      <w:r w:rsidRPr="001609BC">
        <w:t xml:space="preserve"> for </w:t>
      </w:r>
      <w:proofErr w:type="spellStart"/>
      <w:r w:rsidRPr="001609BC">
        <w:t>gLite</w:t>
      </w:r>
      <w:proofErr w:type="spellEnd"/>
      <w:r w:rsidRPr="001609BC">
        <w:t>.</w:t>
      </w:r>
    </w:p>
    <w:p w14:paraId="2A46489A" w14:textId="77777777" w:rsidR="001D25D2" w:rsidRDefault="001D25D2" w:rsidP="001D25D2">
      <w:r>
        <w:t>After PQ12 when this activity is no longer part of the EGI-InSPIRE project coordination will take place where necessary with the individual activities rather than any community coordinating function.</w:t>
      </w:r>
    </w:p>
    <w:p w14:paraId="655C0B38" w14:textId="77777777" w:rsidR="00172C3D" w:rsidRDefault="00172C3D" w:rsidP="00172C3D">
      <w:pPr>
        <w:pStyle w:val="Heading3"/>
      </w:pPr>
      <w:bookmarkStart w:id="86" w:name="_Toc197158601"/>
      <w:r>
        <w:lastRenderedPageBreak/>
        <w:t>MPI</w:t>
      </w:r>
      <w:bookmarkEnd w:id="86"/>
    </w:p>
    <w:p w14:paraId="172743EE" w14:textId="77777777" w:rsidR="00172C3D" w:rsidRDefault="00172C3D" w:rsidP="00172C3D">
      <w:r>
        <w:t>The Message Passing Interface (MPI) standard provides a widely adopted model for building scientific applications that can be easily ported to many different computing platforms: Recurring activities by the MPI team during PQ9-12 include:</w:t>
      </w:r>
    </w:p>
    <w:p w14:paraId="5865BA1B" w14:textId="77777777" w:rsidR="00172C3D" w:rsidRDefault="00172C3D" w:rsidP="00172C3D">
      <w:pPr>
        <w:numPr>
          <w:ilvl w:val="0"/>
          <w:numId w:val="25"/>
        </w:numPr>
      </w:pPr>
      <w:r w:rsidRPr="00403960">
        <w:t xml:space="preserve">Improved end-user documentation, addressing MPI application development and job submission in ARC, </w:t>
      </w:r>
      <w:proofErr w:type="spellStart"/>
      <w:r w:rsidRPr="00403960">
        <w:t>gLite</w:t>
      </w:r>
      <w:proofErr w:type="spellEnd"/>
      <w:r w:rsidRPr="00403960">
        <w:t>, and UNICORE,</w:t>
      </w:r>
    </w:p>
    <w:p w14:paraId="51A183EF" w14:textId="77777777" w:rsidR="00172C3D" w:rsidRDefault="00172C3D" w:rsidP="00172C3D">
      <w:pPr>
        <w:numPr>
          <w:ilvl w:val="0"/>
          <w:numId w:val="25"/>
        </w:numPr>
      </w:pPr>
      <w:r w:rsidRPr="00403960">
        <w:t>Quality controlled MPI site deployment documentation,</w:t>
      </w:r>
    </w:p>
    <w:p w14:paraId="3C4F57C5" w14:textId="77777777" w:rsidR="00172C3D" w:rsidRDefault="00172C3D" w:rsidP="00172C3D">
      <w:pPr>
        <w:numPr>
          <w:ilvl w:val="0"/>
          <w:numId w:val="25"/>
        </w:numPr>
      </w:pPr>
      <w:r w:rsidRPr="00403960">
        <w:t>Outreach and dissemination at major EGI events and workshops,</w:t>
      </w:r>
    </w:p>
    <w:p w14:paraId="4AE6E247" w14:textId="77777777" w:rsidR="00172C3D" w:rsidRDefault="00172C3D" w:rsidP="00172C3D">
      <w:pPr>
        <w:numPr>
          <w:ilvl w:val="0"/>
          <w:numId w:val="25"/>
        </w:numPr>
      </w:pPr>
      <w:r w:rsidRPr="00403960">
        <w:t>User community, NGI and site engagement, gathering direct input,</w:t>
      </w:r>
    </w:p>
    <w:p w14:paraId="1683A319" w14:textId="77777777" w:rsidR="00172C3D" w:rsidRPr="00403960" w:rsidRDefault="00172C3D" w:rsidP="00172C3D">
      <w:r>
        <w:t>Specific work items during PQ9-12 include:</w:t>
      </w:r>
    </w:p>
    <w:p w14:paraId="5314BFBC" w14:textId="77777777" w:rsidR="00172C3D" w:rsidRDefault="00172C3D" w:rsidP="00172C3D">
      <w:pPr>
        <w:numPr>
          <w:ilvl w:val="0"/>
          <w:numId w:val="26"/>
        </w:numPr>
      </w:pPr>
      <w:r w:rsidRPr="00403960">
        <w:t xml:space="preserve">End-user support for both MVAPICH (an MPI implementation with advanced </w:t>
      </w:r>
      <w:proofErr w:type="spellStart"/>
      <w:r w:rsidRPr="00403960">
        <w:t>Infinband</w:t>
      </w:r>
      <w:proofErr w:type="spellEnd"/>
      <w:r w:rsidRPr="00403960">
        <w:t xml:space="preserve"> networking) and generic parallel job support.</w:t>
      </w:r>
    </w:p>
    <w:p w14:paraId="5E0C7E57" w14:textId="77777777" w:rsidR="00172C3D" w:rsidRDefault="00172C3D" w:rsidP="00172C3D">
      <w:pPr>
        <w:numPr>
          <w:ilvl w:val="0"/>
          <w:numId w:val="26"/>
        </w:numPr>
      </w:pPr>
      <w:r w:rsidRPr="00403960">
        <w:t>Investigating additions to the Information System to support GPGPU clusters.</w:t>
      </w:r>
    </w:p>
    <w:p w14:paraId="2057B0CA" w14:textId="77777777" w:rsidR="00172C3D" w:rsidRDefault="00172C3D" w:rsidP="00172C3D">
      <w:pPr>
        <w:numPr>
          <w:ilvl w:val="0"/>
          <w:numId w:val="26"/>
        </w:numPr>
      </w:pPr>
      <w:r w:rsidRPr="00403960">
        <w:t>Upgrade the predominant job scheduler “MAUI” due to a node allocation bug once /problem has been discovered in the standard distribution.</w:t>
      </w:r>
    </w:p>
    <w:p w14:paraId="5F25FF69" w14:textId="77777777" w:rsidR="00172C3D" w:rsidRPr="00403960" w:rsidRDefault="00172C3D" w:rsidP="00172C3D">
      <w:r w:rsidRPr="00794EEB">
        <w:t xml:space="preserve">After PQ12 when this </w:t>
      </w:r>
      <w:r>
        <w:t>activity</w:t>
      </w:r>
      <w:r w:rsidRPr="00794EEB">
        <w:t xml:space="preserve"> is no longer part of the EGI-InSPIRE</w:t>
      </w:r>
      <w:r>
        <w:t xml:space="preserve"> project support will be absorbed into general SA1 activities.</w:t>
      </w:r>
    </w:p>
    <w:p w14:paraId="4FC44AAA" w14:textId="77777777" w:rsidR="00172C3D" w:rsidRDefault="00172C3D" w:rsidP="001D25D2"/>
    <w:p w14:paraId="38714EB3" w14:textId="77777777" w:rsidR="00E62AB8" w:rsidRDefault="00E62AB8" w:rsidP="00E62AB8">
      <w:pPr>
        <w:pStyle w:val="Heading2"/>
      </w:pPr>
      <w:bookmarkStart w:id="87" w:name="_Toc197158602"/>
      <w:r>
        <w:t>Summary</w:t>
      </w:r>
      <w:bookmarkEnd w:id="87"/>
    </w:p>
    <w:p w14:paraId="6DE4F4ED" w14:textId="77777777" w:rsidR="005E1213" w:rsidRPr="005E1213" w:rsidRDefault="005E1213" w:rsidP="005E1213">
      <w:r>
        <w:t>Virtual Research Environments are a recognition that for research communities to engage effectively in the use of distributed computing infrastructures for their analysis activities they need to be able to customise these environments for their own needs. With the current deployment model where EGI physically deploys a single Community Platform (UMD) for all its supported research communities, these communities have had to develop their own job management frameworks, dashboards, science gateways and workflows to build the VRE that is tuned to the needs</w:t>
      </w:r>
      <w:r w:rsidR="00172C3D">
        <w:t>.</w:t>
      </w:r>
      <w:r w:rsidR="00B83894">
        <w:t xml:space="preserve"> Some</w:t>
      </w:r>
      <w:r w:rsidR="00172C3D">
        <w:t xml:space="preserve"> communities have established their own community activities (sometimes specific services and/or the </w:t>
      </w:r>
      <w:r w:rsidR="00B83894">
        <w:t xml:space="preserve">monitoring and </w:t>
      </w:r>
      <w:r w:rsidR="00172C3D">
        <w:t xml:space="preserve">operation of </w:t>
      </w:r>
      <w:r w:rsidR="00B83894">
        <w:t>their resources) to ensure an effective environment for their researchers. This has been established within EGI-InSPIRE for high energy physics, life sciences, astronomy &amp; astrophysics and a generic technology platform (MPI) that is needed across many research communities. The inclusion of desktop grid resources that provides a generic technology platform for some workloads is already being integrated into the production infrastructure.</w:t>
      </w:r>
    </w:p>
    <w:p w14:paraId="03952861" w14:textId="77777777" w:rsidR="0013584E" w:rsidRPr="00E0432F" w:rsidRDefault="0013584E" w:rsidP="00E0432F">
      <w:pPr>
        <w:pStyle w:val="Heading1"/>
      </w:pPr>
      <w:bookmarkStart w:id="88" w:name="h.b83lhbqej0fr"/>
      <w:bookmarkStart w:id="89" w:name="_Toc197158603"/>
      <w:bookmarkEnd w:id="88"/>
      <w:r w:rsidRPr="00E0432F">
        <w:lastRenderedPageBreak/>
        <w:t>Conclusions</w:t>
      </w:r>
      <w:bookmarkEnd w:id="89"/>
    </w:p>
    <w:p w14:paraId="0C3AC385" w14:textId="292CEE7C" w:rsidR="00207D16" w:rsidRDefault="007A3AA1" w:rsidP="00207D16">
      <w:r>
        <w:t xml:space="preserve">This roadmap brings together the technical plans that EGI-InSPIRE has established for PY3 and PY4 (where available), the activities taking place around these technical plans for engagement with new user communities, communication and marketing activities, strategy and policy development and the building of links within the NGIs and in other collaborating projects. Comprehensive detail is provided in supporting technical documentation and </w:t>
      </w:r>
      <w:r w:rsidR="00147F8E">
        <w:t>these plans remain under regular review.</w:t>
      </w:r>
    </w:p>
    <w:p w14:paraId="3BC5DEE4" w14:textId="77777777" w:rsidR="00147F8E" w:rsidRDefault="00147F8E" w:rsidP="00207D16"/>
    <w:p w14:paraId="38EC7D44" w14:textId="77777777" w:rsidR="00147F8E" w:rsidRDefault="00147F8E" w:rsidP="00207D16">
      <w:r>
        <w:t>These technical plans have been structured around:</w:t>
      </w:r>
    </w:p>
    <w:p w14:paraId="3104B47C" w14:textId="7FE12C01" w:rsidR="00147F8E" w:rsidRDefault="00147F8E" w:rsidP="000703B5">
      <w:pPr>
        <w:pStyle w:val="ListParagraph"/>
        <w:numPr>
          <w:ilvl w:val="0"/>
          <w:numId w:val="26"/>
        </w:numPr>
      </w:pPr>
      <w:r>
        <w:t>Core Infrastructure Platform: The management and uniform delivery of services hosted in different administrative domains to different European research communities.</w:t>
      </w:r>
    </w:p>
    <w:p w14:paraId="3D51A2D9" w14:textId="13ADD5B2" w:rsidR="00147F8E" w:rsidRDefault="00147F8E" w:rsidP="000703B5">
      <w:pPr>
        <w:pStyle w:val="ListParagraph"/>
        <w:numPr>
          <w:ilvl w:val="0"/>
          <w:numId w:val="26"/>
        </w:numPr>
      </w:pPr>
      <w:r>
        <w:t>Cloud Infrastructure Platform: The prototyping integration of interfaces to virtualised resources using the Core Infrastructure Platform to provide European research communities with a federated cloud resource built upon resources in the public sector.</w:t>
      </w:r>
    </w:p>
    <w:p w14:paraId="0EEBDBD1" w14:textId="5A454DDA" w:rsidR="00147F8E" w:rsidRDefault="00147F8E" w:rsidP="000703B5">
      <w:pPr>
        <w:pStyle w:val="ListParagraph"/>
        <w:numPr>
          <w:ilvl w:val="0"/>
          <w:numId w:val="26"/>
        </w:numPr>
      </w:pPr>
      <w:r>
        <w:t xml:space="preserve">Collaborative Infrastructure Platform: A set of services, some of which have been developed over the last decade and some of which will be delivered through new partnerships, that may be  used internally by the Infrastructure Platforms but are also valuable for research communities to use within their Virtual Research </w:t>
      </w:r>
      <w:r w:rsidR="00B178DB">
        <w:t>Environments</w:t>
      </w:r>
      <w:r>
        <w:t>.</w:t>
      </w:r>
    </w:p>
    <w:p w14:paraId="3C6CBBCE" w14:textId="29469A76" w:rsidR="00147F8E" w:rsidRDefault="00147F8E" w:rsidP="000703B5">
      <w:pPr>
        <w:pStyle w:val="ListParagraph"/>
        <w:numPr>
          <w:ilvl w:val="0"/>
          <w:numId w:val="26"/>
        </w:numPr>
      </w:pPr>
      <w:r>
        <w:t xml:space="preserve">Virtual Research Environments: </w:t>
      </w:r>
      <w:r w:rsidR="00B178DB">
        <w:t>The set of distributed software services, applications and tools that research communities use t</w:t>
      </w:r>
      <w:r w:rsidR="001B3A75">
        <w:t xml:space="preserve">o undertake their daily science. Most of the </w:t>
      </w:r>
      <w:r w:rsidR="000703B5">
        <w:t>software used within Virtual Research Environments is developed and managed outside of EGI-InSPIRE through collaborations managed through EGI or directly by the individual research communities.</w:t>
      </w:r>
    </w:p>
    <w:p w14:paraId="56E84FB4" w14:textId="77777777" w:rsidR="000703B5" w:rsidRDefault="000703B5" w:rsidP="000703B5"/>
    <w:p w14:paraId="456B7439" w14:textId="6767FD14" w:rsidR="00207D16" w:rsidRPr="00371B32" w:rsidRDefault="000703B5">
      <w:pPr>
        <w:rPr>
          <w:rFonts w:eastAsia="Cambria"/>
          <w:sz w:val="20"/>
          <w:lang w:val="en-US" w:eastAsia="en-US"/>
        </w:rPr>
      </w:pPr>
      <w:r>
        <w:t xml:space="preserve">Drawn together, these summaries of the individual technical plans provides an overview of the evolution of EGI’s activities </w:t>
      </w:r>
      <w:r w:rsidR="00B81404">
        <w:t>during PY3 and provide opportunities for improved interaction between activities taking place within the project and with other activities in the EGI ecosystem.</w:t>
      </w:r>
    </w:p>
    <w:sectPr w:rsidR="00207D16" w:rsidRPr="00371B32"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34BF2E" w14:textId="77777777" w:rsidR="00F55C04" w:rsidRDefault="00F55C04">
      <w:pPr>
        <w:spacing w:before="0" w:after="0"/>
      </w:pPr>
      <w:r>
        <w:separator/>
      </w:r>
    </w:p>
  </w:endnote>
  <w:endnote w:type="continuationSeparator" w:id="0">
    <w:p w14:paraId="1A5C8201" w14:textId="77777777" w:rsidR="00F55C04" w:rsidRDefault="00F55C04">
      <w:pPr>
        <w:spacing w:before="0" w:after="0"/>
      </w:pPr>
      <w:r>
        <w:continuationSeparator/>
      </w:r>
    </w:p>
  </w:endnote>
  <w:endnote w:type="continuationNotice" w:id="1">
    <w:p w14:paraId="53D22EF7" w14:textId="77777777" w:rsidR="00F55C04" w:rsidRDefault="00F55C0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0"/>
    <w:family w:val="roman"/>
    <w:pitch w:val="variable"/>
  </w:font>
  <w:font w:name="DejaVu LGC Sans">
    <w:altName w:val="Times New Roman"/>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D563F" w14:textId="77777777" w:rsidR="00A6593D" w:rsidRDefault="00A6593D">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A6593D" w14:paraId="3601323B" w14:textId="77777777">
      <w:tc>
        <w:tcPr>
          <w:tcW w:w="2764" w:type="dxa"/>
          <w:tcBorders>
            <w:top w:val="single" w:sz="8" w:space="0" w:color="000080"/>
          </w:tcBorders>
        </w:tcPr>
        <w:p w14:paraId="0602880E" w14:textId="77777777" w:rsidR="00A6593D" w:rsidRPr="0078770C" w:rsidRDefault="00A6593D">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2A2A3A68" w14:textId="77777777" w:rsidR="00A6593D" w:rsidRPr="0078770C" w:rsidRDefault="00A6593D"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310F7FE6" w14:textId="77777777" w:rsidR="00A6593D" w:rsidRPr="00187A42" w:rsidRDefault="00A6593D" w:rsidP="00187A42">
          <w:r w:rsidRPr="00187A42">
            <w:t xml:space="preserve">PUBLIC </w:t>
          </w:r>
        </w:p>
      </w:tc>
      <w:tc>
        <w:tcPr>
          <w:tcW w:w="992" w:type="dxa"/>
          <w:tcBorders>
            <w:top w:val="single" w:sz="8" w:space="0" w:color="000080"/>
          </w:tcBorders>
        </w:tcPr>
        <w:p w14:paraId="3AAA6569" w14:textId="77777777" w:rsidR="00A6593D" w:rsidRDefault="00A6593D">
          <w:pPr>
            <w:pStyle w:val="Footer"/>
            <w:jc w:val="right"/>
          </w:pPr>
          <w:r>
            <w:fldChar w:fldCharType="begin"/>
          </w:r>
          <w:r>
            <w:instrText xml:space="preserve"> PAGE  \* MERGEFORMAT </w:instrText>
          </w:r>
          <w:r>
            <w:fldChar w:fldCharType="separate"/>
          </w:r>
          <w:r w:rsidR="005259A7">
            <w:rPr>
              <w:noProof/>
            </w:rPr>
            <w:t>1</w:t>
          </w:r>
          <w:r>
            <w:rPr>
              <w:noProof/>
            </w:rPr>
            <w:fldChar w:fldCharType="end"/>
          </w:r>
          <w:r>
            <w:t xml:space="preserve"> / </w:t>
          </w:r>
          <w:fldSimple w:instr=" NUMPAGES  \* MERGEFORMAT ">
            <w:r w:rsidR="005259A7">
              <w:rPr>
                <w:noProof/>
              </w:rPr>
              <w:t>37</w:t>
            </w:r>
          </w:fldSimple>
        </w:p>
      </w:tc>
    </w:tr>
  </w:tbl>
  <w:p w14:paraId="66F0C70A" w14:textId="77777777" w:rsidR="00A6593D" w:rsidRDefault="00A659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60023A" w14:textId="77777777" w:rsidR="00F55C04" w:rsidRDefault="00F55C04">
      <w:pPr>
        <w:spacing w:before="0" w:after="0"/>
      </w:pPr>
      <w:r>
        <w:separator/>
      </w:r>
    </w:p>
  </w:footnote>
  <w:footnote w:type="continuationSeparator" w:id="0">
    <w:p w14:paraId="41E4C121" w14:textId="77777777" w:rsidR="00F55C04" w:rsidRDefault="00F55C04">
      <w:pPr>
        <w:spacing w:before="0" w:after="0"/>
      </w:pPr>
      <w:r>
        <w:continuationSeparator/>
      </w:r>
    </w:p>
  </w:footnote>
  <w:footnote w:type="continuationNotice" w:id="1">
    <w:p w14:paraId="3298F8CC" w14:textId="77777777" w:rsidR="00F55C04" w:rsidRDefault="00F55C04">
      <w:pPr>
        <w:spacing w:before="0" w:after="0"/>
      </w:pPr>
    </w:p>
  </w:footnote>
  <w:footnote w:id="2">
    <w:p w14:paraId="3A198CA0" w14:textId="77777777" w:rsidR="00A6593D" w:rsidRPr="00FF3D8E" w:rsidRDefault="00A6593D">
      <w:pPr>
        <w:pStyle w:val="FootnoteText"/>
        <w:rPr>
          <w:lang w:val="en-US"/>
        </w:rPr>
      </w:pPr>
      <w:r>
        <w:rPr>
          <w:rStyle w:val="FootnoteReference"/>
        </w:rPr>
        <w:footnoteRef/>
      </w:r>
      <w:r>
        <w:t xml:space="preserve"> </w:t>
      </w:r>
      <w:r w:rsidRPr="00270B29">
        <w:t>https://documents.egi.eu/document/172</w:t>
      </w:r>
    </w:p>
  </w:footnote>
  <w:footnote w:id="3">
    <w:p w14:paraId="29EA6880" w14:textId="4244ACE5" w:rsidR="00A6593D" w:rsidRPr="00187A42" w:rsidRDefault="00A6593D">
      <w:pPr>
        <w:pStyle w:val="FootnoteText"/>
        <w:rPr>
          <w:lang w:val="en-US"/>
        </w:rPr>
      </w:pPr>
      <w:r>
        <w:rPr>
          <w:rStyle w:val="FootnoteReference"/>
        </w:rPr>
        <w:footnoteRef/>
      </w:r>
      <w:r>
        <w:t xml:space="preserve"> </w:t>
      </w:r>
      <w:r w:rsidRPr="008B0C4C">
        <w:t>https://documents.egi.eu/document/1070</w:t>
      </w:r>
    </w:p>
  </w:footnote>
  <w:footnote w:id="4">
    <w:p w14:paraId="0134AC85" w14:textId="77777777" w:rsidR="00A6593D" w:rsidRDefault="00A6593D">
      <w:pPr>
        <w:pStyle w:val="FootnoteText"/>
      </w:pPr>
      <w:r>
        <w:rPr>
          <w:rStyle w:val="FootnoteReference"/>
        </w:rPr>
        <w:footnoteRef/>
      </w:r>
      <w:r>
        <w:t xml:space="preserve"> </w:t>
      </w:r>
      <w:hyperlink r:id="rId1" w:history="1">
        <w:r w:rsidRPr="00062FF2">
          <w:rPr>
            <w:rStyle w:val="Hyperlink"/>
          </w:rPr>
          <w:t>https://www.egi.eu/indico/conferenceDisplay.py?confId=618</w:t>
        </w:r>
      </w:hyperlink>
    </w:p>
  </w:footnote>
  <w:footnote w:id="5">
    <w:p w14:paraId="5CCB2E5A" w14:textId="77777777" w:rsidR="00A6593D" w:rsidRDefault="00A6593D">
      <w:pPr>
        <w:pStyle w:val="FootnoteText"/>
      </w:pPr>
      <w:r>
        <w:rPr>
          <w:rStyle w:val="FootnoteReference"/>
        </w:rPr>
        <w:footnoteRef/>
      </w:r>
      <w:r>
        <w:t xml:space="preserve"> </w:t>
      </w:r>
      <w:hyperlink r:id="rId2" w:anchor="2012" w:history="1">
        <w:r w:rsidRPr="00062FF2">
          <w:rPr>
            <w:rStyle w:val="Hyperlink"/>
          </w:rPr>
          <w:t>https://wiki.egi.eu/wiki/EGI-inSPIRE_SA1#2012</w:t>
        </w:r>
      </w:hyperlink>
    </w:p>
  </w:footnote>
  <w:footnote w:id="6">
    <w:p w14:paraId="79BE09D6" w14:textId="77777777" w:rsidR="00A6593D" w:rsidRPr="000751AC" w:rsidRDefault="00A6593D">
      <w:pPr>
        <w:pStyle w:val="FootnoteText"/>
        <w:rPr>
          <w:lang w:val="en-US"/>
        </w:rPr>
      </w:pPr>
      <w:r>
        <w:rPr>
          <w:rStyle w:val="FootnoteReference"/>
        </w:rPr>
        <w:footnoteRef/>
      </w:r>
      <w:r>
        <w:t xml:space="preserve"> </w:t>
      </w:r>
      <w:hyperlink r:id="rId3" w:history="1">
        <w:r>
          <w:rPr>
            <w:rStyle w:val="Hyperlink"/>
          </w:rPr>
          <w:t>https://wiki.egi.eu/wiki/Fedcloud-tf:FederatedCloudsTaskForce</w:t>
        </w:r>
      </w:hyperlink>
    </w:p>
  </w:footnote>
  <w:footnote w:id="7">
    <w:p w14:paraId="0A8C4591" w14:textId="77777777" w:rsidR="00A6593D" w:rsidRPr="0016214A" w:rsidRDefault="00A6593D">
      <w:pPr>
        <w:pStyle w:val="FootnoteText"/>
        <w:rPr>
          <w:lang w:val="en-US"/>
        </w:rPr>
      </w:pPr>
      <w:r>
        <w:rPr>
          <w:rStyle w:val="FootnoteReference"/>
        </w:rPr>
        <w:footnoteRef/>
      </w:r>
      <w:r>
        <w:t xml:space="preserve"> </w:t>
      </w:r>
      <w:hyperlink r:id="rId4" w:history="1">
        <w:r w:rsidRPr="003229F8">
          <w:rPr>
            <w:rStyle w:val="Hyperlink"/>
          </w:rPr>
          <w:t>https://documents.egi.eu/document/962</w:t>
        </w:r>
      </w:hyperlink>
      <w:r>
        <w:rPr>
          <w:lang w:val="en-US"/>
        </w:rPr>
        <w:t xml:space="preserve"> </w:t>
      </w:r>
    </w:p>
  </w:footnote>
  <w:footnote w:id="8">
    <w:p w14:paraId="425571AA" w14:textId="77777777" w:rsidR="00A6593D" w:rsidRDefault="00A6593D">
      <w:pPr>
        <w:pStyle w:val="FootnoteText"/>
      </w:pPr>
      <w:r>
        <w:rPr>
          <w:rStyle w:val="FootnoteReference"/>
        </w:rPr>
        <w:footnoteRef/>
      </w:r>
      <w:r>
        <w:t xml:space="preserve"> </w:t>
      </w:r>
      <w:hyperlink r:id="rId5" w:history="1">
        <w:r w:rsidRPr="00062FF2">
          <w:rPr>
            <w:rStyle w:val="Hyperlink"/>
          </w:rPr>
          <w:t>https://documents.egi.eu/document/763</w:t>
        </w:r>
      </w:hyperlink>
    </w:p>
  </w:footnote>
  <w:footnote w:id="9">
    <w:p w14:paraId="4DBBC734" w14:textId="69A90593" w:rsidR="00A6593D" w:rsidRPr="00A6593D" w:rsidRDefault="00A6593D">
      <w:pPr>
        <w:pStyle w:val="FootnoteText"/>
        <w:rPr>
          <w:lang w:val="nl-NL"/>
        </w:rPr>
      </w:pPr>
      <w:r>
        <w:rPr>
          <w:rStyle w:val="FootnoteReference"/>
        </w:rPr>
        <w:footnoteRef/>
      </w:r>
      <w:r w:rsidRPr="00A6593D">
        <w:rPr>
          <w:lang w:val="nl-NL"/>
        </w:rPr>
        <w:t xml:space="preserve"> JMS 2.0 – </w:t>
      </w:r>
      <w:r>
        <w:fldChar w:fldCharType="begin"/>
      </w:r>
      <w:r w:rsidRPr="00A6593D">
        <w:rPr>
          <w:lang w:val="nl-NL"/>
        </w:rPr>
        <w:instrText xml:space="preserve"> HYPERLINK "http://jcp.org/en/jsr/detail?id=343" </w:instrText>
      </w:r>
      <w:r>
        <w:fldChar w:fldCharType="separate"/>
      </w:r>
      <w:r w:rsidRPr="00A6593D">
        <w:rPr>
          <w:rStyle w:val="Hyperlink"/>
          <w:lang w:val="nl-NL"/>
        </w:rPr>
        <w:t>http://jcp.org/en/jsr/detail?id=343</w:t>
      </w:r>
      <w:r>
        <w:rPr>
          <w:rStyle w:val="Hyperlink"/>
          <w:lang w:val="en-US"/>
        </w:rPr>
        <w:fldChar w:fldCharType="end"/>
      </w:r>
    </w:p>
    <w:p w14:paraId="62123A94" w14:textId="576B2746" w:rsidR="00A6593D" w:rsidRDefault="00A6593D">
      <w:pPr>
        <w:pStyle w:val="FootnoteText"/>
        <w:rPr>
          <w:rStyle w:val="HTMLCite"/>
          <w:i w:val="0"/>
        </w:rPr>
      </w:pPr>
      <w:r>
        <w:rPr>
          <w:rStyle w:val="HTMLCite"/>
          <w:i w:val="0"/>
        </w:rPr>
        <w:t xml:space="preserve">AMQP – </w:t>
      </w:r>
      <w:hyperlink r:id="rId6" w:history="1">
        <w:r>
          <w:rPr>
            <w:rStyle w:val="Hyperlink"/>
          </w:rPr>
          <w:t xml:space="preserve">http://www.amqp.org </w:t>
        </w:r>
      </w:hyperlink>
    </w:p>
    <w:p w14:paraId="393964AD" w14:textId="0BAB2D61" w:rsidR="00A6593D" w:rsidRPr="000D6D25" w:rsidRDefault="00A6593D">
      <w:pPr>
        <w:pStyle w:val="FootnoteText"/>
        <w:rPr>
          <w:i/>
          <w:lang w:val="en-US"/>
        </w:rPr>
      </w:pPr>
      <w:r>
        <w:rPr>
          <w:rStyle w:val="HTMLCite"/>
          <w:i w:val="0"/>
        </w:rPr>
        <w:t xml:space="preserve">STOMP – </w:t>
      </w:r>
      <w:hyperlink r:id="rId7" w:history="1">
        <w:r w:rsidRPr="00657C3D">
          <w:rPr>
            <w:rStyle w:val="Hyperlink"/>
          </w:rPr>
          <w:t>http://stomp.github.com/</w:t>
        </w:r>
      </w:hyperlink>
    </w:p>
  </w:footnote>
  <w:footnote w:id="10">
    <w:p w14:paraId="4DF48B5A" w14:textId="77777777" w:rsidR="00A6593D" w:rsidRDefault="00A6593D" w:rsidP="00DE49A5">
      <w:pPr>
        <w:pStyle w:val="FootnoteText"/>
        <w:rPr>
          <w:rStyle w:val="HTMLCite"/>
          <w:i w:val="0"/>
        </w:rPr>
      </w:pPr>
      <w:r>
        <w:rPr>
          <w:rStyle w:val="FootnoteReference"/>
        </w:rPr>
        <w:footnoteRef/>
      </w:r>
      <w:r>
        <w:t xml:space="preserve"> </w:t>
      </w:r>
      <w:r>
        <w:rPr>
          <w:lang w:val="en-US"/>
        </w:rPr>
        <w:t xml:space="preserve">OGF UR – </w:t>
      </w:r>
      <w:hyperlink r:id="rId8" w:history="1">
        <w:r w:rsidRPr="00504EA5">
          <w:rPr>
            <w:rStyle w:val="Hyperlink"/>
            <w:lang w:val="en-US"/>
          </w:rPr>
          <w:t>http://</w:t>
        </w:r>
        <w:r w:rsidRPr="00504EA5">
          <w:rPr>
            <w:rStyle w:val="Hyperlink"/>
          </w:rPr>
          <w:t>www.</w:t>
        </w:r>
        <w:r w:rsidRPr="00111C73">
          <w:rPr>
            <w:rStyle w:val="Hyperlink"/>
            <w:bCs/>
          </w:rPr>
          <w:t>ogf</w:t>
        </w:r>
        <w:r w:rsidRPr="00111C73">
          <w:rPr>
            <w:rStyle w:val="Hyperlink"/>
          </w:rPr>
          <w:t>.org/documents/GFD.98.pdf</w:t>
        </w:r>
      </w:hyperlink>
    </w:p>
    <w:p w14:paraId="5109B9CF" w14:textId="1F083516" w:rsidR="00A6593D" w:rsidRPr="000D6D25" w:rsidRDefault="00A6593D" w:rsidP="00DE49A5">
      <w:pPr>
        <w:pStyle w:val="FootnoteText"/>
        <w:rPr>
          <w:lang w:val="en-US"/>
        </w:rPr>
      </w:pPr>
      <w:r>
        <w:rPr>
          <w:rStyle w:val="HTMLCite"/>
          <w:i w:val="0"/>
        </w:rPr>
        <w:t xml:space="preserve">OGF </w:t>
      </w:r>
      <w:proofErr w:type="spellStart"/>
      <w:r>
        <w:rPr>
          <w:rStyle w:val="HTMLCite"/>
          <w:i w:val="0"/>
        </w:rPr>
        <w:t>StAR</w:t>
      </w:r>
      <w:proofErr w:type="spellEnd"/>
      <w:r>
        <w:rPr>
          <w:rStyle w:val="HTMLCite"/>
          <w:i w:val="0"/>
        </w:rPr>
        <w:t xml:space="preserve"> – </w:t>
      </w:r>
      <w:hyperlink r:id="rId9" w:history="1">
        <w:r w:rsidRPr="00657C3D">
          <w:rPr>
            <w:rStyle w:val="Hyperlink"/>
          </w:rPr>
          <w:t>https://forge.gridforum.org/sf/go/artf6532?nav=1</w:t>
        </w:r>
      </w:hyperlink>
    </w:p>
  </w:footnote>
  <w:footnote w:id="11">
    <w:p w14:paraId="039AF801" w14:textId="218E7789" w:rsidR="00A6593D" w:rsidRPr="000D6D25" w:rsidRDefault="00A6593D">
      <w:pPr>
        <w:pStyle w:val="FootnoteText"/>
        <w:rPr>
          <w:lang w:val="en-US"/>
        </w:rPr>
      </w:pPr>
      <w:r>
        <w:rPr>
          <w:rStyle w:val="FootnoteReference"/>
        </w:rPr>
        <w:footnoteRef/>
      </w:r>
      <w:r>
        <w:t xml:space="preserve"> </w:t>
      </w:r>
      <w:r>
        <w:rPr>
          <w:lang w:val="en-US"/>
        </w:rPr>
        <w:t xml:space="preserve">OGF GLUE 2.0 – </w:t>
      </w:r>
      <w:hyperlink r:id="rId10" w:history="1">
        <w:r w:rsidRPr="00657C3D">
          <w:rPr>
            <w:rStyle w:val="Hyperlink"/>
            <w:lang w:val="en-US"/>
          </w:rPr>
          <w:t>http://ogf.org/documents/GFD.147.pdf</w:t>
        </w:r>
      </w:hyperlink>
    </w:p>
  </w:footnote>
  <w:footnote w:id="12">
    <w:p w14:paraId="62F6641E" w14:textId="77777777" w:rsidR="00A6593D" w:rsidRDefault="00A6593D" w:rsidP="00341998">
      <w:pPr>
        <w:pStyle w:val="FootnoteText"/>
      </w:pPr>
      <w:r>
        <w:rPr>
          <w:rStyle w:val="FootnoteReference"/>
        </w:rPr>
        <w:footnoteRef/>
      </w:r>
      <w:r>
        <w:t xml:space="preserve"> </w:t>
      </w:r>
      <w:r w:rsidRPr="00283154">
        <w:t>https://wiki.egi.eu/wiki/Plan_2012_SA1.4#Security_implementation_in_messaging_system</w:t>
      </w:r>
      <w:r>
        <w:t>.</w:t>
      </w:r>
    </w:p>
  </w:footnote>
  <w:footnote w:id="13">
    <w:p w14:paraId="12DC5514" w14:textId="5E641A03" w:rsidR="00A6593D" w:rsidRPr="00A6593D" w:rsidRDefault="00A6593D">
      <w:pPr>
        <w:pStyle w:val="FootnoteText"/>
        <w:rPr>
          <w:lang w:val="nl-NL"/>
        </w:rPr>
      </w:pPr>
      <w:r>
        <w:rPr>
          <w:rStyle w:val="FootnoteReference"/>
        </w:rPr>
        <w:footnoteRef/>
      </w:r>
      <w:r w:rsidRPr="00A6593D">
        <w:rPr>
          <w:lang w:val="nl-NL"/>
        </w:rPr>
        <w:t xml:space="preserve"> OGF OCCI – </w:t>
      </w:r>
      <w:hyperlink r:id="rId11" w:history="1">
        <w:r w:rsidRPr="00A6593D">
          <w:rPr>
            <w:rStyle w:val="Hyperlink"/>
            <w:lang w:val="nl-NL"/>
          </w:rPr>
          <w:t>http://ogf.org/documents/GFD.183.pdf</w:t>
        </w:r>
      </w:hyperlink>
      <w:r w:rsidRPr="00A6593D">
        <w:rPr>
          <w:lang w:val="nl-NL"/>
        </w:rPr>
        <w:t xml:space="preserve"> et al.</w:t>
      </w:r>
    </w:p>
    <w:p w14:paraId="42309F82" w14:textId="21928E8F" w:rsidR="00A6593D" w:rsidRPr="000D6D25" w:rsidRDefault="00A6593D">
      <w:pPr>
        <w:pStyle w:val="FootnoteText"/>
        <w:rPr>
          <w:lang w:val="en-US"/>
        </w:rPr>
      </w:pPr>
      <w:r>
        <w:rPr>
          <w:lang w:val="en-US"/>
        </w:rPr>
        <w:t xml:space="preserve">SNIA CDMI – </w:t>
      </w:r>
      <w:hyperlink r:id="rId12" w:history="1">
        <w:r w:rsidRPr="00504EA5">
          <w:rPr>
            <w:rStyle w:val="Hyperlink"/>
            <w:lang w:val="en-US"/>
          </w:rPr>
          <w:t>http://cdmi.sniacloud.com/</w:t>
        </w:r>
      </w:hyperlink>
      <w:r>
        <w:rPr>
          <w:lang w:val="en-US"/>
        </w:rPr>
        <w:t xml:space="preserve"> </w:t>
      </w:r>
    </w:p>
  </w:footnote>
  <w:footnote w:id="14">
    <w:p w14:paraId="0007B5D5" w14:textId="4D96AA04" w:rsidR="00A6593D" w:rsidRPr="00A6593D" w:rsidRDefault="00A6593D">
      <w:pPr>
        <w:pStyle w:val="FootnoteText"/>
        <w:rPr>
          <w:lang w:val="nl-NL"/>
        </w:rPr>
      </w:pPr>
      <w:r>
        <w:rPr>
          <w:rStyle w:val="FootnoteReference"/>
        </w:rPr>
        <w:footnoteRef/>
      </w:r>
      <w:r w:rsidRPr="00A6593D">
        <w:rPr>
          <w:lang w:val="nl-NL"/>
        </w:rPr>
        <w:t xml:space="preserve"> DMTF OVF – </w:t>
      </w:r>
      <w:hyperlink r:id="rId13" w:history="1">
        <w:r w:rsidRPr="00A6593D">
          <w:rPr>
            <w:rStyle w:val="Hyperlink"/>
            <w:lang w:val="nl-NL"/>
          </w:rPr>
          <w:t>http://www.dmtf.org/standards/ovf</w:t>
        </w:r>
      </w:hyperlink>
      <w:r w:rsidRPr="00A6593D">
        <w:rPr>
          <w:lang w:val="nl-NL"/>
        </w:rPr>
        <w:t xml:space="preserve"> </w:t>
      </w:r>
    </w:p>
  </w:footnote>
  <w:footnote w:id="15">
    <w:p w14:paraId="216BB92E" w14:textId="77777777" w:rsidR="00A6593D" w:rsidRPr="00A6593D" w:rsidRDefault="00A6593D" w:rsidP="00B15C16">
      <w:pPr>
        <w:pStyle w:val="FootnoteText"/>
        <w:rPr>
          <w:lang w:val="nl-NL"/>
        </w:rPr>
      </w:pPr>
      <w:r>
        <w:rPr>
          <w:rStyle w:val="FootnoteReference"/>
        </w:rPr>
        <w:footnoteRef/>
      </w:r>
      <w:r w:rsidRPr="00A6593D">
        <w:rPr>
          <w:lang w:val="nl-NL"/>
        </w:rPr>
        <w:t xml:space="preserve"> </w:t>
      </w:r>
      <w:hyperlink r:id="rId14" w:history="1">
        <w:r w:rsidRPr="00A6593D">
          <w:rPr>
            <w:rStyle w:val="Hyperlink"/>
            <w:lang w:val="nl-NL"/>
          </w:rPr>
          <w:t>http://go.egi.eu/sciencegateways</w:t>
        </w:r>
      </w:hyperlink>
      <w:r w:rsidRPr="00A6593D">
        <w:rPr>
          <w:lang w:val="nl-NL"/>
        </w:rPr>
        <w:t xml:space="preserve"> </w:t>
      </w:r>
    </w:p>
  </w:footnote>
  <w:footnote w:id="16">
    <w:p w14:paraId="3CABCADD" w14:textId="77777777" w:rsidR="00A6593D" w:rsidRPr="00A6593D" w:rsidRDefault="00A6593D" w:rsidP="00B15C16">
      <w:pPr>
        <w:pStyle w:val="FootnoteText"/>
        <w:rPr>
          <w:lang w:val="nl-NL"/>
        </w:rPr>
      </w:pPr>
      <w:r>
        <w:rPr>
          <w:rStyle w:val="FootnoteReference"/>
        </w:rPr>
        <w:footnoteRef/>
      </w:r>
      <w:r w:rsidRPr="00A6593D">
        <w:rPr>
          <w:lang w:val="nl-NL"/>
        </w:rPr>
        <w:t xml:space="preserve"> </w:t>
      </w:r>
      <w:hyperlink r:id="rId15" w:history="1">
        <w:r w:rsidRPr="00A6593D">
          <w:rPr>
            <w:rStyle w:val="Hyperlink"/>
            <w:lang w:val="nl-NL"/>
          </w:rPr>
          <w:t>http://go.egi.eu/sciencegateways</w:t>
        </w:r>
      </w:hyperlink>
      <w:r w:rsidRPr="00A6593D">
        <w:rPr>
          <w:lang w:val="nl-NL"/>
        </w:rPr>
        <w:t xml:space="preserve"> </w:t>
      </w:r>
    </w:p>
  </w:footnote>
  <w:footnote w:id="17">
    <w:p w14:paraId="2592601F" w14:textId="77777777" w:rsidR="00A6593D" w:rsidRPr="00A6593D" w:rsidRDefault="00A6593D" w:rsidP="00B15C16">
      <w:pPr>
        <w:pStyle w:val="FootnoteText"/>
        <w:rPr>
          <w:lang w:val="nl-NL"/>
        </w:rPr>
      </w:pPr>
      <w:r>
        <w:rPr>
          <w:rStyle w:val="FootnoteReference"/>
        </w:rPr>
        <w:footnoteRef/>
      </w:r>
      <w:r w:rsidRPr="00A6593D">
        <w:rPr>
          <w:lang w:val="nl-NL"/>
        </w:rPr>
        <w:t xml:space="preserve"> https://wiki.egi.eu/wiki/VT_Federated_Identity_Providers_Assessment</w:t>
      </w:r>
    </w:p>
  </w:footnote>
  <w:footnote w:id="18">
    <w:p w14:paraId="7B7E44F3" w14:textId="77777777" w:rsidR="00A6593D" w:rsidRPr="00A6593D" w:rsidRDefault="00A6593D" w:rsidP="00B15C16">
      <w:pPr>
        <w:pStyle w:val="FootnoteText"/>
        <w:jc w:val="left"/>
        <w:rPr>
          <w:lang w:val="nl-NL"/>
        </w:rPr>
      </w:pPr>
      <w:r>
        <w:rPr>
          <w:rStyle w:val="FootnoteReference"/>
        </w:rPr>
        <w:footnoteRef/>
      </w:r>
      <w:r w:rsidRPr="00A6593D">
        <w:rPr>
          <w:lang w:val="nl-NL"/>
        </w:rPr>
        <w:t xml:space="preserve"> </w:t>
      </w:r>
      <w:hyperlink r:id="rId16" w:history="1">
        <w:r w:rsidRPr="00A6593D">
          <w:rPr>
            <w:rStyle w:val="Hyperlink"/>
            <w:lang w:val="nl-NL"/>
          </w:rPr>
          <w:t>https://indico.cern.ch/conferenceDisplay.py?confId=129364</w:t>
        </w:r>
      </w:hyperlink>
      <w:r w:rsidRPr="00A6593D">
        <w:rPr>
          <w:lang w:val="nl-NL"/>
        </w:rPr>
        <w:t xml:space="preserve">, </w:t>
      </w:r>
      <w:hyperlink r:id="rId17" w:history="1">
        <w:r w:rsidRPr="00A6593D">
          <w:rPr>
            <w:rStyle w:val="Hyperlink"/>
            <w:lang w:val="nl-NL"/>
          </w:rPr>
          <w:t>https://indico.cern.ch/conferenceDisplay.py?confId=157486</w:t>
        </w:r>
      </w:hyperlink>
      <w:r w:rsidRPr="00A6593D">
        <w:rPr>
          <w:lang w:val="nl-NL"/>
        </w:rPr>
        <w:t xml:space="preserve">, </w:t>
      </w:r>
      <w:hyperlink r:id="rId18" w:history="1">
        <w:r w:rsidRPr="00A6593D">
          <w:rPr>
            <w:rStyle w:val="Hyperlink"/>
            <w:lang w:val="nl-NL"/>
          </w:rPr>
          <w:t>http://indico.cern.ch/conferenceDisplay.py?confId=177418</w:t>
        </w:r>
      </w:hyperlink>
      <w:r w:rsidRPr="00A6593D">
        <w:rPr>
          <w:lang w:val="nl-NL"/>
        </w:rPr>
        <w:t xml:space="preserve"> </w:t>
      </w:r>
    </w:p>
  </w:footnote>
  <w:footnote w:id="19">
    <w:p w14:paraId="36280741" w14:textId="77777777" w:rsidR="00A6593D" w:rsidRPr="00A6593D" w:rsidRDefault="00A6593D" w:rsidP="00B15C16">
      <w:pPr>
        <w:pStyle w:val="FootnoteText"/>
        <w:rPr>
          <w:lang w:val="nl-NL"/>
        </w:rPr>
      </w:pPr>
      <w:r>
        <w:rPr>
          <w:rStyle w:val="FootnoteReference"/>
        </w:rPr>
        <w:footnoteRef/>
      </w:r>
      <w:r w:rsidRPr="00A6593D">
        <w:rPr>
          <w:lang w:val="nl-NL"/>
        </w:rPr>
        <w:t xml:space="preserve"> </w:t>
      </w:r>
      <w:hyperlink r:id="rId19" w:history="1">
        <w:r w:rsidRPr="00A6593D">
          <w:rPr>
            <w:rStyle w:val="Hyperlink"/>
            <w:lang w:val="nl-NL"/>
          </w:rPr>
          <w:t>https://cdsweb.cern.ch/record/1442597</w:t>
        </w:r>
      </w:hyperlink>
      <w:r w:rsidRPr="00A6593D">
        <w:rPr>
          <w:lang w:val="nl-NL"/>
        </w:rPr>
        <w:t xml:space="preserve"> </w:t>
      </w:r>
    </w:p>
  </w:footnote>
  <w:footnote w:id="20">
    <w:p w14:paraId="38AB0E86" w14:textId="77777777" w:rsidR="00A6593D" w:rsidRPr="00A6593D" w:rsidRDefault="00A6593D">
      <w:pPr>
        <w:pStyle w:val="FootnoteText"/>
        <w:rPr>
          <w:lang w:val="nl-NL"/>
        </w:rPr>
      </w:pPr>
      <w:r>
        <w:rPr>
          <w:rStyle w:val="FootnoteReference"/>
        </w:rPr>
        <w:footnoteRef/>
      </w:r>
      <w:r w:rsidRPr="00A6593D">
        <w:rPr>
          <w:lang w:val="nl-NL"/>
        </w:rPr>
        <w:t xml:space="preserve"> </w:t>
      </w:r>
      <w:hyperlink r:id="rId20" w:history="1">
        <w:r w:rsidRPr="00A6593D">
          <w:rPr>
            <w:rStyle w:val="Hyperlink"/>
            <w:lang w:val="nl-NL"/>
          </w:rPr>
          <w:t>https://www.globusonline.org/</w:t>
        </w:r>
      </w:hyperlink>
    </w:p>
  </w:footnote>
  <w:footnote w:id="21">
    <w:p w14:paraId="1222DB3D" w14:textId="208D3066" w:rsidR="00A6593D" w:rsidRPr="00A6593D" w:rsidRDefault="00A6593D">
      <w:pPr>
        <w:pStyle w:val="FootnoteText"/>
        <w:rPr>
          <w:lang w:val="nl-NL"/>
        </w:rPr>
      </w:pPr>
      <w:r>
        <w:rPr>
          <w:rStyle w:val="FootnoteReference"/>
        </w:rPr>
        <w:footnoteRef/>
      </w:r>
      <w:r w:rsidRPr="00A6593D">
        <w:rPr>
          <w:lang w:val="nl-NL"/>
        </w:rPr>
        <w:t xml:space="preserve"> https://documents.egi.eu/document/721</w:t>
      </w:r>
    </w:p>
  </w:footnote>
  <w:footnote w:id="22">
    <w:p w14:paraId="1558F037" w14:textId="77777777" w:rsidR="00A6593D" w:rsidRPr="00A6593D" w:rsidRDefault="00A6593D">
      <w:pPr>
        <w:pStyle w:val="FootnoteText"/>
        <w:rPr>
          <w:lang w:val="nl-NL"/>
        </w:rPr>
      </w:pPr>
      <w:r>
        <w:rPr>
          <w:rStyle w:val="FootnoteReference"/>
        </w:rPr>
        <w:footnoteRef/>
      </w:r>
      <w:r w:rsidRPr="00A6593D">
        <w:rPr>
          <w:lang w:val="nl-NL"/>
        </w:rPr>
        <w:t xml:space="preserve"> https://documents.egi.eu/document/1015</w:t>
      </w:r>
    </w:p>
  </w:footnote>
  <w:footnote w:id="23">
    <w:p w14:paraId="1004370A" w14:textId="77777777" w:rsidR="00A6593D" w:rsidRPr="00A6593D" w:rsidRDefault="00A6593D">
      <w:pPr>
        <w:pStyle w:val="FootnoteText"/>
        <w:rPr>
          <w:lang w:val="nl-NL"/>
        </w:rPr>
      </w:pPr>
      <w:r>
        <w:rPr>
          <w:rStyle w:val="FootnoteReference"/>
        </w:rPr>
        <w:footnoteRef/>
      </w:r>
      <w:r w:rsidRPr="00A6593D">
        <w:rPr>
          <w:lang w:val="nl-NL"/>
        </w:rPr>
        <w:t xml:space="preserve"> https://documents.egi.eu/document/742</w:t>
      </w:r>
    </w:p>
  </w:footnote>
  <w:footnote w:id="24">
    <w:p w14:paraId="0CC031EF" w14:textId="77777777" w:rsidR="00A6593D" w:rsidRPr="00A6593D" w:rsidRDefault="00A6593D">
      <w:pPr>
        <w:pStyle w:val="FootnoteText"/>
        <w:rPr>
          <w:lang w:val="nl-NL"/>
        </w:rPr>
      </w:pPr>
      <w:r>
        <w:rPr>
          <w:rStyle w:val="FootnoteReference"/>
        </w:rPr>
        <w:footnoteRef/>
      </w:r>
      <w:r w:rsidRPr="00A6593D">
        <w:rPr>
          <w:lang w:val="nl-NL"/>
        </w:rPr>
        <w:t xml:space="preserve"> https://documents.egi.eu/document/746</w:t>
      </w:r>
    </w:p>
  </w:footnote>
  <w:footnote w:id="25">
    <w:p w14:paraId="44485340" w14:textId="77777777" w:rsidR="00A6593D" w:rsidRPr="00A6593D" w:rsidRDefault="00A6593D" w:rsidP="007269B7">
      <w:pPr>
        <w:pStyle w:val="FootnoteText"/>
        <w:rPr>
          <w:lang w:val="nl-NL"/>
        </w:rPr>
      </w:pPr>
      <w:r>
        <w:rPr>
          <w:rStyle w:val="FootnoteReference"/>
        </w:rPr>
        <w:footnoteRef/>
      </w:r>
      <w:r w:rsidRPr="00A6593D">
        <w:rPr>
          <w:lang w:val="nl-NL"/>
        </w:rPr>
        <w:t xml:space="preserve"> </w:t>
      </w:r>
      <w:hyperlink r:id="rId21" w:history="1">
        <w:r w:rsidRPr="00A6593D">
          <w:rPr>
            <w:rStyle w:val="Hyperlink"/>
            <w:lang w:val="nl-NL"/>
          </w:rPr>
          <w:t>portal-community@mailman.egi.eu</w:t>
        </w:r>
      </w:hyperlink>
      <w:r w:rsidRPr="00A6593D">
        <w:rPr>
          <w:lang w:val="nl-NL"/>
        </w:rPr>
        <w:t xml:space="preserve"> - </w:t>
      </w:r>
      <w:hyperlink r:id="rId22" w:history="1">
        <w:r w:rsidRPr="00A6593D">
          <w:rPr>
            <w:rStyle w:val="Hyperlink"/>
            <w:lang w:val="nl-NL"/>
          </w:rPr>
          <w:t>https://www.egi.eu/sso/groupView/portal-community</w:t>
        </w:r>
      </w:hyperlink>
      <w:r w:rsidRPr="00A6593D">
        <w:rPr>
          <w:lang w:val="nl-NL"/>
        </w:rPr>
        <w:t xml:space="preserve"> </w:t>
      </w:r>
    </w:p>
  </w:footnote>
  <w:footnote w:id="26">
    <w:p w14:paraId="25AE8549" w14:textId="77777777" w:rsidR="00A6593D" w:rsidRDefault="00A6593D" w:rsidP="007269B7">
      <w:pPr>
        <w:pStyle w:val="FootnoteText"/>
      </w:pPr>
      <w:r>
        <w:rPr>
          <w:rStyle w:val="FootnoteReference"/>
        </w:rPr>
        <w:footnoteRef/>
      </w:r>
      <w:r>
        <w:t xml:space="preserve"> </w:t>
      </w:r>
      <w:hyperlink r:id="rId23" w:history="1">
        <w:r>
          <w:rPr>
            <w:rStyle w:val="Hyperlink"/>
          </w:rPr>
          <w:t>http://go.egi.eu/sciencegateways</w:t>
        </w:r>
      </w:hyperlink>
      <w:r>
        <w:t xml:space="preserve"> </w:t>
      </w:r>
    </w:p>
  </w:footnote>
  <w:footnote w:id="27">
    <w:p w14:paraId="333BFC7D" w14:textId="77777777" w:rsidR="00A6593D" w:rsidRDefault="00A6593D" w:rsidP="00684AE6">
      <w:pPr>
        <w:pStyle w:val="FootnoteText"/>
      </w:pPr>
      <w:r>
        <w:rPr>
          <w:rStyle w:val="FootnoteReference"/>
        </w:rPr>
        <w:footnoteRef/>
      </w:r>
      <w:r>
        <w:t xml:space="preserve"> EGI-InSPIRE – SCI-BUS Memorandum of Understanding: </w:t>
      </w:r>
      <w:hyperlink r:id="rId24" w:history="1">
        <w:r>
          <w:rPr>
            <w:rStyle w:val="Hyperlink"/>
          </w:rPr>
          <w:t>https://documents.egi.eu/document/1009</w:t>
        </w:r>
      </w:hyperlink>
      <w:r>
        <w:t xml:space="preserve"> </w:t>
      </w:r>
    </w:p>
  </w:footnote>
  <w:footnote w:id="28">
    <w:p w14:paraId="1F521F61" w14:textId="77777777" w:rsidR="00A6593D" w:rsidRPr="00807B61" w:rsidRDefault="00A6593D" w:rsidP="001D25D2">
      <w:pPr>
        <w:pStyle w:val="FootnoteText"/>
        <w:rPr>
          <w:lang w:val="en-US"/>
        </w:rPr>
      </w:pPr>
      <w:r>
        <w:rPr>
          <w:rStyle w:val="FootnoteReference"/>
        </w:rPr>
        <w:footnoteRef/>
      </w:r>
      <w:r>
        <w:t xml:space="preserve"> </w:t>
      </w:r>
      <w:r>
        <w:rPr>
          <w:lang w:val="en-US"/>
        </w:rPr>
        <w:t xml:space="preserve">The currently planned EMI-2 contents is a </w:t>
      </w:r>
      <w:r>
        <w:rPr>
          <w:i/>
          <w:lang w:val="en-US"/>
        </w:rPr>
        <w:t>moving target</w:t>
      </w:r>
      <w:r>
        <w:rPr>
          <w:lang w:val="en-US"/>
        </w:rPr>
        <w:t xml:space="preserve">, i.e. components may be added or removed at any time: </w:t>
      </w:r>
      <w:hyperlink r:id="rId25" w:history="1">
        <w:r w:rsidRPr="00783166">
          <w:rPr>
            <w:rStyle w:val="Hyperlink"/>
            <w:lang w:val="en-US"/>
          </w:rPr>
          <w:t>http://go.egi.eu/EMI-2_components</w:t>
        </w:r>
      </w:hyperlink>
      <w:r>
        <w:rPr>
          <w:lang w:val="en-US"/>
        </w:rPr>
        <w:t xml:space="preserve"> </w:t>
      </w:r>
    </w:p>
  </w:footnote>
  <w:footnote w:id="29">
    <w:p w14:paraId="2C8A8928" w14:textId="77777777" w:rsidR="00A6593D" w:rsidRPr="00807B61" w:rsidRDefault="00A6593D" w:rsidP="001D25D2">
      <w:pPr>
        <w:pStyle w:val="FootnoteText"/>
        <w:rPr>
          <w:lang w:val="en-US"/>
        </w:rPr>
      </w:pPr>
      <w:r>
        <w:rPr>
          <w:rStyle w:val="FootnoteReference"/>
        </w:rPr>
        <w:footnoteRef/>
      </w:r>
      <w:r>
        <w:t xml:space="preserve"> </w:t>
      </w:r>
      <w:r>
        <w:rPr>
          <w:lang w:val="en-US"/>
        </w:rPr>
        <w:t xml:space="preserve">The initial release of EMI-2 is a subset of all components of a general EMI-2, and is tracked at </w:t>
      </w:r>
      <w:hyperlink r:id="rId26" w:history="1">
        <w:r w:rsidRPr="00783166">
          <w:rPr>
            <w:rStyle w:val="Hyperlink"/>
            <w:lang w:val="en-US"/>
          </w:rPr>
          <w:t>https://savannah.cern.ch/task/?28140</w:t>
        </w:r>
      </w:hyperlink>
      <w:r>
        <w:rPr>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1"/>
      <w:gridCol w:w="3676"/>
      <w:gridCol w:w="3333"/>
    </w:tblGrid>
    <w:tr w:rsidR="00A6593D" w14:paraId="1491A86F" w14:textId="77777777">
      <w:trPr>
        <w:trHeight w:val="1131"/>
      </w:trPr>
      <w:tc>
        <w:tcPr>
          <w:tcW w:w="2559" w:type="dxa"/>
        </w:tcPr>
        <w:p w14:paraId="2BC9FCA1" w14:textId="79155DA0" w:rsidR="00A6593D" w:rsidRDefault="00A6593D" w:rsidP="00207D16">
          <w:pPr>
            <w:pStyle w:val="Header"/>
            <w:tabs>
              <w:tab w:val="right" w:pos="9072"/>
            </w:tabs>
            <w:jc w:val="left"/>
          </w:pPr>
          <w:r>
            <w:rPr>
              <w:noProof/>
              <w:lang w:val="en-US" w:eastAsia="en-US"/>
            </w:rPr>
            <w:pict w14:anchorId="0C659D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15pt;height:62.85pt">
                <v:imagedata r:id="rId1" o:title="EGI-LogoRef"/>
              </v:shape>
            </w:pict>
          </w:r>
        </w:p>
      </w:tc>
      <w:tc>
        <w:tcPr>
          <w:tcW w:w="4164" w:type="dxa"/>
        </w:tcPr>
        <w:p w14:paraId="7EED6462" w14:textId="4406A005" w:rsidR="00A6593D" w:rsidRDefault="00A6593D" w:rsidP="00207D16">
          <w:pPr>
            <w:pStyle w:val="Header"/>
            <w:tabs>
              <w:tab w:val="right" w:pos="9072"/>
            </w:tabs>
            <w:jc w:val="center"/>
          </w:pPr>
          <w:r>
            <w:rPr>
              <w:noProof/>
              <w:lang w:val="en-US" w:eastAsia="en-US"/>
            </w:rPr>
            <w:pict w14:anchorId="4EFCA861">
              <v:shape id="Picture 2" o:spid="_x0000_i1026" type="#_x0000_t75" alt="thumbnail" style="width:85.95pt;height:63.4pt;visibility:visible">
                <v:imagedata r:id="rId2" o:title="thumbnail"/>
              </v:shape>
            </w:pict>
          </w:r>
        </w:p>
      </w:tc>
      <w:tc>
        <w:tcPr>
          <w:tcW w:w="2687" w:type="dxa"/>
        </w:tcPr>
        <w:p w14:paraId="7430F0C5" w14:textId="07F08123" w:rsidR="00A6593D" w:rsidRDefault="00A6593D" w:rsidP="00207D16">
          <w:pPr>
            <w:pStyle w:val="Header"/>
            <w:tabs>
              <w:tab w:val="right" w:pos="9072"/>
            </w:tabs>
            <w:jc w:val="right"/>
          </w:pPr>
          <w:r>
            <w:rPr>
              <w:noProof/>
              <w:lang w:val="en-US" w:eastAsia="en-US"/>
            </w:rPr>
            <w:pict w14:anchorId="06E1B764">
              <v:shape id="Picture 9" o:spid="_x0000_i1027" type="#_x0000_t75" style="width:155.8pt;height:63.4pt;visibility:visible">
                <v:imagedata r:id="rId3" o:title=""/>
              </v:shape>
            </w:pict>
          </w:r>
        </w:p>
      </w:tc>
    </w:tr>
  </w:tbl>
  <w:p w14:paraId="32F76F56" w14:textId="77777777" w:rsidR="00A6593D" w:rsidRDefault="00A659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952AB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FFFFFFFF">
      <w:start w:val="1"/>
      <w:numFmt w:val="bullet"/>
      <w:lvlText w:val="●"/>
      <w:lvlJc w:val="left"/>
      <w:pPr>
        <w:tabs>
          <w:tab w:val="num" w:pos="360"/>
        </w:tabs>
        <w:ind w:left="720" w:hanging="360"/>
      </w:pPr>
      <w:rPr>
        <w:rFonts w:ascii="Arial" w:eastAsia="Arial" w:hAnsi="Arial" w:cs="Arial"/>
        <w:b w:val="0"/>
        <w:bCs w:val="0"/>
        <w:i w:val="0"/>
        <w:iCs w:val="0"/>
        <w:strike w:val="0"/>
        <w:dstrike w:val="0"/>
        <w:color w:val="000000"/>
        <w:sz w:val="22"/>
        <w:szCs w:val="22"/>
        <w:u w:val="none"/>
        <w:effect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dstrike w:val="0"/>
        <w:color w:val="000000"/>
        <w:sz w:val="22"/>
        <w:szCs w:val="22"/>
        <w:u w:val="none"/>
        <w:effect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dstrike w:val="0"/>
        <w:color w:val="000000"/>
        <w:sz w:val="22"/>
        <w:szCs w:val="22"/>
        <w:u w:val="none"/>
        <w:effect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dstrike w:val="0"/>
        <w:color w:val="000000"/>
        <w:sz w:val="22"/>
        <w:szCs w:val="22"/>
        <w:u w:val="none"/>
        <w:effect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dstrike w:val="0"/>
        <w:color w:val="000000"/>
        <w:sz w:val="22"/>
        <w:szCs w:val="22"/>
        <w:u w:val="none"/>
        <w:effect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dstrike w:val="0"/>
        <w:color w:val="000000"/>
        <w:sz w:val="22"/>
        <w:szCs w:val="22"/>
        <w:u w:val="none"/>
        <w:effect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dstrike w:val="0"/>
        <w:color w:val="000000"/>
        <w:sz w:val="22"/>
        <w:szCs w:val="22"/>
        <w:u w:val="none"/>
        <w:effect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dstrike w:val="0"/>
        <w:color w:val="000000"/>
        <w:sz w:val="22"/>
        <w:szCs w:val="22"/>
        <w:u w:val="none"/>
        <w:effect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dstrike w:val="0"/>
        <w:color w:val="000000"/>
        <w:sz w:val="22"/>
        <w:szCs w:val="22"/>
        <w:u w:val="none"/>
        <w:effect w:val="none"/>
      </w:rPr>
    </w:lvl>
  </w:abstractNum>
  <w:abstractNum w:abstractNumId="2">
    <w:nsid w:val="00000003"/>
    <w:multiLevelType w:val="hybridMultilevel"/>
    <w:tmpl w:val="00000003"/>
    <w:lvl w:ilvl="0" w:tplc="FFFFFFFF">
      <w:start w:val="1"/>
      <w:numFmt w:val="bullet"/>
      <w:lvlText w:val="●"/>
      <w:lvlJc w:val="left"/>
      <w:pPr>
        <w:tabs>
          <w:tab w:val="num" w:pos="360"/>
        </w:tabs>
        <w:ind w:left="720" w:hanging="360"/>
      </w:pPr>
      <w:rPr>
        <w:rFonts w:ascii="Arial" w:eastAsia="Arial" w:hAnsi="Arial" w:cs="Arial"/>
        <w:b w:val="0"/>
        <w:bCs w:val="0"/>
        <w:i w:val="0"/>
        <w:iCs w:val="0"/>
        <w:strike w:val="0"/>
        <w:dstrike w:val="0"/>
        <w:color w:val="000000"/>
        <w:sz w:val="22"/>
        <w:szCs w:val="22"/>
        <w:u w:val="none"/>
        <w:effect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dstrike w:val="0"/>
        <w:color w:val="000000"/>
        <w:sz w:val="22"/>
        <w:szCs w:val="22"/>
        <w:u w:val="none"/>
        <w:effect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dstrike w:val="0"/>
        <w:color w:val="000000"/>
        <w:sz w:val="22"/>
        <w:szCs w:val="22"/>
        <w:u w:val="none"/>
        <w:effect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dstrike w:val="0"/>
        <w:color w:val="000000"/>
        <w:sz w:val="22"/>
        <w:szCs w:val="22"/>
        <w:u w:val="none"/>
        <w:effect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dstrike w:val="0"/>
        <w:color w:val="000000"/>
        <w:sz w:val="22"/>
        <w:szCs w:val="22"/>
        <w:u w:val="none"/>
        <w:effect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dstrike w:val="0"/>
        <w:color w:val="000000"/>
        <w:sz w:val="22"/>
        <w:szCs w:val="22"/>
        <w:u w:val="none"/>
        <w:effect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dstrike w:val="0"/>
        <w:color w:val="000000"/>
        <w:sz w:val="22"/>
        <w:szCs w:val="22"/>
        <w:u w:val="none"/>
        <w:effect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dstrike w:val="0"/>
        <w:color w:val="000000"/>
        <w:sz w:val="22"/>
        <w:szCs w:val="22"/>
        <w:u w:val="none"/>
        <w:effect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dstrike w:val="0"/>
        <w:color w:val="000000"/>
        <w:sz w:val="22"/>
        <w:szCs w:val="22"/>
        <w:u w:val="none"/>
        <w:effect w:val="none"/>
      </w:rPr>
    </w:lvl>
  </w:abstractNum>
  <w:abstractNum w:abstractNumId="3">
    <w:nsid w:val="00000004"/>
    <w:multiLevelType w:val="hybridMultilevel"/>
    <w:tmpl w:val="00000004"/>
    <w:lvl w:ilvl="0" w:tplc="FFFFFFFF">
      <w:start w:val="1"/>
      <w:numFmt w:val="bullet"/>
      <w:lvlText w:val="●"/>
      <w:lvlJc w:val="left"/>
      <w:pPr>
        <w:tabs>
          <w:tab w:val="num" w:pos="360"/>
        </w:tabs>
        <w:ind w:left="720" w:hanging="360"/>
      </w:pPr>
      <w:rPr>
        <w:rFonts w:ascii="Arial" w:eastAsia="Arial" w:hAnsi="Arial" w:cs="Arial"/>
        <w:b w:val="0"/>
        <w:bCs w:val="0"/>
        <w:i w:val="0"/>
        <w:iCs w:val="0"/>
        <w:strike w:val="0"/>
        <w:dstrike w:val="0"/>
        <w:color w:val="000000"/>
        <w:sz w:val="22"/>
        <w:szCs w:val="22"/>
        <w:u w:val="none"/>
        <w:effect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dstrike w:val="0"/>
        <w:color w:val="000000"/>
        <w:sz w:val="22"/>
        <w:szCs w:val="22"/>
        <w:u w:val="none"/>
        <w:effect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dstrike w:val="0"/>
        <w:color w:val="000000"/>
        <w:sz w:val="22"/>
        <w:szCs w:val="22"/>
        <w:u w:val="none"/>
        <w:effect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dstrike w:val="0"/>
        <w:color w:val="000000"/>
        <w:sz w:val="22"/>
        <w:szCs w:val="22"/>
        <w:u w:val="none"/>
        <w:effect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dstrike w:val="0"/>
        <w:color w:val="000000"/>
        <w:sz w:val="22"/>
        <w:szCs w:val="22"/>
        <w:u w:val="none"/>
        <w:effect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dstrike w:val="0"/>
        <w:color w:val="000000"/>
        <w:sz w:val="22"/>
        <w:szCs w:val="22"/>
        <w:u w:val="none"/>
        <w:effect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dstrike w:val="0"/>
        <w:color w:val="000000"/>
        <w:sz w:val="22"/>
        <w:szCs w:val="22"/>
        <w:u w:val="none"/>
        <w:effect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dstrike w:val="0"/>
        <w:color w:val="000000"/>
        <w:sz w:val="22"/>
        <w:szCs w:val="22"/>
        <w:u w:val="none"/>
        <w:effect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dstrike w:val="0"/>
        <w:color w:val="000000"/>
        <w:sz w:val="22"/>
        <w:szCs w:val="22"/>
        <w:u w:val="none"/>
        <w:effect w:val="none"/>
      </w:rPr>
    </w:lvl>
  </w:abstractNum>
  <w:abstractNum w:abstractNumId="4">
    <w:nsid w:val="00000007"/>
    <w:multiLevelType w:val="hybridMultilevel"/>
    <w:tmpl w:val="00000007"/>
    <w:lvl w:ilvl="0" w:tplc="FFFFFFFF">
      <w:start w:val="1"/>
      <w:numFmt w:val="bullet"/>
      <w:lvlText w:val="●"/>
      <w:lvlJc w:val="left"/>
      <w:pPr>
        <w:tabs>
          <w:tab w:val="num" w:pos="360"/>
        </w:tabs>
        <w:ind w:left="720" w:hanging="360"/>
      </w:pPr>
      <w:rPr>
        <w:rFonts w:ascii="Arial" w:eastAsia="Arial" w:hAnsi="Arial" w:cs="Arial"/>
        <w:b w:val="0"/>
        <w:bCs w:val="0"/>
        <w:i w:val="0"/>
        <w:iCs w:val="0"/>
        <w:strike w:val="0"/>
        <w:dstrike w:val="0"/>
        <w:color w:val="000000"/>
        <w:sz w:val="22"/>
        <w:szCs w:val="22"/>
        <w:u w:val="none"/>
        <w:effect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dstrike w:val="0"/>
        <w:color w:val="000000"/>
        <w:sz w:val="22"/>
        <w:szCs w:val="22"/>
        <w:u w:val="none"/>
        <w:effect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dstrike w:val="0"/>
        <w:color w:val="000000"/>
        <w:sz w:val="22"/>
        <w:szCs w:val="22"/>
        <w:u w:val="none"/>
        <w:effect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dstrike w:val="0"/>
        <w:color w:val="000000"/>
        <w:sz w:val="22"/>
        <w:szCs w:val="22"/>
        <w:u w:val="none"/>
        <w:effect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dstrike w:val="0"/>
        <w:color w:val="000000"/>
        <w:sz w:val="22"/>
        <w:szCs w:val="22"/>
        <w:u w:val="none"/>
        <w:effect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dstrike w:val="0"/>
        <w:color w:val="000000"/>
        <w:sz w:val="22"/>
        <w:szCs w:val="22"/>
        <w:u w:val="none"/>
        <w:effect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dstrike w:val="0"/>
        <w:color w:val="000000"/>
        <w:sz w:val="22"/>
        <w:szCs w:val="22"/>
        <w:u w:val="none"/>
        <w:effect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dstrike w:val="0"/>
        <w:color w:val="000000"/>
        <w:sz w:val="22"/>
        <w:szCs w:val="22"/>
        <w:u w:val="none"/>
        <w:effect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dstrike w:val="0"/>
        <w:color w:val="000000"/>
        <w:sz w:val="22"/>
        <w:szCs w:val="22"/>
        <w:u w:val="none"/>
        <w:effect w:val="none"/>
      </w:rPr>
    </w:lvl>
  </w:abstractNum>
  <w:abstractNum w:abstractNumId="5">
    <w:nsid w:val="0000000E"/>
    <w:multiLevelType w:val="multilevel"/>
    <w:tmpl w:val="0000000E"/>
    <w:name w:val="WWNum36"/>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6">
    <w:nsid w:val="0000000F"/>
    <w:multiLevelType w:val="multilevel"/>
    <w:tmpl w:val="0000000F"/>
    <w:name w:val="WWNum37"/>
    <w:lvl w:ilvl="0">
      <w:start w:val="1"/>
      <w:numFmt w:val="bullet"/>
      <w:lvlText w:val="o"/>
      <w:lvlJc w:val="left"/>
      <w:pPr>
        <w:tabs>
          <w:tab w:val="num" w:pos="0"/>
        </w:tabs>
        <w:ind w:left="1080" w:hanging="360"/>
      </w:pPr>
      <w:rPr>
        <w:rFonts w:ascii="Courier New" w:hAnsi="Courier New" w:cs="Courier New"/>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7">
    <w:nsid w:val="044A4687"/>
    <w:multiLevelType w:val="hybridMultilevel"/>
    <w:tmpl w:val="F7145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53025E6"/>
    <w:multiLevelType w:val="hybridMultilevel"/>
    <w:tmpl w:val="0D3895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0798111B"/>
    <w:multiLevelType w:val="hybridMultilevel"/>
    <w:tmpl w:val="E21E5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8833559"/>
    <w:multiLevelType w:val="hybridMultilevel"/>
    <w:tmpl w:val="8BD012B8"/>
    <w:lvl w:ilvl="0" w:tplc="EF6A584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97D319E"/>
    <w:multiLevelType w:val="hybridMultilevel"/>
    <w:tmpl w:val="880EF4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A9651B2"/>
    <w:multiLevelType w:val="hybridMultilevel"/>
    <w:tmpl w:val="A6AC800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D901229"/>
    <w:multiLevelType w:val="hybridMultilevel"/>
    <w:tmpl w:val="9F2E143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C02EAE"/>
    <w:multiLevelType w:val="hybridMultilevel"/>
    <w:tmpl w:val="FE7CA6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143F5C39"/>
    <w:multiLevelType w:val="hybridMultilevel"/>
    <w:tmpl w:val="75DA8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EE52B6"/>
    <w:multiLevelType w:val="hybridMultilevel"/>
    <w:tmpl w:val="CD2EE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5504B4"/>
    <w:multiLevelType w:val="hybridMultilevel"/>
    <w:tmpl w:val="3C9476E8"/>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1EFB4951"/>
    <w:multiLevelType w:val="hybridMultilevel"/>
    <w:tmpl w:val="D5942FFE"/>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0EE084E"/>
    <w:multiLevelType w:val="hybridMultilevel"/>
    <w:tmpl w:val="87FC72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16A0770"/>
    <w:multiLevelType w:val="hybridMultilevel"/>
    <w:tmpl w:val="1FAED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3495707"/>
    <w:multiLevelType w:val="hybridMultilevel"/>
    <w:tmpl w:val="BAA4B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3F63C8C"/>
    <w:multiLevelType w:val="hybridMultilevel"/>
    <w:tmpl w:val="22DA6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nsid w:val="287714E8"/>
    <w:multiLevelType w:val="hybridMultilevel"/>
    <w:tmpl w:val="5998A630"/>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26">
    <w:nsid w:val="2A1A5DBE"/>
    <w:multiLevelType w:val="hybridMultilevel"/>
    <w:tmpl w:val="F5B27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F405C10"/>
    <w:multiLevelType w:val="hybridMultilevel"/>
    <w:tmpl w:val="E99ED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F807A3D"/>
    <w:multiLevelType w:val="hybridMultilevel"/>
    <w:tmpl w:val="754EA5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0D35356"/>
    <w:multiLevelType w:val="hybridMultilevel"/>
    <w:tmpl w:val="C2861B9A"/>
    <w:lvl w:ilvl="0" w:tplc="EF6A584A">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2844055"/>
    <w:multiLevelType w:val="hybridMultilevel"/>
    <w:tmpl w:val="635EA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35276964"/>
    <w:multiLevelType w:val="hybridMultilevel"/>
    <w:tmpl w:val="BFBE5B68"/>
    <w:lvl w:ilvl="0" w:tplc="FFFFFFFF">
      <w:start w:val="1"/>
      <w:numFmt w:val="bullet"/>
      <w:lvlText w:val="●"/>
      <w:lvlJc w:val="left"/>
      <w:pPr>
        <w:tabs>
          <w:tab w:val="num" w:pos="360"/>
        </w:tabs>
        <w:ind w:left="720" w:hanging="360"/>
      </w:pPr>
      <w:rPr>
        <w:rFonts w:ascii="Arial" w:eastAsia="Arial" w:hAnsi="Arial" w:cs="Arial"/>
        <w:b w:val="0"/>
        <w:bCs w:val="0"/>
        <w:i w:val="0"/>
        <w:iCs w:val="0"/>
        <w:strike w:val="0"/>
        <w:dstrike w:val="0"/>
        <w:color w:val="000000"/>
        <w:sz w:val="22"/>
        <w:szCs w:val="22"/>
        <w:u w:val="none"/>
        <w:effect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6CC7B95"/>
    <w:multiLevelType w:val="hybridMultilevel"/>
    <w:tmpl w:val="C87A7E7A"/>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DC44A83"/>
    <w:multiLevelType w:val="hybridMultilevel"/>
    <w:tmpl w:val="9770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EF61B37"/>
    <w:multiLevelType w:val="hybridMultilevel"/>
    <w:tmpl w:val="9F82A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0084410"/>
    <w:multiLevelType w:val="hybridMultilevel"/>
    <w:tmpl w:val="9328F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0DD190F"/>
    <w:multiLevelType w:val="hybridMultilevel"/>
    <w:tmpl w:val="1A78BDF0"/>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12A198C"/>
    <w:multiLevelType w:val="hybridMultilevel"/>
    <w:tmpl w:val="8B4E9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19A0047"/>
    <w:multiLevelType w:val="hybridMultilevel"/>
    <w:tmpl w:val="960A6ADE"/>
    <w:lvl w:ilvl="0" w:tplc="04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9">
    <w:nsid w:val="4483099F"/>
    <w:multiLevelType w:val="hybridMultilevel"/>
    <w:tmpl w:val="9C8AC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58B20AC"/>
    <w:multiLevelType w:val="hybridMultilevel"/>
    <w:tmpl w:val="54469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7415C9F"/>
    <w:multiLevelType w:val="hybridMultilevel"/>
    <w:tmpl w:val="13B2DDA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9492B9C"/>
    <w:multiLevelType w:val="hybridMultilevel"/>
    <w:tmpl w:val="818C4C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51F3148B"/>
    <w:multiLevelType w:val="hybridMultilevel"/>
    <w:tmpl w:val="AB402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4434701"/>
    <w:multiLevelType w:val="hybridMultilevel"/>
    <w:tmpl w:val="636E0BF6"/>
    <w:lvl w:ilvl="0" w:tplc="EF6A584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9BD78D5"/>
    <w:multiLevelType w:val="hybridMultilevel"/>
    <w:tmpl w:val="9C783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9DB79AF"/>
    <w:multiLevelType w:val="hybridMultilevel"/>
    <w:tmpl w:val="0A326B50"/>
    <w:lvl w:ilvl="0" w:tplc="FFFFFFFF">
      <w:start w:val="1"/>
      <w:numFmt w:val="bullet"/>
      <w:lvlText w:val="●"/>
      <w:lvlJc w:val="left"/>
      <w:pPr>
        <w:tabs>
          <w:tab w:val="num" w:pos="420"/>
        </w:tabs>
        <w:ind w:left="780" w:hanging="360"/>
      </w:pPr>
      <w:rPr>
        <w:rFonts w:ascii="Arial" w:eastAsia="Arial" w:hAnsi="Arial" w:cs="Arial"/>
        <w:b w:val="0"/>
        <w:bCs w:val="0"/>
        <w:i w:val="0"/>
        <w:iCs w:val="0"/>
        <w:strike w:val="0"/>
        <w:dstrike w:val="0"/>
        <w:color w:val="000000"/>
        <w:sz w:val="22"/>
        <w:szCs w:val="22"/>
        <w:u w:val="none"/>
        <w:effect w:val="none"/>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7">
    <w:nsid w:val="5A2F0E42"/>
    <w:multiLevelType w:val="hybridMultilevel"/>
    <w:tmpl w:val="6E901E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nsid w:val="5DF36FF9"/>
    <w:multiLevelType w:val="hybridMultilevel"/>
    <w:tmpl w:val="2D741DDA"/>
    <w:lvl w:ilvl="0" w:tplc="04090001">
      <w:start w:val="1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0BA035E"/>
    <w:multiLevelType w:val="hybridMultilevel"/>
    <w:tmpl w:val="55D2D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A1F72C4"/>
    <w:multiLevelType w:val="hybridMultilevel"/>
    <w:tmpl w:val="3D742014"/>
    <w:lvl w:ilvl="0" w:tplc="FFFFFFFF">
      <w:start w:val="1"/>
      <w:numFmt w:val="bullet"/>
      <w:lvlText w:val="●"/>
      <w:lvlJc w:val="left"/>
      <w:pPr>
        <w:ind w:left="720" w:hanging="360"/>
      </w:pPr>
      <w:rPr>
        <w:rFonts w:ascii="Arial" w:eastAsia="Arial" w:hAnsi="Arial" w:cs="Arial" w:hint="default"/>
        <w:b w:val="0"/>
        <w:bCs w:val="0"/>
        <w:i w:val="0"/>
        <w:iCs w:val="0"/>
        <w:strike w:val="0"/>
        <w:dstrike w:val="0"/>
        <w:color w:val="000000"/>
        <w:sz w:val="22"/>
        <w:szCs w:val="22"/>
        <w:u w:val="none"/>
        <w:effect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C1827E5"/>
    <w:multiLevelType w:val="hybridMultilevel"/>
    <w:tmpl w:val="68FAAA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nsid w:val="6C387B51"/>
    <w:multiLevelType w:val="hybridMultilevel"/>
    <w:tmpl w:val="6136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6E046FCF"/>
    <w:multiLevelType w:val="hybridMultilevel"/>
    <w:tmpl w:val="828A50AE"/>
    <w:lvl w:ilvl="0" w:tplc="EF6A584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55">
    <w:nsid w:val="7385023A"/>
    <w:multiLevelType w:val="hybridMultilevel"/>
    <w:tmpl w:val="DC94A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4FC321C"/>
    <w:multiLevelType w:val="hybridMultilevel"/>
    <w:tmpl w:val="3E9A155E"/>
    <w:lvl w:ilvl="0" w:tplc="FFFFFFFF">
      <w:start w:val="1"/>
      <w:numFmt w:val="bullet"/>
      <w:lvlText w:val="●"/>
      <w:lvlJc w:val="left"/>
      <w:pPr>
        <w:tabs>
          <w:tab w:val="num" w:pos="360"/>
        </w:tabs>
        <w:ind w:left="720" w:hanging="360"/>
      </w:pPr>
      <w:rPr>
        <w:rFonts w:ascii="Arial" w:eastAsia="Arial" w:hAnsi="Arial" w:cs="Arial"/>
        <w:b w:val="0"/>
        <w:bCs w:val="0"/>
        <w:i w:val="0"/>
        <w:iCs w:val="0"/>
        <w:strike w:val="0"/>
        <w:dstrike w:val="0"/>
        <w:color w:val="000000"/>
        <w:sz w:val="22"/>
        <w:szCs w:val="22"/>
        <w:u w:val="none"/>
        <w:effect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8936213"/>
    <w:multiLevelType w:val="hybridMultilevel"/>
    <w:tmpl w:val="867CD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8E24665"/>
    <w:multiLevelType w:val="hybridMultilevel"/>
    <w:tmpl w:val="8AD0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8F23443"/>
    <w:multiLevelType w:val="multilevel"/>
    <w:tmpl w:val="716E0E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nsid w:val="7CAA5193"/>
    <w:multiLevelType w:val="hybridMultilevel"/>
    <w:tmpl w:val="70AA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EDC0DBA"/>
    <w:multiLevelType w:val="hybridMultilevel"/>
    <w:tmpl w:val="899EE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4"/>
  </w:num>
  <w:num w:numId="2">
    <w:abstractNumId w:val="18"/>
  </w:num>
  <w:num w:numId="3">
    <w:abstractNumId w:val="24"/>
  </w:num>
  <w:num w:numId="4">
    <w:abstractNumId w:val="1"/>
  </w:num>
  <w:num w:numId="5">
    <w:abstractNumId w:val="2"/>
  </w:num>
  <w:num w:numId="6">
    <w:abstractNumId w:val="3"/>
  </w:num>
  <w:num w:numId="7">
    <w:abstractNumId w:val="4"/>
  </w:num>
  <w:num w:numId="8">
    <w:abstractNumId w:val="19"/>
  </w:num>
  <w:num w:numId="9">
    <w:abstractNumId w:val="25"/>
  </w:num>
  <w:num w:numId="10">
    <w:abstractNumId w:val="8"/>
  </w:num>
  <w:num w:numId="11">
    <w:abstractNumId w:val="17"/>
    <w:lvlOverride w:ilvl="0">
      <w:startOverride w:val="1"/>
    </w:lvlOverride>
    <w:lvlOverride w:ilvl="1"/>
    <w:lvlOverride w:ilvl="2"/>
    <w:lvlOverride w:ilvl="3"/>
    <w:lvlOverride w:ilvl="4"/>
    <w:lvlOverride w:ilvl="5"/>
    <w:lvlOverride w:ilvl="6"/>
    <w:lvlOverride w:ilvl="7"/>
    <w:lvlOverride w:ilvl="8"/>
  </w:num>
  <w:num w:numId="12">
    <w:abstractNumId w:val="37"/>
  </w:num>
  <w:num w:numId="13">
    <w:abstractNumId w:val="39"/>
  </w:num>
  <w:num w:numId="14">
    <w:abstractNumId w:val="13"/>
  </w:num>
  <w:num w:numId="15">
    <w:abstractNumId w:val="16"/>
  </w:num>
  <w:num w:numId="16">
    <w:abstractNumId w:val="11"/>
  </w:num>
  <w:num w:numId="17">
    <w:abstractNumId w:val="38"/>
  </w:num>
  <w:num w:numId="18">
    <w:abstractNumId w:val="32"/>
  </w:num>
  <w:num w:numId="19">
    <w:abstractNumId w:val="41"/>
  </w:num>
  <w:num w:numId="20">
    <w:abstractNumId w:val="22"/>
  </w:num>
  <w:num w:numId="21">
    <w:abstractNumId w:val="43"/>
  </w:num>
  <w:num w:numId="22">
    <w:abstractNumId w:val="21"/>
  </w:num>
  <w:num w:numId="23">
    <w:abstractNumId w:val="34"/>
  </w:num>
  <w:num w:numId="24">
    <w:abstractNumId w:val="57"/>
  </w:num>
  <w:num w:numId="25">
    <w:abstractNumId w:val="60"/>
  </w:num>
  <w:num w:numId="26">
    <w:abstractNumId w:val="7"/>
  </w:num>
  <w:num w:numId="27">
    <w:abstractNumId w:val="20"/>
  </w:num>
  <w:num w:numId="28">
    <w:abstractNumId w:val="59"/>
  </w:num>
  <w:num w:numId="2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num>
  <w:num w:numId="53">
    <w:abstractNumId w:val="1"/>
  </w:num>
  <w:num w:numId="54">
    <w:abstractNumId w:val="2"/>
  </w:num>
  <w:num w:numId="55">
    <w:abstractNumId w:val="3"/>
  </w:num>
  <w:num w:numId="56">
    <w:abstractNumId w:val="4"/>
  </w:num>
  <w:num w:numId="57">
    <w:abstractNumId w:val="17"/>
  </w:num>
  <w:num w:numId="58">
    <w:abstractNumId w:val="0"/>
  </w:num>
  <w:num w:numId="59">
    <w:abstractNumId w:val="15"/>
  </w:num>
  <w:num w:numId="60">
    <w:abstractNumId w:val="55"/>
  </w:num>
  <w:num w:numId="61">
    <w:abstractNumId w:val="27"/>
  </w:num>
  <w:num w:numId="62">
    <w:abstractNumId w:val="40"/>
  </w:num>
  <w:num w:numId="63">
    <w:abstractNumId w:val="58"/>
  </w:num>
  <w:num w:numId="64">
    <w:abstractNumId w:val="45"/>
  </w:num>
  <w:num w:numId="65">
    <w:abstractNumId w:val="42"/>
  </w:num>
  <w:num w:numId="66">
    <w:abstractNumId w:val="23"/>
  </w:num>
  <w:num w:numId="67">
    <w:abstractNumId w:val="26"/>
  </w:num>
  <w:num w:numId="68">
    <w:abstractNumId w:val="35"/>
  </w:num>
  <w:num w:numId="69">
    <w:abstractNumId w:val="49"/>
  </w:num>
  <w:num w:numId="70">
    <w:abstractNumId w:val="14"/>
  </w:num>
  <w:num w:numId="71">
    <w:abstractNumId w:val="12"/>
  </w:num>
  <w:num w:numId="72">
    <w:abstractNumId w:val="28"/>
  </w:num>
  <w:num w:numId="73">
    <w:abstractNumId w:val="33"/>
  </w:num>
  <w:num w:numId="74">
    <w:abstractNumId w:val="53"/>
  </w:num>
  <w:num w:numId="75">
    <w:abstractNumId w:val="29"/>
  </w:num>
  <w:num w:numId="76">
    <w:abstractNumId w:val="44"/>
  </w:num>
  <w:num w:numId="77">
    <w:abstractNumId w:val="10"/>
  </w:num>
  <w:num w:numId="78">
    <w:abstractNumId w:val="36"/>
  </w:num>
  <w:num w:numId="79">
    <w:abstractNumId w:val="48"/>
  </w:num>
  <w:num w:numId="80">
    <w:abstractNumId w:val="17"/>
  </w:num>
  <w:num w:numId="81">
    <w:abstractNumId w:val="46"/>
  </w:num>
  <w:num w:numId="82">
    <w:abstractNumId w:val="56"/>
  </w:num>
  <w:num w:numId="83">
    <w:abstractNumId w:val="31"/>
  </w:num>
  <w:num w:numId="84">
    <w:abstractNumId w:val="61"/>
  </w:num>
  <w:num w:numId="85">
    <w:abstractNumId w:val="47"/>
  </w:num>
  <w:num w:numId="86">
    <w:abstractNumId w:val="51"/>
  </w:num>
  <w:num w:numId="87">
    <w:abstractNumId w:val="52"/>
  </w:num>
  <w:num w:numId="88">
    <w:abstractNumId w:val="9"/>
  </w:num>
  <w:num w:numId="89">
    <w:abstractNumId w:val="50"/>
  </w:num>
  <w:num w:numId="90">
    <w:abstractNumId w:val="30"/>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
  <w:rsids>
    <w:rsidRoot w:val="00894E68"/>
    <w:rsid w:val="000001B2"/>
    <w:rsid w:val="00001FED"/>
    <w:rsid w:val="00042AE8"/>
    <w:rsid w:val="00042C75"/>
    <w:rsid w:val="00051ED7"/>
    <w:rsid w:val="00054033"/>
    <w:rsid w:val="00054496"/>
    <w:rsid w:val="00064AF4"/>
    <w:rsid w:val="000703B5"/>
    <w:rsid w:val="000751AC"/>
    <w:rsid w:val="0008766E"/>
    <w:rsid w:val="0009114B"/>
    <w:rsid w:val="00092034"/>
    <w:rsid w:val="000C04B5"/>
    <w:rsid w:val="000D6D25"/>
    <w:rsid w:val="000E0409"/>
    <w:rsid w:val="000E096F"/>
    <w:rsid w:val="000E67C6"/>
    <w:rsid w:val="000E6E4B"/>
    <w:rsid w:val="000F7239"/>
    <w:rsid w:val="0010139A"/>
    <w:rsid w:val="0010404E"/>
    <w:rsid w:val="001306EC"/>
    <w:rsid w:val="0013455A"/>
    <w:rsid w:val="0013584E"/>
    <w:rsid w:val="001429A3"/>
    <w:rsid w:val="00147F8E"/>
    <w:rsid w:val="00150CBE"/>
    <w:rsid w:val="00151740"/>
    <w:rsid w:val="001609BC"/>
    <w:rsid w:val="0016214A"/>
    <w:rsid w:val="0017112E"/>
    <w:rsid w:val="00172C3D"/>
    <w:rsid w:val="00174A61"/>
    <w:rsid w:val="00177982"/>
    <w:rsid w:val="00184EE8"/>
    <w:rsid w:val="00185A2A"/>
    <w:rsid w:val="00187A42"/>
    <w:rsid w:val="00193C12"/>
    <w:rsid w:val="0019458D"/>
    <w:rsid w:val="00196560"/>
    <w:rsid w:val="001A090E"/>
    <w:rsid w:val="001A70AE"/>
    <w:rsid w:val="001B0B57"/>
    <w:rsid w:val="001B3272"/>
    <w:rsid w:val="001B3A75"/>
    <w:rsid w:val="001C5EC0"/>
    <w:rsid w:val="001D1C18"/>
    <w:rsid w:val="001D25D2"/>
    <w:rsid w:val="00202A7A"/>
    <w:rsid w:val="00207D16"/>
    <w:rsid w:val="002154BF"/>
    <w:rsid w:val="002169C9"/>
    <w:rsid w:val="0022702B"/>
    <w:rsid w:val="0023192F"/>
    <w:rsid w:val="0023532A"/>
    <w:rsid w:val="002417C8"/>
    <w:rsid w:val="00245322"/>
    <w:rsid w:val="002462E9"/>
    <w:rsid w:val="00252DE5"/>
    <w:rsid w:val="00255174"/>
    <w:rsid w:val="00262270"/>
    <w:rsid w:val="002673D2"/>
    <w:rsid w:val="00267817"/>
    <w:rsid w:val="00270B29"/>
    <w:rsid w:val="00290106"/>
    <w:rsid w:val="00293BA0"/>
    <w:rsid w:val="002A62D9"/>
    <w:rsid w:val="002B1814"/>
    <w:rsid w:val="002C2838"/>
    <w:rsid w:val="002C497D"/>
    <w:rsid w:val="002D7F9B"/>
    <w:rsid w:val="00301067"/>
    <w:rsid w:val="003045F2"/>
    <w:rsid w:val="00316852"/>
    <w:rsid w:val="0031782C"/>
    <w:rsid w:val="003348ED"/>
    <w:rsid w:val="00341998"/>
    <w:rsid w:val="00342B8F"/>
    <w:rsid w:val="00343953"/>
    <w:rsid w:val="00354ABA"/>
    <w:rsid w:val="003564FE"/>
    <w:rsid w:val="00357723"/>
    <w:rsid w:val="00364A7A"/>
    <w:rsid w:val="00371B32"/>
    <w:rsid w:val="00371DCC"/>
    <w:rsid w:val="00373135"/>
    <w:rsid w:val="00387B5A"/>
    <w:rsid w:val="003A073E"/>
    <w:rsid w:val="003B6336"/>
    <w:rsid w:val="003D0F16"/>
    <w:rsid w:val="003D16E1"/>
    <w:rsid w:val="003D7250"/>
    <w:rsid w:val="003E237A"/>
    <w:rsid w:val="003E6E9E"/>
    <w:rsid w:val="003F3116"/>
    <w:rsid w:val="00403960"/>
    <w:rsid w:val="00406757"/>
    <w:rsid w:val="00407072"/>
    <w:rsid w:val="00411741"/>
    <w:rsid w:val="004272B5"/>
    <w:rsid w:val="00440D82"/>
    <w:rsid w:val="00443C6A"/>
    <w:rsid w:val="00445833"/>
    <w:rsid w:val="00454A12"/>
    <w:rsid w:val="0045598A"/>
    <w:rsid w:val="00464989"/>
    <w:rsid w:val="004753A9"/>
    <w:rsid w:val="00476E05"/>
    <w:rsid w:val="00491C18"/>
    <w:rsid w:val="00495C2D"/>
    <w:rsid w:val="004B0D0C"/>
    <w:rsid w:val="004B3A92"/>
    <w:rsid w:val="004C47BC"/>
    <w:rsid w:val="004D1D43"/>
    <w:rsid w:val="004D4D5B"/>
    <w:rsid w:val="004D7296"/>
    <w:rsid w:val="004E1A7D"/>
    <w:rsid w:val="004E2B80"/>
    <w:rsid w:val="004E6A40"/>
    <w:rsid w:val="004F3C6C"/>
    <w:rsid w:val="0050072D"/>
    <w:rsid w:val="0050445E"/>
    <w:rsid w:val="00511F8D"/>
    <w:rsid w:val="00513878"/>
    <w:rsid w:val="00522878"/>
    <w:rsid w:val="005259A7"/>
    <w:rsid w:val="00543DA7"/>
    <w:rsid w:val="00550D97"/>
    <w:rsid w:val="00553812"/>
    <w:rsid w:val="00556E90"/>
    <w:rsid w:val="005625CA"/>
    <w:rsid w:val="00563348"/>
    <w:rsid w:val="00563CA2"/>
    <w:rsid w:val="00582D18"/>
    <w:rsid w:val="005916FF"/>
    <w:rsid w:val="005A04BF"/>
    <w:rsid w:val="005A059D"/>
    <w:rsid w:val="005A1725"/>
    <w:rsid w:val="005A2ED6"/>
    <w:rsid w:val="005A40C0"/>
    <w:rsid w:val="005A6578"/>
    <w:rsid w:val="005B64AB"/>
    <w:rsid w:val="005B6AE5"/>
    <w:rsid w:val="005B742B"/>
    <w:rsid w:val="005D09A5"/>
    <w:rsid w:val="005D0C0A"/>
    <w:rsid w:val="005D4386"/>
    <w:rsid w:val="005D7128"/>
    <w:rsid w:val="005E1213"/>
    <w:rsid w:val="005E62CF"/>
    <w:rsid w:val="005F679C"/>
    <w:rsid w:val="0062101C"/>
    <w:rsid w:val="006330AB"/>
    <w:rsid w:val="00646A99"/>
    <w:rsid w:val="0065563C"/>
    <w:rsid w:val="00657C3D"/>
    <w:rsid w:val="00662D31"/>
    <w:rsid w:val="00666C78"/>
    <w:rsid w:val="00683B2B"/>
    <w:rsid w:val="00684AE6"/>
    <w:rsid w:val="00692AE3"/>
    <w:rsid w:val="00692FF6"/>
    <w:rsid w:val="006A34C7"/>
    <w:rsid w:val="006B741B"/>
    <w:rsid w:val="006C1C7B"/>
    <w:rsid w:val="006C51C3"/>
    <w:rsid w:val="006C5EE8"/>
    <w:rsid w:val="006D4730"/>
    <w:rsid w:val="006F05B4"/>
    <w:rsid w:val="006F25C2"/>
    <w:rsid w:val="006F508C"/>
    <w:rsid w:val="0070093C"/>
    <w:rsid w:val="0071150F"/>
    <w:rsid w:val="00713051"/>
    <w:rsid w:val="00714BBB"/>
    <w:rsid w:val="007269B7"/>
    <w:rsid w:val="00727A78"/>
    <w:rsid w:val="00745011"/>
    <w:rsid w:val="00750D53"/>
    <w:rsid w:val="00761F44"/>
    <w:rsid w:val="00762CF3"/>
    <w:rsid w:val="00767A7F"/>
    <w:rsid w:val="0077133B"/>
    <w:rsid w:val="007744DE"/>
    <w:rsid w:val="0077703B"/>
    <w:rsid w:val="00777CC7"/>
    <w:rsid w:val="007800E1"/>
    <w:rsid w:val="00794EEB"/>
    <w:rsid w:val="007A2EDA"/>
    <w:rsid w:val="007A3AA1"/>
    <w:rsid w:val="007A5177"/>
    <w:rsid w:val="007B18E3"/>
    <w:rsid w:val="007C4584"/>
    <w:rsid w:val="007D0F4E"/>
    <w:rsid w:val="007D41BE"/>
    <w:rsid w:val="007D707A"/>
    <w:rsid w:val="007E02B2"/>
    <w:rsid w:val="007F20B1"/>
    <w:rsid w:val="007F29E3"/>
    <w:rsid w:val="007F5C4E"/>
    <w:rsid w:val="007F6E75"/>
    <w:rsid w:val="00807B61"/>
    <w:rsid w:val="00822D42"/>
    <w:rsid w:val="00822E9C"/>
    <w:rsid w:val="00825CF1"/>
    <w:rsid w:val="00830B5E"/>
    <w:rsid w:val="008477C7"/>
    <w:rsid w:val="00855286"/>
    <w:rsid w:val="008701D3"/>
    <w:rsid w:val="00872CA1"/>
    <w:rsid w:val="00874C73"/>
    <w:rsid w:val="00875C54"/>
    <w:rsid w:val="00881E05"/>
    <w:rsid w:val="0088649A"/>
    <w:rsid w:val="00887E01"/>
    <w:rsid w:val="00894E68"/>
    <w:rsid w:val="00896963"/>
    <w:rsid w:val="008A3570"/>
    <w:rsid w:val="008B0C4C"/>
    <w:rsid w:val="008B4E66"/>
    <w:rsid w:val="008B50F1"/>
    <w:rsid w:val="008B65D5"/>
    <w:rsid w:val="008F20DB"/>
    <w:rsid w:val="00902C09"/>
    <w:rsid w:val="00906644"/>
    <w:rsid w:val="0091020A"/>
    <w:rsid w:val="00911DC4"/>
    <w:rsid w:val="00912779"/>
    <w:rsid w:val="00916B80"/>
    <w:rsid w:val="00916F42"/>
    <w:rsid w:val="00947A89"/>
    <w:rsid w:val="0095424E"/>
    <w:rsid w:val="00956C8B"/>
    <w:rsid w:val="009648FE"/>
    <w:rsid w:val="00964A28"/>
    <w:rsid w:val="009805F5"/>
    <w:rsid w:val="0098326A"/>
    <w:rsid w:val="00993241"/>
    <w:rsid w:val="009A676B"/>
    <w:rsid w:val="009A7F4E"/>
    <w:rsid w:val="009C0E55"/>
    <w:rsid w:val="009C2F4C"/>
    <w:rsid w:val="009D02D5"/>
    <w:rsid w:val="009D6015"/>
    <w:rsid w:val="00A102B0"/>
    <w:rsid w:val="00A33B15"/>
    <w:rsid w:val="00A457F0"/>
    <w:rsid w:val="00A57FE7"/>
    <w:rsid w:val="00A60AC4"/>
    <w:rsid w:val="00A633FD"/>
    <w:rsid w:val="00A6593D"/>
    <w:rsid w:val="00A718DA"/>
    <w:rsid w:val="00A76A6E"/>
    <w:rsid w:val="00A80802"/>
    <w:rsid w:val="00A8087F"/>
    <w:rsid w:val="00AA114A"/>
    <w:rsid w:val="00AA67B6"/>
    <w:rsid w:val="00AA7179"/>
    <w:rsid w:val="00AB2A64"/>
    <w:rsid w:val="00AC16C5"/>
    <w:rsid w:val="00AC799A"/>
    <w:rsid w:val="00AD1CA8"/>
    <w:rsid w:val="00AE2E35"/>
    <w:rsid w:val="00AE4A38"/>
    <w:rsid w:val="00AF3CAC"/>
    <w:rsid w:val="00AF5D94"/>
    <w:rsid w:val="00B0021F"/>
    <w:rsid w:val="00B110CA"/>
    <w:rsid w:val="00B129F5"/>
    <w:rsid w:val="00B144B0"/>
    <w:rsid w:val="00B15152"/>
    <w:rsid w:val="00B15C16"/>
    <w:rsid w:val="00B178DB"/>
    <w:rsid w:val="00B2623F"/>
    <w:rsid w:val="00B35F57"/>
    <w:rsid w:val="00B43AF8"/>
    <w:rsid w:val="00B5106A"/>
    <w:rsid w:val="00B74EE5"/>
    <w:rsid w:val="00B81404"/>
    <w:rsid w:val="00B83894"/>
    <w:rsid w:val="00B929CF"/>
    <w:rsid w:val="00B95C25"/>
    <w:rsid w:val="00BA609C"/>
    <w:rsid w:val="00BC300B"/>
    <w:rsid w:val="00C06643"/>
    <w:rsid w:val="00C07CD1"/>
    <w:rsid w:val="00C1206F"/>
    <w:rsid w:val="00C14956"/>
    <w:rsid w:val="00C17575"/>
    <w:rsid w:val="00C24C56"/>
    <w:rsid w:val="00C32388"/>
    <w:rsid w:val="00C328FE"/>
    <w:rsid w:val="00C34FF1"/>
    <w:rsid w:val="00C436A7"/>
    <w:rsid w:val="00C436EE"/>
    <w:rsid w:val="00C51BAF"/>
    <w:rsid w:val="00C52FF0"/>
    <w:rsid w:val="00C5612C"/>
    <w:rsid w:val="00C62201"/>
    <w:rsid w:val="00C6240D"/>
    <w:rsid w:val="00C65A5F"/>
    <w:rsid w:val="00C66F63"/>
    <w:rsid w:val="00C67596"/>
    <w:rsid w:val="00C7071D"/>
    <w:rsid w:val="00C74B95"/>
    <w:rsid w:val="00C8134A"/>
    <w:rsid w:val="00C827E5"/>
    <w:rsid w:val="00C83A10"/>
    <w:rsid w:val="00C85AEF"/>
    <w:rsid w:val="00CC00A3"/>
    <w:rsid w:val="00CC0E9D"/>
    <w:rsid w:val="00CC7512"/>
    <w:rsid w:val="00CD1BEE"/>
    <w:rsid w:val="00CD2B93"/>
    <w:rsid w:val="00D10AAA"/>
    <w:rsid w:val="00D14AB4"/>
    <w:rsid w:val="00D1502E"/>
    <w:rsid w:val="00D35738"/>
    <w:rsid w:val="00D51888"/>
    <w:rsid w:val="00D550D2"/>
    <w:rsid w:val="00D8253B"/>
    <w:rsid w:val="00DA5775"/>
    <w:rsid w:val="00DA798E"/>
    <w:rsid w:val="00DC1004"/>
    <w:rsid w:val="00DC2D65"/>
    <w:rsid w:val="00DD024F"/>
    <w:rsid w:val="00DD1CDD"/>
    <w:rsid w:val="00DD2E45"/>
    <w:rsid w:val="00DE49A5"/>
    <w:rsid w:val="00DF4356"/>
    <w:rsid w:val="00E0432F"/>
    <w:rsid w:val="00E11AA8"/>
    <w:rsid w:val="00E17ED4"/>
    <w:rsid w:val="00E24382"/>
    <w:rsid w:val="00E32776"/>
    <w:rsid w:val="00E36AF0"/>
    <w:rsid w:val="00E36E3E"/>
    <w:rsid w:val="00E4133E"/>
    <w:rsid w:val="00E50A52"/>
    <w:rsid w:val="00E50CD3"/>
    <w:rsid w:val="00E540A5"/>
    <w:rsid w:val="00E6100E"/>
    <w:rsid w:val="00E615CA"/>
    <w:rsid w:val="00E61737"/>
    <w:rsid w:val="00E62AB8"/>
    <w:rsid w:val="00E637CF"/>
    <w:rsid w:val="00E8606B"/>
    <w:rsid w:val="00E86325"/>
    <w:rsid w:val="00E928EF"/>
    <w:rsid w:val="00E93AC3"/>
    <w:rsid w:val="00EA2651"/>
    <w:rsid w:val="00EA6644"/>
    <w:rsid w:val="00EB5505"/>
    <w:rsid w:val="00EC277A"/>
    <w:rsid w:val="00EC5960"/>
    <w:rsid w:val="00EE11A9"/>
    <w:rsid w:val="00EE4863"/>
    <w:rsid w:val="00EF387D"/>
    <w:rsid w:val="00F00BAF"/>
    <w:rsid w:val="00F01F1A"/>
    <w:rsid w:val="00F0221A"/>
    <w:rsid w:val="00F303EF"/>
    <w:rsid w:val="00F36D18"/>
    <w:rsid w:val="00F55C04"/>
    <w:rsid w:val="00F566FF"/>
    <w:rsid w:val="00F61FBD"/>
    <w:rsid w:val="00F63170"/>
    <w:rsid w:val="00F751AC"/>
    <w:rsid w:val="00F83235"/>
    <w:rsid w:val="00F868FC"/>
    <w:rsid w:val="00F93236"/>
    <w:rsid w:val="00F978AB"/>
    <w:rsid w:val="00FA26C0"/>
    <w:rsid w:val="00FA5A75"/>
    <w:rsid w:val="00FB3382"/>
    <w:rsid w:val="00FC19F5"/>
    <w:rsid w:val="00FC68E5"/>
    <w:rsid w:val="00FE4B9E"/>
    <w:rsid w:val="00FF3D8E"/>
    <w:rsid w:val="00FF7403"/>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0D2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99" w:qFormat="1"/>
    <w:lsdException w:name="annotation reference" w:uiPriority="99"/>
    <w:lsdException w:name="Title" w:qFormat="1"/>
    <w:lsdException w:name="Subtitle" w:qFormat="1"/>
    <w:lsdException w:name="Strong" w:qFormat="1"/>
    <w:lsdException w:name="Emphasis" w:qFormat="1"/>
    <w:lsdException w:name="HTML Cite"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150CBE"/>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Title">
    <w:name w:val="Title"/>
    <w:basedOn w:val="Normal"/>
    <w:link w:val="TitleChar"/>
    <w:qFormat/>
    <w:rsid w:val="0013584E"/>
    <w:pPr>
      <w:suppressAutoHyphens w:val="0"/>
      <w:spacing w:before="480" w:after="120"/>
      <w:jc w:val="left"/>
    </w:pPr>
    <w:rPr>
      <w:rFonts w:ascii="Arial" w:eastAsia="Arial" w:hAnsi="Arial"/>
      <w:b/>
      <w:bCs/>
      <w:color w:val="000000"/>
      <w:sz w:val="72"/>
      <w:szCs w:val="72"/>
    </w:rPr>
  </w:style>
  <w:style w:type="character" w:customStyle="1" w:styleId="TitleChar">
    <w:name w:val="Title Char"/>
    <w:link w:val="Title"/>
    <w:rsid w:val="0013584E"/>
    <w:rPr>
      <w:rFonts w:ascii="Arial" w:eastAsia="Arial" w:hAnsi="Arial" w:cs="Arial"/>
      <w:b/>
      <w:bCs/>
      <w:color w:val="000000"/>
      <w:sz w:val="72"/>
      <w:szCs w:val="72"/>
    </w:rPr>
  </w:style>
  <w:style w:type="paragraph" w:styleId="CommentSubject">
    <w:name w:val="annotation subject"/>
    <w:basedOn w:val="CommentText"/>
    <w:next w:val="CommentText"/>
    <w:link w:val="CommentSubjectChar"/>
    <w:rsid w:val="00662D31"/>
    <w:pPr>
      <w:spacing w:after="40"/>
    </w:pPr>
    <w:rPr>
      <w:b/>
      <w:bCs/>
    </w:rPr>
  </w:style>
  <w:style w:type="character" w:customStyle="1" w:styleId="CommentSubjectChar">
    <w:name w:val="Comment Subject Char"/>
    <w:link w:val="CommentSubject"/>
    <w:rsid w:val="00662D31"/>
    <w:rPr>
      <w:rFonts w:ascii="Times New Roman" w:eastAsia="Times New Roman" w:hAnsi="Times New Roman"/>
      <w:b/>
      <w:bCs/>
      <w:sz w:val="16"/>
      <w:lang w:val="en-GB" w:eastAsia="fr-FR"/>
    </w:rPr>
  </w:style>
  <w:style w:type="paragraph" w:styleId="FootnoteText">
    <w:name w:val="footnote text"/>
    <w:basedOn w:val="Normal"/>
    <w:link w:val="FootnoteTextChar"/>
    <w:rsid w:val="00916F42"/>
    <w:rPr>
      <w:sz w:val="20"/>
    </w:rPr>
  </w:style>
  <w:style w:type="character" w:customStyle="1" w:styleId="FootnoteTextChar">
    <w:name w:val="Footnote Text Char"/>
    <w:link w:val="FootnoteText"/>
    <w:rsid w:val="00916F42"/>
    <w:rPr>
      <w:rFonts w:ascii="Times New Roman" w:eastAsia="Times New Roman" w:hAnsi="Times New Roman"/>
      <w:lang w:eastAsia="fr-FR"/>
    </w:rPr>
  </w:style>
  <w:style w:type="character" w:styleId="FootnoteReference">
    <w:name w:val="footnote reference"/>
    <w:rsid w:val="00916F42"/>
    <w:rPr>
      <w:vertAlign w:val="superscript"/>
    </w:rPr>
  </w:style>
  <w:style w:type="paragraph" w:customStyle="1" w:styleId="ColorfulShading-Accent11">
    <w:name w:val="Colorful Shading - Accent 11"/>
    <w:hidden/>
    <w:rsid w:val="00AA67B6"/>
    <w:rPr>
      <w:rFonts w:ascii="Times New Roman" w:eastAsia="Times New Roman" w:hAnsi="Times New Roman"/>
      <w:sz w:val="22"/>
      <w:lang w:val="en-GB" w:eastAsia="fr-FR"/>
    </w:rPr>
  </w:style>
  <w:style w:type="character" w:customStyle="1" w:styleId="apple-tab-span">
    <w:name w:val="apple-tab-span"/>
    <w:rsid w:val="00E61737"/>
  </w:style>
  <w:style w:type="paragraph" w:styleId="Revision">
    <w:name w:val="Revision"/>
    <w:hidden/>
    <w:rsid w:val="00C51BAF"/>
    <w:rPr>
      <w:rFonts w:ascii="Times New Roman" w:eastAsia="Times New Roman" w:hAnsi="Times New Roman"/>
      <w:sz w:val="22"/>
      <w:lang w:val="en-GB" w:eastAsia="fr-FR"/>
    </w:rPr>
  </w:style>
  <w:style w:type="paragraph" w:customStyle="1" w:styleId="Standard1">
    <w:name w:val="Standard1"/>
    <w:rsid w:val="005D4386"/>
    <w:pPr>
      <w:widowControl w:val="0"/>
      <w:suppressAutoHyphens/>
    </w:pPr>
    <w:rPr>
      <w:rFonts w:ascii="Liberation Serif" w:hAnsi="Liberation Serif" w:cs="DejaVu LGC Sans"/>
      <w:kern w:val="1"/>
      <w:sz w:val="24"/>
      <w:szCs w:val="24"/>
      <w:lang w:eastAsia="zh-CN" w:bidi="hi-IN"/>
    </w:rPr>
  </w:style>
  <w:style w:type="paragraph" w:styleId="ListParagraph">
    <w:name w:val="List Paragraph"/>
    <w:basedOn w:val="Normal"/>
    <w:uiPriority w:val="34"/>
    <w:qFormat/>
    <w:rsid w:val="00AE2E35"/>
    <w:pPr>
      <w:ind w:left="720"/>
      <w:contextualSpacing/>
    </w:pPr>
  </w:style>
  <w:style w:type="character" w:styleId="HTMLCite">
    <w:name w:val="HTML Cite"/>
    <w:basedOn w:val="DefaultParagraphFont"/>
    <w:uiPriority w:val="99"/>
    <w:unhideWhenUsed/>
    <w:rsid w:val="00202A7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99" w:qFormat="1"/>
    <w:lsdException w:name="annotation reference" w:uiPriority="99"/>
    <w:lsdException w:name="Title" w:qFormat="1"/>
    <w:lsdException w:name="Subtitle" w:qFormat="1"/>
    <w:lsdException w:name="Strong" w:qFormat="1"/>
    <w:lsdException w:name="Emphasis" w:qFormat="1"/>
    <w:lsdException w:name="HTML Cite"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150CBE"/>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Title">
    <w:name w:val="Title"/>
    <w:basedOn w:val="Normal"/>
    <w:link w:val="TitleChar"/>
    <w:qFormat/>
    <w:rsid w:val="0013584E"/>
    <w:pPr>
      <w:suppressAutoHyphens w:val="0"/>
      <w:spacing w:before="480" w:after="120"/>
      <w:jc w:val="left"/>
    </w:pPr>
    <w:rPr>
      <w:rFonts w:ascii="Arial" w:eastAsia="Arial" w:hAnsi="Arial"/>
      <w:b/>
      <w:bCs/>
      <w:color w:val="000000"/>
      <w:sz w:val="72"/>
      <w:szCs w:val="72"/>
    </w:rPr>
  </w:style>
  <w:style w:type="character" w:customStyle="1" w:styleId="TitleChar">
    <w:name w:val="Title Char"/>
    <w:link w:val="Title"/>
    <w:rsid w:val="0013584E"/>
    <w:rPr>
      <w:rFonts w:ascii="Arial" w:eastAsia="Arial" w:hAnsi="Arial" w:cs="Arial"/>
      <w:b/>
      <w:bCs/>
      <w:color w:val="000000"/>
      <w:sz w:val="72"/>
      <w:szCs w:val="72"/>
    </w:rPr>
  </w:style>
  <w:style w:type="paragraph" w:styleId="CommentSubject">
    <w:name w:val="annotation subject"/>
    <w:basedOn w:val="CommentText"/>
    <w:next w:val="CommentText"/>
    <w:link w:val="CommentSubjectChar"/>
    <w:rsid w:val="00662D31"/>
    <w:pPr>
      <w:spacing w:after="40"/>
    </w:pPr>
    <w:rPr>
      <w:b/>
      <w:bCs/>
    </w:rPr>
  </w:style>
  <w:style w:type="character" w:customStyle="1" w:styleId="CommentSubjectChar">
    <w:name w:val="Comment Subject Char"/>
    <w:link w:val="CommentSubject"/>
    <w:rsid w:val="00662D31"/>
    <w:rPr>
      <w:rFonts w:ascii="Times New Roman" w:eastAsia="Times New Roman" w:hAnsi="Times New Roman"/>
      <w:b/>
      <w:bCs/>
      <w:sz w:val="16"/>
      <w:lang w:val="en-GB" w:eastAsia="fr-FR"/>
    </w:rPr>
  </w:style>
  <w:style w:type="paragraph" w:styleId="FootnoteText">
    <w:name w:val="footnote text"/>
    <w:basedOn w:val="Normal"/>
    <w:link w:val="FootnoteTextChar"/>
    <w:rsid w:val="00916F42"/>
    <w:rPr>
      <w:sz w:val="20"/>
    </w:rPr>
  </w:style>
  <w:style w:type="character" w:customStyle="1" w:styleId="FootnoteTextChar">
    <w:name w:val="Footnote Text Char"/>
    <w:link w:val="FootnoteText"/>
    <w:rsid w:val="00916F42"/>
    <w:rPr>
      <w:rFonts w:ascii="Times New Roman" w:eastAsia="Times New Roman" w:hAnsi="Times New Roman"/>
      <w:lang w:eastAsia="fr-FR"/>
    </w:rPr>
  </w:style>
  <w:style w:type="character" w:styleId="FootnoteReference">
    <w:name w:val="footnote reference"/>
    <w:rsid w:val="00916F42"/>
    <w:rPr>
      <w:vertAlign w:val="superscript"/>
    </w:rPr>
  </w:style>
  <w:style w:type="paragraph" w:customStyle="1" w:styleId="ColorfulShading-Accent11">
    <w:name w:val="Colorful Shading - Accent 11"/>
    <w:hidden/>
    <w:rsid w:val="00AA67B6"/>
    <w:rPr>
      <w:rFonts w:ascii="Times New Roman" w:eastAsia="Times New Roman" w:hAnsi="Times New Roman"/>
      <w:sz w:val="22"/>
      <w:lang w:val="en-GB" w:eastAsia="fr-FR"/>
    </w:rPr>
  </w:style>
  <w:style w:type="character" w:customStyle="1" w:styleId="apple-tab-span">
    <w:name w:val="apple-tab-span"/>
    <w:rsid w:val="00E61737"/>
  </w:style>
  <w:style w:type="paragraph" w:styleId="Revision">
    <w:name w:val="Revision"/>
    <w:hidden/>
    <w:rsid w:val="00C51BAF"/>
    <w:rPr>
      <w:rFonts w:ascii="Times New Roman" w:eastAsia="Times New Roman" w:hAnsi="Times New Roman"/>
      <w:sz w:val="22"/>
      <w:lang w:val="en-GB" w:eastAsia="fr-FR"/>
    </w:rPr>
  </w:style>
  <w:style w:type="paragraph" w:customStyle="1" w:styleId="Standard1">
    <w:name w:val="Standard1"/>
    <w:rsid w:val="005D4386"/>
    <w:pPr>
      <w:widowControl w:val="0"/>
      <w:suppressAutoHyphens/>
    </w:pPr>
    <w:rPr>
      <w:rFonts w:ascii="Liberation Serif" w:hAnsi="Liberation Serif" w:cs="DejaVu LGC Sans"/>
      <w:kern w:val="1"/>
      <w:sz w:val="24"/>
      <w:szCs w:val="24"/>
      <w:lang w:eastAsia="zh-CN" w:bidi="hi-IN"/>
    </w:rPr>
  </w:style>
  <w:style w:type="paragraph" w:styleId="ListParagraph">
    <w:name w:val="List Paragraph"/>
    <w:basedOn w:val="Normal"/>
    <w:uiPriority w:val="34"/>
    <w:qFormat/>
    <w:rsid w:val="00AE2E35"/>
    <w:pPr>
      <w:ind w:left="720"/>
      <w:contextualSpacing/>
    </w:pPr>
  </w:style>
  <w:style w:type="character" w:styleId="HTMLCite">
    <w:name w:val="HTML Cite"/>
    <w:basedOn w:val="DefaultParagraphFont"/>
    <w:uiPriority w:val="99"/>
    <w:unhideWhenUsed/>
    <w:rsid w:val="00202A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18917">
      <w:bodyDiv w:val="1"/>
      <w:marLeft w:val="0"/>
      <w:marRight w:val="0"/>
      <w:marTop w:val="0"/>
      <w:marBottom w:val="0"/>
      <w:divBdr>
        <w:top w:val="none" w:sz="0" w:space="0" w:color="auto"/>
        <w:left w:val="none" w:sz="0" w:space="0" w:color="auto"/>
        <w:bottom w:val="none" w:sz="0" w:space="0" w:color="auto"/>
        <w:right w:val="none" w:sz="0" w:space="0" w:color="auto"/>
      </w:divBdr>
    </w:div>
    <w:div w:id="151724402">
      <w:bodyDiv w:val="1"/>
      <w:marLeft w:val="0"/>
      <w:marRight w:val="0"/>
      <w:marTop w:val="0"/>
      <w:marBottom w:val="0"/>
      <w:divBdr>
        <w:top w:val="none" w:sz="0" w:space="0" w:color="auto"/>
        <w:left w:val="none" w:sz="0" w:space="0" w:color="auto"/>
        <w:bottom w:val="none" w:sz="0" w:space="0" w:color="auto"/>
        <w:right w:val="none" w:sz="0" w:space="0" w:color="auto"/>
      </w:divBdr>
    </w:div>
    <w:div w:id="160045557">
      <w:bodyDiv w:val="1"/>
      <w:marLeft w:val="0"/>
      <w:marRight w:val="0"/>
      <w:marTop w:val="0"/>
      <w:marBottom w:val="0"/>
      <w:divBdr>
        <w:top w:val="none" w:sz="0" w:space="0" w:color="auto"/>
        <w:left w:val="none" w:sz="0" w:space="0" w:color="auto"/>
        <w:bottom w:val="none" w:sz="0" w:space="0" w:color="auto"/>
        <w:right w:val="none" w:sz="0" w:space="0" w:color="auto"/>
      </w:divBdr>
    </w:div>
    <w:div w:id="189727084">
      <w:bodyDiv w:val="1"/>
      <w:marLeft w:val="0"/>
      <w:marRight w:val="0"/>
      <w:marTop w:val="0"/>
      <w:marBottom w:val="0"/>
      <w:divBdr>
        <w:top w:val="none" w:sz="0" w:space="0" w:color="auto"/>
        <w:left w:val="none" w:sz="0" w:space="0" w:color="auto"/>
        <w:bottom w:val="none" w:sz="0" w:space="0" w:color="auto"/>
        <w:right w:val="none" w:sz="0" w:space="0" w:color="auto"/>
      </w:divBdr>
    </w:div>
    <w:div w:id="219828378">
      <w:bodyDiv w:val="1"/>
      <w:marLeft w:val="0"/>
      <w:marRight w:val="0"/>
      <w:marTop w:val="0"/>
      <w:marBottom w:val="0"/>
      <w:divBdr>
        <w:top w:val="none" w:sz="0" w:space="0" w:color="auto"/>
        <w:left w:val="none" w:sz="0" w:space="0" w:color="auto"/>
        <w:bottom w:val="none" w:sz="0" w:space="0" w:color="auto"/>
        <w:right w:val="none" w:sz="0" w:space="0" w:color="auto"/>
      </w:divBdr>
    </w:div>
    <w:div w:id="419525445">
      <w:bodyDiv w:val="1"/>
      <w:marLeft w:val="0"/>
      <w:marRight w:val="0"/>
      <w:marTop w:val="0"/>
      <w:marBottom w:val="0"/>
      <w:divBdr>
        <w:top w:val="none" w:sz="0" w:space="0" w:color="auto"/>
        <w:left w:val="none" w:sz="0" w:space="0" w:color="auto"/>
        <w:bottom w:val="none" w:sz="0" w:space="0" w:color="auto"/>
        <w:right w:val="none" w:sz="0" w:space="0" w:color="auto"/>
      </w:divBdr>
    </w:div>
    <w:div w:id="450906728">
      <w:bodyDiv w:val="1"/>
      <w:marLeft w:val="0"/>
      <w:marRight w:val="0"/>
      <w:marTop w:val="0"/>
      <w:marBottom w:val="0"/>
      <w:divBdr>
        <w:top w:val="none" w:sz="0" w:space="0" w:color="auto"/>
        <w:left w:val="none" w:sz="0" w:space="0" w:color="auto"/>
        <w:bottom w:val="none" w:sz="0" w:space="0" w:color="auto"/>
        <w:right w:val="none" w:sz="0" w:space="0" w:color="auto"/>
      </w:divBdr>
    </w:div>
    <w:div w:id="452796887">
      <w:bodyDiv w:val="1"/>
      <w:marLeft w:val="0"/>
      <w:marRight w:val="0"/>
      <w:marTop w:val="0"/>
      <w:marBottom w:val="0"/>
      <w:divBdr>
        <w:top w:val="none" w:sz="0" w:space="0" w:color="auto"/>
        <w:left w:val="none" w:sz="0" w:space="0" w:color="auto"/>
        <w:bottom w:val="none" w:sz="0" w:space="0" w:color="auto"/>
        <w:right w:val="none" w:sz="0" w:space="0" w:color="auto"/>
      </w:divBdr>
    </w:div>
    <w:div w:id="490604904">
      <w:bodyDiv w:val="1"/>
      <w:marLeft w:val="0"/>
      <w:marRight w:val="0"/>
      <w:marTop w:val="0"/>
      <w:marBottom w:val="0"/>
      <w:divBdr>
        <w:top w:val="none" w:sz="0" w:space="0" w:color="auto"/>
        <w:left w:val="none" w:sz="0" w:space="0" w:color="auto"/>
        <w:bottom w:val="none" w:sz="0" w:space="0" w:color="auto"/>
        <w:right w:val="none" w:sz="0" w:space="0" w:color="auto"/>
      </w:divBdr>
    </w:div>
    <w:div w:id="1020008280">
      <w:bodyDiv w:val="1"/>
      <w:marLeft w:val="0"/>
      <w:marRight w:val="0"/>
      <w:marTop w:val="0"/>
      <w:marBottom w:val="0"/>
      <w:divBdr>
        <w:top w:val="none" w:sz="0" w:space="0" w:color="auto"/>
        <w:left w:val="none" w:sz="0" w:space="0" w:color="auto"/>
        <w:bottom w:val="none" w:sz="0" w:space="0" w:color="auto"/>
        <w:right w:val="none" w:sz="0" w:space="0" w:color="auto"/>
      </w:divBdr>
    </w:div>
    <w:div w:id="1065225690">
      <w:bodyDiv w:val="1"/>
      <w:marLeft w:val="0"/>
      <w:marRight w:val="0"/>
      <w:marTop w:val="0"/>
      <w:marBottom w:val="0"/>
      <w:divBdr>
        <w:top w:val="none" w:sz="0" w:space="0" w:color="auto"/>
        <w:left w:val="none" w:sz="0" w:space="0" w:color="auto"/>
        <w:bottom w:val="none" w:sz="0" w:space="0" w:color="auto"/>
        <w:right w:val="none" w:sz="0" w:space="0" w:color="auto"/>
      </w:divBdr>
    </w:div>
    <w:div w:id="1096287814">
      <w:bodyDiv w:val="1"/>
      <w:marLeft w:val="0"/>
      <w:marRight w:val="0"/>
      <w:marTop w:val="0"/>
      <w:marBottom w:val="0"/>
      <w:divBdr>
        <w:top w:val="none" w:sz="0" w:space="0" w:color="auto"/>
        <w:left w:val="none" w:sz="0" w:space="0" w:color="auto"/>
        <w:bottom w:val="none" w:sz="0" w:space="0" w:color="auto"/>
        <w:right w:val="none" w:sz="0" w:space="0" w:color="auto"/>
      </w:divBdr>
    </w:div>
    <w:div w:id="1101142906">
      <w:bodyDiv w:val="1"/>
      <w:marLeft w:val="0"/>
      <w:marRight w:val="0"/>
      <w:marTop w:val="0"/>
      <w:marBottom w:val="0"/>
      <w:divBdr>
        <w:top w:val="none" w:sz="0" w:space="0" w:color="auto"/>
        <w:left w:val="none" w:sz="0" w:space="0" w:color="auto"/>
        <w:bottom w:val="none" w:sz="0" w:space="0" w:color="auto"/>
        <w:right w:val="none" w:sz="0" w:space="0" w:color="auto"/>
      </w:divBdr>
    </w:div>
    <w:div w:id="1288048054">
      <w:bodyDiv w:val="1"/>
      <w:marLeft w:val="0"/>
      <w:marRight w:val="0"/>
      <w:marTop w:val="0"/>
      <w:marBottom w:val="0"/>
      <w:divBdr>
        <w:top w:val="none" w:sz="0" w:space="0" w:color="auto"/>
        <w:left w:val="none" w:sz="0" w:space="0" w:color="auto"/>
        <w:bottom w:val="none" w:sz="0" w:space="0" w:color="auto"/>
        <w:right w:val="none" w:sz="0" w:space="0" w:color="auto"/>
      </w:divBdr>
    </w:div>
    <w:div w:id="1471052725">
      <w:bodyDiv w:val="1"/>
      <w:marLeft w:val="0"/>
      <w:marRight w:val="0"/>
      <w:marTop w:val="0"/>
      <w:marBottom w:val="0"/>
      <w:divBdr>
        <w:top w:val="none" w:sz="0" w:space="0" w:color="auto"/>
        <w:left w:val="none" w:sz="0" w:space="0" w:color="auto"/>
        <w:bottom w:val="none" w:sz="0" w:space="0" w:color="auto"/>
        <w:right w:val="none" w:sz="0" w:space="0" w:color="auto"/>
      </w:divBdr>
    </w:div>
    <w:div w:id="1549881142">
      <w:bodyDiv w:val="1"/>
      <w:marLeft w:val="0"/>
      <w:marRight w:val="0"/>
      <w:marTop w:val="0"/>
      <w:marBottom w:val="0"/>
      <w:divBdr>
        <w:top w:val="none" w:sz="0" w:space="0" w:color="auto"/>
        <w:left w:val="none" w:sz="0" w:space="0" w:color="auto"/>
        <w:bottom w:val="none" w:sz="0" w:space="0" w:color="auto"/>
        <w:right w:val="none" w:sz="0" w:space="0" w:color="auto"/>
      </w:divBdr>
    </w:div>
    <w:div w:id="1560826787">
      <w:bodyDiv w:val="1"/>
      <w:marLeft w:val="0"/>
      <w:marRight w:val="0"/>
      <w:marTop w:val="0"/>
      <w:marBottom w:val="0"/>
      <w:divBdr>
        <w:top w:val="none" w:sz="0" w:space="0" w:color="auto"/>
        <w:left w:val="none" w:sz="0" w:space="0" w:color="auto"/>
        <w:bottom w:val="none" w:sz="0" w:space="0" w:color="auto"/>
        <w:right w:val="none" w:sz="0" w:space="0" w:color="auto"/>
      </w:divBdr>
    </w:div>
    <w:div w:id="1587112169">
      <w:bodyDiv w:val="1"/>
      <w:marLeft w:val="0"/>
      <w:marRight w:val="0"/>
      <w:marTop w:val="0"/>
      <w:marBottom w:val="0"/>
      <w:divBdr>
        <w:top w:val="none" w:sz="0" w:space="0" w:color="auto"/>
        <w:left w:val="none" w:sz="0" w:space="0" w:color="auto"/>
        <w:bottom w:val="none" w:sz="0" w:space="0" w:color="auto"/>
        <w:right w:val="none" w:sz="0" w:space="0" w:color="auto"/>
      </w:divBdr>
    </w:div>
    <w:div w:id="1780877518">
      <w:bodyDiv w:val="1"/>
      <w:marLeft w:val="0"/>
      <w:marRight w:val="0"/>
      <w:marTop w:val="0"/>
      <w:marBottom w:val="0"/>
      <w:divBdr>
        <w:top w:val="none" w:sz="0" w:space="0" w:color="auto"/>
        <w:left w:val="none" w:sz="0" w:space="0" w:color="auto"/>
        <w:bottom w:val="none" w:sz="0" w:space="0" w:color="auto"/>
        <w:right w:val="none" w:sz="0" w:space="0" w:color="auto"/>
      </w:divBdr>
    </w:div>
    <w:div w:id="1826046479">
      <w:bodyDiv w:val="1"/>
      <w:marLeft w:val="0"/>
      <w:marRight w:val="0"/>
      <w:marTop w:val="0"/>
      <w:marBottom w:val="0"/>
      <w:divBdr>
        <w:top w:val="none" w:sz="0" w:space="0" w:color="auto"/>
        <w:left w:val="none" w:sz="0" w:space="0" w:color="auto"/>
        <w:bottom w:val="none" w:sz="0" w:space="0" w:color="auto"/>
        <w:right w:val="none" w:sz="0" w:space="0" w:color="auto"/>
      </w:divBdr>
    </w:div>
    <w:div w:id="1831558824">
      <w:bodyDiv w:val="1"/>
      <w:marLeft w:val="0"/>
      <w:marRight w:val="0"/>
      <w:marTop w:val="0"/>
      <w:marBottom w:val="0"/>
      <w:divBdr>
        <w:top w:val="none" w:sz="0" w:space="0" w:color="auto"/>
        <w:left w:val="none" w:sz="0" w:space="0" w:color="auto"/>
        <w:bottom w:val="none" w:sz="0" w:space="0" w:color="auto"/>
        <w:right w:val="none" w:sz="0" w:space="0" w:color="auto"/>
      </w:divBdr>
    </w:div>
    <w:div w:id="1899778118">
      <w:bodyDiv w:val="1"/>
      <w:marLeft w:val="0"/>
      <w:marRight w:val="0"/>
      <w:marTop w:val="0"/>
      <w:marBottom w:val="0"/>
      <w:divBdr>
        <w:top w:val="none" w:sz="0" w:space="0" w:color="auto"/>
        <w:left w:val="none" w:sz="0" w:space="0" w:color="auto"/>
        <w:bottom w:val="none" w:sz="0" w:space="0" w:color="auto"/>
        <w:right w:val="none" w:sz="0" w:space="0" w:color="auto"/>
      </w:divBdr>
    </w:div>
    <w:div w:id="20729197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iki.egi.eu/wiki/Procedur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gi.eu" TargetMode="External"/><Relationship Id="rId17" Type="http://schemas.openxmlformats.org/officeDocument/2006/relationships/hyperlink" Target="https://wiki.egi.eu/wiki/Standards" TargetMode="Externa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reativecommons.org/licenses/by-nc/3.0/"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gi.e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gi.eu/about/glossary/"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ogf.org/documents/GFD.98.pdf" TargetMode="External"/><Relationship Id="rId13" Type="http://schemas.openxmlformats.org/officeDocument/2006/relationships/hyperlink" Target="http://www.dmtf.org/standards/ovf" TargetMode="External"/><Relationship Id="rId18" Type="http://schemas.openxmlformats.org/officeDocument/2006/relationships/hyperlink" Target="http://indico.cern.ch/conferenceDisplay.py?confId=177418" TargetMode="External"/><Relationship Id="rId26" Type="http://schemas.openxmlformats.org/officeDocument/2006/relationships/hyperlink" Target="https://savannah.cern.ch/task/?28140" TargetMode="External"/><Relationship Id="rId3" Type="http://schemas.openxmlformats.org/officeDocument/2006/relationships/hyperlink" Target="https://wiki.egi.eu/wiki/Fedcloud-tf:FederatedCloudsTaskForce" TargetMode="External"/><Relationship Id="rId21" Type="http://schemas.openxmlformats.org/officeDocument/2006/relationships/hyperlink" Target="mailto:portal-community@mailman.egi.eu" TargetMode="External"/><Relationship Id="rId7" Type="http://schemas.openxmlformats.org/officeDocument/2006/relationships/hyperlink" Target="http://stomp.github.com/" TargetMode="External"/><Relationship Id="rId12" Type="http://schemas.openxmlformats.org/officeDocument/2006/relationships/hyperlink" Target="http://cdmi.sniacloud.com/" TargetMode="External"/><Relationship Id="rId17" Type="http://schemas.openxmlformats.org/officeDocument/2006/relationships/hyperlink" Target="https://indico.cern.ch/conferenceDisplay.py?confId=157486" TargetMode="External"/><Relationship Id="rId25" Type="http://schemas.openxmlformats.org/officeDocument/2006/relationships/hyperlink" Target="http://go.egi.eu/EMI-2_components" TargetMode="External"/><Relationship Id="rId2" Type="http://schemas.openxmlformats.org/officeDocument/2006/relationships/hyperlink" Target="https://wiki.egi.eu/wiki/EGI-inSPIRE_SA1" TargetMode="External"/><Relationship Id="rId16" Type="http://schemas.openxmlformats.org/officeDocument/2006/relationships/hyperlink" Target="https://indico.cern.ch/conferenceDisplay.py?confId=129364" TargetMode="External"/><Relationship Id="rId20" Type="http://schemas.openxmlformats.org/officeDocument/2006/relationships/hyperlink" Target="https://www.globusonline.org/" TargetMode="External"/><Relationship Id="rId1" Type="http://schemas.openxmlformats.org/officeDocument/2006/relationships/hyperlink" Target="https://www.egi.eu/indico/conferenceDisplay.py?confId=618" TargetMode="External"/><Relationship Id="rId6" Type="http://schemas.openxmlformats.org/officeDocument/2006/relationships/hyperlink" Target="http://www.amqp.org/" TargetMode="External"/><Relationship Id="rId11" Type="http://schemas.openxmlformats.org/officeDocument/2006/relationships/hyperlink" Target="http://ogf.org/documents/GFD.183.pdf" TargetMode="External"/><Relationship Id="rId24" Type="http://schemas.openxmlformats.org/officeDocument/2006/relationships/hyperlink" Target="https://documents.egi.eu/document/1009" TargetMode="External"/><Relationship Id="rId5" Type="http://schemas.openxmlformats.org/officeDocument/2006/relationships/hyperlink" Target="https://documents.egi.eu/document/763" TargetMode="External"/><Relationship Id="rId15" Type="http://schemas.openxmlformats.org/officeDocument/2006/relationships/hyperlink" Target="http://go.egi.eu/sciencegateways" TargetMode="External"/><Relationship Id="rId23" Type="http://schemas.openxmlformats.org/officeDocument/2006/relationships/hyperlink" Target="http://go.egi.eu/sciencegateways" TargetMode="External"/><Relationship Id="rId10" Type="http://schemas.openxmlformats.org/officeDocument/2006/relationships/hyperlink" Target="http://ogf.org/documents/GFD.147.pdf" TargetMode="External"/><Relationship Id="rId19" Type="http://schemas.openxmlformats.org/officeDocument/2006/relationships/hyperlink" Target="https://cdsweb.cern.ch/record/1442597" TargetMode="External"/><Relationship Id="rId4" Type="http://schemas.openxmlformats.org/officeDocument/2006/relationships/hyperlink" Target="https://documents.egi.eu/document/962" TargetMode="External"/><Relationship Id="rId9" Type="http://schemas.openxmlformats.org/officeDocument/2006/relationships/hyperlink" Target="https://forge.gridforum.org/sf/go/artf6532?nav=1" TargetMode="External"/><Relationship Id="rId14" Type="http://schemas.openxmlformats.org/officeDocument/2006/relationships/hyperlink" Target="http://go.egi.eu/sciencegateways" TargetMode="External"/><Relationship Id="rId22" Type="http://schemas.openxmlformats.org/officeDocument/2006/relationships/hyperlink" Target="https://www.egi.eu/sso/groupView/portal-communit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DB33A-1641-4753-81DA-3604E23144CD}">
  <ds:schemaRefs>
    <ds:schemaRef ds:uri="http://schemas.openxmlformats.org/officeDocument/2006/bibliography"/>
  </ds:schemaRefs>
</ds:datastoreItem>
</file>

<file path=customXml/itemProps2.xml><?xml version="1.0" encoding="utf-8"?>
<ds:datastoreItem xmlns:ds="http://schemas.openxmlformats.org/officeDocument/2006/customXml" ds:itemID="{451C0C65-852B-483C-A5BE-98597DA8A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14120</Words>
  <Characters>77666</Characters>
  <Application>Microsoft Office Word</Application>
  <DocSecurity>0</DocSecurity>
  <Lines>647</Lines>
  <Paragraphs>183</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91603</CharactersWithSpaces>
  <SharedDoc>false</SharedDoc>
  <HLinks>
    <vt:vector size="90" baseType="variant">
      <vt:variant>
        <vt:i4>5373983</vt:i4>
      </vt:variant>
      <vt:variant>
        <vt:i4>18</vt:i4>
      </vt:variant>
      <vt:variant>
        <vt:i4>0</vt:i4>
      </vt:variant>
      <vt:variant>
        <vt:i4>5</vt:i4>
      </vt:variant>
      <vt:variant>
        <vt:lpwstr>http://www.egi.eu/about/glossary/</vt:lpwstr>
      </vt:variant>
      <vt:variant>
        <vt:lpwstr/>
      </vt:variant>
      <vt:variant>
        <vt:i4>3997818</vt:i4>
      </vt:variant>
      <vt:variant>
        <vt:i4>15</vt:i4>
      </vt:variant>
      <vt:variant>
        <vt:i4>0</vt:i4>
      </vt:variant>
      <vt:variant>
        <vt:i4>5</vt:i4>
      </vt:variant>
      <vt:variant>
        <vt:lpwstr>https://wiki.egi.eu/wiki/Procedures</vt:lpwstr>
      </vt:variant>
      <vt:variant>
        <vt:lpwstr/>
      </vt:variant>
      <vt:variant>
        <vt:i4>7143532</vt:i4>
      </vt:variant>
      <vt:variant>
        <vt:i4>12</vt:i4>
      </vt:variant>
      <vt:variant>
        <vt:i4>0</vt:i4>
      </vt:variant>
      <vt:variant>
        <vt:i4>5</vt:i4>
      </vt:variant>
      <vt:variant>
        <vt:lpwstr>http://www.egi.eu/</vt:lpwstr>
      </vt:variant>
      <vt:variant>
        <vt:lpwstr/>
      </vt:variant>
      <vt:variant>
        <vt:i4>2555946</vt:i4>
      </vt:variant>
      <vt:variant>
        <vt:i4>9</vt:i4>
      </vt:variant>
      <vt:variant>
        <vt:i4>0</vt:i4>
      </vt:variant>
      <vt:variant>
        <vt:i4>5</vt:i4>
      </vt:variant>
      <vt:variant>
        <vt:lpwstr>http://creativecommons.org/licenses/by-nc/3.0/</vt:lpwstr>
      </vt:variant>
      <vt:variant>
        <vt:lpwstr/>
      </vt:variant>
      <vt:variant>
        <vt:i4>7143532</vt:i4>
      </vt:variant>
      <vt:variant>
        <vt:i4>6</vt:i4>
      </vt:variant>
      <vt:variant>
        <vt:i4>0</vt:i4>
      </vt:variant>
      <vt:variant>
        <vt:i4>5</vt:i4>
      </vt:variant>
      <vt:variant>
        <vt:lpwstr>http://www.egi.eu/</vt:lpwstr>
      </vt:variant>
      <vt:variant>
        <vt:lpwstr/>
      </vt:variant>
      <vt:variant>
        <vt:i4>2752635</vt:i4>
      </vt:variant>
      <vt:variant>
        <vt:i4>27</vt:i4>
      </vt:variant>
      <vt:variant>
        <vt:i4>0</vt:i4>
      </vt:variant>
      <vt:variant>
        <vt:i4>5</vt:i4>
      </vt:variant>
      <vt:variant>
        <vt:lpwstr>https://documents.egi.eu/document/1009</vt:lpwstr>
      </vt:variant>
      <vt:variant>
        <vt:lpwstr/>
      </vt:variant>
      <vt:variant>
        <vt:i4>5832792</vt:i4>
      </vt:variant>
      <vt:variant>
        <vt:i4>24</vt:i4>
      </vt:variant>
      <vt:variant>
        <vt:i4>0</vt:i4>
      </vt:variant>
      <vt:variant>
        <vt:i4>5</vt:i4>
      </vt:variant>
      <vt:variant>
        <vt:lpwstr>http://go.egi.eu/sciencegateways</vt:lpwstr>
      </vt:variant>
      <vt:variant>
        <vt:lpwstr/>
      </vt:variant>
      <vt:variant>
        <vt:i4>5767172</vt:i4>
      </vt:variant>
      <vt:variant>
        <vt:i4>21</vt:i4>
      </vt:variant>
      <vt:variant>
        <vt:i4>0</vt:i4>
      </vt:variant>
      <vt:variant>
        <vt:i4>5</vt:i4>
      </vt:variant>
      <vt:variant>
        <vt:lpwstr>https://www.egi.eu/sso/groupView/portal-community</vt:lpwstr>
      </vt:variant>
      <vt:variant>
        <vt:lpwstr/>
      </vt:variant>
      <vt:variant>
        <vt:i4>655416</vt:i4>
      </vt:variant>
      <vt:variant>
        <vt:i4>18</vt:i4>
      </vt:variant>
      <vt:variant>
        <vt:i4>0</vt:i4>
      </vt:variant>
      <vt:variant>
        <vt:i4>5</vt:i4>
      </vt:variant>
      <vt:variant>
        <vt:lpwstr>mailto:portal-community@mailman.egi.eu</vt:lpwstr>
      </vt:variant>
      <vt:variant>
        <vt:lpwstr/>
      </vt:variant>
      <vt:variant>
        <vt:i4>5832792</vt:i4>
      </vt:variant>
      <vt:variant>
        <vt:i4>15</vt:i4>
      </vt:variant>
      <vt:variant>
        <vt:i4>0</vt:i4>
      </vt:variant>
      <vt:variant>
        <vt:i4>5</vt:i4>
      </vt:variant>
      <vt:variant>
        <vt:lpwstr>http://go.egi.eu/sciencegateways</vt:lpwstr>
      </vt:variant>
      <vt:variant>
        <vt:lpwstr/>
      </vt:variant>
      <vt:variant>
        <vt:i4>5832792</vt:i4>
      </vt:variant>
      <vt:variant>
        <vt:i4>12</vt:i4>
      </vt:variant>
      <vt:variant>
        <vt:i4>0</vt:i4>
      </vt:variant>
      <vt:variant>
        <vt:i4>5</vt:i4>
      </vt:variant>
      <vt:variant>
        <vt:lpwstr>http://go.egi.eu/sciencegateways</vt:lpwstr>
      </vt:variant>
      <vt:variant>
        <vt:lpwstr/>
      </vt:variant>
      <vt:variant>
        <vt:i4>1376333</vt:i4>
      </vt:variant>
      <vt:variant>
        <vt:i4>9</vt:i4>
      </vt:variant>
      <vt:variant>
        <vt:i4>0</vt:i4>
      </vt:variant>
      <vt:variant>
        <vt:i4>5</vt:i4>
      </vt:variant>
      <vt:variant>
        <vt:lpwstr>https://documents.egi.eu/document/763</vt:lpwstr>
      </vt:variant>
      <vt:variant>
        <vt:lpwstr/>
      </vt:variant>
      <vt:variant>
        <vt:i4>1376323</vt:i4>
      </vt:variant>
      <vt:variant>
        <vt:i4>6</vt:i4>
      </vt:variant>
      <vt:variant>
        <vt:i4>0</vt:i4>
      </vt:variant>
      <vt:variant>
        <vt:i4>5</vt:i4>
      </vt:variant>
      <vt:variant>
        <vt:lpwstr>https://documents.egi.eu/document/962</vt:lpwstr>
      </vt:variant>
      <vt:variant>
        <vt:lpwstr/>
      </vt:variant>
      <vt:variant>
        <vt:i4>852070</vt:i4>
      </vt:variant>
      <vt:variant>
        <vt:i4>3</vt:i4>
      </vt:variant>
      <vt:variant>
        <vt:i4>0</vt:i4>
      </vt:variant>
      <vt:variant>
        <vt:i4>5</vt:i4>
      </vt:variant>
      <vt:variant>
        <vt:lpwstr>https://wiki.egi.eu/wiki/EGI-inSPIRE_SA1</vt:lpwstr>
      </vt:variant>
      <vt:variant>
        <vt:lpwstr>2012</vt:lpwstr>
      </vt:variant>
      <vt:variant>
        <vt:i4>131094</vt:i4>
      </vt:variant>
      <vt:variant>
        <vt:i4>0</vt:i4>
      </vt:variant>
      <vt:variant>
        <vt:i4>0</vt:i4>
      </vt:variant>
      <vt:variant>
        <vt:i4>5</vt:i4>
      </vt:variant>
      <vt:variant>
        <vt:lpwstr>https://www.egi.eu/indico/conferenceDisplay.py?confId=618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erika</cp:lastModifiedBy>
  <cp:revision>2</cp:revision>
  <cp:lastPrinted>2010-08-25T09:02:00Z</cp:lastPrinted>
  <dcterms:created xsi:type="dcterms:W3CDTF">2012-05-08T13:18:00Z</dcterms:created>
  <dcterms:modified xsi:type="dcterms:W3CDTF">2012-05-08T13:18:00Z</dcterms:modified>
</cp:coreProperties>
</file>