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D60CC" w14:textId="77777777" w:rsidR="00207D16" w:rsidRPr="006122AF" w:rsidRDefault="00207D16">
      <w:pPr>
        <w:rPr>
          <w:rFonts w:ascii="Calibri" w:hAnsi="Calibri" w:cs="Calibri"/>
        </w:rPr>
      </w:pPr>
    </w:p>
    <w:p w14:paraId="54374025" w14:textId="77777777" w:rsidR="00207D16" w:rsidRPr="006122AF" w:rsidRDefault="00207D16" w:rsidP="00207D16">
      <w:pPr>
        <w:rPr>
          <w:rFonts w:ascii="Calibri" w:hAnsi="Calibri" w:cs="Calibri"/>
        </w:rPr>
      </w:pPr>
    </w:p>
    <w:p w14:paraId="66A4BF47" w14:textId="77777777" w:rsidR="00207D16" w:rsidRPr="006122AF" w:rsidRDefault="00207D16" w:rsidP="00207D16">
      <w:pPr>
        <w:rPr>
          <w:rFonts w:ascii="Calibri" w:hAnsi="Calibri" w:cs="Calibri"/>
        </w:rPr>
      </w:pPr>
    </w:p>
    <w:p w14:paraId="594AFFF3" w14:textId="27869DB2" w:rsidR="00207D16" w:rsidRPr="006122AF" w:rsidRDefault="005F652A" w:rsidP="005F652A">
      <w:pPr>
        <w:tabs>
          <w:tab w:val="left" w:pos="431"/>
          <w:tab w:val="left" w:pos="573"/>
          <w:tab w:val="left" w:pos="2509"/>
          <w:tab w:val="center" w:pos="4532"/>
        </w:tabs>
        <w:spacing w:line="240" w:lineRule="atLeast"/>
        <w:jc w:val="left"/>
        <w:rPr>
          <w:rFonts w:ascii="Calibri" w:hAnsi="Calibri" w:cs="Calibri"/>
          <w:b/>
          <w:color w:val="000080"/>
          <w:spacing w:val="80"/>
          <w:sz w:val="60"/>
        </w:rPr>
      </w:pPr>
      <w:r w:rsidRPr="006122AF">
        <w:rPr>
          <w:rFonts w:ascii="Calibri" w:hAnsi="Calibri" w:cs="Calibri"/>
          <w:b/>
          <w:color w:val="000080"/>
          <w:spacing w:val="80"/>
          <w:sz w:val="60"/>
        </w:rPr>
        <w:tab/>
      </w:r>
      <w:r w:rsidRPr="006122AF">
        <w:rPr>
          <w:rFonts w:ascii="Calibri" w:hAnsi="Calibri" w:cs="Calibri"/>
          <w:b/>
          <w:color w:val="000080"/>
          <w:spacing w:val="80"/>
          <w:sz w:val="60"/>
        </w:rPr>
        <w:tab/>
      </w:r>
      <w:r w:rsidRPr="006122AF">
        <w:rPr>
          <w:rFonts w:ascii="Calibri" w:hAnsi="Calibri" w:cs="Calibri"/>
          <w:b/>
          <w:color w:val="000080"/>
          <w:spacing w:val="80"/>
          <w:sz w:val="60"/>
        </w:rPr>
        <w:tab/>
      </w:r>
      <w:r w:rsidR="00207D16" w:rsidRPr="006122AF">
        <w:rPr>
          <w:rFonts w:ascii="Calibri" w:hAnsi="Calibri" w:cs="Calibri"/>
          <w:b/>
          <w:color w:val="000080"/>
          <w:spacing w:val="80"/>
          <w:sz w:val="60"/>
        </w:rPr>
        <w:t>EGI-</w:t>
      </w:r>
      <w:proofErr w:type="spellStart"/>
      <w:r w:rsidR="00207D16" w:rsidRPr="006122AF">
        <w:rPr>
          <w:rFonts w:ascii="Calibri" w:hAnsi="Calibri" w:cs="Calibri"/>
          <w:b/>
          <w:color w:val="000080"/>
          <w:spacing w:val="80"/>
          <w:sz w:val="60"/>
        </w:rPr>
        <w:t>InSPIRE</w:t>
      </w:r>
      <w:proofErr w:type="spellEnd"/>
    </w:p>
    <w:p w14:paraId="2D4A0277" w14:textId="77777777" w:rsidR="00207D16" w:rsidRPr="006122AF" w:rsidRDefault="00207D16" w:rsidP="00207D16">
      <w:pPr>
        <w:rPr>
          <w:rFonts w:ascii="Calibri" w:hAnsi="Calibri" w:cs="Calibri"/>
        </w:rPr>
      </w:pPr>
    </w:p>
    <w:p w14:paraId="0B4D6C5F" w14:textId="77777777" w:rsidR="00207D16" w:rsidRPr="006122AF" w:rsidRDefault="00207D16" w:rsidP="00207D16">
      <w:pPr>
        <w:rPr>
          <w:rFonts w:ascii="Calibri" w:hAnsi="Calibri" w:cs="Calibri"/>
        </w:rPr>
      </w:pPr>
    </w:p>
    <w:p w14:paraId="34432386" w14:textId="77777777" w:rsidR="00207D16" w:rsidRPr="006122AF" w:rsidRDefault="007A0ACA" w:rsidP="00207D16">
      <w:pPr>
        <w:pStyle w:val="DocTitle"/>
        <w:tabs>
          <w:tab w:val="center" w:pos="4536"/>
          <w:tab w:val="left" w:pos="7845"/>
        </w:tabs>
        <w:rPr>
          <w:rFonts w:ascii="Calibri" w:hAnsi="Calibri" w:cs="Calibri"/>
          <w:color w:val="000000"/>
        </w:rPr>
      </w:pPr>
      <w:r w:rsidRPr="006122AF">
        <w:rPr>
          <w:rFonts w:ascii="Calibri" w:hAnsi="Calibri" w:cs="Calibri"/>
          <w:color w:val="000000"/>
        </w:rPr>
        <w:t xml:space="preserve">EGI Sustainability Plan </w:t>
      </w:r>
    </w:p>
    <w:p w14:paraId="0EB68933" w14:textId="77777777" w:rsidR="00207D16" w:rsidRPr="006122AF" w:rsidRDefault="00207D16" w:rsidP="00207D16">
      <w:pPr>
        <w:rPr>
          <w:rFonts w:ascii="Calibri" w:hAnsi="Calibri" w:cs="Calibri"/>
        </w:rPr>
      </w:pPr>
    </w:p>
    <w:p w14:paraId="0BBA21E0" w14:textId="77777777" w:rsidR="00207D16" w:rsidRPr="006122AF" w:rsidRDefault="00207D16" w:rsidP="00207D16">
      <w:pPr>
        <w:rPr>
          <w:rFonts w:ascii="Calibri" w:hAnsi="Calibri" w:cs="Calibri"/>
        </w:rPr>
      </w:pPr>
    </w:p>
    <w:p w14:paraId="7EB258A0" w14:textId="3C21435B" w:rsidR="00207D16" w:rsidRPr="006122AF" w:rsidRDefault="00207D16" w:rsidP="00207D16">
      <w:pPr>
        <w:tabs>
          <w:tab w:val="left" w:pos="431"/>
          <w:tab w:val="left" w:pos="573"/>
        </w:tabs>
        <w:spacing w:line="240" w:lineRule="atLeast"/>
        <w:jc w:val="center"/>
        <w:rPr>
          <w:rFonts w:ascii="Calibri" w:hAnsi="Calibri" w:cs="Calibri"/>
          <w:b/>
          <w:bCs/>
          <w:sz w:val="32"/>
        </w:rPr>
      </w:pPr>
      <w:r w:rsidRPr="006122AF">
        <w:rPr>
          <w:rFonts w:ascii="Calibri" w:hAnsi="Calibri" w:cs="Calibri"/>
          <w:b/>
          <w:bCs/>
          <w:sz w:val="32"/>
        </w:rPr>
        <w:t xml:space="preserve">EU DELIVERABLE: </w:t>
      </w:r>
      <w:r w:rsidR="007A0ACA" w:rsidRPr="006122AF">
        <w:rPr>
          <w:rFonts w:ascii="Calibri" w:hAnsi="Calibri" w:cs="Calibri"/>
          <w:b/>
          <w:bCs/>
          <w:sz w:val="32"/>
        </w:rPr>
        <w:t>D2.</w:t>
      </w:r>
      <w:r w:rsidR="00B623DE" w:rsidRPr="006122AF">
        <w:rPr>
          <w:rFonts w:ascii="Calibri" w:hAnsi="Calibri" w:cs="Calibri"/>
          <w:b/>
          <w:bCs/>
          <w:sz w:val="32"/>
        </w:rPr>
        <w:t>13</w:t>
      </w:r>
    </w:p>
    <w:p w14:paraId="1AFEF28E" w14:textId="77777777" w:rsidR="00207D16" w:rsidRPr="006122AF" w:rsidRDefault="00207D16" w:rsidP="00207D16">
      <w:pPr>
        <w:jc w:val="center"/>
        <w:rPr>
          <w:rFonts w:ascii="Calibri" w:hAnsi="Calibri" w:cs="Calibri"/>
        </w:rPr>
      </w:pPr>
    </w:p>
    <w:p w14:paraId="41ABF1F3" w14:textId="77777777" w:rsidR="00207D16" w:rsidRPr="006122AF" w:rsidRDefault="00207D16" w:rsidP="00207D16">
      <w:pPr>
        <w:rPr>
          <w:rFonts w:ascii="Calibri" w:hAnsi="Calibri" w:cs="Calibri"/>
          <w:i/>
        </w:rPr>
      </w:pPr>
    </w:p>
    <w:p w14:paraId="7C6DD23D" w14:textId="77777777" w:rsidR="00207D16" w:rsidRPr="006122AF" w:rsidRDefault="00207D16" w:rsidP="00207D16">
      <w:pPr>
        <w:rPr>
          <w:rFonts w:ascii="Calibri" w:hAnsi="Calibri"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6122AF" w14:paraId="04E7541A" w14:textId="77777777">
        <w:trPr>
          <w:cantSplit/>
          <w:jc w:val="center"/>
        </w:trPr>
        <w:tc>
          <w:tcPr>
            <w:tcW w:w="2551" w:type="dxa"/>
            <w:tcBorders>
              <w:top w:val="single" w:sz="24" w:space="0" w:color="000080"/>
            </w:tcBorders>
            <w:vAlign w:val="center"/>
          </w:tcPr>
          <w:p w14:paraId="1C275BA2" w14:textId="77777777" w:rsidR="00207D16" w:rsidRPr="006122AF" w:rsidRDefault="00207D16">
            <w:pPr>
              <w:spacing w:before="120" w:after="120"/>
              <w:rPr>
                <w:rFonts w:ascii="Calibri" w:hAnsi="Calibri" w:cs="Calibri"/>
                <w:b/>
              </w:rPr>
            </w:pPr>
            <w:r w:rsidRPr="006122AF">
              <w:rPr>
                <w:rFonts w:ascii="Calibri" w:hAnsi="Calibri" w:cs="Calibri"/>
                <w:snapToGrid w:val="0"/>
              </w:rPr>
              <w:t>Document identifier:</w:t>
            </w:r>
          </w:p>
        </w:tc>
        <w:tc>
          <w:tcPr>
            <w:tcW w:w="4186" w:type="dxa"/>
            <w:tcBorders>
              <w:top w:val="single" w:sz="24" w:space="0" w:color="000080"/>
            </w:tcBorders>
            <w:vAlign w:val="center"/>
          </w:tcPr>
          <w:p w14:paraId="2CF317DD" w14:textId="60905A3A" w:rsidR="00207D16" w:rsidRPr="006122AF" w:rsidRDefault="00227DE5" w:rsidP="00F52B89">
            <w:pPr>
              <w:spacing w:before="120" w:after="120"/>
              <w:jc w:val="left"/>
              <w:rPr>
                <w:rStyle w:val="DocId"/>
              </w:rPr>
            </w:pPr>
            <w:fldSimple w:instr=" FILENAME  \* MERGEFORMAT ">
              <w:r w:rsidR="00B64D26" w:rsidRPr="00B64D26">
                <w:rPr>
                  <w:rStyle w:val="DocId"/>
                  <w:rFonts w:asciiTheme="majorHAnsi" w:hAnsiTheme="majorHAnsi" w:cs="Calibri"/>
                  <w:noProof/>
                </w:rPr>
                <w:t>EGI-D2.13-1147-V7.docx</w:t>
              </w:r>
            </w:fldSimple>
          </w:p>
        </w:tc>
      </w:tr>
      <w:tr w:rsidR="00207D16" w:rsidRPr="006122AF" w14:paraId="55E2EDDC" w14:textId="77777777">
        <w:trPr>
          <w:cantSplit/>
          <w:jc w:val="center"/>
        </w:trPr>
        <w:tc>
          <w:tcPr>
            <w:tcW w:w="2551" w:type="dxa"/>
            <w:vAlign w:val="center"/>
          </w:tcPr>
          <w:p w14:paraId="3992229E" w14:textId="77777777" w:rsidR="00207D16" w:rsidRPr="006122AF" w:rsidRDefault="00207D16">
            <w:pPr>
              <w:spacing w:before="120" w:after="120"/>
              <w:rPr>
                <w:rFonts w:ascii="Calibri" w:hAnsi="Calibri" w:cs="Calibri"/>
                <w:b/>
              </w:rPr>
            </w:pPr>
            <w:r w:rsidRPr="006122AF">
              <w:rPr>
                <w:rFonts w:ascii="Calibri" w:hAnsi="Calibri" w:cs="Calibri"/>
                <w:snapToGrid w:val="0"/>
              </w:rPr>
              <w:t>Date:</w:t>
            </w:r>
          </w:p>
        </w:tc>
        <w:tc>
          <w:tcPr>
            <w:tcW w:w="4186" w:type="dxa"/>
            <w:vAlign w:val="center"/>
          </w:tcPr>
          <w:p w14:paraId="3646D194" w14:textId="335D61BC" w:rsidR="00207D16" w:rsidRPr="006122AF" w:rsidRDefault="003F30A2">
            <w:pPr>
              <w:pStyle w:val="DocDate"/>
              <w:jc w:val="left"/>
              <w:rPr>
                <w:rFonts w:ascii="Calibri" w:hAnsi="Calibri" w:cs="Calibri"/>
              </w:rPr>
            </w:pPr>
            <w:r w:rsidRPr="006122AF">
              <w:rPr>
                <w:rFonts w:ascii="Calibri" w:hAnsi="Calibri" w:cs="Calibri"/>
              </w:rPr>
              <w:fldChar w:fldCharType="begin"/>
            </w:r>
            <w:r w:rsidR="00207D16" w:rsidRPr="006122AF">
              <w:rPr>
                <w:rFonts w:ascii="Calibri" w:hAnsi="Calibri" w:cs="Calibri"/>
              </w:rPr>
              <w:instrText xml:space="preserve"> SAVEDATE \@ "dd/MM/yyyy" \* MERGEFORMAT </w:instrText>
            </w:r>
            <w:r w:rsidRPr="006122AF">
              <w:rPr>
                <w:rFonts w:ascii="Calibri" w:hAnsi="Calibri" w:cs="Calibri"/>
              </w:rPr>
              <w:fldChar w:fldCharType="separate"/>
            </w:r>
            <w:r w:rsidR="00521967">
              <w:rPr>
                <w:rFonts w:ascii="Calibri" w:hAnsi="Calibri" w:cs="Calibri"/>
              </w:rPr>
              <w:t>24/05/2012</w:t>
            </w:r>
            <w:r w:rsidRPr="006122AF">
              <w:rPr>
                <w:rFonts w:ascii="Calibri" w:hAnsi="Calibri" w:cs="Calibri"/>
              </w:rPr>
              <w:fldChar w:fldCharType="end"/>
            </w:r>
          </w:p>
        </w:tc>
      </w:tr>
      <w:tr w:rsidR="00207D16" w:rsidRPr="006122AF" w14:paraId="09A1E875" w14:textId="77777777">
        <w:trPr>
          <w:cantSplit/>
          <w:jc w:val="center"/>
        </w:trPr>
        <w:tc>
          <w:tcPr>
            <w:tcW w:w="2551" w:type="dxa"/>
            <w:vAlign w:val="center"/>
          </w:tcPr>
          <w:p w14:paraId="7DCBFB9E" w14:textId="77777777" w:rsidR="00207D16" w:rsidRPr="006122AF" w:rsidRDefault="00207D16">
            <w:pPr>
              <w:spacing w:before="120" w:after="120"/>
              <w:rPr>
                <w:rFonts w:ascii="Calibri" w:hAnsi="Calibri" w:cs="Calibri"/>
                <w:b/>
              </w:rPr>
            </w:pPr>
            <w:r w:rsidRPr="006122AF">
              <w:rPr>
                <w:rFonts w:ascii="Calibri" w:hAnsi="Calibri" w:cs="Calibri"/>
              </w:rPr>
              <w:t>Activity:</w:t>
            </w:r>
          </w:p>
        </w:tc>
        <w:tc>
          <w:tcPr>
            <w:tcW w:w="4186" w:type="dxa"/>
            <w:vAlign w:val="center"/>
          </w:tcPr>
          <w:p w14:paraId="1580CF6B" w14:textId="77777777" w:rsidR="00207D16" w:rsidRPr="006122AF" w:rsidRDefault="00A438F3" w:rsidP="00207D16">
            <w:pPr>
              <w:spacing w:before="120" w:after="120"/>
              <w:jc w:val="left"/>
              <w:rPr>
                <w:rFonts w:ascii="Calibri" w:hAnsi="Calibri" w:cs="Calibri"/>
                <w:b/>
              </w:rPr>
            </w:pPr>
            <w:r w:rsidRPr="006122AF">
              <w:rPr>
                <w:rFonts w:ascii="Calibri" w:hAnsi="Calibri" w:cs="Calibri"/>
                <w:b/>
              </w:rPr>
              <w:t>NA2</w:t>
            </w:r>
          </w:p>
        </w:tc>
      </w:tr>
      <w:tr w:rsidR="00207D16" w:rsidRPr="006122AF" w14:paraId="4C429DAF" w14:textId="77777777">
        <w:trPr>
          <w:cantSplit/>
          <w:jc w:val="center"/>
        </w:trPr>
        <w:tc>
          <w:tcPr>
            <w:tcW w:w="2551" w:type="dxa"/>
            <w:vAlign w:val="center"/>
          </w:tcPr>
          <w:p w14:paraId="235F86E7" w14:textId="77777777" w:rsidR="00207D16" w:rsidRPr="006122AF" w:rsidRDefault="00207D16">
            <w:pPr>
              <w:pStyle w:val="Header"/>
              <w:spacing w:before="120" w:after="120"/>
              <w:rPr>
                <w:rFonts w:ascii="Calibri" w:hAnsi="Calibri" w:cs="Calibri"/>
              </w:rPr>
            </w:pPr>
            <w:r w:rsidRPr="006122AF">
              <w:rPr>
                <w:rFonts w:ascii="Calibri" w:hAnsi="Calibri" w:cs="Calibri"/>
              </w:rPr>
              <w:t>Lead Partner:</w:t>
            </w:r>
          </w:p>
        </w:tc>
        <w:tc>
          <w:tcPr>
            <w:tcW w:w="4186" w:type="dxa"/>
            <w:vAlign w:val="center"/>
          </w:tcPr>
          <w:p w14:paraId="22C720D0" w14:textId="77777777" w:rsidR="00207D16" w:rsidRPr="006122AF" w:rsidRDefault="00207D16">
            <w:pPr>
              <w:spacing w:before="120" w:after="120"/>
              <w:jc w:val="left"/>
              <w:rPr>
                <w:rFonts w:ascii="Calibri" w:hAnsi="Calibri" w:cs="Calibri"/>
                <w:b/>
              </w:rPr>
            </w:pPr>
            <w:r w:rsidRPr="006122AF">
              <w:rPr>
                <w:rFonts w:ascii="Calibri" w:hAnsi="Calibri" w:cs="Calibri"/>
                <w:b/>
              </w:rPr>
              <w:t>EGI.eu</w:t>
            </w:r>
          </w:p>
        </w:tc>
      </w:tr>
      <w:tr w:rsidR="00207D16" w:rsidRPr="006122AF" w14:paraId="38E3A9BA" w14:textId="77777777">
        <w:trPr>
          <w:cantSplit/>
          <w:jc w:val="center"/>
        </w:trPr>
        <w:tc>
          <w:tcPr>
            <w:tcW w:w="2551" w:type="dxa"/>
            <w:vAlign w:val="center"/>
          </w:tcPr>
          <w:p w14:paraId="32A81F69" w14:textId="77777777" w:rsidR="00207D16" w:rsidRPr="006122AF" w:rsidRDefault="00207D16">
            <w:pPr>
              <w:pStyle w:val="Header"/>
              <w:spacing w:before="120" w:after="120"/>
              <w:rPr>
                <w:rFonts w:ascii="Calibri" w:hAnsi="Calibri" w:cs="Calibri"/>
              </w:rPr>
            </w:pPr>
            <w:r w:rsidRPr="006122AF">
              <w:rPr>
                <w:rFonts w:ascii="Calibri" w:hAnsi="Calibri" w:cs="Calibri"/>
              </w:rPr>
              <w:t>Document Status:</w:t>
            </w:r>
          </w:p>
        </w:tc>
        <w:tc>
          <w:tcPr>
            <w:tcW w:w="4186" w:type="dxa"/>
            <w:vAlign w:val="center"/>
          </w:tcPr>
          <w:p w14:paraId="76C9DB01" w14:textId="77777777" w:rsidR="00207D16" w:rsidRPr="006122AF" w:rsidRDefault="00A438F3">
            <w:pPr>
              <w:spacing w:before="120" w:after="120"/>
              <w:jc w:val="left"/>
              <w:rPr>
                <w:rFonts w:ascii="Calibri" w:hAnsi="Calibri" w:cs="Calibri"/>
                <w:b/>
              </w:rPr>
            </w:pPr>
            <w:r w:rsidRPr="006122AF">
              <w:rPr>
                <w:rFonts w:ascii="Calibri" w:hAnsi="Calibri" w:cs="Calibri"/>
                <w:b/>
              </w:rPr>
              <w:t>DRAFT</w:t>
            </w:r>
          </w:p>
        </w:tc>
      </w:tr>
      <w:tr w:rsidR="00207D16" w:rsidRPr="006122AF" w14:paraId="3028F949" w14:textId="77777777">
        <w:trPr>
          <w:cantSplit/>
          <w:jc w:val="center"/>
        </w:trPr>
        <w:tc>
          <w:tcPr>
            <w:tcW w:w="2551" w:type="dxa"/>
            <w:vAlign w:val="center"/>
          </w:tcPr>
          <w:p w14:paraId="10F321DC" w14:textId="77777777" w:rsidR="00207D16" w:rsidRPr="006122AF" w:rsidRDefault="00207D16">
            <w:pPr>
              <w:pStyle w:val="Header"/>
              <w:spacing w:before="120" w:after="120"/>
              <w:rPr>
                <w:rFonts w:ascii="Calibri" w:hAnsi="Calibri" w:cs="Calibri"/>
              </w:rPr>
            </w:pPr>
            <w:r w:rsidRPr="006122AF">
              <w:rPr>
                <w:rFonts w:ascii="Calibri" w:hAnsi="Calibri" w:cs="Calibri"/>
              </w:rPr>
              <w:t>Dissemination Level:</w:t>
            </w:r>
          </w:p>
        </w:tc>
        <w:tc>
          <w:tcPr>
            <w:tcW w:w="4186" w:type="dxa"/>
            <w:vAlign w:val="center"/>
          </w:tcPr>
          <w:p w14:paraId="5A66ADDE" w14:textId="77777777" w:rsidR="00207D16" w:rsidRPr="006122AF" w:rsidRDefault="00207D16">
            <w:pPr>
              <w:spacing w:before="120" w:after="120"/>
              <w:jc w:val="left"/>
              <w:rPr>
                <w:rFonts w:ascii="Calibri" w:hAnsi="Calibri" w:cs="Calibri"/>
                <w:b/>
                <w:highlight w:val="yellow"/>
              </w:rPr>
            </w:pPr>
            <w:r w:rsidRPr="006122AF">
              <w:rPr>
                <w:rFonts w:ascii="Calibri" w:hAnsi="Calibri" w:cs="Calibri"/>
                <w:b/>
              </w:rPr>
              <w:t>PUBLIC</w:t>
            </w:r>
          </w:p>
        </w:tc>
      </w:tr>
      <w:tr w:rsidR="00207D16" w:rsidRPr="006122AF" w14:paraId="6F823DE8" w14:textId="77777777">
        <w:trPr>
          <w:cantSplit/>
          <w:jc w:val="center"/>
        </w:trPr>
        <w:tc>
          <w:tcPr>
            <w:tcW w:w="2551" w:type="dxa"/>
            <w:tcBorders>
              <w:bottom w:val="single" w:sz="24" w:space="0" w:color="000080"/>
            </w:tcBorders>
            <w:vAlign w:val="center"/>
          </w:tcPr>
          <w:p w14:paraId="2EF044FB" w14:textId="77777777" w:rsidR="00207D16" w:rsidRPr="006122AF" w:rsidRDefault="00207D16">
            <w:pPr>
              <w:spacing w:before="120" w:after="120"/>
              <w:rPr>
                <w:rFonts w:ascii="Calibri" w:hAnsi="Calibri" w:cs="Calibri"/>
              </w:rPr>
            </w:pPr>
            <w:r w:rsidRPr="006122AF">
              <w:rPr>
                <w:rFonts w:ascii="Calibri" w:hAnsi="Calibri" w:cs="Calibri"/>
              </w:rPr>
              <w:t>Document Link:</w:t>
            </w:r>
          </w:p>
        </w:tc>
        <w:tc>
          <w:tcPr>
            <w:tcW w:w="4186" w:type="dxa"/>
            <w:tcBorders>
              <w:bottom w:val="single" w:sz="24" w:space="0" w:color="000080"/>
            </w:tcBorders>
            <w:vAlign w:val="center"/>
          </w:tcPr>
          <w:p w14:paraId="52931465" w14:textId="27AFAEC2" w:rsidR="00207D16" w:rsidRPr="006122AF" w:rsidRDefault="00207D16" w:rsidP="00810ADD">
            <w:pPr>
              <w:spacing w:before="120" w:after="120"/>
              <w:jc w:val="left"/>
              <w:rPr>
                <w:rFonts w:ascii="Calibri" w:hAnsi="Calibri" w:cs="Calibri"/>
                <w:szCs w:val="22"/>
              </w:rPr>
            </w:pPr>
            <w:r w:rsidRPr="006122AF">
              <w:rPr>
                <w:rFonts w:ascii="Calibri" w:hAnsi="Calibri" w:cs="Calibri"/>
                <w:szCs w:val="22"/>
              </w:rPr>
              <w:t>https://documents.egi.eu/document/</w:t>
            </w:r>
            <w:r w:rsidR="00810ADD" w:rsidRPr="006122AF">
              <w:rPr>
                <w:rFonts w:ascii="Calibri" w:hAnsi="Calibri" w:cs="Calibri"/>
                <w:szCs w:val="22"/>
              </w:rPr>
              <w:t>1147</w:t>
            </w:r>
          </w:p>
        </w:tc>
      </w:tr>
    </w:tbl>
    <w:p w14:paraId="728DD79A" w14:textId="77777777" w:rsidR="00207D16" w:rsidRPr="006122AF"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122AF" w14:paraId="2CED8D94" w14:textId="77777777">
        <w:trPr>
          <w:cantSplit/>
        </w:trPr>
        <w:tc>
          <w:tcPr>
            <w:tcW w:w="9072" w:type="dxa"/>
          </w:tcPr>
          <w:p w14:paraId="4695258F" w14:textId="77777777" w:rsidR="00207D16" w:rsidRPr="006122AF" w:rsidRDefault="00207D16" w:rsidP="00207D16">
            <w:pPr>
              <w:spacing w:before="120"/>
              <w:jc w:val="center"/>
              <w:rPr>
                <w:rFonts w:ascii="Calibri" w:hAnsi="Calibri" w:cs="Calibri"/>
              </w:rPr>
            </w:pPr>
            <w:r w:rsidRPr="006122AF">
              <w:rPr>
                <w:rFonts w:ascii="Calibri" w:hAnsi="Calibri" w:cs="Calibri"/>
                <w:u w:val="single"/>
              </w:rPr>
              <w:t>Abstract</w:t>
            </w:r>
          </w:p>
          <w:p w14:paraId="62CEA71A" w14:textId="34BFBC65" w:rsidR="00207D16" w:rsidRPr="006122AF" w:rsidRDefault="006A4057" w:rsidP="00F36F0F">
            <w:pPr>
              <w:spacing w:before="120"/>
              <w:rPr>
                <w:rFonts w:ascii="Calibri" w:hAnsi="Calibri" w:cs="Calibri"/>
              </w:rPr>
            </w:pPr>
            <w:r w:rsidRPr="006122AF">
              <w:rPr>
                <w:rFonts w:ascii="Calibri" w:hAnsi="Calibri" w:cs="Calibri"/>
              </w:rPr>
              <w:t xml:space="preserve">Sustainability is </w:t>
            </w:r>
            <w:r w:rsidR="00497BCB" w:rsidRPr="006122AF">
              <w:rPr>
                <w:rFonts w:ascii="Calibri" w:hAnsi="Calibri" w:cs="Calibri"/>
              </w:rPr>
              <w:t>an essential consideration for e-Infrast</w:t>
            </w:r>
            <w:r w:rsidR="00C5243C" w:rsidRPr="006122AF">
              <w:rPr>
                <w:rFonts w:ascii="Calibri" w:hAnsi="Calibri" w:cs="Calibri"/>
              </w:rPr>
              <w:t>r</w:t>
            </w:r>
            <w:r w:rsidR="00497BCB" w:rsidRPr="006122AF">
              <w:rPr>
                <w:rFonts w:ascii="Calibri" w:hAnsi="Calibri" w:cs="Calibri"/>
              </w:rPr>
              <w:t xml:space="preserve">uctures and </w:t>
            </w:r>
            <w:r w:rsidR="00E23E6C" w:rsidRPr="006122AF">
              <w:rPr>
                <w:rFonts w:ascii="Calibri" w:hAnsi="Calibri" w:cs="Calibri"/>
              </w:rPr>
              <w:t xml:space="preserve">the </w:t>
            </w:r>
            <w:r w:rsidR="003C59BC" w:rsidRPr="006122AF">
              <w:rPr>
                <w:rFonts w:ascii="Calibri" w:hAnsi="Calibri" w:cs="Calibri"/>
              </w:rPr>
              <w:t xml:space="preserve">Research Infrastructures and </w:t>
            </w:r>
            <w:r w:rsidR="00E23E6C" w:rsidRPr="006122AF">
              <w:rPr>
                <w:rFonts w:ascii="Calibri" w:hAnsi="Calibri" w:cs="Calibri"/>
              </w:rPr>
              <w:t xml:space="preserve">research communities that they support. Many of these </w:t>
            </w:r>
            <w:r w:rsidR="003C59BC" w:rsidRPr="006122AF">
              <w:rPr>
                <w:rFonts w:ascii="Calibri" w:hAnsi="Calibri" w:cs="Calibri"/>
              </w:rPr>
              <w:t xml:space="preserve">Research Infrastructures and </w:t>
            </w:r>
            <w:r w:rsidR="00E23E6C" w:rsidRPr="006122AF">
              <w:rPr>
                <w:rFonts w:ascii="Calibri" w:hAnsi="Calibri" w:cs="Calibri"/>
              </w:rPr>
              <w:t xml:space="preserve">research communities </w:t>
            </w:r>
            <w:r w:rsidR="00497BCB" w:rsidRPr="006122AF">
              <w:rPr>
                <w:rFonts w:ascii="Calibri" w:hAnsi="Calibri" w:cs="Calibri"/>
              </w:rPr>
              <w:t>frequently have research agenda</w:t>
            </w:r>
            <w:r w:rsidR="00E23E6C" w:rsidRPr="006122AF">
              <w:rPr>
                <w:rFonts w:ascii="Calibri" w:hAnsi="Calibri" w:cs="Calibri"/>
              </w:rPr>
              <w:t>s</w:t>
            </w:r>
            <w:r w:rsidR="00497BCB" w:rsidRPr="006122AF">
              <w:rPr>
                <w:rFonts w:ascii="Calibri" w:hAnsi="Calibri" w:cs="Calibri"/>
              </w:rPr>
              <w:t xml:space="preserve"> measured in decades and </w:t>
            </w:r>
            <w:r w:rsidR="00E23E6C" w:rsidRPr="006122AF">
              <w:rPr>
                <w:rFonts w:ascii="Calibri" w:hAnsi="Calibri" w:cs="Calibri"/>
              </w:rPr>
              <w:t xml:space="preserve">need to </w:t>
            </w:r>
            <w:r w:rsidR="00C5243C" w:rsidRPr="006122AF">
              <w:rPr>
                <w:rFonts w:ascii="Calibri" w:hAnsi="Calibri" w:cs="Calibri"/>
              </w:rPr>
              <w:t xml:space="preserve">be </w:t>
            </w:r>
            <w:r w:rsidR="00E23E6C" w:rsidRPr="006122AF">
              <w:rPr>
                <w:rFonts w:ascii="Calibri" w:hAnsi="Calibri" w:cs="Calibri"/>
              </w:rPr>
              <w:t xml:space="preserve">assured of the continued operational presence of the e-Infrastructures that they adopt to support their work, and the appropriate governance to evolve this operational presence in response to their changing needs. EGI’s strategy is to establish an </w:t>
            </w:r>
            <w:r w:rsidRPr="006122AF">
              <w:rPr>
                <w:rFonts w:ascii="Calibri" w:hAnsi="Calibri" w:cs="Calibri"/>
              </w:rPr>
              <w:t>open ICT ecosystem</w:t>
            </w:r>
            <w:r w:rsidR="00C67BD6" w:rsidRPr="006122AF">
              <w:rPr>
                <w:rFonts w:ascii="Calibri" w:hAnsi="Calibri" w:cs="Calibri"/>
              </w:rPr>
              <w:t xml:space="preserve"> </w:t>
            </w:r>
            <w:r w:rsidR="00E23E6C" w:rsidRPr="006122AF">
              <w:rPr>
                <w:rFonts w:ascii="Calibri" w:hAnsi="Calibri" w:cs="Calibri"/>
              </w:rPr>
              <w:t xml:space="preserve">that can attract research communities from across </w:t>
            </w:r>
            <w:r w:rsidR="00C67BD6" w:rsidRPr="006122AF">
              <w:rPr>
                <w:rFonts w:ascii="Calibri" w:hAnsi="Calibri" w:cs="Calibri"/>
              </w:rPr>
              <w:t>the whole digital European Research Area</w:t>
            </w:r>
            <w:r w:rsidR="007046E5" w:rsidRPr="006122AF">
              <w:rPr>
                <w:rFonts w:ascii="Calibri" w:hAnsi="Calibri" w:cs="Calibri"/>
              </w:rPr>
              <w:t xml:space="preserve">. </w:t>
            </w:r>
            <w:r w:rsidR="00E83C06" w:rsidRPr="006122AF">
              <w:rPr>
                <w:rFonts w:ascii="Calibri" w:hAnsi="Calibri" w:cs="Calibri"/>
              </w:rPr>
              <w:t>T</w:t>
            </w:r>
            <w:r w:rsidR="00726A53" w:rsidRPr="006122AF">
              <w:rPr>
                <w:rFonts w:ascii="Calibri" w:hAnsi="Calibri" w:cs="Calibri"/>
              </w:rPr>
              <w:t>h</w:t>
            </w:r>
            <w:r w:rsidR="007046E5" w:rsidRPr="006122AF">
              <w:rPr>
                <w:rFonts w:ascii="Calibri" w:hAnsi="Calibri" w:cs="Calibri"/>
              </w:rPr>
              <w:t xml:space="preserve">is report </w:t>
            </w:r>
            <w:r w:rsidRPr="006122AF">
              <w:rPr>
                <w:rFonts w:ascii="Calibri" w:hAnsi="Calibri" w:cs="Calibri"/>
              </w:rPr>
              <w:t>focus</w:t>
            </w:r>
            <w:r w:rsidR="007046E5" w:rsidRPr="006122AF">
              <w:rPr>
                <w:rFonts w:ascii="Calibri" w:hAnsi="Calibri" w:cs="Calibri"/>
              </w:rPr>
              <w:t>es</w:t>
            </w:r>
            <w:r w:rsidR="00726A53" w:rsidRPr="006122AF">
              <w:rPr>
                <w:rFonts w:ascii="Calibri" w:hAnsi="Calibri" w:cs="Calibri"/>
              </w:rPr>
              <w:t xml:space="preserve"> on </w:t>
            </w:r>
            <w:r w:rsidR="00E83C06" w:rsidRPr="006122AF">
              <w:rPr>
                <w:rFonts w:ascii="Calibri" w:hAnsi="Calibri" w:cs="Calibri"/>
              </w:rPr>
              <w:t xml:space="preserve">the </w:t>
            </w:r>
            <w:r w:rsidR="00F36F0F" w:rsidRPr="006122AF">
              <w:rPr>
                <w:rFonts w:ascii="Calibri" w:hAnsi="Calibri" w:cs="Calibri"/>
              </w:rPr>
              <w:t>motivations</w:t>
            </w:r>
            <w:r w:rsidR="00E83C06" w:rsidRPr="006122AF">
              <w:rPr>
                <w:rFonts w:ascii="Calibri" w:hAnsi="Calibri" w:cs="Calibri"/>
              </w:rPr>
              <w:t xml:space="preserve">, approaches and paths to </w:t>
            </w:r>
            <w:r w:rsidR="00E23E6C" w:rsidRPr="006122AF">
              <w:rPr>
                <w:rFonts w:ascii="Calibri" w:hAnsi="Calibri" w:cs="Calibri"/>
              </w:rPr>
              <w:t xml:space="preserve">EGI’s </w:t>
            </w:r>
            <w:r w:rsidR="00726A53" w:rsidRPr="006122AF">
              <w:rPr>
                <w:rFonts w:ascii="Calibri" w:hAnsi="Calibri" w:cs="Calibri"/>
              </w:rPr>
              <w:t>sustainability</w:t>
            </w:r>
            <w:r w:rsidR="00E83C06" w:rsidRPr="006122AF">
              <w:rPr>
                <w:rFonts w:ascii="Calibri" w:hAnsi="Calibri" w:cs="Calibri"/>
              </w:rPr>
              <w:t xml:space="preserve"> </w:t>
            </w:r>
            <w:r w:rsidR="00726A53" w:rsidRPr="006122AF">
              <w:rPr>
                <w:rFonts w:ascii="Calibri" w:hAnsi="Calibri" w:cs="Calibri"/>
              </w:rPr>
              <w:t xml:space="preserve">through </w:t>
            </w:r>
            <w:r w:rsidR="00E23E6C" w:rsidRPr="006122AF">
              <w:rPr>
                <w:rFonts w:ascii="Calibri" w:hAnsi="Calibri" w:cs="Calibri"/>
              </w:rPr>
              <w:t xml:space="preserve">consideration of critical </w:t>
            </w:r>
            <w:r w:rsidR="00726A53" w:rsidRPr="006122AF">
              <w:rPr>
                <w:rFonts w:ascii="Calibri" w:hAnsi="Calibri" w:cs="Calibri"/>
              </w:rPr>
              <w:t>organisational, technological, financial and legal aspects</w:t>
            </w:r>
            <w:r w:rsidR="00E96447" w:rsidRPr="006122AF">
              <w:rPr>
                <w:rFonts w:ascii="Calibri" w:hAnsi="Calibri" w:cs="Calibri"/>
              </w:rPr>
              <w:t xml:space="preserve">, including an outline of </w:t>
            </w:r>
            <w:r w:rsidR="002775D6" w:rsidRPr="006122AF">
              <w:rPr>
                <w:rFonts w:ascii="Calibri" w:hAnsi="Calibri" w:cs="Calibri"/>
              </w:rPr>
              <w:t>the</w:t>
            </w:r>
            <w:r w:rsidR="00E96447" w:rsidRPr="006122AF">
              <w:rPr>
                <w:rFonts w:ascii="Calibri" w:hAnsi="Calibri" w:cs="Calibri"/>
              </w:rPr>
              <w:t xml:space="preserve"> EGI</w:t>
            </w:r>
            <w:r w:rsidR="00726A53" w:rsidRPr="006122AF">
              <w:rPr>
                <w:rFonts w:ascii="Calibri" w:hAnsi="Calibri" w:cs="Calibri"/>
              </w:rPr>
              <w:t xml:space="preserve"> business model framework</w:t>
            </w:r>
            <w:r w:rsidR="007046E5" w:rsidRPr="006122AF">
              <w:rPr>
                <w:rFonts w:ascii="Calibri" w:hAnsi="Calibri" w:cs="Calibri"/>
              </w:rPr>
              <w:t xml:space="preserve"> </w:t>
            </w:r>
            <w:r w:rsidR="00E96447" w:rsidRPr="006122AF">
              <w:rPr>
                <w:rFonts w:ascii="Calibri" w:hAnsi="Calibri" w:cs="Calibri"/>
              </w:rPr>
              <w:t xml:space="preserve">and </w:t>
            </w:r>
            <w:r w:rsidR="00726A53" w:rsidRPr="006122AF">
              <w:rPr>
                <w:rFonts w:ascii="Calibri" w:hAnsi="Calibri" w:cs="Calibri"/>
              </w:rPr>
              <w:t>a</w:t>
            </w:r>
            <w:r w:rsidR="007046E5" w:rsidRPr="006122AF">
              <w:rPr>
                <w:rFonts w:ascii="Calibri" w:hAnsi="Calibri" w:cs="Calibri"/>
              </w:rPr>
              <w:t xml:space="preserve"> </w:t>
            </w:r>
            <w:r w:rsidR="00726A53" w:rsidRPr="006122AF">
              <w:rPr>
                <w:rFonts w:ascii="Calibri" w:hAnsi="Calibri" w:cs="Calibri"/>
              </w:rPr>
              <w:t xml:space="preserve">risk </w:t>
            </w:r>
            <w:r w:rsidR="00E96447" w:rsidRPr="006122AF">
              <w:rPr>
                <w:rFonts w:ascii="Calibri" w:hAnsi="Calibri" w:cs="Calibri"/>
              </w:rPr>
              <w:t>assessment</w:t>
            </w:r>
            <w:r w:rsidR="00726A53" w:rsidRPr="006122AF">
              <w:rPr>
                <w:rFonts w:ascii="Calibri" w:hAnsi="Calibri" w:cs="Calibri"/>
              </w:rPr>
              <w:t xml:space="preserve"> regarding the described sustainability plans.</w:t>
            </w:r>
            <w:r w:rsidR="006E72A8" w:rsidRPr="006122AF">
              <w:rPr>
                <w:rFonts w:ascii="Calibri" w:hAnsi="Calibri" w:cs="Calibri"/>
              </w:rPr>
              <w:t xml:space="preserve"> </w:t>
            </w:r>
            <w:r w:rsidR="007046E5" w:rsidRPr="006122AF">
              <w:rPr>
                <w:rFonts w:ascii="Calibri" w:hAnsi="Calibri" w:cs="Calibri"/>
              </w:rPr>
              <w:t xml:space="preserve">This document serves as an update to D2.7 Sustainability Plan and will continue to evolve </w:t>
            </w:r>
            <w:r w:rsidR="00F36F0F" w:rsidRPr="006122AF">
              <w:rPr>
                <w:rFonts w:ascii="Calibri" w:hAnsi="Calibri" w:cs="Calibri"/>
              </w:rPr>
              <w:t>during</w:t>
            </w:r>
            <w:r w:rsidR="007046E5" w:rsidRPr="006122AF">
              <w:rPr>
                <w:rFonts w:ascii="Calibri" w:hAnsi="Calibri" w:cs="Calibri"/>
              </w:rPr>
              <w:t xml:space="preserve"> the project.</w:t>
            </w:r>
          </w:p>
        </w:tc>
      </w:tr>
    </w:tbl>
    <w:p w14:paraId="305D2748" w14:textId="77777777" w:rsidR="00207D16" w:rsidRPr="006122AF" w:rsidRDefault="00207D16" w:rsidP="00207D16">
      <w:pPr>
        <w:pStyle w:val="Preface"/>
        <w:rPr>
          <w:rFonts w:ascii="Calibri" w:hAnsi="Calibri" w:cs="Calibri"/>
        </w:rPr>
      </w:pPr>
      <w:r w:rsidRPr="006122AF">
        <w:rPr>
          <w:rFonts w:ascii="Calibri" w:hAnsi="Calibri" w:cs="Calibri"/>
        </w:rPr>
        <w:br w:type="page"/>
      </w:r>
      <w:r w:rsidRPr="006122AF">
        <w:rPr>
          <w:rFonts w:ascii="Calibri" w:hAnsi="Calibri" w:cs="Calibri"/>
        </w:rPr>
        <w:lastRenderedPageBreak/>
        <w:t>Copyright notice</w:t>
      </w:r>
    </w:p>
    <w:p w14:paraId="00B8B7B2" w14:textId="77777777" w:rsidR="00207D16" w:rsidRPr="006122AF" w:rsidRDefault="00207D16" w:rsidP="00207D16">
      <w:pPr>
        <w:rPr>
          <w:rFonts w:ascii="Calibri" w:hAnsi="Calibri" w:cs="Calibri"/>
        </w:rPr>
      </w:pPr>
      <w:proofErr w:type="gramStart"/>
      <w:r w:rsidRPr="006122AF">
        <w:rPr>
          <w:rFonts w:ascii="Calibri" w:hAnsi="Calibri" w:cs="Calibri"/>
        </w:rPr>
        <w:t>Copyright © Members of the EGI-</w:t>
      </w:r>
      <w:proofErr w:type="spellStart"/>
      <w:r w:rsidRPr="006122AF">
        <w:rPr>
          <w:rFonts w:ascii="Calibri" w:hAnsi="Calibri" w:cs="Calibri"/>
        </w:rPr>
        <w:t>InSPIRE</w:t>
      </w:r>
      <w:proofErr w:type="spellEnd"/>
      <w:r w:rsidRPr="006122AF">
        <w:rPr>
          <w:rFonts w:ascii="Calibri" w:hAnsi="Calibri" w:cs="Calibri"/>
        </w:rPr>
        <w:t xml:space="preserve"> Collaboration, 2010.</w:t>
      </w:r>
      <w:proofErr w:type="gramEnd"/>
      <w:r w:rsidRPr="006122AF">
        <w:rPr>
          <w:rFonts w:ascii="Calibri" w:hAnsi="Calibri" w:cs="Calibri"/>
        </w:rPr>
        <w:t xml:space="preserve"> See www.egi.eu for details of the EGI-</w:t>
      </w:r>
      <w:proofErr w:type="spellStart"/>
      <w:r w:rsidRPr="006122AF">
        <w:rPr>
          <w:rFonts w:ascii="Calibri" w:hAnsi="Calibri" w:cs="Calibri"/>
        </w:rPr>
        <w:t>InSPIRE</w:t>
      </w:r>
      <w:proofErr w:type="spellEnd"/>
      <w:r w:rsidRPr="006122AF">
        <w:rPr>
          <w:rFonts w:ascii="Calibri" w:hAnsi="Calibri" w:cs="Calibri"/>
        </w:rPr>
        <w:t xml:space="preserve"> project and the collaboration. EGI-</w:t>
      </w:r>
      <w:proofErr w:type="spellStart"/>
      <w:r w:rsidRPr="006122AF">
        <w:rPr>
          <w:rFonts w:ascii="Calibri" w:hAnsi="Calibri" w:cs="Calibri"/>
        </w:rPr>
        <w:t>InSPIRE</w:t>
      </w:r>
      <w:proofErr w:type="spellEnd"/>
      <w:r w:rsidRPr="006122AF">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122AF">
        <w:rPr>
          <w:rFonts w:ascii="Calibri" w:hAnsi="Calibri" w:cs="Calibri"/>
        </w:rPr>
        <w:t>InSPIRE</w:t>
      </w:r>
      <w:proofErr w:type="spellEnd"/>
      <w:r w:rsidRPr="006122AF">
        <w:rPr>
          <w:rFonts w:ascii="Calibri" w:hAnsi="Calibri" w:cs="Calibri"/>
        </w:rPr>
        <w:t xml:space="preserve"> began in May 2010 and will run for 4 years. This work is licensed under the Creative Commons Attribution-</w:t>
      </w:r>
      <w:r w:rsidR="005C0F43" w:rsidRPr="006122AF">
        <w:rPr>
          <w:rFonts w:ascii="Calibri" w:hAnsi="Calibri" w:cs="Calibri"/>
        </w:rPr>
        <w:t>Non-commercial</w:t>
      </w:r>
      <w:r w:rsidRPr="006122AF">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6122AF">
        <w:rPr>
          <w:rFonts w:ascii="Calibri" w:hAnsi="Calibri" w:cs="Calibri"/>
        </w:rPr>
        <w:t>InSPIRE</w:t>
      </w:r>
      <w:proofErr w:type="spellEnd"/>
      <w:r w:rsidRPr="006122AF">
        <w:rPr>
          <w:rFonts w:ascii="Calibri" w:hAnsi="Calibri" w:cs="Calibri"/>
        </w:rPr>
        <w:t xml:space="preserve"> Collaboration, 2010. See www.egi.eu for details of the EGI-</w:t>
      </w:r>
      <w:proofErr w:type="spellStart"/>
      <w:r w:rsidRPr="006122AF">
        <w:rPr>
          <w:rFonts w:ascii="Calibri" w:hAnsi="Calibri" w:cs="Calibri"/>
        </w:rPr>
        <w:t>InSPIRE</w:t>
      </w:r>
      <w:proofErr w:type="spellEnd"/>
      <w:r w:rsidRPr="006122AF">
        <w:rPr>
          <w:rFonts w:ascii="Calibri" w:hAnsi="Calibri" w:cs="Calibri"/>
        </w:rPr>
        <w:t xml:space="preserve"> project and the collaboration”</w:t>
      </w:r>
      <w:r w:rsidR="00A5044F" w:rsidRPr="006122AF">
        <w:rPr>
          <w:rFonts w:ascii="Calibri" w:hAnsi="Calibri" w:cs="Calibri"/>
        </w:rPr>
        <w:t xml:space="preserve">. </w:t>
      </w:r>
      <w:r w:rsidRPr="006122AF">
        <w:rPr>
          <w:rFonts w:ascii="Calibri" w:hAnsi="Calibri" w:cs="Calibri"/>
        </w:rPr>
        <w:t xml:space="preserve">Using this document in a way and/or for purposes not foreseen in the </w:t>
      </w:r>
      <w:r w:rsidR="005C0F43" w:rsidRPr="006122AF">
        <w:rPr>
          <w:rFonts w:ascii="Calibri" w:hAnsi="Calibri" w:cs="Calibri"/>
        </w:rPr>
        <w:t>license</w:t>
      </w:r>
      <w:r w:rsidRPr="006122AF">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496BE687" w14:textId="77777777" w:rsidR="00207D16" w:rsidRPr="006122AF" w:rsidRDefault="00207D16" w:rsidP="00207D16">
      <w:pPr>
        <w:pStyle w:val="Preface"/>
        <w:rPr>
          <w:rFonts w:ascii="Calibri" w:hAnsi="Calibri" w:cs="Calibri"/>
        </w:rPr>
      </w:pPr>
      <w:r w:rsidRPr="006122AF">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122AF" w14:paraId="16EFEE23"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77B218" w14:textId="77777777" w:rsidR="00207D16" w:rsidRPr="006122AF"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49F81AFC"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E300E56"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4A2DC73"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Date</w:t>
            </w:r>
          </w:p>
        </w:tc>
      </w:tr>
      <w:tr w:rsidR="00207D16" w:rsidRPr="006122AF" w14:paraId="0A45889B"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8F7DB3"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54D5EC5B" w14:textId="77777777" w:rsidR="00207D16" w:rsidRPr="006122AF" w:rsidRDefault="00776DEA" w:rsidP="00776DEA">
            <w:pPr>
              <w:spacing w:before="60" w:after="60"/>
              <w:jc w:val="left"/>
              <w:rPr>
                <w:rFonts w:ascii="Calibri" w:hAnsi="Calibri" w:cs="Calibri"/>
              </w:rPr>
            </w:pPr>
            <w:r w:rsidRPr="006122AF">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14:paraId="2DD93EF8" w14:textId="77777777" w:rsidR="00207D16" w:rsidRPr="006122AF" w:rsidRDefault="00776DEA" w:rsidP="00776DEA">
            <w:pPr>
              <w:spacing w:before="60" w:after="60"/>
              <w:jc w:val="center"/>
              <w:rPr>
                <w:rFonts w:ascii="Calibri" w:hAnsi="Calibri" w:cs="Calibri"/>
              </w:rPr>
            </w:pPr>
            <w:r w:rsidRPr="006122AF">
              <w:rPr>
                <w:rFonts w:ascii="Calibri" w:hAnsi="Calibri" w:cs="Calibri"/>
              </w:rPr>
              <w:t>EGI.eu/NA2</w:t>
            </w:r>
          </w:p>
        </w:tc>
        <w:tc>
          <w:tcPr>
            <w:tcW w:w="2016" w:type="dxa"/>
            <w:tcBorders>
              <w:top w:val="nil"/>
              <w:left w:val="single" w:sz="4" w:space="0" w:color="auto"/>
              <w:bottom w:val="single" w:sz="2" w:space="0" w:color="auto"/>
              <w:right w:val="single" w:sz="2" w:space="0" w:color="auto"/>
            </w:tcBorders>
            <w:vAlign w:val="center"/>
          </w:tcPr>
          <w:p w14:paraId="025176C1" w14:textId="77777777" w:rsidR="00207D16" w:rsidRPr="006122AF" w:rsidRDefault="00207D16" w:rsidP="00207D16">
            <w:pPr>
              <w:spacing w:before="60" w:after="60"/>
              <w:rPr>
                <w:rFonts w:ascii="Calibri" w:hAnsi="Calibri" w:cs="Calibri"/>
              </w:rPr>
            </w:pPr>
          </w:p>
        </w:tc>
      </w:tr>
      <w:tr w:rsidR="00207D16" w:rsidRPr="006122AF" w14:paraId="0B2BB96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8966885"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D34885B" w14:textId="3F4A6619" w:rsidR="00207D16" w:rsidRPr="006122AF" w:rsidRDefault="00207D16" w:rsidP="00207D16">
            <w:pPr>
              <w:rPr>
                <w:rFonts w:ascii="Calibri" w:hAnsi="Calibri" w:cs="Calibri"/>
              </w:rPr>
            </w:pPr>
            <w:r w:rsidRPr="006122AF">
              <w:rPr>
                <w:rFonts w:ascii="Calibri" w:hAnsi="Calibri" w:cs="Calibri"/>
                <w:b/>
                <w:bCs/>
              </w:rPr>
              <w:t>Moderator:</w:t>
            </w:r>
            <w:r w:rsidRPr="006122AF">
              <w:rPr>
                <w:rFonts w:ascii="Calibri" w:hAnsi="Calibri" w:cs="Calibri"/>
              </w:rPr>
              <w:t xml:space="preserve"> </w:t>
            </w:r>
          </w:p>
          <w:p w14:paraId="535FD1AD" w14:textId="1E9E7064" w:rsidR="00810ADD" w:rsidRPr="006122AF" w:rsidRDefault="00207D16" w:rsidP="00810ADD">
            <w:pPr>
              <w:rPr>
                <w:rFonts w:ascii="Calibri" w:hAnsi="Calibri" w:cs="Calibri"/>
              </w:rPr>
            </w:pPr>
            <w:r w:rsidRPr="006122AF">
              <w:rPr>
                <w:rFonts w:ascii="Calibri" w:hAnsi="Calibri" w:cs="Calibri"/>
                <w:b/>
                <w:bCs/>
              </w:rPr>
              <w:t>Reviewers:</w:t>
            </w:r>
            <w:r w:rsidRPr="006122AF">
              <w:rPr>
                <w:rFonts w:ascii="Calibri" w:hAnsi="Calibri" w:cs="Calibri"/>
              </w:rPr>
              <w:t xml:space="preserve"> </w:t>
            </w:r>
          </w:p>
          <w:p w14:paraId="1DFBCE67" w14:textId="3A685E4D" w:rsidR="00F409C9" w:rsidRPr="006122AF" w:rsidRDefault="00F409C9"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6029FA77" w14:textId="77777777" w:rsidR="00207D16" w:rsidRPr="006122AF"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57A9826" w14:textId="77777777" w:rsidR="00207D16" w:rsidRPr="006122AF" w:rsidRDefault="00207D16" w:rsidP="00207D16">
            <w:pPr>
              <w:spacing w:before="60" w:after="60"/>
              <w:rPr>
                <w:rFonts w:ascii="Calibri" w:hAnsi="Calibri" w:cs="Calibri"/>
              </w:rPr>
            </w:pPr>
          </w:p>
        </w:tc>
      </w:tr>
      <w:tr w:rsidR="00207D16" w:rsidRPr="006122AF" w14:paraId="78F972B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739455" w14:textId="77777777" w:rsidR="00207D16" w:rsidRPr="006122AF" w:rsidRDefault="00207D16" w:rsidP="00207D16">
            <w:pPr>
              <w:spacing w:before="60" w:after="60"/>
              <w:jc w:val="center"/>
              <w:rPr>
                <w:rFonts w:ascii="Calibri" w:hAnsi="Calibri" w:cs="Calibri"/>
              </w:rPr>
            </w:pPr>
            <w:r w:rsidRPr="006122AF">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180E4F68" w14:textId="77777777" w:rsidR="00207D16" w:rsidRPr="006122AF" w:rsidRDefault="00207D16" w:rsidP="00207D16">
            <w:pPr>
              <w:spacing w:before="60" w:after="60"/>
              <w:rPr>
                <w:rFonts w:ascii="Calibri" w:hAnsi="Calibri" w:cs="Calibri"/>
                <w:b/>
              </w:rPr>
            </w:pPr>
            <w:r w:rsidRPr="006122AF">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8090A0A" w14:textId="77777777" w:rsidR="00207D16" w:rsidRPr="006122AF"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0DD329DB" w14:textId="77777777" w:rsidR="00207D16" w:rsidRPr="006122AF" w:rsidRDefault="00207D16" w:rsidP="00207D16">
            <w:pPr>
              <w:spacing w:before="60" w:after="60"/>
              <w:rPr>
                <w:rFonts w:ascii="Calibri" w:hAnsi="Calibri" w:cs="Calibri"/>
              </w:rPr>
            </w:pPr>
          </w:p>
        </w:tc>
      </w:tr>
    </w:tbl>
    <w:p w14:paraId="14B31DF1" w14:textId="77777777" w:rsidR="00207D16" w:rsidRPr="006122AF" w:rsidRDefault="00207D16" w:rsidP="00207D16">
      <w:pPr>
        <w:pStyle w:val="Preface"/>
        <w:rPr>
          <w:rFonts w:ascii="Calibri" w:hAnsi="Calibri" w:cs="Calibri"/>
        </w:rPr>
      </w:pPr>
      <w:r w:rsidRPr="006122AF">
        <w:rPr>
          <w:rFonts w:ascii="Calibri" w:hAnsi="Calibri" w:cs="Calibri"/>
        </w:rPr>
        <w:t>Document Log</w:t>
      </w:r>
    </w:p>
    <w:tbl>
      <w:tblPr>
        <w:tblW w:w="9782" w:type="dxa"/>
        <w:tblInd w:w="-35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
        <w:gridCol w:w="1276"/>
        <w:gridCol w:w="4110"/>
        <w:gridCol w:w="3686"/>
      </w:tblGrid>
      <w:tr w:rsidR="00B45019" w:rsidRPr="006122AF" w14:paraId="37AB73C8" w14:textId="77777777" w:rsidTr="00810ADD">
        <w:trPr>
          <w:cantSplit/>
          <w:trHeight w:val="336"/>
        </w:trPr>
        <w:tc>
          <w:tcPr>
            <w:tcW w:w="710" w:type="dxa"/>
            <w:tcBorders>
              <w:top w:val="single" w:sz="4" w:space="0" w:color="auto"/>
              <w:left w:val="single" w:sz="4" w:space="0" w:color="auto"/>
              <w:bottom w:val="single" w:sz="4" w:space="0" w:color="auto"/>
            </w:tcBorders>
            <w:shd w:val="pct10" w:color="auto" w:fill="FFFFFF"/>
          </w:tcPr>
          <w:p w14:paraId="36906E68"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Issue</w:t>
            </w:r>
          </w:p>
        </w:tc>
        <w:tc>
          <w:tcPr>
            <w:tcW w:w="1276" w:type="dxa"/>
            <w:tcBorders>
              <w:top w:val="single" w:sz="4" w:space="0" w:color="auto"/>
              <w:bottom w:val="single" w:sz="4" w:space="0" w:color="auto"/>
            </w:tcBorders>
            <w:shd w:val="pct10" w:color="auto" w:fill="FFFFFF"/>
          </w:tcPr>
          <w:p w14:paraId="5DE86D09"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Date</w:t>
            </w:r>
          </w:p>
        </w:tc>
        <w:tc>
          <w:tcPr>
            <w:tcW w:w="4110" w:type="dxa"/>
            <w:tcBorders>
              <w:top w:val="single" w:sz="4" w:space="0" w:color="auto"/>
              <w:bottom w:val="single" w:sz="4" w:space="0" w:color="auto"/>
            </w:tcBorders>
            <w:shd w:val="pct10" w:color="auto" w:fill="FFFFFF"/>
          </w:tcPr>
          <w:p w14:paraId="38ABE9A2"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Comment</w:t>
            </w:r>
          </w:p>
        </w:tc>
        <w:tc>
          <w:tcPr>
            <w:tcW w:w="3686" w:type="dxa"/>
            <w:tcBorders>
              <w:top w:val="single" w:sz="4" w:space="0" w:color="auto"/>
              <w:bottom w:val="single" w:sz="4" w:space="0" w:color="auto"/>
              <w:right w:val="single" w:sz="4" w:space="0" w:color="auto"/>
            </w:tcBorders>
            <w:shd w:val="pct10" w:color="auto" w:fill="FFFFFF"/>
          </w:tcPr>
          <w:p w14:paraId="362EACE4" w14:textId="77777777" w:rsidR="00207D16" w:rsidRPr="006122AF" w:rsidRDefault="00207D16" w:rsidP="00207D16">
            <w:pPr>
              <w:spacing w:before="60" w:after="60"/>
              <w:jc w:val="center"/>
              <w:rPr>
                <w:rFonts w:ascii="Calibri" w:hAnsi="Calibri" w:cs="Calibri"/>
                <w:b/>
              </w:rPr>
            </w:pPr>
            <w:r w:rsidRPr="006122AF">
              <w:rPr>
                <w:rFonts w:ascii="Calibri" w:hAnsi="Calibri" w:cs="Calibri"/>
                <w:b/>
              </w:rPr>
              <w:t>Author/Partner</w:t>
            </w:r>
          </w:p>
        </w:tc>
      </w:tr>
      <w:tr w:rsidR="00B45019" w:rsidRPr="006122AF" w14:paraId="1424B369" w14:textId="77777777" w:rsidTr="00810ADD">
        <w:trPr>
          <w:cantSplit/>
          <w:trHeight w:val="227"/>
        </w:trPr>
        <w:tc>
          <w:tcPr>
            <w:tcW w:w="710" w:type="dxa"/>
            <w:tcBorders>
              <w:top w:val="nil"/>
              <w:left w:val="single" w:sz="4" w:space="0" w:color="auto"/>
              <w:bottom w:val="single" w:sz="2" w:space="0" w:color="auto"/>
              <w:right w:val="single" w:sz="2" w:space="0" w:color="auto"/>
            </w:tcBorders>
            <w:vAlign w:val="center"/>
          </w:tcPr>
          <w:p w14:paraId="47858809" w14:textId="77777777" w:rsidR="00207D16" w:rsidRPr="006122AF" w:rsidRDefault="00207D16" w:rsidP="00207D16">
            <w:pPr>
              <w:pStyle w:val="Header"/>
              <w:spacing w:before="0" w:after="0"/>
              <w:jc w:val="center"/>
              <w:rPr>
                <w:rFonts w:ascii="Calibri" w:hAnsi="Calibri" w:cs="Calibri"/>
              </w:rPr>
            </w:pPr>
            <w:r w:rsidRPr="006122AF">
              <w:rPr>
                <w:rFonts w:ascii="Calibri" w:hAnsi="Calibri" w:cs="Calibri"/>
              </w:rPr>
              <w:t>1</w:t>
            </w:r>
          </w:p>
        </w:tc>
        <w:tc>
          <w:tcPr>
            <w:tcW w:w="1276" w:type="dxa"/>
            <w:tcBorders>
              <w:top w:val="nil"/>
              <w:bottom w:val="single" w:sz="2" w:space="0" w:color="auto"/>
              <w:right w:val="single" w:sz="2" w:space="0" w:color="auto"/>
            </w:tcBorders>
            <w:vAlign w:val="center"/>
          </w:tcPr>
          <w:p w14:paraId="68C0ACF0" w14:textId="05E96144" w:rsidR="00207D16" w:rsidRPr="006122AF" w:rsidRDefault="00810ADD" w:rsidP="00275C61">
            <w:pPr>
              <w:pStyle w:val="Header"/>
              <w:spacing w:before="0" w:after="0"/>
              <w:jc w:val="center"/>
              <w:rPr>
                <w:rFonts w:ascii="Calibri" w:hAnsi="Calibri" w:cs="Calibri"/>
              </w:rPr>
            </w:pPr>
            <w:r w:rsidRPr="006122AF">
              <w:rPr>
                <w:rFonts w:ascii="Calibri" w:hAnsi="Calibri" w:cs="Calibri"/>
              </w:rPr>
              <w:t>14/05</w:t>
            </w:r>
            <w:r w:rsidR="008909FA" w:rsidRPr="006122AF">
              <w:rPr>
                <w:rFonts w:ascii="Calibri" w:hAnsi="Calibri" w:cs="Calibri"/>
              </w:rPr>
              <w:t>/201</w:t>
            </w:r>
            <w:r w:rsidRPr="006122AF">
              <w:rPr>
                <w:rFonts w:ascii="Calibri" w:hAnsi="Calibri" w:cs="Calibri"/>
              </w:rPr>
              <w:t>2</w:t>
            </w:r>
          </w:p>
        </w:tc>
        <w:tc>
          <w:tcPr>
            <w:tcW w:w="4110" w:type="dxa"/>
            <w:tcBorders>
              <w:top w:val="nil"/>
              <w:left w:val="single" w:sz="2" w:space="0" w:color="auto"/>
              <w:bottom w:val="single" w:sz="2" w:space="0" w:color="auto"/>
              <w:right w:val="single" w:sz="2" w:space="0" w:color="auto"/>
            </w:tcBorders>
            <w:vAlign w:val="center"/>
          </w:tcPr>
          <w:p w14:paraId="42B77410" w14:textId="77777777" w:rsidR="00207D16" w:rsidRPr="006122AF" w:rsidRDefault="008909FA" w:rsidP="00207D16">
            <w:pPr>
              <w:pStyle w:val="Header"/>
              <w:spacing w:before="0" w:after="0"/>
              <w:jc w:val="left"/>
              <w:rPr>
                <w:rFonts w:ascii="Calibri" w:hAnsi="Calibri" w:cs="Calibri"/>
              </w:rPr>
            </w:pPr>
            <w:r w:rsidRPr="006122AF">
              <w:rPr>
                <w:rFonts w:ascii="Calibri" w:hAnsi="Calibri" w:cs="Calibri"/>
              </w:rPr>
              <w:t>Table of Content</w:t>
            </w:r>
            <w:r w:rsidR="00275C61" w:rsidRPr="006122AF">
              <w:rPr>
                <w:rFonts w:ascii="Calibri" w:hAnsi="Calibri" w:cs="Calibri"/>
              </w:rPr>
              <w:t>s</w:t>
            </w:r>
          </w:p>
        </w:tc>
        <w:tc>
          <w:tcPr>
            <w:tcW w:w="3686" w:type="dxa"/>
            <w:tcBorders>
              <w:top w:val="nil"/>
              <w:left w:val="single" w:sz="2" w:space="0" w:color="auto"/>
              <w:bottom w:val="single" w:sz="2" w:space="0" w:color="auto"/>
              <w:right w:val="single" w:sz="4" w:space="0" w:color="auto"/>
            </w:tcBorders>
            <w:vAlign w:val="center"/>
          </w:tcPr>
          <w:p w14:paraId="12EC73D7" w14:textId="716D371B" w:rsidR="00207D16" w:rsidRPr="006122AF" w:rsidRDefault="00810ADD" w:rsidP="00207D16">
            <w:pPr>
              <w:pStyle w:val="Header"/>
              <w:spacing w:before="0" w:after="0"/>
              <w:jc w:val="left"/>
              <w:rPr>
                <w:rFonts w:ascii="Calibri" w:hAnsi="Calibri" w:cs="Calibri"/>
              </w:rPr>
            </w:pPr>
            <w:r w:rsidRPr="006122AF">
              <w:rPr>
                <w:rFonts w:ascii="Calibri" w:hAnsi="Calibri" w:cs="Calibri"/>
              </w:rPr>
              <w:t xml:space="preserve">Sergio </w:t>
            </w:r>
            <w:proofErr w:type="spellStart"/>
            <w:r w:rsidRPr="006122AF">
              <w:rPr>
                <w:rFonts w:ascii="Calibri" w:hAnsi="Calibri" w:cs="Calibri"/>
              </w:rPr>
              <w:t>Andreozzi</w:t>
            </w:r>
            <w:proofErr w:type="spellEnd"/>
            <w:r w:rsidRPr="006122AF">
              <w:rPr>
                <w:rFonts w:ascii="Calibri" w:hAnsi="Calibri" w:cs="Calibri"/>
              </w:rPr>
              <w:t xml:space="preserve">, </w:t>
            </w: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xml:space="preserve"> </w:t>
            </w:r>
            <w:r w:rsidR="008909FA" w:rsidRPr="006122AF">
              <w:rPr>
                <w:rFonts w:ascii="Calibri" w:hAnsi="Calibri" w:cs="Calibri"/>
              </w:rPr>
              <w:t>/EGI.eu</w:t>
            </w:r>
          </w:p>
        </w:tc>
      </w:tr>
      <w:tr w:rsidR="00B45019" w:rsidRPr="006122AF" w14:paraId="492594EB" w14:textId="77777777" w:rsidTr="00810ADD">
        <w:trPr>
          <w:cantSplit/>
        </w:trPr>
        <w:tc>
          <w:tcPr>
            <w:tcW w:w="710" w:type="dxa"/>
            <w:tcBorders>
              <w:top w:val="nil"/>
              <w:left w:val="single" w:sz="4" w:space="0" w:color="auto"/>
              <w:bottom w:val="single" w:sz="2" w:space="0" w:color="auto"/>
              <w:right w:val="single" w:sz="2" w:space="0" w:color="auto"/>
            </w:tcBorders>
            <w:vAlign w:val="center"/>
          </w:tcPr>
          <w:p w14:paraId="5F036E60" w14:textId="77777777" w:rsidR="00207D16" w:rsidRPr="006122AF" w:rsidRDefault="00207D16" w:rsidP="00207D16">
            <w:pPr>
              <w:pStyle w:val="Header"/>
              <w:spacing w:before="0" w:after="0"/>
              <w:jc w:val="center"/>
              <w:rPr>
                <w:rFonts w:ascii="Calibri" w:hAnsi="Calibri" w:cs="Calibri"/>
              </w:rPr>
            </w:pPr>
            <w:r w:rsidRPr="006122AF">
              <w:rPr>
                <w:rFonts w:ascii="Calibri" w:hAnsi="Calibri" w:cs="Calibri"/>
              </w:rPr>
              <w:t>2</w:t>
            </w:r>
          </w:p>
        </w:tc>
        <w:tc>
          <w:tcPr>
            <w:tcW w:w="1276" w:type="dxa"/>
            <w:tcBorders>
              <w:top w:val="nil"/>
              <w:bottom w:val="single" w:sz="2" w:space="0" w:color="auto"/>
              <w:right w:val="single" w:sz="2" w:space="0" w:color="auto"/>
            </w:tcBorders>
            <w:vAlign w:val="center"/>
          </w:tcPr>
          <w:p w14:paraId="21AE51A9" w14:textId="69F34FBB" w:rsidR="00207D16" w:rsidRPr="006122AF" w:rsidRDefault="00810ADD" w:rsidP="007A00CC">
            <w:pPr>
              <w:pStyle w:val="Header"/>
              <w:spacing w:before="0" w:after="0"/>
              <w:jc w:val="center"/>
              <w:rPr>
                <w:rFonts w:ascii="Calibri" w:hAnsi="Calibri" w:cs="Calibri"/>
              </w:rPr>
            </w:pPr>
            <w:r w:rsidRPr="006122AF">
              <w:rPr>
                <w:rFonts w:ascii="Calibri" w:hAnsi="Calibri" w:cs="Calibri"/>
              </w:rPr>
              <w:t>1</w:t>
            </w:r>
            <w:r w:rsidR="007A00CC" w:rsidRPr="006122AF">
              <w:rPr>
                <w:rFonts w:ascii="Calibri" w:hAnsi="Calibri" w:cs="Calibri"/>
              </w:rPr>
              <w:t>6</w:t>
            </w:r>
            <w:r w:rsidRPr="006122AF">
              <w:rPr>
                <w:rFonts w:ascii="Calibri" w:hAnsi="Calibri" w:cs="Calibri"/>
              </w:rPr>
              <w:t>/05</w:t>
            </w:r>
            <w:r w:rsidR="00275C61" w:rsidRPr="006122AF">
              <w:rPr>
                <w:rFonts w:ascii="Calibri" w:hAnsi="Calibri" w:cs="Calibri"/>
              </w:rPr>
              <w:t>/201</w:t>
            </w:r>
            <w:r w:rsidRPr="006122AF">
              <w:rPr>
                <w:rFonts w:ascii="Calibri" w:hAnsi="Calibri" w:cs="Calibri"/>
              </w:rPr>
              <w:t>2</w:t>
            </w:r>
          </w:p>
        </w:tc>
        <w:tc>
          <w:tcPr>
            <w:tcW w:w="4110" w:type="dxa"/>
            <w:tcBorders>
              <w:top w:val="nil"/>
              <w:left w:val="single" w:sz="2" w:space="0" w:color="auto"/>
              <w:bottom w:val="single" w:sz="2" w:space="0" w:color="auto"/>
              <w:right w:val="single" w:sz="2" w:space="0" w:color="auto"/>
            </w:tcBorders>
            <w:vAlign w:val="center"/>
          </w:tcPr>
          <w:p w14:paraId="377F92BE" w14:textId="77777777" w:rsidR="00207D16" w:rsidRPr="006122AF" w:rsidRDefault="00275C61" w:rsidP="00207D16">
            <w:pPr>
              <w:pStyle w:val="Header"/>
              <w:spacing w:before="0" w:after="0"/>
              <w:jc w:val="left"/>
              <w:rPr>
                <w:rFonts w:ascii="Calibri" w:hAnsi="Calibri" w:cs="Calibri"/>
              </w:rPr>
            </w:pPr>
            <w:r w:rsidRPr="006122AF">
              <w:rPr>
                <w:rFonts w:ascii="Calibri" w:hAnsi="Calibri" w:cs="Calibri"/>
              </w:rPr>
              <w:t>First draft of content</w:t>
            </w:r>
          </w:p>
        </w:tc>
        <w:tc>
          <w:tcPr>
            <w:tcW w:w="3686" w:type="dxa"/>
            <w:tcBorders>
              <w:top w:val="nil"/>
              <w:left w:val="single" w:sz="2" w:space="0" w:color="auto"/>
              <w:bottom w:val="single" w:sz="2" w:space="0" w:color="auto"/>
              <w:right w:val="single" w:sz="4" w:space="0" w:color="auto"/>
            </w:tcBorders>
            <w:vAlign w:val="center"/>
          </w:tcPr>
          <w:p w14:paraId="342D4E67" w14:textId="5A3D9531" w:rsidR="00207D16" w:rsidRPr="006122AF" w:rsidRDefault="00810ADD" w:rsidP="00A270BB">
            <w:pPr>
              <w:pStyle w:val="Header"/>
              <w:spacing w:before="0" w:after="0"/>
              <w:jc w:val="left"/>
              <w:rPr>
                <w:rFonts w:ascii="Calibri" w:hAnsi="Calibri" w:cs="Calibri"/>
              </w:rPr>
            </w:pPr>
            <w:r w:rsidRPr="006122AF">
              <w:rPr>
                <w:rFonts w:ascii="Calibri" w:hAnsi="Calibri" w:cs="Calibri"/>
              </w:rPr>
              <w:t xml:space="preserve">Sergio </w:t>
            </w:r>
            <w:proofErr w:type="spellStart"/>
            <w:r w:rsidRPr="006122AF">
              <w:rPr>
                <w:rFonts w:ascii="Calibri" w:hAnsi="Calibri" w:cs="Calibri"/>
              </w:rPr>
              <w:t>Andreozzi</w:t>
            </w:r>
            <w:proofErr w:type="spellEnd"/>
            <w:r w:rsidRPr="006122AF">
              <w:rPr>
                <w:rFonts w:ascii="Calibri" w:hAnsi="Calibri" w:cs="Calibri"/>
              </w:rPr>
              <w:t xml:space="preserve">, </w:t>
            </w: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xml:space="preserve"> /EGI.eu</w:t>
            </w:r>
          </w:p>
        </w:tc>
      </w:tr>
      <w:tr w:rsidR="00B45019" w:rsidRPr="006122AF" w14:paraId="2FE0CC05"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41CECA7F" w14:textId="77777777" w:rsidR="000979E5" w:rsidRPr="006122AF" w:rsidRDefault="000979E5" w:rsidP="00207D16">
            <w:pPr>
              <w:pStyle w:val="Header"/>
              <w:spacing w:before="0" w:after="0"/>
              <w:jc w:val="center"/>
              <w:rPr>
                <w:rFonts w:ascii="Calibri" w:hAnsi="Calibri" w:cs="Calibri"/>
              </w:rPr>
            </w:pPr>
            <w:r w:rsidRPr="006122AF">
              <w:rPr>
                <w:rFonts w:ascii="Calibri" w:hAnsi="Calibri" w:cs="Calibri"/>
              </w:rPr>
              <w:t>3</w:t>
            </w:r>
          </w:p>
        </w:tc>
        <w:tc>
          <w:tcPr>
            <w:tcW w:w="1276" w:type="dxa"/>
            <w:tcBorders>
              <w:top w:val="single" w:sz="4" w:space="0" w:color="auto"/>
              <w:bottom w:val="single" w:sz="4" w:space="0" w:color="auto"/>
              <w:right w:val="single" w:sz="2" w:space="0" w:color="auto"/>
            </w:tcBorders>
            <w:vAlign w:val="center"/>
          </w:tcPr>
          <w:p w14:paraId="353B3CC9" w14:textId="0DE0662F" w:rsidR="000979E5" w:rsidRPr="006122AF" w:rsidRDefault="009E00E5" w:rsidP="00275C61">
            <w:pPr>
              <w:pStyle w:val="Header"/>
              <w:spacing w:before="0" w:after="0"/>
              <w:jc w:val="center"/>
              <w:rPr>
                <w:rFonts w:ascii="Calibri" w:hAnsi="Calibri" w:cs="Calibri"/>
              </w:rPr>
            </w:pPr>
            <w:r w:rsidRPr="006122AF">
              <w:rPr>
                <w:rFonts w:ascii="Calibri" w:hAnsi="Calibri" w:cs="Calibri"/>
              </w:rPr>
              <w:t>21/05/2012</w:t>
            </w:r>
          </w:p>
        </w:tc>
        <w:tc>
          <w:tcPr>
            <w:tcW w:w="4110" w:type="dxa"/>
            <w:tcBorders>
              <w:top w:val="single" w:sz="4" w:space="0" w:color="auto"/>
              <w:left w:val="single" w:sz="2" w:space="0" w:color="auto"/>
              <w:bottom w:val="single" w:sz="4" w:space="0" w:color="auto"/>
              <w:right w:val="single" w:sz="2" w:space="0" w:color="auto"/>
            </w:tcBorders>
            <w:vAlign w:val="center"/>
          </w:tcPr>
          <w:p w14:paraId="3C97ABE8" w14:textId="4C7E58F8" w:rsidR="000979E5" w:rsidRPr="006122AF" w:rsidRDefault="009E00E5" w:rsidP="009E00E5">
            <w:pPr>
              <w:pStyle w:val="Header"/>
              <w:spacing w:before="0" w:after="0"/>
              <w:jc w:val="left"/>
              <w:rPr>
                <w:rFonts w:ascii="Calibri" w:hAnsi="Calibri" w:cs="Calibri"/>
              </w:rPr>
            </w:pPr>
            <w:r w:rsidRPr="006122AF">
              <w:rPr>
                <w:rFonts w:ascii="Calibri" w:hAnsi="Calibri" w:cs="Calibri"/>
              </w:rPr>
              <w:t>Comments and edits from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21AAC8A9" w14:textId="0C1F61F5" w:rsidR="000979E5" w:rsidRPr="006122AF" w:rsidRDefault="009E00E5" w:rsidP="003F6381">
            <w:pPr>
              <w:pStyle w:val="Header"/>
              <w:spacing w:before="0" w:after="0"/>
              <w:jc w:val="left"/>
              <w:rPr>
                <w:rFonts w:ascii="Calibri" w:hAnsi="Calibri" w:cs="Calibri"/>
              </w:rPr>
            </w:pPr>
            <w:r w:rsidRPr="006122AF">
              <w:rPr>
                <w:rFonts w:ascii="Calibri" w:hAnsi="Calibri" w:cs="Calibri"/>
              </w:rPr>
              <w:t>Steven Newhouse/EGI.eu</w:t>
            </w:r>
          </w:p>
        </w:tc>
      </w:tr>
      <w:tr w:rsidR="00B45019" w:rsidRPr="006122AF" w14:paraId="2EBF4810"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5DFFA060" w14:textId="77777777" w:rsidR="000979E5" w:rsidRPr="006122AF" w:rsidRDefault="000979E5" w:rsidP="00207D16">
            <w:pPr>
              <w:pStyle w:val="Header"/>
              <w:spacing w:before="0" w:after="0"/>
              <w:jc w:val="center"/>
              <w:rPr>
                <w:rFonts w:ascii="Calibri" w:hAnsi="Calibri" w:cs="Calibri"/>
              </w:rPr>
            </w:pPr>
            <w:r w:rsidRPr="006122AF">
              <w:rPr>
                <w:rFonts w:ascii="Calibri" w:hAnsi="Calibri" w:cs="Calibri"/>
              </w:rPr>
              <w:t>4</w:t>
            </w:r>
          </w:p>
        </w:tc>
        <w:tc>
          <w:tcPr>
            <w:tcW w:w="1276" w:type="dxa"/>
            <w:tcBorders>
              <w:top w:val="single" w:sz="4" w:space="0" w:color="auto"/>
              <w:bottom w:val="single" w:sz="4" w:space="0" w:color="auto"/>
              <w:right w:val="single" w:sz="2" w:space="0" w:color="auto"/>
            </w:tcBorders>
            <w:vAlign w:val="center"/>
          </w:tcPr>
          <w:p w14:paraId="32B8646F" w14:textId="44956E5D" w:rsidR="000979E5" w:rsidRPr="006122AF" w:rsidRDefault="009E00E5" w:rsidP="00275C61">
            <w:pPr>
              <w:pStyle w:val="Header"/>
              <w:spacing w:before="0" w:after="0"/>
              <w:jc w:val="center"/>
              <w:rPr>
                <w:rFonts w:ascii="Calibri" w:hAnsi="Calibri" w:cs="Calibri"/>
              </w:rPr>
            </w:pPr>
            <w:r w:rsidRPr="006122AF">
              <w:rPr>
                <w:rFonts w:ascii="Calibri" w:hAnsi="Calibri" w:cs="Calibri"/>
              </w:rPr>
              <w:t>22/05/2012</w:t>
            </w:r>
          </w:p>
        </w:tc>
        <w:tc>
          <w:tcPr>
            <w:tcW w:w="4110" w:type="dxa"/>
            <w:tcBorders>
              <w:top w:val="single" w:sz="4" w:space="0" w:color="auto"/>
              <w:left w:val="single" w:sz="2" w:space="0" w:color="auto"/>
              <w:bottom w:val="single" w:sz="4" w:space="0" w:color="auto"/>
              <w:right w:val="single" w:sz="2" w:space="0" w:color="auto"/>
            </w:tcBorders>
            <w:vAlign w:val="center"/>
          </w:tcPr>
          <w:p w14:paraId="66F1BCD4" w14:textId="2627F078" w:rsidR="000979E5" w:rsidRPr="006122AF" w:rsidRDefault="009E00E5" w:rsidP="00F42B61">
            <w:pPr>
              <w:pStyle w:val="Header"/>
              <w:spacing w:before="0" w:after="0"/>
              <w:jc w:val="left"/>
              <w:rPr>
                <w:rFonts w:ascii="Calibri" w:hAnsi="Calibri" w:cs="Calibri"/>
              </w:rPr>
            </w:pPr>
            <w:r w:rsidRPr="006122AF">
              <w:rPr>
                <w:rFonts w:ascii="Calibri" w:hAnsi="Calibri" w:cs="Calibri"/>
              </w:rPr>
              <w:t>Revised version based on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62E60E4B" w14:textId="2320AA70" w:rsidR="000979E5" w:rsidRPr="006122AF" w:rsidRDefault="009E00E5"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Holsinger/EGI.eu</w:t>
            </w:r>
          </w:p>
        </w:tc>
      </w:tr>
      <w:tr w:rsidR="00D81F77" w:rsidRPr="006122AF" w14:paraId="66A4369D"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603A396C" w14:textId="37375AC9" w:rsidR="00D81F77" w:rsidRPr="006122AF" w:rsidRDefault="00D81F77" w:rsidP="00207D16">
            <w:pPr>
              <w:pStyle w:val="Header"/>
              <w:spacing w:before="0" w:after="0"/>
              <w:jc w:val="center"/>
              <w:rPr>
                <w:rFonts w:ascii="Calibri" w:hAnsi="Calibri" w:cs="Calibri"/>
              </w:rPr>
            </w:pPr>
            <w:r w:rsidRPr="006122AF">
              <w:rPr>
                <w:rFonts w:ascii="Calibri" w:hAnsi="Calibri" w:cs="Calibri"/>
              </w:rPr>
              <w:t>5</w:t>
            </w:r>
          </w:p>
        </w:tc>
        <w:tc>
          <w:tcPr>
            <w:tcW w:w="1276" w:type="dxa"/>
            <w:tcBorders>
              <w:top w:val="single" w:sz="4" w:space="0" w:color="auto"/>
              <w:bottom w:val="single" w:sz="4" w:space="0" w:color="auto"/>
              <w:right w:val="single" w:sz="2" w:space="0" w:color="auto"/>
            </w:tcBorders>
            <w:vAlign w:val="center"/>
          </w:tcPr>
          <w:p w14:paraId="34B9DA66" w14:textId="5CE8C27C" w:rsidR="00D81F77" w:rsidRPr="006122AF" w:rsidRDefault="00D81F77" w:rsidP="00275C61">
            <w:pPr>
              <w:pStyle w:val="Header"/>
              <w:spacing w:before="0" w:after="0"/>
              <w:jc w:val="center"/>
              <w:rPr>
                <w:rFonts w:ascii="Calibri" w:hAnsi="Calibri" w:cs="Calibri"/>
              </w:rPr>
            </w:pPr>
            <w:r w:rsidRPr="006122AF">
              <w:rPr>
                <w:rFonts w:ascii="Calibri" w:hAnsi="Calibri" w:cs="Calibri"/>
              </w:rPr>
              <w:t>23/05/2012</w:t>
            </w:r>
          </w:p>
        </w:tc>
        <w:tc>
          <w:tcPr>
            <w:tcW w:w="4110" w:type="dxa"/>
            <w:tcBorders>
              <w:top w:val="single" w:sz="4" w:space="0" w:color="auto"/>
              <w:left w:val="single" w:sz="2" w:space="0" w:color="auto"/>
              <w:bottom w:val="single" w:sz="4" w:space="0" w:color="auto"/>
              <w:right w:val="single" w:sz="2" w:space="0" w:color="auto"/>
            </w:tcBorders>
            <w:vAlign w:val="center"/>
          </w:tcPr>
          <w:p w14:paraId="58FC3FB0" w14:textId="2A0485D3" w:rsidR="00D81F77" w:rsidRPr="006122AF" w:rsidRDefault="00D81F77" w:rsidP="00F42B61">
            <w:pPr>
              <w:pStyle w:val="Header"/>
              <w:spacing w:before="0" w:after="0"/>
              <w:jc w:val="left"/>
              <w:rPr>
                <w:rFonts w:ascii="Calibri" w:hAnsi="Calibri" w:cs="Calibri"/>
              </w:rPr>
            </w:pPr>
            <w:r w:rsidRPr="006122AF">
              <w:rPr>
                <w:rFonts w:ascii="Calibri" w:hAnsi="Calibri" w:cs="Calibri"/>
              </w:rPr>
              <w:t>Revised version from 2</w:t>
            </w:r>
            <w:r w:rsidRPr="006122AF">
              <w:rPr>
                <w:rFonts w:ascii="Calibri" w:hAnsi="Calibri" w:cs="Calibri"/>
                <w:vertAlign w:val="superscript"/>
              </w:rPr>
              <w:t>nd</w:t>
            </w:r>
            <w:r w:rsidRPr="006122AF">
              <w:rPr>
                <w:rFonts w:ascii="Calibri" w:hAnsi="Calibri" w:cs="Calibri"/>
              </w:rPr>
              <w:t xml:space="preserve"> internal review</w:t>
            </w:r>
          </w:p>
        </w:tc>
        <w:tc>
          <w:tcPr>
            <w:tcW w:w="3686" w:type="dxa"/>
            <w:tcBorders>
              <w:top w:val="single" w:sz="4" w:space="0" w:color="auto"/>
              <w:left w:val="single" w:sz="2" w:space="0" w:color="auto"/>
              <w:bottom w:val="single" w:sz="4" w:space="0" w:color="auto"/>
              <w:right w:val="single" w:sz="4" w:space="0" w:color="auto"/>
            </w:tcBorders>
            <w:vAlign w:val="center"/>
          </w:tcPr>
          <w:p w14:paraId="60242B76" w14:textId="6512F3D2" w:rsidR="00D81F77" w:rsidRPr="006122AF" w:rsidRDefault="00D81F77"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w:t>
            </w:r>
            <w:proofErr w:type="spellStart"/>
            <w:r w:rsidRPr="006122AF">
              <w:rPr>
                <w:rFonts w:ascii="Calibri" w:hAnsi="Calibri" w:cs="Calibri"/>
              </w:rPr>
              <w:t>Holsinger</w:t>
            </w:r>
            <w:proofErr w:type="spellEnd"/>
            <w:r w:rsidRPr="006122AF">
              <w:rPr>
                <w:rFonts w:ascii="Calibri" w:hAnsi="Calibri" w:cs="Calibri"/>
              </w:rPr>
              <w:t>, Steven Newhouse/EGI.eu</w:t>
            </w:r>
          </w:p>
        </w:tc>
      </w:tr>
      <w:tr w:rsidR="006B1932" w:rsidRPr="006122AF" w14:paraId="082733E6"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74CC5AF6" w14:textId="62FEB6D3" w:rsidR="006B1932" w:rsidRPr="006122AF" w:rsidRDefault="006B1932" w:rsidP="00207D16">
            <w:pPr>
              <w:pStyle w:val="Header"/>
              <w:spacing w:before="0" w:after="0"/>
              <w:jc w:val="center"/>
              <w:rPr>
                <w:rFonts w:ascii="Calibri" w:hAnsi="Calibri" w:cs="Calibri"/>
              </w:rPr>
            </w:pPr>
            <w:r>
              <w:rPr>
                <w:rFonts w:ascii="Calibri" w:hAnsi="Calibri" w:cs="Calibri"/>
              </w:rPr>
              <w:t>6</w:t>
            </w:r>
          </w:p>
        </w:tc>
        <w:tc>
          <w:tcPr>
            <w:tcW w:w="1276" w:type="dxa"/>
            <w:tcBorders>
              <w:top w:val="single" w:sz="4" w:space="0" w:color="auto"/>
              <w:bottom w:val="single" w:sz="4" w:space="0" w:color="auto"/>
              <w:right w:val="single" w:sz="2" w:space="0" w:color="auto"/>
            </w:tcBorders>
            <w:vAlign w:val="center"/>
          </w:tcPr>
          <w:p w14:paraId="5ECA7E09" w14:textId="60B8A64D" w:rsidR="006B1932" w:rsidRPr="006122AF" w:rsidRDefault="006B1932" w:rsidP="00275C61">
            <w:pPr>
              <w:pStyle w:val="Header"/>
              <w:spacing w:before="0" w:after="0"/>
              <w:jc w:val="center"/>
              <w:rPr>
                <w:rFonts w:ascii="Calibri" w:hAnsi="Calibri" w:cs="Calibri"/>
              </w:rPr>
            </w:pPr>
            <w:r>
              <w:rPr>
                <w:rFonts w:ascii="Calibri" w:hAnsi="Calibri" w:cs="Calibri"/>
              </w:rPr>
              <w:t>23/05/2012</w:t>
            </w:r>
          </w:p>
        </w:tc>
        <w:tc>
          <w:tcPr>
            <w:tcW w:w="4110" w:type="dxa"/>
            <w:tcBorders>
              <w:top w:val="single" w:sz="4" w:space="0" w:color="auto"/>
              <w:left w:val="single" w:sz="2" w:space="0" w:color="auto"/>
              <w:bottom w:val="single" w:sz="4" w:space="0" w:color="auto"/>
              <w:right w:val="single" w:sz="2" w:space="0" w:color="auto"/>
            </w:tcBorders>
            <w:vAlign w:val="center"/>
          </w:tcPr>
          <w:p w14:paraId="1952040D" w14:textId="5FD29453" w:rsidR="006B1932" w:rsidRPr="006122AF" w:rsidRDefault="006B1932" w:rsidP="00F42B61">
            <w:pPr>
              <w:pStyle w:val="Header"/>
              <w:spacing w:before="0" w:after="0"/>
              <w:jc w:val="left"/>
              <w:rPr>
                <w:rFonts w:ascii="Calibri" w:hAnsi="Calibri" w:cs="Calibri"/>
              </w:rPr>
            </w:pPr>
            <w:r>
              <w:rPr>
                <w:rFonts w:ascii="Calibri" w:hAnsi="Calibri" w:cs="Calibri"/>
              </w:rPr>
              <w:t>Final edits for external</w:t>
            </w:r>
            <w:r w:rsidR="00926C41">
              <w:rPr>
                <w:rFonts w:ascii="Calibri" w:hAnsi="Calibri" w:cs="Calibri"/>
              </w:rPr>
              <w:t>/AMB</w:t>
            </w:r>
            <w:r>
              <w:rPr>
                <w:rFonts w:ascii="Calibri" w:hAnsi="Calibri" w:cs="Calibri"/>
              </w:rPr>
              <w:t xml:space="preserve"> review</w:t>
            </w:r>
          </w:p>
        </w:tc>
        <w:tc>
          <w:tcPr>
            <w:tcW w:w="3686" w:type="dxa"/>
            <w:tcBorders>
              <w:top w:val="single" w:sz="4" w:space="0" w:color="auto"/>
              <w:left w:val="single" w:sz="2" w:space="0" w:color="auto"/>
              <w:bottom w:val="single" w:sz="4" w:space="0" w:color="auto"/>
              <w:right w:val="single" w:sz="4" w:space="0" w:color="auto"/>
            </w:tcBorders>
            <w:vAlign w:val="center"/>
          </w:tcPr>
          <w:p w14:paraId="7A7225F5" w14:textId="30E5606D" w:rsidR="006B1932" w:rsidRPr="006122AF" w:rsidRDefault="006B1932" w:rsidP="003F6381">
            <w:pPr>
              <w:pStyle w:val="Header"/>
              <w:spacing w:before="0" w:after="0"/>
              <w:jc w:val="left"/>
              <w:rPr>
                <w:rFonts w:ascii="Calibri" w:hAnsi="Calibri" w:cs="Calibri"/>
              </w:rPr>
            </w:pPr>
            <w:r w:rsidRPr="006122AF">
              <w:rPr>
                <w:rFonts w:ascii="Calibri" w:hAnsi="Calibri" w:cs="Calibri"/>
              </w:rPr>
              <w:t>Steven Newhouse/EGI.eu</w:t>
            </w:r>
          </w:p>
        </w:tc>
      </w:tr>
      <w:tr w:rsidR="00926C41" w:rsidRPr="006122AF" w14:paraId="6DC80E35" w14:textId="77777777" w:rsidTr="00810ADD">
        <w:trPr>
          <w:cantSplit/>
        </w:trPr>
        <w:tc>
          <w:tcPr>
            <w:tcW w:w="710" w:type="dxa"/>
            <w:tcBorders>
              <w:top w:val="single" w:sz="4" w:space="0" w:color="auto"/>
              <w:left w:val="single" w:sz="4" w:space="0" w:color="auto"/>
              <w:bottom w:val="single" w:sz="4" w:space="0" w:color="auto"/>
              <w:right w:val="single" w:sz="2" w:space="0" w:color="auto"/>
            </w:tcBorders>
            <w:vAlign w:val="center"/>
          </w:tcPr>
          <w:p w14:paraId="566E7230" w14:textId="2ED5EC2F" w:rsidR="00926C41" w:rsidRDefault="00926C41" w:rsidP="00207D16">
            <w:pPr>
              <w:pStyle w:val="Header"/>
              <w:spacing w:before="0" w:after="0"/>
              <w:jc w:val="center"/>
              <w:rPr>
                <w:rFonts w:ascii="Calibri" w:hAnsi="Calibri" w:cs="Calibri"/>
              </w:rPr>
            </w:pPr>
            <w:r>
              <w:rPr>
                <w:rFonts w:ascii="Calibri" w:hAnsi="Calibri" w:cs="Calibri"/>
              </w:rPr>
              <w:t>7</w:t>
            </w:r>
          </w:p>
        </w:tc>
        <w:tc>
          <w:tcPr>
            <w:tcW w:w="1276" w:type="dxa"/>
            <w:tcBorders>
              <w:top w:val="single" w:sz="4" w:space="0" w:color="auto"/>
              <w:bottom w:val="single" w:sz="4" w:space="0" w:color="auto"/>
              <w:right w:val="single" w:sz="2" w:space="0" w:color="auto"/>
            </w:tcBorders>
            <w:vAlign w:val="center"/>
          </w:tcPr>
          <w:p w14:paraId="661F7B45" w14:textId="2A92E784" w:rsidR="00926C41" w:rsidRDefault="00926C41" w:rsidP="00275C61">
            <w:pPr>
              <w:pStyle w:val="Header"/>
              <w:spacing w:before="0" w:after="0"/>
              <w:jc w:val="center"/>
              <w:rPr>
                <w:rFonts w:ascii="Calibri" w:hAnsi="Calibri" w:cs="Calibri"/>
              </w:rPr>
            </w:pPr>
            <w:r>
              <w:rPr>
                <w:rFonts w:ascii="Calibri" w:hAnsi="Calibri" w:cs="Calibri"/>
              </w:rPr>
              <w:t>24/05/2012</w:t>
            </w:r>
          </w:p>
        </w:tc>
        <w:tc>
          <w:tcPr>
            <w:tcW w:w="4110" w:type="dxa"/>
            <w:tcBorders>
              <w:top w:val="single" w:sz="4" w:space="0" w:color="auto"/>
              <w:left w:val="single" w:sz="2" w:space="0" w:color="auto"/>
              <w:bottom w:val="single" w:sz="4" w:space="0" w:color="auto"/>
              <w:right w:val="single" w:sz="2" w:space="0" w:color="auto"/>
            </w:tcBorders>
            <w:vAlign w:val="center"/>
          </w:tcPr>
          <w:p w14:paraId="60C8EC1E" w14:textId="668628B6" w:rsidR="00926C41" w:rsidRDefault="00926C41" w:rsidP="00926C41">
            <w:pPr>
              <w:pStyle w:val="Header"/>
              <w:spacing w:before="0" w:after="0"/>
              <w:jc w:val="left"/>
              <w:rPr>
                <w:rFonts w:ascii="Calibri" w:hAnsi="Calibri" w:cs="Calibri"/>
              </w:rPr>
            </w:pPr>
            <w:r>
              <w:rPr>
                <w:rFonts w:ascii="Calibri" w:hAnsi="Calibri" w:cs="Calibri"/>
              </w:rPr>
              <w:t>Revisions from external/AMB review</w:t>
            </w:r>
          </w:p>
        </w:tc>
        <w:tc>
          <w:tcPr>
            <w:tcW w:w="3686" w:type="dxa"/>
            <w:tcBorders>
              <w:top w:val="single" w:sz="4" w:space="0" w:color="auto"/>
              <w:left w:val="single" w:sz="2" w:space="0" w:color="auto"/>
              <w:bottom w:val="single" w:sz="4" w:space="0" w:color="auto"/>
              <w:right w:val="single" w:sz="4" w:space="0" w:color="auto"/>
            </w:tcBorders>
            <w:vAlign w:val="center"/>
          </w:tcPr>
          <w:p w14:paraId="171723E0" w14:textId="2FBD817D" w:rsidR="00926C41" w:rsidRPr="006122AF" w:rsidRDefault="00926C41" w:rsidP="003F6381">
            <w:pPr>
              <w:pStyle w:val="Header"/>
              <w:spacing w:before="0" w:after="0"/>
              <w:jc w:val="left"/>
              <w:rPr>
                <w:rFonts w:ascii="Calibri" w:hAnsi="Calibri" w:cs="Calibri"/>
              </w:rPr>
            </w:pPr>
            <w:proofErr w:type="spellStart"/>
            <w:r w:rsidRPr="006122AF">
              <w:rPr>
                <w:rFonts w:ascii="Calibri" w:hAnsi="Calibri" w:cs="Calibri"/>
              </w:rPr>
              <w:t>Sy</w:t>
            </w:r>
            <w:proofErr w:type="spellEnd"/>
            <w:r w:rsidRPr="006122AF">
              <w:rPr>
                <w:rFonts w:ascii="Calibri" w:hAnsi="Calibri" w:cs="Calibri"/>
              </w:rPr>
              <w:t xml:space="preserve"> Holsinger/EGI.eu</w:t>
            </w:r>
          </w:p>
        </w:tc>
      </w:tr>
    </w:tbl>
    <w:p w14:paraId="544F81DE" w14:textId="77777777" w:rsidR="00207D16" w:rsidRPr="006122AF" w:rsidRDefault="00207D16" w:rsidP="00207D16">
      <w:pPr>
        <w:pStyle w:val="Preface"/>
        <w:rPr>
          <w:rFonts w:ascii="Calibri" w:hAnsi="Calibri" w:cs="Calibri"/>
        </w:rPr>
      </w:pPr>
      <w:r w:rsidRPr="006122AF">
        <w:rPr>
          <w:rFonts w:ascii="Calibri" w:hAnsi="Calibri" w:cs="Calibri"/>
        </w:rPr>
        <w:t>Application area</w:t>
      </w:r>
      <w:r w:rsidRPr="006122AF">
        <w:rPr>
          <w:rFonts w:ascii="Calibri" w:hAnsi="Calibri" w:cs="Calibri"/>
        </w:rPr>
        <w:tab/>
      </w:r>
    </w:p>
    <w:p w14:paraId="09360FA6" w14:textId="77777777" w:rsidR="00207D16" w:rsidRPr="006122AF" w:rsidRDefault="00207D16" w:rsidP="0012624C">
      <w:pPr>
        <w:rPr>
          <w:rFonts w:ascii="Calibri" w:hAnsi="Calibri" w:cs="Calibri"/>
        </w:rPr>
      </w:pPr>
      <w:r w:rsidRPr="006122AF">
        <w:rPr>
          <w:rFonts w:ascii="Calibri" w:hAnsi="Calibri" w:cs="Calibri"/>
        </w:rPr>
        <w:t>This document is a formal deliverable for the European Commission, applicable to all members of the EGI-</w:t>
      </w:r>
      <w:proofErr w:type="spellStart"/>
      <w:r w:rsidRPr="006122AF">
        <w:rPr>
          <w:rFonts w:ascii="Calibri" w:hAnsi="Calibri" w:cs="Calibri"/>
        </w:rPr>
        <w:t>InSPIRE</w:t>
      </w:r>
      <w:proofErr w:type="spellEnd"/>
      <w:r w:rsidRPr="006122AF">
        <w:rPr>
          <w:rFonts w:ascii="Calibri" w:hAnsi="Calibri" w:cs="Calibri"/>
        </w:rPr>
        <w:t xml:space="preserve"> project, beneficiaries and </w:t>
      </w:r>
      <w:r w:rsidR="000979E5" w:rsidRPr="006122AF">
        <w:rPr>
          <w:rFonts w:ascii="Calibri" w:hAnsi="Calibri" w:cs="Calibri"/>
        </w:rPr>
        <w:t>JRU</w:t>
      </w:r>
      <w:r w:rsidRPr="006122AF">
        <w:rPr>
          <w:rFonts w:ascii="Calibri" w:hAnsi="Calibri" w:cs="Calibri"/>
        </w:rPr>
        <w:t xml:space="preserve"> members, as well as its collaborating projects.</w:t>
      </w:r>
    </w:p>
    <w:p w14:paraId="7A02F94A" w14:textId="77777777" w:rsidR="005C0F43" w:rsidRPr="006122AF" w:rsidRDefault="005C0F43" w:rsidP="0012624C">
      <w:pPr>
        <w:rPr>
          <w:rFonts w:ascii="Calibri" w:hAnsi="Calibri" w:cs="Calibri"/>
        </w:rPr>
      </w:pPr>
    </w:p>
    <w:p w14:paraId="5F228F9B" w14:textId="77777777" w:rsidR="00207D16" w:rsidRPr="006122AF" w:rsidRDefault="00207D16" w:rsidP="0012624C">
      <w:pPr>
        <w:pStyle w:val="Preface"/>
        <w:rPr>
          <w:rFonts w:ascii="Calibri" w:hAnsi="Calibri" w:cs="Calibri"/>
        </w:rPr>
      </w:pPr>
      <w:bookmarkStart w:id="0" w:name="_Toc431023278"/>
      <w:bookmarkStart w:id="1" w:name="_Toc492806028"/>
      <w:bookmarkStart w:id="2" w:name="_Toc127001211"/>
      <w:bookmarkStart w:id="3" w:name="_Toc130697440"/>
      <w:r w:rsidRPr="006122AF">
        <w:rPr>
          <w:rFonts w:ascii="Calibri" w:hAnsi="Calibri" w:cs="Calibri"/>
        </w:rPr>
        <w:t>Document amendment procedure</w:t>
      </w:r>
      <w:bookmarkEnd w:id="0"/>
      <w:bookmarkEnd w:id="1"/>
      <w:bookmarkEnd w:id="2"/>
      <w:bookmarkEnd w:id="3"/>
    </w:p>
    <w:p w14:paraId="4BEC13BC" w14:textId="77777777" w:rsidR="00207D16" w:rsidRDefault="00207D16" w:rsidP="0012624C">
      <w:pPr>
        <w:rPr>
          <w:rStyle w:val="Hyperlink"/>
          <w:rFonts w:ascii="Calibri" w:hAnsi="Calibri" w:cs="Calibri"/>
        </w:rPr>
      </w:pPr>
      <w:r w:rsidRPr="006122AF">
        <w:rPr>
          <w:rFonts w:ascii="Calibri" w:hAnsi="Calibri" w:cs="Calibri"/>
        </w:rPr>
        <w:t>Amendments, comments and suggestions should be sent to the authors. The procedures documented in the EGI-</w:t>
      </w:r>
      <w:proofErr w:type="spellStart"/>
      <w:r w:rsidRPr="006122AF">
        <w:rPr>
          <w:rFonts w:ascii="Calibri" w:hAnsi="Calibri" w:cs="Calibri"/>
        </w:rPr>
        <w:t>InSPIRE</w:t>
      </w:r>
      <w:proofErr w:type="spellEnd"/>
      <w:r w:rsidRPr="006122AF">
        <w:rPr>
          <w:rFonts w:ascii="Calibri" w:hAnsi="Calibri" w:cs="Calibri"/>
        </w:rPr>
        <w:t xml:space="preserve"> “Document Management Procedure” will be followed</w:t>
      </w:r>
      <w:proofErr w:type="gramStart"/>
      <w:r w:rsidRPr="006122AF">
        <w:rPr>
          <w:rFonts w:ascii="Calibri" w:hAnsi="Calibri" w:cs="Calibri"/>
        </w:rPr>
        <w:t>:</w:t>
      </w:r>
      <w:bookmarkStart w:id="4" w:name="_Toc105397224"/>
      <w:bookmarkEnd w:id="4"/>
      <w:proofErr w:type="gramEnd"/>
      <w:r w:rsidRPr="006122AF">
        <w:rPr>
          <w:rFonts w:ascii="Calibri" w:hAnsi="Calibri" w:cs="Calibri"/>
        </w:rPr>
        <w:br/>
      </w:r>
      <w:hyperlink r:id="rId9" w:history="1">
        <w:r w:rsidRPr="006122AF">
          <w:rPr>
            <w:rStyle w:val="Hyperlink"/>
            <w:rFonts w:ascii="Calibri" w:hAnsi="Calibri" w:cs="Calibri"/>
          </w:rPr>
          <w:t>https://wiki.egi.eu/wiki/Procedures</w:t>
        </w:r>
      </w:hyperlink>
    </w:p>
    <w:p w14:paraId="60C88B84" w14:textId="77777777" w:rsidR="00926C41" w:rsidRPr="006122AF" w:rsidRDefault="00926C41" w:rsidP="0012624C">
      <w:pPr>
        <w:rPr>
          <w:rFonts w:ascii="Calibri" w:hAnsi="Calibri" w:cs="Calibri"/>
        </w:rPr>
      </w:pPr>
    </w:p>
    <w:p w14:paraId="3ABDF8C0" w14:textId="77777777" w:rsidR="00207D16" w:rsidRPr="006122AF" w:rsidRDefault="00207D16" w:rsidP="0012624C">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6122AF">
        <w:rPr>
          <w:rFonts w:ascii="Calibri" w:hAnsi="Calibri" w:cs="Calibri"/>
        </w:rPr>
        <w:t>Terminology</w:t>
      </w:r>
      <w:bookmarkEnd w:id="7"/>
      <w:bookmarkEnd w:id="8"/>
    </w:p>
    <w:p w14:paraId="24FCB558" w14:textId="77777777" w:rsidR="00207D16" w:rsidRPr="006122AF" w:rsidRDefault="00207D16" w:rsidP="0012624C">
      <w:pPr>
        <w:rPr>
          <w:rFonts w:ascii="Calibri" w:hAnsi="Calibri" w:cs="Calibri"/>
        </w:rPr>
      </w:pPr>
      <w:r w:rsidRPr="006122AF">
        <w:rPr>
          <w:rFonts w:ascii="Calibri" w:hAnsi="Calibri" w:cs="Calibri"/>
        </w:rPr>
        <w:t xml:space="preserve">A complete project glossary is provided at the following page: </w:t>
      </w:r>
      <w:hyperlink r:id="rId10" w:history="1">
        <w:r w:rsidRPr="006122AF">
          <w:rPr>
            <w:rStyle w:val="Hyperlink"/>
            <w:rFonts w:ascii="Calibri" w:hAnsi="Calibri" w:cs="Calibri"/>
          </w:rPr>
          <w:t>http://www.egi.eu/about/glossary/</w:t>
        </w:r>
      </w:hyperlink>
      <w:r w:rsidRPr="006122AF">
        <w:rPr>
          <w:rFonts w:ascii="Calibri" w:hAnsi="Calibri" w:cs="Calibri"/>
        </w:rPr>
        <w:t xml:space="preserve">.    </w:t>
      </w:r>
    </w:p>
    <w:p w14:paraId="0DC5B169" w14:textId="77777777" w:rsidR="00207D16" w:rsidRPr="006122AF" w:rsidRDefault="00207D16" w:rsidP="00207D16">
      <w:pPr>
        <w:pStyle w:val="Preface"/>
        <w:rPr>
          <w:rFonts w:ascii="Calibri" w:hAnsi="Calibri" w:cs="Calibri"/>
        </w:rPr>
      </w:pPr>
      <w:r w:rsidRPr="006122AF">
        <w:rPr>
          <w:rFonts w:ascii="Calibri" w:hAnsi="Calibri" w:cs="Calibri"/>
        </w:rPr>
        <w:br w:type="page"/>
      </w:r>
      <w:r w:rsidRPr="006122AF">
        <w:rPr>
          <w:rFonts w:ascii="Calibri" w:hAnsi="Calibri" w:cs="Calibri"/>
        </w:rPr>
        <w:lastRenderedPageBreak/>
        <w:t xml:space="preserve">PROJECT SUMMARY </w:t>
      </w:r>
    </w:p>
    <w:p w14:paraId="7433C4B6" w14:textId="77777777" w:rsidR="00207D16" w:rsidRPr="006122AF" w:rsidRDefault="00207D16" w:rsidP="00207D16">
      <w:pPr>
        <w:rPr>
          <w:rFonts w:ascii="Calibri" w:hAnsi="Calibri" w:cs="Calibri"/>
        </w:rPr>
      </w:pPr>
      <w:r w:rsidRPr="006122AF">
        <w:rPr>
          <w:rFonts w:ascii="Calibri" w:hAnsi="Calibri" w:cs="Calibri"/>
        </w:rPr>
        <w:t>To support science and innovation, a lasting operational model for e-Science is needed − both for coordinating the infrastructure and for delivering integrated services that cross national borders. The EGI-</w:t>
      </w:r>
      <w:proofErr w:type="spellStart"/>
      <w:r w:rsidRPr="006122AF">
        <w:rPr>
          <w:rFonts w:ascii="Calibri" w:hAnsi="Calibri" w:cs="Calibri"/>
        </w:rPr>
        <w:t>InSPIRE</w:t>
      </w:r>
      <w:proofErr w:type="spellEnd"/>
      <w:r w:rsidRPr="006122AF">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122AF">
        <w:rPr>
          <w:rFonts w:ascii="Calibri" w:hAnsi="Calibri" w:cs="Calibri"/>
        </w:rPr>
        <w:t>InSPIRE</w:t>
      </w:r>
      <w:proofErr w:type="spellEnd"/>
      <w:r w:rsidRPr="006122AF">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010E6378" w14:textId="77777777" w:rsidR="00207D16" w:rsidRPr="006122AF" w:rsidRDefault="00207D16" w:rsidP="00207D16">
      <w:pPr>
        <w:rPr>
          <w:rFonts w:ascii="Calibri" w:hAnsi="Calibri" w:cs="Calibri"/>
        </w:rPr>
      </w:pPr>
    </w:p>
    <w:p w14:paraId="200AB50F" w14:textId="77777777" w:rsidR="00207D16" w:rsidRPr="006122AF" w:rsidRDefault="00207D16" w:rsidP="00207D16">
      <w:pPr>
        <w:rPr>
          <w:rFonts w:ascii="Calibri" w:hAnsi="Calibri" w:cs="Calibri"/>
        </w:rPr>
      </w:pPr>
      <w:r w:rsidRPr="006122AF">
        <w:rPr>
          <w:rFonts w:ascii="Calibri" w:hAnsi="Calibri" w:cs="Calibri"/>
        </w:rPr>
        <w:t>EGI-</w:t>
      </w:r>
      <w:proofErr w:type="spellStart"/>
      <w:r w:rsidRPr="006122AF">
        <w:rPr>
          <w:rFonts w:ascii="Calibri" w:hAnsi="Calibri" w:cs="Calibri"/>
        </w:rPr>
        <w:t>InSPIRE</w:t>
      </w:r>
      <w:proofErr w:type="spellEnd"/>
      <w:r w:rsidRPr="006122AF">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5D0B859" w14:textId="77777777" w:rsidR="00207D16" w:rsidRPr="006122AF" w:rsidRDefault="00207D16" w:rsidP="00207D16">
      <w:pPr>
        <w:rPr>
          <w:rFonts w:ascii="Calibri" w:hAnsi="Calibri" w:cs="Calibri"/>
        </w:rPr>
      </w:pPr>
    </w:p>
    <w:p w14:paraId="433D00A4" w14:textId="77777777" w:rsidR="00207D16" w:rsidRPr="006122AF" w:rsidRDefault="00207D16" w:rsidP="00207D16">
      <w:pPr>
        <w:rPr>
          <w:rFonts w:ascii="Calibri" w:hAnsi="Calibri" w:cs="Calibri"/>
        </w:rPr>
      </w:pPr>
      <w:r w:rsidRPr="006122AF">
        <w:rPr>
          <w:rFonts w:ascii="Calibri" w:hAnsi="Calibri" w:cs="Calibri"/>
        </w:rPr>
        <w:t>The objectives of the project are:</w:t>
      </w:r>
    </w:p>
    <w:p w14:paraId="164E6EB2" w14:textId="77777777" w:rsidR="00207D16" w:rsidRPr="006122AF" w:rsidRDefault="00207D16" w:rsidP="00207D16">
      <w:pPr>
        <w:rPr>
          <w:rFonts w:ascii="Calibri" w:hAnsi="Calibri" w:cs="Calibri"/>
        </w:rPr>
      </w:pPr>
    </w:p>
    <w:p w14:paraId="59F95158" w14:textId="77777777" w:rsidR="00207D16" w:rsidRPr="006122AF" w:rsidRDefault="00207D16" w:rsidP="009E0BA1">
      <w:pPr>
        <w:numPr>
          <w:ilvl w:val="0"/>
          <w:numId w:val="2"/>
        </w:numPr>
        <w:rPr>
          <w:rFonts w:ascii="Calibri" w:hAnsi="Calibri" w:cs="Calibri"/>
        </w:rPr>
      </w:pPr>
      <w:r w:rsidRPr="006122AF">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4CB27D07" w14:textId="77777777" w:rsidR="00207D16" w:rsidRPr="006122AF" w:rsidRDefault="00207D16" w:rsidP="009E0BA1">
      <w:pPr>
        <w:numPr>
          <w:ilvl w:val="0"/>
          <w:numId w:val="2"/>
        </w:numPr>
        <w:rPr>
          <w:rFonts w:ascii="Calibri" w:hAnsi="Calibri" w:cs="Calibri"/>
        </w:rPr>
      </w:pPr>
      <w:r w:rsidRPr="006122AF">
        <w:rPr>
          <w:rFonts w:ascii="Calibri" w:hAnsi="Calibri" w:cs="Calibri"/>
        </w:rPr>
        <w:t>The continued support of researchers within Europe and their international collaborators that are using the current production infrastructure.</w:t>
      </w:r>
    </w:p>
    <w:p w14:paraId="76734A22" w14:textId="77777777" w:rsidR="00207D16" w:rsidRPr="006122AF" w:rsidRDefault="00207D16" w:rsidP="009E0BA1">
      <w:pPr>
        <w:numPr>
          <w:ilvl w:val="0"/>
          <w:numId w:val="2"/>
        </w:numPr>
        <w:rPr>
          <w:rFonts w:ascii="Calibri" w:hAnsi="Calibri" w:cs="Calibri"/>
        </w:rPr>
      </w:pPr>
      <w:r w:rsidRPr="006122AF">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FEFFD54" w14:textId="77777777" w:rsidR="00207D16" w:rsidRPr="006122AF" w:rsidRDefault="00207D16" w:rsidP="009E0BA1">
      <w:pPr>
        <w:numPr>
          <w:ilvl w:val="0"/>
          <w:numId w:val="2"/>
        </w:numPr>
        <w:rPr>
          <w:rFonts w:ascii="Calibri" w:hAnsi="Calibri" w:cs="Calibri"/>
        </w:rPr>
      </w:pPr>
      <w:r w:rsidRPr="006122AF">
        <w:rPr>
          <w:rFonts w:ascii="Calibri" w:hAnsi="Calibri" w:cs="Calibri"/>
        </w:rPr>
        <w:t>Interfaces that expand access to new user communities including new potential heavy users of the infrastructure from the ESFRI projects.</w:t>
      </w:r>
    </w:p>
    <w:p w14:paraId="74D64678" w14:textId="77777777" w:rsidR="00207D16" w:rsidRPr="006122AF" w:rsidRDefault="00207D16" w:rsidP="009E0BA1">
      <w:pPr>
        <w:numPr>
          <w:ilvl w:val="0"/>
          <w:numId w:val="2"/>
        </w:numPr>
        <w:rPr>
          <w:rFonts w:ascii="Calibri" w:hAnsi="Calibri" w:cs="Calibri"/>
        </w:rPr>
      </w:pPr>
      <w:r w:rsidRPr="006122AF">
        <w:rPr>
          <w:rFonts w:ascii="Calibri" w:hAnsi="Calibri" w:cs="Calibri"/>
        </w:rPr>
        <w:t>Mechanisms to integrate existing infrastructure providers in Europe and around the world into the production infrastructure, so as to provide transparent access to all authorised users.</w:t>
      </w:r>
    </w:p>
    <w:p w14:paraId="5B5A6A52" w14:textId="77777777" w:rsidR="00207D16" w:rsidRPr="006122AF" w:rsidRDefault="00207D16" w:rsidP="009E0BA1">
      <w:pPr>
        <w:numPr>
          <w:ilvl w:val="0"/>
          <w:numId w:val="2"/>
        </w:numPr>
        <w:rPr>
          <w:rFonts w:ascii="Calibri" w:hAnsi="Calibri" w:cs="Calibri"/>
        </w:rPr>
      </w:pPr>
      <w:r w:rsidRPr="006122AF">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6ADA807" w14:textId="77777777" w:rsidR="00207D16" w:rsidRPr="006122AF" w:rsidRDefault="00207D16" w:rsidP="00207D16">
      <w:pPr>
        <w:rPr>
          <w:rFonts w:ascii="Calibri" w:hAnsi="Calibri" w:cs="Calibri"/>
        </w:rPr>
      </w:pPr>
    </w:p>
    <w:p w14:paraId="3F13DF06" w14:textId="77777777" w:rsidR="00207D16" w:rsidRPr="006122AF" w:rsidRDefault="00207D16" w:rsidP="00207D16">
      <w:pPr>
        <w:rPr>
          <w:rFonts w:ascii="Calibri" w:hAnsi="Calibri" w:cs="Calibri"/>
          <w:szCs w:val="22"/>
        </w:rPr>
      </w:pPr>
      <w:r w:rsidRPr="006122AF">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122AF">
        <w:rPr>
          <w:rFonts w:ascii="Calibri" w:hAnsi="Calibri" w:cs="Calibri"/>
          <w:szCs w:val="22"/>
        </w:rPr>
        <w:t>InSPIRE</w:t>
      </w:r>
      <w:proofErr w:type="spellEnd"/>
      <w:r w:rsidRPr="006122AF">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 </w:t>
      </w:r>
    </w:p>
    <w:p w14:paraId="785FB1C8" w14:textId="77777777" w:rsidR="00E83C72" w:rsidRPr="006122AF" w:rsidRDefault="00E83C72" w:rsidP="00207D16">
      <w:pPr>
        <w:rPr>
          <w:rFonts w:ascii="Calibri" w:hAnsi="Calibri" w:cs="Calibri"/>
          <w:szCs w:val="22"/>
        </w:rPr>
      </w:pPr>
    </w:p>
    <w:p w14:paraId="0A34463D" w14:textId="77777777" w:rsidR="00FD0103" w:rsidRPr="006122AF" w:rsidRDefault="00FD0103" w:rsidP="00207D16">
      <w:pPr>
        <w:rPr>
          <w:rFonts w:ascii="Calibri" w:hAnsi="Calibri" w:cs="Calibri"/>
          <w:szCs w:val="22"/>
        </w:rPr>
      </w:pPr>
    </w:p>
    <w:p w14:paraId="127739F3" w14:textId="77777777" w:rsidR="0082671E" w:rsidRPr="006122AF" w:rsidRDefault="0082671E">
      <w:pPr>
        <w:suppressAutoHyphens w:val="0"/>
        <w:spacing w:before="0" w:after="0"/>
        <w:jc w:val="left"/>
        <w:rPr>
          <w:rFonts w:ascii="Calibri" w:hAnsi="Calibri" w:cs="Calibri"/>
          <w:b/>
          <w:caps/>
          <w:sz w:val="24"/>
        </w:rPr>
      </w:pPr>
      <w:bookmarkStart w:id="9" w:name="_Toc264392864"/>
      <w:r w:rsidRPr="006122AF">
        <w:rPr>
          <w:rFonts w:ascii="Calibri" w:hAnsi="Calibri" w:cs="Calibri"/>
        </w:rPr>
        <w:br w:type="page"/>
      </w:r>
    </w:p>
    <w:p w14:paraId="02F6E411" w14:textId="77777777" w:rsidR="00207D16" w:rsidRPr="006122AF" w:rsidRDefault="00207D16" w:rsidP="00207D16">
      <w:pPr>
        <w:pStyle w:val="Preface"/>
        <w:rPr>
          <w:rFonts w:ascii="Calibri" w:hAnsi="Calibri" w:cs="Calibri"/>
        </w:rPr>
      </w:pPr>
      <w:r w:rsidRPr="006122AF">
        <w:rPr>
          <w:rFonts w:ascii="Calibri" w:hAnsi="Calibri" w:cs="Calibri"/>
        </w:rPr>
        <w:lastRenderedPageBreak/>
        <w:t>EXECUTIVE SUMMARY</w:t>
      </w:r>
      <w:bookmarkEnd w:id="9"/>
    </w:p>
    <w:p w14:paraId="4FBBEF0A" w14:textId="435170D5" w:rsidR="000439DA" w:rsidRPr="006122AF" w:rsidRDefault="00F36F0F" w:rsidP="000439DA">
      <w:pPr>
        <w:spacing w:before="60" w:after="60" w:line="276" w:lineRule="auto"/>
        <w:rPr>
          <w:rFonts w:ascii="Calibri" w:hAnsi="Calibri" w:cs="Calibri"/>
        </w:rPr>
      </w:pPr>
      <w:r w:rsidRPr="006122AF">
        <w:rPr>
          <w:rFonts w:ascii="Calibri" w:hAnsi="Calibri" w:cs="Calibri"/>
        </w:rPr>
        <w:t>S</w:t>
      </w:r>
      <w:r w:rsidR="000439DA" w:rsidRPr="006122AF">
        <w:rPr>
          <w:rFonts w:ascii="Calibri" w:hAnsi="Calibri" w:cs="Calibri"/>
        </w:rPr>
        <w:t>ustainability is an essential consideration for e-Infrastructures and the Research Infrastructures and research communities that they support</w:t>
      </w:r>
      <w:r w:rsidRPr="006122AF">
        <w:rPr>
          <w:rFonts w:ascii="Calibri" w:hAnsi="Calibri" w:cs="Calibri"/>
        </w:rPr>
        <w:t xml:space="preserve"> and as they frequently</w:t>
      </w:r>
      <w:r w:rsidR="00D81F77" w:rsidRPr="006122AF">
        <w:rPr>
          <w:rFonts w:ascii="Calibri" w:hAnsi="Calibri" w:cs="Calibri"/>
        </w:rPr>
        <w:t xml:space="preserve"> </w:t>
      </w:r>
      <w:r w:rsidR="002775D6" w:rsidRPr="006122AF">
        <w:rPr>
          <w:rFonts w:ascii="Calibri" w:hAnsi="Calibri" w:cs="Calibri"/>
        </w:rPr>
        <w:t xml:space="preserve">have </w:t>
      </w:r>
      <w:r w:rsidR="000439DA" w:rsidRPr="006122AF">
        <w:rPr>
          <w:rFonts w:ascii="Calibri" w:hAnsi="Calibri" w:cs="Calibri"/>
        </w:rPr>
        <w:t xml:space="preserve">research agendas </w:t>
      </w:r>
      <w:r w:rsidR="002775D6" w:rsidRPr="006122AF">
        <w:rPr>
          <w:rFonts w:ascii="Calibri" w:hAnsi="Calibri" w:cs="Calibri"/>
        </w:rPr>
        <w:t xml:space="preserve">that </w:t>
      </w:r>
      <w:r w:rsidR="000439DA" w:rsidRPr="006122AF">
        <w:rPr>
          <w:rFonts w:ascii="Calibri" w:hAnsi="Calibri" w:cs="Calibri"/>
        </w:rPr>
        <w:t xml:space="preserve">are measured in decades, researchers need to be assured of the continued operational presence of the e-Infrastructures that they adopt to support their work. This includes the appropriate governance to evolve this operational presence in response to their changing needs. </w:t>
      </w:r>
    </w:p>
    <w:p w14:paraId="4482D83B" w14:textId="0333510B" w:rsidR="004B7738" w:rsidRPr="006122AF" w:rsidRDefault="000439DA" w:rsidP="000439DA">
      <w:pPr>
        <w:spacing w:before="60" w:after="60" w:line="276" w:lineRule="auto"/>
        <w:rPr>
          <w:rFonts w:ascii="Calibri" w:hAnsi="Calibri" w:cs="Calibri"/>
        </w:rPr>
      </w:pPr>
      <w:r w:rsidRPr="006122AF">
        <w:rPr>
          <w:rFonts w:ascii="Calibri" w:hAnsi="Calibri" w:cs="Calibri"/>
        </w:rPr>
        <w:t>EGI’s strategy and long-term sustainability will be through establishing an open ICT ecosystem that can attract research communities from across the whole digital European Research Area</w:t>
      </w:r>
      <w:r w:rsidR="004B7738" w:rsidRPr="006122AF">
        <w:rPr>
          <w:rFonts w:ascii="Calibri" w:hAnsi="Calibri" w:cs="Calibri"/>
        </w:rPr>
        <w:t xml:space="preserve">, while evolving a set </w:t>
      </w:r>
      <w:r w:rsidR="00F36F0F" w:rsidRPr="006122AF">
        <w:rPr>
          <w:rFonts w:ascii="Calibri" w:hAnsi="Calibri" w:cs="Calibri"/>
        </w:rPr>
        <w:t xml:space="preserve">of </w:t>
      </w:r>
      <w:r w:rsidR="004B7738" w:rsidRPr="006122AF">
        <w:rPr>
          <w:rFonts w:ascii="Calibri" w:hAnsi="Calibri" w:cs="Calibri"/>
        </w:rPr>
        <w:t>services that will increase flexibility in how the infrastructure is used</w:t>
      </w:r>
      <w:r w:rsidRPr="006122AF">
        <w:rPr>
          <w:rFonts w:ascii="Calibri" w:hAnsi="Calibri" w:cs="Calibri"/>
        </w:rPr>
        <w:t>.</w:t>
      </w:r>
    </w:p>
    <w:p w14:paraId="2AD1C52D" w14:textId="1B19CCA1" w:rsidR="004B7738" w:rsidRPr="006122AF" w:rsidRDefault="004B7738" w:rsidP="004B7738">
      <w:pPr>
        <w:spacing w:before="60" w:after="60" w:line="276" w:lineRule="auto"/>
        <w:rPr>
          <w:rFonts w:asciiTheme="majorHAnsi" w:eastAsia="Cambria" w:hAnsiTheme="majorHAnsi"/>
          <w:color w:val="000000"/>
          <w:szCs w:val="22"/>
          <w:lang w:eastAsia="en-US"/>
        </w:rPr>
      </w:pPr>
      <w:r w:rsidRPr="006122AF">
        <w:rPr>
          <w:rFonts w:ascii="Calibri" w:hAnsi="Calibri" w:cs="Calibri"/>
        </w:rPr>
        <w:t>The</w:t>
      </w:r>
      <w:r w:rsidR="00F36F0F" w:rsidRPr="006122AF">
        <w:rPr>
          <w:rFonts w:ascii="Calibri" w:hAnsi="Calibri" w:cs="Calibri"/>
        </w:rPr>
        <w:t xml:space="preserve"> </w:t>
      </w:r>
      <w:proofErr w:type="gramStart"/>
      <w:r w:rsidR="00F36F0F" w:rsidRPr="006122AF">
        <w:rPr>
          <w:rFonts w:ascii="Calibri" w:hAnsi="Calibri" w:cs="Calibri"/>
        </w:rPr>
        <w:t>motivation</w:t>
      </w:r>
      <w:r w:rsidRPr="006122AF">
        <w:rPr>
          <w:rFonts w:ascii="Calibri" w:hAnsi="Calibri" w:cs="Calibri"/>
        </w:rPr>
        <w:t>,</w:t>
      </w:r>
      <w:proofErr w:type="gramEnd"/>
      <w:r w:rsidRPr="006122AF">
        <w:rPr>
          <w:rFonts w:ascii="Calibri" w:hAnsi="Calibri" w:cs="Calibri"/>
        </w:rPr>
        <w:t xml:space="preserve"> approaches and paths to EGI’s sustainability</w:t>
      </w:r>
      <w:r w:rsidR="00F36F0F" w:rsidRPr="006122AF">
        <w:rPr>
          <w:rFonts w:ascii="Calibri" w:hAnsi="Calibri" w:cs="Calibri"/>
        </w:rPr>
        <w:t xml:space="preserve"> are established within the context </w:t>
      </w:r>
      <w:r w:rsidR="004C1C46" w:rsidRPr="006122AF">
        <w:rPr>
          <w:rFonts w:ascii="Calibri" w:hAnsi="Calibri" w:cs="Calibri"/>
        </w:rPr>
        <w:t>of</w:t>
      </w:r>
      <w:r w:rsidR="00F36F0F" w:rsidRPr="006122AF">
        <w:rPr>
          <w:rFonts w:ascii="Calibri" w:hAnsi="Calibri" w:cs="Calibri"/>
        </w:rPr>
        <w:t xml:space="preserve"> the EGI2020 Strategy [R2] and</w:t>
      </w:r>
      <w:r w:rsidRPr="006122AF">
        <w:rPr>
          <w:rFonts w:ascii="Calibri" w:hAnsi="Calibri" w:cs="Calibri"/>
        </w:rPr>
        <w:t xml:space="preserve"> </w:t>
      </w:r>
      <w:r w:rsidR="00F36F0F" w:rsidRPr="006122AF">
        <w:rPr>
          <w:rFonts w:ascii="Calibri" w:hAnsi="Calibri" w:cs="Calibri"/>
        </w:rPr>
        <w:t>by</w:t>
      </w:r>
      <w:r w:rsidR="004C1C46" w:rsidRPr="006122AF">
        <w:rPr>
          <w:rFonts w:ascii="Calibri" w:hAnsi="Calibri" w:cs="Calibri"/>
        </w:rPr>
        <w:t xml:space="preserve"> </w:t>
      </w:r>
      <w:r w:rsidR="002775D6" w:rsidRPr="006122AF">
        <w:rPr>
          <w:rFonts w:ascii="Calibri" w:hAnsi="Calibri" w:cs="Calibri"/>
        </w:rPr>
        <w:t>analysing</w:t>
      </w:r>
      <w:r w:rsidRPr="006122AF">
        <w:rPr>
          <w:rFonts w:ascii="Calibri" w:hAnsi="Calibri" w:cs="Calibri"/>
        </w:rPr>
        <w:t xml:space="preserve"> </w:t>
      </w:r>
      <w:r w:rsidR="004C1C46" w:rsidRPr="006122AF">
        <w:rPr>
          <w:rFonts w:ascii="Calibri" w:hAnsi="Calibri" w:cs="Calibri"/>
        </w:rPr>
        <w:t xml:space="preserve">the </w:t>
      </w:r>
      <w:r w:rsidRPr="006122AF">
        <w:rPr>
          <w:rFonts w:ascii="Calibri" w:hAnsi="Calibri" w:cs="Calibri"/>
        </w:rPr>
        <w:t>critical organisational, technological, financial and legal aspects within the EGI ecosystem</w:t>
      </w:r>
      <w:r w:rsidR="00F36F0F" w:rsidRPr="006122AF">
        <w:rPr>
          <w:rFonts w:ascii="Calibri" w:hAnsi="Calibri" w:cs="Calibri"/>
        </w:rPr>
        <w:t xml:space="preserve">. This report </w:t>
      </w:r>
      <w:r w:rsidRPr="006122AF">
        <w:rPr>
          <w:rFonts w:ascii="Calibri" w:hAnsi="Calibri" w:cs="Calibri"/>
        </w:rPr>
        <w:t>update</w:t>
      </w:r>
      <w:r w:rsidR="00F36F0F" w:rsidRPr="006122AF">
        <w:rPr>
          <w:rFonts w:ascii="Calibri" w:hAnsi="Calibri" w:cs="Calibri"/>
        </w:rPr>
        <w:t>s</w:t>
      </w:r>
      <w:r w:rsidRPr="006122AF">
        <w:rPr>
          <w:rFonts w:ascii="Calibri" w:hAnsi="Calibri" w:cs="Calibri"/>
        </w:rPr>
        <w:t xml:space="preserve"> D2.7 Sustainability Plan </w:t>
      </w:r>
      <w:r w:rsidRPr="006122AF">
        <w:rPr>
          <w:rFonts w:asciiTheme="majorHAnsi" w:eastAsia="Cambria" w:hAnsiTheme="majorHAnsi"/>
          <w:color w:val="000000"/>
          <w:szCs w:val="22"/>
          <w:lang w:eastAsia="en-US"/>
        </w:rPr>
        <w:t>[R</w:t>
      </w:r>
      <w:r w:rsidR="006B19B1" w:rsidRPr="006122AF">
        <w:rPr>
          <w:rFonts w:asciiTheme="majorHAnsi" w:eastAsia="Cambria" w:hAnsiTheme="majorHAnsi"/>
          <w:color w:val="000000"/>
          <w:szCs w:val="22"/>
          <w:lang w:eastAsia="en-US"/>
        </w:rPr>
        <w:t>1</w:t>
      </w:r>
      <w:r w:rsidRPr="006122AF">
        <w:rPr>
          <w:rFonts w:asciiTheme="majorHAnsi" w:eastAsia="Cambria" w:hAnsiTheme="majorHAnsi"/>
          <w:color w:val="000000"/>
          <w:szCs w:val="22"/>
          <w:lang w:eastAsia="en-US"/>
        </w:rPr>
        <w:t>]</w:t>
      </w:r>
      <w:r w:rsidRPr="006122AF">
        <w:rPr>
          <w:rFonts w:ascii="Calibri" w:hAnsi="Calibri" w:cs="Calibri"/>
        </w:rPr>
        <w:t xml:space="preserve">, which </w:t>
      </w:r>
      <w:r w:rsidRPr="006122AF">
        <w:rPr>
          <w:rFonts w:asciiTheme="majorHAnsi" w:eastAsia="Cambria" w:hAnsiTheme="majorHAnsi"/>
          <w:color w:val="000000"/>
          <w:szCs w:val="22"/>
          <w:lang w:eastAsia="en-US"/>
        </w:rPr>
        <w:t>was produced in early 2011</w:t>
      </w:r>
      <w:r w:rsidR="00F36F0F" w:rsidRPr="006122AF">
        <w:rPr>
          <w:rFonts w:asciiTheme="majorHAnsi" w:eastAsia="Cambria" w:hAnsiTheme="majorHAnsi"/>
          <w:color w:val="000000"/>
          <w:szCs w:val="22"/>
          <w:lang w:eastAsia="en-US"/>
        </w:rPr>
        <w:t xml:space="preserve"> and </w:t>
      </w:r>
      <w:r w:rsidRPr="006122AF">
        <w:rPr>
          <w:rFonts w:asciiTheme="majorHAnsi" w:eastAsia="Cambria" w:hAnsiTheme="majorHAnsi"/>
          <w:color w:val="000000"/>
          <w:szCs w:val="22"/>
          <w:lang w:eastAsia="en-US"/>
        </w:rPr>
        <w:t xml:space="preserve">provided the first structured break down of the EGI ecosystem and services and introduced the concept of business models within </w:t>
      </w:r>
      <w:r w:rsidR="00F36F0F" w:rsidRPr="006122AF">
        <w:rPr>
          <w:rFonts w:asciiTheme="majorHAnsi" w:eastAsia="Cambria" w:hAnsiTheme="majorHAnsi"/>
          <w:color w:val="000000"/>
          <w:szCs w:val="22"/>
          <w:lang w:eastAsia="en-US"/>
        </w:rPr>
        <w:t>EGI.</w:t>
      </w:r>
      <w:r w:rsidR="00AE37FC" w:rsidRPr="006122AF">
        <w:rPr>
          <w:rFonts w:asciiTheme="majorHAnsi" w:eastAsia="Cambria" w:hAnsiTheme="majorHAnsi"/>
          <w:color w:val="000000"/>
          <w:szCs w:val="22"/>
          <w:lang w:eastAsia="en-US"/>
        </w:rPr>
        <w:t xml:space="preserve"> Business models within the EGI ecosystem was the subject of </w:t>
      </w:r>
      <w:r w:rsidR="004C1C46" w:rsidRPr="006122AF">
        <w:rPr>
          <w:rFonts w:asciiTheme="majorHAnsi" w:eastAsia="Cambria" w:hAnsiTheme="majorHAnsi"/>
          <w:color w:val="000000"/>
          <w:szCs w:val="22"/>
          <w:lang w:eastAsia="en-US"/>
        </w:rPr>
        <w:t xml:space="preserve">a </w:t>
      </w:r>
      <w:r w:rsidR="00AE37FC" w:rsidRPr="006122AF">
        <w:rPr>
          <w:rFonts w:asciiTheme="majorHAnsi" w:eastAsia="Cambria" w:hAnsiTheme="majorHAnsi"/>
          <w:color w:val="000000"/>
          <w:szCs w:val="22"/>
          <w:lang w:eastAsia="en-US"/>
        </w:rPr>
        <w:t xml:space="preserve">recent dedicated report </w:t>
      </w:r>
      <w:r w:rsidR="004C1C46"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Evolving </w:t>
      </w:r>
      <w:r w:rsidR="004C1C46" w:rsidRPr="006122AF">
        <w:rPr>
          <w:rFonts w:asciiTheme="majorHAnsi" w:eastAsia="Cambria" w:hAnsiTheme="majorHAnsi"/>
          <w:color w:val="000000"/>
          <w:szCs w:val="22"/>
          <w:lang w:eastAsia="en-US"/>
        </w:rPr>
        <w:t xml:space="preserve">the EGI </w:t>
      </w:r>
      <w:r w:rsidRPr="006122AF">
        <w:rPr>
          <w:rFonts w:asciiTheme="majorHAnsi" w:eastAsia="Cambria" w:hAnsiTheme="majorHAnsi"/>
          <w:color w:val="000000"/>
          <w:szCs w:val="22"/>
          <w:lang w:eastAsia="en-US"/>
        </w:rPr>
        <w:t>Business Model [R</w:t>
      </w:r>
      <w:r w:rsidR="006B19B1" w:rsidRPr="006122AF">
        <w:rPr>
          <w:rFonts w:asciiTheme="majorHAnsi" w:eastAsia="Cambria" w:hAnsiTheme="majorHAnsi"/>
          <w:color w:val="000000"/>
          <w:szCs w:val="22"/>
          <w:lang w:eastAsia="en-US"/>
        </w:rPr>
        <w:t>3</w:t>
      </w:r>
      <w:r w:rsidRPr="006122AF">
        <w:rPr>
          <w:rFonts w:asciiTheme="majorHAnsi" w:eastAsia="Cambria" w:hAnsiTheme="majorHAnsi"/>
          <w:color w:val="000000"/>
          <w:szCs w:val="22"/>
          <w:lang w:eastAsia="en-US"/>
        </w:rPr>
        <w:t xml:space="preserve">]. </w:t>
      </w:r>
    </w:p>
    <w:p w14:paraId="5897091B" w14:textId="6718F3E4" w:rsidR="002775D6" w:rsidRPr="006122AF" w:rsidRDefault="002775D6" w:rsidP="002775D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 document therefore bridges the</w:t>
      </w:r>
      <w:r w:rsidR="00AE37FC" w:rsidRPr="006122AF">
        <w:rPr>
          <w:rFonts w:asciiTheme="majorHAnsi" w:eastAsia="Cambria" w:hAnsiTheme="majorHAnsi"/>
          <w:color w:val="000000"/>
          <w:szCs w:val="22"/>
          <w:lang w:eastAsia="en-US"/>
        </w:rPr>
        <w:t xml:space="preserve"> EGI Strategy and the business models within the EGI ecosystem</w:t>
      </w:r>
      <w:r w:rsidRPr="006122AF">
        <w:rPr>
          <w:rFonts w:asciiTheme="majorHAnsi" w:eastAsia="Cambria" w:hAnsiTheme="majorHAnsi"/>
          <w:color w:val="000000"/>
          <w:szCs w:val="22"/>
          <w:lang w:eastAsia="en-US"/>
        </w:rPr>
        <w:t xml:space="preserve"> by focusing on the important sustainability aspects </w:t>
      </w:r>
      <w:r w:rsidR="00DD2672" w:rsidRPr="006122AF">
        <w:rPr>
          <w:rFonts w:asciiTheme="majorHAnsi" w:eastAsia="Cambria" w:hAnsiTheme="majorHAnsi"/>
          <w:color w:val="000000"/>
          <w:szCs w:val="22"/>
          <w:lang w:eastAsia="en-US"/>
        </w:rPr>
        <w:t xml:space="preserve">of EGI as a whole. It </w:t>
      </w:r>
      <w:r w:rsidRPr="006122AF">
        <w:rPr>
          <w:rFonts w:asciiTheme="majorHAnsi" w:eastAsia="Cambria" w:hAnsiTheme="majorHAnsi"/>
          <w:color w:val="000000"/>
          <w:szCs w:val="22"/>
          <w:lang w:eastAsia="en-US"/>
        </w:rPr>
        <w:t>offer</w:t>
      </w:r>
      <w:r w:rsidR="00DD2672"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the motivation and rationale for </w:t>
      </w:r>
      <w:r w:rsidR="00AE37FC" w:rsidRPr="006122AF">
        <w:rPr>
          <w:rFonts w:asciiTheme="majorHAnsi" w:eastAsia="Cambria" w:hAnsiTheme="majorHAnsi"/>
          <w:color w:val="000000"/>
          <w:szCs w:val="22"/>
          <w:lang w:eastAsia="en-US"/>
        </w:rPr>
        <w:t xml:space="preserve">the </w:t>
      </w:r>
      <w:r w:rsidRPr="006122AF">
        <w:rPr>
          <w:rFonts w:asciiTheme="majorHAnsi" w:eastAsia="Cambria" w:hAnsiTheme="majorHAnsi"/>
          <w:color w:val="000000"/>
          <w:szCs w:val="22"/>
          <w:lang w:eastAsia="en-US"/>
        </w:rPr>
        <w:t xml:space="preserve">sustainability </w:t>
      </w:r>
      <w:r w:rsidR="00AE37FC" w:rsidRPr="006122AF">
        <w:rPr>
          <w:rFonts w:asciiTheme="majorHAnsi" w:eastAsia="Cambria" w:hAnsiTheme="majorHAnsi"/>
          <w:color w:val="000000"/>
          <w:szCs w:val="22"/>
          <w:lang w:eastAsia="en-US"/>
        </w:rPr>
        <w:t xml:space="preserve">path being taken by EGI </w:t>
      </w:r>
      <w:r w:rsidRPr="006122AF">
        <w:rPr>
          <w:rFonts w:asciiTheme="majorHAnsi" w:eastAsia="Cambria" w:hAnsiTheme="majorHAnsi"/>
          <w:color w:val="000000"/>
          <w:szCs w:val="22"/>
          <w:lang w:eastAsia="en-US"/>
        </w:rPr>
        <w:t xml:space="preserve">through the EGI business model framework </w:t>
      </w:r>
      <w:r w:rsidR="00DD2672" w:rsidRPr="006122AF">
        <w:rPr>
          <w:rFonts w:asciiTheme="majorHAnsi" w:eastAsia="Cambria" w:hAnsiTheme="majorHAnsi"/>
          <w:color w:val="000000"/>
          <w:szCs w:val="22"/>
          <w:lang w:eastAsia="en-US"/>
        </w:rPr>
        <w:t>and</w:t>
      </w:r>
      <w:r w:rsidRPr="006122AF">
        <w:rPr>
          <w:rFonts w:asciiTheme="majorHAnsi" w:eastAsia="Cambria" w:hAnsiTheme="majorHAnsi"/>
          <w:color w:val="000000"/>
          <w:szCs w:val="22"/>
          <w:lang w:eastAsia="en-US"/>
        </w:rPr>
        <w:t xml:space="preserve"> includes an assessment of potential risks</w:t>
      </w:r>
      <w:r w:rsidR="00DD2672" w:rsidRPr="006122AF">
        <w:rPr>
          <w:rFonts w:asciiTheme="majorHAnsi" w:eastAsia="Cambria" w:hAnsiTheme="majorHAnsi"/>
          <w:color w:val="000000"/>
          <w:szCs w:val="22"/>
          <w:lang w:eastAsia="en-US"/>
        </w:rPr>
        <w:t>. An</w:t>
      </w:r>
      <w:r w:rsidRPr="006122AF">
        <w:rPr>
          <w:rFonts w:asciiTheme="majorHAnsi" w:eastAsia="Cambria" w:hAnsiTheme="majorHAnsi"/>
          <w:color w:val="000000"/>
          <w:szCs w:val="22"/>
          <w:lang w:eastAsia="en-US"/>
        </w:rPr>
        <w:t xml:space="preserve"> outline of the next steps for the short- to medium-term</w:t>
      </w:r>
      <w:r w:rsidR="00DD2672" w:rsidRPr="006122AF">
        <w:rPr>
          <w:rFonts w:asciiTheme="majorHAnsi" w:eastAsia="Cambria" w:hAnsiTheme="majorHAnsi"/>
          <w:color w:val="000000"/>
          <w:szCs w:val="22"/>
          <w:lang w:eastAsia="en-US"/>
        </w:rPr>
        <w:t xml:space="preserve"> is also provided</w:t>
      </w:r>
      <w:r w:rsidRPr="006122AF">
        <w:rPr>
          <w:rFonts w:asciiTheme="majorHAnsi" w:eastAsia="Cambria" w:hAnsiTheme="majorHAnsi"/>
          <w:color w:val="000000"/>
          <w:szCs w:val="22"/>
          <w:lang w:eastAsia="en-US"/>
        </w:rPr>
        <w:t>.</w:t>
      </w:r>
    </w:p>
    <w:p w14:paraId="7E9DA6A1" w14:textId="47CC0608" w:rsidR="007D5225" w:rsidRPr="006122AF" w:rsidRDefault="007D5225" w:rsidP="002775D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final goal for the community is that by the end of EGI-</w:t>
      </w:r>
      <w:proofErr w:type="spellStart"/>
      <w:r w:rsidRPr="006122AF">
        <w:rPr>
          <w:rFonts w:asciiTheme="majorHAnsi" w:eastAsia="Cambria" w:hAnsiTheme="majorHAnsi"/>
          <w:color w:val="000000"/>
          <w:szCs w:val="22"/>
          <w:lang w:eastAsia="en-US"/>
        </w:rPr>
        <w:t>InSPIRE</w:t>
      </w:r>
      <w:proofErr w:type="spellEnd"/>
      <w:r w:rsidRPr="006122AF">
        <w:rPr>
          <w:rFonts w:asciiTheme="majorHAnsi" w:eastAsia="Cambria" w:hAnsiTheme="majorHAnsi"/>
          <w:color w:val="000000"/>
          <w:szCs w:val="22"/>
          <w:lang w:eastAsia="en-US"/>
        </w:rPr>
        <w:t xml:space="preserve">, the implementation of the initial phases of the EGI2020 strategy will have established an open ecosystem where individual actors supported through public and/or private funding will have been able to define their own added value and business models to support their activities. This foundation will enable EGI to continue to play a key role in sustainably bringing the </w:t>
      </w:r>
      <w:r w:rsidR="004C1C46" w:rsidRPr="006122AF">
        <w:rPr>
          <w:rFonts w:asciiTheme="majorHAnsi" w:eastAsia="Cambria" w:hAnsiTheme="majorHAnsi"/>
          <w:color w:val="000000"/>
          <w:szCs w:val="22"/>
          <w:lang w:eastAsia="en-US"/>
        </w:rPr>
        <w:t xml:space="preserve">digital </w:t>
      </w:r>
      <w:r w:rsidRPr="006122AF">
        <w:rPr>
          <w:rFonts w:asciiTheme="majorHAnsi" w:eastAsia="Cambria" w:hAnsiTheme="majorHAnsi"/>
          <w:color w:val="000000"/>
          <w:szCs w:val="22"/>
          <w:lang w:eastAsia="en-US"/>
        </w:rPr>
        <w:t>European Research Area online</w:t>
      </w:r>
      <w:r w:rsidR="004C1C46" w:rsidRPr="006122AF">
        <w:rPr>
          <w:rFonts w:asciiTheme="majorHAnsi" w:eastAsia="Cambria" w:hAnsiTheme="majorHAnsi"/>
          <w:color w:val="000000"/>
          <w:szCs w:val="22"/>
          <w:lang w:eastAsia="en-US"/>
        </w:rPr>
        <w:t>.</w:t>
      </w:r>
    </w:p>
    <w:p w14:paraId="02F30F96" w14:textId="6C7194E6" w:rsidR="0082671E" w:rsidRPr="006122AF" w:rsidRDefault="0082671E" w:rsidP="000439DA">
      <w:pPr>
        <w:suppressAutoHyphens w:val="0"/>
        <w:spacing w:before="60" w:after="60" w:line="276" w:lineRule="auto"/>
        <w:rPr>
          <w:rFonts w:ascii="Calibri" w:hAnsi="Calibri" w:cs="Calibri"/>
          <w:b/>
          <w:caps/>
          <w:sz w:val="28"/>
        </w:rPr>
      </w:pPr>
      <w:r w:rsidRPr="006122AF">
        <w:rPr>
          <w:rFonts w:ascii="Calibri" w:hAnsi="Calibri" w:cs="Calibri"/>
        </w:rPr>
        <w:br w:type="page"/>
      </w:r>
    </w:p>
    <w:p w14:paraId="41A99D85" w14:textId="77777777" w:rsidR="00207D16" w:rsidRPr="006122AF" w:rsidRDefault="00207D16" w:rsidP="00207D16">
      <w:pPr>
        <w:pStyle w:val="TOC1"/>
        <w:rPr>
          <w:rFonts w:ascii="Calibri" w:hAnsi="Calibri" w:cs="Calibri"/>
        </w:rPr>
      </w:pPr>
      <w:r w:rsidRPr="006122AF">
        <w:rPr>
          <w:rFonts w:ascii="Calibri" w:hAnsi="Calibri" w:cs="Calibri"/>
        </w:rPr>
        <w:lastRenderedPageBreak/>
        <w:t>TABLE OF CONTENTS</w:t>
      </w:r>
    </w:p>
    <w:p w14:paraId="5210332B" w14:textId="77777777" w:rsidR="00C43CAF" w:rsidRDefault="003F30A2">
      <w:pPr>
        <w:pStyle w:val="TOC1"/>
        <w:tabs>
          <w:tab w:val="clear" w:pos="382"/>
          <w:tab w:val="left" w:pos="406"/>
        </w:tabs>
        <w:rPr>
          <w:rFonts w:asciiTheme="minorHAnsi" w:eastAsiaTheme="minorEastAsia" w:hAnsiTheme="minorHAnsi" w:cstheme="minorBidi"/>
          <w:b w:val="0"/>
          <w:caps w:val="0"/>
          <w:noProof/>
          <w:sz w:val="24"/>
          <w:lang w:val="en-US" w:eastAsia="ja-JP"/>
        </w:rPr>
      </w:pPr>
      <w:r w:rsidRPr="006122AF">
        <w:rPr>
          <w:rFonts w:ascii="Calibri" w:hAnsi="Calibri" w:cs="Calibri"/>
          <w:sz w:val="24"/>
        </w:rPr>
        <w:fldChar w:fldCharType="begin"/>
      </w:r>
      <w:r w:rsidR="00207D16" w:rsidRPr="006122AF">
        <w:rPr>
          <w:rFonts w:ascii="Calibri" w:hAnsi="Calibri" w:cs="Calibri"/>
          <w:sz w:val="24"/>
        </w:rPr>
        <w:instrText xml:space="preserve"> TOC \o "1-3" </w:instrText>
      </w:r>
      <w:r w:rsidRPr="006122AF">
        <w:rPr>
          <w:rFonts w:ascii="Calibri" w:hAnsi="Calibri" w:cs="Calibri"/>
          <w:sz w:val="24"/>
        </w:rPr>
        <w:fldChar w:fldCharType="separate"/>
      </w:r>
      <w:r w:rsidR="00C43CAF" w:rsidRPr="00B21CBE">
        <w:rPr>
          <w:rFonts w:cs="Calibri"/>
          <w:noProof/>
        </w:rPr>
        <w:t>1</w:t>
      </w:r>
      <w:r w:rsidR="00C43CAF">
        <w:rPr>
          <w:rFonts w:asciiTheme="minorHAnsi" w:eastAsiaTheme="minorEastAsia" w:hAnsiTheme="minorHAnsi" w:cstheme="minorBidi"/>
          <w:b w:val="0"/>
          <w:caps w:val="0"/>
          <w:noProof/>
          <w:sz w:val="24"/>
          <w:lang w:val="en-US" w:eastAsia="ja-JP"/>
        </w:rPr>
        <w:tab/>
      </w:r>
      <w:r w:rsidR="00C43CAF" w:rsidRPr="00B21CBE">
        <w:rPr>
          <w:rFonts w:cs="Calibri"/>
          <w:noProof/>
        </w:rPr>
        <w:t>Introduction</w:t>
      </w:r>
      <w:r w:rsidR="00C43CAF">
        <w:rPr>
          <w:noProof/>
        </w:rPr>
        <w:tab/>
      </w:r>
      <w:r w:rsidR="00C43CAF">
        <w:rPr>
          <w:noProof/>
        </w:rPr>
        <w:fldChar w:fldCharType="begin"/>
      </w:r>
      <w:r w:rsidR="00C43CAF">
        <w:rPr>
          <w:noProof/>
        </w:rPr>
        <w:instrText xml:space="preserve"> PAGEREF _Toc199473203 \h </w:instrText>
      </w:r>
      <w:r w:rsidR="00C43CAF">
        <w:rPr>
          <w:noProof/>
        </w:rPr>
      </w:r>
      <w:r w:rsidR="00C43CAF">
        <w:rPr>
          <w:noProof/>
        </w:rPr>
        <w:fldChar w:fldCharType="separate"/>
      </w:r>
      <w:r w:rsidR="00407EE8">
        <w:rPr>
          <w:noProof/>
        </w:rPr>
        <w:t>6</w:t>
      </w:r>
      <w:r w:rsidR="00C43CAF">
        <w:rPr>
          <w:noProof/>
        </w:rPr>
        <w:fldChar w:fldCharType="end"/>
      </w:r>
    </w:p>
    <w:p w14:paraId="5287D90E"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2</w:t>
      </w:r>
      <w:r>
        <w:rPr>
          <w:rFonts w:asciiTheme="minorHAnsi" w:eastAsiaTheme="minorEastAsia" w:hAnsiTheme="minorHAnsi" w:cstheme="minorBidi"/>
          <w:b w:val="0"/>
          <w:caps w:val="0"/>
          <w:noProof/>
          <w:sz w:val="24"/>
          <w:lang w:val="en-US" w:eastAsia="ja-JP"/>
        </w:rPr>
        <w:tab/>
      </w:r>
      <w:r w:rsidRPr="00B21CBE">
        <w:rPr>
          <w:rFonts w:cs="Calibri"/>
          <w:noProof/>
        </w:rPr>
        <w:t>Reasons for Sustainability</w:t>
      </w:r>
      <w:r>
        <w:rPr>
          <w:noProof/>
        </w:rPr>
        <w:tab/>
      </w:r>
      <w:r>
        <w:rPr>
          <w:noProof/>
        </w:rPr>
        <w:fldChar w:fldCharType="begin"/>
      </w:r>
      <w:r>
        <w:rPr>
          <w:noProof/>
        </w:rPr>
        <w:instrText xml:space="preserve"> PAGEREF _Toc199473204 \h </w:instrText>
      </w:r>
      <w:r>
        <w:rPr>
          <w:noProof/>
        </w:rPr>
      </w:r>
      <w:r>
        <w:rPr>
          <w:noProof/>
        </w:rPr>
        <w:fldChar w:fldCharType="separate"/>
      </w:r>
      <w:r w:rsidR="00407EE8">
        <w:rPr>
          <w:noProof/>
        </w:rPr>
        <w:t>7</w:t>
      </w:r>
      <w:r>
        <w:rPr>
          <w:noProof/>
        </w:rPr>
        <w:fldChar w:fldCharType="end"/>
      </w:r>
    </w:p>
    <w:p w14:paraId="409EBF29"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European Research Innovation</w:t>
      </w:r>
      <w:r>
        <w:rPr>
          <w:noProof/>
        </w:rPr>
        <w:tab/>
      </w:r>
      <w:r>
        <w:rPr>
          <w:noProof/>
        </w:rPr>
        <w:fldChar w:fldCharType="begin"/>
      </w:r>
      <w:r>
        <w:rPr>
          <w:noProof/>
        </w:rPr>
        <w:instrText xml:space="preserve"> PAGEREF _Toc199473205 \h </w:instrText>
      </w:r>
      <w:r>
        <w:rPr>
          <w:noProof/>
        </w:rPr>
      </w:r>
      <w:r>
        <w:rPr>
          <w:noProof/>
        </w:rPr>
        <w:fldChar w:fldCharType="separate"/>
      </w:r>
      <w:r w:rsidR="00407EE8">
        <w:rPr>
          <w:noProof/>
        </w:rPr>
        <w:t>7</w:t>
      </w:r>
      <w:r>
        <w:rPr>
          <w:noProof/>
        </w:rPr>
        <w:fldChar w:fldCharType="end"/>
      </w:r>
    </w:p>
    <w:p w14:paraId="25184FE7"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European Technology Innovation</w:t>
      </w:r>
      <w:r>
        <w:rPr>
          <w:noProof/>
        </w:rPr>
        <w:tab/>
      </w:r>
      <w:r>
        <w:rPr>
          <w:noProof/>
        </w:rPr>
        <w:fldChar w:fldCharType="begin"/>
      </w:r>
      <w:r>
        <w:rPr>
          <w:noProof/>
        </w:rPr>
        <w:instrText xml:space="preserve"> PAGEREF _Toc199473206 \h </w:instrText>
      </w:r>
      <w:r>
        <w:rPr>
          <w:noProof/>
        </w:rPr>
      </w:r>
      <w:r>
        <w:rPr>
          <w:noProof/>
        </w:rPr>
        <w:fldChar w:fldCharType="separate"/>
      </w:r>
      <w:r w:rsidR="00407EE8">
        <w:rPr>
          <w:noProof/>
        </w:rPr>
        <w:t>8</w:t>
      </w:r>
      <w:r>
        <w:rPr>
          <w:noProof/>
        </w:rPr>
        <w:fldChar w:fldCharType="end"/>
      </w:r>
    </w:p>
    <w:p w14:paraId="30BE19C0"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European Policy Innovation</w:t>
      </w:r>
      <w:r>
        <w:rPr>
          <w:noProof/>
        </w:rPr>
        <w:tab/>
      </w:r>
      <w:r>
        <w:rPr>
          <w:noProof/>
        </w:rPr>
        <w:fldChar w:fldCharType="begin"/>
      </w:r>
      <w:r>
        <w:rPr>
          <w:noProof/>
        </w:rPr>
        <w:instrText xml:space="preserve"> PAGEREF _Toc199473207 \h </w:instrText>
      </w:r>
      <w:r>
        <w:rPr>
          <w:noProof/>
        </w:rPr>
      </w:r>
      <w:r>
        <w:rPr>
          <w:noProof/>
        </w:rPr>
        <w:fldChar w:fldCharType="separate"/>
      </w:r>
      <w:r w:rsidR="00407EE8">
        <w:rPr>
          <w:noProof/>
        </w:rPr>
        <w:t>8</w:t>
      </w:r>
      <w:r>
        <w:rPr>
          <w:noProof/>
        </w:rPr>
        <w:fldChar w:fldCharType="end"/>
      </w:r>
    </w:p>
    <w:p w14:paraId="07EEA382"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3</w:t>
      </w:r>
      <w:r>
        <w:rPr>
          <w:rFonts w:asciiTheme="minorHAnsi" w:eastAsiaTheme="minorEastAsia" w:hAnsiTheme="minorHAnsi" w:cstheme="minorBidi"/>
          <w:b w:val="0"/>
          <w:caps w:val="0"/>
          <w:noProof/>
          <w:sz w:val="24"/>
          <w:lang w:val="en-US" w:eastAsia="ja-JP"/>
        </w:rPr>
        <w:tab/>
      </w:r>
      <w:r w:rsidRPr="00B21CBE">
        <w:rPr>
          <w:rFonts w:cs="Calibri"/>
          <w:noProof/>
        </w:rPr>
        <w:t>Approaches to Sustainability</w:t>
      </w:r>
      <w:r>
        <w:rPr>
          <w:noProof/>
        </w:rPr>
        <w:tab/>
      </w:r>
      <w:r>
        <w:rPr>
          <w:noProof/>
        </w:rPr>
        <w:fldChar w:fldCharType="begin"/>
      </w:r>
      <w:r>
        <w:rPr>
          <w:noProof/>
        </w:rPr>
        <w:instrText xml:space="preserve"> PAGEREF _Toc199473208 \h </w:instrText>
      </w:r>
      <w:r>
        <w:rPr>
          <w:noProof/>
        </w:rPr>
      </w:r>
      <w:r>
        <w:rPr>
          <w:noProof/>
        </w:rPr>
        <w:fldChar w:fldCharType="separate"/>
      </w:r>
      <w:r w:rsidR="00407EE8">
        <w:rPr>
          <w:noProof/>
        </w:rPr>
        <w:t>10</w:t>
      </w:r>
      <w:r>
        <w:rPr>
          <w:noProof/>
        </w:rPr>
        <w:fldChar w:fldCharType="end"/>
      </w:r>
    </w:p>
    <w:p w14:paraId="69037403"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EGI 2020 Strategy</w:t>
      </w:r>
      <w:r>
        <w:rPr>
          <w:noProof/>
        </w:rPr>
        <w:tab/>
      </w:r>
      <w:r>
        <w:rPr>
          <w:noProof/>
        </w:rPr>
        <w:fldChar w:fldCharType="begin"/>
      </w:r>
      <w:r>
        <w:rPr>
          <w:noProof/>
        </w:rPr>
        <w:instrText xml:space="preserve"> PAGEREF _Toc199473209 \h </w:instrText>
      </w:r>
      <w:r>
        <w:rPr>
          <w:noProof/>
        </w:rPr>
      </w:r>
      <w:r>
        <w:rPr>
          <w:noProof/>
        </w:rPr>
        <w:fldChar w:fldCharType="separate"/>
      </w:r>
      <w:r w:rsidR="00407EE8">
        <w:rPr>
          <w:noProof/>
        </w:rPr>
        <w:t>10</w:t>
      </w:r>
      <w:r>
        <w:rPr>
          <w:noProof/>
        </w:rPr>
        <w:fldChar w:fldCharType="end"/>
      </w:r>
    </w:p>
    <w:p w14:paraId="4486835C"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Organisational Sustainability</w:t>
      </w:r>
      <w:r>
        <w:rPr>
          <w:noProof/>
        </w:rPr>
        <w:tab/>
      </w:r>
      <w:r>
        <w:rPr>
          <w:noProof/>
        </w:rPr>
        <w:fldChar w:fldCharType="begin"/>
      </w:r>
      <w:r>
        <w:rPr>
          <w:noProof/>
        </w:rPr>
        <w:instrText xml:space="preserve"> PAGEREF _Toc199473210 \h </w:instrText>
      </w:r>
      <w:r>
        <w:rPr>
          <w:noProof/>
        </w:rPr>
      </w:r>
      <w:r>
        <w:rPr>
          <w:noProof/>
        </w:rPr>
        <w:fldChar w:fldCharType="separate"/>
      </w:r>
      <w:r w:rsidR="00407EE8">
        <w:rPr>
          <w:noProof/>
        </w:rPr>
        <w:t>12</w:t>
      </w:r>
      <w:r>
        <w:rPr>
          <w:noProof/>
        </w:rPr>
        <w:fldChar w:fldCharType="end"/>
      </w:r>
    </w:p>
    <w:p w14:paraId="776A4C5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EGI Ecosystem roles and functions</w:t>
      </w:r>
      <w:r>
        <w:rPr>
          <w:noProof/>
        </w:rPr>
        <w:tab/>
      </w:r>
      <w:r>
        <w:rPr>
          <w:noProof/>
        </w:rPr>
        <w:fldChar w:fldCharType="begin"/>
      </w:r>
      <w:r>
        <w:rPr>
          <w:noProof/>
        </w:rPr>
        <w:instrText xml:space="preserve"> PAGEREF _Toc199473211 \h </w:instrText>
      </w:r>
      <w:r>
        <w:rPr>
          <w:noProof/>
        </w:rPr>
      </w:r>
      <w:r>
        <w:rPr>
          <w:noProof/>
        </w:rPr>
        <w:fldChar w:fldCharType="separate"/>
      </w:r>
      <w:r w:rsidR="00407EE8">
        <w:rPr>
          <w:noProof/>
        </w:rPr>
        <w:t>13</w:t>
      </w:r>
      <w:r>
        <w:rPr>
          <w:noProof/>
        </w:rPr>
        <w:fldChar w:fldCharType="end"/>
      </w:r>
    </w:p>
    <w:p w14:paraId="43FEAED8"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Community &amp; Coordination</w:t>
      </w:r>
      <w:r>
        <w:rPr>
          <w:noProof/>
        </w:rPr>
        <w:tab/>
      </w:r>
      <w:r>
        <w:rPr>
          <w:noProof/>
        </w:rPr>
        <w:fldChar w:fldCharType="begin"/>
      </w:r>
      <w:r>
        <w:rPr>
          <w:noProof/>
        </w:rPr>
        <w:instrText xml:space="preserve"> PAGEREF _Toc199473212 \h </w:instrText>
      </w:r>
      <w:r>
        <w:rPr>
          <w:noProof/>
        </w:rPr>
      </w:r>
      <w:r>
        <w:rPr>
          <w:noProof/>
        </w:rPr>
        <w:fldChar w:fldCharType="separate"/>
      </w:r>
      <w:r w:rsidR="00407EE8">
        <w:rPr>
          <w:noProof/>
        </w:rPr>
        <w:t>14</w:t>
      </w:r>
      <w:r>
        <w:rPr>
          <w:noProof/>
        </w:rPr>
        <w:fldChar w:fldCharType="end"/>
      </w:r>
    </w:p>
    <w:p w14:paraId="1C867235"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Technology Sustainability</w:t>
      </w:r>
      <w:r>
        <w:rPr>
          <w:noProof/>
        </w:rPr>
        <w:tab/>
      </w:r>
      <w:r>
        <w:rPr>
          <w:noProof/>
        </w:rPr>
        <w:fldChar w:fldCharType="begin"/>
      </w:r>
      <w:r>
        <w:rPr>
          <w:noProof/>
        </w:rPr>
        <w:instrText xml:space="preserve"> PAGEREF _Toc199473213 \h </w:instrText>
      </w:r>
      <w:r>
        <w:rPr>
          <w:noProof/>
        </w:rPr>
      </w:r>
      <w:r>
        <w:rPr>
          <w:noProof/>
        </w:rPr>
        <w:fldChar w:fldCharType="separate"/>
      </w:r>
      <w:r w:rsidR="00407EE8">
        <w:rPr>
          <w:noProof/>
        </w:rPr>
        <w:t>15</w:t>
      </w:r>
      <w:r>
        <w:rPr>
          <w:noProof/>
        </w:rPr>
        <w:fldChar w:fldCharType="end"/>
      </w:r>
    </w:p>
    <w:p w14:paraId="6CD817A5"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3.3.1</w:t>
      </w:r>
      <w:r>
        <w:rPr>
          <w:rFonts w:asciiTheme="minorHAnsi" w:eastAsiaTheme="minorEastAsia" w:hAnsiTheme="minorHAnsi" w:cstheme="minorBidi"/>
          <w:noProof/>
          <w:sz w:val="24"/>
          <w:szCs w:val="24"/>
          <w:lang w:val="en-US" w:eastAsia="ja-JP"/>
        </w:rPr>
        <w:tab/>
      </w:r>
      <w:r>
        <w:rPr>
          <w:noProof/>
        </w:rPr>
        <w:t>Technology Providers</w:t>
      </w:r>
      <w:r>
        <w:rPr>
          <w:noProof/>
        </w:rPr>
        <w:tab/>
      </w:r>
      <w:r>
        <w:rPr>
          <w:noProof/>
        </w:rPr>
        <w:fldChar w:fldCharType="begin"/>
      </w:r>
      <w:r>
        <w:rPr>
          <w:noProof/>
        </w:rPr>
        <w:instrText xml:space="preserve"> PAGEREF _Toc199473214 \h </w:instrText>
      </w:r>
      <w:r>
        <w:rPr>
          <w:noProof/>
        </w:rPr>
      </w:r>
      <w:r>
        <w:rPr>
          <w:noProof/>
        </w:rPr>
        <w:fldChar w:fldCharType="separate"/>
      </w:r>
      <w:r w:rsidR="00407EE8">
        <w:rPr>
          <w:noProof/>
        </w:rPr>
        <w:t>16</w:t>
      </w:r>
      <w:r>
        <w:rPr>
          <w:noProof/>
        </w:rPr>
        <w:fldChar w:fldCharType="end"/>
      </w:r>
    </w:p>
    <w:p w14:paraId="390FFE37"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3.3.2</w:t>
      </w:r>
      <w:r>
        <w:rPr>
          <w:rFonts w:asciiTheme="minorHAnsi" w:eastAsiaTheme="minorEastAsia" w:hAnsiTheme="minorHAnsi" w:cstheme="minorBidi"/>
          <w:noProof/>
          <w:sz w:val="24"/>
          <w:szCs w:val="24"/>
          <w:lang w:val="en-US" w:eastAsia="ja-JP"/>
        </w:rPr>
        <w:tab/>
      </w:r>
      <w:r>
        <w:rPr>
          <w:noProof/>
        </w:rPr>
        <w:t>Operational Infrastructure</w:t>
      </w:r>
      <w:r>
        <w:rPr>
          <w:noProof/>
        </w:rPr>
        <w:tab/>
      </w:r>
      <w:r>
        <w:rPr>
          <w:noProof/>
        </w:rPr>
        <w:fldChar w:fldCharType="begin"/>
      </w:r>
      <w:r>
        <w:rPr>
          <w:noProof/>
        </w:rPr>
        <w:instrText xml:space="preserve"> PAGEREF _Toc199473215 \h </w:instrText>
      </w:r>
      <w:r>
        <w:rPr>
          <w:noProof/>
        </w:rPr>
      </w:r>
      <w:r>
        <w:rPr>
          <w:noProof/>
        </w:rPr>
        <w:fldChar w:fldCharType="separate"/>
      </w:r>
      <w:r w:rsidR="00407EE8">
        <w:rPr>
          <w:noProof/>
        </w:rPr>
        <w:t>16</w:t>
      </w:r>
      <w:r>
        <w:rPr>
          <w:noProof/>
        </w:rPr>
        <w:fldChar w:fldCharType="end"/>
      </w:r>
    </w:p>
    <w:p w14:paraId="359865C3"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3.3.3</w:t>
      </w:r>
      <w:r>
        <w:rPr>
          <w:rFonts w:asciiTheme="minorHAnsi" w:eastAsiaTheme="minorEastAsia" w:hAnsiTheme="minorHAnsi" w:cstheme="minorBidi"/>
          <w:noProof/>
          <w:sz w:val="24"/>
          <w:szCs w:val="24"/>
          <w:lang w:val="en-US" w:eastAsia="ja-JP"/>
        </w:rPr>
        <w:tab/>
      </w:r>
      <w:r>
        <w:rPr>
          <w:noProof/>
        </w:rPr>
        <w:t>Virtual Research Environments</w:t>
      </w:r>
      <w:r>
        <w:rPr>
          <w:noProof/>
        </w:rPr>
        <w:tab/>
      </w:r>
      <w:r>
        <w:rPr>
          <w:noProof/>
        </w:rPr>
        <w:fldChar w:fldCharType="begin"/>
      </w:r>
      <w:r>
        <w:rPr>
          <w:noProof/>
        </w:rPr>
        <w:instrText xml:space="preserve"> PAGEREF _Toc199473216 \h </w:instrText>
      </w:r>
      <w:r>
        <w:rPr>
          <w:noProof/>
        </w:rPr>
      </w:r>
      <w:r>
        <w:rPr>
          <w:noProof/>
        </w:rPr>
        <w:fldChar w:fldCharType="separate"/>
      </w:r>
      <w:r w:rsidR="00407EE8">
        <w:rPr>
          <w:noProof/>
        </w:rPr>
        <w:t>17</w:t>
      </w:r>
      <w:r>
        <w:rPr>
          <w:noProof/>
        </w:rPr>
        <w:fldChar w:fldCharType="end"/>
      </w:r>
    </w:p>
    <w:p w14:paraId="3284C54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3.3.4</w:t>
      </w:r>
      <w:r>
        <w:rPr>
          <w:rFonts w:asciiTheme="minorHAnsi" w:eastAsiaTheme="minorEastAsia" w:hAnsiTheme="minorHAnsi" w:cstheme="minorBidi"/>
          <w:noProof/>
          <w:sz w:val="24"/>
          <w:szCs w:val="24"/>
          <w:lang w:val="en-US" w:eastAsia="ja-JP"/>
        </w:rPr>
        <w:tab/>
      </w:r>
      <w:r w:rsidRPr="00B21CBE">
        <w:rPr>
          <w:rFonts w:eastAsia="Cambria"/>
          <w:noProof/>
          <w:lang w:eastAsia="en-US"/>
        </w:rPr>
        <w:t>Open Standards</w:t>
      </w:r>
      <w:r>
        <w:rPr>
          <w:noProof/>
        </w:rPr>
        <w:tab/>
      </w:r>
      <w:r>
        <w:rPr>
          <w:noProof/>
        </w:rPr>
        <w:fldChar w:fldCharType="begin"/>
      </w:r>
      <w:r>
        <w:rPr>
          <w:noProof/>
        </w:rPr>
        <w:instrText xml:space="preserve"> PAGEREF _Toc199473217 \h </w:instrText>
      </w:r>
      <w:r>
        <w:rPr>
          <w:noProof/>
        </w:rPr>
      </w:r>
      <w:r>
        <w:rPr>
          <w:noProof/>
        </w:rPr>
        <w:fldChar w:fldCharType="separate"/>
      </w:r>
      <w:r w:rsidR="00407EE8">
        <w:rPr>
          <w:noProof/>
        </w:rPr>
        <w:t>18</w:t>
      </w:r>
      <w:r>
        <w:rPr>
          <w:noProof/>
        </w:rPr>
        <w:fldChar w:fldCharType="end"/>
      </w:r>
    </w:p>
    <w:p w14:paraId="2A90192B"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Financial Sustainability</w:t>
      </w:r>
      <w:r>
        <w:rPr>
          <w:noProof/>
        </w:rPr>
        <w:tab/>
      </w:r>
      <w:r>
        <w:rPr>
          <w:noProof/>
        </w:rPr>
        <w:fldChar w:fldCharType="begin"/>
      </w:r>
      <w:r>
        <w:rPr>
          <w:noProof/>
        </w:rPr>
        <w:instrText xml:space="preserve"> PAGEREF _Toc199473218 \h </w:instrText>
      </w:r>
      <w:r>
        <w:rPr>
          <w:noProof/>
        </w:rPr>
      </w:r>
      <w:r>
        <w:rPr>
          <w:noProof/>
        </w:rPr>
        <w:fldChar w:fldCharType="separate"/>
      </w:r>
      <w:r w:rsidR="00407EE8">
        <w:rPr>
          <w:noProof/>
        </w:rPr>
        <w:t>18</w:t>
      </w:r>
      <w:r>
        <w:rPr>
          <w:noProof/>
        </w:rPr>
        <w:fldChar w:fldCharType="end"/>
      </w:r>
    </w:p>
    <w:p w14:paraId="7522563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3.4.1</w:t>
      </w:r>
      <w:r>
        <w:rPr>
          <w:rFonts w:asciiTheme="minorHAnsi" w:eastAsiaTheme="minorEastAsia" w:hAnsiTheme="minorHAnsi" w:cstheme="minorBidi"/>
          <w:noProof/>
          <w:sz w:val="24"/>
          <w:szCs w:val="24"/>
          <w:lang w:val="en-US" w:eastAsia="ja-JP"/>
        </w:rPr>
        <w:tab/>
      </w:r>
      <w:r>
        <w:rPr>
          <w:noProof/>
        </w:rPr>
        <w:t>Public Funding</w:t>
      </w:r>
      <w:r>
        <w:rPr>
          <w:noProof/>
        </w:rPr>
        <w:tab/>
      </w:r>
      <w:r>
        <w:rPr>
          <w:noProof/>
        </w:rPr>
        <w:fldChar w:fldCharType="begin"/>
      </w:r>
      <w:r>
        <w:rPr>
          <w:noProof/>
        </w:rPr>
        <w:instrText xml:space="preserve"> PAGEREF _Toc199473219 \h </w:instrText>
      </w:r>
      <w:r>
        <w:rPr>
          <w:noProof/>
        </w:rPr>
      </w:r>
      <w:r>
        <w:rPr>
          <w:noProof/>
        </w:rPr>
        <w:fldChar w:fldCharType="separate"/>
      </w:r>
      <w:r w:rsidR="00407EE8">
        <w:rPr>
          <w:noProof/>
        </w:rPr>
        <w:t>19</w:t>
      </w:r>
      <w:r>
        <w:rPr>
          <w:noProof/>
        </w:rPr>
        <w:fldChar w:fldCharType="end"/>
      </w:r>
    </w:p>
    <w:p w14:paraId="41519242"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3.4.2</w:t>
      </w:r>
      <w:r>
        <w:rPr>
          <w:rFonts w:asciiTheme="minorHAnsi" w:eastAsiaTheme="minorEastAsia" w:hAnsiTheme="minorHAnsi" w:cstheme="minorBidi"/>
          <w:noProof/>
          <w:sz w:val="24"/>
          <w:szCs w:val="24"/>
          <w:lang w:val="en-US" w:eastAsia="ja-JP"/>
        </w:rPr>
        <w:tab/>
      </w:r>
      <w:r>
        <w:rPr>
          <w:noProof/>
        </w:rPr>
        <w:t>Community Contributions</w:t>
      </w:r>
      <w:r>
        <w:rPr>
          <w:noProof/>
        </w:rPr>
        <w:tab/>
      </w:r>
      <w:r>
        <w:rPr>
          <w:noProof/>
        </w:rPr>
        <w:fldChar w:fldCharType="begin"/>
      </w:r>
      <w:r>
        <w:rPr>
          <w:noProof/>
        </w:rPr>
        <w:instrText xml:space="preserve"> PAGEREF _Toc199473220 \h </w:instrText>
      </w:r>
      <w:r>
        <w:rPr>
          <w:noProof/>
        </w:rPr>
      </w:r>
      <w:r>
        <w:rPr>
          <w:noProof/>
        </w:rPr>
        <w:fldChar w:fldCharType="separate"/>
      </w:r>
      <w:r w:rsidR="00407EE8">
        <w:rPr>
          <w:noProof/>
        </w:rPr>
        <w:t>20</w:t>
      </w:r>
      <w:r>
        <w:rPr>
          <w:noProof/>
        </w:rPr>
        <w:fldChar w:fldCharType="end"/>
      </w:r>
    </w:p>
    <w:p w14:paraId="7164BC93"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3.4.3</w:t>
      </w:r>
      <w:r>
        <w:rPr>
          <w:rFonts w:asciiTheme="minorHAnsi" w:eastAsiaTheme="minorEastAsia" w:hAnsiTheme="minorHAnsi" w:cstheme="minorBidi"/>
          <w:noProof/>
          <w:sz w:val="24"/>
          <w:szCs w:val="24"/>
          <w:lang w:val="en-US" w:eastAsia="ja-JP"/>
        </w:rPr>
        <w:tab/>
      </w:r>
      <w:r>
        <w:rPr>
          <w:noProof/>
        </w:rPr>
        <w:t>Private Investment</w:t>
      </w:r>
      <w:r>
        <w:rPr>
          <w:noProof/>
        </w:rPr>
        <w:tab/>
      </w:r>
      <w:r>
        <w:rPr>
          <w:noProof/>
        </w:rPr>
        <w:fldChar w:fldCharType="begin"/>
      </w:r>
      <w:r>
        <w:rPr>
          <w:noProof/>
        </w:rPr>
        <w:instrText xml:space="preserve"> PAGEREF _Toc199473221 \h </w:instrText>
      </w:r>
      <w:r>
        <w:rPr>
          <w:noProof/>
        </w:rPr>
      </w:r>
      <w:r>
        <w:rPr>
          <w:noProof/>
        </w:rPr>
        <w:fldChar w:fldCharType="separate"/>
      </w:r>
      <w:r w:rsidR="00407EE8">
        <w:rPr>
          <w:noProof/>
        </w:rPr>
        <w:t>20</w:t>
      </w:r>
      <w:r>
        <w:rPr>
          <w:noProof/>
        </w:rPr>
        <w:fldChar w:fldCharType="end"/>
      </w:r>
    </w:p>
    <w:p w14:paraId="40A341FF"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Legal Sustainability</w:t>
      </w:r>
      <w:r>
        <w:rPr>
          <w:noProof/>
        </w:rPr>
        <w:tab/>
      </w:r>
      <w:r>
        <w:rPr>
          <w:noProof/>
        </w:rPr>
        <w:fldChar w:fldCharType="begin"/>
      </w:r>
      <w:r>
        <w:rPr>
          <w:noProof/>
        </w:rPr>
        <w:instrText xml:space="preserve"> PAGEREF _Toc199473222 \h </w:instrText>
      </w:r>
      <w:r>
        <w:rPr>
          <w:noProof/>
        </w:rPr>
      </w:r>
      <w:r>
        <w:rPr>
          <w:noProof/>
        </w:rPr>
        <w:fldChar w:fldCharType="separate"/>
      </w:r>
      <w:r w:rsidR="00407EE8">
        <w:rPr>
          <w:noProof/>
        </w:rPr>
        <w:t>20</w:t>
      </w:r>
      <w:r>
        <w:rPr>
          <w:noProof/>
        </w:rPr>
        <w:fldChar w:fldCharType="end"/>
      </w:r>
    </w:p>
    <w:p w14:paraId="5227B15F"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Paths to Sustainability</w:t>
      </w:r>
      <w:r>
        <w:rPr>
          <w:noProof/>
        </w:rPr>
        <w:tab/>
      </w:r>
      <w:r>
        <w:rPr>
          <w:noProof/>
        </w:rPr>
        <w:fldChar w:fldCharType="begin"/>
      </w:r>
      <w:r>
        <w:rPr>
          <w:noProof/>
        </w:rPr>
        <w:instrText xml:space="preserve"> PAGEREF _Toc199473223 \h </w:instrText>
      </w:r>
      <w:r>
        <w:rPr>
          <w:noProof/>
        </w:rPr>
      </w:r>
      <w:r>
        <w:rPr>
          <w:noProof/>
        </w:rPr>
        <w:fldChar w:fldCharType="separate"/>
      </w:r>
      <w:r w:rsidR="00407EE8">
        <w:rPr>
          <w:noProof/>
        </w:rPr>
        <w:t>23</w:t>
      </w:r>
      <w:r>
        <w:rPr>
          <w:noProof/>
        </w:rPr>
        <w:fldChar w:fldCharType="end"/>
      </w:r>
    </w:p>
    <w:p w14:paraId="57CC6C44"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lang w:eastAsia="en-US"/>
        </w:rPr>
        <w:t>4.1</w:t>
      </w:r>
      <w:r>
        <w:rPr>
          <w:rFonts w:asciiTheme="minorHAnsi" w:eastAsiaTheme="minorEastAsia" w:hAnsiTheme="minorHAnsi" w:cstheme="minorBidi"/>
          <w:b w:val="0"/>
          <w:noProof/>
          <w:sz w:val="24"/>
          <w:szCs w:val="24"/>
          <w:lang w:val="en-US" w:eastAsia="ja-JP"/>
        </w:rPr>
        <w:tab/>
      </w:r>
      <w:r w:rsidRPr="00B21CBE">
        <w:rPr>
          <w:rFonts w:eastAsia="Cambria"/>
          <w:noProof/>
          <w:lang w:eastAsia="en-US"/>
        </w:rPr>
        <w:t>Strategy</w:t>
      </w:r>
      <w:r>
        <w:rPr>
          <w:noProof/>
        </w:rPr>
        <w:tab/>
      </w:r>
      <w:r>
        <w:rPr>
          <w:noProof/>
        </w:rPr>
        <w:fldChar w:fldCharType="begin"/>
      </w:r>
      <w:r>
        <w:rPr>
          <w:noProof/>
        </w:rPr>
        <w:instrText xml:space="preserve"> PAGEREF _Toc199473224 \h </w:instrText>
      </w:r>
      <w:r>
        <w:rPr>
          <w:noProof/>
        </w:rPr>
      </w:r>
      <w:r>
        <w:rPr>
          <w:noProof/>
        </w:rPr>
        <w:fldChar w:fldCharType="separate"/>
      </w:r>
      <w:r w:rsidR="00407EE8">
        <w:rPr>
          <w:noProof/>
        </w:rPr>
        <w:t>23</w:t>
      </w:r>
      <w:r>
        <w:rPr>
          <w:noProof/>
        </w:rPr>
        <w:fldChar w:fldCharType="end"/>
      </w:r>
    </w:p>
    <w:p w14:paraId="586255FA"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rPr>
        <w:t>4.2</w:t>
      </w:r>
      <w:r>
        <w:rPr>
          <w:rFonts w:asciiTheme="minorHAnsi" w:eastAsiaTheme="minorEastAsia" w:hAnsiTheme="minorHAnsi" w:cstheme="minorBidi"/>
          <w:b w:val="0"/>
          <w:noProof/>
          <w:sz w:val="24"/>
          <w:szCs w:val="24"/>
          <w:lang w:val="en-US" w:eastAsia="ja-JP"/>
        </w:rPr>
        <w:tab/>
      </w:r>
      <w:r w:rsidRPr="00B21CBE">
        <w:rPr>
          <w:rFonts w:eastAsia="Cambria"/>
          <w:noProof/>
        </w:rPr>
        <w:t>Business Models</w:t>
      </w:r>
      <w:r>
        <w:rPr>
          <w:noProof/>
        </w:rPr>
        <w:tab/>
      </w:r>
      <w:r>
        <w:rPr>
          <w:noProof/>
        </w:rPr>
        <w:fldChar w:fldCharType="begin"/>
      </w:r>
      <w:r>
        <w:rPr>
          <w:noProof/>
        </w:rPr>
        <w:instrText xml:space="preserve"> PAGEREF _Toc199473225 \h </w:instrText>
      </w:r>
      <w:r>
        <w:rPr>
          <w:noProof/>
        </w:rPr>
      </w:r>
      <w:r>
        <w:rPr>
          <w:noProof/>
        </w:rPr>
        <w:fldChar w:fldCharType="separate"/>
      </w:r>
      <w:r w:rsidR="00407EE8">
        <w:rPr>
          <w:noProof/>
        </w:rPr>
        <w:t>24</w:t>
      </w:r>
      <w:r>
        <w:rPr>
          <w:noProof/>
        </w:rPr>
        <w:fldChar w:fldCharType="end"/>
      </w:r>
    </w:p>
    <w:p w14:paraId="4F893987"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lang w:eastAsia="en-US"/>
        </w:rPr>
        <w:t>4.3</w:t>
      </w:r>
      <w:r>
        <w:rPr>
          <w:rFonts w:asciiTheme="minorHAnsi" w:eastAsiaTheme="minorEastAsia" w:hAnsiTheme="minorHAnsi" w:cstheme="minorBidi"/>
          <w:b w:val="0"/>
          <w:noProof/>
          <w:sz w:val="24"/>
          <w:szCs w:val="24"/>
          <w:lang w:val="en-US" w:eastAsia="ja-JP"/>
        </w:rPr>
        <w:tab/>
      </w:r>
      <w:r w:rsidRPr="00B21CBE">
        <w:rPr>
          <w:rFonts w:eastAsia="Cambria"/>
          <w:noProof/>
          <w:lang w:eastAsia="en-US"/>
        </w:rPr>
        <w:t>Funding Opportunities</w:t>
      </w:r>
      <w:r>
        <w:rPr>
          <w:noProof/>
        </w:rPr>
        <w:tab/>
      </w:r>
      <w:r>
        <w:rPr>
          <w:noProof/>
        </w:rPr>
        <w:fldChar w:fldCharType="begin"/>
      </w:r>
      <w:r>
        <w:rPr>
          <w:noProof/>
        </w:rPr>
        <w:instrText xml:space="preserve"> PAGEREF _Toc199473226 \h </w:instrText>
      </w:r>
      <w:r>
        <w:rPr>
          <w:noProof/>
        </w:rPr>
      </w:r>
      <w:r>
        <w:rPr>
          <w:noProof/>
        </w:rPr>
        <w:fldChar w:fldCharType="separate"/>
      </w:r>
      <w:r w:rsidR="00407EE8">
        <w:rPr>
          <w:noProof/>
        </w:rPr>
        <w:t>24</w:t>
      </w:r>
      <w:r>
        <w:rPr>
          <w:noProof/>
        </w:rPr>
        <w:fldChar w:fldCharType="end"/>
      </w:r>
    </w:p>
    <w:p w14:paraId="5E70C47C" w14:textId="77777777" w:rsidR="00C43CAF" w:rsidRDefault="00C43CA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B21CBE">
        <w:rPr>
          <w:rFonts w:eastAsia="Cambria"/>
          <w:noProof/>
        </w:rPr>
        <w:t>4.4</w:t>
      </w:r>
      <w:r>
        <w:rPr>
          <w:rFonts w:asciiTheme="minorHAnsi" w:eastAsiaTheme="minorEastAsia" w:hAnsiTheme="minorHAnsi" w:cstheme="minorBidi"/>
          <w:b w:val="0"/>
          <w:noProof/>
          <w:sz w:val="24"/>
          <w:szCs w:val="24"/>
          <w:lang w:val="en-US" w:eastAsia="ja-JP"/>
        </w:rPr>
        <w:tab/>
      </w:r>
      <w:r w:rsidRPr="00B21CBE">
        <w:rPr>
          <w:rFonts w:eastAsia="Cambria"/>
          <w:noProof/>
        </w:rPr>
        <w:t>Risk Assessment</w:t>
      </w:r>
      <w:r>
        <w:rPr>
          <w:noProof/>
        </w:rPr>
        <w:tab/>
      </w:r>
      <w:r>
        <w:rPr>
          <w:noProof/>
        </w:rPr>
        <w:fldChar w:fldCharType="begin"/>
      </w:r>
      <w:r>
        <w:rPr>
          <w:noProof/>
        </w:rPr>
        <w:instrText xml:space="preserve"> PAGEREF _Toc199473227 \h </w:instrText>
      </w:r>
      <w:r>
        <w:rPr>
          <w:noProof/>
        </w:rPr>
      </w:r>
      <w:r>
        <w:rPr>
          <w:noProof/>
        </w:rPr>
        <w:fldChar w:fldCharType="separate"/>
      </w:r>
      <w:r w:rsidR="00407EE8">
        <w:rPr>
          <w:noProof/>
        </w:rPr>
        <w:t>25</w:t>
      </w:r>
      <w:r>
        <w:rPr>
          <w:noProof/>
        </w:rPr>
        <w:fldChar w:fldCharType="end"/>
      </w:r>
    </w:p>
    <w:p w14:paraId="272EBE16"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4.4.1</w:t>
      </w:r>
      <w:r>
        <w:rPr>
          <w:rFonts w:asciiTheme="minorHAnsi" w:eastAsiaTheme="minorEastAsia" w:hAnsiTheme="minorHAnsi" w:cstheme="minorBidi"/>
          <w:noProof/>
          <w:sz w:val="24"/>
          <w:szCs w:val="24"/>
          <w:lang w:val="en-US" w:eastAsia="ja-JP"/>
        </w:rPr>
        <w:tab/>
      </w:r>
      <w:r w:rsidRPr="00B21CBE">
        <w:rPr>
          <w:rFonts w:eastAsia="Cambria"/>
          <w:noProof/>
          <w:lang w:eastAsia="en-US"/>
        </w:rPr>
        <w:t>Funding</w:t>
      </w:r>
      <w:r>
        <w:rPr>
          <w:noProof/>
        </w:rPr>
        <w:tab/>
      </w:r>
      <w:r>
        <w:rPr>
          <w:noProof/>
        </w:rPr>
        <w:fldChar w:fldCharType="begin"/>
      </w:r>
      <w:r>
        <w:rPr>
          <w:noProof/>
        </w:rPr>
        <w:instrText xml:space="preserve"> PAGEREF _Toc199473228 \h </w:instrText>
      </w:r>
      <w:r>
        <w:rPr>
          <w:noProof/>
        </w:rPr>
      </w:r>
      <w:r>
        <w:rPr>
          <w:noProof/>
        </w:rPr>
        <w:fldChar w:fldCharType="separate"/>
      </w:r>
      <w:r w:rsidR="00407EE8">
        <w:rPr>
          <w:noProof/>
        </w:rPr>
        <w:t>25</w:t>
      </w:r>
      <w:r>
        <w:rPr>
          <w:noProof/>
        </w:rPr>
        <w:fldChar w:fldCharType="end"/>
      </w:r>
    </w:p>
    <w:p w14:paraId="473F2131" w14:textId="77777777" w:rsidR="00C43CAF" w:rsidRDefault="00C43CA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B21CBE">
        <w:rPr>
          <w:rFonts w:eastAsia="Cambria"/>
          <w:noProof/>
          <w:lang w:eastAsia="en-US"/>
        </w:rPr>
        <w:t>4.4.2</w:t>
      </w:r>
      <w:r>
        <w:rPr>
          <w:rFonts w:asciiTheme="minorHAnsi" w:eastAsiaTheme="minorEastAsia" w:hAnsiTheme="minorHAnsi" w:cstheme="minorBidi"/>
          <w:noProof/>
          <w:sz w:val="24"/>
          <w:szCs w:val="24"/>
          <w:lang w:val="en-US" w:eastAsia="ja-JP"/>
        </w:rPr>
        <w:tab/>
      </w:r>
      <w:r w:rsidRPr="00B21CBE">
        <w:rPr>
          <w:rFonts w:eastAsia="Cambria"/>
          <w:noProof/>
          <w:lang w:eastAsia="en-US"/>
        </w:rPr>
        <w:t>Relevance</w:t>
      </w:r>
      <w:r>
        <w:rPr>
          <w:noProof/>
        </w:rPr>
        <w:tab/>
      </w:r>
      <w:r>
        <w:rPr>
          <w:noProof/>
        </w:rPr>
        <w:fldChar w:fldCharType="begin"/>
      </w:r>
      <w:r>
        <w:rPr>
          <w:noProof/>
        </w:rPr>
        <w:instrText xml:space="preserve"> PAGEREF _Toc199473229 \h </w:instrText>
      </w:r>
      <w:r>
        <w:rPr>
          <w:noProof/>
        </w:rPr>
      </w:r>
      <w:r>
        <w:rPr>
          <w:noProof/>
        </w:rPr>
        <w:fldChar w:fldCharType="separate"/>
      </w:r>
      <w:r w:rsidR="00407EE8">
        <w:rPr>
          <w:noProof/>
        </w:rPr>
        <w:t>25</w:t>
      </w:r>
      <w:r>
        <w:rPr>
          <w:noProof/>
        </w:rPr>
        <w:fldChar w:fldCharType="end"/>
      </w:r>
    </w:p>
    <w:p w14:paraId="5BE92E6A" w14:textId="77777777" w:rsidR="00C43CAF" w:rsidRDefault="00C43CAF">
      <w:pPr>
        <w:pStyle w:val="TOC3"/>
        <w:tabs>
          <w:tab w:val="left" w:pos="1126"/>
          <w:tab w:val="right" w:leader="dot" w:pos="9054"/>
        </w:tabs>
        <w:rPr>
          <w:rFonts w:asciiTheme="minorHAnsi" w:eastAsiaTheme="minorEastAsia" w:hAnsiTheme="minorHAnsi" w:cstheme="minorBidi"/>
          <w:noProof/>
          <w:sz w:val="24"/>
          <w:szCs w:val="24"/>
          <w:lang w:val="en-US" w:eastAsia="ja-JP"/>
        </w:rPr>
      </w:pPr>
      <w:r w:rsidRPr="00B21CBE">
        <w:rPr>
          <w:rFonts w:asciiTheme="majorHAnsi" w:eastAsia="Cambria" w:hAnsiTheme="majorHAnsi"/>
          <w:noProof/>
          <w:color w:val="000000"/>
          <w:lang w:eastAsia="en-US"/>
        </w:rPr>
        <w:t>4.4.3</w:t>
      </w:r>
      <w:r>
        <w:rPr>
          <w:rFonts w:asciiTheme="minorHAnsi" w:eastAsiaTheme="minorEastAsia" w:hAnsiTheme="minorHAnsi" w:cstheme="minorBidi"/>
          <w:noProof/>
          <w:sz w:val="24"/>
          <w:szCs w:val="24"/>
          <w:lang w:val="en-US" w:eastAsia="ja-JP"/>
        </w:rPr>
        <w:tab/>
      </w:r>
      <w:r w:rsidRPr="00B21CBE">
        <w:rPr>
          <w:rFonts w:eastAsia="Cambria"/>
          <w:noProof/>
          <w:lang w:eastAsia="en-US"/>
        </w:rPr>
        <w:t>Structure</w:t>
      </w:r>
      <w:r>
        <w:rPr>
          <w:noProof/>
        </w:rPr>
        <w:tab/>
      </w:r>
      <w:r>
        <w:rPr>
          <w:noProof/>
        </w:rPr>
        <w:fldChar w:fldCharType="begin"/>
      </w:r>
      <w:r>
        <w:rPr>
          <w:noProof/>
        </w:rPr>
        <w:instrText xml:space="preserve"> PAGEREF _Toc199473230 \h </w:instrText>
      </w:r>
      <w:r>
        <w:rPr>
          <w:noProof/>
        </w:rPr>
      </w:r>
      <w:r>
        <w:rPr>
          <w:noProof/>
        </w:rPr>
        <w:fldChar w:fldCharType="separate"/>
      </w:r>
      <w:r w:rsidR="00407EE8">
        <w:rPr>
          <w:noProof/>
        </w:rPr>
        <w:t>26</w:t>
      </w:r>
      <w:r>
        <w:rPr>
          <w:noProof/>
        </w:rPr>
        <w:fldChar w:fldCharType="end"/>
      </w:r>
    </w:p>
    <w:p w14:paraId="1BA67BA4"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 and Next Steps</w:t>
      </w:r>
      <w:r>
        <w:rPr>
          <w:noProof/>
        </w:rPr>
        <w:tab/>
      </w:r>
      <w:r>
        <w:rPr>
          <w:noProof/>
        </w:rPr>
        <w:fldChar w:fldCharType="begin"/>
      </w:r>
      <w:r>
        <w:rPr>
          <w:noProof/>
        </w:rPr>
        <w:instrText xml:space="preserve"> PAGEREF _Toc199473231 \h </w:instrText>
      </w:r>
      <w:r>
        <w:rPr>
          <w:noProof/>
        </w:rPr>
      </w:r>
      <w:r>
        <w:rPr>
          <w:noProof/>
        </w:rPr>
        <w:fldChar w:fldCharType="separate"/>
      </w:r>
      <w:r w:rsidR="00407EE8">
        <w:rPr>
          <w:noProof/>
        </w:rPr>
        <w:t>27</w:t>
      </w:r>
      <w:r>
        <w:rPr>
          <w:noProof/>
        </w:rPr>
        <w:fldChar w:fldCharType="end"/>
      </w:r>
    </w:p>
    <w:p w14:paraId="5CE201F7" w14:textId="77777777" w:rsidR="00C43CAF" w:rsidRDefault="00C43CAF">
      <w:pPr>
        <w:pStyle w:val="TOC1"/>
        <w:tabs>
          <w:tab w:val="clear" w:pos="382"/>
          <w:tab w:val="left" w:pos="406"/>
        </w:tabs>
        <w:rPr>
          <w:rFonts w:asciiTheme="minorHAnsi" w:eastAsiaTheme="minorEastAsia" w:hAnsiTheme="minorHAnsi" w:cstheme="minorBidi"/>
          <w:b w:val="0"/>
          <w:caps w:val="0"/>
          <w:noProof/>
          <w:sz w:val="24"/>
          <w:lang w:val="en-US" w:eastAsia="ja-JP"/>
        </w:rPr>
      </w:pPr>
      <w:r w:rsidRPr="00B21CBE">
        <w:rPr>
          <w:rFonts w:cs="Calibri"/>
          <w:noProof/>
        </w:rPr>
        <w:t>6</w:t>
      </w:r>
      <w:r>
        <w:rPr>
          <w:rFonts w:asciiTheme="minorHAnsi" w:eastAsiaTheme="minorEastAsia" w:hAnsiTheme="minorHAnsi" w:cstheme="minorBidi"/>
          <w:b w:val="0"/>
          <w:caps w:val="0"/>
          <w:noProof/>
          <w:sz w:val="24"/>
          <w:lang w:val="en-US" w:eastAsia="ja-JP"/>
        </w:rPr>
        <w:tab/>
      </w:r>
      <w:r w:rsidRPr="00B21CBE">
        <w:rPr>
          <w:rFonts w:cs="Calibri"/>
          <w:noProof/>
        </w:rPr>
        <w:t>References</w:t>
      </w:r>
      <w:r>
        <w:rPr>
          <w:noProof/>
        </w:rPr>
        <w:tab/>
      </w:r>
      <w:r>
        <w:rPr>
          <w:noProof/>
        </w:rPr>
        <w:fldChar w:fldCharType="begin"/>
      </w:r>
      <w:r>
        <w:rPr>
          <w:noProof/>
        </w:rPr>
        <w:instrText xml:space="preserve"> PAGEREF _Toc199473232 \h </w:instrText>
      </w:r>
      <w:r>
        <w:rPr>
          <w:noProof/>
        </w:rPr>
      </w:r>
      <w:r>
        <w:rPr>
          <w:noProof/>
        </w:rPr>
        <w:fldChar w:fldCharType="separate"/>
      </w:r>
      <w:r w:rsidR="00407EE8">
        <w:rPr>
          <w:noProof/>
        </w:rPr>
        <w:t>28</w:t>
      </w:r>
      <w:r>
        <w:rPr>
          <w:noProof/>
        </w:rPr>
        <w:fldChar w:fldCharType="end"/>
      </w:r>
    </w:p>
    <w:p w14:paraId="11691E01" w14:textId="77777777" w:rsidR="00776DEA" w:rsidRPr="006122AF" w:rsidRDefault="003F30A2" w:rsidP="00990D77">
      <w:pPr>
        <w:pStyle w:val="TOC1"/>
        <w:rPr>
          <w:rFonts w:ascii="Calibri" w:hAnsi="Calibri" w:cs="Calibri"/>
          <w:b w:val="0"/>
          <w:caps w:val="0"/>
          <w:sz w:val="24"/>
        </w:rPr>
      </w:pPr>
      <w:r w:rsidRPr="006122AF">
        <w:rPr>
          <w:rFonts w:ascii="Calibri" w:hAnsi="Calibri" w:cs="Calibri"/>
          <w:b w:val="0"/>
          <w:caps w:val="0"/>
          <w:sz w:val="24"/>
        </w:rPr>
        <w:fldChar w:fldCharType="end"/>
      </w:r>
    </w:p>
    <w:p w14:paraId="08B0B4C1" w14:textId="1F8EB805" w:rsidR="00990D77" w:rsidRPr="006122AF" w:rsidRDefault="002A25C3" w:rsidP="00990D77">
      <w:pPr>
        <w:pStyle w:val="TOC1"/>
        <w:rPr>
          <w:rFonts w:ascii="Calibri" w:hAnsi="Calibri" w:cs="Calibri"/>
        </w:rPr>
      </w:pPr>
      <w:r w:rsidRPr="006122AF">
        <w:rPr>
          <w:rFonts w:ascii="Calibri" w:hAnsi="Calibri" w:cs="Calibri"/>
        </w:rPr>
        <w:t xml:space="preserve"> </w:t>
      </w:r>
      <w:r w:rsidR="00990D77" w:rsidRPr="006122AF">
        <w:rPr>
          <w:rFonts w:ascii="Calibri" w:hAnsi="Calibri" w:cs="Calibri"/>
        </w:rPr>
        <w:t>TABLE OF Figures</w:t>
      </w:r>
    </w:p>
    <w:p w14:paraId="333F3210" w14:textId="77777777" w:rsidR="00C43CAF" w:rsidRDefault="003F30A2">
      <w:pPr>
        <w:pStyle w:val="TableofFigures"/>
        <w:tabs>
          <w:tab w:val="right" w:leader="dot" w:pos="9054"/>
        </w:tabs>
        <w:rPr>
          <w:rFonts w:asciiTheme="minorHAnsi" w:eastAsiaTheme="minorEastAsia" w:hAnsiTheme="minorHAnsi" w:cstheme="minorBidi"/>
          <w:b w:val="0"/>
          <w:i w:val="0"/>
          <w:noProof/>
          <w:sz w:val="24"/>
          <w:lang w:val="en-US" w:eastAsia="ja-JP"/>
        </w:rPr>
      </w:pPr>
      <w:r w:rsidRPr="006122AF">
        <w:rPr>
          <w:rFonts w:ascii="Calibri" w:hAnsi="Calibri" w:cs="Calibri"/>
        </w:rPr>
        <w:fldChar w:fldCharType="begin"/>
      </w:r>
      <w:r w:rsidR="00990D77" w:rsidRPr="006122AF">
        <w:rPr>
          <w:rFonts w:ascii="Calibri" w:hAnsi="Calibri" w:cs="Calibri"/>
        </w:rPr>
        <w:instrText xml:space="preserve"> TOC \c "Figure" </w:instrText>
      </w:r>
      <w:r w:rsidRPr="006122AF">
        <w:rPr>
          <w:rFonts w:ascii="Calibri" w:hAnsi="Calibri" w:cs="Calibri"/>
        </w:rPr>
        <w:fldChar w:fldCharType="separate"/>
      </w:r>
      <w:r w:rsidR="00C43CAF" w:rsidRPr="00C11573">
        <w:rPr>
          <w:noProof/>
        </w:rPr>
        <w:t>Figure 1 - EGI Ecosystem Overview</w:t>
      </w:r>
      <w:r w:rsidR="00C43CAF">
        <w:rPr>
          <w:noProof/>
        </w:rPr>
        <w:tab/>
      </w:r>
      <w:r w:rsidR="00C43CAF">
        <w:rPr>
          <w:noProof/>
        </w:rPr>
        <w:fldChar w:fldCharType="begin"/>
      </w:r>
      <w:r w:rsidR="00C43CAF">
        <w:rPr>
          <w:noProof/>
        </w:rPr>
        <w:instrText xml:space="preserve"> PAGEREF _Toc199473233 \h </w:instrText>
      </w:r>
      <w:r w:rsidR="00C43CAF">
        <w:rPr>
          <w:noProof/>
        </w:rPr>
      </w:r>
      <w:r w:rsidR="00C43CAF">
        <w:rPr>
          <w:noProof/>
        </w:rPr>
        <w:fldChar w:fldCharType="separate"/>
      </w:r>
      <w:r w:rsidR="00407EE8">
        <w:rPr>
          <w:noProof/>
        </w:rPr>
        <w:t>14</w:t>
      </w:r>
      <w:r w:rsidR="00C43CAF">
        <w:rPr>
          <w:noProof/>
        </w:rPr>
        <w:fldChar w:fldCharType="end"/>
      </w:r>
    </w:p>
    <w:p w14:paraId="2C435751" w14:textId="77777777" w:rsidR="00606081" w:rsidRPr="006122AF" w:rsidRDefault="003F30A2" w:rsidP="00606081">
      <w:pPr>
        <w:pStyle w:val="TOC1"/>
        <w:rPr>
          <w:rFonts w:ascii="Calibri" w:hAnsi="Calibri" w:cs="Calibri"/>
        </w:rPr>
      </w:pPr>
      <w:r w:rsidRPr="006122AF">
        <w:rPr>
          <w:rFonts w:ascii="Calibri" w:hAnsi="Calibri" w:cs="Calibri"/>
        </w:rPr>
        <w:fldChar w:fldCharType="end"/>
      </w:r>
    </w:p>
    <w:p w14:paraId="3D309006" w14:textId="2E798562" w:rsidR="00606081" w:rsidRPr="006122AF" w:rsidRDefault="00606081" w:rsidP="00606081">
      <w:pPr>
        <w:pStyle w:val="TOC1"/>
        <w:rPr>
          <w:rFonts w:ascii="Calibri" w:hAnsi="Calibri" w:cs="Calibri"/>
        </w:rPr>
      </w:pPr>
      <w:r w:rsidRPr="006122AF">
        <w:rPr>
          <w:rFonts w:ascii="Calibri" w:hAnsi="Calibri" w:cs="Calibri"/>
        </w:rPr>
        <w:t>TABLE OF Tables</w:t>
      </w:r>
    </w:p>
    <w:p w14:paraId="0B392AF4" w14:textId="77777777" w:rsidR="00C43CAF" w:rsidRDefault="00606081">
      <w:pPr>
        <w:pStyle w:val="TableofFigures"/>
        <w:tabs>
          <w:tab w:val="right" w:leader="dot" w:pos="9054"/>
        </w:tabs>
        <w:rPr>
          <w:rFonts w:asciiTheme="minorHAnsi" w:eastAsiaTheme="minorEastAsia" w:hAnsiTheme="minorHAnsi" w:cstheme="minorBidi"/>
          <w:b w:val="0"/>
          <w:i w:val="0"/>
          <w:noProof/>
          <w:sz w:val="24"/>
          <w:lang w:val="en-US" w:eastAsia="ja-JP"/>
        </w:rPr>
      </w:pPr>
      <w:r w:rsidRPr="006122AF">
        <w:rPr>
          <w:rFonts w:ascii="Calibri" w:hAnsi="Calibri" w:cs="Calibri"/>
        </w:rPr>
        <w:fldChar w:fldCharType="begin"/>
      </w:r>
      <w:r w:rsidRPr="006122AF">
        <w:rPr>
          <w:rFonts w:ascii="Calibri" w:hAnsi="Calibri" w:cs="Calibri"/>
        </w:rPr>
        <w:instrText xml:space="preserve"> TOC \c "Table" </w:instrText>
      </w:r>
      <w:r w:rsidRPr="006122AF">
        <w:rPr>
          <w:rFonts w:ascii="Calibri" w:hAnsi="Calibri" w:cs="Calibri"/>
        </w:rPr>
        <w:fldChar w:fldCharType="separate"/>
      </w:r>
      <w:r w:rsidR="00C43CAF" w:rsidRPr="008F6028">
        <w:rPr>
          <w:noProof/>
        </w:rPr>
        <w:t>Table 1 – Funding and Services Types</w:t>
      </w:r>
      <w:r w:rsidR="00C43CAF">
        <w:rPr>
          <w:noProof/>
        </w:rPr>
        <w:tab/>
      </w:r>
      <w:r w:rsidR="00C43CAF">
        <w:rPr>
          <w:noProof/>
        </w:rPr>
        <w:fldChar w:fldCharType="begin"/>
      </w:r>
      <w:r w:rsidR="00C43CAF">
        <w:rPr>
          <w:noProof/>
        </w:rPr>
        <w:instrText xml:space="preserve"> PAGEREF _Toc199473234 \h </w:instrText>
      </w:r>
      <w:r w:rsidR="00C43CAF">
        <w:rPr>
          <w:noProof/>
        </w:rPr>
      </w:r>
      <w:r w:rsidR="00C43CAF">
        <w:rPr>
          <w:noProof/>
        </w:rPr>
        <w:fldChar w:fldCharType="separate"/>
      </w:r>
      <w:r w:rsidR="00407EE8">
        <w:rPr>
          <w:noProof/>
        </w:rPr>
        <w:t>16</w:t>
      </w:r>
      <w:r w:rsidR="00C43CAF">
        <w:rPr>
          <w:noProof/>
        </w:rPr>
        <w:fldChar w:fldCharType="end"/>
      </w:r>
    </w:p>
    <w:p w14:paraId="2B318A8A" w14:textId="77777777" w:rsidR="00C43CAF" w:rsidRDefault="00C43CAF">
      <w:pPr>
        <w:pStyle w:val="TableofFigures"/>
        <w:tabs>
          <w:tab w:val="right" w:leader="dot" w:pos="9054"/>
        </w:tabs>
        <w:rPr>
          <w:rFonts w:asciiTheme="minorHAnsi" w:eastAsiaTheme="minorEastAsia" w:hAnsiTheme="minorHAnsi" w:cstheme="minorBidi"/>
          <w:b w:val="0"/>
          <w:i w:val="0"/>
          <w:noProof/>
          <w:sz w:val="24"/>
          <w:lang w:val="en-US" w:eastAsia="ja-JP"/>
        </w:rPr>
      </w:pPr>
      <w:r w:rsidRPr="008F6028">
        <w:rPr>
          <w:noProof/>
        </w:rPr>
        <w:t>Table 2 – Legal Entities to Coordination Services</w:t>
      </w:r>
      <w:r>
        <w:rPr>
          <w:noProof/>
        </w:rPr>
        <w:tab/>
      </w:r>
      <w:r>
        <w:rPr>
          <w:noProof/>
        </w:rPr>
        <w:fldChar w:fldCharType="begin"/>
      </w:r>
      <w:r>
        <w:rPr>
          <w:noProof/>
        </w:rPr>
        <w:instrText xml:space="preserve"> PAGEREF _Toc199473235 \h </w:instrText>
      </w:r>
      <w:r>
        <w:rPr>
          <w:noProof/>
        </w:rPr>
      </w:r>
      <w:r>
        <w:rPr>
          <w:noProof/>
        </w:rPr>
        <w:fldChar w:fldCharType="separate"/>
      </w:r>
      <w:r w:rsidR="00407EE8">
        <w:rPr>
          <w:noProof/>
        </w:rPr>
        <w:t>22</w:t>
      </w:r>
      <w:r>
        <w:rPr>
          <w:noProof/>
        </w:rPr>
        <w:fldChar w:fldCharType="end"/>
      </w:r>
    </w:p>
    <w:p w14:paraId="74813B8A" w14:textId="78440168" w:rsidR="00207D16" w:rsidRPr="00521967" w:rsidRDefault="00606081" w:rsidP="00521967">
      <w:pPr>
        <w:pStyle w:val="TableofFigures"/>
        <w:tabs>
          <w:tab w:val="right" w:leader="dot" w:pos="9054"/>
        </w:tabs>
      </w:pPr>
      <w:r w:rsidRPr="006122AF">
        <w:rPr>
          <w:rFonts w:ascii="Calibri" w:hAnsi="Calibri" w:cs="Calibri"/>
        </w:rPr>
        <w:fldChar w:fldCharType="end"/>
      </w:r>
    </w:p>
    <w:p w14:paraId="1CD61253" w14:textId="77777777" w:rsidR="00207D16" w:rsidRPr="006122AF" w:rsidRDefault="00207D16" w:rsidP="00207D16">
      <w:pPr>
        <w:pStyle w:val="Heading1"/>
        <w:rPr>
          <w:rFonts w:cs="Calibri"/>
        </w:rPr>
      </w:pPr>
      <w:bookmarkStart w:id="10" w:name="_Toc199473203"/>
      <w:r w:rsidRPr="006122AF">
        <w:rPr>
          <w:rFonts w:cs="Calibri"/>
        </w:rPr>
        <w:lastRenderedPageBreak/>
        <w:t>Introduction</w:t>
      </w:r>
      <w:bookmarkEnd w:id="10"/>
    </w:p>
    <w:p w14:paraId="5A18B9F9" w14:textId="44EA8F8A" w:rsidR="00C67BD6" w:rsidRPr="006122AF" w:rsidRDefault="00C67BD6" w:rsidP="00E23AAB">
      <w:pPr>
        <w:spacing w:before="60" w:after="60" w:line="276" w:lineRule="auto"/>
        <w:rPr>
          <w:rFonts w:ascii="Calibri" w:hAnsi="Calibri" w:cs="Calibri"/>
        </w:rPr>
      </w:pPr>
      <w:r w:rsidRPr="006122AF">
        <w:rPr>
          <w:rFonts w:ascii="Calibri" w:hAnsi="Calibri" w:cs="Calibri"/>
        </w:rPr>
        <w:t xml:space="preserve">Sustainability is </w:t>
      </w:r>
      <w:r w:rsidR="00E23E6C" w:rsidRPr="006122AF">
        <w:rPr>
          <w:rFonts w:ascii="Calibri" w:hAnsi="Calibri" w:cs="Calibri"/>
        </w:rPr>
        <w:t xml:space="preserve">a critical aspect in </w:t>
      </w:r>
      <w:r w:rsidR="003C59BC" w:rsidRPr="006122AF">
        <w:rPr>
          <w:rFonts w:ascii="Calibri" w:hAnsi="Calibri" w:cs="Calibri"/>
        </w:rPr>
        <w:t>building the adoption of e-Infrastructures by the Research Infrastructures and research communities within the European Research Area</w:t>
      </w:r>
      <w:r w:rsidR="00DE1DCF" w:rsidRPr="006122AF">
        <w:rPr>
          <w:rFonts w:ascii="Calibri" w:hAnsi="Calibri" w:cs="Calibri"/>
        </w:rPr>
        <w:t xml:space="preserve"> (ERA)</w:t>
      </w:r>
      <w:r w:rsidR="003C59BC" w:rsidRPr="006122AF">
        <w:rPr>
          <w:rFonts w:ascii="Calibri" w:hAnsi="Calibri" w:cs="Calibri"/>
        </w:rPr>
        <w:t xml:space="preserve">. </w:t>
      </w:r>
      <w:r w:rsidRPr="006122AF">
        <w:rPr>
          <w:rFonts w:ascii="Calibri" w:hAnsi="Calibri" w:cs="Calibri"/>
        </w:rPr>
        <w:t>To ensure a sustainable infrastructure for decades to come, EGI</w:t>
      </w:r>
      <w:r w:rsidR="003C59BC" w:rsidRPr="006122AF">
        <w:rPr>
          <w:rFonts w:ascii="Calibri" w:hAnsi="Calibri" w:cs="Calibri"/>
        </w:rPr>
        <w:t xml:space="preserve">’s </w:t>
      </w:r>
      <w:r w:rsidR="00AE37FC" w:rsidRPr="006122AF">
        <w:rPr>
          <w:rFonts w:ascii="Calibri" w:hAnsi="Calibri" w:cs="Calibri"/>
        </w:rPr>
        <w:t xml:space="preserve">strategy </w:t>
      </w:r>
      <w:r w:rsidR="003C59BC" w:rsidRPr="006122AF">
        <w:rPr>
          <w:rFonts w:ascii="Calibri" w:hAnsi="Calibri" w:cs="Calibri"/>
        </w:rPr>
        <w:t>is to establish an</w:t>
      </w:r>
      <w:r w:rsidRPr="006122AF">
        <w:rPr>
          <w:rFonts w:ascii="Calibri" w:hAnsi="Calibri" w:cs="Calibri"/>
        </w:rPr>
        <w:t xml:space="preserve"> open ICT ecosystem </w:t>
      </w:r>
      <w:r w:rsidR="003C59BC" w:rsidRPr="006122AF">
        <w:rPr>
          <w:rFonts w:ascii="Calibri" w:hAnsi="Calibri" w:cs="Calibri"/>
        </w:rPr>
        <w:t xml:space="preserve">that can attract research communities from across </w:t>
      </w:r>
      <w:r w:rsidRPr="006122AF">
        <w:rPr>
          <w:rFonts w:ascii="Calibri" w:hAnsi="Calibri" w:cs="Calibri"/>
        </w:rPr>
        <w:t>the whole digital</w:t>
      </w:r>
      <w:r w:rsidR="00DE1DCF" w:rsidRPr="006122AF">
        <w:rPr>
          <w:rFonts w:ascii="Calibri" w:hAnsi="Calibri" w:cs="Calibri"/>
        </w:rPr>
        <w:t xml:space="preserve"> ERA</w:t>
      </w:r>
      <w:r w:rsidRPr="006122AF">
        <w:rPr>
          <w:rFonts w:ascii="Calibri" w:hAnsi="Calibri" w:cs="Calibri"/>
        </w:rPr>
        <w:t xml:space="preserve">. </w:t>
      </w:r>
      <w:r w:rsidR="003C59BC" w:rsidRPr="006122AF">
        <w:rPr>
          <w:rFonts w:ascii="Calibri" w:hAnsi="Calibri" w:cs="Calibri"/>
        </w:rPr>
        <w:t>T</w:t>
      </w:r>
      <w:r w:rsidRPr="006122AF">
        <w:rPr>
          <w:rFonts w:ascii="Calibri" w:hAnsi="Calibri" w:cs="Calibri"/>
        </w:rPr>
        <w:t xml:space="preserve">his report focuses on </w:t>
      </w:r>
      <w:r w:rsidR="003C59BC" w:rsidRPr="006122AF">
        <w:rPr>
          <w:rFonts w:ascii="Calibri" w:hAnsi="Calibri" w:cs="Calibri"/>
        </w:rPr>
        <w:t xml:space="preserve">the activities that need to be sustained, and how they can be sustained, by considering their </w:t>
      </w:r>
      <w:r w:rsidRPr="006122AF">
        <w:rPr>
          <w:rFonts w:ascii="Calibri" w:hAnsi="Calibri" w:cs="Calibri"/>
        </w:rPr>
        <w:t>organisational, technological, financial and legal aspects</w:t>
      </w:r>
      <w:r w:rsidR="003C59BC" w:rsidRPr="006122AF">
        <w:rPr>
          <w:rFonts w:ascii="Calibri" w:hAnsi="Calibri" w:cs="Calibri"/>
        </w:rPr>
        <w:t xml:space="preserve"> within the EGI ecosystem</w:t>
      </w:r>
      <w:r w:rsidR="000D37F2" w:rsidRPr="006122AF">
        <w:rPr>
          <w:rFonts w:ascii="Calibri" w:hAnsi="Calibri" w:cs="Calibri"/>
        </w:rPr>
        <w:t xml:space="preserve">, including </w:t>
      </w:r>
      <w:r w:rsidRPr="006122AF">
        <w:rPr>
          <w:rFonts w:ascii="Calibri" w:hAnsi="Calibri" w:cs="Calibri"/>
        </w:rPr>
        <w:t>a</w:t>
      </w:r>
      <w:r w:rsidR="000D37F2" w:rsidRPr="006122AF">
        <w:rPr>
          <w:rFonts w:ascii="Calibri" w:hAnsi="Calibri" w:cs="Calibri"/>
        </w:rPr>
        <w:t xml:space="preserve">n EGI </w:t>
      </w:r>
      <w:r w:rsidRPr="006122AF">
        <w:rPr>
          <w:rFonts w:ascii="Calibri" w:hAnsi="Calibri" w:cs="Calibri"/>
        </w:rPr>
        <w:t xml:space="preserve">business model framework </w:t>
      </w:r>
      <w:r w:rsidR="000D37F2" w:rsidRPr="006122AF">
        <w:rPr>
          <w:rFonts w:ascii="Calibri" w:hAnsi="Calibri" w:cs="Calibri"/>
        </w:rPr>
        <w:t xml:space="preserve">and </w:t>
      </w:r>
      <w:r w:rsidRPr="006122AF">
        <w:rPr>
          <w:rFonts w:ascii="Calibri" w:hAnsi="Calibri" w:cs="Calibri"/>
        </w:rPr>
        <w:t xml:space="preserve">a risk </w:t>
      </w:r>
      <w:r w:rsidR="000D37F2" w:rsidRPr="006122AF">
        <w:rPr>
          <w:rFonts w:ascii="Calibri" w:hAnsi="Calibri" w:cs="Calibri"/>
        </w:rPr>
        <w:t>assessment</w:t>
      </w:r>
      <w:r w:rsidRPr="006122AF">
        <w:rPr>
          <w:rFonts w:ascii="Calibri" w:hAnsi="Calibri" w:cs="Calibri"/>
        </w:rPr>
        <w:t xml:space="preserve"> regarding the described sustainability plans. </w:t>
      </w:r>
    </w:p>
    <w:p w14:paraId="7E671737" w14:textId="66865F37" w:rsidR="00FC62E1" w:rsidRPr="006122AF" w:rsidRDefault="005B7A84" w:rsidP="00E23AAB">
      <w:pPr>
        <w:spacing w:before="60" w:after="60" w:line="276" w:lineRule="auto"/>
        <w:rPr>
          <w:rFonts w:asciiTheme="majorHAnsi" w:eastAsia="Cambria" w:hAnsiTheme="majorHAnsi"/>
          <w:color w:val="000000"/>
          <w:szCs w:val="22"/>
          <w:lang w:eastAsia="en-US"/>
        </w:rPr>
      </w:pPr>
      <w:r w:rsidRPr="006122AF">
        <w:rPr>
          <w:rFonts w:ascii="Calibri" w:hAnsi="Calibri" w:cs="Calibri"/>
        </w:rPr>
        <w:t>Overall, t</w:t>
      </w:r>
      <w:r w:rsidR="00C67BD6" w:rsidRPr="006122AF">
        <w:rPr>
          <w:rFonts w:ascii="Calibri" w:hAnsi="Calibri" w:cs="Calibri"/>
        </w:rPr>
        <w:t xml:space="preserve">his document serves as an update to D2.7 Sustainability Plan </w:t>
      </w:r>
      <w:r w:rsidR="00C67BD6" w:rsidRPr="006122AF">
        <w:rPr>
          <w:rFonts w:asciiTheme="majorHAnsi" w:eastAsia="Cambria" w:hAnsiTheme="majorHAnsi"/>
          <w:color w:val="000000"/>
          <w:szCs w:val="22"/>
          <w:lang w:eastAsia="en-US"/>
        </w:rPr>
        <w:t>[R</w:t>
      </w:r>
      <w:r w:rsidR="006B19B1" w:rsidRPr="006122AF">
        <w:rPr>
          <w:rFonts w:asciiTheme="majorHAnsi" w:eastAsia="Cambria" w:hAnsiTheme="majorHAnsi"/>
          <w:color w:val="000000"/>
          <w:szCs w:val="22"/>
          <w:lang w:eastAsia="en-US"/>
        </w:rPr>
        <w:t>1</w:t>
      </w:r>
      <w:r w:rsidR="00C67BD6" w:rsidRPr="006122AF">
        <w:rPr>
          <w:rFonts w:asciiTheme="majorHAnsi" w:eastAsia="Cambria" w:hAnsiTheme="majorHAnsi"/>
          <w:color w:val="000000"/>
          <w:szCs w:val="22"/>
          <w:lang w:eastAsia="en-US"/>
        </w:rPr>
        <w:t>]</w:t>
      </w:r>
      <w:r w:rsidR="00C67BD6" w:rsidRPr="006122AF">
        <w:rPr>
          <w:rFonts w:ascii="Calibri" w:hAnsi="Calibri" w:cs="Calibri"/>
        </w:rPr>
        <w:t xml:space="preserve">, which </w:t>
      </w:r>
      <w:r w:rsidR="00F72F76" w:rsidRPr="006122AF">
        <w:rPr>
          <w:rFonts w:asciiTheme="majorHAnsi" w:eastAsia="Cambria" w:hAnsiTheme="majorHAnsi"/>
          <w:color w:val="000000"/>
          <w:szCs w:val="22"/>
          <w:lang w:eastAsia="en-US"/>
        </w:rPr>
        <w:t>was produced</w:t>
      </w:r>
      <w:r w:rsidR="00C67BD6" w:rsidRPr="006122AF">
        <w:rPr>
          <w:rFonts w:asciiTheme="majorHAnsi" w:eastAsia="Cambria" w:hAnsiTheme="majorHAnsi"/>
          <w:color w:val="000000"/>
          <w:szCs w:val="22"/>
          <w:lang w:eastAsia="en-US"/>
        </w:rPr>
        <w:t xml:space="preserve"> in early 2011. </w:t>
      </w:r>
      <w:r w:rsidR="00FC62E1" w:rsidRPr="006122AF">
        <w:rPr>
          <w:rFonts w:asciiTheme="majorHAnsi" w:eastAsia="Cambria" w:hAnsiTheme="majorHAnsi"/>
          <w:color w:val="000000"/>
          <w:szCs w:val="22"/>
          <w:lang w:eastAsia="en-US"/>
        </w:rPr>
        <w:t>The</w:t>
      </w:r>
      <w:r w:rsidR="00E83C06" w:rsidRPr="006122AF">
        <w:rPr>
          <w:rFonts w:asciiTheme="majorHAnsi" w:eastAsia="Cambria" w:hAnsiTheme="majorHAnsi"/>
          <w:color w:val="000000"/>
          <w:szCs w:val="22"/>
          <w:lang w:eastAsia="en-US"/>
        </w:rPr>
        <w:t xml:space="preserve"> </w:t>
      </w:r>
      <w:r w:rsidR="00C67BD6" w:rsidRPr="006122AF">
        <w:rPr>
          <w:rFonts w:asciiTheme="majorHAnsi" w:eastAsia="Cambria" w:hAnsiTheme="majorHAnsi"/>
          <w:color w:val="000000"/>
          <w:szCs w:val="22"/>
          <w:lang w:eastAsia="en-US"/>
        </w:rPr>
        <w:t>report</w:t>
      </w:r>
      <w:r w:rsidR="00F72F76" w:rsidRPr="006122AF">
        <w:rPr>
          <w:rFonts w:asciiTheme="majorHAnsi" w:eastAsia="Cambria" w:hAnsiTheme="majorHAnsi"/>
          <w:color w:val="000000"/>
          <w:szCs w:val="22"/>
          <w:lang w:eastAsia="en-US"/>
        </w:rPr>
        <w:t xml:space="preserve"> provided the first st</w:t>
      </w:r>
      <w:r w:rsidR="00FC62E1" w:rsidRPr="006122AF">
        <w:rPr>
          <w:rFonts w:asciiTheme="majorHAnsi" w:eastAsia="Cambria" w:hAnsiTheme="majorHAnsi"/>
          <w:color w:val="000000"/>
          <w:szCs w:val="22"/>
          <w:lang w:eastAsia="en-US"/>
        </w:rPr>
        <w:t>ructured break down of the EGI e</w:t>
      </w:r>
      <w:r w:rsidR="00F72F76" w:rsidRPr="006122AF">
        <w:rPr>
          <w:rFonts w:asciiTheme="majorHAnsi" w:eastAsia="Cambria" w:hAnsiTheme="majorHAnsi"/>
          <w:color w:val="000000"/>
          <w:szCs w:val="22"/>
          <w:lang w:eastAsia="en-US"/>
        </w:rPr>
        <w:t>cosystem and services and introduced the concept of business models within</w:t>
      </w:r>
      <w:r w:rsidR="00E83C06" w:rsidRPr="006122AF">
        <w:rPr>
          <w:rFonts w:asciiTheme="majorHAnsi" w:eastAsia="Cambria" w:hAnsiTheme="majorHAnsi"/>
          <w:color w:val="000000"/>
          <w:szCs w:val="22"/>
          <w:lang w:eastAsia="en-US"/>
        </w:rPr>
        <w:t xml:space="preserve"> the context of EGI.</w:t>
      </w:r>
      <w:r w:rsidR="00FC62E1" w:rsidRPr="006122AF">
        <w:rPr>
          <w:rFonts w:asciiTheme="majorHAnsi" w:eastAsia="Cambria" w:hAnsiTheme="majorHAnsi"/>
          <w:color w:val="000000"/>
          <w:szCs w:val="22"/>
          <w:lang w:eastAsia="en-US"/>
        </w:rPr>
        <w:t xml:space="preserve"> This triggered a number of activities </w:t>
      </w:r>
      <w:r w:rsidR="006831C8" w:rsidRPr="006122AF">
        <w:rPr>
          <w:rFonts w:asciiTheme="majorHAnsi" w:eastAsia="Cambria" w:hAnsiTheme="majorHAnsi"/>
          <w:color w:val="000000"/>
          <w:szCs w:val="22"/>
          <w:lang w:eastAsia="en-US"/>
        </w:rPr>
        <w:t xml:space="preserve">over the last year </w:t>
      </w:r>
      <w:r w:rsidR="00FC62E1" w:rsidRPr="006122AF">
        <w:rPr>
          <w:rFonts w:asciiTheme="majorHAnsi" w:eastAsia="Cambria" w:hAnsiTheme="majorHAnsi"/>
          <w:color w:val="000000"/>
          <w:szCs w:val="22"/>
          <w:lang w:eastAsia="en-US"/>
        </w:rPr>
        <w:t>such as a value creation analysis of the EGI ecosystem</w:t>
      </w:r>
      <w:r w:rsidR="000E2BC2" w:rsidRPr="006122AF">
        <w:rPr>
          <w:rFonts w:asciiTheme="majorHAnsi" w:eastAsia="Cambria" w:hAnsiTheme="majorHAnsi"/>
          <w:color w:val="000000"/>
          <w:szCs w:val="22"/>
          <w:lang w:eastAsia="en-US"/>
        </w:rPr>
        <w:t xml:space="preserve"> [R4]</w:t>
      </w:r>
      <w:r w:rsidR="00FC62E1" w:rsidRPr="006122AF">
        <w:rPr>
          <w:rFonts w:asciiTheme="majorHAnsi" w:eastAsia="Cambria" w:hAnsiTheme="majorHAnsi"/>
          <w:color w:val="000000"/>
          <w:szCs w:val="22"/>
          <w:lang w:eastAsia="en-US"/>
        </w:rPr>
        <w:t>, sustainability workshops at the EGI events</w:t>
      </w:r>
      <w:r w:rsidR="000E2BC2" w:rsidRPr="006122AF">
        <w:rPr>
          <w:rFonts w:asciiTheme="majorHAnsi" w:eastAsia="Cambria" w:hAnsiTheme="majorHAnsi"/>
          <w:color w:val="000000"/>
          <w:szCs w:val="22"/>
          <w:lang w:eastAsia="en-US"/>
        </w:rPr>
        <w:t xml:space="preserve"> [R5, 6]</w:t>
      </w:r>
      <w:r w:rsidR="00FC62E1" w:rsidRPr="006122AF">
        <w:rPr>
          <w:rFonts w:asciiTheme="majorHAnsi" w:eastAsia="Cambria" w:hAnsiTheme="majorHAnsi"/>
          <w:color w:val="000000"/>
          <w:szCs w:val="22"/>
          <w:lang w:eastAsia="en-US"/>
        </w:rPr>
        <w:t>, a 3-day user sustainability workshop</w:t>
      </w:r>
      <w:r w:rsidR="000E2BC2" w:rsidRPr="006122AF">
        <w:rPr>
          <w:rFonts w:asciiTheme="majorHAnsi" w:eastAsia="Cambria" w:hAnsiTheme="majorHAnsi"/>
          <w:color w:val="000000"/>
          <w:szCs w:val="22"/>
          <w:lang w:eastAsia="en-US"/>
        </w:rPr>
        <w:t xml:space="preserve"> [R7]</w:t>
      </w:r>
      <w:r w:rsidR="006831C8" w:rsidRPr="006122AF">
        <w:rPr>
          <w:rFonts w:asciiTheme="majorHAnsi" w:eastAsia="Cambria" w:hAnsiTheme="majorHAnsi"/>
          <w:color w:val="000000"/>
          <w:szCs w:val="22"/>
          <w:lang w:eastAsia="en-US"/>
        </w:rPr>
        <w:t>, which</w:t>
      </w:r>
      <w:r w:rsidR="00FC62E1" w:rsidRPr="006122AF">
        <w:rPr>
          <w:rFonts w:asciiTheme="majorHAnsi" w:eastAsia="Cambria" w:hAnsiTheme="majorHAnsi"/>
          <w:color w:val="000000"/>
          <w:szCs w:val="22"/>
          <w:lang w:eastAsia="en-US"/>
        </w:rPr>
        <w:t xml:space="preserve"> compound</w:t>
      </w:r>
      <w:r w:rsidR="006831C8" w:rsidRPr="006122AF">
        <w:rPr>
          <w:rFonts w:asciiTheme="majorHAnsi" w:eastAsia="Cambria" w:hAnsiTheme="majorHAnsi"/>
          <w:color w:val="000000"/>
          <w:szCs w:val="22"/>
          <w:lang w:eastAsia="en-US"/>
        </w:rPr>
        <w:t>ed</w:t>
      </w:r>
      <w:r w:rsidR="00FC62E1" w:rsidRPr="006122AF">
        <w:rPr>
          <w:rFonts w:asciiTheme="majorHAnsi" w:eastAsia="Cambria" w:hAnsiTheme="majorHAnsi"/>
          <w:color w:val="000000"/>
          <w:szCs w:val="22"/>
          <w:lang w:eastAsia="en-US"/>
        </w:rPr>
        <w:t xml:space="preserve"> into </w:t>
      </w:r>
      <w:r w:rsidR="008316F9" w:rsidRPr="006122AF">
        <w:rPr>
          <w:rFonts w:asciiTheme="majorHAnsi" w:eastAsia="Cambria" w:hAnsiTheme="majorHAnsi"/>
          <w:color w:val="000000"/>
          <w:szCs w:val="22"/>
          <w:lang w:eastAsia="en-US"/>
        </w:rPr>
        <w:t xml:space="preserve">two </w:t>
      </w:r>
      <w:r w:rsidR="00FC62E1" w:rsidRPr="006122AF">
        <w:rPr>
          <w:rFonts w:asciiTheme="majorHAnsi" w:eastAsia="Cambria" w:hAnsiTheme="majorHAnsi"/>
          <w:color w:val="000000"/>
          <w:szCs w:val="22"/>
          <w:lang w:eastAsia="en-US"/>
        </w:rPr>
        <w:t>recently published r</w:t>
      </w:r>
      <w:r w:rsidR="008316F9" w:rsidRPr="006122AF">
        <w:rPr>
          <w:rFonts w:asciiTheme="majorHAnsi" w:eastAsia="Cambria" w:hAnsiTheme="majorHAnsi"/>
          <w:color w:val="000000"/>
          <w:szCs w:val="22"/>
          <w:lang w:eastAsia="en-US"/>
        </w:rPr>
        <w:t xml:space="preserve">eports </w:t>
      </w:r>
      <w:r w:rsidR="00FC62E1" w:rsidRPr="006122AF">
        <w:rPr>
          <w:rFonts w:asciiTheme="majorHAnsi" w:eastAsia="Cambria" w:hAnsiTheme="majorHAnsi"/>
          <w:color w:val="000000"/>
          <w:szCs w:val="22"/>
          <w:lang w:eastAsia="en-US"/>
        </w:rPr>
        <w:t xml:space="preserve">that </w:t>
      </w:r>
      <w:r w:rsidR="008316F9" w:rsidRPr="006122AF">
        <w:rPr>
          <w:rFonts w:asciiTheme="majorHAnsi" w:eastAsia="Cambria" w:hAnsiTheme="majorHAnsi"/>
          <w:color w:val="000000"/>
          <w:szCs w:val="22"/>
          <w:lang w:eastAsia="en-US"/>
        </w:rPr>
        <w:t>defin</w:t>
      </w:r>
      <w:r w:rsidR="00FC62E1" w:rsidRPr="006122AF">
        <w:rPr>
          <w:rFonts w:asciiTheme="majorHAnsi" w:eastAsia="Cambria" w:hAnsiTheme="majorHAnsi"/>
          <w:color w:val="000000"/>
          <w:szCs w:val="22"/>
          <w:lang w:eastAsia="en-US"/>
        </w:rPr>
        <w:t>e</w:t>
      </w:r>
      <w:r w:rsidR="008316F9" w:rsidRPr="006122AF">
        <w:rPr>
          <w:rFonts w:asciiTheme="majorHAnsi" w:eastAsia="Cambria" w:hAnsiTheme="majorHAnsi"/>
          <w:color w:val="000000"/>
          <w:szCs w:val="22"/>
          <w:lang w:eastAsia="en-US"/>
        </w:rPr>
        <w:t xml:space="preserve"> the EGI2020 Strategy</w:t>
      </w:r>
      <w:r w:rsidR="003C59BC" w:rsidRPr="006122AF">
        <w:rPr>
          <w:rFonts w:asciiTheme="majorHAnsi" w:eastAsia="Cambria" w:hAnsiTheme="majorHAnsi"/>
          <w:color w:val="000000"/>
          <w:szCs w:val="22"/>
          <w:lang w:eastAsia="en-US"/>
        </w:rPr>
        <w:t xml:space="preserve"> [R</w:t>
      </w:r>
      <w:r w:rsidR="006B19B1" w:rsidRPr="006122AF">
        <w:rPr>
          <w:rFonts w:asciiTheme="majorHAnsi" w:eastAsia="Cambria" w:hAnsiTheme="majorHAnsi"/>
          <w:color w:val="000000"/>
          <w:szCs w:val="22"/>
          <w:lang w:eastAsia="en-US"/>
        </w:rPr>
        <w:t>2</w:t>
      </w:r>
      <w:r w:rsidR="003C59BC" w:rsidRPr="006122AF">
        <w:rPr>
          <w:rFonts w:asciiTheme="majorHAnsi" w:eastAsia="Cambria" w:hAnsiTheme="majorHAnsi"/>
          <w:color w:val="000000"/>
          <w:szCs w:val="22"/>
          <w:lang w:eastAsia="en-US"/>
        </w:rPr>
        <w:t>]</w:t>
      </w:r>
      <w:r w:rsidR="008316F9" w:rsidRPr="006122AF">
        <w:rPr>
          <w:rFonts w:asciiTheme="majorHAnsi" w:eastAsia="Cambria" w:hAnsiTheme="majorHAnsi"/>
          <w:color w:val="000000"/>
          <w:szCs w:val="22"/>
          <w:lang w:eastAsia="en-US"/>
        </w:rPr>
        <w:t xml:space="preserve"> and EGI </w:t>
      </w:r>
      <w:r w:rsidR="006831C8" w:rsidRPr="006122AF">
        <w:rPr>
          <w:rFonts w:asciiTheme="majorHAnsi" w:eastAsia="Cambria" w:hAnsiTheme="majorHAnsi"/>
          <w:color w:val="000000"/>
          <w:szCs w:val="22"/>
          <w:lang w:eastAsia="en-US"/>
        </w:rPr>
        <w:t xml:space="preserve">Evolving </w:t>
      </w:r>
      <w:r w:rsidR="008316F9" w:rsidRPr="006122AF">
        <w:rPr>
          <w:rFonts w:asciiTheme="majorHAnsi" w:eastAsia="Cambria" w:hAnsiTheme="majorHAnsi"/>
          <w:color w:val="000000"/>
          <w:szCs w:val="22"/>
          <w:lang w:eastAsia="en-US"/>
        </w:rPr>
        <w:t>Business Model</w:t>
      </w:r>
      <w:r w:rsidR="003C59BC" w:rsidRPr="006122AF">
        <w:rPr>
          <w:rFonts w:asciiTheme="majorHAnsi" w:eastAsia="Cambria" w:hAnsiTheme="majorHAnsi"/>
          <w:color w:val="000000"/>
          <w:szCs w:val="22"/>
          <w:lang w:eastAsia="en-US"/>
        </w:rPr>
        <w:t xml:space="preserve"> [R</w:t>
      </w:r>
      <w:r w:rsidR="006B19B1" w:rsidRPr="006122AF">
        <w:rPr>
          <w:rFonts w:asciiTheme="majorHAnsi" w:eastAsia="Cambria" w:hAnsiTheme="majorHAnsi"/>
          <w:color w:val="000000"/>
          <w:szCs w:val="22"/>
          <w:lang w:eastAsia="en-US"/>
        </w:rPr>
        <w:t>3</w:t>
      </w:r>
      <w:r w:rsidR="003C59BC" w:rsidRPr="006122AF">
        <w:rPr>
          <w:rFonts w:asciiTheme="majorHAnsi" w:eastAsia="Cambria" w:hAnsiTheme="majorHAnsi"/>
          <w:color w:val="000000"/>
          <w:szCs w:val="22"/>
          <w:lang w:eastAsia="en-US"/>
        </w:rPr>
        <w:t>]</w:t>
      </w:r>
      <w:r w:rsidR="008316F9" w:rsidRPr="006122AF">
        <w:rPr>
          <w:rFonts w:asciiTheme="majorHAnsi" w:eastAsia="Cambria" w:hAnsiTheme="majorHAnsi"/>
          <w:color w:val="000000"/>
          <w:szCs w:val="22"/>
          <w:lang w:eastAsia="en-US"/>
        </w:rPr>
        <w:t xml:space="preserve">. </w:t>
      </w:r>
    </w:p>
    <w:p w14:paraId="0E60F7EA" w14:textId="61AD2A79" w:rsidR="008316F9" w:rsidRPr="006122AF" w:rsidRDefault="008316F9" w:rsidP="00E23AAB">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w:t>
      </w:r>
      <w:r w:rsidR="00FC62E1" w:rsidRPr="006122AF">
        <w:rPr>
          <w:rFonts w:asciiTheme="majorHAnsi" w:eastAsia="Cambria" w:hAnsiTheme="majorHAnsi"/>
          <w:color w:val="000000"/>
          <w:szCs w:val="22"/>
          <w:lang w:eastAsia="en-US"/>
        </w:rPr>
        <w:t xml:space="preserve"> </w:t>
      </w:r>
      <w:r w:rsidR="003C59BC" w:rsidRPr="006122AF">
        <w:rPr>
          <w:rFonts w:asciiTheme="majorHAnsi" w:eastAsia="Cambria" w:hAnsiTheme="majorHAnsi"/>
          <w:color w:val="000000"/>
          <w:szCs w:val="22"/>
          <w:lang w:eastAsia="en-US"/>
        </w:rPr>
        <w:t>report</w:t>
      </w:r>
      <w:r w:rsidRPr="006122AF">
        <w:rPr>
          <w:rFonts w:asciiTheme="majorHAnsi" w:eastAsia="Cambria" w:hAnsiTheme="majorHAnsi"/>
          <w:color w:val="000000"/>
          <w:szCs w:val="22"/>
          <w:lang w:eastAsia="en-US"/>
        </w:rPr>
        <w:t xml:space="preserve"> therefore focuses </w:t>
      </w:r>
      <w:r w:rsidR="00C67BD6" w:rsidRPr="006122AF">
        <w:rPr>
          <w:rFonts w:asciiTheme="majorHAnsi" w:eastAsia="Cambria" w:hAnsiTheme="majorHAnsi"/>
          <w:color w:val="000000"/>
          <w:szCs w:val="22"/>
          <w:lang w:eastAsia="en-US"/>
        </w:rPr>
        <w:t xml:space="preserve">specifically </w:t>
      </w:r>
      <w:r w:rsidRPr="006122AF">
        <w:rPr>
          <w:rFonts w:asciiTheme="majorHAnsi" w:eastAsia="Cambria" w:hAnsiTheme="majorHAnsi"/>
          <w:color w:val="000000"/>
          <w:szCs w:val="22"/>
          <w:lang w:eastAsia="en-US"/>
        </w:rPr>
        <w:t xml:space="preserve">on the </w:t>
      </w:r>
      <w:r w:rsidR="00DE1DCF" w:rsidRPr="006122AF">
        <w:rPr>
          <w:rFonts w:asciiTheme="majorHAnsi" w:eastAsia="Cambria" w:hAnsiTheme="majorHAnsi"/>
          <w:color w:val="000000"/>
          <w:szCs w:val="22"/>
          <w:lang w:eastAsia="en-US"/>
        </w:rPr>
        <w:t xml:space="preserve">various </w:t>
      </w:r>
      <w:r w:rsidRPr="006122AF">
        <w:rPr>
          <w:rFonts w:asciiTheme="majorHAnsi" w:eastAsia="Cambria" w:hAnsiTheme="majorHAnsi"/>
          <w:color w:val="000000"/>
          <w:szCs w:val="22"/>
          <w:lang w:eastAsia="en-US"/>
        </w:rPr>
        <w:t xml:space="preserve">sustainability </w:t>
      </w:r>
      <w:r w:rsidR="00C67BD6" w:rsidRPr="006122AF">
        <w:rPr>
          <w:rFonts w:asciiTheme="majorHAnsi" w:eastAsia="Cambria" w:hAnsiTheme="majorHAnsi"/>
          <w:color w:val="000000"/>
          <w:szCs w:val="22"/>
          <w:lang w:eastAsia="en-US"/>
        </w:rPr>
        <w:t>activities that have taken place over the last year</w:t>
      </w:r>
      <w:r w:rsidR="005B7A84" w:rsidRPr="006122AF">
        <w:rPr>
          <w:rFonts w:asciiTheme="majorHAnsi" w:eastAsia="Cambria" w:hAnsiTheme="majorHAnsi"/>
          <w:color w:val="000000"/>
          <w:szCs w:val="22"/>
          <w:lang w:eastAsia="en-US"/>
        </w:rPr>
        <w:t xml:space="preserve"> and is structured as follows:</w:t>
      </w:r>
    </w:p>
    <w:p w14:paraId="1C5FE5F8" w14:textId="4992C4A3" w:rsidR="00995561" w:rsidRPr="006122AF" w:rsidRDefault="00995561" w:rsidP="00F45C93">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Defines the motivation and rationale for sustainability through the value delivered by EGI to scientific researchers and the wider contribution to both EU and national policy aims.</w:t>
      </w:r>
    </w:p>
    <w:p w14:paraId="1E8E71C4" w14:textId="0A58A94D" w:rsidR="00995561" w:rsidRPr="006122AF" w:rsidRDefault="00995561" w:rsidP="00F45C93">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Presents the approach taken towards en</w:t>
      </w:r>
      <w:r w:rsidR="00E23AAB" w:rsidRPr="006122AF">
        <w:rPr>
          <w:rFonts w:asciiTheme="majorHAnsi" w:eastAsia="Cambria" w:hAnsiTheme="majorHAnsi"/>
          <w:color w:val="000000"/>
          <w:szCs w:val="22"/>
          <w:lang w:eastAsia="en-US"/>
        </w:rPr>
        <w:t>suring long-term sustainability in terms of organisational structuring, technical services and financial mechanisms required to cover operations, maintenance and development costs.</w:t>
      </w:r>
    </w:p>
    <w:p w14:paraId="18B2D504" w14:textId="42934167" w:rsidR="00E23AAB" w:rsidRPr="006122AF" w:rsidRDefault="00AE37FC" w:rsidP="00EB26B4">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Describes the </w:t>
      </w:r>
      <w:r w:rsidR="00E23AAB" w:rsidRPr="006122AF">
        <w:rPr>
          <w:rFonts w:asciiTheme="majorHAnsi" w:eastAsia="Cambria" w:hAnsiTheme="majorHAnsi"/>
          <w:color w:val="000000"/>
          <w:szCs w:val="22"/>
          <w:lang w:eastAsia="en-US"/>
        </w:rPr>
        <w:t xml:space="preserve">sustainability </w:t>
      </w:r>
      <w:r w:rsidRPr="006122AF">
        <w:rPr>
          <w:rFonts w:asciiTheme="majorHAnsi" w:eastAsia="Cambria" w:hAnsiTheme="majorHAnsi"/>
          <w:color w:val="000000"/>
          <w:szCs w:val="22"/>
          <w:lang w:eastAsia="en-US"/>
        </w:rPr>
        <w:t xml:space="preserve">strategy </w:t>
      </w:r>
      <w:r w:rsidR="00E23AAB" w:rsidRPr="006122AF">
        <w:rPr>
          <w:rFonts w:asciiTheme="majorHAnsi" w:eastAsia="Cambria" w:hAnsiTheme="majorHAnsi"/>
          <w:color w:val="000000"/>
          <w:szCs w:val="22"/>
          <w:lang w:eastAsia="en-US"/>
        </w:rPr>
        <w:t>through</w:t>
      </w:r>
      <w:r w:rsidR="000E2BC2" w:rsidRPr="006122AF">
        <w:rPr>
          <w:rFonts w:asciiTheme="majorHAnsi" w:eastAsia="Cambria" w:hAnsiTheme="majorHAnsi"/>
          <w:color w:val="000000"/>
          <w:szCs w:val="22"/>
          <w:lang w:eastAsia="en-US"/>
        </w:rPr>
        <w:t xml:space="preserve"> an EGI</w:t>
      </w:r>
      <w:r w:rsidR="00E23AAB" w:rsidRPr="006122AF">
        <w:rPr>
          <w:rFonts w:asciiTheme="majorHAnsi" w:eastAsia="Cambria" w:hAnsiTheme="majorHAnsi"/>
          <w:color w:val="000000"/>
          <w:szCs w:val="22"/>
          <w:lang w:eastAsia="en-US"/>
        </w:rPr>
        <w:t xml:space="preserve"> business model</w:t>
      </w:r>
      <w:r w:rsidR="000E2BC2" w:rsidRPr="006122AF">
        <w:rPr>
          <w:rFonts w:asciiTheme="majorHAnsi" w:eastAsia="Cambria" w:hAnsiTheme="majorHAnsi"/>
          <w:color w:val="000000"/>
          <w:szCs w:val="22"/>
          <w:lang w:eastAsia="en-US"/>
        </w:rPr>
        <w:t xml:space="preserve"> framework</w:t>
      </w:r>
      <w:r w:rsidR="00EB26B4" w:rsidRPr="006122AF">
        <w:rPr>
          <w:rFonts w:asciiTheme="majorHAnsi" w:eastAsia="Cambria" w:hAnsiTheme="majorHAnsi"/>
          <w:color w:val="000000"/>
          <w:szCs w:val="22"/>
          <w:lang w:eastAsia="en-US"/>
        </w:rPr>
        <w:t xml:space="preserve"> and</w:t>
      </w:r>
      <w:r w:rsidR="000E2BC2" w:rsidRPr="006122AF">
        <w:rPr>
          <w:rFonts w:asciiTheme="majorHAnsi" w:eastAsia="Cambria" w:hAnsiTheme="majorHAnsi"/>
          <w:color w:val="000000"/>
          <w:szCs w:val="22"/>
          <w:lang w:eastAsia="en-US"/>
        </w:rPr>
        <w:t xml:space="preserve"> future</w:t>
      </w:r>
      <w:r w:rsidR="00EB26B4"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funding mechanisms</w:t>
      </w:r>
      <w:r w:rsidR="00EB26B4" w:rsidRPr="006122AF">
        <w:rPr>
          <w:rFonts w:asciiTheme="majorHAnsi" w:eastAsia="Cambria" w:hAnsiTheme="majorHAnsi"/>
          <w:color w:val="000000"/>
          <w:szCs w:val="22"/>
          <w:lang w:eastAsia="en-US"/>
        </w:rPr>
        <w:t>, which includes</w:t>
      </w:r>
      <w:r w:rsidR="00134E22" w:rsidRPr="006122AF">
        <w:rPr>
          <w:rFonts w:asciiTheme="majorHAnsi" w:eastAsia="Cambria" w:hAnsiTheme="majorHAnsi"/>
          <w:color w:val="000000"/>
          <w:szCs w:val="22"/>
          <w:lang w:eastAsia="en-US"/>
        </w:rPr>
        <w:t xml:space="preserve"> an</w:t>
      </w:r>
      <w:r w:rsidR="00192DF3" w:rsidRPr="006122AF">
        <w:rPr>
          <w:rFonts w:asciiTheme="majorHAnsi" w:eastAsia="Cambria" w:hAnsiTheme="majorHAnsi"/>
          <w:color w:val="000000"/>
          <w:szCs w:val="22"/>
          <w:lang w:eastAsia="en-US"/>
        </w:rPr>
        <w:t xml:space="preserve"> assessment</w:t>
      </w:r>
      <w:r w:rsidR="000E2BC2" w:rsidRPr="006122AF">
        <w:rPr>
          <w:rFonts w:asciiTheme="majorHAnsi" w:eastAsia="Cambria" w:hAnsiTheme="majorHAnsi"/>
          <w:color w:val="000000"/>
          <w:szCs w:val="22"/>
          <w:lang w:eastAsia="en-US"/>
        </w:rPr>
        <w:t xml:space="preserve"> of</w:t>
      </w:r>
      <w:r w:rsidR="00E23AAB" w:rsidRPr="006122AF">
        <w:rPr>
          <w:rFonts w:asciiTheme="majorHAnsi" w:eastAsia="Cambria" w:hAnsiTheme="majorHAnsi"/>
          <w:color w:val="000000"/>
          <w:szCs w:val="22"/>
          <w:lang w:eastAsia="en-US"/>
        </w:rPr>
        <w:t xml:space="preserve"> potential risks to the defined sustainability plans.</w:t>
      </w:r>
    </w:p>
    <w:p w14:paraId="5D70478A" w14:textId="46A00EEC" w:rsidR="00640F10" w:rsidRPr="006122AF" w:rsidRDefault="00E23AAB" w:rsidP="00E23AAB">
      <w:pPr>
        <w:pStyle w:val="ListParagraph"/>
        <w:numPr>
          <w:ilvl w:val="0"/>
          <w:numId w:val="1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Concludes with a brief summary and outline of the next steps for the short- to medium-term.</w:t>
      </w:r>
    </w:p>
    <w:p w14:paraId="35C552B9" w14:textId="580EDA43" w:rsidR="00810ADD" w:rsidRPr="006122AF" w:rsidRDefault="00810ADD" w:rsidP="005B6A3D">
      <w:pPr>
        <w:pStyle w:val="Heading1"/>
        <w:ind w:left="431" w:hanging="431"/>
        <w:rPr>
          <w:rFonts w:cs="Calibri"/>
        </w:rPr>
      </w:pPr>
      <w:bookmarkStart w:id="11" w:name="_Toc199473204"/>
      <w:r w:rsidRPr="006122AF">
        <w:rPr>
          <w:rFonts w:cs="Calibri"/>
        </w:rPr>
        <w:lastRenderedPageBreak/>
        <w:t>Reasons for Sustainability</w:t>
      </w:r>
      <w:bookmarkEnd w:id="11"/>
    </w:p>
    <w:p w14:paraId="15C1CA1B" w14:textId="261AA29F" w:rsidR="00495CCB" w:rsidRPr="006122AF" w:rsidRDefault="00495CCB" w:rsidP="005D0F79">
      <w:pPr>
        <w:pStyle w:val="Paragraph2"/>
        <w:spacing w:before="60" w:after="60" w:line="276" w:lineRule="auto"/>
        <w:rPr>
          <w:rFonts w:asciiTheme="majorHAnsi" w:hAnsiTheme="majorHAnsi"/>
          <w:sz w:val="22"/>
          <w:szCs w:val="22"/>
        </w:rPr>
      </w:pPr>
      <w:r w:rsidRPr="006122AF">
        <w:rPr>
          <w:rFonts w:asciiTheme="majorHAnsi" w:hAnsiTheme="majorHAnsi"/>
          <w:sz w:val="22"/>
          <w:szCs w:val="22"/>
        </w:rPr>
        <w:t>Today, science is no longer exclusively produced in a single research lab or within national boundaries. Modern scientific grand challenges in science and society will in the coming years call for integrated solutions, cross-country and multi-disciplinary collaborations and above all, computing power to analyse vast amounts of digital data being generated from instruments and simulations</w:t>
      </w:r>
      <w:r w:rsidR="00DE1DCF" w:rsidRPr="006122AF">
        <w:rPr>
          <w:rFonts w:asciiTheme="majorHAnsi" w:hAnsiTheme="majorHAnsi"/>
          <w:sz w:val="22"/>
          <w:szCs w:val="22"/>
        </w:rPr>
        <w:t xml:space="preserve"> that needs to be delivered for decades to come</w:t>
      </w:r>
      <w:r w:rsidRPr="006122AF">
        <w:rPr>
          <w:rFonts w:asciiTheme="majorHAnsi" w:hAnsiTheme="majorHAnsi"/>
          <w:sz w:val="22"/>
          <w:szCs w:val="22"/>
        </w:rPr>
        <w:t>. This trend for data-intensive science and collaborative discovery will continue to develop and will form the basis in Europe of future innovations in science, society and business.</w:t>
      </w:r>
    </w:p>
    <w:p w14:paraId="46732EC5" w14:textId="2640E49C" w:rsidR="00495CCB" w:rsidRPr="006122AF" w:rsidRDefault="00495CCB" w:rsidP="005D0F79">
      <w:pPr>
        <w:pStyle w:val="Paragraph2"/>
        <w:spacing w:before="60" w:after="60" w:line="276" w:lineRule="auto"/>
        <w:rPr>
          <w:rFonts w:asciiTheme="majorHAnsi" w:hAnsiTheme="majorHAnsi"/>
          <w:sz w:val="22"/>
          <w:szCs w:val="22"/>
        </w:rPr>
      </w:pPr>
      <w:r w:rsidRPr="006122AF">
        <w:rPr>
          <w:rFonts w:asciiTheme="majorHAnsi" w:hAnsiTheme="majorHAnsi"/>
          <w:sz w:val="22"/>
          <w:szCs w:val="22"/>
        </w:rPr>
        <w:t xml:space="preserve">In this context, </w:t>
      </w:r>
      <w:r w:rsidR="00D141C9" w:rsidRPr="006122AF">
        <w:rPr>
          <w:rFonts w:asciiTheme="majorHAnsi" w:hAnsiTheme="majorHAnsi"/>
          <w:sz w:val="22"/>
          <w:szCs w:val="22"/>
        </w:rPr>
        <w:t xml:space="preserve">EGI has played </w:t>
      </w:r>
      <w:r w:rsidRPr="006122AF">
        <w:rPr>
          <w:rFonts w:asciiTheme="majorHAnsi" w:hAnsiTheme="majorHAnsi"/>
          <w:sz w:val="22"/>
          <w:szCs w:val="22"/>
        </w:rPr>
        <w:t xml:space="preserve">a pivotal role by integrating physical computing </w:t>
      </w:r>
      <w:r w:rsidR="00D141C9" w:rsidRPr="006122AF">
        <w:rPr>
          <w:rFonts w:asciiTheme="majorHAnsi" w:hAnsiTheme="majorHAnsi"/>
          <w:sz w:val="22"/>
          <w:szCs w:val="22"/>
        </w:rPr>
        <w:t xml:space="preserve">and </w:t>
      </w:r>
      <w:r w:rsidRPr="006122AF">
        <w:rPr>
          <w:rFonts w:asciiTheme="majorHAnsi" w:hAnsiTheme="majorHAnsi"/>
          <w:sz w:val="22"/>
          <w:szCs w:val="22"/>
        </w:rPr>
        <w:t>storage</w:t>
      </w:r>
      <w:r w:rsidR="00D141C9" w:rsidRPr="006122AF">
        <w:rPr>
          <w:rFonts w:asciiTheme="majorHAnsi" w:hAnsiTheme="majorHAnsi"/>
          <w:sz w:val="22"/>
          <w:szCs w:val="22"/>
        </w:rPr>
        <w:t xml:space="preserve"> resources with</w:t>
      </w:r>
      <w:r w:rsidRPr="006122AF">
        <w:rPr>
          <w:rFonts w:asciiTheme="majorHAnsi" w:hAnsiTheme="majorHAnsi"/>
          <w:sz w:val="22"/>
          <w:szCs w:val="22"/>
        </w:rPr>
        <w:t xml:space="preserve"> networking </w:t>
      </w:r>
      <w:r w:rsidR="00D141C9" w:rsidRPr="006122AF">
        <w:rPr>
          <w:rFonts w:asciiTheme="majorHAnsi" w:hAnsiTheme="majorHAnsi"/>
          <w:sz w:val="22"/>
          <w:szCs w:val="22"/>
        </w:rPr>
        <w:t xml:space="preserve">providers </w:t>
      </w:r>
      <w:r w:rsidRPr="006122AF">
        <w:rPr>
          <w:rFonts w:asciiTheme="majorHAnsi" w:hAnsiTheme="majorHAnsi"/>
          <w:sz w:val="22"/>
          <w:szCs w:val="22"/>
        </w:rPr>
        <w:t>and other hardware to provide electronic services that support the intensive analysis of data that can be deployed on demand to meet the needs of researchers</w:t>
      </w:r>
      <w:r w:rsidR="00DE1DCF" w:rsidRPr="006122AF">
        <w:rPr>
          <w:rFonts w:asciiTheme="majorHAnsi" w:hAnsiTheme="majorHAnsi"/>
          <w:sz w:val="22"/>
          <w:szCs w:val="22"/>
        </w:rPr>
        <w:t xml:space="preserve"> today and in the future</w:t>
      </w:r>
      <w:r w:rsidRPr="006122AF">
        <w:rPr>
          <w:rFonts w:asciiTheme="majorHAnsi" w:hAnsiTheme="majorHAnsi"/>
          <w:sz w:val="22"/>
          <w:szCs w:val="22"/>
        </w:rPr>
        <w:t>.</w:t>
      </w:r>
    </w:p>
    <w:p w14:paraId="6E0351CE" w14:textId="43A68477" w:rsidR="00810ADD" w:rsidRPr="006122AF" w:rsidRDefault="00AE37FC" w:rsidP="00810ADD">
      <w:pPr>
        <w:pStyle w:val="Heading2"/>
        <w:ind w:left="709" w:hanging="709"/>
      </w:pPr>
      <w:bookmarkStart w:id="12" w:name="_Toc199473205"/>
      <w:r w:rsidRPr="006122AF">
        <w:t xml:space="preserve">European </w:t>
      </w:r>
      <w:r w:rsidR="00810ADD" w:rsidRPr="006122AF">
        <w:t>Research</w:t>
      </w:r>
      <w:r w:rsidR="00427676" w:rsidRPr="006122AF">
        <w:t xml:space="preserve"> Innovation</w:t>
      </w:r>
      <w:bookmarkEnd w:id="12"/>
    </w:p>
    <w:p w14:paraId="0217CDBB" w14:textId="4C4B2DF6" w:rsidR="00071B8C" w:rsidRPr="006122AF" w:rsidRDefault="00053433" w:rsidP="005D0F79">
      <w:pPr>
        <w:spacing w:before="60" w:after="60" w:line="276" w:lineRule="auto"/>
        <w:rPr>
          <w:rFonts w:asciiTheme="majorHAnsi" w:hAnsiTheme="majorHAnsi"/>
        </w:rPr>
      </w:pPr>
      <w:r w:rsidRPr="006122AF">
        <w:rPr>
          <w:rFonts w:asciiTheme="majorHAnsi" w:hAnsiTheme="majorHAnsi"/>
        </w:rPr>
        <w:t>EGI provides uniform access to large scale computing, storage and data resources across Europe through a federation of national resource providers that allows scientists from all fields of research to make the most out of the latest computing technologies for the benefit of their activities. Through EGI, scientists and researchers can share information securely, collaborate with colleagues worldwide and manipulate and analyse complex data faster and more efficiently in ways otherwise not possible. The research supported by EGI covers areas such as the Large Hadron Collider particle accelerator in CERN attempting to find the Higgs boson, medical researchers finding innovative cures for diseases such as Alzheimer’s, malaria and avian flu as well as the creation of complex simulations to model climate change, among many others. Each of these examples has a direct impact on society at large while employing thousands of scientists and researchers across Europe and beyond</w:t>
      </w:r>
      <w:r w:rsidR="00071B8C" w:rsidRPr="006122AF">
        <w:rPr>
          <w:rFonts w:asciiTheme="majorHAnsi" w:hAnsiTheme="majorHAnsi"/>
        </w:rPr>
        <w:t>.</w:t>
      </w:r>
    </w:p>
    <w:p w14:paraId="0FC0FD09" w14:textId="5DF3DE50" w:rsidR="00053433" w:rsidRPr="006122AF" w:rsidRDefault="00053433" w:rsidP="005D0F79">
      <w:pPr>
        <w:spacing w:before="60" w:after="60" w:line="276" w:lineRule="auto"/>
        <w:rPr>
          <w:rFonts w:asciiTheme="majorHAnsi" w:hAnsiTheme="majorHAnsi"/>
        </w:rPr>
      </w:pPr>
      <w:r w:rsidRPr="006122AF">
        <w:rPr>
          <w:rFonts w:asciiTheme="majorHAnsi" w:hAnsiTheme="majorHAnsi"/>
        </w:rPr>
        <w:t xml:space="preserve">Benefits of EGI </w:t>
      </w:r>
      <w:r w:rsidR="00427676" w:rsidRPr="006122AF">
        <w:rPr>
          <w:rFonts w:asciiTheme="majorHAnsi" w:hAnsiTheme="majorHAnsi"/>
        </w:rPr>
        <w:t xml:space="preserve">in contributing to research innovation within Europe </w:t>
      </w:r>
      <w:r w:rsidRPr="006122AF">
        <w:rPr>
          <w:rFonts w:asciiTheme="majorHAnsi" w:hAnsiTheme="majorHAnsi"/>
        </w:rPr>
        <w:t>include:</w:t>
      </w:r>
    </w:p>
    <w:p w14:paraId="79B7F093" w14:textId="1AA385F7"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Ensuring the uniform and reliable availability of resources to researchers at a local, national and European scale, by having consistent monitored access to services</w:t>
      </w:r>
      <w:r w:rsidR="006B1932">
        <w:rPr>
          <w:rFonts w:asciiTheme="majorHAnsi" w:hAnsiTheme="majorHAnsi"/>
        </w:rPr>
        <w:t xml:space="preserve"> wherever they are located.</w:t>
      </w:r>
    </w:p>
    <w:p w14:paraId="209531FD" w14:textId="3E582E9B"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Enabling faster scientific results to be produced through collaboration across organisational and national boundaries due to the federation of national resource provider for the seamless uniform access to services for researcher</w:t>
      </w:r>
      <w:r w:rsidR="006B1932">
        <w:rPr>
          <w:rFonts w:asciiTheme="majorHAnsi" w:hAnsiTheme="majorHAnsi"/>
        </w:rPr>
        <w:t>s in Europe and internationally.</w:t>
      </w:r>
    </w:p>
    <w:p w14:paraId="16AB70AF" w14:textId="2E41690B"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Promoting open science through the availability, accessibility and reuse of scientific data &amp; results, use of web-based tools that facilitate scientific collaboration and ens</w:t>
      </w:r>
      <w:r w:rsidR="006B1932">
        <w:rPr>
          <w:rFonts w:asciiTheme="majorHAnsi" w:hAnsiTheme="majorHAnsi"/>
        </w:rPr>
        <w:t>uring public access to research.</w:t>
      </w:r>
    </w:p>
    <w:p w14:paraId="4A0E9EC6" w14:textId="0676B696"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Allowing researchers to focus on their research rather than managi</w:t>
      </w:r>
      <w:r w:rsidR="006B1932">
        <w:rPr>
          <w:rFonts w:asciiTheme="majorHAnsi" w:hAnsiTheme="majorHAnsi"/>
        </w:rPr>
        <w:t>ng their e-Infrastructure needs.</w:t>
      </w:r>
    </w:p>
    <w:p w14:paraId="2DEDEA6C" w14:textId="308522EA"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Providing effective utilisation of resources in different administrative domains to ensure the most effective retur</w:t>
      </w:r>
      <w:r w:rsidR="006B1932">
        <w:rPr>
          <w:rFonts w:asciiTheme="majorHAnsi" w:hAnsiTheme="majorHAnsi"/>
        </w:rPr>
        <w:t>n on infrastructure investments.</w:t>
      </w:r>
    </w:p>
    <w:p w14:paraId="1B46F892" w14:textId="77777777" w:rsidR="00053433" w:rsidRPr="006122AF" w:rsidRDefault="00053433" w:rsidP="00F45C93">
      <w:pPr>
        <w:pStyle w:val="ListParagraph"/>
        <w:numPr>
          <w:ilvl w:val="0"/>
          <w:numId w:val="5"/>
        </w:numPr>
        <w:spacing w:before="60" w:after="60" w:line="276" w:lineRule="auto"/>
        <w:rPr>
          <w:rFonts w:asciiTheme="majorHAnsi" w:hAnsiTheme="majorHAnsi"/>
        </w:rPr>
      </w:pPr>
      <w:r w:rsidRPr="006122AF">
        <w:rPr>
          <w:rFonts w:asciiTheme="majorHAnsi" w:hAnsiTheme="majorHAnsi"/>
        </w:rPr>
        <w:t>Facilitating the innovation and sharing of solutions by building a thriving ecosystem through community events and other collaborative services.</w:t>
      </w:r>
    </w:p>
    <w:p w14:paraId="5D8FBB67" w14:textId="5081B29E" w:rsidR="00213D7B" w:rsidRPr="006122AF" w:rsidRDefault="00AE37FC" w:rsidP="00213D7B">
      <w:pPr>
        <w:pStyle w:val="Heading2"/>
      </w:pPr>
      <w:bookmarkStart w:id="13" w:name="_Toc199473206"/>
      <w:r w:rsidRPr="006122AF">
        <w:lastRenderedPageBreak/>
        <w:t xml:space="preserve">European </w:t>
      </w:r>
      <w:r w:rsidR="00213D7B" w:rsidRPr="006122AF">
        <w:t>Technology Innovation</w:t>
      </w:r>
      <w:bookmarkEnd w:id="13"/>
    </w:p>
    <w:p w14:paraId="6E154930" w14:textId="612C666D" w:rsidR="00213D7B" w:rsidRPr="006122AF" w:rsidRDefault="00213D7B" w:rsidP="00213D7B">
      <w:pPr>
        <w:pStyle w:val="Paragraph2"/>
        <w:spacing w:before="60" w:after="60" w:line="276" w:lineRule="auto"/>
        <w:rPr>
          <w:rFonts w:asciiTheme="majorHAnsi" w:hAnsiTheme="majorHAnsi"/>
          <w:sz w:val="22"/>
          <w:szCs w:val="22"/>
        </w:rPr>
      </w:pPr>
      <w:r w:rsidRPr="006122AF">
        <w:rPr>
          <w:rFonts w:asciiTheme="majorHAnsi" w:hAnsiTheme="majorHAnsi"/>
          <w:sz w:val="22"/>
          <w:szCs w:val="22"/>
        </w:rPr>
        <w:t xml:space="preserve">EGI traces </w:t>
      </w:r>
      <w:proofErr w:type="spellStart"/>
      <w:r w:rsidRPr="006122AF">
        <w:rPr>
          <w:rFonts w:asciiTheme="majorHAnsi" w:hAnsiTheme="majorHAnsi"/>
          <w:sz w:val="22"/>
          <w:szCs w:val="22"/>
        </w:rPr>
        <w:t>it</w:t>
      </w:r>
      <w:proofErr w:type="spellEnd"/>
      <w:r w:rsidRPr="006122AF">
        <w:rPr>
          <w:rFonts w:asciiTheme="majorHAnsi" w:hAnsiTheme="majorHAnsi"/>
          <w:sz w:val="22"/>
          <w:szCs w:val="22"/>
        </w:rPr>
        <w:t xml:space="preserve"> origin back to the early pioneering days of distributed computing research that took place in the early 2000’s as local services started to emerge for compute- and data-oriented applied researchers across Europe. Through the technology innovations developed by the EGI community in Europe over the last decade, thousands of applied researchers now have an operational production infrastructure that is integrated into and supports their daily research activities. This resource has helped European researchers develop world-leading scientific innovation [R</w:t>
      </w:r>
      <w:r w:rsidR="00EB26B4" w:rsidRPr="006122AF">
        <w:rPr>
          <w:rFonts w:asciiTheme="majorHAnsi" w:hAnsiTheme="majorHAnsi"/>
          <w:sz w:val="22"/>
          <w:szCs w:val="22"/>
        </w:rPr>
        <w:t>8</w:t>
      </w:r>
      <w:r w:rsidRPr="006122AF">
        <w:rPr>
          <w:rFonts w:asciiTheme="majorHAnsi" w:hAnsiTheme="majorHAnsi"/>
          <w:sz w:val="22"/>
          <w:szCs w:val="22"/>
        </w:rPr>
        <w:t>]. EGI is now an established European-wide federation of national computing and storage resources supporting multiple research communities as a result of over a decade of investment by national governments and the European Commission. Currently, EGI integrates more than 350 resource centres in over 35 countries, supporting 18,000 users across 15 different disciplines. The technology and the operations tools used to achieve this have been adopted around the world and established EGI as a world-leading model for federated distributed computing.</w:t>
      </w:r>
    </w:p>
    <w:p w14:paraId="10663A6F" w14:textId="7F625676" w:rsidR="00810ADD" w:rsidRPr="006122AF" w:rsidRDefault="00AE37FC" w:rsidP="00810ADD">
      <w:pPr>
        <w:pStyle w:val="Heading2"/>
        <w:ind w:left="709" w:hanging="709"/>
      </w:pPr>
      <w:bookmarkStart w:id="14" w:name="_Toc199473207"/>
      <w:r w:rsidRPr="006122AF">
        <w:t xml:space="preserve">European </w:t>
      </w:r>
      <w:r w:rsidR="00427676" w:rsidRPr="006122AF">
        <w:t>Policy Innovation</w:t>
      </w:r>
      <w:bookmarkEnd w:id="14"/>
    </w:p>
    <w:p w14:paraId="42BEF728" w14:textId="7A9BD829" w:rsidR="00A53B7C" w:rsidRPr="006122AF" w:rsidRDefault="009D616F" w:rsidP="00427676">
      <w:pPr>
        <w:pStyle w:val="Paragraph2"/>
        <w:spacing w:before="60" w:after="60" w:line="276" w:lineRule="auto"/>
        <w:rPr>
          <w:rFonts w:asciiTheme="majorHAnsi" w:hAnsiTheme="majorHAnsi"/>
          <w:sz w:val="22"/>
          <w:szCs w:val="22"/>
        </w:rPr>
      </w:pPr>
      <w:r w:rsidRPr="006122AF">
        <w:rPr>
          <w:rFonts w:asciiTheme="majorHAnsi" w:eastAsia="Cambria" w:hAnsiTheme="majorHAnsi"/>
          <w:color w:val="000000"/>
          <w:sz w:val="22"/>
          <w:szCs w:val="22"/>
        </w:rPr>
        <w:t>E-</w:t>
      </w:r>
      <w:r w:rsidR="00EF0A03" w:rsidRPr="006122AF">
        <w:rPr>
          <w:rFonts w:asciiTheme="majorHAnsi" w:eastAsia="Cambria" w:hAnsiTheme="majorHAnsi"/>
          <w:color w:val="000000"/>
          <w:sz w:val="22"/>
          <w:szCs w:val="22"/>
        </w:rPr>
        <w:t>I</w:t>
      </w:r>
      <w:r w:rsidRPr="006122AF">
        <w:rPr>
          <w:rFonts w:asciiTheme="majorHAnsi" w:eastAsia="Cambria" w:hAnsiTheme="majorHAnsi"/>
          <w:color w:val="000000"/>
          <w:sz w:val="22"/>
          <w:szCs w:val="22"/>
        </w:rPr>
        <w:t xml:space="preserve">nfrastructures, such as the EGI, are fundamental building blocks of the vision set out </w:t>
      </w:r>
      <w:r w:rsidR="00427676" w:rsidRPr="006122AF">
        <w:rPr>
          <w:rFonts w:asciiTheme="majorHAnsi" w:eastAsia="Cambria" w:hAnsiTheme="majorHAnsi"/>
          <w:color w:val="000000"/>
          <w:sz w:val="22"/>
          <w:szCs w:val="22"/>
        </w:rPr>
        <w:t xml:space="preserve">by the European Commission </w:t>
      </w:r>
      <w:r w:rsidRPr="006122AF">
        <w:rPr>
          <w:rFonts w:asciiTheme="majorHAnsi" w:eastAsia="Cambria" w:hAnsiTheme="majorHAnsi"/>
          <w:color w:val="000000"/>
          <w:sz w:val="22"/>
          <w:szCs w:val="22"/>
        </w:rPr>
        <w:t>in the Digital Agenda for Europe</w:t>
      </w:r>
      <w:r w:rsidR="00213D7B" w:rsidRPr="006122AF">
        <w:rPr>
          <w:rFonts w:asciiTheme="majorHAnsi" w:eastAsia="Cambria" w:hAnsiTheme="majorHAnsi"/>
          <w:color w:val="000000"/>
          <w:sz w:val="22"/>
          <w:szCs w:val="22"/>
        </w:rPr>
        <w:t xml:space="preserve"> (DAE)</w:t>
      </w:r>
      <w:r w:rsidRPr="006122AF">
        <w:rPr>
          <w:rFonts w:asciiTheme="majorHAnsi" w:eastAsia="Cambria" w:hAnsiTheme="majorHAnsi"/>
          <w:color w:val="000000"/>
          <w:sz w:val="22"/>
          <w:szCs w:val="22"/>
        </w:rPr>
        <w:t xml:space="preserve"> and the Innovation Union</w:t>
      </w:r>
      <w:r w:rsidR="00213D7B" w:rsidRPr="006122AF">
        <w:rPr>
          <w:rFonts w:asciiTheme="majorHAnsi" w:eastAsia="Cambria" w:hAnsiTheme="majorHAnsi"/>
          <w:color w:val="000000"/>
          <w:sz w:val="22"/>
          <w:szCs w:val="22"/>
        </w:rPr>
        <w:t xml:space="preserve"> (IU)</w:t>
      </w:r>
      <w:r w:rsidRPr="006122AF">
        <w:rPr>
          <w:rFonts w:asciiTheme="majorHAnsi" w:eastAsia="Cambria" w:hAnsiTheme="majorHAnsi"/>
          <w:color w:val="000000"/>
          <w:sz w:val="22"/>
          <w:szCs w:val="22"/>
        </w:rPr>
        <w:t xml:space="preserve"> flagship initiatives, as essential parts of modern scientific research and a driver for economic growth.</w:t>
      </w:r>
      <w:r w:rsidR="00427676" w:rsidRPr="006122AF">
        <w:rPr>
          <w:rFonts w:asciiTheme="majorHAnsi" w:eastAsia="Cambria" w:hAnsiTheme="majorHAnsi"/>
          <w:color w:val="000000"/>
          <w:sz w:val="22"/>
          <w:szCs w:val="22"/>
        </w:rPr>
        <w:t xml:space="preserve"> </w:t>
      </w:r>
      <w:r w:rsidRPr="006122AF">
        <w:rPr>
          <w:rFonts w:asciiTheme="majorHAnsi" w:eastAsia="Cambria" w:hAnsiTheme="majorHAnsi"/>
          <w:color w:val="000000"/>
          <w:sz w:val="22"/>
          <w:szCs w:val="22"/>
        </w:rPr>
        <w:t xml:space="preserve">The strategy outlined by the flagship initiatives is ambitious, but </w:t>
      </w:r>
      <w:r w:rsidR="00427676" w:rsidRPr="006122AF">
        <w:rPr>
          <w:rFonts w:asciiTheme="majorHAnsi" w:eastAsia="Cambria" w:hAnsiTheme="majorHAnsi"/>
          <w:color w:val="000000"/>
          <w:sz w:val="22"/>
          <w:szCs w:val="22"/>
        </w:rPr>
        <w:t xml:space="preserve">crucial if Europe </w:t>
      </w:r>
      <w:r w:rsidR="00C2521B" w:rsidRPr="006122AF">
        <w:rPr>
          <w:rFonts w:asciiTheme="majorHAnsi" w:eastAsia="Cambria" w:hAnsiTheme="majorHAnsi"/>
          <w:color w:val="000000"/>
          <w:sz w:val="22"/>
          <w:szCs w:val="22"/>
        </w:rPr>
        <w:t xml:space="preserve">is </w:t>
      </w:r>
      <w:r w:rsidRPr="006122AF">
        <w:rPr>
          <w:rFonts w:asciiTheme="majorHAnsi" w:eastAsia="Cambria" w:hAnsiTheme="majorHAnsi"/>
          <w:color w:val="000000"/>
          <w:sz w:val="22"/>
          <w:szCs w:val="22"/>
        </w:rPr>
        <w:t xml:space="preserve">to create a just, inclusive and modern society. Embracing the digital revolution will bring better health care, better environment solutions, </w:t>
      </w:r>
      <w:proofErr w:type="gramStart"/>
      <w:r w:rsidRPr="006122AF">
        <w:rPr>
          <w:rFonts w:asciiTheme="majorHAnsi" w:eastAsia="Cambria" w:hAnsiTheme="majorHAnsi"/>
          <w:color w:val="000000"/>
          <w:sz w:val="22"/>
          <w:szCs w:val="22"/>
        </w:rPr>
        <w:t>better</w:t>
      </w:r>
      <w:proofErr w:type="gramEnd"/>
      <w:r w:rsidRPr="006122AF">
        <w:rPr>
          <w:rFonts w:asciiTheme="majorHAnsi" w:eastAsia="Cambria" w:hAnsiTheme="majorHAnsi"/>
          <w:color w:val="000000"/>
          <w:sz w:val="22"/>
          <w:szCs w:val="22"/>
        </w:rPr>
        <w:t xml:space="preserve"> transport and, above all, better quality of life.</w:t>
      </w:r>
      <w:r w:rsidR="00427676" w:rsidRPr="006122AF">
        <w:rPr>
          <w:rFonts w:asciiTheme="majorHAnsi" w:eastAsia="Cambria" w:hAnsiTheme="majorHAnsi"/>
          <w:color w:val="000000"/>
          <w:sz w:val="22"/>
          <w:szCs w:val="22"/>
        </w:rPr>
        <w:t xml:space="preserve"> Therefore, </w:t>
      </w:r>
      <w:r w:rsidR="00427676" w:rsidRPr="006122AF">
        <w:rPr>
          <w:rFonts w:asciiTheme="majorHAnsi" w:hAnsiTheme="majorHAnsi"/>
          <w:sz w:val="22"/>
          <w:szCs w:val="22"/>
        </w:rPr>
        <w:t>bringing the digital ERA online becomes a critical aspect of modernising Europe’s research infrastructure</w:t>
      </w:r>
      <w:r w:rsidR="00213D7B" w:rsidRPr="006122AF">
        <w:rPr>
          <w:rFonts w:asciiTheme="majorHAnsi" w:hAnsiTheme="majorHAnsi"/>
          <w:sz w:val="22"/>
          <w:szCs w:val="22"/>
        </w:rPr>
        <w:t>.</w:t>
      </w:r>
    </w:p>
    <w:p w14:paraId="18C5D20B" w14:textId="43F89296" w:rsidR="00427676" w:rsidRPr="006122AF" w:rsidRDefault="00213D7B" w:rsidP="00427676">
      <w:pPr>
        <w:pStyle w:val="Paragraph2"/>
        <w:spacing w:before="60" w:after="60" w:line="276" w:lineRule="auto"/>
        <w:rPr>
          <w:rFonts w:asciiTheme="majorHAnsi" w:hAnsiTheme="majorHAnsi"/>
          <w:sz w:val="22"/>
          <w:szCs w:val="22"/>
        </w:rPr>
      </w:pPr>
      <w:r w:rsidRPr="006122AF">
        <w:rPr>
          <w:rFonts w:asciiTheme="majorHAnsi" w:hAnsiTheme="majorHAnsi"/>
          <w:sz w:val="22"/>
          <w:szCs w:val="22"/>
        </w:rPr>
        <w:t>T</w:t>
      </w:r>
      <w:r w:rsidR="00427676" w:rsidRPr="006122AF">
        <w:rPr>
          <w:rFonts w:asciiTheme="majorHAnsi" w:hAnsiTheme="majorHAnsi"/>
          <w:sz w:val="22"/>
          <w:szCs w:val="22"/>
        </w:rPr>
        <w:t xml:space="preserve">o meet these challenges EGI provides an organisational structure for improving the capacity of the human capital that exists within Europe, the means to digitalise research workflows to </w:t>
      </w:r>
      <w:r w:rsidRPr="006122AF">
        <w:rPr>
          <w:rFonts w:asciiTheme="majorHAnsi" w:hAnsiTheme="majorHAnsi"/>
          <w:sz w:val="22"/>
          <w:szCs w:val="22"/>
        </w:rPr>
        <w:t xml:space="preserve">radically improve the capability and capacity of Europe’s researchers to meet these societal challenges </w:t>
      </w:r>
      <w:r w:rsidR="00427676" w:rsidRPr="006122AF">
        <w:rPr>
          <w:rFonts w:asciiTheme="majorHAnsi" w:hAnsiTheme="majorHAnsi"/>
          <w:sz w:val="22"/>
          <w:szCs w:val="22"/>
        </w:rPr>
        <w:t>and provid</w:t>
      </w:r>
      <w:r w:rsidRPr="006122AF">
        <w:rPr>
          <w:rFonts w:asciiTheme="majorHAnsi" w:hAnsiTheme="majorHAnsi"/>
          <w:sz w:val="22"/>
          <w:szCs w:val="22"/>
        </w:rPr>
        <w:t>es</w:t>
      </w:r>
      <w:r w:rsidR="00427676" w:rsidRPr="006122AF">
        <w:rPr>
          <w:rFonts w:asciiTheme="majorHAnsi" w:hAnsiTheme="majorHAnsi"/>
          <w:sz w:val="22"/>
          <w:szCs w:val="22"/>
        </w:rPr>
        <w:t xml:space="preserve"> </w:t>
      </w:r>
      <w:r w:rsidRPr="006122AF">
        <w:rPr>
          <w:rFonts w:asciiTheme="majorHAnsi" w:hAnsiTheme="majorHAnsi"/>
          <w:sz w:val="22"/>
          <w:szCs w:val="22"/>
        </w:rPr>
        <w:t xml:space="preserve">a cost-effective </w:t>
      </w:r>
      <w:r w:rsidR="00427676" w:rsidRPr="006122AF">
        <w:rPr>
          <w:rFonts w:asciiTheme="majorHAnsi" w:hAnsiTheme="majorHAnsi"/>
          <w:sz w:val="22"/>
          <w:szCs w:val="22"/>
        </w:rPr>
        <w:t xml:space="preserve">physical infrastructure </w:t>
      </w:r>
      <w:r w:rsidRPr="006122AF">
        <w:rPr>
          <w:rFonts w:asciiTheme="majorHAnsi" w:hAnsiTheme="majorHAnsi"/>
          <w:sz w:val="22"/>
          <w:szCs w:val="22"/>
        </w:rPr>
        <w:t xml:space="preserve">through the federation of national resources to underpin this </w:t>
      </w:r>
      <w:r w:rsidR="00427676" w:rsidRPr="006122AF">
        <w:rPr>
          <w:rFonts w:asciiTheme="majorHAnsi" w:hAnsiTheme="majorHAnsi"/>
          <w:sz w:val="22"/>
          <w:szCs w:val="22"/>
        </w:rPr>
        <w:t>digital research future. Th</w:t>
      </w:r>
      <w:r w:rsidRPr="006122AF">
        <w:rPr>
          <w:rFonts w:asciiTheme="majorHAnsi" w:hAnsiTheme="majorHAnsi"/>
          <w:sz w:val="22"/>
          <w:szCs w:val="22"/>
        </w:rPr>
        <w:t>ese</w:t>
      </w:r>
      <w:r w:rsidR="00427676" w:rsidRPr="006122AF">
        <w:rPr>
          <w:rFonts w:asciiTheme="majorHAnsi" w:hAnsiTheme="majorHAnsi"/>
          <w:sz w:val="22"/>
          <w:szCs w:val="22"/>
        </w:rPr>
        <w:t xml:space="preserve"> goal</w:t>
      </w:r>
      <w:r w:rsidRPr="006122AF">
        <w:rPr>
          <w:rFonts w:asciiTheme="majorHAnsi" w:hAnsiTheme="majorHAnsi"/>
          <w:sz w:val="22"/>
          <w:szCs w:val="22"/>
        </w:rPr>
        <w:t>s</w:t>
      </w:r>
      <w:r w:rsidR="00427676" w:rsidRPr="006122AF">
        <w:rPr>
          <w:rFonts w:asciiTheme="majorHAnsi" w:hAnsiTheme="majorHAnsi"/>
          <w:sz w:val="22"/>
          <w:szCs w:val="22"/>
        </w:rPr>
        <w:t xml:space="preserve"> can be achieved through EGI - a unique, integrated ecosystem of research communities, resource and technology providers, technology integrators, and platform operators bound by efficient coordination.</w:t>
      </w:r>
    </w:p>
    <w:p w14:paraId="62EA563D" w14:textId="26CC05AA" w:rsidR="00053433" w:rsidRPr="006122AF" w:rsidRDefault="00053433" w:rsidP="00053433">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Digital Agenda for Europe offers opportunities for EGI to:</w:t>
      </w:r>
    </w:p>
    <w:p w14:paraId="52FB4584" w14:textId="42C6CC56"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Provide a single uniform market for accessing distributed computing resources and connected data in Europe through EGI’s federation of national resource providers.</w:t>
      </w:r>
    </w:p>
    <w:p w14:paraId="0CA6AD40" w14:textId="2B74B473"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Promote competitiveness and interoperability through open standards within the European Interoperability Framework (EIF).</w:t>
      </w:r>
    </w:p>
    <w:p w14:paraId="715130FC" w14:textId="7E4E243C"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Reduce inefficient research spending and stimulate innovation across Europe by maximising the utilisation of federated national resources and knowledge within a common infrastructure.</w:t>
      </w:r>
    </w:p>
    <w:p w14:paraId="52D1315A" w14:textId="4F009ADC"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Offer large</w:t>
      </w:r>
      <w:r w:rsidR="009D616F"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scale ICT facilities that enable the exploration of new computing and data processing models that address scientific grand challenges facing society.</w:t>
      </w:r>
    </w:p>
    <w:p w14:paraId="3E5F22A3" w14:textId="77777777" w:rsidR="00053433" w:rsidRPr="006122AF" w:rsidRDefault="00053433" w:rsidP="00053433">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In the context of the Innovation Union, EGI can:</w:t>
      </w:r>
    </w:p>
    <w:p w14:paraId="62C091FE" w14:textId="1A30E8FA"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Position itself as a key enabler of the digital ERA for the free circulation of researchers, knowledge and technology.</w:t>
      </w:r>
    </w:p>
    <w:p w14:paraId="10ADA1C1" w14:textId="1380B814"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lastRenderedPageBreak/>
        <w:t>Promote excellence in education and skills development by simplifying multi-disciplinary cooperation.</w:t>
      </w:r>
    </w:p>
    <w:p w14:paraId="702332D7" w14:textId="321C6440" w:rsidR="00053433" w:rsidRPr="006122AF" w:rsidRDefault="00053433" w:rsidP="00F45C93">
      <w:pPr>
        <w:pStyle w:val="ListParagraph"/>
        <w:numPr>
          <w:ilvl w:val="0"/>
          <w:numId w:val="4"/>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Bridge geographical boundaries beyond Europe thanks to the many collaborations and integration with worldwide e-</w:t>
      </w:r>
      <w:r w:rsidR="00192DF3" w:rsidRPr="006122AF">
        <w:rPr>
          <w:rFonts w:asciiTheme="majorHAnsi" w:eastAsia="Cambria" w:hAnsiTheme="majorHAnsi"/>
          <w:color w:val="000000"/>
          <w:szCs w:val="22"/>
          <w:lang w:eastAsia="en-US"/>
        </w:rPr>
        <w:t>I</w:t>
      </w:r>
      <w:r w:rsidRPr="006122AF">
        <w:rPr>
          <w:rFonts w:asciiTheme="majorHAnsi" w:eastAsia="Cambria" w:hAnsiTheme="majorHAnsi"/>
          <w:color w:val="000000"/>
          <w:szCs w:val="22"/>
          <w:lang w:eastAsia="en-US"/>
        </w:rPr>
        <w:t>nfrastructures.</w:t>
      </w:r>
    </w:p>
    <w:p w14:paraId="6231F0D3" w14:textId="063ECA56" w:rsidR="00957C2E" w:rsidRPr="006122AF" w:rsidRDefault="00053433" w:rsidP="00957C2E">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Overall, by contributing to the Europe 2020 strategy, primarily through the establishment of the digital ERA, EGI is capable of generating a substantial socio-economic impact for European society.</w:t>
      </w:r>
      <w:r w:rsidR="0099387B" w:rsidRPr="006122AF">
        <w:rPr>
          <w:rFonts w:asciiTheme="majorHAnsi" w:eastAsia="Cambria" w:hAnsiTheme="majorHAnsi"/>
          <w:color w:val="000000"/>
          <w:szCs w:val="22"/>
          <w:lang w:eastAsia="en-US"/>
        </w:rPr>
        <w:t xml:space="preserve"> Through its federated structure, the policies adopted by EGI are in turn adopted by national and regional structures. Therefore EGI</w:t>
      </w:r>
      <w:r w:rsidR="00DD2672" w:rsidRPr="006122AF">
        <w:rPr>
          <w:rFonts w:asciiTheme="majorHAnsi" w:eastAsia="Cambria" w:hAnsiTheme="majorHAnsi"/>
          <w:color w:val="000000"/>
          <w:szCs w:val="22"/>
          <w:lang w:eastAsia="en-US"/>
        </w:rPr>
        <w:t>,</w:t>
      </w:r>
      <w:r w:rsidR="0099387B" w:rsidRPr="006122AF">
        <w:rPr>
          <w:rFonts w:asciiTheme="majorHAnsi" w:eastAsia="Cambria" w:hAnsiTheme="majorHAnsi"/>
          <w:color w:val="000000"/>
          <w:szCs w:val="22"/>
          <w:lang w:eastAsia="en-US"/>
        </w:rPr>
        <w:t xml:space="preserve"> through its grass roots human network in the research community and in the delivery of research services</w:t>
      </w:r>
      <w:r w:rsidR="00DD2672" w:rsidRPr="006122AF">
        <w:rPr>
          <w:rFonts w:asciiTheme="majorHAnsi" w:eastAsia="Cambria" w:hAnsiTheme="majorHAnsi"/>
          <w:color w:val="000000"/>
          <w:szCs w:val="22"/>
          <w:lang w:eastAsia="en-US"/>
        </w:rPr>
        <w:t>,</w:t>
      </w:r>
      <w:r w:rsidR="0099387B" w:rsidRPr="006122AF">
        <w:rPr>
          <w:rFonts w:asciiTheme="majorHAnsi" w:eastAsia="Cambria" w:hAnsiTheme="majorHAnsi"/>
          <w:color w:val="000000"/>
          <w:szCs w:val="22"/>
          <w:lang w:eastAsia="en-US"/>
        </w:rPr>
        <w:t xml:space="preserve"> represents a powerful tool for the implementation of European policy initiatives nationally. The reverse is also true in that EGI has a representation role that allows input into EC policy discussions to be made that are representative of a pan-European e-Infrastructure community</w:t>
      </w:r>
      <w:r w:rsidR="00957C2E" w:rsidRPr="006122AF">
        <w:rPr>
          <w:rFonts w:asciiTheme="majorHAnsi" w:eastAsia="Cambria" w:hAnsiTheme="majorHAnsi"/>
          <w:color w:val="000000"/>
          <w:szCs w:val="22"/>
          <w:lang w:eastAsia="en-US"/>
        </w:rPr>
        <w:t>.</w:t>
      </w:r>
    </w:p>
    <w:p w14:paraId="3CDC6BB2" w14:textId="77777777" w:rsidR="00810ADD" w:rsidRPr="006122AF" w:rsidRDefault="00810ADD" w:rsidP="006B1932">
      <w:pPr>
        <w:pStyle w:val="Heading1"/>
        <w:spacing w:before="120"/>
        <w:ind w:left="431" w:hanging="431"/>
        <w:rPr>
          <w:rFonts w:cs="Calibri"/>
        </w:rPr>
      </w:pPr>
      <w:bookmarkStart w:id="15" w:name="_Toc199473208"/>
      <w:r w:rsidRPr="006122AF">
        <w:rPr>
          <w:rFonts w:cs="Calibri"/>
        </w:rPr>
        <w:lastRenderedPageBreak/>
        <w:t>Approaches to Sustainability</w:t>
      </w:r>
      <w:bookmarkEnd w:id="15"/>
    </w:p>
    <w:p w14:paraId="4230F93F" w14:textId="31E50BFA" w:rsidR="0053563D" w:rsidRPr="006122AF" w:rsidRDefault="00E56200" w:rsidP="0053563D">
      <w:pPr>
        <w:spacing w:before="60" w:after="60" w:line="276" w:lineRule="auto"/>
        <w:rPr>
          <w:rFonts w:ascii="Calibri" w:hAnsi="Calibri" w:cs="Calibri"/>
        </w:rPr>
      </w:pPr>
      <w:r w:rsidRPr="006122AF">
        <w:rPr>
          <w:rFonts w:ascii="Calibri" w:hAnsi="Calibri" w:cs="Calibri"/>
        </w:rPr>
        <w:t xml:space="preserve">Since it first appeared in the 1980s, the use of term 'sustainability' </w:t>
      </w:r>
      <w:r w:rsidR="00A30DF8" w:rsidRPr="006122AF">
        <w:rPr>
          <w:rFonts w:ascii="Calibri" w:hAnsi="Calibri" w:cs="Calibri"/>
        </w:rPr>
        <w:t xml:space="preserve">(the capacity of a system to endure) </w:t>
      </w:r>
      <w:r w:rsidRPr="006122AF">
        <w:rPr>
          <w:rFonts w:ascii="Calibri" w:hAnsi="Calibri" w:cs="Calibri"/>
        </w:rPr>
        <w:t>has grown exponentially; however, it has been difficult to pin down what it means and what people understand by it.</w:t>
      </w:r>
      <w:r w:rsidR="00394572" w:rsidRPr="006122AF">
        <w:rPr>
          <w:rFonts w:ascii="Calibri" w:hAnsi="Calibri" w:cs="Calibri"/>
        </w:rPr>
        <w:t xml:space="preserve"> W</w:t>
      </w:r>
      <w:r w:rsidRPr="006122AF">
        <w:rPr>
          <w:rFonts w:ascii="Calibri" w:hAnsi="Calibri" w:cs="Calibri"/>
        </w:rPr>
        <w:t>ithin the context of EGI, sustainability is seen as</w:t>
      </w:r>
      <w:r w:rsidR="0053563D" w:rsidRPr="006122AF">
        <w:rPr>
          <w:rFonts w:ascii="Calibri" w:hAnsi="Calibri" w:cs="Calibri"/>
        </w:rPr>
        <w:t xml:space="preserve"> ‘</w:t>
      </w:r>
      <w:r w:rsidR="00394572" w:rsidRPr="006122AF">
        <w:rPr>
          <w:rFonts w:ascii="Calibri" w:hAnsi="Calibri" w:cs="Calibri"/>
        </w:rPr>
        <w:t xml:space="preserve">ensuring that the key critical components and capabilities of the open EGI </w:t>
      </w:r>
      <w:r w:rsidRPr="006122AF">
        <w:rPr>
          <w:rFonts w:ascii="Calibri" w:hAnsi="Calibri" w:cs="Calibri"/>
        </w:rPr>
        <w:t xml:space="preserve">ecosystem </w:t>
      </w:r>
      <w:r w:rsidR="00394572" w:rsidRPr="006122AF">
        <w:rPr>
          <w:rFonts w:ascii="Calibri" w:hAnsi="Calibri" w:cs="Calibri"/>
        </w:rPr>
        <w:t xml:space="preserve">will endure while ensuring the evolution of other </w:t>
      </w:r>
      <w:r w:rsidRPr="006122AF">
        <w:rPr>
          <w:rFonts w:ascii="Calibri" w:hAnsi="Calibri" w:cs="Calibri"/>
        </w:rPr>
        <w:t>interacting but independent components</w:t>
      </w:r>
      <w:r w:rsidR="005B509D" w:rsidRPr="006122AF">
        <w:rPr>
          <w:rFonts w:ascii="Calibri" w:hAnsi="Calibri" w:cs="Calibri"/>
        </w:rPr>
        <w:t xml:space="preserve"> and capabilities</w:t>
      </w:r>
      <w:r w:rsidR="00394572" w:rsidRPr="006122AF">
        <w:rPr>
          <w:rFonts w:ascii="Calibri" w:hAnsi="Calibri" w:cs="Calibri"/>
        </w:rPr>
        <w:t>’</w:t>
      </w:r>
      <w:r w:rsidR="002E59A6" w:rsidRPr="006122AF">
        <w:rPr>
          <w:rFonts w:ascii="Calibri" w:hAnsi="Calibri" w:cs="Calibri"/>
        </w:rPr>
        <w:t>.</w:t>
      </w:r>
      <w:r w:rsidR="00F80CFC" w:rsidRPr="006122AF">
        <w:rPr>
          <w:rFonts w:ascii="Calibri" w:hAnsi="Calibri" w:cs="Calibri"/>
        </w:rPr>
        <w:t xml:space="preserve"> </w:t>
      </w:r>
      <w:r w:rsidR="0053563D" w:rsidRPr="006122AF">
        <w:rPr>
          <w:rFonts w:ascii="Calibri" w:hAnsi="Calibri" w:cs="Calibri"/>
        </w:rPr>
        <w:t>An ICT ecosystem is open when it is capable of incorporating and sustaining interoperability, collaborative development and transparency, while increasing capacities to create flexible, service-oriented ICT applications that can be taken apart and recombined to meet changing needs more efficiently and effectively.</w:t>
      </w:r>
    </w:p>
    <w:p w14:paraId="36053AB6" w14:textId="01AA181C" w:rsidR="005B509D" w:rsidRPr="006122AF" w:rsidRDefault="005B509D" w:rsidP="0099387B">
      <w:pPr>
        <w:pStyle w:val="Heading2"/>
      </w:pPr>
      <w:bookmarkStart w:id="16" w:name="_Toc199473209"/>
      <w:r w:rsidRPr="006122AF">
        <w:t>EGI 2020 Strategy</w:t>
      </w:r>
      <w:bookmarkEnd w:id="16"/>
    </w:p>
    <w:p w14:paraId="7C4CD56B" w14:textId="39CE8816" w:rsidR="00FF4F2D" w:rsidRPr="006122AF" w:rsidRDefault="0053563D" w:rsidP="00DB0348">
      <w:pPr>
        <w:spacing w:before="60" w:after="60" w:line="276" w:lineRule="auto"/>
        <w:rPr>
          <w:rFonts w:asciiTheme="majorHAnsi" w:eastAsia="Cambria" w:hAnsiTheme="majorHAnsi"/>
          <w:color w:val="000000"/>
          <w:szCs w:val="22"/>
          <w:lang w:eastAsia="en-US"/>
        </w:rPr>
      </w:pPr>
      <w:r w:rsidRPr="006122AF">
        <w:rPr>
          <w:rFonts w:ascii="Calibri" w:hAnsi="Calibri" w:cs="Calibri"/>
        </w:rPr>
        <w:t>With</w:t>
      </w:r>
      <w:r w:rsidR="005B509D" w:rsidRPr="006122AF">
        <w:rPr>
          <w:rFonts w:ascii="Calibri" w:hAnsi="Calibri" w:cs="Calibri"/>
        </w:rPr>
        <w:t xml:space="preserve"> this approach to sustainability</w:t>
      </w:r>
      <w:r w:rsidRPr="006122AF">
        <w:rPr>
          <w:rFonts w:ascii="Calibri" w:hAnsi="Calibri" w:cs="Calibri"/>
        </w:rPr>
        <w:t xml:space="preserve">, EGI has </w:t>
      </w:r>
      <w:r w:rsidR="00FF4F2D" w:rsidRPr="006122AF">
        <w:rPr>
          <w:rFonts w:asciiTheme="majorHAnsi" w:eastAsia="Cambria" w:hAnsiTheme="majorHAnsi"/>
          <w:color w:val="000000"/>
          <w:szCs w:val="22"/>
          <w:lang w:eastAsia="en-US"/>
        </w:rPr>
        <w:t>developed a long-term strategy plan [R</w:t>
      </w:r>
      <w:r w:rsidR="00EB26B4" w:rsidRPr="006122AF">
        <w:rPr>
          <w:rFonts w:asciiTheme="majorHAnsi" w:eastAsia="Cambria" w:hAnsiTheme="majorHAnsi"/>
          <w:color w:val="000000"/>
          <w:szCs w:val="22"/>
          <w:lang w:eastAsia="en-US"/>
        </w:rPr>
        <w:t>2</w:t>
      </w:r>
      <w:r w:rsidR="00FF4F2D" w:rsidRPr="006122AF">
        <w:rPr>
          <w:rFonts w:asciiTheme="majorHAnsi" w:eastAsia="Cambria" w:hAnsiTheme="majorHAnsi"/>
          <w:color w:val="000000"/>
          <w:szCs w:val="22"/>
          <w:lang w:eastAsia="en-US"/>
        </w:rPr>
        <w:t>] with links to the Europe 2020 priorities. The following sections</w:t>
      </w:r>
      <w:r w:rsidR="00F80CFC" w:rsidRPr="006122AF">
        <w:rPr>
          <w:rFonts w:asciiTheme="majorHAnsi" w:eastAsia="Cambria" w:hAnsiTheme="majorHAnsi"/>
          <w:color w:val="000000"/>
          <w:szCs w:val="22"/>
          <w:lang w:eastAsia="en-US"/>
        </w:rPr>
        <w:t xml:space="preserve"> build</w:t>
      </w:r>
      <w:r w:rsidR="00227DE5">
        <w:rPr>
          <w:rFonts w:asciiTheme="majorHAnsi" w:eastAsia="Cambria" w:hAnsiTheme="majorHAnsi"/>
          <w:color w:val="000000"/>
          <w:szCs w:val="22"/>
          <w:lang w:eastAsia="en-US"/>
        </w:rPr>
        <w:t xml:space="preserve"> on the</w:t>
      </w:r>
      <w:r w:rsidR="00FF4F2D" w:rsidRPr="006122AF">
        <w:rPr>
          <w:rFonts w:asciiTheme="majorHAnsi" w:eastAsia="Cambria" w:hAnsiTheme="majorHAnsi"/>
          <w:color w:val="000000"/>
          <w:szCs w:val="22"/>
          <w:lang w:eastAsia="en-US"/>
        </w:rPr>
        <w:t xml:space="preserve"> strategy and business development discussions that have taken place over the last year to provide a complete picture of how EGI is evolving and where and how its stakeholders can play a role in ensuring </w:t>
      </w:r>
      <w:r w:rsidR="005B509D" w:rsidRPr="006122AF">
        <w:rPr>
          <w:rFonts w:asciiTheme="majorHAnsi" w:eastAsia="Cambria" w:hAnsiTheme="majorHAnsi"/>
          <w:color w:val="000000"/>
          <w:szCs w:val="22"/>
          <w:lang w:eastAsia="en-US"/>
        </w:rPr>
        <w:t>its</w:t>
      </w:r>
      <w:r w:rsidR="00FF4F2D" w:rsidRPr="006122AF">
        <w:rPr>
          <w:rFonts w:asciiTheme="majorHAnsi" w:eastAsia="Cambria" w:hAnsiTheme="majorHAnsi"/>
          <w:color w:val="000000"/>
          <w:szCs w:val="22"/>
          <w:lang w:eastAsia="en-US"/>
        </w:rPr>
        <w:t xml:space="preserve"> sustainability. </w:t>
      </w:r>
      <w:r w:rsidR="00DB0348" w:rsidRPr="006122AF">
        <w:rPr>
          <w:rFonts w:asciiTheme="majorHAnsi" w:eastAsia="Cambria" w:hAnsiTheme="majorHAnsi"/>
          <w:color w:val="000000"/>
          <w:szCs w:val="22"/>
          <w:lang w:eastAsia="en-US"/>
        </w:rPr>
        <w:t>Specifically, EGI</w:t>
      </w:r>
      <w:r w:rsidR="00FF4F2D" w:rsidRPr="006122AF">
        <w:rPr>
          <w:rFonts w:asciiTheme="majorHAnsi" w:eastAsia="Cambria" w:hAnsiTheme="majorHAnsi"/>
          <w:color w:val="000000"/>
          <w:szCs w:val="22"/>
          <w:lang w:eastAsia="en-US"/>
        </w:rPr>
        <w:t xml:space="preserve"> provides a common foundation upon which the digital ERA can be brought online by</w:t>
      </w:r>
      <w:r w:rsidR="00DB0348" w:rsidRPr="006122AF">
        <w:rPr>
          <w:rFonts w:asciiTheme="majorHAnsi" w:eastAsia="Cambria" w:hAnsiTheme="majorHAnsi"/>
          <w:color w:val="000000"/>
          <w:szCs w:val="22"/>
          <w:lang w:eastAsia="en-US"/>
        </w:rPr>
        <w:t>:</w:t>
      </w:r>
    </w:p>
    <w:p w14:paraId="2AA476D0" w14:textId="5FF1325D" w:rsidR="00FF4F2D" w:rsidRPr="006122AF" w:rsidRDefault="00DB0348"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B</w:t>
      </w:r>
      <w:r w:rsidR="00FF4F2D" w:rsidRPr="006122AF">
        <w:rPr>
          <w:rFonts w:asciiTheme="majorHAnsi" w:eastAsia="Cambria" w:hAnsiTheme="majorHAnsi"/>
          <w:color w:val="000000"/>
          <w:szCs w:val="22"/>
          <w:lang w:eastAsia="en-US"/>
        </w:rPr>
        <w:t xml:space="preserve">uilding an ecosystem that promotes competitive cooperation, collaboration and interaction at local, national and European level. Engagement with technical users and researchers can be enhanced through </w:t>
      </w:r>
      <w:r w:rsidR="005B509D" w:rsidRPr="006122AF">
        <w:rPr>
          <w:rFonts w:asciiTheme="majorHAnsi" w:eastAsia="Cambria" w:hAnsiTheme="majorHAnsi"/>
          <w:color w:val="000000"/>
          <w:szCs w:val="22"/>
          <w:lang w:eastAsia="en-US"/>
        </w:rPr>
        <w:t xml:space="preserve">local ‘grass-roots’ </w:t>
      </w:r>
      <w:r w:rsidR="00FF4F2D" w:rsidRPr="006122AF">
        <w:rPr>
          <w:rFonts w:asciiTheme="majorHAnsi" w:eastAsia="Cambria" w:hAnsiTheme="majorHAnsi"/>
          <w:color w:val="000000"/>
          <w:szCs w:val="22"/>
          <w:lang w:eastAsia="en-US"/>
        </w:rPr>
        <w:t>support, national and European events and workshops that promote EGI and its activities within the ERA.</w:t>
      </w:r>
    </w:p>
    <w:p w14:paraId="026ED6AB" w14:textId="77777777" w:rsidR="00FF4F2D" w:rsidRPr="006122AF" w:rsidRDefault="00FF4F2D"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Extending a European scale operational infrastructure that ensures open uniform access to locally deployed, domain specific services. While continuing to support the current services for the currently supported research communities, the operational infrastructure needs to be developed to allow other European scale research communities to monitor and manage their own services operating at their distributed facilities. In addition, the operational infrastructure needs to support the federation of resources (such as institutional private clouds) in the public sector and public clouds from the commercial sector to support uniform standards-based transnational cloud access as a new capability to attract new research communities.</w:t>
      </w:r>
    </w:p>
    <w:p w14:paraId="712E0E13" w14:textId="6C33FB3E" w:rsidR="00FF4F2D" w:rsidRPr="006122AF" w:rsidRDefault="00FF4F2D" w:rsidP="00F45C93">
      <w:pPr>
        <w:pStyle w:val="ListParagraph"/>
        <w:numPr>
          <w:ilvl w:val="0"/>
          <w:numId w:val="12"/>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Reducing the technical barriers to accessing EGIs resources by </w:t>
      </w:r>
      <w:r w:rsidR="005B509D" w:rsidRPr="006122AF">
        <w:rPr>
          <w:rFonts w:asciiTheme="majorHAnsi" w:eastAsia="Cambria" w:hAnsiTheme="majorHAnsi"/>
          <w:color w:val="000000"/>
          <w:szCs w:val="22"/>
          <w:lang w:eastAsia="en-US"/>
        </w:rPr>
        <w:t xml:space="preserve">ensuring the flexible easy deployment of the </w:t>
      </w:r>
      <w:r w:rsidRPr="006122AF">
        <w:rPr>
          <w:rFonts w:asciiTheme="majorHAnsi" w:eastAsia="Cambria" w:hAnsiTheme="majorHAnsi"/>
          <w:color w:val="000000"/>
          <w:szCs w:val="22"/>
          <w:lang w:eastAsia="en-US"/>
        </w:rPr>
        <w:t xml:space="preserve">virtual research environments needed by </w:t>
      </w:r>
      <w:r w:rsidR="005B509D" w:rsidRPr="006122AF">
        <w:rPr>
          <w:rFonts w:asciiTheme="majorHAnsi" w:eastAsia="Cambria" w:hAnsiTheme="majorHAnsi"/>
          <w:color w:val="000000"/>
          <w:szCs w:val="22"/>
          <w:lang w:eastAsia="en-US"/>
        </w:rPr>
        <w:t xml:space="preserve">different </w:t>
      </w:r>
      <w:r w:rsidRPr="006122AF">
        <w:rPr>
          <w:rFonts w:asciiTheme="majorHAnsi" w:eastAsia="Cambria" w:hAnsiTheme="majorHAnsi"/>
          <w:color w:val="000000"/>
          <w:szCs w:val="22"/>
          <w:lang w:eastAsia="en-US"/>
        </w:rPr>
        <w:t>research communit</w:t>
      </w:r>
      <w:r w:rsidR="005B509D" w:rsidRPr="006122AF">
        <w:rPr>
          <w:rFonts w:asciiTheme="majorHAnsi" w:eastAsia="Cambria" w:hAnsiTheme="majorHAnsi"/>
          <w:color w:val="000000"/>
          <w:szCs w:val="22"/>
          <w:lang w:eastAsia="en-US"/>
        </w:rPr>
        <w:t>ies</w:t>
      </w:r>
      <w:r w:rsidRPr="006122AF">
        <w:rPr>
          <w:rFonts w:asciiTheme="majorHAnsi" w:eastAsia="Cambria" w:hAnsiTheme="majorHAnsi"/>
          <w:color w:val="000000"/>
          <w:szCs w:val="22"/>
          <w:lang w:eastAsia="en-US"/>
        </w:rPr>
        <w:t>. Research communities need virtual research environments (that span from the low-level e-</w:t>
      </w:r>
      <w:r w:rsidR="00192DF3" w:rsidRPr="006122AF">
        <w:rPr>
          <w:rFonts w:asciiTheme="majorHAnsi" w:eastAsia="Cambria" w:hAnsiTheme="majorHAnsi"/>
          <w:color w:val="000000"/>
          <w:szCs w:val="22"/>
          <w:lang w:eastAsia="en-US"/>
        </w:rPr>
        <w:t>I</w:t>
      </w:r>
      <w:r w:rsidRPr="006122AF">
        <w:rPr>
          <w:rFonts w:asciiTheme="majorHAnsi" w:eastAsia="Cambria" w:hAnsiTheme="majorHAnsi"/>
          <w:color w:val="000000"/>
          <w:szCs w:val="22"/>
          <w:lang w:eastAsia="en-US"/>
        </w:rPr>
        <w:t>nfrastructure services to the simple easy to use user interfaces on desktop and mobile devices used to access them) personalised to their particular needs and available to them across Europe. This software needs to be composed of open extensible software solutions that can be reused across the different virtual research environments needed by different research communities</w:t>
      </w:r>
      <w:r w:rsidR="00DB0348" w:rsidRPr="006122AF">
        <w:rPr>
          <w:rFonts w:asciiTheme="majorHAnsi" w:eastAsia="Cambria" w:hAnsiTheme="majorHAnsi"/>
          <w:color w:val="000000"/>
          <w:szCs w:val="22"/>
          <w:lang w:eastAsia="en-US"/>
        </w:rPr>
        <w:t>.</w:t>
      </w:r>
    </w:p>
    <w:p w14:paraId="52576595" w14:textId="31C5D6BA" w:rsidR="007F1B4A" w:rsidRPr="006122AF" w:rsidRDefault="007F1B4A" w:rsidP="007F1B4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This will be accomplished through three strategic areas</w:t>
      </w:r>
      <w:r w:rsidR="00227DE5">
        <w:rPr>
          <w:rFonts w:asciiTheme="majorHAnsi" w:eastAsia="Cambria" w:hAnsiTheme="majorHAnsi"/>
          <w:color w:val="000000"/>
          <w:szCs w:val="22"/>
          <w:lang w:eastAsia="en-US"/>
        </w:rPr>
        <w:t xml:space="preserve"> attracting community, EC and national funding streams</w:t>
      </w:r>
      <w:r w:rsidRPr="006122AF">
        <w:rPr>
          <w:rFonts w:asciiTheme="majorHAnsi" w:eastAsia="Cambria" w:hAnsiTheme="majorHAnsi"/>
          <w:color w:val="000000"/>
          <w:szCs w:val="22"/>
          <w:lang w:eastAsia="en-US"/>
        </w:rPr>
        <w:t>:</w:t>
      </w:r>
    </w:p>
    <w:p w14:paraId="2CA86964" w14:textId="00D741EB" w:rsidR="00322BD5" w:rsidRPr="006122AF"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t>Community &amp; Coordination:</w:t>
      </w:r>
      <w:r w:rsidRPr="006122AF">
        <w:rPr>
          <w:rFonts w:asciiTheme="majorHAnsi" w:eastAsia="Cambria" w:hAnsiTheme="majorHAnsi"/>
          <w:color w:val="000000"/>
          <w:szCs w:val="22"/>
          <w:lang w:eastAsia="en-US"/>
        </w:rPr>
        <w:t xml:space="preserve"> The network of national interfaces (the NGIs) </w:t>
      </w:r>
      <w:r w:rsidR="002143D0" w:rsidRPr="006122AF">
        <w:rPr>
          <w:rFonts w:asciiTheme="majorHAnsi" w:eastAsia="Cambria" w:hAnsiTheme="majorHAnsi"/>
          <w:color w:val="000000"/>
          <w:szCs w:val="22"/>
          <w:lang w:eastAsia="en-US"/>
        </w:rPr>
        <w:t xml:space="preserve">and domain specific organisations (EIROs) </w:t>
      </w:r>
      <w:r w:rsidRPr="006122AF">
        <w:rPr>
          <w:rFonts w:asciiTheme="majorHAnsi" w:eastAsia="Cambria" w:hAnsiTheme="majorHAnsi"/>
          <w:color w:val="000000"/>
          <w:szCs w:val="22"/>
          <w:lang w:eastAsia="en-US"/>
        </w:rPr>
        <w:t>into a European coordination body (EGI.eu) that provides governance to the community and the continued development of that community and the ecosystem it supports through communication, outreach, support and marketing events.</w:t>
      </w:r>
    </w:p>
    <w:p w14:paraId="53DFF865" w14:textId="6D8E06CD" w:rsidR="00322BD5" w:rsidRPr="006122AF"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lastRenderedPageBreak/>
        <w:t>Operational Infrastructure:</w:t>
      </w:r>
      <w:r w:rsidRPr="006122AF">
        <w:rPr>
          <w:rFonts w:asciiTheme="majorHAnsi" w:eastAsia="Cambria" w:hAnsiTheme="majorHAnsi"/>
          <w:color w:val="000000"/>
          <w:szCs w:val="22"/>
          <w:lang w:eastAsia="en-US"/>
        </w:rPr>
        <w:t xml:space="preserve"> EGI federates a European-wide operational infrastructure structured along geographical regions (normally counties) or research communities comprising over 350 resource centres that will be used to:</w:t>
      </w:r>
    </w:p>
    <w:p w14:paraId="52491714" w14:textId="2C2656D7"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Support the currently deployed commonly used functional services and their evolution in demand to the use from current and new research communities.</w:t>
      </w:r>
    </w:p>
    <w:p w14:paraId="590732AE" w14:textId="4C9CF32F"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Help pan-European research infrastructures scale out the uniform operation of their functional services across Europe.</w:t>
      </w:r>
    </w:p>
    <w:p w14:paraId="043023F1" w14:textId="7683D4B9" w:rsidR="00322BD5" w:rsidRPr="006122AF" w:rsidRDefault="00322BD5" w:rsidP="00F45C93">
      <w:pPr>
        <w:pStyle w:val="ListParagraph"/>
        <w:numPr>
          <w:ilvl w:val="1"/>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Integrate the institutional private clouds emerging in the public sector with public clouds coming from the commercial sector to provide a uniform capability to new research communities to deploy and operate the virtual research environments they need across Europe.</w:t>
      </w:r>
    </w:p>
    <w:p w14:paraId="2A47DEC2" w14:textId="2DA1851D" w:rsidR="00322BD5" w:rsidRDefault="00322BD5" w:rsidP="00F45C93">
      <w:pPr>
        <w:pStyle w:val="ListParagraph"/>
        <w:numPr>
          <w:ilvl w:val="0"/>
          <w:numId w:val="15"/>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b/>
          <w:color w:val="000000"/>
          <w:szCs w:val="22"/>
          <w:lang w:eastAsia="en-US"/>
        </w:rPr>
        <w:t>Virtual Research Environments:</w:t>
      </w:r>
      <w:r w:rsidRPr="006122AF">
        <w:rPr>
          <w:rFonts w:asciiTheme="majorHAnsi" w:eastAsia="Cambria" w:hAnsiTheme="majorHAnsi"/>
          <w:color w:val="000000"/>
          <w:szCs w:val="22"/>
          <w:lang w:eastAsia="en-US"/>
        </w:rPr>
        <w:t xml:space="preserve"> A key requirement to the wider scale adoption of e- Infrastructures is the ability for individual researcher and research collaborations to personalise the virtual research environments (spanning the low-level platform services to the user interface used by the researcher) needed by a particular research community to undertake their research.</w:t>
      </w:r>
    </w:p>
    <w:p w14:paraId="4CE60302" w14:textId="2F0E5219" w:rsidR="00C51A5F" w:rsidRPr="001752B8" w:rsidRDefault="001752B8" w:rsidP="001752B8">
      <w:pPr>
        <w:spacing w:before="60" w:after="60" w:line="276" w:lineRule="auto"/>
        <w:rPr>
          <w:rFonts w:asciiTheme="majorHAnsi" w:eastAsia="Cambria" w:hAnsiTheme="majorHAnsi"/>
          <w:color w:val="000000"/>
          <w:szCs w:val="22"/>
          <w:lang w:eastAsia="en-US"/>
        </w:rPr>
      </w:pPr>
      <w:r>
        <w:rPr>
          <w:rFonts w:asciiTheme="majorHAnsi" w:eastAsia="Cambria" w:hAnsiTheme="majorHAnsi"/>
          <w:color w:val="000000"/>
          <w:szCs w:val="22"/>
          <w:lang w:eastAsia="en-US"/>
        </w:rPr>
        <w:t xml:space="preserve">This strategy is summarised in </w:t>
      </w:r>
      <w:r>
        <w:rPr>
          <w:rFonts w:asciiTheme="majorHAnsi" w:eastAsia="Cambria" w:hAnsiTheme="majorHAnsi"/>
          <w:color w:val="000000"/>
          <w:szCs w:val="22"/>
          <w:lang w:eastAsia="en-US"/>
        </w:rPr>
        <w:fldChar w:fldCharType="begin"/>
      </w:r>
      <w:r>
        <w:rPr>
          <w:rFonts w:asciiTheme="majorHAnsi" w:eastAsia="Cambria" w:hAnsiTheme="majorHAnsi"/>
          <w:color w:val="000000"/>
          <w:szCs w:val="22"/>
          <w:lang w:eastAsia="en-US"/>
        </w:rPr>
        <w:instrText xml:space="preserve"> REF _Ref326151666 \h </w:instrText>
      </w:r>
      <w:r>
        <w:rPr>
          <w:rFonts w:asciiTheme="majorHAnsi" w:eastAsia="Cambria" w:hAnsiTheme="majorHAnsi"/>
          <w:color w:val="000000"/>
          <w:szCs w:val="22"/>
          <w:lang w:eastAsia="en-US"/>
        </w:rPr>
      </w:r>
      <w:r>
        <w:rPr>
          <w:rFonts w:asciiTheme="majorHAnsi" w:eastAsia="Cambria" w:hAnsiTheme="majorHAnsi"/>
          <w:color w:val="000000"/>
          <w:szCs w:val="22"/>
          <w:lang w:eastAsia="en-US"/>
        </w:rPr>
        <w:fldChar w:fldCharType="separate"/>
      </w:r>
      <w:r w:rsidR="00407EE8" w:rsidRPr="001752B8">
        <w:rPr>
          <w:rFonts w:asciiTheme="majorHAnsi" w:hAnsiTheme="majorHAnsi" w:cstheme="majorHAnsi"/>
          <w:i/>
          <w:sz w:val="20"/>
          <w:szCs w:val="20"/>
        </w:rPr>
        <w:t xml:space="preserve">Figure </w:t>
      </w:r>
      <w:r w:rsidR="00407EE8">
        <w:rPr>
          <w:rFonts w:asciiTheme="majorHAnsi" w:hAnsiTheme="majorHAnsi" w:cstheme="majorHAnsi"/>
          <w:i/>
          <w:noProof/>
          <w:sz w:val="20"/>
          <w:szCs w:val="20"/>
        </w:rPr>
        <w:t>1</w:t>
      </w:r>
      <w:r>
        <w:rPr>
          <w:rFonts w:asciiTheme="majorHAnsi" w:eastAsia="Cambria" w:hAnsiTheme="majorHAnsi"/>
          <w:color w:val="000000"/>
          <w:szCs w:val="22"/>
          <w:lang w:eastAsia="en-US"/>
        </w:rPr>
        <w:fldChar w:fldCharType="end"/>
      </w:r>
      <w:r>
        <w:rPr>
          <w:rFonts w:asciiTheme="majorHAnsi" w:eastAsia="Cambria" w:hAnsiTheme="majorHAnsi"/>
          <w:color w:val="000000"/>
          <w:szCs w:val="22"/>
          <w:lang w:eastAsia="en-US"/>
        </w:rPr>
        <w:t xml:space="preserve"> and expanded on later in this section. It uses community funding </w:t>
      </w:r>
      <w:r w:rsidR="00DF07EE">
        <w:rPr>
          <w:rFonts w:asciiTheme="majorHAnsi" w:eastAsia="Cambria" w:hAnsiTheme="majorHAnsi"/>
          <w:color w:val="000000"/>
          <w:szCs w:val="22"/>
          <w:lang w:eastAsia="en-US"/>
        </w:rPr>
        <w:t xml:space="preserve">(through the EGI.eu participation fee) </w:t>
      </w:r>
      <w:r>
        <w:rPr>
          <w:rFonts w:asciiTheme="majorHAnsi" w:eastAsia="Cambria" w:hAnsiTheme="majorHAnsi"/>
          <w:color w:val="000000"/>
          <w:szCs w:val="22"/>
          <w:lang w:eastAsia="en-US"/>
        </w:rPr>
        <w:t>to ensure the continued operation and coordination of the operational infrastructure, the majority of which is already funded through national sources</w:t>
      </w:r>
      <w:r w:rsidR="00DF07EE">
        <w:rPr>
          <w:rFonts w:asciiTheme="majorHAnsi" w:eastAsia="Cambria" w:hAnsiTheme="majorHAnsi"/>
          <w:color w:val="000000"/>
          <w:szCs w:val="22"/>
          <w:lang w:eastAsia="en-US"/>
        </w:rPr>
        <w:t>, but EC and national project funds are used to develop new innovation and bring these new capabilities to a state where they are ready for large-scale deployment and operation</w:t>
      </w:r>
      <w:r>
        <w:rPr>
          <w:rFonts w:asciiTheme="majorHAnsi" w:eastAsia="Cambria" w:hAnsiTheme="majorHAnsi"/>
          <w:color w:val="000000"/>
          <w:szCs w:val="22"/>
          <w:lang w:eastAsia="en-US"/>
        </w:rPr>
        <w:t xml:space="preserve">. </w:t>
      </w:r>
      <w:r w:rsidR="00DF07EE">
        <w:rPr>
          <w:rFonts w:asciiTheme="majorHAnsi" w:eastAsia="Cambria" w:hAnsiTheme="majorHAnsi"/>
          <w:color w:val="000000"/>
          <w:szCs w:val="22"/>
          <w:lang w:eastAsia="en-US"/>
        </w:rPr>
        <w:t xml:space="preserve">European level community building and coordination are funded on a project basis through the EC. </w:t>
      </w:r>
      <w:r w:rsidR="00407EE8">
        <w:rPr>
          <w:rFonts w:asciiTheme="majorHAnsi" w:eastAsia="Cambria" w:hAnsiTheme="majorHAnsi"/>
          <w:color w:val="000000"/>
          <w:szCs w:val="22"/>
          <w:lang w:eastAsia="en-US"/>
        </w:rPr>
        <w:t>This supports the integration and delivery of VRE technology and the VREs</w:t>
      </w:r>
      <w:r>
        <w:rPr>
          <w:rFonts w:asciiTheme="majorHAnsi" w:eastAsia="Cambria" w:hAnsiTheme="majorHAnsi"/>
          <w:color w:val="000000"/>
          <w:szCs w:val="22"/>
          <w:lang w:eastAsia="en-US"/>
        </w:rPr>
        <w:t xml:space="preserve"> to researchers and research collaborations</w:t>
      </w:r>
      <w:r w:rsidR="00DF07EE">
        <w:rPr>
          <w:rFonts w:asciiTheme="majorHAnsi" w:eastAsia="Cambria" w:hAnsiTheme="majorHAnsi"/>
          <w:color w:val="000000"/>
          <w:szCs w:val="22"/>
          <w:lang w:eastAsia="en-US"/>
        </w:rPr>
        <w:t xml:space="preserve"> which are funded independently through their individual mechanisms.</w:t>
      </w:r>
    </w:p>
    <w:p w14:paraId="4809945F" w14:textId="64194EA2" w:rsidR="00C51A5F" w:rsidRDefault="00C51A5F" w:rsidP="001752B8">
      <w:pPr>
        <w:keepNext/>
        <w:spacing w:before="60" w:after="60" w:line="276" w:lineRule="auto"/>
        <w:jc w:val="center"/>
      </w:pPr>
      <w:r>
        <w:rPr>
          <w:rFonts w:asciiTheme="majorHAnsi" w:eastAsia="Cambria" w:hAnsiTheme="majorHAnsi"/>
          <w:noProof/>
          <w:color w:val="000000"/>
        </w:rPr>
        <w:pict w14:anchorId="578FC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6pt;margin-top:7.65pt;width:374.35pt;height:281.5pt;z-index:-251657216;mso-position-horizontal-relative:text;mso-position-vertical-relative:text">
            <v:imagedata r:id="rId11" o:title=""/>
          </v:shape>
          <o:OLEObject Type="Embed" ProgID="PowerPoint.Slide.8" ShapeID="_x0000_s1026" DrawAspect="Content" ObjectID="_1399898970" r:id="rId12"/>
        </w:pict>
      </w:r>
    </w:p>
    <w:p w14:paraId="328DD5A2" w14:textId="77777777" w:rsidR="00C51A5F" w:rsidRDefault="00C51A5F" w:rsidP="001752B8">
      <w:pPr>
        <w:keepNext/>
        <w:spacing w:before="60" w:after="60" w:line="276" w:lineRule="auto"/>
        <w:jc w:val="center"/>
      </w:pPr>
    </w:p>
    <w:p w14:paraId="06496885" w14:textId="77777777" w:rsidR="00C51A5F" w:rsidRDefault="00C51A5F" w:rsidP="001752B8">
      <w:pPr>
        <w:keepNext/>
        <w:spacing w:before="60" w:after="60" w:line="276" w:lineRule="auto"/>
        <w:jc w:val="center"/>
      </w:pPr>
    </w:p>
    <w:p w14:paraId="39EA79C3" w14:textId="77777777" w:rsidR="00C51A5F" w:rsidRDefault="00C51A5F" w:rsidP="001752B8">
      <w:pPr>
        <w:keepNext/>
        <w:spacing w:before="60" w:after="60" w:line="276" w:lineRule="auto"/>
        <w:jc w:val="center"/>
      </w:pPr>
    </w:p>
    <w:p w14:paraId="734E10AB" w14:textId="77777777" w:rsidR="00C51A5F" w:rsidRDefault="00C51A5F" w:rsidP="001752B8">
      <w:pPr>
        <w:keepNext/>
        <w:spacing w:before="60" w:after="60" w:line="276" w:lineRule="auto"/>
        <w:jc w:val="center"/>
      </w:pPr>
    </w:p>
    <w:p w14:paraId="14E2605E" w14:textId="77777777" w:rsidR="00C51A5F" w:rsidRDefault="00C51A5F" w:rsidP="001752B8">
      <w:pPr>
        <w:keepNext/>
        <w:spacing w:before="60" w:after="60" w:line="276" w:lineRule="auto"/>
        <w:jc w:val="center"/>
      </w:pPr>
    </w:p>
    <w:p w14:paraId="4B97AD85" w14:textId="77777777" w:rsidR="00C51A5F" w:rsidRDefault="00C51A5F" w:rsidP="001752B8">
      <w:pPr>
        <w:keepNext/>
        <w:spacing w:before="60" w:after="60" w:line="276" w:lineRule="auto"/>
        <w:jc w:val="center"/>
      </w:pPr>
    </w:p>
    <w:p w14:paraId="14E8AA13" w14:textId="77777777" w:rsidR="00C51A5F" w:rsidRDefault="00C51A5F" w:rsidP="001752B8">
      <w:pPr>
        <w:keepNext/>
        <w:spacing w:before="60" w:after="60" w:line="276" w:lineRule="auto"/>
        <w:jc w:val="center"/>
      </w:pPr>
      <w:bookmarkStart w:id="17" w:name="_GoBack"/>
      <w:bookmarkEnd w:id="17"/>
    </w:p>
    <w:p w14:paraId="3CD15DD0" w14:textId="77777777" w:rsidR="00C51A5F" w:rsidRDefault="00C51A5F" w:rsidP="001752B8">
      <w:pPr>
        <w:keepNext/>
        <w:spacing w:before="60" w:after="60" w:line="276" w:lineRule="auto"/>
        <w:jc w:val="center"/>
      </w:pPr>
    </w:p>
    <w:p w14:paraId="4708D645" w14:textId="77777777" w:rsidR="00C51A5F" w:rsidRDefault="00C51A5F" w:rsidP="001752B8">
      <w:pPr>
        <w:keepNext/>
        <w:spacing w:before="60" w:after="60" w:line="276" w:lineRule="auto"/>
        <w:jc w:val="center"/>
      </w:pPr>
    </w:p>
    <w:p w14:paraId="3910E983" w14:textId="77777777" w:rsidR="00C51A5F" w:rsidRDefault="00C51A5F" w:rsidP="001752B8">
      <w:pPr>
        <w:keepNext/>
        <w:spacing w:before="60" w:after="60" w:line="276" w:lineRule="auto"/>
        <w:jc w:val="center"/>
      </w:pPr>
    </w:p>
    <w:p w14:paraId="58DB1543" w14:textId="77777777" w:rsidR="00C51A5F" w:rsidRDefault="00C51A5F" w:rsidP="001752B8">
      <w:pPr>
        <w:keepNext/>
        <w:spacing w:before="60" w:after="60" w:line="276" w:lineRule="auto"/>
        <w:jc w:val="center"/>
      </w:pPr>
    </w:p>
    <w:p w14:paraId="3975A949" w14:textId="3BBD314E" w:rsidR="001752B8" w:rsidRDefault="001752B8" w:rsidP="001752B8">
      <w:pPr>
        <w:keepNext/>
        <w:spacing w:before="60" w:after="60" w:line="276" w:lineRule="auto"/>
        <w:jc w:val="center"/>
      </w:pPr>
    </w:p>
    <w:p w14:paraId="0DCB77A3" w14:textId="3AC2811D" w:rsidR="00227DE5" w:rsidRPr="001752B8" w:rsidRDefault="001752B8" w:rsidP="001752B8">
      <w:pPr>
        <w:pStyle w:val="Caption"/>
        <w:jc w:val="center"/>
        <w:rPr>
          <w:rFonts w:asciiTheme="majorHAnsi" w:eastAsia="Cambria" w:hAnsiTheme="majorHAnsi" w:cstheme="majorHAnsi"/>
          <w:i/>
          <w:color w:val="000000"/>
          <w:sz w:val="20"/>
          <w:szCs w:val="20"/>
          <w:lang w:eastAsia="en-US"/>
        </w:rPr>
      </w:pPr>
      <w:bookmarkStart w:id="18" w:name="_Ref326151666"/>
      <w:r w:rsidRPr="001752B8">
        <w:rPr>
          <w:rFonts w:asciiTheme="majorHAnsi" w:hAnsiTheme="majorHAnsi" w:cstheme="majorHAnsi"/>
          <w:i/>
          <w:sz w:val="20"/>
          <w:szCs w:val="20"/>
        </w:rPr>
        <w:t xml:space="preserve">Figure </w:t>
      </w:r>
      <w:r w:rsidRPr="001752B8">
        <w:rPr>
          <w:rFonts w:asciiTheme="majorHAnsi" w:hAnsiTheme="majorHAnsi" w:cstheme="majorHAnsi"/>
          <w:i/>
          <w:sz w:val="20"/>
          <w:szCs w:val="20"/>
        </w:rPr>
        <w:fldChar w:fldCharType="begin"/>
      </w:r>
      <w:r w:rsidRPr="001752B8">
        <w:rPr>
          <w:rFonts w:asciiTheme="majorHAnsi" w:hAnsiTheme="majorHAnsi" w:cstheme="majorHAnsi"/>
          <w:i/>
          <w:sz w:val="20"/>
          <w:szCs w:val="20"/>
        </w:rPr>
        <w:instrText xml:space="preserve"> SEQ Figure \* ARABIC </w:instrText>
      </w:r>
      <w:r w:rsidRPr="001752B8">
        <w:rPr>
          <w:rFonts w:asciiTheme="majorHAnsi" w:hAnsiTheme="majorHAnsi" w:cstheme="majorHAnsi"/>
          <w:i/>
          <w:sz w:val="20"/>
          <w:szCs w:val="20"/>
        </w:rPr>
        <w:fldChar w:fldCharType="separate"/>
      </w:r>
      <w:r w:rsidR="00407EE8">
        <w:rPr>
          <w:rFonts w:asciiTheme="majorHAnsi" w:hAnsiTheme="majorHAnsi" w:cstheme="majorHAnsi"/>
          <w:i/>
          <w:noProof/>
          <w:sz w:val="20"/>
          <w:szCs w:val="20"/>
        </w:rPr>
        <w:t>1</w:t>
      </w:r>
      <w:r w:rsidRPr="001752B8">
        <w:rPr>
          <w:rFonts w:asciiTheme="majorHAnsi" w:hAnsiTheme="majorHAnsi" w:cstheme="majorHAnsi"/>
          <w:i/>
          <w:sz w:val="20"/>
          <w:szCs w:val="20"/>
        </w:rPr>
        <w:fldChar w:fldCharType="end"/>
      </w:r>
      <w:bookmarkEnd w:id="18"/>
      <w:r w:rsidRPr="001752B8">
        <w:rPr>
          <w:rFonts w:asciiTheme="majorHAnsi" w:hAnsiTheme="majorHAnsi" w:cstheme="majorHAnsi"/>
          <w:i/>
          <w:sz w:val="20"/>
          <w:szCs w:val="20"/>
        </w:rPr>
        <w:t xml:space="preserve">  </w:t>
      </w:r>
      <w:r w:rsidR="000B6279">
        <w:rPr>
          <w:rFonts w:asciiTheme="majorHAnsi" w:hAnsiTheme="majorHAnsi" w:cstheme="majorHAnsi"/>
          <w:i/>
          <w:sz w:val="20"/>
          <w:szCs w:val="20"/>
        </w:rPr>
        <w:t>The funding of EGI’s strategic areas</w:t>
      </w:r>
    </w:p>
    <w:p w14:paraId="537051E9" w14:textId="77777777" w:rsidR="00C51A5F" w:rsidRDefault="00C51A5F" w:rsidP="005B509D">
      <w:pPr>
        <w:spacing w:before="60" w:after="60" w:line="276" w:lineRule="auto"/>
        <w:rPr>
          <w:rFonts w:asciiTheme="majorHAnsi" w:eastAsia="Cambria" w:hAnsiTheme="majorHAnsi"/>
          <w:color w:val="000000"/>
          <w:szCs w:val="22"/>
          <w:lang w:eastAsia="en-US"/>
        </w:rPr>
      </w:pPr>
    </w:p>
    <w:p w14:paraId="52ADA943" w14:textId="6834C958" w:rsidR="005B509D" w:rsidRPr="006122AF" w:rsidRDefault="005B509D" w:rsidP="005B509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lastRenderedPageBreak/>
        <w:t>Against this strategic direction and investment areas</w:t>
      </w:r>
      <w:r w:rsidR="00EB5F73"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 EGI’s approach to sustainability </w:t>
      </w:r>
      <w:r w:rsidR="009C7BBF" w:rsidRPr="006122AF">
        <w:rPr>
          <w:rFonts w:asciiTheme="majorHAnsi" w:eastAsia="Cambria" w:hAnsiTheme="majorHAnsi"/>
          <w:color w:val="000000"/>
          <w:szCs w:val="22"/>
          <w:lang w:eastAsia="en-US"/>
        </w:rPr>
        <w:t xml:space="preserve">through an open ecosystem </w:t>
      </w:r>
      <w:r w:rsidRPr="006122AF">
        <w:rPr>
          <w:rFonts w:asciiTheme="majorHAnsi" w:eastAsia="Cambria" w:hAnsiTheme="majorHAnsi"/>
          <w:color w:val="000000"/>
          <w:szCs w:val="22"/>
          <w:lang w:eastAsia="en-US"/>
        </w:rPr>
        <w:t>is now considered from an organisational, technology, financial and legal aspects</w:t>
      </w:r>
      <w:r w:rsidR="009C7BBF" w:rsidRPr="006122AF">
        <w:rPr>
          <w:rFonts w:asciiTheme="majorHAnsi" w:eastAsia="Cambria" w:hAnsiTheme="majorHAnsi"/>
          <w:color w:val="000000"/>
          <w:szCs w:val="22"/>
          <w:lang w:eastAsia="en-US"/>
        </w:rPr>
        <w:t xml:space="preserve"> as identified within the ‘</w:t>
      </w:r>
      <w:r w:rsidR="009C7BBF" w:rsidRPr="006122AF">
        <w:rPr>
          <w:rFonts w:asciiTheme="majorHAnsi" w:eastAsia="Cambria" w:hAnsiTheme="majorHAnsi" w:cstheme="majorHAnsi"/>
          <w:lang w:eastAsia="en-US"/>
        </w:rPr>
        <w:t>Roadmap for</w:t>
      </w:r>
      <w:r w:rsidR="004C3814" w:rsidRPr="006122AF">
        <w:rPr>
          <w:rFonts w:asciiTheme="majorHAnsi" w:eastAsia="Cambria" w:hAnsiTheme="majorHAnsi" w:cstheme="majorHAnsi"/>
          <w:lang w:eastAsia="en-US"/>
        </w:rPr>
        <w:t xml:space="preserve"> Open ICT Ecosystems’ paper [R22</w:t>
      </w:r>
      <w:r w:rsidR="009C7BBF" w:rsidRPr="006122AF">
        <w:rPr>
          <w:rFonts w:asciiTheme="majorHAnsi" w:eastAsia="Cambria" w:hAnsiTheme="majorHAnsi" w:cstheme="majorHAnsi"/>
          <w:lang w:eastAsia="en-US"/>
        </w:rPr>
        <w:t>]</w:t>
      </w:r>
      <w:r w:rsidRPr="006122AF">
        <w:rPr>
          <w:rFonts w:asciiTheme="majorHAnsi" w:eastAsia="Cambria" w:hAnsiTheme="majorHAnsi"/>
          <w:color w:val="000000"/>
          <w:szCs w:val="22"/>
          <w:lang w:eastAsia="en-US"/>
        </w:rPr>
        <w:t>.</w:t>
      </w:r>
    </w:p>
    <w:p w14:paraId="6F1C6E6B" w14:textId="77777777" w:rsidR="00810ADD" w:rsidRPr="006122AF" w:rsidRDefault="00810ADD" w:rsidP="00810ADD">
      <w:pPr>
        <w:pStyle w:val="Heading2"/>
        <w:ind w:left="709" w:hanging="709"/>
      </w:pPr>
      <w:bookmarkStart w:id="19" w:name="_Toc199473210"/>
      <w:r w:rsidRPr="006122AF">
        <w:t>Organisational Sustainability</w:t>
      </w:r>
      <w:bookmarkEnd w:id="19"/>
    </w:p>
    <w:p w14:paraId="493CABD4" w14:textId="213A5B4F" w:rsidR="00DD2FA3" w:rsidRPr="006122AF" w:rsidRDefault="00DB0348" w:rsidP="00CF3FE4">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For EGI to b</w:t>
      </w:r>
      <w:r w:rsidR="0043445B" w:rsidRPr="006122AF">
        <w:rPr>
          <w:rFonts w:asciiTheme="majorHAnsi" w:eastAsia="Cambria" w:hAnsiTheme="majorHAnsi"/>
          <w:color w:val="000000"/>
          <w:szCs w:val="22"/>
          <w:lang w:eastAsia="en-US"/>
        </w:rPr>
        <w:t xml:space="preserve">ecome an open ICT ecosystem, it needs to continue its evolution from a monolithic </w:t>
      </w:r>
      <w:r w:rsidR="005B509D" w:rsidRPr="006122AF">
        <w:rPr>
          <w:rFonts w:asciiTheme="majorHAnsi" w:eastAsia="Cambria" w:hAnsiTheme="majorHAnsi"/>
          <w:color w:val="000000"/>
          <w:szCs w:val="22"/>
          <w:lang w:eastAsia="en-US"/>
        </w:rPr>
        <w:t xml:space="preserve">project based </w:t>
      </w:r>
      <w:r w:rsidR="0043445B" w:rsidRPr="006122AF">
        <w:rPr>
          <w:rFonts w:asciiTheme="majorHAnsi" w:eastAsia="Cambria" w:hAnsiTheme="majorHAnsi"/>
          <w:color w:val="000000"/>
          <w:szCs w:val="22"/>
          <w:lang w:eastAsia="en-US"/>
        </w:rPr>
        <w:t xml:space="preserve">entity established in EDG </w:t>
      </w:r>
      <w:r w:rsidR="006460FA" w:rsidRPr="006122AF">
        <w:rPr>
          <w:rFonts w:asciiTheme="majorHAnsi" w:eastAsia="Cambria" w:hAnsiTheme="majorHAnsi"/>
          <w:color w:val="000000"/>
          <w:szCs w:val="22"/>
          <w:lang w:eastAsia="en-US"/>
        </w:rPr>
        <w:t xml:space="preserve">(European Data Grid) </w:t>
      </w:r>
      <w:r w:rsidR="0043445B" w:rsidRPr="006122AF">
        <w:rPr>
          <w:rFonts w:asciiTheme="majorHAnsi" w:eastAsia="Cambria" w:hAnsiTheme="majorHAnsi"/>
          <w:color w:val="000000"/>
          <w:szCs w:val="22"/>
          <w:lang w:eastAsia="en-US"/>
        </w:rPr>
        <w:t xml:space="preserve">and EGEE </w:t>
      </w:r>
      <w:r w:rsidR="006460FA" w:rsidRPr="006122AF">
        <w:rPr>
          <w:rFonts w:asciiTheme="majorHAnsi" w:eastAsia="Cambria" w:hAnsiTheme="majorHAnsi"/>
          <w:color w:val="000000"/>
          <w:szCs w:val="22"/>
          <w:lang w:eastAsia="en-US"/>
        </w:rPr>
        <w:t>(Enabling Grids for E-</w:t>
      </w:r>
      <w:proofErr w:type="spellStart"/>
      <w:r w:rsidR="006460FA" w:rsidRPr="006122AF">
        <w:rPr>
          <w:rFonts w:asciiTheme="majorHAnsi" w:eastAsia="Cambria" w:hAnsiTheme="majorHAnsi"/>
          <w:color w:val="000000"/>
          <w:szCs w:val="22"/>
          <w:lang w:eastAsia="en-US"/>
        </w:rPr>
        <w:t>sciencE</w:t>
      </w:r>
      <w:proofErr w:type="spellEnd"/>
      <w:r w:rsidR="006460FA" w:rsidRPr="006122AF">
        <w:rPr>
          <w:rFonts w:asciiTheme="majorHAnsi" w:eastAsia="Cambria" w:hAnsiTheme="majorHAnsi"/>
          <w:color w:val="000000"/>
          <w:szCs w:val="22"/>
          <w:lang w:eastAsia="en-US"/>
        </w:rPr>
        <w:t xml:space="preserve">) </w:t>
      </w:r>
      <w:r w:rsidR="0043445B" w:rsidRPr="006122AF">
        <w:rPr>
          <w:rFonts w:asciiTheme="majorHAnsi" w:eastAsia="Cambria" w:hAnsiTheme="majorHAnsi"/>
          <w:color w:val="000000"/>
          <w:szCs w:val="22"/>
          <w:lang w:eastAsia="en-US"/>
        </w:rPr>
        <w:t xml:space="preserve">a decade ago, to </w:t>
      </w:r>
      <w:r w:rsidR="0083695F" w:rsidRPr="006122AF">
        <w:rPr>
          <w:rFonts w:asciiTheme="majorHAnsi" w:eastAsia="Cambria" w:hAnsiTheme="majorHAnsi"/>
          <w:color w:val="000000"/>
          <w:szCs w:val="22"/>
          <w:lang w:eastAsia="en-US"/>
        </w:rPr>
        <w:t xml:space="preserve">a collection of cooperating </w:t>
      </w:r>
      <w:r w:rsidR="0043445B" w:rsidRPr="006122AF">
        <w:rPr>
          <w:rFonts w:asciiTheme="majorHAnsi" w:eastAsia="Cambria" w:hAnsiTheme="majorHAnsi"/>
          <w:color w:val="000000"/>
          <w:szCs w:val="22"/>
          <w:lang w:eastAsia="en-US"/>
        </w:rPr>
        <w:t xml:space="preserve">independent technology providers, resource infrastructure providers, research communities and the national (NGIs) and European (EGI.eu) coordination bodies that have established themselves over the last few years (see Figure 1). Other roles </w:t>
      </w:r>
      <w:r w:rsidR="00B620EE" w:rsidRPr="006122AF">
        <w:rPr>
          <w:rFonts w:asciiTheme="majorHAnsi" w:eastAsia="Cambria" w:hAnsiTheme="majorHAnsi"/>
          <w:color w:val="000000"/>
          <w:szCs w:val="22"/>
          <w:lang w:eastAsia="en-US"/>
        </w:rPr>
        <w:t xml:space="preserve">(e.g. platform integration and platform operation) are beginning to </w:t>
      </w:r>
      <w:r w:rsidR="0043445B" w:rsidRPr="006122AF">
        <w:rPr>
          <w:rFonts w:asciiTheme="majorHAnsi" w:eastAsia="Cambria" w:hAnsiTheme="majorHAnsi"/>
          <w:color w:val="000000"/>
          <w:szCs w:val="22"/>
          <w:lang w:eastAsia="en-US"/>
        </w:rPr>
        <w:t>emerge from within the community’s current activities</w:t>
      </w:r>
      <w:r w:rsidR="00B620EE" w:rsidRPr="006122AF">
        <w:rPr>
          <w:rFonts w:asciiTheme="majorHAnsi" w:eastAsia="Cambria" w:hAnsiTheme="majorHAnsi"/>
          <w:color w:val="000000"/>
          <w:szCs w:val="22"/>
          <w:lang w:eastAsia="en-US"/>
        </w:rPr>
        <w:t>.</w:t>
      </w:r>
    </w:p>
    <w:p w14:paraId="66DA05A0" w14:textId="10C3A71E" w:rsidR="00B620EE" w:rsidRPr="006122AF" w:rsidRDefault="00B620EE" w:rsidP="00CF3FE4">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first stage of the </w:t>
      </w:r>
      <w:r w:rsidR="00BD3221" w:rsidRPr="006122AF">
        <w:rPr>
          <w:rFonts w:asciiTheme="majorHAnsi" w:eastAsia="Cambria" w:hAnsiTheme="majorHAnsi"/>
          <w:color w:val="000000"/>
          <w:szCs w:val="22"/>
          <w:lang w:eastAsia="en-US"/>
        </w:rPr>
        <w:t xml:space="preserve">organisational sustainability was completed in 2010 with the establishment of EGI.eu, an independent legal entity to provide European coordination and representation for the EGI community. Alongside </w:t>
      </w:r>
      <w:proofErr w:type="spellStart"/>
      <w:r w:rsidR="00BD3221" w:rsidRPr="006122AF">
        <w:rPr>
          <w:rFonts w:asciiTheme="majorHAnsi" w:eastAsia="Cambria" w:hAnsiTheme="majorHAnsi"/>
          <w:color w:val="000000"/>
          <w:szCs w:val="22"/>
          <w:lang w:eastAsia="en-US"/>
        </w:rPr>
        <w:t>EGI.eu’s</w:t>
      </w:r>
      <w:proofErr w:type="spellEnd"/>
      <w:r w:rsidR="00BD3221" w:rsidRPr="006122AF">
        <w:rPr>
          <w:rFonts w:asciiTheme="majorHAnsi" w:eastAsia="Cambria" w:hAnsiTheme="majorHAnsi"/>
          <w:color w:val="000000"/>
          <w:szCs w:val="22"/>
          <w:lang w:eastAsia="en-US"/>
        </w:rPr>
        <w:t xml:space="preserve"> European level coordination, each country established national coordination bodies – National Grid Initiatives (NGIs) – </w:t>
      </w:r>
      <w:r w:rsidR="006460FA" w:rsidRPr="006122AF">
        <w:rPr>
          <w:rFonts w:asciiTheme="majorHAnsi" w:eastAsia="Cambria" w:hAnsiTheme="majorHAnsi"/>
          <w:color w:val="000000"/>
          <w:szCs w:val="22"/>
          <w:lang w:eastAsia="en-US"/>
        </w:rPr>
        <w:t>for their local needs</w:t>
      </w:r>
      <w:r w:rsidR="00EF69AE" w:rsidRPr="006122AF">
        <w:rPr>
          <w:rFonts w:asciiTheme="majorHAnsi" w:eastAsia="Cambria" w:hAnsiTheme="majorHAnsi"/>
          <w:color w:val="000000"/>
          <w:szCs w:val="22"/>
          <w:lang w:eastAsia="en-US"/>
        </w:rPr>
        <w:t>. Some of these NGIs have been established as independent legal entities or are hosted inside existing legal entities. Mean</w:t>
      </w:r>
      <w:r w:rsidR="006460FA" w:rsidRPr="006122AF">
        <w:rPr>
          <w:rFonts w:asciiTheme="majorHAnsi" w:eastAsia="Cambria" w:hAnsiTheme="majorHAnsi"/>
          <w:color w:val="000000"/>
          <w:szCs w:val="22"/>
          <w:lang w:eastAsia="en-US"/>
        </w:rPr>
        <w:t>while</w:t>
      </w:r>
      <w:r w:rsidR="00EF69AE" w:rsidRPr="006122AF">
        <w:rPr>
          <w:rFonts w:asciiTheme="majorHAnsi" w:eastAsia="Cambria" w:hAnsiTheme="majorHAnsi"/>
          <w:color w:val="000000"/>
          <w:szCs w:val="22"/>
          <w:lang w:eastAsia="en-US"/>
        </w:rPr>
        <w:t>,</w:t>
      </w:r>
      <w:r w:rsidR="006460FA" w:rsidRPr="006122AF">
        <w:rPr>
          <w:rFonts w:asciiTheme="majorHAnsi" w:eastAsia="Cambria" w:hAnsiTheme="majorHAnsi"/>
          <w:color w:val="000000"/>
          <w:szCs w:val="22"/>
          <w:lang w:eastAsia="en-US"/>
        </w:rPr>
        <w:t xml:space="preserve"> the establishment of the European Middleware Initiative (EMI)</w:t>
      </w:r>
      <w:r w:rsidR="00EB13FC" w:rsidRPr="006122AF">
        <w:rPr>
          <w:rFonts w:asciiTheme="majorHAnsi" w:eastAsia="Cambria" w:hAnsiTheme="majorHAnsi"/>
          <w:color w:val="000000"/>
          <w:szCs w:val="22"/>
          <w:lang w:eastAsia="en-US"/>
        </w:rPr>
        <w:t xml:space="preserve"> [R9]</w:t>
      </w:r>
      <w:r w:rsidR="006460FA" w:rsidRPr="006122AF">
        <w:rPr>
          <w:rFonts w:asciiTheme="majorHAnsi" w:eastAsia="Cambria" w:hAnsiTheme="majorHAnsi"/>
          <w:color w:val="000000"/>
          <w:szCs w:val="22"/>
          <w:lang w:eastAsia="en-US"/>
        </w:rPr>
        <w:t xml:space="preserve"> and Initiative for Globus in Europe (IGE)</w:t>
      </w:r>
      <w:r w:rsidR="00EB13FC" w:rsidRPr="006122AF">
        <w:rPr>
          <w:rFonts w:asciiTheme="majorHAnsi" w:eastAsia="Cambria" w:hAnsiTheme="majorHAnsi"/>
          <w:color w:val="000000"/>
          <w:szCs w:val="22"/>
          <w:lang w:eastAsia="en-US"/>
        </w:rPr>
        <w:t xml:space="preserve"> [R10]</w:t>
      </w:r>
      <w:r w:rsidR="006460FA" w:rsidRPr="006122AF">
        <w:rPr>
          <w:rFonts w:asciiTheme="majorHAnsi" w:eastAsia="Cambria" w:hAnsiTheme="majorHAnsi"/>
          <w:color w:val="000000"/>
          <w:szCs w:val="22"/>
          <w:lang w:eastAsia="en-US"/>
        </w:rPr>
        <w:t xml:space="preserve"> technology projects </w:t>
      </w:r>
      <w:r w:rsidR="002143D0" w:rsidRPr="006122AF">
        <w:rPr>
          <w:rFonts w:asciiTheme="majorHAnsi" w:eastAsia="Cambria" w:hAnsiTheme="majorHAnsi"/>
          <w:color w:val="000000"/>
          <w:szCs w:val="22"/>
          <w:lang w:eastAsia="en-US"/>
        </w:rPr>
        <w:t xml:space="preserve">alongside the main infrastructure project </w:t>
      </w:r>
      <w:r w:rsidR="006460FA" w:rsidRPr="006122AF">
        <w:rPr>
          <w:rFonts w:asciiTheme="majorHAnsi" w:eastAsia="Cambria" w:hAnsiTheme="majorHAnsi"/>
          <w:color w:val="000000"/>
          <w:szCs w:val="22"/>
          <w:lang w:eastAsia="en-US"/>
        </w:rPr>
        <w:t xml:space="preserve">represented the first </w:t>
      </w:r>
      <w:r w:rsidR="00A254B8" w:rsidRPr="006122AF">
        <w:rPr>
          <w:rFonts w:asciiTheme="majorHAnsi" w:eastAsia="Cambria" w:hAnsiTheme="majorHAnsi"/>
          <w:color w:val="000000"/>
          <w:szCs w:val="22"/>
          <w:lang w:eastAsia="en-US"/>
        </w:rPr>
        <w:t xml:space="preserve">step in </w:t>
      </w:r>
      <w:r w:rsidR="002143D0" w:rsidRPr="006122AF">
        <w:rPr>
          <w:rFonts w:asciiTheme="majorHAnsi" w:eastAsia="Cambria" w:hAnsiTheme="majorHAnsi"/>
          <w:color w:val="000000"/>
          <w:szCs w:val="22"/>
          <w:lang w:eastAsia="en-US"/>
        </w:rPr>
        <w:t xml:space="preserve">their evolution towards organisational sustainability. Alongside the activity in the e-Infrastructure, the European Research Infrastructures within ESFRI </w:t>
      </w:r>
      <w:r w:rsidR="00EB13FC" w:rsidRPr="006122AF">
        <w:rPr>
          <w:rFonts w:asciiTheme="majorHAnsi" w:eastAsia="Cambria" w:hAnsiTheme="majorHAnsi"/>
          <w:color w:val="000000"/>
          <w:szCs w:val="22"/>
          <w:lang w:eastAsia="en-US"/>
        </w:rPr>
        <w:t xml:space="preserve">[R11] </w:t>
      </w:r>
      <w:r w:rsidR="002143D0" w:rsidRPr="006122AF">
        <w:rPr>
          <w:rFonts w:asciiTheme="majorHAnsi" w:eastAsia="Cambria" w:hAnsiTheme="majorHAnsi"/>
          <w:color w:val="000000"/>
          <w:szCs w:val="22"/>
          <w:lang w:eastAsia="en-US"/>
        </w:rPr>
        <w:t>are pursuing their own sustainability strategies through legal entities such as the European Research Infrastructure Consortiums (ERICs)</w:t>
      </w:r>
      <w:r w:rsidR="00FD7265" w:rsidRPr="006122AF">
        <w:rPr>
          <w:rFonts w:asciiTheme="majorHAnsi" w:eastAsia="Cambria" w:hAnsiTheme="majorHAnsi"/>
          <w:color w:val="000000"/>
          <w:szCs w:val="22"/>
          <w:lang w:eastAsia="en-US"/>
        </w:rPr>
        <w:t xml:space="preserve"> [R12]</w:t>
      </w:r>
      <w:r w:rsidR="002143D0" w:rsidRPr="006122AF">
        <w:rPr>
          <w:rFonts w:asciiTheme="majorHAnsi" w:eastAsia="Cambria" w:hAnsiTheme="majorHAnsi"/>
          <w:color w:val="000000"/>
          <w:szCs w:val="22"/>
          <w:lang w:eastAsia="en-US"/>
        </w:rPr>
        <w:t>.</w:t>
      </w:r>
    </w:p>
    <w:p w14:paraId="40C592A3" w14:textId="6FC55B81" w:rsidR="008029DB" w:rsidRPr="006B1932" w:rsidRDefault="008029DB" w:rsidP="00CF3FE4">
      <w:pPr>
        <w:spacing w:before="60" w:after="60" w:line="276" w:lineRule="auto"/>
        <w:rPr>
          <w:rFonts w:asciiTheme="majorHAnsi" w:hAnsiTheme="majorHAnsi"/>
        </w:rPr>
      </w:pPr>
      <w:r w:rsidRPr="006B1932">
        <w:rPr>
          <w:rFonts w:asciiTheme="majorHAnsi" w:hAnsiTheme="majorHAnsi"/>
        </w:rPr>
        <w:t xml:space="preserve">Although, EGI.eu has a pivotal role within the EGI ecosystem to facilitate sustainability across the community it is not </w:t>
      </w:r>
      <w:proofErr w:type="spellStart"/>
      <w:r w:rsidRPr="006B1932">
        <w:rPr>
          <w:rFonts w:asciiTheme="majorHAnsi" w:hAnsiTheme="majorHAnsi"/>
        </w:rPr>
        <w:t>EGI.eu’s</w:t>
      </w:r>
      <w:proofErr w:type="spellEnd"/>
      <w:r w:rsidRPr="006B1932">
        <w:rPr>
          <w:rFonts w:asciiTheme="majorHAnsi" w:hAnsiTheme="majorHAnsi"/>
        </w:rPr>
        <w:t xml:space="preserve"> responsibility to ensure sustainability for the whole community. Individual activities need to establish their own business models, identify the unique value they can bring to the consumers of their services, and to establish their own funding streams to sustain their activities. The legal organisation, the services and the funding mechanism will vary from country to country and research community to research community.</w:t>
      </w:r>
    </w:p>
    <w:p w14:paraId="30C4E826" w14:textId="77777777" w:rsidR="00810ADD" w:rsidRPr="006122AF" w:rsidRDefault="00810ADD" w:rsidP="00810ADD">
      <w:pPr>
        <w:pStyle w:val="Heading3"/>
      </w:pPr>
      <w:bookmarkStart w:id="20" w:name="_Toc199473211"/>
      <w:r w:rsidRPr="006122AF">
        <w:t>EGI Ecosystem roles and functions</w:t>
      </w:r>
      <w:bookmarkEnd w:id="20"/>
    </w:p>
    <w:p w14:paraId="6BA0456D" w14:textId="39E0F07F" w:rsidR="002143D0" w:rsidRPr="006122AF" w:rsidRDefault="0040456D" w:rsidP="00CF3FE4">
      <w:pPr>
        <w:spacing w:before="60" w:after="60" w:line="276" w:lineRule="auto"/>
        <w:rPr>
          <w:rFonts w:asciiTheme="majorHAnsi" w:hAnsiTheme="majorHAnsi" w:cs="Calibri"/>
          <w:szCs w:val="22"/>
        </w:rPr>
      </w:pPr>
      <w:bookmarkStart w:id="21" w:name="_Ref197681406"/>
      <w:r w:rsidRPr="006122AF">
        <w:rPr>
          <w:rFonts w:asciiTheme="majorHAnsi" w:hAnsiTheme="majorHAnsi" w:cs="Calibri"/>
          <w:szCs w:val="22"/>
        </w:rPr>
        <w:t xml:space="preserve">The ecosystem </w:t>
      </w:r>
      <w:r w:rsidR="002143D0" w:rsidRPr="006122AF">
        <w:rPr>
          <w:rFonts w:asciiTheme="majorHAnsi" w:hAnsiTheme="majorHAnsi" w:cs="Calibri"/>
          <w:szCs w:val="22"/>
        </w:rPr>
        <w:t>that proceeded</w:t>
      </w:r>
      <w:r w:rsidRPr="006122AF">
        <w:rPr>
          <w:rFonts w:asciiTheme="majorHAnsi" w:hAnsiTheme="majorHAnsi" w:cs="Calibri"/>
          <w:szCs w:val="22"/>
        </w:rPr>
        <w:t xml:space="preserve"> EGI provide</w:t>
      </w:r>
      <w:r w:rsidR="002143D0" w:rsidRPr="006122AF">
        <w:rPr>
          <w:rFonts w:asciiTheme="majorHAnsi" w:hAnsiTheme="majorHAnsi" w:cs="Calibri"/>
          <w:szCs w:val="22"/>
        </w:rPr>
        <w:t>d</w:t>
      </w:r>
      <w:r w:rsidRPr="006122AF">
        <w:rPr>
          <w:rFonts w:asciiTheme="majorHAnsi" w:hAnsiTheme="majorHAnsi" w:cs="Calibri"/>
          <w:szCs w:val="22"/>
        </w:rPr>
        <w:t xml:space="preserve"> minimal distinction between the roles of </w:t>
      </w:r>
      <w:r w:rsidR="002143D0" w:rsidRPr="006122AF">
        <w:rPr>
          <w:rFonts w:asciiTheme="majorHAnsi" w:hAnsiTheme="majorHAnsi" w:cs="Calibri"/>
          <w:szCs w:val="22"/>
        </w:rPr>
        <w:t xml:space="preserve">the </w:t>
      </w:r>
      <w:r w:rsidRPr="006122AF">
        <w:rPr>
          <w:rFonts w:asciiTheme="majorHAnsi" w:hAnsiTheme="majorHAnsi" w:cs="Calibri"/>
          <w:szCs w:val="22"/>
        </w:rPr>
        <w:t xml:space="preserve">different actors and the values they provide. As a result, </w:t>
      </w:r>
      <w:r w:rsidR="002143D0" w:rsidRPr="006122AF">
        <w:rPr>
          <w:rFonts w:asciiTheme="majorHAnsi" w:hAnsiTheme="majorHAnsi" w:cs="Calibri"/>
          <w:szCs w:val="22"/>
        </w:rPr>
        <w:t xml:space="preserve">the EGEE series of projects was </w:t>
      </w:r>
      <w:r w:rsidRPr="006122AF">
        <w:rPr>
          <w:rFonts w:asciiTheme="majorHAnsi" w:hAnsiTheme="majorHAnsi" w:cs="Calibri"/>
          <w:szCs w:val="22"/>
        </w:rPr>
        <w:t>frequently seen as a monolithic and closed ecosystem with which it is difficult to interact and collaborate</w:t>
      </w:r>
      <w:r w:rsidR="002143D0" w:rsidRPr="006122AF">
        <w:rPr>
          <w:rFonts w:asciiTheme="majorHAnsi" w:hAnsiTheme="majorHAnsi" w:cs="Calibri"/>
          <w:szCs w:val="22"/>
        </w:rPr>
        <w:t xml:space="preserve"> unless you were able to use the single deployed technology solution</w:t>
      </w:r>
      <w:r w:rsidRPr="006122AF">
        <w:rPr>
          <w:rFonts w:asciiTheme="majorHAnsi" w:hAnsiTheme="majorHAnsi" w:cs="Calibri"/>
          <w:szCs w:val="22"/>
        </w:rPr>
        <w:t>.</w:t>
      </w:r>
      <w:bookmarkEnd w:id="21"/>
    </w:p>
    <w:p w14:paraId="373670C0" w14:textId="151826FB" w:rsidR="0040456D" w:rsidRPr="006122AF" w:rsidRDefault="0040456D" w:rsidP="00CF3FE4">
      <w:pPr>
        <w:spacing w:before="60" w:after="60" w:line="276" w:lineRule="auto"/>
        <w:rPr>
          <w:rFonts w:asciiTheme="majorHAnsi" w:hAnsiTheme="majorHAnsi"/>
          <w:szCs w:val="22"/>
        </w:rPr>
      </w:pPr>
      <w:r w:rsidRPr="006122AF">
        <w:rPr>
          <w:rFonts w:asciiTheme="majorHAnsi" w:hAnsiTheme="majorHAnsi" w:cs="Calibri"/>
          <w:szCs w:val="22"/>
        </w:rPr>
        <w:t xml:space="preserve">In defining the EGI </w:t>
      </w:r>
      <w:r w:rsidR="000353FA" w:rsidRPr="006122AF">
        <w:rPr>
          <w:rFonts w:asciiTheme="majorHAnsi" w:hAnsiTheme="majorHAnsi" w:cs="Calibri"/>
          <w:szCs w:val="22"/>
        </w:rPr>
        <w:t>S</w:t>
      </w:r>
      <w:r w:rsidRPr="006122AF">
        <w:rPr>
          <w:rFonts w:asciiTheme="majorHAnsi" w:hAnsiTheme="majorHAnsi" w:cs="Calibri"/>
          <w:szCs w:val="22"/>
        </w:rPr>
        <w:t>trateg</w:t>
      </w:r>
      <w:r w:rsidR="000353FA" w:rsidRPr="006122AF">
        <w:rPr>
          <w:rFonts w:asciiTheme="majorHAnsi" w:hAnsiTheme="majorHAnsi" w:cs="Calibri"/>
          <w:szCs w:val="22"/>
        </w:rPr>
        <w:t>y</w:t>
      </w:r>
      <w:r w:rsidRPr="006122AF">
        <w:rPr>
          <w:rFonts w:asciiTheme="majorHAnsi" w:hAnsiTheme="majorHAnsi" w:cs="Calibri"/>
          <w:szCs w:val="22"/>
        </w:rPr>
        <w:t>, a</w:t>
      </w:r>
      <w:r w:rsidR="002143D0" w:rsidRPr="006122AF">
        <w:rPr>
          <w:rFonts w:asciiTheme="majorHAnsi" w:hAnsiTheme="majorHAnsi" w:cs="Calibri"/>
          <w:szCs w:val="22"/>
        </w:rPr>
        <w:t>n</w:t>
      </w:r>
      <w:r w:rsidRPr="006122AF">
        <w:rPr>
          <w:rFonts w:asciiTheme="majorHAnsi" w:hAnsiTheme="majorHAnsi" w:cs="Calibri"/>
          <w:szCs w:val="22"/>
        </w:rPr>
        <w:t xml:space="preserve"> analysis of the various actors in the ecosystem </w:t>
      </w:r>
      <w:r w:rsidR="0090759F" w:rsidRPr="006122AF">
        <w:rPr>
          <w:rFonts w:asciiTheme="majorHAnsi" w:hAnsiTheme="majorHAnsi" w:cs="Calibri"/>
          <w:szCs w:val="22"/>
        </w:rPr>
        <w:t>was</w:t>
      </w:r>
      <w:r w:rsidRPr="006122AF">
        <w:rPr>
          <w:rFonts w:asciiTheme="majorHAnsi" w:hAnsiTheme="majorHAnsi" w:cs="Calibri"/>
          <w:szCs w:val="22"/>
        </w:rPr>
        <w:t xml:space="preserve"> performed to examine the current </w:t>
      </w:r>
      <w:r w:rsidR="002143D0" w:rsidRPr="006122AF">
        <w:rPr>
          <w:rFonts w:asciiTheme="majorHAnsi" w:hAnsiTheme="majorHAnsi" w:cs="Calibri"/>
          <w:szCs w:val="22"/>
        </w:rPr>
        <w:t xml:space="preserve">state of the actors </w:t>
      </w:r>
      <w:r w:rsidRPr="006122AF">
        <w:rPr>
          <w:rFonts w:asciiTheme="majorHAnsi" w:hAnsiTheme="majorHAnsi" w:cs="Calibri"/>
          <w:szCs w:val="22"/>
        </w:rPr>
        <w:t>that are in place</w:t>
      </w:r>
      <w:r w:rsidR="002143D0" w:rsidRPr="006122AF">
        <w:rPr>
          <w:rFonts w:asciiTheme="majorHAnsi" w:hAnsiTheme="majorHAnsi" w:cs="Calibri"/>
          <w:szCs w:val="22"/>
        </w:rPr>
        <w:t xml:space="preserve"> or emerging within the EGI community</w:t>
      </w:r>
      <w:r w:rsidRPr="006122AF">
        <w:rPr>
          <w:rFonts w:asciiTheme="majorHAnsi" w:hAnsiTheme="majorHAnsi" w:cs="Calibri"/>
          <w:szCs w:val="22"/>
        </w:rPr>
        <w:t xml:space="preserve">, the values </w:t>
      </w:r>
      <w:r w:rsidR="002143D0" w:rsidRPr="006122AF">
        <w:rPr>
          <w:rFonts w:asciiTheme="majorHAnsi" w:hAnsiTheme="majorHAnsi" w:cs="Calibri"/>
          <w:szCs w:val="22"/>
        </w:rPr>
        <w:t xml:space="preserve">that are </w:t>
      </w:r>
      <w:r w:rsidRPr="006122AF">
        <w:rPr>
          <w:rFonts w:asciiTheme="majorHAnsi" w:hAnsiTheme="majorHAnsi" w:cs="Calibri"/>
          <w:szCs w:val="22"/>
        </w:rPr>
        <w:t xml:space="preserve">being exchanged </w:t>
      </w:r>
      <w:r w:rsidR="002143D0" w:rsidRPr="006122AF">
        <w:rPr>
          <w:rFonts w:asciiTheme="majorHAnsi" w:hAnsiTheme="majorHAnsi" w:cs="Calibri"/>
          <w:szCs w:val="22"/>
        </w:rPr>
        <w:t xml:space="preserve">between these actors </w:t>
      </w:r>
      <w:r w:rsidRPr="006122AF">
        <w:rPr>
          <w:rFonts w:asciiTheme="majorHAnsi" w:hAnsiTheme="majorHAnsi" w:cs="Calibri"/>
          <w:szCs w:val="22"/>
        </w:rPr>
        <w:t>while mapping these actors to the strategic activities, roles and services that are being defined and developed.</w:t>
      </w:r>
      <w:r w:rsidR="002143D0" w:rsidRPr="006122AF">
        <w:rPr>
          <w:rFonts w:asciiTheme="majorHAnsi" w:hAnsiTheme="majorHAnsi" w:cs="Calibri"/>
          <w:szCs w:val="22"/>
        </w:rPr>
        <w:t xml:space="preserve"> </w:t>
      </w:r>
      <w:r w:rsidRPr="006122AF">
        <w:rPr>
          <w:rFonts w:asciiTheme="majorHAnsi" w:hAnsiTheme="majorHAnsi"/>
          <w:szCs w:val="22"/>
        </w:rPr>
        <w:t xml:space="preserve">This analysis led to a new decomposition of the EGI ecosystem, which has evolved to provide a clearer separation between the </w:t>
      </w:r>
      <w:r w:rsidR="001019FF" w:rsidRPr="006122AF">
        <w:rPr>
          <w:rFonts w:asciiTheme="majorHAnsi" w:hAnsiTheme="majorHAnsi"/>
          <w:szCs w:val="22"/>
        </w:rPr>
        <w:t xml:space="preserve">national </w:t>
      </w:r>
      <w:r w:rsidRPr="006122AF">
        <w:rPr>
          <w:rFonts w:asciiTheme="majorHAnsi" w:hAnsiTheme="majorHAnsi"/>
          <w:szCs w:val="22"/>
        </w:rPr>
        <w:t>roles and Technology Providers as well as the creation of specific roles called Platform Integrators and Platform Operators</w:t>
      </w:r>
      <w:r w:rsidR="001019FF" w:rsidRPr="006122AF">
        <w:rPr>
          <w:rFonts w:asciiTheme="majorHAnsi" w:hAnsiTheme="majorHAnsi"/>
          <w:szCs w:val="22"/>
        </w:rPr>
        <w:t xml:space="preserve"> to assemble and operate virtual research environments customised to specific research communities [R</w:t>
      </w:r>
      <w:r w:rsidR="004C3814" w:rsidRPr="006122AF">
        <w:rPr>
          <w:rFonts w:asciiTheme="majorHAnsi" w:hAnsiTheme="majorHAnsi"/>
          <w:szCs w:val="22"/>
        </w:rPr>
        <w:t>14</w:t>
      </w:r>
      <w:r w:rsidR="001019FF" w:rsidRPr="006122AF">
        <w:rPr>
          <w:rFonts w:asciiTheme="majorHAnsi" w:hAnsiTheme="majorHAnsi"/>
          <w:szCs w:val="22"/>
        </w:rPr>
        <w:t>]</w:t>
      </w:r>
      <w:r w:rsidRPr="006122AF">
        <w:rPr>
          <w:rFonts w:asciiTheme="majorHAnsi" w:hAnsiTheme="majorHAnsi"/>
          <w:szCs w:val="22"/>
        </w:rPr>
        <w:t>.</w:t>
      </w:r>
    </w:p>
    <w:p w14:paraId="3E905762" w14:textId="23E9CCBD" w:rsidR="0040456D" w:rsidRPr="006122AF" w:rsidRDefault="0040456D" w:rsidP="00CF3FE4">
      <w:pPr>
        <w:spacing w:before="60" w:after="60" w:line="276" w:lineRule="auto"/>
        <w:rPr>
          <w:rFonts w:asciiTheme="majorHAnsi" w:hAnsiTheme="majorHAnsi"/>
          <w:szCs w:val="22"/>
        </w:rPr>
      </w:pPr>
      <w:r w:rsidRPr="006122AF">
        <w:rPr>
          <w:rFonts w:asciiTheme="majorHAnsi" w:hAnsiTheme="majorHAnsi" w:cs="Calibri"/>
          <w:szCs w:val="22"/>
        </w:rPr>
        <w:lastRenderedPageBreak/>
        <w:t>It was important to decouple the</w:t>
      </w:r>
      <w:r w:rsidR="001019FF" w:rsidRPr="006122AF">
        <w:rPr>
          <w:rFonts w:asciiTheme="majorHAnsi" w:hAnsiTheme="majorHAnsi" w:cs="Calibri"/>
          <w:szCs w:val="22"/>
        </w:rPr>
        <w:t xml:space="preserve"> platform integrator and operator </w:t>
      </w:r>
      <w:r w:rsidRPr="006122AF">
        <w:rPr>
          <w:rFonts w:asciiTheme="majorHAnsi" w:hAnsiTheme="majorHAnsi" w:cs="Calibri"/>
          <w:szCs w:val="22"/>
        </w:rPr>
        <w:t>roles that for the most part sit within the national infrastructures and technology providers so that they can be delivered by additional organisations in order to scale out EGI’s ability to interact with different research communities. Platform Operators have the technical expertise to deploy and operate products and services to meet the needs of particular researchers, while Platform Integrators are able to respond to specific needs by integrating independent software components into a coherent software stack to enable fully functional services based on a researcher’s individual needs</w:t>
      </w:r>
      <w:r w:rsidRPr="006122AF">
        <w:rPr>
          <w:rFonts w:asciiTheme="majorHAnsi" w:hAnsiTheme="majorHAnsi"/>
          <w:szCs w:val="22"/>
        </w:rPr>
        <w:t>. The following sections provide more detail to these roles.</w:t>
      </w:r>
      <w:r w:rsidR="000353FA" w:rsidRPr="006122AF">
        <w:rPr>
          <w:rFonts w:asciiTheme="majorHAnsi" w:hAnsiTheme="majorHAnsi"/>
          <w:szCs w:val="22"/>
        </w:rPr>
        <w:t xml:space="preserve"> Even if done as part of a national structure, the roles of platform integrator and operator are targeted at specific research communities or infrastructures.</w:t>
      </w:r>
    </w:p>
    <w:p w14:paraId="42751814" w14:textId="63B07885" w:rsidR="0040456D" w:rsidRPr="006122AF" w:rsidRDefault="0040456D" w:rsidP="00CF3FE4">
      <w:pPr>
        <w:spacing w:before="60" w:after="60" w:line="276" w:lineRule="auto"/>
        <w:rPr>
          <w:rFonts w:asciiTheme="majorHAnsi" w:hAnsiTheme="majorHAnsi" w:cs="Calibri"/>
          <w:szCs w:val="22"/>
        </w:rPr>
      </w:pPr>
      <w:r w:rsidRPr="006122AF">
        <w:rPr>
          <w:rFonts w:asciiTheme="majorHAnsi" w:hAnsiTheme="majorHAnsi" w:cs="Calibri"/>
          <w:szCs w:val="22"/>
        </w:rPr>
        <w:fldChar w:fldCharType="begin"/>
      </w:r>
      <w:r w:rsidRPr="006122AF">
        <w:rPr>
          <w:rFonts w:asciiTheme="majorHAnsi" w:hAnsiTheme="majorHAnsi" w:cs="Calibri"/>
          <w:szCs w:val="22"/>
        </w:rPr>
        <w:instrText xml:space="preserve"> REF _Ref197601861 \h </w:instrText>
      </w:r>
      <w:r w:rsidRPr="006122AF">
        <w:rPr>
          <w:rFonts w:asciiTheme="majorHAnsi" w:hAnsiTheme="majorHAnsi" w:cs="Calibri"/>
          <w:szCs w:val="22"/>
        </w:rPr>
      </w:r>
      <w:r w:rsidRPr="006122AF">
        <w:rPr>
          <w:rFonts w:asciiTheme="majorHAnsi" w:hAnsiTheme="majorHAnsi" w:cs="Calibri"/>
          <w:szCs w:val="22"/>
        </w:rPr>
        <w:fldChar w:fldCharType="separate"/>
      </w:r>
      <w:r w:rsidR="00407EE8" w:rsidRPr="006122AF">
        <w:rPr>
          <w:rFonts w:asciiTheme="majorHAnsi" w:hAnsiTheme="majorHAnsi"/>
          <w:b/>
          <w:i/>
          <w:sz w:val="20"/>
          <w:szCs w:val="22"/>
        </w:rPr>
        <w:t xml:space="preserve">Figure </w:t>
      </w:r>
      <w:r w:rsidR="00407EE8">
        <w:rPr>
          <w:rFonts w:asciiTheme="majorHAnsi" w:hAnsiTheme="majorHAnsi"/>
          <w:b/>
          <w:i/>
          <w:noProof/>
          <w:sz w:val="20"/>
          <w:szCs w:val="22"/>
        </w:rPr>
        <w:t>2</w:t>
      </w:r>
      <w:r w:rsidRPr="006122AF">
        <w:rPr>
          <w:rFonts w:asciiTheme="majorHAnsi" w:hAnsiTheme="majorHAnsi" w:cs="Calibri"/>
          <w:szCs w:val="22"/>
        </w:rPr>
        <w:fldChar w:fldCharType="end"/>
      </w:r>
      <w:r w:rsidRPr="006122AF">
        <w:rPr>
          <w:rFonts w:asciiTheme="majorHAnsi" w:hAnsiTheme="majorHAnsi" w:cs="Calibri"/>
          <w:szCs w:val="22"/>
        </w:rPr>
        <w:t xml:space="preserve"> provides a high-level view of the refined ecosystem as a result of this analysis. This moves the current monolithic ecosystem towards one that has increased openness that would provide a structure where others can replace existing actors without damaging the ecosystem as a whole, thus ensuring a persistent and sustainable e-Infrastructure for years to come.</w:t>
      </w:r>
    </w:p>
    <w:p w14:paraId="51A256A3" w14:textId="77777777" w:rsidR="0040456D" w:rsidRPr="006122AF" w:rsidRDefault="0040456D" w:rsidP="00CF3FE4">
      <w:pPr>
        <w:keepNext/>
        <w:spacing w:before="60" w:after="60" w:line="276" w:lineRule="auto"/>
        <w:ind w:left="-142"/>
        <w:jc w:val="center"/>
        <w:rPr>
          <w:rFonts w:asciiTheme="majorHAnsi" w:hAnsiTheme="majorHAnsi"/>
          <w:szCs w:val="22"/>
        </w:rPr>
      </w:pPr>
      <w:r w:rsidRPr="006122AF">
        <w:rPr>
          <w:rFonts w:asciiTheme="majorHAnsi" w:hAnsiTheme="majorHAnsi"/>
          <w:noProof/>
          <w:szCs w:val="22"/>
          <w:lang w:val="en-US" w:eastAsia="en-US"/>
        </w:rPr>
        <w:drawing>
          <wp:inline distT="0" distB="0" distL="0" distR="0" wp14:anchorId="648C8C0F" wp14:editId="163770A5">
            <wp:extent cx="3856732" cy="2563343"/>
            <wp:effectExtent l="0" t="0" r="4445" b="2540"/>
            <wp:docPr id="1" name="Picture 1" descr="Macintosh HD:Users:sergio:Desktop:D2.18:EGI-Value-Graph_V2012_simplified_V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D2.18:EGI-Value-Graph_V2012_simplified_V3.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6732" cy="2563343"/>
                    </a:xfrm>
                    <a:prstGeom prst="rect">
                      <a:avLst/>
                    </a:prstGeom>
                    <a:noFill/>
                    <a:ln>
                      <a:noFill/>
                    </a:ln>
                  </pic:spPr>
                </pic:pic>
              </a:graphicData>
            </a:graphic>
          </wp:inline>
        </w:drawing>
      </w:r>
    </w:p>
    <w:p w14:paraId="5BE28859" w14:textId="77777777" w:rsidR="0040456D" w:rsidRPr="006122AF" w:rsidRDefault="0040456D" w:rsidP="00CF3FE4">
      <w:pPr>
        <w:spacing w:before="60" w:after="60" w:line="276" w:lineRule="auto"/>
        <w:jc w:val="center"/>
        <w:rPr>
          <w:rFonts w:asciiTheme="majorHAnsi" w:hAnsiTheme="majorHAnsi"/>
          <w:b/>
          <w:i/>
          <w:sz w:val="20"/>
          <w:szCs w:val="22"/>
        </w:rPr>
      </w:pPr>
      <w:bookmarkStart w:id="22" w:name="_Ref197601861"/>
      <w:bookmarkStart w:id="23" w:name="_Toc198103132"/>
      <w:bookmarkStart w:id="24" w:name="_Toc198103230"/>
      <w:bookmarkStart w:id="25" w:name="_Toc198117630"/>
      <w:bookmarkStart w:id="26" w:name="_Toc199412130"/>
      <w:bookmarkStart w:id="27" w:name="_Toc199473233"/>
      <w:r w:rsidRPr="006122AF">
        <w:rPr>
          <w:rFonts w:asciiTheme="majorHAnsi" w:hAnsiTheme="majorHAnsi"/>
          <w:b/>
          <w:i/>
          <w:sz w:val="20"/>
          <w:szCs w:val="22"/>
        </w:rPr>
        <w:t xml:space="preserve">Figure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Figure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2</w:t>
      </w:r>
      <w:r w:rsidRPr="006122AF">
        <w:rPr>
          <w:rFonts w:asciiTheme="majorHAnsi" w:hAnsiTheme="majorHAnsi"/>
          <w:b/>
          <w:i/>
          <w:sz w:val="20"/>
          <w:szCs w:val="22"/>
        </w:rPr>
        <w:fldChar w:fldCharType="end"/>
      </w:r>
      <w:bookmarkEnd w:id="22"/>
      <w:r w:rsidRPr="006122AF">
        <w:rPr>
          <w:rFonts w:asciiTheme="majorHAnsi" w:hAnsiTheme="majorHAnsi"/>
          <w:b/>
          <w:i/>
          <w:sz w:val="20"/>
          <w:szCs w:val="22"/>
        </w:rPr>
        <w:t xml:space="preserve"> - EGI Ecosystem Overview</w:t>
      </w:r>
      <w:bookmarkEnd w:id="23"/>
      <w:bookmarkEnd w:id="24"/>
      <w:bookmarkEnd w:id="25"/>
      <w:bookmarkEnd w:id="26"/>
      <w:bookmarkEnd w:id="27"/>
    </w:p>
    <w:p w14:paraId="36768E0E" w14:textId="3545090E"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Researchers: </w:t>
      </w:r>
      <w:r w:rsidRPr="006122AF">
        <w:rPr>
          <w:rFonts w:asciiTheme="majorHAnsi" w:hAnsiTheme="majorHAnsi"/>
        </w:rPr>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 [R</w:t>
      </w:r>
      <w:r w:rsidR="004C3814" w:rsidRPr="006122AF">
        <w:rPr>
          <w:rFonts w:asciiTheme="majorHAnsi" w:hAnsiTheme="majorHAnsi"/>
        </w:rPr>
        <w:t>15</w:t>
      </w:r>
      <w:r w:rsidRPr="006122AF">
        <w:rPr>
          <w:rFonts w:asciiTheme="majorHAnsi" w:hAnsiTheme="majorHAnsi"/>
        </w:rPr>
        <w:t>].</w:t>
      </w:r>
    </w:p>
    <w:p w14:paraId="7D348DCB"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Technology Providers: </w:t>
      </w:r>
      <w:r w:rsidRPr="006122AF">
        <w:rPr>
          <w:rFonts w:asciiTheme="majorHAnsi" w:hAnsiTheme="majorHAnsi"/>
        </w:rPr>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p w14:paraId="6430955D"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National Infrastructures: </w:t>
      </w:r>
      <w:r w:rsidRPr="006122AF">
        <w:rPr>
          <w:rFonts w:asciiTheme="majorHAnsi" w:hAnsiTheme="majorHAnsi"/>
        </w:rPr>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p w14:paraId="36DEEAED" w14:textId="77777777"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lastRenderedPageBreak/>
        <w:t xml:space="preserve">European Coordination: </w:t>
      </w:r>
      <w:r w:rsidRPr="006122AF">
        <w:rPr>
          <w:rFonts w:asciiTheme="majorHAnsi" w:hAnsiTheme="majorHAnsi"/>
        </w:rPr>
        <w:t>for EGI, the EGI.eu organisation provides the vehicle for community coordination, policy, governance, outreach, operation and interaction within the EGI ecosystem and with similar peer bodies in other e-Infrastructures in Europe and around the world.</w:t>
      </w:r>
    </w:p>
    <w:p w14:paraId="36CF537F" w14:textId="796F9C1D" w:rsidR="0040456D" w:rsidRPr="006122AF" w:rsidRDefault="0040456D" w:rsidP="00F45C93">
      <w:pPr>
        <w:pStyle w:val="ListParagraph"/>
        <w:numPr>
          <w:ilvl w:val="0"/>
          <w:numId w:val="11"/>
        </w:numPr>
        <w:spacing w:before="60" w:after="60" w:line="276" w:lineRule="auto"/>
        <w:rPr>
          <w:rFonts w:asciiTheme="majorHAnsi" w:hAnsiTheme="majorHAnsi"/>
          <w:b/>
        </w:rPr>
      </w:pPr>
      <w:r w:rsidRPr="006122AF">
        <w:rPr>
          <w:rFonts w:asciiTheme="majorHAnsi" w:hAnsiTheme="majorHAnsi"/>
          <w:b/>
        </w:rPr>
        <w:t xml:space="preserve">Funding Bodies: </w:t>
      </w:r>
      <w:r w:rsidRPr="006122AF">
        <w:rPr>
          <w:rFonts w:asciiTheme="majorHAnsi" w:hAnsiTheme="majorHAnsi"/>
        </w:rPr>
        <w:t>EC, national research councils or other organisations that define policies and funding schemes to support the digital research.</w:t>
      </w:r>
    </w:p>
    <w:p w14:paraId="0D0AB53A" w14:textId="77777777" w:rsidR="00810ADD" w:rsidRPr="006122AF" w:rsidRDefault="00810ADD" w:rsidP="00876C7C">
      <w:pPr>
        <w:pStyle w:val="Heading3"/>
        <w:spacing w:before="120"/>
      </w:pPr>
      <w:bookmarkStart w:id="28" w:name="_Toc199473212"/>
      <w:r w:rsidRPr="006122AF">
        <w:t>Community &amp; Coordination</w:t>
      </w:r>
      <w:bookmarkEnd w:id="28"/>
    </w:p>
    <w:p w14:paraId="0B92713A" w14:textId="77777777" w:rsidR="005D0F79" w:rsidRPr="006122AF" w:rsidRDefault="003D759A" w:rsidP="00322BD5">
      <w:pPr>
        <w:spacing w:before="60" w:after="60" w:line="276" w:lineRule="auto"/>
        <w:rPr>
          <w:rFonts w:asciiTheme="majorHAnsi" w:hAnsiTheme="majorHAnsi"/>
        </w:rPr>
      </w:pPr>
      <w:r w:rsidRPr="006122AF">
        <w:rPr>
          <w:rFonts w:asciiTheme="majorHAnsi" w:hAnsiTheme="majorHAnsi"/>
        </w:rPr>
        <w:t>The first of three key strategic investment areas start with Community and Coordination. This is the</w:t>
      </w:r>
      <w:r w:rsidR="0040456D" w:rsidRPr="006122AF">
        <w:rPr>
          <w:rFonts w:asciiTheme="majorHAnsi" w:hAnsiTheme="majorHAnsi"/>
        </w:rPr>
        <w:t xml:space="preserve"> network of national interfaces (the NGIs) into a European coordination body (EGI.eu) that provides governance to the community and the continued development of that community and the ecosystem it supports through communication, outreach, </w:t>
      </w:r>
      <w:r w:rsidR="005D0F79" w:rsidRPr="006122AF">
        <w:rPr>
          <w:rFonts w:asciiTheme="majorHAnsi" w:hAnsiTheme="majorHAnsi"/>
        </w:rPr>
        <w:t xml:space="preserve">support and marketing events. </w:t>
      </w:r>
    </w:p>
    <w:p w14:paraId="58E31986" w14:textId="6AC372F8" w:rsidR="003575AF" w:rsidRPr="006122AF" w:rsidRDefault="003575AF" w:rsidP="00322BD5">
      <w:pPr>
        <w:spacing w:before="60" w:after="60" w:line="276" w:lineRule="auto"/>
        <w:rPr>
          <w:rFonts w:asciiTheme="majorHAnsi" w:hAnsiTheme="majorHAnsi"/>
        </w:rPr>
      </w:pPr>
      <w:r w:rsidRPr="006122AF">
        <w:rPr>
          <w:rFonts w:asciiTheme="majorHAnsi" w:hAnsiTheme="majorHAnsi"/>
        </w:rPr>
        <w:t>The activities taking place to coordinate and develop the EGI community are valuable but it is challenging to define who the specific beneficiaries of the services are. Much of the work in this area is to bring together individual national activities taking place across Europe into a coherent European activity to support EU2020 objectives of an integrated E</w:t>
      </w:r>
      <w:r w:rsidR="000353FA" w:rsidRPr="006122AF">
        <w:rPr>
          <w:rFonts w:asciiTheme="majorHAnsi" w:hAnsiTheme="majorHAnsi"/>
        </w:rPr>
        <w:t>RA</w:t>
      </w:r>
      <w:r w:rsidRPr="006122AF">
        <w:rPr>
          <w:rFonts w:asciiTheme="majorHAnsi" w:hAnsiTheme="majorHAnsi"/>
        </w:rPr>
        <w:t xml:space="preserve"> with open trans- national services. Therefore a mixed mode of support is foreseen:</w:t>
      </w:r>
    </w:p>
    <w:p w14:paraId="1B56FC2E" w14:textId="4BA798A6"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 xml:space="preserve">Governance: </w:t>
      </w:r>
      <w:r w:rsidRPr="006122AF">
        <w:rPr>
          <w:rFonts w:asciiTheme="majorHAnsi" w:hAnsiTheme="majorHAnsi"/>
        </w:rPr>
        <w:t xml:space="preserve">By adopting a federal model much of the governance is devolved to a national level. Bringing these national representatives together to provide European governance </w:t>
      </w:r>
      <w:r w:rsidR="001019FF" w:rsidRPr="006122AF">
        <w:rPr>
          <w:rFonts w:asciiTheme="majorHAnsi" w:hAnsiTheme="majorHAnsi"/>
        </w:rPr>
        <w:t xml:space="preserve">and coordination </w:t>
      </w:r>
      <w:r w:rsidRPr="006122AF">
        <w:rPr>
          <w:rFonts w:asciiTheme="majorHAnsi" w:hAnsiTheme="majorHAnsi"/>
        </w:rPr>
        <w:t xml:space="preserve">within </w:t>
      </w:r>
      <w:r w:rsidR="001019FF" w:rsidRPr="006122AF">
        <w:rPr>
          <w:rFonts w:asciiTheme="majorHAnsi" w:hAnsiTheme="majorHAnsi"/>
        </w:rPr>
        <w:t xml:space="preserve">and for </w:t>
      </w:r>
      <w:r w:rsidRPr="006122AF">
        <w:rPr>
          <w:rFonts w:asciiTheme="majorHAnsi" w:hAnsiTheme="majorHAnsi"/>
        </w:rPr>
        <w:t>their own community will continue to be supported through EGI.eu</w:t>
      </w:r>
      <w:r w:rsidR="001019FF" w:rsidRPr="006122AF">
        <w:rPr>
          <w:rFonts w:asciiTheme="majorHAnsi" w:hAnsiTheme="majorHAnsi"/>
        </w:rPr>
        <w:t xml:space="preserve"> and the participation fee paid for by its consuming community</w:t>
      </w:r>
      <w:r w:rsidRPr="006122AF">
        <w:rPr>
          <w:rFonts w:asciiTheme="majorHAnsi" w:hAnsiTheme="majorHAnsi"/>
        </w:rPr>
        <w:t>.</w:t>
      </w:r>
    </w:p>
    <w:p w14:paraId="731523A9" w14:textId="5CA85B55"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Events:</w:t>
      </w:r>
      <w:r w:rsidRPr="006122AF">
        <w:rPr>
          <w:rFonts w:asciiTheme="majorHAnsi" w:hAnsiTheme="majorHAnsi"/>
        </w:rPr>
        <w:t xml:space="preserve"> While individual events are expected to operate on a non-profit basis, experience over the last decade has shown that a persistent event secretariat that can provide professional coordination, management, marketing and communication around an event significantly increases the quality and therefore the effectiveness of the event. As many of these events are explicitly to structure the pan-European development of the infrastructure or its engagement across research communities, the continued support of the EC will be sought.</w:t>
      </w:r>
    </w:p>
    <w:p w14:paraId="0D05F805" w14:textId="30331439"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Marketing &amp; Communications:</w:t>
      </w:r>
      <w:r w:rsidRPr="006122AF">
        <w:rPr>
          <w:rFonts w:asciiTheme="majorHAnsi" w:hAnsiTheme="majorHAnsi"/>
        </w:rPr>
        <w:t xml:space="preserve"> As has been noted, the main success of the large EGI events can be attributed to a professional marketing and communications team at the heart of the event secretariat. In addition, such a team provides a resource to the whole EGI community and its ecosystem to provide professional services. While direct funding from an EC project to provide such European level activity is seen as the main source of funding, the provision of professional services to organisations within the ecosystem (paid for by either private or public funds) and providing a service to its direct stakeholders within EGI are business options that need to be developed.</w:t>
      </w:r>
    </w:p>
    <w:p w14:paraId="39088167" w14:textId="3DA5F70C"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 xml:space="preserve">Policy: </w:t>
      </w:r>
      <w:r w:rsidRPr="006122AF">
        <w:rPr>
          <w:rFonts w:asciiTheme="majorHAnsi" w:hAnsiTheme="majorHAnsi"/>
        </w:rPr>
        <w:t>The provision of accurate, understandable policy material for internal and external decision makers is essential and needs to be supported by those who derive the most value from the information. Internally, the EGI community should support the generation of material that is of benefit to its internal processes and stakeholders. Externally, collecting material that supports external policy making activities or accelerates the integration of national infrast</w:t>
      </w:r>
      <w:r w:rsidR="00863A10" w:rsidRPr="006122AF">
        <w:rPr>
          <w:rFonts w:asciiTheme="majorHAnsi" w:hAnsiTheme="majorHAnsi"/>
        </w:rPr>
        <w:t xml:space="preserve">ructures into the ERA (e.g. </w:t>
      </w:r>
      <w:r w:rsidRPr="006122AF">
        <w:rPr>
          <w:rFonts w:asciiTheme="majorHAnsi" w:hAnsiTheme="majorHAnsi"/>
        </w:rPr>
        <w:t>EGI Compendium) should be supported by the EC.</w:t>
      </w:r>
    </w:p>
    <w:p w14:paraId="1BDE834D" w14:textId="592B1D69" w:rsidR="003575AF" w:rsidRPr="006122AF" w:rsidRDefault="003575AF" w:rsidP="00F45C93">
      <w:pPr>
        <w:pStyle w:val="ListParagraph"/>
        <w:numPr>
          <w:ilvl w:val="0"/>
          <w:numId w:val="11"/>
        </w:numPr>
        <w:spacing w:before="60" w:after="60" w:line="276" w:lineRule="auto"/>
        <w:rPr>
          <w:rFonts w:asciiTheme="majorHAnsi" w:hAnsiTheme="majorHAnsi"/>
        </w:rPr>
      </w:pPr>
      <w:r w:rsidRPr="006122AF">
        <w:rPr>
          <w:rFonts w:asciiTheme="majorHAnsi" w:hAnsiTheme="majorHAnsi"/>
          <w:b/>
        </w:rPr>
        <w:t>NILs:</w:t>
      </w:r>
      <w:r w:rsidRPr="006122AF">
        <w:rPr>
          <w:rFonts w:asciiTheme="majorHAnsi" w:hAnsiTheme="majorHAnsi"/>
        </w:rPr>
        <w:t xml:space="preserve"> Establishing a grassroots network throughout all NGIs, which is integrated across EGI provides, an excellent framework within which to connect geographically to researchers </w:t>
      </w:r>
      <w:r w:rsidRPr="006122AF">
        <w:rPr>
          <w:rFonts w:asciiTheme="majorHAnsi" w:hAnsiTheme="majorHAnsi"/>
        </w:rPr>
        <w:lastRenderedPageBreak/>
        <w:t>across Europe and across different disciplines. The network itself represents a significant investment in human capital that needs to be developed, but a framework from within which human capital of the research community could be developed. The growth of such a human network would underpin the digitalisation of the European Research Area and its integration at a European level. The establishment of such a network would need to be supported heavily by the EC.</w:t>
      </w:r>
    </w:p>
    <w:p w14:paraId="6ED7271E" w14:textId="77777777" w:rsidR="00810ADD" w:rsidRPr="006122AF" w:rsidRDefault="00810ADD" w:rsidP="007F016D">
      <w:pPr>
        <w:pStyle w:val="Heading2"/>
        <w:ind w:left="709" w:hanging="709"/>
      </w:pPr>
      <w:bookmarkStart w:id="29" w:name="_Toc199473213"/>
      <w:r w:rsidRPr="006122AF">
        <w:t>Technology Sustainability</w:t>
      </w:r>
      <w:bookmarkEnd w:id="29"/>
    </w:p>
    <w:p w14:paraId="7119480E" w14:textId="1BC59716" w:rsidR="007559F8" w:rsidRPr="006122AF" w:rsidRDefault="00460BFA" w:rsidP="00460BFA">
      <w:pPr>
        <w:spacing w:before="60" w:after="60" w:line="276" w:lineRule="auto"/>
        <w:rPr>
          <w:rFonts w:ascii="Calibri" w:hAnsi="Calibri" w:cs="Calibri"/>
        </w:rPr>
      </w:pPr>
      <w:r w:rsidRPr="006122AF">
        <w:rPr>
          <w:rFonts w:ascii="Calibri" w:hAnsi="Calibri" w:cs="Calibri"/>
        </w:rPr>
        <w:t xml:space="preserve">EGI does not develop the </w:t>
      </w:r>
      <w:r w:rsidR="001019FF" w:rsidRPr="006122AF">
        <w:rPr>
          <w:rFonts w:ascii="Calibri" w:hAnsi="Calibri" w:cs="Calibri"/>
        </w:rPr>
        <w:t xml:space="preserve">technology </w:t>
      </w:r>
      <w:r w:rsidRPr="006122AF">
        <w:rPr>
          <w:rFonts w:ascii="Calibri" w:hAnsi="Calibri" w:cs="Calibri"/>
        </w:rPr>
        <w:t xml:space="preserve">deployed </w:t>
      </w:r>
      <w:r w:rsidR="001019FF" w:rsidRPr="006122AF">
        <w:rPr>
          <w:rFonts w:ascii="Calibri" w:hAnsi="Calibri" w:cs="Calibri"/>
        </w:rPr>
        <w:t xml:space="preserve">to access the resources located at its federated resources centres </w:t>
      </w:r>
      <w:r w:rsidRPr="006122AF">
        <w:rPr>
          <w:rFonts w:ascii="Calibri" w:hAnsi="Calibri" w:cs="Calibri"/>
        </w:rPr>
        <w:t xml:space="preserve">in the </w:t>
      </w:r>
      <w:r w:rsidR="001019FF" w:rsidRPr="006122AF">
        <w:rPr>
          <w:rFonts w:ascii="Calibri" w:hAnsi="Calibri" w:cs="Calibri"/>
        </w:rPr>
        <w:t xml:space="preserve">production </w:t>
      </w:r>
      <w:r w:rsidRPr="006122AF">
        <w:rPr>
          <w:rFonts w:ascii="Calibri" w:hAnsi="Calibri" w:cs="Calibri"/>
        </w:rPr>
        <w:t xml:space="preserve">infrastructure – all upgrades and new programmes are produced elsewhere, by independent technology providers. The </w:t>
      </w:r>
      <w:r w:rsidR="001019FF" w:rsidRPr="006122AF">
        <w:rPr>
          <w:rFonts w:ascii="Calibri" w:hAnsi="Calibri" w:cs="Calibri"/>
        </w:rPr>
        <w:t xml:space="preserve">prioritisation and rationalisation of the requirements </w:t>
      </w:r>
      <w:r w:rsidR="007559F8" w:rsidRPr="006122AF">
        <w:rPr>
          <w:rFonts w:ascii="Calibri" w:hAnsi="Calibri" w:cs="Calibri"/>
        </w:rPr>
        <w:t xml:space="preserve">and the </w:t>
      </w:r>
      <w:r w:rsidRPr="006122AF">
        <w:rPr>
          <w:rFonts w:ascii="Calibri" w:hAnsi="Calibri" w:cs="Calibri"/>
        </w:rPr>
        <w:t xml:space="preserve">outsourcing of technology developments </w:t>
      </w:r>
      <w:r w:rsidR="007559F8" w:rsidRPr="006122AF">
        <w:rPr>
          <w:rFonts w:ascii="Calibri" w:hAnsi="Calibri" w:cs="Calibri"/>
        </w:rPr>
        <w:t xml:space="preserve">to independent technology providers </w:t>
      </w:r>
      <w:r w:rsidRPr="006122AF">
        <w:rPr>
          <w:rFonts w:ascii="Calibri" w:hAnsi="Calibri" w:cs="Calibri"/>
        </w:rPr>
        <w:t>is managed by EGI.eu</w:t>
      </w:r>
      <w:r w:rsidR="007559F8" w:rsidRPr="006122AF">
        <w:rPr>
          <w:rFonts w:ascii="Calibri" w:hAnsi="Calibri" w:cs="Calibri"/>
        </w:rPr>
        <w:t xml:space="preserve">’s </w:t>
      </w:r>
      <w:r w:rsidRPr="006122AF">
        <w:rPr>
          <w:rFonts w:ascii="Calibri" w:hAnsi="Calibri" w:cs="Calibri"/>
        </w:rPr>
        <w:t>Technical Collaboration Board (TCB)</w:t>
      </w:r>
      <w:r w:rsidR="007559F8" w:rsidRPr="006122AF">
        <w:rPr>
          <w:rFonts w:ascii="Calibri" w:hAnsi="Calibri" w:cs="Calibri"/>
        </w:rPr>
        <w:t>.</w:t>
      </w:r>
    </w:p>
    <w:p w14:paraId="655261F4" w14:textId="27DF423B" w:rsidR="00460BFA" w:rsidRPr="006122AF" w:rsidRDefault="00460BFA" w:rsidP="00460BFA">
      <w:pPr>
        <w:spacing w:before="60" w:after="60" w:line="276" w:lineRule="auto"/>
        <w:rPr>
          <w:rFonts w:ascii="Calibri" w:hAnsi="Calibri" w:cs="Calibri"/>
        </w:rPr>
      </w:pPr>
      <w:r w:rsidRPr="006122AF">
        <w:rPr>
          <w:rFonts w:ascii="Calibri" w:hAnsi="Calibri" w:cs="Calibri"/>
        </w:rPr>
        <w:t>The main goal of the TCB is to take the requirements gathered by the User Community Board (UCB) and the Operations Management Board (OMB), negotiate with potential technology providers and</w:t>
      </w:r>
      <w:r w:rsidR="007559F8" w:rsidRPr="006122AF">
        <w:rPr>
          <w:rFonts w:ascii="Calibri" w:hAnsi="Calibri" w:cs="Calibri"/>
        </w:rPr>
        <w:t xml:space="preserve"> to</w:t>
      </w:r>
      <w:r w:rsidRPr="006122AF">
        <w:rPr>
          <w:rFonts w:ascii="Calibri" w:hAnsi="Calibri" w:cs="Calibri"/>
        </w:rPr>
        <w:t xml:space="preserve"> assess the new software’s quality. The TCB also makes sure that all new software deployed in the infrastructure conforms to the community’s standards to ensure interoperability (further detail on the process can be found here [R</w:t>
      </w:r>
      <w:r w:rsidR="004C3814" w:rsidRPr="006122AF">
        <w:rPr>
          <w:rFonts w:ascii="Calibri" w:hAnsi="Calibri" w:cs="Calibri"/>
        </w:rPr>
        <w:t>16</w:t>
      </w:r>
      <w:r w:rsidRPr="006122AF">
        <w:rPr>
          <w:rFonts w:ascii="Calibri" w:hAnsi="Calibri" w:cs="Calibri"/>
        </w:rPr>
        <w:t>]).</w:t>
      </w:r>
    </w:p>
    <w:p w14:paraId="5AC77703" w14:textId="03DC1216" w:rsidR="007559F8" w:rsidRPr="006122AF" w:rsidRDefault="00050D46" w:rsidP="0099387B">
      <w:pPr>
        <w:pStyle w:val="Heading3"/>
      </w:pPr>
      <w:bookmarkStart w:id="30" w:name="_Toc199473214"/>
      <w:r w:rsidRPr="006122AF">
        <w:t>Technology Providers</w:t>
      </w:r>
      <w:bookmarkEnd w:id="30"/>
    </w:p>
    <w:p w14:paraId="7946DA5F" w14:textId="665FB660" w:rsidR="00050D46" w:rsidRPr="006122AF" w:rsidRDefault="00050D46" w:rsidP="00050D4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The technology area within the EGI ecosystem is built upon open-source or commercial software coming from community and generic technology providers that is put together by platform integrators to meet the needs of particular research communities. For instance, the EMI project</w:t>
      </w:r>
      <w:r w:rsidR="00A56565"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integrates a platform for high-throughput computing from software that is developed within the project primarily for the EGI community (i.e. community technology providers such as the product teams within EMI) with software developed outside the EGI community (i.e. generic technology providers such as Apache</w:t>
      </w:r>
      <w:r w:rsidR="00FC0755" w:rsidRPr="006122AF">
        <w:rPr>
          <w:rFonts w:asciiTheme="majorHAnsi" w:eastAsia="Cambria" w:hAnsiTheme="majorHAnsi"/>
          <w:color w:val="000000"/>
          <w:szCs w:val="22"/>
          <w:lang w:eastAsia="en-US"/>
        </w:rPr>
        <w:t xml:space="preserve"> [R17</w:t>
      </w:r>
      <w:r w:rsidR="00A56565"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to meet particular use cases coming from their target research community (e.g. WLCG</w:t>
      </w:r>
      <w:r w:rsidR="00FC0755" w:rsidRPr="006122AF">
        <w:rPr>
          <w:rFonts w:asciiTheme="majorHAnsi" w:eastAsia="Cambria" w:hAnsiTheme="majorHAnsi"/>
          <w:color w:val="000000"/>
          <w:szCs w:val="22"/>
          <w:lang w:eastAsia="en-US"/>
        </w:rPr>
        <w:t xml:space="preserve"> [R18</w:t>
      </w:r>
      <w:r w:rsidR="00A56565"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w:t>
      </w:r>
    </w:p>
    <w:p w14:paraId="141B6037" w14:textId="31B07BAA" w:rsidR="00050D46" w:rsidRPr="006122AF" w:rsidRDefault="00050D46" w:rsidP="00050D46">
      <w:pPr>
        <w:rPr>
          <w:rFonts w:asciiTheme="majorHAnsi" w:hAnsiTheme="majorHAnsi" w:cstheme="majorHAnsi"/>
        </w:rPr>
      </w:pPr>
      <w:r w:rsidRPr="006122AF">
        <w:rPr>
          <w:rFonts w:asciiTheme="majorHAnsi" w:hAnsiTheme="majorHAnsi" w:cstheme="majorHAnsi"/>
        </w:rPr>
        <w:t>The current technology providers deliver two important capabilities across two classes of services</w:t>
      </w:r>
      <w:r w:rsidR="004C53FC" w:rsidRPr="006122AF">
        <w:rPr>
          <w:rFonts w:asciiTheme="majorHAnsi" w:hAnsiTheme="majorHAnsi" w:cstheme="majorHAnsi"/>
        </w:rPr>
        <w:t xml:space="preserve"> defined as</w:t>
      </w:r>
      <w:r w:rsidRPr="006122AF">
        <w:rPr>
          <w:rFonts w:asciiTheme="majorHAnsi" w:hAnsiTheme="majorHAnsi" w:cstheme="majorHAnsi"/>
        </w:rPr>
        <w:t>:</w:t>
      </w:r>
    </w:p>
    <w:p w14:paraId="0DDE6701" w14:textId="77777777" w:rsidR="004C53FC" w:rsidRPr="006122AF" w:rsidRDefault="004C53FC" w:rsidP="003415F8">
      <w:pPr>
        <w:pStyle w:val="ListParagraph"/>
        <w:numPr>
          <w:ilvl w:val="0"/>
          <w:numId w:val="11"/>
        </w:numPr>
        <w:rPr>
          <w:rFonts w:asciiTheme="majorHAnsi" w:hAnsiTheme="majorHAnsi" w:cstheme="majorHAnsi"/>
        </w:rPr>
      </w:pPr>
      <w:r w:rsidRPr="006122AF">
        <w:rPr>
          <w:rFonts w:asciiTheme="majorHAnsi" w:hAnsiTheme="majorHAnsi" w:cstheme="majorHAnsi"/>
          <w:b/>
        </w:rPr>
        <w:t>Infrastructure Services</w:t>
      </w:r>
      <w:r w:rsidRPr="006122AF">
        <w:rPr>
          <w:rFonts w:asciiTheme="majorHAnsi" w:hAnsiTheme="majorHAnsi" w:cstheme="majorHAnsi"/>
        </w:rPr>
        <w:t>: Part of the Core Infrastructure Platform used to manage, monitor and account for the use of the functional services that are deployed in EGI’s resource centres.</w:t>
      </w:r>
    </w:p>
    <w:p w14:paraId="5A84FF26" w14:textId="60932241" w:rsidR="004C53FC" w:rsidRPr="006122AF" w:rsidRDefault="004C53FC" w:rsidP="003415F8">
      <w:pPr>
        <w:pStyle w:val="ListParagraph"/>
        <w:numPr>
          <w:ilvl w:val="0"/>
          <w:numId w:val="11"/>
        </w:numPr>
        <w:rPr>
          <w:rFonts w:asciiTheme="majorHAnsi" w:hAnsiTheme="majorHAnsi" w:cstheme="majorHAnsi"/>
        </w:rPr>
      </w:pPr>
      <w:r w:rsidRPr="006122AF">
        <w:rPr>
          <w:rFonts w:asciiTheme="majorHAnsi" w:hAnsiTheme="majorHAnsi" w:cstheme="majorHAnsi"/>
          <w:b/>
        </w:rPr>
        <w:t>Functional Services</w:t>
      </w:r>
      <w:r w:rsidRPr="006122AF">
        <w:rPr>
          <w:rFonts w:asciiTheme="majorHAnsi" w:hAnsiTheme="majorHAnsi" w:cstheme="majorHAnsi"/>
        </w:rPr>
        <w:t xml:space="preserve">: </w:t>
      </w:r>
      <w:r w:rsidR="003415F8" w:rsidRPr="006122AF">
        <w:rPr>
          <w:rFonts w:asciiTheme="majorHAnsi" w:hAnsiTheme="majorHAnsi" w:cstheme="majorHAnsi"/>
        </w:rPr>
        <w:t>Provided by the different Community Platforms that p</w:t>
      </w:r>
      <w:r w:rsidRPr="006122AF">
        <w:rPr>
          <w:rFonts w:asciiTheme="majorHAnsi" w:hAnsiTheme="majorHAnsi" w:cstheme="majorHAnsi"/>
        </w:rPr>
        <w:t>rovide</w:t>
      </w:r>
      <w:r w:rsidR="003415F8" w:rsidRPr="006122AF">
        <w:rPr>
          <w:rFonts w:asciiTheme="majorHAnsi" w:hAnsiTheme="majorHAnsi" w:cstheme="majorHAnsi"/>
        </w:rPr>
        <w:t xml:space="preserve"> </w:t>
      </w:r>
      <w:r w:rsidR="006122AF" w:rsidRPr="006122AF">
        <w:rPr>
          <w:rFonts w:asciiTheme="majorHAnsi" w:hAnsiTheme="majorHAnsi" w:cstheme="majorHAnsi"/>
        </w:rPr>
        <w:t>service-oriented</w:t>
      </w:r>
      <w:r w:rsidR="003415F8" w:rsidRPr="006122AF">
        <w:rPr>
          <w:rFonts w:asciiTheme="majorHAnsi" w:hAnsiTheme="majorHAnsi" w:cstheme="majorHAnsi"/>
        </w:rPr>
        <w:t xml:space="preserve"> </w:t>
      </w:r>
      <w:r w:rsidRPr="006122AF">
        <w:rPr>
          <w:rFonts w:asciiTheme="majorHAnsi" w:hAnsiTheme="majorHAnsi" w:cstheme="majorHAnsi"/>
        </w:rPr>
        <w:t xml:space="preserve">access to the resources within EGI </w:t>
      </w:r>
      <w:r w:rsidR="003415F8" w:rsidRPr="006122AF">
        <w:rPr>
          <w:rFonts w:asciiTheme="majorHAnsi" w:hAnsiTheme="majorHAnsi" w:cstheme="majorHAnsi"/>
        </w:rPr>
        <w:t>needed by the different research communities as part of their virtual research environment.</w:t>
      </w:r>
    </w:p>
    <w:p w14:paraId="23D0DC69" w14:textId="389DF97F" w:rsidR="003415F8" w:rsidRPr="006122AF" w:rsidRDefault="003415F8" w:rsidP="003415F8">
      <w:pPr>
        <w:pStyle w:val="ListParagraph"/>
        <w:numPr>
          <w:ilvl w:val="0"/>
          <w:numId w:val="11"/>
        </w:numPr>
        <w:rPr>
          <w:rFonts w:asciiTheme="majorHAnsi" w:hAnsiTheme="majorHAnsi" w:cstheme="majorHAnsi"/>
        </w:rPr>
      </w:pPr>
      <w:r w:rsidRPr="006122AF">
        <w:rPr>
          <w:rFonts w:asciiTheme="majorHAnsi" w:hAnsiTheme="majorHAnsi" w:cstheme="majorHAnsi"/>
          <w:b/>
        </w:rPr>
        <w:t>Support</w:t>
      </w:r>
      <w:r w:rsidRPr="006122AF">
        <w:rPr>
          <w:rFonts w:asciiTheme="majorHAnsi" w:hAnsiTheme="majorHAnsi" w:cstheme="majorHAnsi"/>
        </w:rPr>
        <w:t>: Refers to the routine maintenance of the software services within EGI needed to keep them operating.</w:t>
      </w:r>
    </w:p>
    <w:p w14:paraId="59D29BA3" w14:textId="4156118A" w:rsidR="003415F8" w:rsidRPr="006122AF" w:rsidRDefault="003415F8" w:rsidP="003415F8">
      <w:pPr>
        <w:pStyle w:val="ListParagraph"/>
        <w:numPr>
          <w:ilvl w:val="0"/>
          <w:numId w:val="11"/>
        </w:numPr>
        <w:rPr>
          <w:rFonts w:asciiTheme="majorHAnsi" w:hAnsiTheme="majorHAnsi" w:cstheme="majorHAnsi"/>
        </w:rPr>
      </w:pPr>
      <w:r w:rsidRPr="006122AF">
        <w:rPr>
          <w:rFonts w:asciiTheme="majorHAnsi" w:hAnsiTheme="majorHAnsi" w:cstheme="majorHAnsi"/>
          <w:b/>
        </w:rPr>
        <w:t>Innovation</w:t>
      </w:r>
      <w:r w:rsidRPr="006122AF">
        <w:rPr>
          <w:rFonts w:asciiTheme="majorHAnsi" w:hAnsiTheme="majorHAnsi" w:cstheme="majorHAnsi"/>
        </w:rPr>
        <w:t>: Refers to the software engineering work needed to prototype and develop new capabilities in response to requirements coming from the community that consumes the service, and to integrate these new innovations into the production environment.</w:t>
      </w:r>
    </w:p>
    <w:p w14:paraId="30F85B22" w14:textId="77777777" w:rsidR="000862DA" w:rsidRPr="006122AF" w:rsidRDefault="000862DA" w:rsidP="0099387B">
      <w:pPr>
        <w:pStyle w:val="ListParagraph"/>
        <w:ind w:left="0"/>
        <w:rPr>
          <w:rFonts w:asciiTheme="majorHAnsi" w:hAnsiTheme="majorHAnsi" w:cstheme="majorHAnsi"/>
        </w:rPr>
      </w:pPr>
    </w:p>
    <w:p w14:paraId="1DEBA1B8" w14:textId="5A7AB82C" w:rsidR="003415F8" w:rsidRPr="006122AF" w:rsidRDefault="003415F8" w:rsidP="0099387B">
      <w:pPr>
        <w:pStyle w:val="ListParagraph"/>
        <w:ind w:left="0"/>
        <w:rPr>
          <w:rFonts w:asciiTheme="majorHAnsi" w:hAnsiTheme="majorHAnsi" w:cstheme="majorHAnsi"/>
        </w:rPr>
      </w:pPr>
      <w:r w:rsidRPr="006122AF">
        <w:rPr>
          <w:rFonts w:asciiTheme="majorHAnsi" w:hAnsiTheme="majorHAnsi" w:cstheme="majorHAnsi"/>
        </w:rPr>
        <w:t xml:space="preserve">The </w:t>
      </w:r>
      <w:r w:rsidR="000862DA" w:rsidRPr="006122AF">
        <w:rPr>
          <w:rFonts w:asciiTheme="majorHAnsi" w:hAnsiTheme="majorHAnsi" w:cstheme="majorHAnsi"/>
        </w:rPr>
        <w:t>sustainability of these activities is described below:</w:t>
      </w:r>
    </w:p>
    <w:tbl>
      <w:tblPr>
        <w:tblStyle w:val="MediumGrid3-Accent1"/>
        <w:tblW w:w="0" w:type="auto"/>
        <w:jc w:val="center"/>
        <w:tblLook w:val="04A0" w:firstRow="1" w:lastRow="0" w:firstColumn="1" w:lastColumn="0" w:noHBand="0" w:noVBand="1"/>
      </w:tblPr>
      <w:tblGrid>
        <w:gridCol w:w="1567"/>
        <w:gridCol w:w="3093"/>
        <w:gridCol w:w="2765"/>
      </w:tblGrid>
      <w:tr w:rsidR="00050D46" w:rsidRPr="006122AF" w14:paraId="4668442D" w14:textId="77777777" w:rsidTr="007201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7" w:type="dxa"/>
            <w:shd w:val="clear" w:color="auto" w:fill="FFFFFF" w:themeFill="background1"/>
          </w:tcPr>
          <w:p w14:paraId="55654D6A" w14:textId="77777777" w:rsidR="00050D46" w:rsidRPr="006122AF" w:rsidRDefault="00050D46" w:rsidP="00050D46">
            <w:pPr>
              <w:rPr>
                <w:rFonts w:asciiTheme="majorHAnsi" w:hAnsiTheme="majorHAnsi" w:cstheme="majorHAnsi"/>
              </w:rPr>
            </w:pPr>
          </w:p>
        </w:tc>
        <w:tc>
          <w:tcPr>
            <w:tcW w:w="3093" w:type="dxa"/>
          </w:tcPr>
          <w:p w14:paraId="2A57B460" w14:textId="07C74E57" w:rsidR="00050D46" w:rsidRPr="006122AF" w:rsidRDefault="00050D46" w:rsidP="00050D4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Infrastructure Services</w:t>
            </w:r>
          </w:p>
        </w:tc>
        <w:tc>
          <w:tcPr>
            <w:tcW w:w="2765" w:type="dxa"/>
          </w:tcPr>
          <w:p w14:paraId="01AF8AB0" w14:textId="0415042D" w:rsidR="00050D46" w:rsidRPr="006122AF" w:rsidRDefault="00050D46" w:rsidP="00050D4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Functional Services</w:t>
            </w:r>
          </w:p>
        </w:tc>
      </w:tr>
      <w:tr w:rsidR="00050D46" w:rsidRPr="006122AF" w14:paraId="335C485D" w14:textId="77777777" w:rsidTr="00721F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7" w:type="dxa"/>
          </w:tcPr>
          <w:p w14:paraId="290C3BB5" w14:textId="14F5E874" w:rsidR="00050D46" w:rsidRPr="006122AF" w:rsidRDefault="00050D46" w:rsidP="003415F8">
            <w:pPr>
              <w:jc w:val="right"/>
              <w:rPr>
                <w:rFonts w:asciiTheme="majorHAnsi" w:hAnsiTheme="majorHAnsi" w:cstheme="majorHAnsi"/>
              </w:rPr>
            </w:pPr>
            <w:r w:rsidRPr="006122AF">
              <w:rPr>
                <w:rFonts w:asciiTheme="majorHAnsi" w:hAnsiTheme="majorHAnsi" w:cstheme="majorHAnsi"/>
              </w:rPr>
              <w:lastRenderedPageBreak/>
              <w:t>Support</w:t>
            </w:r>
          </w:p>
        </w:tc>
        <w:tc>
          <w:tcPr>
            <w:tcW w:w="3093" w:type="dxa"/>
            <w:tcBorders>
              <w:top w:val="single" w:sz="24" w:space="0" w:color="FFFFFF" w:themeColor="background1"/>
            </w:tcBorders>
            <w:shd w:val="clear" w:color="auto" w:fill="C9D8EA"/>
          </w:tcPr>
          <w:p w14:paraId="555B5290" w14:textId="430A6843" w:rsidR="00050D46" w:rsidRPr="006122AF" w:rsidRDefault="00050D46" w:rsidP="00050D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Infrastructure Community</w:t>
            </w:r>
            <w:r w:rsidR="003415F8" w:rsidRPr="006122AF">
              <w:rPr>
                <w:rFonts w:asciiTheme="majorHAnsi" w:hAnsiTheme="majorHAnsi" w:cstheme="majorHAnsi"/>
              </w:rPr>
              <w:t xml:space="preserve"> Funding or Effort</w:t>
            </w:r>
          </w:p>
        </w:tc>
        <w:tc>
          <w:tcPr>
            <w:tcW w:w="2765" w:type="dxa"/>
            <w:tcBorders>
              <w:top w:val="single" w:sz="24" w:space="0" w:color="FFFFFF" w:themeColor="background1"/>
            </w:tcBorders>
            <w:shd w:val="clear" w:color="auto" w:fill="C9D8EA"/>
          </w:tcPr>
          <w:p w14:paraId="2B7B46EA" w14:textId="014EA67D" w:rsidR="00050D46" w:rsidRPr="006122AF" w:rsidRDefault="00050D46" w:rsidP="00050D4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Research Communit</w:t>
            </w:r>
            <w:r w:rsidR="003415F8" w:rsidRPr="006122AF">
              <w:rPr>
                <w:rFonts w:asciiTheme="majorHAnsi" w:hAnsiTheme="majorHAnsi" w:cstheme="majorHAnsi"/>
              </w:rPr>
              <w:t>y Funding or Effort</w:t>
            </w:r>
          </w:p>
        </w:tc>
      </w:tr>
      <w:tr w:rsidR="00050D46" w:rsidRPr="006122AF" w14:paraId="63E1F18C" w14:textId="77777777" w:rsidTr="00721F42">
        <w:trPr>
          <w:jc w:val="center"/>
        </w:trPr>
        <w:tc>
          <w:tcPr>
            <w:cnfStyle w:val="001000000000" w:firstRow="0" w:lastRow="0" w:firstColumn="1" w:lastColumn="0" w:oddVBand="0" w:evenVBand="0" w:oddHBand="0" w:evenHBand="0" w:firstRowFirstColumn="0" w:firstRowLastColumn="0" w:lastRowFirstColumn="0" w:lastRowLastColumn="0"/>
            <w:tcW w:w="1567" w:type="dxa"/>
          </w:tcPr>
          <w:p w14:paraId="7650EAF4" w14:textId="38E36C87" w:rsidR="00050D46" w:rsidRPr="006122AF" w:rsidRDefault="00050D46" w:rsidP="00050D46">
            <w:pPr>
              <w:jc w:val="right"/>
              <w:rPr>
                <w:rFonts w:asciiTheme="majorHAnsi" w:hAnsiTheme="majorHAnsi" w:cstheme="majorHAnsi"/>
              </w:rPr>
            </w:pPr>
            <w:r w:rsidRPr="006122AF">
              <w:rPr>
                <w:rFonts w:asciiTheme="majorHAnsi" w:hAnsiTheme="majorHAnsi" w:cstheme="majorHAnsi"/>
              </w:rPr>
              <w:t>Innovation</w:t>
            </w:r>
          </w:p>
        </w:tc>
        <w:tc>
          <w:tcPr>
            <w:tcW w:w="3093" w:type="dxa"/>
          </w:tcPr>
          <w:p w14:paraId="1952844F" w14:textId="354DD80A" w:rsidR="00050D46" w:rsidRPr="006122AF" w:rsidRDefault="00050D46" w:rsidP="00050D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Project Funding</w:t>
            </w:r>
          </w:p>
        </w:tc>
        <w:tc>
          <w:tcPr>
            <w:tcW w:w="2765" w:type="dxa"/>
          </w:tcPr>
          <w:p w14:paraId="0DAA934F" w14:textId="0665B920" w:rsidR="00050D46" w:rsidRPr="006122AF" w:rsidRDefault="00050D46" w:rsidP="00050D4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122AF">
              <w:rPr>
                <w:rFonts w:asciiTheme="majorHAnsi" w:hAnsiTheme="majorHAnsi" w:cstheme="majorHAnsi"/>
              </w:rPr>
              <w:t>Project Funding</w:t>
            </w:r>
          </w:p>
        </w:tc>
      </w:tr>
    </w:tbl>
    <w:p w14:paraId="4E8C4E24" w14:textId="3E53B023" w:rsidR="00050D46" w:rsidRPr="006122AF" w:rsidRDefault="00606081" w:rsidP="00606081">
      <w:pPr>
        <w:spacing w:before="60" w:after="60" w:line="276" w:lineRule="auto"/>
        <w:jc w:val="center"/>
        <w:rPr>
          <w:rFonts w:asciiTheme="majorHAnsi" w:hAnsiTheme="majorHAnsi"/>
          <w:b/>
          <w:i/>
          <w:sz w:val="20"/>
          <w:szCs w:val="22"/>
        </w:rPr>
      </w:pPr>
      <w:bookmarkStart w:id="31" w:name="_Toc199473234"/>
      <w:r w:rsidRPr="006122AF">
        <w:rPr>
          <w:rFonts w:asciiTheme="majorHAnsi" w:hAnsiTheme="majorHAnsi"/>
          <w:b/>
          <w:i/>
          <w:sz w:val="20"/>
          <w:szCs w:val="22"/>
        </w:rPr>
        <w:t xml:space="preserve">Table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Table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1</w:t>
      </w:r>
      <w:r w:rsidRPr="006122AF">
        <w:rPr>
          <w:rFonts w:asciiTheme="majorHAnsi" w:hAnsiTheme="majorHAnsi"/>
          <w:b/>
          <w:i/>
          <w:sz w:val="20"/>
          <w:szCs w:val="22"/>
        </w:rPr>
        <w:fldChar w:fldCharType="end"/>
      </w:r>
      <w:r w:rsidRPr="006122AF">
        <w:rPr>
          <w:rFonts w:asciiTheme="majorHAnsi" w:hAnsiTheme="majorHAnsi"/>
          <w:b/>
          <w:i/>
          <w:sz w:val="20"/>
          <w:szCs w:val="22"/>
        </w:rPr>
        <w:t xml:space="preserve"> – Funding and Services Types</w:t>
      </w:r>
      <w:bookmarkEnd w:id="31"/>
    </w:p>
    <w:p w14:paraId="4F049AD1" w14:textId="77777777" w:rsidR="00810ADD" w:rsidRPr="006122AF" w:rsidRDefault="00810ADD" w:rsidP="007F016D">
      <w:pPr>
        <w:pStyle w:val="Heading3"/>
      </w:pPr>
      <w:bookmarkStart w:id="32" w:name="_Toc199473215"/>
      <w:r w:rsidRPr="006122AF">
        <w:t>Operational Infrastructure</w:t>
      </w:r>
      <w:bookmarkEnd w:id="32"/>
    </w:p>
    <w:p w14:paraId="274EA84E" w14:textId="018C1182" w:rsidR="003575AF" w:rsidRPr="006122AF" w:rsidRDefault="003575AF" w:rsidP="005D0F79">
      <w:pPr>
        <w:spacing w:before="60" w:after="60" w:line="276" w:lineRule="auto"/>
        <w:rPr>
          <w:rFonts w:asciiTheme="majorHAnsi" w:hAnsiTheme="majorHAnsi"/>
        </w:rPr>
      </w:pPr>
      <w:r w:rsidRPr="006122AF">
        <w:rPr>
          <w:rFonts w:asciiTheme="majorHAnsi" w:hAnsiTheme="majorHAnsi"/>
        </w:rPr>
        <w:t>The Operational Infrastructure provides coordination services (either to internal or external consumers) that are used to ensure the provisioning and delivery of high-quality services to researchers across different disciplines. These services are grouped into platforms to provide distinct products to different consumers.</w:t>
      </w:r>
    </w:p>
    <w:p w14:paraId="0F9B6E83" w14:textId="29F0B8E8"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Core Infrastructure Platform:</w:t>
      </w:r>
      <w:r w:rsidRPr="006122AF">
        <w:rPr>
          <w:rFonts w:asciiTheme="majorHAnsi" w:hAnsiTheme="majorHAnsi"/>
        </w:rPr>
        <w:t xml:space="preserve"> These are the services used by NGIs and their resource centres to integrate their local functional services targeted at consuming research communities into national infrastructures, and then to federate their national infrastructures hosting these local functional services into a uniform integrated European infrastructure.</w:t>
      </w:r>
    </w:p>
    <w:p w14:paraId="58EB5794" w14:textId="21E63814"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Cloud Infrastructure Platform:</w:t>
      </w:r>
      <w:r w:rsidRPr="006122AF">
        <w:rPr>
          <w:rFonts w:asciiTheme="majorHAnsi" w:hAnsiTheme="majorHAnsi"/>
        </w:rPr>
        <w:t xml:space="preserve"> The adoption of a cloud model by EGI would enable research communities, or platform operators working on their behalf, to access virtualised resources at individual resource centres (where authorised) directly for the purposes of provisioning services </w:t>
      </w:r>
      <w:r w:rsidR="000862DA" w:rsidRPr="006122AF">
        <w:rPr>
          <w:rFonts w:asciiTheme="majorHAnsi" w:hAnsiTheme="majorHAnsi"/>
        </w:rPr>
        <w:t xml:space="preserve">as part of a community’s virtual research environments </w:t>
      </w:r>
      <w:r w:rsidRPr="006122AF">
        <w:rPr>
          <w:rFonts w:asciiTheme="majorHAnsi" w:hAnsiTheme="majorHAnsi"/>
        </w:rPr>
        <w:t>for individual research communities</w:t>
      </w:r>
      <w:r w:rsidR="000862DA" w:rsidRPr="006122AF">
        <w:rPr>
          <w:rFonts w:asciiTheme="majorHAnsi" w:hAnsiTheme="majorHAnsi"/>
        </w:rPr>
        <w:t xml:space="preserve"> or individual researchers</w:t>
      </w:r>
      <w:r w:rsidRPr="006122AF">
        <w:rPr>
          <w:rFonts w:asciiTheme="majorHAnsi" w:hAnsiTheme="majorHAnsi"/>
        </w:rPr>
        <w:t>. This would allow platform operators to provide customised solutions for the research community they were supporting independently of any generic service the resource centre might choose to provide.</w:t>
      </w:r>
      <w:r w:rsidR="000862DA" w:rsidRPr="006122AF">
        <w:rPr>
          <w:rFonts w:asciiTheme="majorHAnsi" w:hAnsiTheme="majorHAnsi"/>
        </w:rPr>
        <w:t xml:space="preserve"> </w:t>
      </w:r>
      <w:r w:rsidR="000862DA" w:rsidRPr="006122AF">
        <w:rPr>
          <w:rFonts w:asciiTheme="majorHAnsi" w:eastAsia="Cambria" w:hAnsiTheme="majorHAnsi"/>
          <w:color w:val="000000"/>
          <w:szCs w:val="22"/>
          <w:lang w:eastAsia="en-US"/>
        </w:rPr>
        <w:t xml:space="preserve">This flexibility and choice is essential in order to provide an e-Infrastructure for the </w:t>
      </w:r>
      <w:r w:rsidR="006122AF" w:rsidRPr="006122AF">
        <w:rPr>
          <w:rFonts w:asciiTheme="majorHAnsi" w:eastAsia="Cambria" w:hAnsiTheme="majorHAnsi"/>
          <w:color w:val="000000"/>
          <w:szCs w:val="22"/>
          <w:lang w:eastAsia="en-US"/>
        </w:rPr>
        <w:t>long tail</w:t>
      </w:r>
      <w:r w:rsidR="000862DA" w:rsidRPr="006122AF">
        <w:rPr>
          <w:rFonts w:asciiTheme="majorHAnsi" w:eastAsia="Cambria" w:hAnsiTheme="majorHAnsi"/>
          <w:color w:val="000000"/>
          <w:szCs w:val="22"/>
          <w:lang w:eastAsia="en-US"/>
        </w:rPr>
        <w:t xml:space="preserve"> of smaller research communities needing to undertake their multi-disciplinary collaborative research.</w:t>
      </w:r>
    </w:p>
    <w:p w14:paraId="578BA740" w14:textId="2706B9D3" w:rsidR="003575AF" w:rsidRPr="006122AF" w:rsidRDefault="003575AF" w:rsidP="00F45C93">
      <w:pPr>
        <w:pStyle w:val="ListParagraph"/>
        <w:numPr>
          <w:ilvl w:val="0"/>
          <w:numId w:val="10"/>
        </w:numPr>
        <w:spacing w:before="60" w:after="60" w:line="276" w:lineRule="auto"/>
        <w:rPr>
          <w:rFonts w:asciiTheme="majorHAnsi" w:hAnsiTheme="majorHAnsi"/>
        </w:rPr>
      </w:pPr>
      <w:r w:rsidRPr="006122AF">
        <w:rPr>
          <w:rFonts w:asciiTheme="majorHAnsi" w:hAnsiTheme="majorHAnsi"/>
          <w:b/>
        </w:rPr>
        <w:t>Collaborative Infrastructure Platform:</w:t>
      </w:r>
      <w:r w:rsidRPr="006122AF">
        <w:rPr>
          <w:rFonts w:asciiTheme="majorHAnsi" w:hAnsiTheme="majorHAnsi"/>
        </w:rPr>
        <w:t xml:space="preserve"> These services help distributed communities (beyond the resource centres and the production infrastructure) to work more effectively together. While the services can benefit a similar type of consumer as the Core Infrastructure Provider, they can also enable collaboration and interaction between research communities and research communities and resource providers.</w:t>
      </w:r>
    </w:p>
    <w:p w14:paraId="3FA2314D" w14:textId="12F27839" w:rsidR="003575AF" w:rsidRPr="006122AF" w:rsidRDefault="003575AF" w:rsidP="005D0F79">
      <w:pPr>
        <w:spacing w:before="60" w:after="60" w:line="276" w:lineRule="auto"/>
        <w:rPr>
          <w:rFonts w:asciiTheme="majorHAnsi" w:hAnsiTheme="majorHAnsi"/>
        </w:rPr>
      </w:pPr>
      <w:r w:rsidRPr="006122AF">
        <w:rPr>
          <w:rFonts w:asciiTheme="majorHAnsi" w:hAnsiTheme="majorHAnsi"/>
        </w:rPr>
        <w:t xml:space="preserve">The use of these Infrastructure Platforms enables the resource providers to provide services to their consuming research communities. To promote adoption by these research communities the long-lived operation of these services needs to be assured by its providers. Therefore the cost of routinely operating these </w:t>
      </w:r>
      <w:r w:rsidR="000862DA" w:rsidRPr="006122AF">
        <w:rPr>
          <w:rFonts w:asciiTheme="majorHAnsi" w:hAnsiTheme="majorHAnsi"/>
        </w:rPr>
        <w:t>Infrastructure S</w:t>
      </w:r>
      <w:r w:rsidRPr="006122AF">
        <w:rPr>
          <w:rFonts w:asciiTheme="majorHAnsi" w:hAnsiTheme="majorHAnsi"/>
        </w:rPr>
        <w:t>ervices needs to be assured through the EGI community with routine national operation being assured by national funds and routine European coordination to deliver the operational infrastructure to be assured through EGI.eu through the participant</w:t>
      </w:r>
      <w:r w:rsidR="000862DA" w:rsidRPr="006122AF">
        <w:rPr>
          <w:rFonts w:asciiTheme="majorHAnsi" w:hAnsiTheme="majorHAnsi"/>
        </w:rPr>
        <w:t>s</w:t>
      </w:r>
      <w:r w:rsidRPr="006122AF">
        <w:rPr>
          <w:rFonts w:asciiTheme="majorHAnsi" w:hAnsiTheme="majorHAnsi"/>
        </w:rPr>
        <w:t>’ contribution. The development and introduction of new innovative capabilities and operational techniques into the infrastructure through short-term projects needs to be supported by external funding sources such as the EC.</w:t>
      </w:r>
    </w:p>
    <w:p w14:paraId="7EB41392" w14:textId="77777777" w:rsidR="00810ADD" w:rsidRPr="006122AF" w:rsidRDefault="00810ADD" w:rsidP="007F016D">
      <w:pPr>
        <w:pStyle w:val="Heading3"/>
      </w:pPr>
      <w:bookmarkStart w:id="33" w:name="_Toc199473216"/>
      <w:r w:rsidRPr="006122AF">
        <w:t>Virtual Research Environments</w:t>
      </w:r>
      <w:bookmarkEnd w:id="33"/>
    </w:p>
    <w:p w14:paraId="53989883" w14:textId="77777777" w:rsidR="003575AF"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 xml:space="preserve">Each research community has different needs around the physical infrastructure they require for their data analysis and the software environments needed to undertake this work. Supporting different virtual research environments (VREs) for different research communities within the production infrastructure is essential in order to increase its attractiveness and uptake. Although </w:t>
      </w:r>
      <w:r w:rsidRPr="006122AF">
        <w:rPr>
          <w:rFonts w:asciiTheme="majorHAnsi" w:eastAsia="Cambria" w:hAnsiTheme="majorHAnsi"/>
        </w:rPr>
        <w:lastRenderedPageBreak/>
        <w:t>there may be many different VREs, they may have many common services coming from independent technology providers that are assembled by platform integrators for operation by platform operators on behalf of particular research communities. Some of these services will be provided centrally specifically for the research community, some services may come from the Collaborative Infrastructure Platform available to all, and other services that are expected as part of the VRE will need to be deployed at each participating resource centre as part of that community’s Community Platform.</w:t>
      </w:r>
    </w:p>
    <w:p w14:paraId="201FB3F5" w14:textId="77777777" w:rsidR="003575AF"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One of the purposes of the Collaborative Infrastructure Platform is to provide services that help organisations undertaking a platform integration role to discover, assemble and deploy the VREs into production. Once in operation, there are services in the Collaborative Infrastructure Platform that can assist the platform operators in delivering the VRE to the consuming research community. There are two mechanisms by which these community platforms can be brought into production use:</w:t>
      </w:r>
    </w:p>
    <w:p w14:paraId="7B4773B9" w14:textId="2C41F3BD" w:rsidR="003575AF" w:rsidRPr="006122AF" w:rsidRDefault="003575AF" w:rsidP="00876C7C">
      <w:pPr>
        <w:pStyle w:val="ListParagraph"/>
        <w:numPr>
          <w:ilvl w:val="0"/>
          <w:numId w:val="7"/>
        </w:numPr>
        <w:spacing w:before="60" w:after="60" w:line="276" w:lineRule="auto"/>
        <w:rPr>
          <w:rFonts w:asciiTheme="majorHAnsi" w:eastAsia="Cambria" w:hAnsiTheme="majorHAnsi"/>
        </w:rPr>
      </w:pPr>
      <w:r w:rsidRPr="006122AF">
        <w:rPr>
          <w:rFonts w:asciiTheme="majorHAnsi" w:eastAsia="Cambria" w:hAnsiTheme="majorHAnsi"/>
          <w:b/>
        </w:rPr>
        <w:t>Local Deployment:</w:t>
      </w:r>
      <w:r w:rsidRPr="006122AF">
        <w:rPr>
          <w:rFonts w:asciiTheme="majorHAnsi" w:eastAsia="Cambria" w:hAnsiTheme="majorHAnsi"/>
        </w:rPr>
        <w:t xml:space="preserve"> The Community Platform is managed by the local resource centre based on a software release made by a single platform integrator. This is the current mode of operation used in EGI where most centres deploy a single Community Platform.</w:t>
      </w:r>
    </w:p>
    <w:p w14:paraId="7F2F8979" w14:textId="5358A0D6" w:rsidR="003575AF" w:rsidRPr="006122AF" w:rsidRDefault="003575AF" w:rsidP="00876C7C">
      <w:pPr>
        <w:pStyle w:val="ListParagraph"/>
        <w:numPr>
          <w:ilvl w:val="0"/>
          <w:numId w:val="7"/>
        </w:numPr>
        <w:spacing w:before="60" w:after="60" w:line="276" w:lineRule="auto"/>
        <w:rPr>
          <w:rFonts w:asciiTheme="majorHAnsi" w:eastAsia="Cambria" w:hAnsiTheme="majorHAnsi"/>
        </w:rPr>
      </w:pPr>
      <w:r w:rsidRPr="006122AF">
        <w:rPr>
          <w:rFonts w:asciiTheme="majorHAnsi" w:eastAsia="Cambria" w:hAnsiTheme="majorHAnsi"/>
          <w:b/>
        </w:rPr>
        <w:t xml:space="preserve">Remote Instantiation: </w:t>
      </w:r>
      <w:r w:rsidRPr="006122AF">
        <w:rPr>
          <w:rFonts w:asciiTheme="majorHAnsi" w:eastAsia="Cambria" w:hAnsiTheme="majorHAnsi"/>
        </w:rPr>
        <w:t>The Community Platform is encapsulated in a virtual machine that can be created and instantiated by the platform operator (on behalf of the research community) on the virtualised resources provided by the resource centre.</w:t>
      </w:r>
    </w:p>
    <w:p w14:paraId="627B7A96" w14:textId="29CEBA13" w:rsidR="00876C7C" w:rsidRPr="006122AF" w:rsidRDefault="003575AF" w:rsidP="00876C7C">
      <w:pPr>
        <w:spacing w:before="60" w:after="60" w:line="276" w:lineRule="auto"/>
        <w:rPr>
          <w:rFonts w:asciiTheme="majorHAnsi" w:eastAsia="Cambria" w:hAnsiTheme="majorHAnsi"/>
        </w:rPr>
      </w:pPr>
      <w:r w:rsidRPr="006122AF">
        <w:rPr>
          <w:rFonts w:asciiTheme="majorHAnsi" w:eastAsia="Cambria" w:hAnsiTheme="majorHAnsi"/>
        </w:rPr>
        <w:t>While there is a respons</w:t>
      </w:r>
      <w:r w:rsidR="00B64D26">
        <w:rPr>
          <w:rFonts w:asciiTheme="majorHAnsi" w:eastAsia="Cambria" w:hAnsiTheme="majorHAnsi"/>
        </w:rPr>
        <w:t>ibility for EGI to ensure that a</w:t>
      </w:r>
      <w:r w:rsidRPr="006122AF">
        <w:rPr>
          <w:rFonts w:asciiTheme="majorHAnsi" w:eastAsia="Cambria" w:hAnsiTheme="majorHAnsi"/>
        </w:rPr>
        <w:t xml:space="preserve">n open ecosystem is established that allows platform integrators, platform operators and research communities to have equal access to these services provided by EGI, the quantity of resources that are allocated to a research community is </w:t>
      </w:r>
      <w:r w:rsidR="000862DA" w:rsidRPr="006122AF">
        <w:rPr>
          <w:rFonts w:asciiTheme="majorHAnsi" w:eastAsia="Cambria" w:hAnsiTheme="majorHAnsi"/>
        </w:rPr>
        <w:t>allocated at a national level outside of EGI’s governance</w:t>
      </w:r>
      <w:r w:rsidRPr="006122AF">
        <w:rPr>
          <w:rFonts w:asciiTheme="majorHAnsi" w:eastAsia="Cambria" w:hAnsiTheme="majorHAnsi"/>
        </w:rPr>
        <w:t>, as is the funding to support a particular research commun</w:t>
      </w:r>
      <w:r w:rsidR="00B613B7" w:rsidRPr="006122AF">
        <w:rPr>
          <w:rFonts w:asciiTheme="majorHAnsi" w:eastAsia="Cambria" w:hAnsiTheme="majorHAnsi"/>
        </w:rPr>
        <w:t>ity and the platform operators and</w:t>
      </w:r>
      <w:r w:rsidRPr="006122AF">
        <w:rPr>
          <w:rFonts w:asciiTheme="majorHAnsi" w:eastAsia="Cambria" w:hAnsiTheme="majorHAnsi"/>
        </w:rPr>
        <w:t xml:space="preserve"> integrators, and the technology providers that they may work with.</w:t>
      </w:r>
    </w:p>
    <w:p w14:paraId="11B95146" w14:textId="77777777" w:rsidR="00B004B9" w:rsidRPr="006122AF" w:rsidRDefault="00B004B9" w:rsidP="00B004B9">
      <w:pPr>
        <w:pStyle w:val="Heading3"/>
        <w:rPr>
          <w:rFonts w:eastAsia="Cambria"/>
          <w:lang w:eastAsia="en-US"/>
        </w:rPr>
      </w:pPr>
      <w:bookmarkStart w:id="34" w:name="_Toc199473217"/>
      <w:r w:rsidRPr="006122AF">
        <w:rPr>
          <w:rFonts w:eastAsia="Cambria"/>
          <w:lang w:eastAsia="en-US"/>
        </w:rPr>
        <w:t>Open Standards</w:t>
      </w:r>
      <w:bookmarkEnd w:id="34"/>
    </w:p>
    <w:p w14:paraId="0D6FB630" w14:textId="2A479037" w:rsidR="00B004B9"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w:t>
      </w:r>
      <w:r w:rsidR="00721F42" w:rsidRPr="006122AF">
        <w:rPr>
          <w:rFonts w:asciiTheme="majorHAnsi" w:eastAsia="Cambria" w:hAnsiTheme="majorHAnsi"/>
          <w:color w:val="000000"/>
          <w:szCs w:val="22"/>
          <w:lang w:eastAsia="en-US"/>
        </w:rPr>
        <w:t xml:space="preserve">value of EGI to its adopting researchers is </w:t>
      </w:r>
      <w:r w:rsidRPr="006122AF">
        <w:rPr>
          <w:rFonts w:asciiTheme="majorHAnsi" w:eastAsia="Cambria" w:hAnsiTheme="majorHAnsi"/>
          <w:color w:val="000000"/>
          <w:szCs w:val="22"/>
          <w:lang w:eastAsia="en-US"/>
        </w:rPr>
        <w:t>the ability to integrate processes across both organisational and technical boundaries, hence the need for interoperability. Reaching interoperability amongst organisations and technologies is a long-term activity</w:t>
      </w:r>
      <w:r w:rsidR="009C38D1" w:rsidRPr="006122AF">
        <w:rPr>
          <w:rFonts w:asciiTheme="majorHAnsi" w:eastAsia="Cambria" w:hAnsiTheme="majorHAnsi"/>
          <w:color w:val="000000"/>
          <w:szCs w:val="22"/>
          <w:lang w:eastAsia="en-US"/>
        </w:rPr>
        <w:t xml:space="preserve"> that cooperating e-Infrastructures have to achieve</w:t>
      </w:r>
      <w:r w:rsidRPr="006122AF">
        <w:rPr>
          <w:rFonts w:asciiTheme="majorHAnsi" w:eastAsia="Cambria" w:hAnsiTheme="majorHAnsi"/>
          <w:color w:val="000000"/>
          <w:szCs w:val="22"/>
          <w:lang w:eastAsia="en-US"/>
        </w:rPr>
        <w:t xml:space="preserve">, which requires reaching consensus through compromises and </w:t>
      </w:r>
      <w:r w:rsidR="00721F42" w:rsidRPr="006122AF">
        <w:rPr>
          <w:rFonts w:asciiTheme="majorHAnsi" w:eastAsia="Cambria" w:hAnsiTheme="majorHAnsi"/>
          <w:color w:val="000000"/>
          <w:szCs w:val="22"/>
          <w:lang w:eastAsia="en-US"/>
        </w:rPr>
        <w:t xml:space="preserve">then </w:t>
      </w:r>
      <w:r w:rsidRPr="006122AF">
        <w:rPr>
          <w:rFonts w:asciiTheme="majorHAnsi" w:eastAsia="Cambria" w:hAnsiTheme="majorHAnsi"/>
          <w:color w:val="000000"/>
          <w:szCs w:val="22"/>
          <w:lang w:eastAsia="en-US"/>
        </w:rPr>
        <w:t xml:space="preserve">refactoring/rebuilding systems or procedures according </w:t>
      </w:r>
      <w:r w:rsidR="00721F42" w:rsidRPr="006122AF">
        <w:rPr>
          <w:rFonts w:asciiTheme="majorHAnsi" w:eastAsia="Cambria" w:hAnsiTheme="majorHAnsi"/>
          <w:color w:val="000000"/>
          <w:szCs w:val="22"/>
          <w:lang w:eastAsia="en-US"/>
        </w:rPr>
        <w:t>these agreements</w:t>
      </w:r>
      <w:r w:rsidRPr="006122AF">
        <w:rPr>
          <w:rFonts w:asciiTheme="majorHAnsi" w:eastAsia="Cambria" w:hAnsiTheme="majorHAnsi"/>
          <w:color w:val="000000"/>
          <w:szCs w:val="22"/>
          <w:lang w:eastAsia="en-US"/>
        </w:rPr>
        <w:t xml:space="preserve">. Interoperability </w:t>
      </w:r>
      <w:r w:rsidR="009C38D1" w:rsidRPr="006122AF">
        <w:rPr>
          <w:rFonts w:asciiTheme="majorHAnsi" w:eastAsia="Cambria" w:hAnsiTheme="majorHAnsi"/>
          <w:color w:val="000000"/>
          <w:szCs w:val="22"/>
          <w:lang w:eastAsia="en-US"/>
        </w:rPr>
        <w:t xml:space="preserve">between e-Infrastructure providers and within their resource centres and services </w:t>
      </w:r>
      <w:r w:rsidRPr="006122AF">
        <w:rPr>
          <w:rFonts w:asciiTheme="majorHAnsi" w:eastAsia="Cambria" w:hAnsiTheme="majorHAnsi"/>
          <w:color w:val="000000"/>
          <w:szCs w:val="22"/>
          <w:lang w:eastAsia="en-US"/>
        </w:rPr>
        <w:t>can be add</w:t>
      </w:r>
      <w:r w:rsidR="00EF0EEA" w:rsidRPr="006122AF">
        <w:rPr>
          <w:rFonts w:asciiTheme="majorHAnsi" w:eastAsia="Cambria" w:hAnsiTheme="majorHAnsi"/>
          <w:color w:val="000000"/>
          <w:szCs w:val="22"/>
          <w:lang w:eastAsia="en-US"/>
        </w:rPr>
        <w:t>ressed at different levels</w:t>
      </w:r>
      <w:r w:rsidRPr="006122AF">
        <w:rPr>
          <w:rFonts w:asciiTheme="majorHAnsi" w:eastAsia="Cambria" w:hAnsiTheme="majorHAnsi"/>
          <w:color w:val="000000"/>
          <w:szCs w:val="22"/>
          <w:lang w:eastAsia="en-US"/>
        </w:rPr>
        <w:t xml:space="preserve"> and open standards </w:t>
      </w:r>
      <w:r w:rsidR="009C38D1" w:rsidRPr="006122AF">
        <w:rPr>
          <w:rFonts w:asciiTheme="majorHAnsi" w:eastAsia="Cambria" w:hAnsiTheme="majorHAnsi"/>
          <w:color w:val="000000"/>
          <w:szCs w:val="22"/>
          <w:lang w:eastAsia="en-US"/>
        </w:rPr>
        <w:t xml:space="preserve">and standards development organisations with open processes </w:t>
      </w:r>
      <w:r w:rsidRPr="006122AF">
        <w:rPr>
          <w:rFonts w:asciiTheme="majorHAnsi" w:eastAsia="Cambria" w:hAnsiTheme="majorHAnsi"/>
          <w:color w:val="000000"/>
          <w:szCs w:val="22"/>
          <w:lang w:eastAsia="en-US"/>
        </w:rPr>
        <w:t xml:space="preserve">play a key role at the technical level. </w:t>
      </w:r>
    </w:p>
    <w:p w14:paraId="11ACF50E" w14:textId="167456E3" w:rsidR="00B004B9"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Open standards are a key building block for an open ICT ecosystem as they drive interoperability and are the backbone of a service-based approach. They ensure that criteria and decisions are service-oriented and technology neutral. Open standards allow </w:t>
      </w:r>
      <w:r w:rsidR="009C38D1" w:rsidRPr="006122AF">
        <w:rPr>
          <w:rFonts w:asciiTheme="majorHAnsi" w:eastAsia="Cambria" w:hAnsiTheme="majorHAnsi"/>
          <w:color w:val="000000"/>
          <w:szCs w:val="22"/>
          <w:lang w:eastAsia="en-US"/>
        </w:rPr>
        <w:t xml:space="preserve">components </w:t>
      </w:r>
      <w:r w:rsidRPr="006122AF">
        <w:rPr>
          <w:rFonts w:asciiTheme="majorHAnsi" w:eastAsia="Cambria" w:hAnsiTheme="majorHAnsi"/>
          <w:color w:val="000000"/>
          <w:szCs w:val="22"/>
          <w:lang w:eastAsia="en-US"/>
        </w:rPr>
        <w:t xml:space="preserve">to </w:t>
      </w:r>
      <w:r w:rsidR="009C38D1" w:rsidRPr="006122AF">
        <w:rPr>
          <w:rFonts w:asciiTheme="majorHAnsi" w:eastAsia="Cambria" w:hAnsiTheme="majorHAnsi"/>
          <w:color w:val="000000"/>
          <w:szCs w:val="22"/>
          <w:lang w:eastAsia="en-US"/>
        </w:rPr>
        <w:t xml:space="preserve">be </w:t>
      </w:r>
      <w:r w:rsidRPr="006122AF">
        <w:rPr>
          <w:rFonts w:asciiTheme="majorHAnsi" w:eastAsia="Cambria" w:hAnsiTheme="majorHAnsi"/>
          <w:color w:val="000000"/>
          <w:szCs w:val="22"/>
          <w:lang w:eastAsia="en-US"/>
        </w:rPr>
        <w:t>combine</w:t>
      </w:r>
      <w:r w:rsidR="009C38D1" w:rsidRPr="006122AF">
        <w:rPr>
          <w:rFonts w:asciiTheme="majorHAnsi" w:eastAsia="Cambria" w:hAnsiTheme="majorHAnsi"/>
          <w:color w:val="000000"/>
          <w:szCs w:val="22"/>
          <w:lang w:eastAsia="en-US"/>
        </w:rPr>
        <w:t>d</w:t>
      </w:r>
      <w:r w:rsidRPr="006122AF">
        <w:rPr>
          <w:rFonts w:asciiTheme="majorHAnsi" w:eastAsia="Cambria" w:hAnsiTheme="majorHAnsi"/>
          <w:color w:val="000000"/>
          <w:szCs w:val="22"/>
          <w:lang w:eastAsia="en-US"/>
        </w:rPr>
        <w:t>, mix and match</w:t>
      </w:r>
      <w:r w:rsidR="009C38D1" w:rsidRPr="006122AF">
        <w:rPr>
          <w:rFonts w:asciiTheme="majorHAnsi" w:eastAsia="Cambria" w:hAnsiTheme="majorHAnsi"/>
          <w:color w:val="000000"/>
          <w:szCs w:val="22"/>
          <w:lang w:eastAsia="en-US"/>
        </w:rPr>
        <w:t>ed</w:t>
      </w:r>
      <w:r w:rsidRPr="006122AF">
        <w:rPr>
          <w:rFonts w:asciiTheme="majorHAnsi" w:eastAsia="Cambria" w:hAnsiTheme="majorHAnsi"/>
          <w:color w:val="000000"/>
          <w:szCs w:val="22"/>
          <w:lang w:eastAsia="en-US"/>
        </w:rPr>
        <w:t>, and replace</w:t>
      </w:r>
      <w:r w:rsidR="009C38D1" w:rsidRPr="006122AF">
        <w:rPr>
          <w:rFonts w:asciiTheme="majorHAnsi" w:eastAsia="Cambria" w:hAnsiTheme="majorHAnsi"/>
          <w:color w:val="000000"/>
          <w:szCs w:val="22"/>
          <w:lang w:eastAsia="en-US"/>
        </w:rPr>
        <w:t>d</w:t>
      </w:r>
      <w:r w:rsidRPr="006122AF">
        <w:rPr>
          <w:rFonts w:asciiTheme="majorHAnsi" w:eastAsia="Cambria" w:hAnsiTheme="majorHAnsi"/>
          <w:color w:val="000000"/>
          <w:szCs w:val="22"/>
          <w:lang w:eastAsia="en-US"/>
        </w:rPr>
        <w:t xml:space="preserve"> without the expense and expertise of custom coding connections between service components. </w:t>
      </w:r>
    </w:p>
    <w:p w14:paraId="5974167F" w14:textId="77777777" w:rsidR="00EF0EEA" w:rsidRPr="006122AF" w:rsidRDefault="00B004B9" w:rsidP="00B004B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EGI is fully committed to the promotion and adoption of standards-based technology and this is pursued by tracking the relevant specifications, </w:t>
      </w:r>
      <w:r w:rsidR="00EF0EEA" w:rsidRPr="006122AF">
        <w:rPr>
          <w:rFonts w:asciiTheme="majorHAnsi" w:eastAsia="Cambria" w:hAnsiTheme="majorHAnsi"/>
          <w:color w:val="000000"/>
          <w:szCs w:val="22"/>
          <w:lang w:eastAsia="en-US"/>
        </w:rPr>
        <w:t>by defining a standards roadmap</w:t>
      </w:r>
      <w:r w:rsidRPr="006122AF">
        <w:rPr>
          <w:rFonts w:asciiTheme="majorHAnsi" w:eastAsia="Cambria" w:hAnsiTheme="majorHAnsi"/>
          <w:color w:val="000000"/>
          <w:szCs w:val="22"/>
          <w:lang w:eastAsia="en-US"/>
        </w:rPr>
        <w:t xml:space="preserve">, and by engaging technology providers through </w:t>
      </w:r>
      <w:r w:rsidR="00EF0EEA" w:rsidRPr="006122AF">
        <w:rPr>
          <w:rFonts w:asciiTheme="majorHAnsi" w:eastAsia="Cambria" w:hAnsiTheme="majorHAnsi"/>
          <w:color w:val="000000"/>
          <w:szCs w:val="22"/>
          <w:lang w:eastAsia="en-US"/>
        </w:rPr>
        <w:t>Memorandum of Understanding (</w:t>
      </w:r>
      <w:r w:rsidRPr="006122AF">
        <w:rPr>
          <w:rFonts w:asciiTheme="majorHAnsi" w:eastAsia="Cambria" w:hAnsiTheme="majorHAnsi"/>
          <w:color w:val="000000"/>
          <w:szCs w:val="22"/>
          <w:lang w:eastAsia="en-US"/>
        </w:rPr>
        <w:t>MoUs</w:t>
      </w:r>
      <w:r w:rsidR="00EF0EEA" w:rsidRPr="006122AF">
        <w:rPr>
          <w:rFonts w:asciiTheme="majorHAnsi" w:eastAsia="Cambria" w:hAnsiTheme="majorHAnsi"/>
          <w:color w:val="000000"/>
          <w:szCs w:val="22"/>
          <w:lang w:eastAsia="en-US"/>
        </w:rPr>
        <w:t>)</w:t>
      </w:r>
      <w:r w:rsidRPr="006122AF">
        <w:rPr>
          <w:rFonts w:asciiTheme="majorHAnsi" w:eastAsia="Cambria" w:hAnsiTheme="majorHAnsi"/>
          <w:color w:val="000000"/>
          <w:szCs w:val="22"/>
          <w:lang w:eastAsia="en-US"/>
        </w:rPr>
        <w:t xml:space="preserve"> with a dedicated activity to promot</w:t>
      </w:r>
      <w:r w:rsidR="00EF0EEA" w:rsidRPr="006122AF">
        <w:rPr>
          <w:rFonts w:asciiTheme="majorHAnsi" w:eastAsia="Cambria" w:hAnsiTheme="majorHAnsi"/>
          <w:color w:val="000000"/>
          <w:szCs w:val="22"/>
          <w:lang w:eastAsia="en-US"/>
        </w:rPr>
        <w:t>e awareness and steer adoption.</w:t>
      </w:r>
    </w:p>
    <w:p w14:paraId="3341D49B" w14:textId="23256C47" w:rsidR="00B004B9" w:rsidRPr="006122AF" w:rsidRDefault="00B004B9" w:rsidP="00B004B9">
      <w:pPr>
        <w:spacing w:before="60" w:after="60" w:line="276" w:lineRule="auto"/>
        <w:rPr>
          <w:rFonts w:asciiTheme="majorHAnsi" w:eastAsia="Cambria" w:hAnsiTheme="majorHAnsi"/>
        </w:rPr>
      </w:pPr>
      <w:r w:rsidRPr="006122AF">
        <w:rPr>
          <w:rFonts w:asciiTheme="majorHAnsi" w:eastAsia="Cambria" w:hAnsiTheme="majorHAnsi"/>
          <w:color w:val="000000"/>
          <w:szCs w:val="22"/>
          <w:lang w:eastAsia="en-US"/>
        </w:rPr>
        <w:lastRenderedPageBreak/>
        <w:t xml:space="preserve">More information regarding EGI standards work can be </w:t>
      </w:r>
      <w:r w:rsidR="00FC0755" w:rsidRPr="006122AF">
        <w:rPr>
          <w:rFonts w:asciiTheme="majorHAnsi" w:eastAsia="Cambria" w:hAnsiTheme="majorHAnsi"/>
          <w:color w:val="000000"/>
          <w:szCs w:val="22"/>
          <w:lang w:eastAsia="en-US"/>
        </w:rPr>
        <w:t>found in a dedicated report [R21</w:t>
      </w:r>
      <w:r w:rsidRPr="006122AF">
        <w:rPr>
          <w:rFonts w:asciiTheme="majorHAnsi" w:eastAsia="Cambria" w:hAnsiTheme="majorHAnsi"/>
          <w:color w:val="000000"/>
          <w:szCs w:val="22"/>
          <w:lang w:eastAsia="en-US"/>
        </w:rPr>
        <w:t>].</w:t>
      </w:r>
    </w:p>
    <w:p w14:paraId="5D5FCB76" w14:textId="77777777" w:rsidR="00810ADD" w:rsidRPr="006122AF" w:rsidRDefault="00810ADD" w:rsidP="007F016D">
      <w:pPr>
        <w:pStyle w:val="Heading2"/>
        <w:ind w:left="709" w:hanging="709"/>
      </w:pPr>
      <w:bookmarkStart w:id="35" w:name="_Toc199473218"/>
      <w:r w:rsidRPr="006122AF">
        <w:t>Financial Sustainability</w:t>
      </w:r>
      <w:bookmarkEnd w:id="35"/>
    </w:p>
    <w:p w14:paraId="5E0DF5F7" w14:textId="77777777" w:rsidR="00DB0348" w:rsidRPr="006122AF" w:rsidRDefault="00DB0348" w:rsidP="00DB0348">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Funding is certainly a key element of sustainability; but the funding for innovation leading to establishing or improving the operational efficiency and technical capabilities of the ecosystem needs to be decoupled from the funding that is needed to operate the ecosystem. Many of the providers in the ecosystem can be foreseen to have a service delivery activity – sustained frequently by the community that drives the most value from that activity – but where the innovation in this service delivery is funded, when required, through short-term focused projects driven by community need and supported by European and national funding bodies.</w:t>
      </w:r>
    </w:p>
    <w:p w14:paraId="5CF414E6" w14:textId="2C71BE53" w:rsidR="00B613B7" w:rsidRPr="006122AF" w:rsidRDefault="00DB0348" w:rsidP="00DB0348">
      <w:pPr>
        <w:spacing w:before="60" w:after="60" w:line="276" w:lineRule="auto"/>
        <w:rPr>
          <w:rFonts w:ascii="Calibri" w:hAnsi="Calibri" w:cs="Calibri"/>
        </w:rPr>
      </w:pPr>
      <w:r w:rsidRPr="006122AF">
        <w:rPr>
          <w:rFonts w:ascii="Calibri" w:hAnsi="Calibri" w:cs="Calibri"/>
        </w:rPr>
        <w:t>Middleware development projects, such as EMI and IGE, are ending in Spring 2013 with no immediate plans for any follow on projects. Groups dependent on such middleware services - the infrastructure providers and individual research communities - are exploring wha</w:t>
      </w:r>
      <w:r w:rsidR="00B613B7" w:rsidRPr="006122AF">
        <w:rPr>
          <w:rFonts w:ascii="Calibri" w:hAnsi="Calibri" w:cs="Calibri"/>
        </w:rPr>
        <w:t>t the support options might be.</w:t>
      </w:r>
    </w:p>
    <w:p w14:paraId="3F0D5EC9" w14:textId="77777777" w:rsidR="00810ADD" w:rsidRPr="006122AF" w:rsidRDefault="00810ADD" w:rsidP="007F016D">
      <w:pPr>
        <w:pStyle w:val="Heading3"/>
      </w:pPr>
      <w:bookmarkStart w:id="36" w:name="_Toc199473219"/>
      <w:r w:rsidRPr="006122AF">
        <w:t>Public Funding</w:t>
      </w:r>
      <w:bookmarkEnd w:id="36"/>
    </w:p>
    <w:p w14:paraId="7EFA1497" w14:textId="77777777" w:rsidR="00810ADD" w:rsidRPr="006122AF" w:rsidRDefault="00810ADD" w:rsidP="00876C7C">
      <w:pPr>
        <w:pStyle w:val="Heading4"/>
        <w:spacing w:before="120"/>
        <w:ind w:left="862" w:hanging="862"/>
      </w:pPr>
      <w:r w:rsidRPr="006122AF">
        <w:t>European Driven Funding</w:t>
      </w:r>
    </w:p>
    <w:p w14:paraId="3B648A98" w14:textId="627DD0A7" w:rsidR="00947609" w:rsidRPr="006122AF" w:rsidRDefault="00947609" w:rsidP="0094760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While the EGI community has been in existence in various forms for over a decade it continues to evolve. The pioneering experimentation phase undertaken between resource providers and a few early adopting research communities is over. The challenge for the next decade is to scale out the delivery of services to meet the needs of the </w:t>
      </w:r>
      <w:r w:rsidR="00570B08" w:rsidRPr="006122AF">
        <w:rPr>
          <w:rFonts w:asciiTheme="majorHAnsi" w:eastAsia="Cambria" w:hAnsiTheme="majorHAnsi"/>
          <w:color w:val="000000"/>
          <w:szCs w:val="22"/>
          <w:lang w:eastAsia="en-US"/>
        </w:rPr>
        <w:t xml:space="preserve">digital </w:t>
      </w:r>
      <w:r w:rsidRPr="006122AF">
        <w:rPr>
          <w:rFonts w:asciiTheme="majorHAnsi" w:eastAsia="Cambria" w:hAnsiTheme="majorHAnsi"/>
          <w:color w:val="000000"/>
          <w:szCs w:val="22"/>
          <w:lang w:eastAsia="en-US"/>
        </w:rPr>
        <w:t>ERA</w:t>
      </w:r>
      <w:r w:rsidR="00570B08" w:rsidRPr="006122AF">
        <w:rPr>
          <w:rFonts w:asciiTheme="majorHAnsi" w:eastAsia="Cambria" w:hAnsiTheme="majorHAnsi"/>
          <w:color w:val="000000"/>
          <w:szCs w:val="22"/>
          <w:lang w:eastAsia="en-US"/>
        </w:rPr>
        <w:t xml:space="preserve"> through </w:t>
      </w:r>
      <w:r w:rsidRPr="006122AF">
        <w:rPr>
          <w:rFonts w:asciiTheme="majorHAnsi" w:eastAsia="Cambria" w:hAnsiTheme="majorHAnsi"/>
          <w:color w:val="000000"/>
          <w:szCs w:val="22"/>
          <w:lang w:eastAsia="en-US"/>
        </w:rPr>
        <w:t xml:space="preserve">further </w:t>
      </w:r>
      <w:r w:rsidR="009C38D1" w:rsidRPr="006122AF">
        <w:rPr>
          <w:rFonts w:asciiTheme="majorHAnsi" w:eastAsia="Cambria" w:hAnsiTheme="majorHAnsi"/>
          <w:color w:val="000000"/>
          <w:szCs w:val="22"/>
          <w:lang w:eastAsia="en-US"/>
        </w:rPr>
        <w:t xml:space="preserve">targeted EC </w:t>
      </w:r>
      <w:r w:rsidRPr="006122AF">
        <w:rPr>
          <w:rFonts w:asciiTheme="majorHAnsi" w:eastAsia="Cambria" w:hAnsiTheme="majorHAnsi"/>
          <w:color w:val="000000"/>
          <w:szCs w:val="22"/>
          <w:lang w:eastAsia="en-US"/>
        </w:rPr>
        <w:t>investment in areas such as:</w:t>
      </w:r>
    </w:p>
    <w:p w14:paraId="1B25CFF3" w14:textId="229EBB73"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Development of policies and processes to scale an ecosystem designed for a few large </w:t>
      </w:r>
      <w:r w:rsidR="00570B08" w:rsidRPr="006122AF">
        <w:rPr>
          <w:rFonts w:asciiTheme="majorHAnsi" w:eastAsia="Cambria" w:hAnsiTheme="majorHAnsi"/>
          <w:color w:val="000000"/>
          <w:szCs w:val="22"/>
          <w:lang w:eastAsia="en-US"/>
        </w:rPr>
        <w:t>tran</w:t>
      </w:r>
      <w:r w:rsidR="004506C2" w:rsidRPr="006122AF">
        <w:rPr>
          <w:rFonts w:asciiTheme="majorHAnsi" w:eastAsia="Cambria" w:hAnsiTheme="majorHAnsi"/>
          <w:color w:val="000000"/>
          <w:szCs w:val="22"/>
          <w:lang w:eastAsia="en-US"/>
        </w:rPr>
        <w:t>s</w:t>
      </w:r>
      <w:r w:rsidR="00570B08" w:rsidRPr="006122AF">
        <w:rPr>
          <w:rFonts w:asciiTheme="majorHAnsi" w:eastAsia="Cambria" w:hAnsiTheme="majorHAnsi"/>
          <w:color w:val="000000"/>
          <w:szCs w:val="22"/>
          <w:lang w:eastAsia="en-US"/>
        </w:rPr>
        <w:t xml:space="preserve">national </w:t>
      </w:r>
      <w:r w:rsidRPr="006122AF">
        <w:rPr>
          <w:rFonts w:asciiTheme="majorHAnsi" w:eastAsia="Cambria" w:hAnsiTheme="majorHAnsi"/>
          <w:color w:val="000000"/>
          <w:szCs w:val="22"/>
          <w:lang w:eastAsia="en-US"/>
        </w:rPr>
        <w:t xml:space="preserve">research communities to one that can manage many large </w:t>
      </w:r>
      <w:r w:rsidR="00570B08" w:rsidRPr="006122AF">
        <w:rPr>
          <w:rFonts w:asciiTheme="majorHAnsi" w:eastAsia="Cambria" w:hAnsiTheme="majorHAnsi"/>
          <w:color w:val="000000"/>
          <w:szCs w:val="22"/>
          <w:lang w:eastAsia="en-US"/>
        </w:rPr>
        <w:t xml:space="preserve">international research </w:t>
      </w:r>
      <w:r w:rsidRPr="006122AF">
        <w:rPr>
          <w:rFonts w:asciiTheme="majorHAnsi" w:eastAsia="Cambria" w:hAnsiTheme="majorHAnsi"/>
          <w:color w:val="000000"/>
          <w:szCs w:val="22"/>
          <w:lang w:eastAsia="en-US"/>
        </w:rPr>
        <w:t>communities, small communities and even support countless individual researchers.</w:t>
      </w:r>
    </w:p>
    <w:p w14:paraId="14A751E1" w14:textId="77777777"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Continue to build the international ecosystem and the community within it through regular Forums that promote collaboration and the exchange of best practices between NGIs; by raising awareness of the different activities taking place within the ecosystem, and topical workshops to help develop a community wide approach in specific areas.</w:t>
      </w:r>
    </w:p>
    <w:p w14:paraId="71FCEBD8" w14:textId="77777777" w:rsidR="00947609" w:rsidRPr="006122AF"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Communications within EGI’s own technical community (resource providers technology providers, platform integrators and platform operators), and communications within the research community that uses e-Infrastructures (such as publications like iSGTW) and marketing to research communities not already using e-Infrastructures such as EGI.</w:t>
      </w:r>
    </w:p>
    <w:p w14:paraId="0EF0A5C6" w14:textId="5C978A9D" w:rsidR="00947609" w:rsidRDefault="00947609" w:rsidP="00F45C93">
      <w:pPr>
        <w:pStyle w:val="ListParagraph"/>
        <w:numPr>
          <w:ilvl w:val="0"/>
          <w:numId w:val="8"/>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Training and education of the technology providers and operations staff </w:t>
      </w:r>
      <w:r w:rsidR="00570B08" w:rsidRPr="006122AF">
        <w:rPr>
          <w:rFonts w:asciiTheme="majorHAnsi" w:eastAsia="Cambria" w:hAnsiTheme="majorHAnsi"/>
          <w:color w:val="000000"/>
          <w:szCs w:val="22"/>
          <w:lang w:eastAsia="en-US"/>
        </w:rPr>
        <w:t xml:space="preserve">– EGI’s human capital – </w:t>
      </w:r>
      <w:r w:rsidRPr="006122AF">
        <w:rPr>
          <w:rFonts w:asciiTheme="majorHAnsi" w:eastAsia="Cambria" w:hAnsiTheme="majorHAnsi"/>
          <w:color w:val="000000"/>
          <w:szCs w:val="22"/>
          <w:lang w:eastAsia="en-US"/>
        </w:rPr>
        <w:t>to promote community wide best practice to ensure that the smaller NGIs and communities new to EGI have the required skills for the effective and secure use and operation of EGI’s services.</w:t>
      </w:r>
    </w:p>
    <w:p w14:paraId="02B30297" w14:textId="433DE402" w:rsidR="00BF4882" w:rsidRPr="006122AF" w:rsidRDefault="00BF4882" w:rsidP="00F45C93">
      <w:pPr>
        <w:pStyle w:val="ListParagraph"/>
        <w:numPr>
          <w:ilvl w:val="0"/>
          <w:numId w:val="8"/>
        </w:numPr>
        <w:spacing w:before="60" w:after="60" w:line="276" w:lineRule="auto"/>
        <w:rPr>
          <w:rFonts w:asciiTheme="majorHAnsi" w:eastAsia="Cambria" w:hAnsiTheme="majorHAnsi"/>
          <w:color w:val="000000"/>
          <w:szCs w:val="22"/>
          <w:lang w:eastAsia="en-US"/>
        </w:rPr>
      </w:pPr>
      <w:r>
        <w:rPr>
          <w:rFonts w:asciiTheme="majorHAnsi" w:eastAsia="Cambria" w:hAnsiTheme="majorHAnsi"/>
          <w:color w:val="000000"/>
          <w:szCs w:val="22"/>
          <w:lang w:eastAsia="en-US"/>
        </w:rPr>
        <w:t xml:space="preserve">Integrating and operating virtual research environments </w:t>
      </w:r>
      <w:r w:rsidR="00D805EA">
        <w:rPr>
          <w:rFonts w:asciiTheme="majorHAnsi" w:eastAsia="Cambria" w:hAnsiTheme="majorHAnsi"/>
          <w:color w:val="000000"/>
          <w:szCs w:val="22"/>
          <w:lang w:eastAsia="en-US"/>
        </w:rPr>
        <w:t xml:space="preserve">that can be deployed on EGI resources </w:t>
      </w:r>
      <w:r>
        <w:rPr>
          <w:rFonts w:asciiTheme="majorHAnsi" w:eastAsia="Cambria" w:hAnsiTheme="majorHAnsi"/>
          <w:color w:val="000000"/>
          <w:szCs w:val="22"/>
          <w:lang w:eastAsia="en-US"/>
        </w:rPr>
        <w:t xml:space="preserve">to meet the needs of individual researchers and research collaborations by bringing together commercial and open-source software components </w:t>
      </w:r>
      <w:r w:rsidR="00D805EA">
        <w:rPr>
          <w:rFonts w:asciiTheme="majorHAnsi" w:eastAsia="Cambria" w:hAnsiTheme="majorHAnsi"/>
          <w:color w:val="000000"/>
          <w:szCs w:val="22"/>
          <w:lang w:eastAsia="en-US"/>
        </w:rPr>
        <w:t>and technical expertise.</w:t>
      </w:r>
    </w:p>
    <w:p w14:paraId="5AF4E14F" w14:textId="77777777" w:rsidR="00810ADD" w:rsidRPr="006122AF" w:rsidRDefault="00810ADD" w:rsidP="007F016D">
      <w:pPr>
        <w:pStyle w:val="Heading4"/>
      </w:pPr>
      <w:r w:rsidRPr="006122AF">
        <w:lastRenderedPageBreak/>
        <w:t>National Driven Funding</w:t>
      </w:r>
    </w:p>
    <w:p w14:paraId="0F90389E" w14:textId="7EC3E074" w:rsidR="00652555" w:rsidRPr="006122AF" w:rsidRDefault="003575AF" w:rsidP="000F7D66">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NGIs and their resource centres benefit directly from centralised technical services and support that help coordinate and integrate EGI’s </w:t>
      </w:r>
      <w:r w:rsidR="00570B08" w:rsidRPr="006122AF">
        <w:rPr>
          <w:rFonts w:asciiTheme="majorHAnsi" w:eastAsia="Cambria" w:hAnsiTheme="majorHAnsi"/>
          <w:color w:val="000000"/>
          <w:szCs w:val="22"/>
          <w:lang w:eastAsia="en-US"/>
        </w:rPr>
        <w:t>operational infrastructures</w:t>
      </w:r>
      <w:r w:rsidR="00652555" w:rsidRPr="006122AF">
        <w:rPr>
          <w:rFonts w:asciiTheme="majorHAnsi" w:eastAsia="Cambria" w:hAnsiTheme="majorHAnsi"/>
          <w:color w:val="000000"/>
          <w:szCs w:val="22"/>
          <w:lang w:eastAsia="en-US"/>
        </w:rPr>
        <w:t xml:space="preserve"> thus</w:t>
      </w:r>
      <w:r w:rsidRPr="006122AF">
        <w:rPr>
          <w:rFonts w:asciiTheme="majorHAnsi" w:eastAsia="Cambria" w:hAnsiTheme="majorHAnsi"/>
          <w:color w:val="000000"/>
          <w:szCs w:val="22"/>
          <w:lang w:eastAsia="en-US"/>
        </w:rPr>
        <w:t xml:space="preserve"> should be the primary contributors to these services.</w:t>
      </w:r>
      <w:r w:rsidR="0010126D" w:rsidRPr="006122AF">
        <w:rPr>
          <w:rFonts w:asciiTheme="majorHAnsi" w:eastAsia="Cambria" w:hAnsiTheme="majorHAnsi"/>
          <w:color w:val="000000"/>
          <w:szCs w:val="22"/>
          <w:lang w:eastAsia="en-US"/>
        </w:rPr>
        <w:t xml:space="preserve"> </w:t>
      </w:r>
      <w:r w:rsidR="00245446" w:rsidRPr="006122AF">
        <w:rPr>
          <w:rFonts w:asciiTheme="majorHAnsi" w:eastAsia="Cambria" w:hAnsiTheme="majorHAnsi"/>
          <w:color w:val="000000"/>
          <w:szCs w:val="22"/>
          <w:lang w:eastAsia="en-US"/>
        </w:rPr>
        <w:t xml:space="preserve">As European priorities evolve focusing on innovation and development, national funding will need to </w:t>
      </w:r>
      <w:r w:rsidR="009C38D1" w:rsidRPr="006122AF">
        <w:rPr>
          <w:rFonts w:asciiTheme="majorHAnsi" w:eastAsia="Cambria" w:hAnsiTheme="majorHAnsi"/>
          <w:color w:val="000000"/>
          <w:szCs w:val="22"/>
          <w:lang w:eastAsia="en-US"/>
        </w:rPr>
        <w:t xml:space="preserve">ensure </w:t>
      </w:r>
      <w:r w:rsidR="00245446" w:rsidRPr="006122AF">
        <w:rPr>
          <w:rFonts w:asciiTheme="majorHAnsi" w:eastAsia="Cambria" w:hAnsiTheme="majorHAnsi"/>
          <w:color w:val="000000"/>
          <w:szCs w:val="22"/>
          <w:lang w:eastAsia="en-US"/>
        </w:rPr>
        <w:t>general operations and maintenance of the infrastructure</w:t>
      </w:r>
      <w:r w:rsidR="009C38D1" w:rsidRPr="006122AF">
        <w:rPr>
          <w:rFonts w:asciiTheme="majorHAnsi" w:eastAsia="Cambria" w:hAnsiTheme="majorHAnsi"/>
          <w:color w:val="000000"/>
          <w:szCs w:val="22"/>
          <w:lang w:eastAsia="en-US"/>
        </w:rPr>
        <w:t xml:space="preserve"> to meet national priorities</w:t>
      </w:r>
      <w:r w:rsidR="00245446" w:rsidRPr="006122AF">
        <w:rPr>
          <w:rFonts w:asciiTheme="majorHAnsi" w:eastAsia="Cambria" w:hAnsiTheme="majorHAnsi"/>
          <w:color w:val="000000"/>
          <w:szCs w:val="22"/>
          <w:lang w:eastAsia="en-US"/>
        </w:rPr>
        <w:t xml:space="preserve">. </w:t>
      </w:r>
      <w:r w:rsidR="00EF0EEA" w:rsidRPr="006122AF">
        <w:rPr>
          <w:rFonts w:asciiTheme="majorHAnsi" w:eastAsia="Cambria" w:hAnsiTheme="majorHAnsi"/>
          <w:color w:val="000000"/>
          <w:szCs w:val="22"/>
          <w:lang w:eastAsia="en-US"/>
        </w:rPr>
        <w:t>As d</w:t>
      </w:r>
      <w:r w:rsidR="00245446" w:rsidRPr="006122AF">
        <w:rPr>
          <w:rFonts w:asciiTheme="majorHAnsi" w:eastAsia="Cambria" w:hAnsiTheme="majorHAnsi"/>
          <w:color w:val="000000"/>
          <w:szCs w:val="22"/>
          <w:lang w:eastAsia="en-US"/>
        </w:rPr>
        <w:t>omain specific interests vary between countries,</w:t>
      </w:r>
      <w:r w:rsidR="008E050E" w:rsidRPr="006122AF">
        <w:rPr>
          <w:rFonts w:asciiTheme="majorHAnsi" w:eastAsia="Cambria" w:hAnsiTheme="majorHAnsi"/>
          <w:color w:val="000000"/>
          <w:szCs w:val="22"/>
          <w:lang w:eastAsia="en-US"/>
        </w:rPr>
        <w:t xml:space="preserve"> clearly separating out the funding responsibilities </w:t>
      </w:r>
      <w:r w:rsidR="009C38D1" w:rsidRPr="006122AF">
        <w:rPr>
          <w:rFonts w:asciiTheme="majorHAnsi" w:eastAsia="Cambria" w:hAnsiTheme="majorHAnsi"/>
          <w:color w:val="000000"/>
          <w:szCs w:val="22"/>
          <w:lang w:eastAsia="en-US"/>
        </w:rPr>
        <w:t xml:space="preserve">across different areas </w:t>
      </w:r>
      <w:r w:rsidR="008E050E" w:rsidRPr="006122AF">
        <w:rPr>
          <w:rFonts w:asciiTheme="majorHAnsi" w:eastAsia="Cambria" w:hAnsiTheme="majorHAnsi"/>
          <w:color w:val="000000"/>
          <w:szCs w:val="22"/>
          <w:lang w:eastAsia="en-US"/>
        </w:rPr>
        <w:t>will allow for more targeted funding for sustaining specific activities. H</w:t>
      </w:r>
      <w:r w:rsidR="00245446" w:rsidRPr="006122AF">
        <w:rPr>
          <w:rFonts w:asciiTheme="majorHAnsi" w:eastAsia="Cambria" w:hAnsiTheme="majorHAnsi"/>
          <w:color w:val="000000"/>
          <w:szCs w:val="22"/>
          <w:lang w:eastAsia="en-US"/>
        </w:rPr>
        <w:t>owever, as members of the European community</w:t>
      </w:r>
      <w:r w:rsidR="00652555" w:rsidRPr="006122AF">
        <w:rPr>
          <w:rFonts w:asciiTheme="majorHAnsi" w:eastAsia="Cambria" w:hAnsiTheme="majorHAnsi"/>
          <w:color w:val="000000"/>
          <w:szCs w:val="22"/>
          <w:lang w:eastAsia="en-US"/>
        </w:rPr>
        <w:t>, national based interests have traditional</w:t>
      </w:r>
      <w:r w:rsidR="000C3E80" w:rsidRPr="006122AF">
        <w:rPr>
          <w:rFonts w:asciiTheme="majorHAnsi" w:eastAsia="Cambria" w:hAnsiTheme="majorHAnsi"/>
          <w:color w:val="000000"/>
          <w:szCs w:val="22"/>
          <w:lang w:eastAsia="en-US"/>
        </w:rPr>
        <w:t>ly</w:t>
      </w:r>
      <w:r w:rsidR="00652555" w:rsidRPr="006122AF">
        <w:rPr>
          <w:rFonts w:asciiTheme="majorHAnsi" w:eastAsia="Cambria" w:hAnsiTheme="majorHAnsi"/>
          <w:color w:val="000000"/>
          <w:szCs w:val="22"/>
          <w:lang w:eastAsia="en-US"/>
        </w:rPr>
        <w:t xml:space="preserve"> followed in support of European objectives</w:t>
      </w:r>
      <w:r w:rsidR="008E050E" w:rsidRPr="006122AF">
        <w:rPr>
          <w:rFonts w:asciiTheme="majorHAnsi" w:eastAsia="Cambria" w:hAnsiTheme="majorHAnsi"/>
          <w:color w:val="000000"/>
          <w:szCs w:val="22"/>
          <w:lang w:eastAsia="en-US"/>
        </w:rPr>
        <w:t>, therefore it is expected that European funding with continue in partnership with national funding</w:t>
      </w:r>
      <w:r w:rsidR="00652555" w:rsidRPr="006122AF">
        <w:rPr>
          <w:rFonts w:asciiTheme="majorHAnsi" w:eastAsia="Cambria" w:hAnsiTheme="majorHAnsi"/>
          <w:color w:val="000000"/>
          <w:szCs w:val="22"/>
          <w:lang w:eastAsia="en-US"/>
        </w:rPr>
        <w:t xml:space="preserve">. </w:t>
      </w:r>
      <w:r w:rsidR="008E050E" w:rsidRPr="006122AF">
        <w:rPr>
          <w:rFonts w:asciiTheme="majorHAnsi" w:eastAsia="Cambria" w:hAnsiTheme="majorHAnsi"/>
          <w:color w:val="000000"/>
          <w:szCs w:val="22"/>
          <w:lang w:eastAsia="en-US"/>
        </w:rPr>
        <w:t xml:space="preserve">Financial tools set up by the European Commission, such as </w:t>
      </w:r>
      <w:r w:rsidR="00631C02" w:rsidRPr="006122AF">
        <w:rPr>
          <w:rFonts w:asciiTheme="majorHAnsi" w:eastAsia="Cambria" w:hAnsiTheme="majorHAnsi"/>
          <w:color w:val="000000"/>
          <w:szCs w:val="22"/>
          <w:lang w:eastAsia="en-US"/>
        </w:rPr>
        <w:t>Structural funds</w:t>
      </w:r>
      <w:r w:rsidR="008E050E" w:rsidRPr="006122AF">
        <w:rPr>
          <w:rFonts w:asciiTheme="majorHAnsi" w:eastAsia="Cambria" w:hAnsiTheme="majorHAnsi"/>
          <w:color w:val="000000"/>
          <w:szCs w:val="22"/>
          <w:lang w:eastAsia="en-US"/>
        </w:rPr>
        <w:t xml:space="preserve">, </w:t>
      </w:r>
      <w:r w:rsidR="009C38D1" w:rsidRPr="006122AF">
        <w:rPr>
          <w:rFonts w:asciiTheme="majorHAnsi" w:eastAsia="Cambria" w:hAnsiTheme="majorHAnsi"/>
          <w:color w:val="000000"/>
          <w:szCs w:val="22"/>
          <w:lang w:eastAsia="en-US"/>
        </w:rPr>
        <w:t>are</w:t>
      </w:r>
      <w:r w:rsidR="000F7D66" w:rsidRPr="006122AF">
        <w:rPr>
          <w:rFonts w:asciiTheme="majorHAnsi" w:eastAsia="Cambria" w:hAnsiTheme="majorHAnsi"/>
          <w:color w:val="000000"/>
          <w:szCs w:val="22"/>
          <w:lang w:eastAsia="en-US"/>
        </w:rPr>
        <w:t xml:space="preserve"> </w:t>
      </w:r>
      <w:r w:rsidR="008E050E" w:rsidRPr="006122AF">
        <w:rPr>
          <w:rFonts w:asciiTheme="majorHAnsi" w:eastAsia="Cambria" w:hAnsiTheme="majorHAnsi"/>
          <w:color w:val="000000"/>
          <w:szCs w:val="22"/>
          <w:lang w:eastAsia="en-US"/>
        </w:rPr>
        <w:t xml:space="preserve">one mechanism that can </w:t>
      </w:r>
      <w:r w:rsidR="000C3E80" w:rsidRPr="006122AF">
        <w:rPr>
          <w:rFonts w:asciiTheme="majorHAnsi" w:eastAsia="Cambria" w:hAnsiTheme="majorHAnsi"/>
          <w:color w:val="000000"/>
          <w:szCs w:val="22"/>
          <w:lang w:eastAsia="en-US"/>
        </w:rPr>
        <w:t>provide</w:t>
      </w:r>
      <w:r w:rsidR="00652555" w:rsidRPr="006122AF">
        <w:rPr>
          <w:rFonts w:asciiTheme="majorHAnsi" w:eastAsia="Cambria" w:hAnsiTheme="majorHAnsi"/>
          <w:color w:val="000000"/>
          <w:szCs w:val="22"/>
          <w:lang w:eastAsia="en-US"/>
        </w:rPr>
        <w:t xml:space="preserve"> an adequate framework for financing a wide range of projects and investments to deal with disparities across various countries while encouraging economic growth.</w:t>
      </w:r>
      <w:r w:rsidR="000C3E80" w:rsidRPr="006122AF">
        <w:rPr>
          <w:rFonts w:asciiTheme="majorHAnsi" w:eastAsia="Cambria" w:hAnsiTheme="majorHAnsi"/>
          <w:color w:val="000000"/>
          <w:szCs w:val="22"/>
          <w:lang w:eastAsia="en-US"/>
        </w:rPr>
        <w:t xml:space="preserve"> NGIs have been encouraged </w:t>
      </w:r>
      <w:r w:rsidR="008E050E" w:rsidRPr="006122AF">
        <w:rPr>
          <w:rFonts w:asciiTheme="majorHAnsi" w:eastAsia="Cambria" w:hAnsiTheme="majorHAnsi"/>
          <w:color w:val="000000"/>
          <w:szCs w:val="22"/>
          <w:lang w:eastAsia="en-US"/>
        </w:rPr>
        <w:t xml:space="preserve">through the EGI Council </w:t>
      </w:r>
      <w:r w:rsidR="000C3E80" w:rsidRPr="006122AF">
        <w:rPr>
          <w:rFonts w:asciiTheme="majorHAnsi" w:eastAsia="Cambria" w:hAnsiTheme="majorHAnsi"/>
          <w:color w:val="000000"/>
          <w:szCs w:val="22"/>
          <w:lang w:eastAsia="en-US"/>
        </w:rPr>
        <w:t xml:space="preserve">to </w:t>
      </w:r>
      <w:r w:rsidR="00192DF3" w:rsidRPr="006122AF">
        <w:rPr>
          <w:rFonts w:asciiTheme="majorHAnsi" w:eastAsia="Cambria" w:hAnsiTheme="majorHAnsi"/>
          <w:color w:val="000000"/>
          <w:szCs w:val="22"/>
          <w:lang w:eastAsia="en-US"/>
        </w:rPr>
        <w:t>take advantage of these opportunities.</w:t>
      </w:r>
    </w:p>
    <w:p w14:paraId="7F7488A9" w14:textId="77777777" w:rsidR="00810ADD" w:rsidRPr="006122AF" w:rsidRDefault="00810ADD" w:rsidP="007F016D">
      <w:pPr>
        <w:pStyle w:val="Heading3"/>
      </w:pPr>
      <w:bookmarkStart w:id="37" w:name="_Toc199473220"/>
      <w:r w:rsidRPr="006122AF">
        <w:t>Community Contributions</w:t>
      </w:r>
      <w:bookmarkEnd w:id="37"/>
    </w:p>
    <w:p w14:paraId="3D756C07" w14:textId="3C99CAC4" w:rsidR="003575AF" w:rsidRPr="006122AF" w:rsidRDefault="00227AF4" w:rsidP="003575AF">
      <w:pPr>
        <w:spacing w:before="60" w:after="60" w:line="276" w:lineRule="auto"/>
        <w:rPr>
          <w:rFonts w:asciiTheme="majorHAnsi" w:hAnsiTheme="majorHAnsi"/>
        </w:rPr>
      </w:pPr>
      <w:r w:rsidRPr="006122AF">
        <w:rPr>
          <w:rFonts w:asciiTheme="majorHAnsi" w:eastAsia="Cambria" w:hAnsiTheme="majorHAnsi"/>
          <w:color w:val="000000"/>
          <w:szCs w:val="22"/>
          <w:lang w:eastAsia="en-US"/>
        </w:rPr>
        <w:t xml:space="preserve">A community based funding model is currently used to support EGI.eu (a Dutch foundation) through participation fees set by the EGI Council and levied annually. </w:t>
      </w:r>
      <w:r w:rsidR="003575AF" w:rsidRPr="006122AF">
        <w:rPr>
          <w:rFonts w:asciiTheme="majorHAnsi" w:hAnsiTheme="majorHAnsi"/>
        </w:rPr>
        <w:t xml:space="preserve">Community based funding models, either through </w:t>
      </w:r>
      <w:r w:rsidR="00570B08" w:rsidRPr="006122AF">
        <w:rPr>
          <w:rFonts w:asciiTheme="majorHAnsi" w:hAnsiTheme="majorHAnsi"/>
        </w:rPr>
        <w:t xml:space="preserve">the participation </w:t>
      </w:r>
      <w:r w:rsidR="003575AF" w:rsidRPr="006122AF">
        <w:rPr>
          <w:rFonts w:asciiTheme="majorHAnsi" w:hAnsiTheme="majorHAnsi"/>
        </w:rPr>
        <w:t xml:space="preserve">fees or direct service charges, provides a mechanism to drive consolidation and efficiency in the routine baseline operation of the infrastructure. Community funding can assure the continued </w:t>
      </w:r>
      <w:r w:rsidR="009C38D1" w:rsidRPr="006122AF">
        <w:rPr>
          <w:rFonts w:asciiTheme="majorHAnsi" w:hAnsiTheme="majorHAnsi"/>
        </w:rPr>
        <w:t xml:space="preserve">European coordination </w:t>
      </w:r>
      <w:r w:rsidR="003575AF" w:rsidRPr="006122AF">
        <w:rPr>
          <w:rFonts w:asciiTheme="majorHAnsi" w:hAnsiTheme="majorHAnsi"/>
        </w:rPr>
        <w:t>of the core infrastructure to meet the needs of the research communities that directly benefit from it. The majority of the infrastructure’s operating costs (i.e. hardware, staff, support, buildings, electricity) are already funded directly from national funding sources. Moving the long-term steady state support of the infrastructure completely to national funding schemes</w:t>
      </w:r>
      <w:r w:rsidR="009C38D1" w:rsidRPr="006122AF">
        <w:rPr>
          <w:rFonts w:asciiTheme="majorHAnsi" w:hAnsiTheme="majorHAnsi"/>
        </w:rPr>
        <w:t xml:space="preserve"> and their contribution to European coordination through the EGI.eu participation fee</w:t>
      </w:r>
      <w:r w:rsidR="003575AF" w:rsidRPr="006122AF">
        <w:rPr>
          <w:rFonts w:asciiTheme="majorHAnsi" w:hAnsiTheme="majorHAnsi"/>
        </w:rPr>
        <w:t xml:space="preserve"> would send a strong message as to its sustainability to the research communities that they are depending upon it.</w:t>
      </w:r>
    </w:p>
    <w:p w14:paraId="7914B4A6" w14:textId="3737A8A0" w:rsidR="004506C2" w:rsidRPr="006122AF" w:rsidRDefault="004506C2" w:rsidP="004506C2">
      <w:pPr>
        <w:spacing w:before="60" w:after="60" w:line="276" w:lineRule="auto"/>
        <w:rPr>
          <w:rFonts w:ascii="Calibri" w:hAnsi="Calibri" w:cs="Calibri"/>
        </w:rPr>
      </w:pPr>
      <w:r w:rsidRPr="006122AF">
        <w:rPr>
          <w:rFonts w:ascii="Calibri" w:hAnsi="Calibri" w:cs="Calibri"/>
        </w:rPr>
        <w:t>EGI has analysed the costs of the EGI Global Tasks [R</w:t>
      </w:r>
      <w:r w:rsidR="00021A87" w:rsidRPr="006122AF">
        <w:rPr>
          <w:rFonts w:ascii="Calibri" w:hAnsi="Calibri" w:cs="Calibri"/>
        </w:rPr>
        <w:t>1</w:t>
      </w:r>
      <w:r w:rsidR="00FC0755" w:rsidRPr="006122AF">
        <w:rPr>
          <w:rFonts w:ascii="Calibri" w:hAnsi="Calibri" w:cs="Calibri"/>
        </w:rPr>
        <w:t>9</w:t>
      </w:r>
      <w:r w:rsidRPr="006122AF">
        <w:rPr>
          <w:rFonts w:ascii="Calibri" w:hAnsi="Calibri" w:cs="Calibri"/>
        </w:rPr>
        <w:t>] that are partially supported through community contributions. The cost</w:t>
      </w:r>
      <w:r w:rsidR="00192DF3" w:rsidRPr="006122AF">
        <w:rPr>
          <w:rFonts w:ascii="Calibri" w:hAnsi="Calibri" w:cs="Calibri"/>
        </w:rPr>
        <w:t>s</w:t>
      </w:r>
      <w:r w:rsidRPr="006122AF">
        <w:rPr>
          <w:rFonts w:ascii="Calibri" w:hAnsi="Calibri" w:cs="Calibri"/>
        </w:rPr>
        <w:t xml:space="preserve"> of delivering technical and non-technical services, as well as the individual service operation, maintenance and development costs</w:t>
      </w:r>
      <w:r w:rsidR="00F9033C" w:rsidRPr="006122AF">
        <w:rPr>
          <w:rFonts w:ascii="Calibri" w:hAnsi="Calibri" w:cs="Calibri"/>
        </w:rPr>
        <w:t>,</w:t>
      </w:r>
      <w:r w:rsidRPr="006122AF">
        <w:rPr>
          <w:rFonts w:ascii="Calibri" w:hAnsi="Calibri" w:cs="Calibri"/>
        </w:rPr>
        <w:t xml:space="preserve"> are identified across different capabilities. This was an important exercise as different business models (project based funding or community contributions) are being considered for the different service categories based on the main beneficiaries of the different services.</w:t>
      </w:r>
    </w:p>
    <w:p w14:paraId="321782B6" w14:textId="1B6356F4" w:rsidR="004506C2" w:rsidRPr="006122AF" w:rsidRDefault="004506C2" w:rsidP="004506C2">
      <w:pPr>
        <w:spacing w:before="60" w:after="60" w:line="276" w:lineRule="auto"/>
        <w:rPr>
          <w:rFonts w:asciiTheme="majorHAnsi" w:hAnsiTheme="majorHAnsi"/>
        </w:rPr>
      </w:pPr>
      <w:r w:rsidRPr="006122AF">
        <w:rPr>
          <w:rFonts w:asciiTheme="majorHAnsi" w:eastAsia="Cambria" w:hAnsiTheme="majorHAnsi"/>
          <w:color w:val="000000"/>
          <w:szCs w:val="22"/>
          <w:lang w:eastAsia="en-US"/>
        </w:rPr>
        <w:t>Work will continue in PY3 to refine the costing around these services and to formally define an EGI Service Portfolio.</w:t>
      </w:r>
    </w:p>
    <w:p w14:paraId="34ABA9FD" w14:textId="77777777" w:rsidR="00810ADD" w:rsidRPr="006122AF" w:rsidRDefault="00810ADD" w:rsidP="007F016D">
      <w:pPr>
        <w:pStyle w:val="Heading3"/>
      </w:pPr>
      <w:bookmarkStart w:id="38" w:name="_Toc199473221"/>
      <w:r w:rsidRPr="006122AF">
        <w:t>Private Investment</w:t>
      </w:r>
      <w:bookmarkEnd w:id="38"/>
    </w:p>
    <w:p w14:paraId="44B11B89" w14:textId="597A1D20" w:rsidR="00245446" w:rsidRPr="006122AF" w:rsidRDefault="007F7035" w:rsidP="00E15534">
      <w:pPr>
        <w:spacing w:before="60" w:after="60" w:line="276" w:lineRule="auto"/>
        <w:rPr>
          <w:rFonts w:asciiTheme="majorHAnsi" w:hAnsiTheme="majorHAnsi"/>
        </w:rPr>
      </w:pPr>
      <w:r w:rsidRPr="006122AF">
        <w:rPr>
          <w:rFonts w:asciiTheme="majorHAnsi" w:hAnsiTheme="majorHAnsi"/>
        </w:rPr>
        <w:t xml:space="preserve">Commercial organisations remain a largely untapped source of funding due to legal and logistical concerns and are more likely to be delivering services to the EGI ecosystem in the future rather than purchasing services from the EGI ecosystem. </w:t>
      </w:r>
      <w:r w:rsidR="006E6A5D" w:rsidRPr="006122AF">
        <w:rPr>
          <w:rFonts w:asciiTheme="majorHAnsi" w:hAnsiTheme="majorHAnsi"/>
        </w:rPr>
        <w:t xml:space="preserve">However, </w:t>
      </w:r>
      <w:r w:rsidRPr="006122AF">
        <w:rPr>
          <w:rFonts w:asciiTheme="majorHAnsi" w:hAnsiTheme="majorHAnsi"/>
        </w:rPr>
        <w:t>the operational infrastructure needs to support the federation of resources (such as institutional private clouds) in the public sector and public clouds from the commercial sector to support uniform standards-based transnational cloud access as a new capability to attract new research communities.</w:t>
      </w:r>
    </w:p>
    <w:p w14:paraId="4D139765" w14:textId="27739C6B" w:rsidR="00705586" w:rsidRPr="006122AF" w:rsidRDefault="00705586" w:rsidP="00E15534">
      <w:pPr>
        <w:spacing w:before="60" w:after="60" w:line="276" w:lineRule="auto"/>
        <w:rPr>
          <w:rFonts w:asciiTheme="majorHAnsi" w:hAnsiTheme="majorHAnsi"/>
        </w:rPr>
      </w:pPr>
      <w:r w:rsidRPr="006122AF">
        <w:rPr>
          <w:rFonts w:asciiTheme="majorHAnsi" w:hAnsiTheme="majorHAnsi"/>
        </w:rPr>
        <w:lastRenderedPageBreak/>
        <w:t>Understanding the opportunities through Public-Private Partnerships</w:t>
      </w:r>
      <w:r w:rsidR="001D0CCB" w:rsidRPr="006122AF">
        <w:rPr>
          <w:rFonts w:asciiTheme="majorHAnsi" w:hAnsiTheme="majorHAnsi"/>
        </w:rPr>
        <w:t>, especially in the area of cloud computing,</w:t>
      </w:r>
      <w:r w:rsidRPr="006122AF">
        <w:rPr>
          <w:rFonts w:asciiTheme="majorHAnsi" w:hAnsiTheme="majorHAnsi"/>
        </w:rPr>
        <w:t xml:space="preserve"> is another area to be further investigated.</w:t>
      </w:r>
    </w:p>
    <w:p w14:paraId="38A52CA5" w14:textId="2356D760" w:rsidR="00810ADD" w:rsidRPr="00BF4882" w:rsidRDefault="00810ADD" w:rsidP="007F016D">
      <w:pPr>
        <w:pStyle w:val="Heading2"/>
        <w:ind w:left="709" w:hanging="709"/>
      </w:pPr>
      <w:bookmarkStart w:id="39" w:name="_Toc199473222"/>
      <w:r w:rsidRPr="00BF4882">
        <w:t>Legal Sustainability</w:t>
      </w:r>
      <w:bookmarkEnd w:id="39"/>
    </w:p>
    <w:p w14:paraId="0618BF8E" w14:textId="71703DA9" w:rsidR="007F016D" w:rsidRPr="006122AF" w:rsidRDefault="00490CB4" w:rsidP="003D759A">
      <w:pPr>
        <w:spacing w:before="60" w:after="60" w:line="276" w:lineRule="auto"/>
        <w:rPr>
          <w:rFonts w:asciiTheme="majorHAnsi" w:hAnsiTheme="majorHAnsi"/>
        </w:rPr>
      </w:pPr>
      <w:r w:rsidRPr="006122AF">
        <w:rPr>
          <w:rFonts w:asciiTheme="majorHAnsi" w:hAnsiTheme="majorHAnsi"/>
        </w:rPr>
        <w:t xml:space="preserve">The final stage of sustainability relates to the legal aspects of an open ICT ecosystem. EGI needs to be able to provide a framework that addresses procurement, licensing, privacy, intellectual property, competition and other issues that go beyond the basic rules of adopting open standards. The infrastructure </w:t>
      </w:r>
      <w:r w:rsidR="006B2D04" w:rsidRPr="006122AF">
        <w:rPr>
          <w:rFonts w:asciiTheme="majorHAnsi" w:hAnsiTheme="majorHAnsi"/>
        </w:rPr>
        <w:t xml:space="preserve">currently </w:t>
      </w:r>
      <w:r w:rsidRPr="006122AF">
        <w:rPr>
          <w:rFonts w:asciiTheme="majorHAnsi" w:hAnsiTheme="majorHAnsi"/>
        </w:rPr>
        <w:t xml:space="preserve">operates within a well-structured system, built not only on open standards and interoperability, but also using structured organisations and mechanisms to conduct its business. As EGI </w:t>
      </w:r>
      <w:r w:rsidR="001D0CCB" w:rsidRPr="006122AF">
        <w:rPr>
          <w:rFonts w:asciiTheme="majorHAnsi" w:hAnsiTheme="majorHAnsi"/>
        </w:rPr>
        <w:t>develops</w:t>
      </w:r>
      <w:r w:rsidRPr="006122AF">
        <w:rPr>
          <w:rFonts w:asciiTheme="majorHAnsi" w:hAnsiTheme="majorHAnsi"/>
        </w:rPr>
        <w:t xml:space="preserve"> its strategy and solidifies its model of an open ecosystem</w:t>
      </w:r>
      <w:r w:rsidR="00720180" w:rsidRPr="006122AF">
        <w:rPr>
          <w:rFonts w:asciiTheme="majorHAnsi" w:hAnsiTheme="majorHAnsi"/>
        </w:rPr>
        <w:t>, the individual actors within the ecosystem are able to establish and refine their own business models and any legal entities needed to support them</w:t>
      </w:r>
      <w:r w:rsidRPr="006122AF">
        <w:rPr>
          <w:rFonts w:asciiTheme="majorHAnsi" w:hAnsiTheme="majorHAnsi"/>
        </w:rPr>
        <w:t xml:space="preserve">. </w:t>
      </w:r>
    </w:p>
    <w:p w14:paraId="6E53321E" w14:textId="2B8433B0" w:rsidR="00495CCB" w:rsidRPr="006122AF" w:rsidRDefault="00E16D6D" w:rsidP="00E16D6D">
      <w:pPr>
        <w:spacing w:before="60" w:after="60" w:line="276" w:lineRule="auto"/>
        <w:rPr>
          <w:rFonts w:asciiTheme="majorHAnsi" w:hAnsiTheme="majorHAnsi"/>
        </w:rPr>
      </w:pPr>
      <w:r w:rsidRPr="006122AF">
        <w:rPr>
          <w:rFonts w:asciiTheme="majorHAnsi" w:hAnsiTheme="majorHAnsi"/>
        </w:rPr>
        <w:t xml:space="preserve">From a European perspective, </w:t>
      </w:r>
      <w:r w:rsidR="00495CCB" w:rsidRPr="006122AF">
        <w:rPr>
          <w:rFonts w:asciiTheme="majorHAnsi" w:hAnsiTheme="majorHAnsi"/>
        </w:rPr>
        <w:t>EGI.eu</w:t>
      </w:r>
      <w:r w:rsidRPr="006122AF">
        <w:rPr>
          <w:rFonts w:asciiTheme="majorHAnsi" w:hAnsiTheme="majorHAnsi"/>
        </w:rPr>
        <w:t>,</w:t>
      </w:r>
      <w:r w:rsidR="00EE1097" w:rsidRPr="006122AF">
        <w:rPr>
          <w:rFonts w:asciiTheme="majorHAnsi" w:hAnsiTheme="majorHAnsi"/>
        </w:rPr>
        <w:t xml:space="preserve"> a legal Dutch </w:t>
      </w:r>
      <w:r w:rsidR="00495CCB" w:rsidRPr="006122AF">
        <w:rPr>
          <w:rFonts w:asciiTheme="majorHAnsi" w:hAnsiTheme="majorHAnsi"/>
        </w:rPr>
        <w:t>non-profit organisation based in Amsterdam</w:t>
      </w:r>
      <w:r w:rsidRPr="006122AF">
        <w:rPr>
          <w:rFonts w:asciiTheme="majorHAnsi" w:hAnsiTheme="majorHAnsi"/>
        </w:rPr>
        <w:t>,</w:t>
      </w:r>
      <w:r w:rsidR="00EE1097" w:rsidRPr="006122AF">
        <w:rPr>
          <w:rFonts w:asciiTheme="majorHAnsi" w:hAnsiTheme="majorHAnsi"/>
        </w:rPr>
        <w:t xml:space="preserve"> was </w:t>
      </w:r>
      <w:r w:rsidR="00495CCB" w:rsidRPr="006122AF">
        <w:rPr>
          <w:rFonts w:asciiTheme="majorHAnsi" w:hAnsiTheme="majorHAnsi"/>
        </w:rPr>
        <w:t>established to coordinate and manage the infrastructure (EGI) on behalf of its participants: National Grid Initiatives (NGIs) and European Intergovernmental Research Organisations (EIROs)</w:t>
      </w:r>
      <w:r w:rsidR="00EE1097" w:rsidRPr="006122AF">
        <w:rPr>
          <w:rFonts w:asciiTheme="majorHAnsi" w:hAnsiTheme="majorHAnsi"/>
        </w:rPr>
        <w:t xml:space="preserve">. EGI.eu, coordinator of </w:t>
      </w:r>
      <w:r w:rsidR="004D2D9F" w:rsidRPr="006122AF">
        <w:rPr>
          <w:rFonts w:asciiTheme="majorHAnsi" w:hAnsiTheme="majorHAnsi"/>
        </w:rPr>
        <w:t xml:space="preserve">the </w:t>
      </w:r>
      <w:r w:rsidR="00EE1097" w:rsidRPr="006122AF">
        <w:rPr>
          <w:rFonts w:asciiTheme="majorHAnsi" w:hAnsiTheme="majorHAnsi"/>
        </w:rPr>
        <w:t>EGI-InSPIRE</w:t>
      </w:r>
      <w:r w:rsidR="004D2D9F" w:rsidRPr="006122AF">
        <w:rPr>
          <w:rFonts w:asciiTheme="majorHAnsi" w:hAnsiTheme="majorHAnsi"/>
        </w:rPr>
        <w:t xml:space="preserve"> project</w:t>
      </w:r>
      <w:r w:rsidR="00EE1097" w:rsidRPr="006122AF">
        <w:rPr>
          <w:rFonts w:asciiTheme="majorHAnsi" w:hAnsiTheme="majorHAnsi"/>
        </w:rPr>
        <w:t>, brings together partner institutions established within the community to provide a set of essential human and technical services that enable secure integrated access to distributed resources on behalf of the community</w:t>
      </w:r>
      <w:r w:rsidR="00B62D86" w:rsidRPr="006122AF">
        <w:rPr>
          <w:rFonts w:asciiTheme="majorHAnsi" w:hAnsiTheme="majorHAnsi"/>
        </w:rPr>
        <w:t xml:space="preserve">. </w:t>
      </w:r>
    </w:p>
    <w:p w14:paraId="375B2762" w14:textId="62875067" w:rsidR="00727F6C" w:rsidRPr="006122AF" w:rsidRDefault="00A044E1" w:rsidP="00E16D6D">
      <w:pPr>
        <w:spacing w:before="60" w:after="60" w:line="276" w:lineRule="auto"/>
        <w:rPr>
          <w:rFonts w:asciiTheme="majorHAnsi" w:hAnsiTheme="majorHAnsi"/>
        </w:rPr>
      </w:pPr>
      <w:r w:rsidRPr="006122AF">
        <w:rPr>
          <w:rFonts w:asciiTheme="majorHAnsi" w:hAnsiTheme="majorHAnsi"/>
        </w:rPr>
        <w:t xml:space="preserve">However, within an open ICT ecosystem, there are a number of </w:t>
      </w:r>
      <w:r w:rsidR="00575E7D" w:rsidRPr="006122AF">
        <w:rPr>
          <w:rFonts w:asciiTheme="majorHAnsi" w:hAnsiTheme="majorHAnsi"/>
        </w:rPr>
        <w:t>organisation</w:t>
      </w:r>
      <w:r w:rsidR="008029DB">
        <w:rPr>
          <w:rFonts w:asciiTheme="majorHAnsi" w:hAnsiTheme="majorHAnsi"/>
        </w:rPr>
        <w:t>al</w:t>
      </w:r>
      <w:r w:rsidR="00575E7D" w:rsidRPr="006122AF">
        <w:rPr>
          <w:rFonts w:asciiTheme="majorHAnsi" w:hAnsiTheme="majorHAnsi"/>
        </w:rPr>
        <w:t xml:space="preserve"> forms that can be used to carry out the </w:t>
      </w:r>
      <w:r w:rsidRPr="006122AF">
        <w:rPr>
          <w:rFonts w:asciiTheme="majorHAnsi" w:hAnsiTheme="majorHAnsi"/>
        </w:rPr>
        <w:t>coordination ro</w:t>
      </w:r>
      <w:r w:rsidR="00575E7D" w:rsidRPr="006122AF">
        <w:rPr>
          <w:rFonts w:asciiTheme="majorHAnsi" w:hAnsiTheme="majorHAnsi"/>
        </w:rPr>
        <w:t xml:space="preserve">les and functions </w:t>
      </w:r>
      <w:r w:rsidR="008029DB">
        <w:rPr>
          <w:rFonts w:asciiTheme="majorHAnsi" w:hAnsiTheme="majorHAnsi"/>
        </w:rPr>
        <w:t xml:space="preserve">at </w:t>
      </w:r>
      <w:r w:rsidR="00EA7E96" w:rsidRPr="006122AF">
        <w:rPr>
          <w:rFonts w:asciiTheme="majorHAnsi" w:hAnsiTheme="majorHAnsi"/>
        </w:rPr>
        <w:t xml:space="preserve">a </w:t>
      </w:r>
      <w:r w:rsidR="00575E7D" w:rsidRPr="006122AF">
        <w:rPr>
          <w:rFonts w:asciiTheme="majorHAnsi" w:hAnsiTheme="majorHAnsi"/>
        </w:rPr>
        <w:t xml:space="preserve">European level and national level, </w:t>
      </w:r>
      <w:r w:rsidR="008029DB">
        <w:rPr>
          <w:rFonts w:asciiTheme="majorHAnsi" w:hAnsiTheme="majorHAnsi"/>
        </w:rPr>
        <w:t xml:space="preserve">and around providing </w:t>
      </w:r>
      <w:r w:rsidR="00CA037D">
        <w:rPr>
          <w:rFonts w:asciiTheme="majorHAnsi" w:hAnsiTheme="majorHAnsi"/>
        </w:rPr>
        <w:t>research community</w:t>
      </w:r>
      <w:r w:rsidR="00EA7E96" w:rsidRPr="006122AF">
        <w:rPr>
          <w:rFonts w:asciiTheme="majorHAnsi" w:hAnsiTheme="majorHAnsi"/>
        </w:rPr>
        <w:t xml:space="preserve"> </w:t>
      </w:r>
      <w:r w:rsidR="008029DB">
        <w:rPr>
          <w:rFonts w:asciiTheme="majorHAnsi" w:hAnsiTheme="majorHAnsi"/>
        </w:rPr>
        <w:t>or technology specific coordination and services</w:t>
      </w:r>
      <w:r w:rsidR="00575E7D" w:rsidRPr="006122AF">
        <w:rPr>
          <w:rFonts w:asciiTheme="majorHAnsi" w:hAnsiTheme="majorHAnsi"/>
        </w:rPr>
        <w:t xml:space="preserve">. </w:t>
      </w:r>
      <w:r w:rsidR="00F918A4" w:rsidRPr="006122AF">
        <w:rPr>
          <w:rFonts w:asciiTheme="majorHAnsi" w:hAnsiTheme="majorHAnsi"/>
        </w:rPr>
        <w:t xml:space="preserve">The table </w:t>
      </w:r>
      <w:r w:rsidR="00575E7D" w:rsidRPr="006122AF">
        <w:rPr>
          <w:rFonts w:asciiTheme="majorHAnsi" w:hAnsiTheme="majorHAnsi"/>
        </w:rPr>
        <w:t xml:space="preserve">below </w:t>
      </w:r>
      <w:r w:rsidR="00EA7E96" w:rsidRPr="006122AF">
        <w:rPr>
          <w:rFonts w:asciiTheme="majorHAnsi" w:hAnsiTheme="majorHAnsi"/>
        </w:rPr>
        <w:t>provides an overview of some</w:t>
      </w:r>
      <w:r w:rsidR="00575E7D" w:rsidRPr="006122AF">
        <w:rPr>
          <w:rFonts w:asciiTheme="majorHAnsi" w:hAnsiTheme="majorHAnsi"/>
        </w:rPr>
        <w:t xml:space="preserve"> legal entity types that can be used to provide </w:t>
      </w:r>
      <w:r w:rsidR="008029DB">
        <w:rPr>
          <w:rFonts w:asciiTheme="majorHAnsi" w:hAnsiTheme="majorHAnsi"/>
        </w:rPr>
        <w:t>the</w:t>
      </w:r>
      <w:r w:rsidR="00575E7D" w:rsidRPr="006122AF">
        <w:rPr>
          <w:rFonts w:asciiTheme="majorHAnsi" w:hAnsiTheme="majorHAnsi"/>
        </w:rPr>
        <w:t xml:space="preserve"> required function. </w:t>
      </w:r>
      <w:r w:rsidR="00EA7E96" w:rsidRPr="006122AF">
        <w:rPr>
          <w:rFonts w:asciiTheme="majorHAnsi" w:hAnsiTheme="majorHAnsi"/>
        </w:rPr>
        <w:t>A</w:t>
      </w:r>
      <w:r w:rsidR="00575E7D" w:rsidRPr="006122AF">
        <w:rPr>
          <w:rFonts w:asciiTheme="majorHAnsi" w:hAnsiTheme="majorHAnsi"/>
        </w:rPr>
        <w:t xml:space="preserve">gain, EGI can only provide </w:t>
      </w:r>
      <w:r w:rsidR="0022318B">
        <w:rPr>
          <w:rFonts w:asciiTheme="majorHAnsi" w:hAnsiTheme="majorHAnsi"/>
        </w:rPr>
        <w:t>a</w:t>
      </w:r>
      <w:r w:rsidR="00575E7D" w:rsidRPr="006122AF">
        <w:rPr>
          <w:rFonts w:asciiTheme="majorHAnsi" w:hAnsiTheme="majorHAnsi"/>
        </w:rPr>
        <w:t xml:space="preserve"> framework and </w:t>
      </w:r>
      <w:r w:rsidR="0022318B">
        <w:rPr>
          <w:rFonts w:asciiTheme="majorHAnsi" w:hAnsiTheme="majorHAnsi"/>
        </w:rPr>
        <w:t xml:space="preserve">identify </w:t>
      </w:r>
      <w:r w:rsidR="00575E7D" w:rsidRPr="006122AF">
        <w:rPr>
          <w:rFonts w:asciiTheme="majorHAnsi" w:hAnsiTheme="majorHAnsi"/>
        </w:rPr>
        <w:t>mechanisms through coordination services, but which role, function, service and mechanism that is chosen is specifically up to the individual organisations and country that best suit them.</w:t>
      </w:r>
    </w:p>
    <w:p w14:paraId="5F15B700" w14:textId="120FD871" w:rsidR="00575E7D" w:rsidRPr="006122AF" w:rsidRDefault="00575E7D" w:rsidP="00E16D6D">
      <w:pPr>
        <w:spacing w:before="60" w:after="60" w:line="276" w:lineRule="auto"/>
        <w:rPr>
          <w:rFonts w:asciiTheme="majorHAnsi" w:hAnsiTheme="majorHAnsi"/>
        </w:rPr>
      </w:pPr>
      <w:r w:rsidRPr="006122AF">
        <w:rPr>
          <w:rFonts w:asciiTheme="majorHAnsi" w:hAnsiTheme="majorHAnsi"/>
        </w:rPr>
        <w:t>Some of these legal structures include:</w:t>
      </w:r>
    </w:p>
    <w:p w14:paraId="5F1A6133" w14:textId="0259CC7D" w:rsidR="00575E7D" w:rsidRPr="006122AF" w:rsidRDefault="00575E7D" w:rsidP="00575E7D">
      <w:pPr>
        <w:pStyle w:val="ListParagraph"/>
        <w:numPr>
          <w:ilvl w:val="0"/>
          <w:numId w:val="27"/>
        </w:numPr>
        <w:spacing w:before="60" w:after="60" w:line="276" w:lineRule="auto"/>
        <w:rPr>
          <w:rFonts w:asciiTheme="majorHAnsi" w:hAnsiTheme="majorHAnsi"/>
        </w:rPr>
      </w:pPr>
      <w:r w:rsidRPr="006122AF">
        <w:rPr>
          <w:rFonts w:asciiTheme="majorHAnsi" w:hAnsiTheme="majorHAnsi"/>
          <w:b/>
        </w:rPr>
        <w:t>Foundations, Associations, Limited, etc.</w:t>
      </w:r>
      <w:r w:rsidRPr="006122AF">
        <w:rPr>
          <w:rFonts w:asciiTheme="majorHAnsi" w:hAnsiTheme="majorHAnsi"/>
        </w:rPr>
        <w:t xml:space="preserve"> </w:t>
      </w:r>
      <w:r w:rsidR="009979D5" w:rsidRPr="006122AF">
        <w:rPr>
          <w:rFonts w:asciiTheme="majorHAnsi" w:hAnsiTheme="majorHAnsi"/>
        </w:rPr>
        <w:t xml:space="preserve">- </w:t>
      </w:r>
      <w:r w:rsidR="001728BF" w:rsidRPr="006122AF">
        <w:rPr>
          <w:rFonts w:asciiTheme="majorHAnsi" w:hAnsiTheme="majorHAnsi"/>
        </w:rPr>
        <w:t>There are a variety of legal</w:t>
      </w:r>
      <w:r w:rsidR="00EA7E96" w:rsidRPr="006122AF">
        <w:rPr>
          <w:rFonts w:asciiTheme="majorHAnsi" w:hAnsiTheme="majorHAnsi"/>
        </w:rPr>
        <w:t xml:space="preserve"> forms or organisation types </w:t>
      </w:r>
      <w:r w:rsidR="00CA037D">
        <w:rPr>
          <w:rFonts w:asciiTheme="majorHAnsi" w:hAnsiTheme="majorHAnsi"/>
        </w:rPr>
        <w:t xml:space="preserve">available in all countries </w:t>
      </w:r>
      <w:r w:rsidR="00EA7E96" w:rsidRPr="006122AF">
        <w:rPr>
          <w:rFonts w:asciiTheme="majorHAnsi" w:hAnsiTheme="majorHAnsi"/>
        </w:rPr>
        <w:t>that</w:t>
      </w:r>
      <w:r w:rsidR="001728BF" w:rsidRPr="006122AF">
        <w:rPr>
          <w:rFonts w:asciiTheme="majorHAnsi" w:hAnsiTheme="majorHAnsi"/>
        </w:rPr>
        <w:t xml:space="preserve"> offer different </w:t>
      </w:r>
      <w:r w:rsidR="00EA7E96" w:rsidRPr="006122AF">
        <w:rPr>
          <w:rFonts w:asciiTheme="majorHAnsi" w:hAnsiTheme="majorHAnsi"/>
        </w:rPr>
        <w:t xml:space="preserve">tax </w:t>
      </w:r>
      <w:r w:rsidR="001728BF" w:rsidRPr="006122AF">
        <w:rPr>
          <w:rFonts w:asciiTheme="majorHAnsi" w:hAnsiTheme="majorHAnsi"/>
        </w:rPr>
        <w:t>benefits as well as comprise differing legal obligations, formalities and paperwork</w:t>
      </w:r>
      <w:r w:rsidR="00BF4882">
        <w:rPr>
          <w:rFonts w:asciiTheme="majorHAnsi" w:hAnsiTheme="majorHAnsi"/>
        </w:rPr>
        <w:t xml:space="preserve"> - </w:t>
      </w:r>
      <w:r w:rsidR="001728BF" w:rsidRPr="006122AF">
        <w:rPr>
          <w:rFonts w:asciiTheme="majorHAnsi" w:hAnsiTheme="majorHAnsi"/>
        </w:rPr>
        <w:t xml:space="preserve"> especially between a public organisation and a private company. There are </w:t>
      </w:r>
      <w:r w:rsidR="00BF4882">
        <w:rPr>
          <w:rFonts w:asciiTheme="majorHAnsi" w:hAnsiTheme="majorHAnsi"/>
        </w:rPr>
        <w:t xml:space="preserve">also a </w:t>
      </w:r>
      <w:r w:rsidR="001728BF" w:rsidRPr="006122AF">
        <w:rPr>
          <w:rFonts w:asciiTheme="majorHAnsi" w:hAnsiTheme="majorHAnsi"/>
        </w:rPr>
        <w:t xml:space="preserve">number of factors that go into deciding which organisational type </w:t>
      </w:r>
      <w:r w:rsidR="00CA037D">
        <w:rPr>
          <w:rFonts w:asciiTheme="majorHAnsi" w:hAnsiTheme="majorHAnsi"/>
        </w:rPr>
        <w:t xml:space="preserve">will be the </w:t>
      </w:r>
      <w:r w:rsidR="001728BF" w:rsidRPr="006122AF">
        <w:rPr>
          <w:rFonts w:asciiTheme="majorHAnsi" w:hAnsiTheme="majorHAnsi"/>
        </w:rPr>
        <w:t>best</w:t>
      </w:r>
      <w:r w:rsidR="00CA037D">
        <w:rPr>
          <w:rFonts w:asciiTheme="majorHAnsi" w:hAnsiTheme="majorHAnsi"/>
        </w:rPr>
        <w:t xml:space="preserve"> vehicle for a particular activity</w:t>
      </w:r>
      <w:r w:rsidR="001728BF" w:rsidRPr="006122AF">
        <w:rPr>
          <w:rFonts w:asciiTheme="majorHAnsi" w:hAnsiTheme="majorHAnsi"/>
        </w:rPr>
        <w:t xml:space="preserve">, but each </w:t>
      </w:r>
      <w:r w:rsidR="00CA037D">
        <w:rPr>
          <w:rFonts w:asciiTheme="majorHAnsi" w:hAnsiTheme="majorHAnsi"/>
        </w:rPr>
        <w:t>type provides</w:t>
      </w:r>
      <w:r w:rsidR="001728BF" w:rsidRPr="006122AF">
        <w:rPr>
          <w:rFonts w:asciiTheme="majorHAnsi" w:hAnsiTheme="majorHAnsi"/>
        </w:rPr>
        <w:t xml:space="preserve"> a legal foundation for formalising relationship</w:t>
      </w:r>
      <w:r w:rsidR="00EA7E96" w:rsidRPr="006122AF">
        <w:rPr>
          <w:rFonts w:asciiTheme="majorHAnsi" w:hAnsiTheme="majorHAnsi"/>
        </w:rPr>
        <w:t>s</w:t>
      </w:r>
      <w:r w:rsidR="001728BF" w:rsidRPr="006122AF">
        <w:rPr>
          <w:rFonts w:asciiTheme="majorHAnsi" w:hAnsiTheme="majorHAnsi"/>
        </w:rPr>
        <w:t xml:space="preserve"> and entering legal contracts and agreements</w:t>
      </w:r>
      <w:r w:rsidR="00CA037D">
        <w:rPr>
          <w:rFonts w:asciiTheme="majorHAnsi" w:hAnsiTheme="majorHAnsi"/>
        </w:rPr>
        <w:t xml:space="preserve"> with defined legal and financial liabilities</w:t>
      </w:r>
      <w:r w:rsidR="001728BF" w:rsidRPr="006122AF">
        <w:rPr>
          <w:rFonts w:asciiTheme="majorHAnsi" w:hAnsiTheme="majorHAnsi"/>
        </w:rPr>
        <w:t>.</w:t>
      </w:r>
    </w:p>
    <w:p w14:paraId="441611FC" w14:textId="54AB5974" w:rsidR="00575E7D" w:rsidRPr="006122AF" w:rsidRDefault="00575E7D" w:rsidP="00575E7D">
      <w:pPr>
        <w:pStyle w:val="ListParagraph"/>
        <w:numPr>
          <w:ilvl w:val="0"/>
          <w:numId w:val="27"/>
        </w:numPr>
        <w:spacing w:before="60" w:after="60" w:line="276" w:lineRule="auto"/>
        <w:rPr>
          <w:rFonts w:asciiTheme="majorHAnsi" w:eastAsia="Cambria" w:hAnsiTheme="majorHAnsi"/>
          <w:color w:val="000000"/>
          <w:szCs w:val="22"/>
          <w:lang w:eastAsia="en-US"/>
        </w:rPr>
      </w:pPr>
      <w:r w:rsidRPr="006122AF">
        <w:rPr>
          <w:rFonts w:asciiTheme="majorHAnsi" w:hAnsiTheme="majorHAnsi"/>
          <w:b/>
        </w:rPr>
        <w:t xml:space="preserve">European Research Infrastructure Consortium (ERIC) </w:t>
      </w:r>
      <w:r w:rsidRPr="006122AF">
        <w:rPr>
          <w:rFonts w:asciiTheme="majorHAnsi" w:hAnsiTheme="majorHAnsi"/>
        </w:rPr>
        <w:t xml:space="preserve">- </w:t>
      </w:r>
      <w:r w:rsidRPr="006122AF">
        <w:rPr>
          <w:rFonts w:asciiTheme="majorHAnsi" w:eastAsia="Cambria" w:hAnsiTheme="majorHAnsi"/>
          <w:color w:val="000000"/>
          <w:szCs w:val="22"/>
          <w:lang w:eastAsia="en-US"/>
        </w:rPr>
        <w:t>A new legal instrument has recently been adopted by the EC to facilitate the establishment of pan-European organisations dedicated to supporting research communities [R12]. Two models have been explored by the EGI community around the adoption of the ERIC model</w:t>
      </w:r>
      <w:r w:rsidR="00247825" w:rsidRPr="006122AF">
        <w:rPr>
          <w:rFonts w:asciiTheme="majorHAnsi" w:eastAsia="Cambria" w:hAnsiTheme="majorHAnsi"/>
          <w:color w:val="000000"/>
          <w:szCs w:val="22"/>
          <w:lang w:eastAsia="en-US"/>
        </w:rPr>
        <w:t xml:space="preserve"> - both of these models remain under discussion at this time</w:t>
      </w:r>
      <w:r w:rsidRPr="006122AF">
        <w:rPr>
          <w:rFonts w:asciiTheme="majorHAnsi" w:eastAsia="Cambria" w:hAnsiTheme="majorHAnsi"/>
          <w:color w:val="000000"/>
          <w:szCs w:val="22"/>
          <w:lang w:eastAsia="en-US"/>
        </w:rPr>
        <w:t xml:space="preserve">: </w:t>
      </w:r>
    </w:p>
    <w:p w14:paraId="1DBCC059" w14:textId="2385241C" w:rsidR="00575E7D" w:rsidRPr="006122AF" w:rsidRDefault="00575E7D" w:rsidP="00247825">
      <w:pPr>
        <w:pStyle w:val="ListParagraph"/>
        <w:numPr>
          <w:ilvl w:val="1"/>
          <w:numId w:val="27"/>
        </w:numPr>
        <w:spacing w:before="60" w:after="60" w:line="276" w:lineRule="auto"/>
        <w:rPr>
          <w:rFonts w:asciiTheme="majorHAnsi" w:hAnsiTheme="majorHAnsi"/>
        </w:rPr>
      </w:pPr>
      <w:r w:rsidRPr="006122AF">
        <w:rPr>
          <w:rFonts w:asciiTheme="majorHAnsi" w:hAnsiTheme="majorHAnsi"/>
        </w:rPr>
        <w:t>A ‘lightweight’ EGI ERIC would absorb the work currently undertaken by EGI.eu</w:t>
      </w:r>
      <w:r w:rsidR="00B64D26">
        <w:rPr>
          <w:rFonts w:asciiTheme="majorHAnsi" w:hAnsiTheme="majorHAnsi"/>
        </w:rPr>
        <w:t>,</w:t>
      </w:r>
      <w:r w:rsidRPr="006122AF">
        <w:rPr>
          <w:rFonts w:asciiTheme="majorHAnsi" w:hAnsiTheme="majorHAnsi"/>
        </w:rPr>
        <w:t xml:space="preserve"> but as a result of the ratification process required of an ERIC could bring additional national recognition and funding commitment from the member states.</w:t>
      </w:r>
    </w:p>
    <w:p w14:paraId="6D2BDAF7" w14:textId="77777777" w:rsidR="00575E7D" w:rsidRDefault="00575E7D" w:rsidP="00247825">
      <w:pPr>
        <w:pStyle w:val="ListParagraph"/>
        <w:numPr>
          <w:ilvl w:val="1"/>
          <w:numId w:val="27"/>
        </w:numPr>
        <w:spacing w:before="60" w:after="60" w:line="276" w:lineRule="auto"/>
        <w:rPr>
          <w:rFonts w:asciiTheme="majorHAnsi" w:hAnsiTheme="majorHAnsi"/>
        </w:rPr>
      </w:pPr>
      <w:r w:rsidRPr="006122AF">
        <w:rPr>
          <w:rFonts w:asciiTheme="majorHAnsi" w:hAnsiTheme="majorHAnsi"/>
        </w:rPr>
        <w:t xml:space="preserve">A ‘heavyweight’ EGI ERIC would build on a ‘lightweight’ ERIC and provide an additional service to the EGI community through the purchasing and management by </w:t>
      </w:r>
      <w:r w:rsidRPr="006122AF">
        <w:rPr>
          <w:rFonts w:asciiTheme="majorHAnsi" w:hAnsiTheme="majorHAnsi"/>
        </w:rPr>
        <w:lastRenderedPageBreak/>
        <w:t>NGIs of ICT facilities (potentially funded by the EC and by member states taking advantage of preferential ERIC taxation options) to meet the needs of the research communities it supports.</w:t>
      </w:r>
    </w:p>
    <w:p w14:paraId="5329AE2B" w14:textId="2E23BEDB" w:rsidR="00CA037D" w:rsidRPr="00CA037D" w:rsidRDefault="00CA037D" w:rsidP="00CA037D">
      <w:pPr>
        <w:spacing w:before="60" w:after="60" w:line="276" w:lineRule="auto"/>
        <w:ind w:left="720"/>
        <w:rPr>
          <w:rFonts w:asciiTheme="majorHAnsi" w:hAnsiTheme="majorHAnsi"/>
        </w:rPr>
      </w:pPr>
      <w:r>
        <w:rPr>
          <w:rFonts w:asciiTheme="majorHAnsi" w:hAnsiTheme="majorHAnsi"/>
        </w:rPr>
        <w:t>The ERIC is being considered by many of the ESFRI projects and several have already been established.</w:t>
      </w:r>
    </w:p>
    <w:p w14:paraId="467C1E41" w14:textId="42FC8DB5" w:rsidR="00575E7D" w:rsidRPr="006122AF" w:rsidRDefault="00247825" w:rsidP="009979D5">
      <w:pPr>
        <w:pStyle w:val="ListParagraph"/>
        <w:numPr>
          <w:ilvl w:val="0"/>
          <w:numId w:val="27"/>
        </w:numPr>
        <w:spacing w:before="60" w:after="60" w:line="276" w:lineRule="auto"/>
        <w:rPr>
          <w:rFonts w:asciiTheme="majorHAnsi" w:hAnsiTheme="majorHAnsi"/>
          <w:b/>
        </w:rPr>
      </w:pPr>
      <w:r w:rsidRPr="006122AF">
        <w:rPr>
          <w:rFonts w:asciiTheme="majorHAnsi" w:hAnsiTheme="majorHAnsi"/>
          <w:b/>
        </w:rPr>
        <w:t>European Economic Interest Group (EEIG)</w:t>
      </w:r>
      <w:r w:rsidRPr="006122AF">
        <w:rPr>
          <w:rFonts w:asciiTheme="majorHAnsi" w:hAnsiTheme="majorHAnsi"/>
        </w:rPr>
        <w:t xml:space="preserve"> </w:t>
      </w:r>
      <w:r w:rsidR="009979D5" w:rsidRPr="006122AF">
        <w:rPr>
          <w:rFonts w:asciiTheme="majorHAnsi" w:hAnsiTheme="majorHAnsi"/>
        </w:rPr>
        <w:t>-</w:t>
      </w:r>
      <w:r w:rsidR="00EA7E96" w:rsidRPr="006122AF">
        <w:rPr>
          <w:rFonts w:asciiTheme="majorHAnsi" w:hAnsiTheme="majorHAnsi"/>
        </w:rPr>
        <w:t xml:space="preserve"> A</w:t>
      </w:r>
      <w:r w:rsidR="009979D5" w:rsidRPr="006122AF">
        <w:rPr>
          <w:rFonts w:asciiTheme="majorHAnsi" w:hAnsiTheme="majorHAnsi"/>
        </w:rPr>
        <w:t xml:space="preserve"> type of legal entity created under European Community (EC) Council designed to make it easier for companies in different countries to do business together, or to form consortia to take part in EU programmes. Its activities must be ancillary to those of its members, and, as with a partnership, any profit or loss it makes is attributed to its members. Thus, although it is liable for VAT and employees’ social insurance, it is not liable to corporation tax. It has unlimited liability. It was based on the pre-existing French groupement d´intérêt économique (G.i.e.) [R13].</w:t>
      </w:r>
    </w:p>
    <w:p w14:paraId="1666DABB" w14:textId="77777777" w:rsidR="00575E7D" w:rsidRPr="006122AF" w:rsidRDefault="00575E7D" w:rsidP="00E16D6D">
      <w:pPr>
        <w:spacing w:before="60" w:after="60" w:line="276" w:lineRule="auto"/>
        <w:rPr>
          <w:rFonts w:asciiTheme="majorHAnsi" w:hAnsiTheme="majorHAnsi"/>
        </w:rPr>
      </w:pPr>
    </w:p>
    <w:tbl>
      <w:tblPr>
        <w:tblStyle w:val="MediumGrid3-Accent1"/>
        <w:tblW w:w="0" w:type="auto"/>
        <w:jc w:val="center"/>
        <w:tblLook w:val="04A0" w:firstRow="1" w:lastRow="0" w:firstColumn="1" w:lastColumn="0" w:noHBand="0" w:noVBand="1"/>
      </w:tblPr>
      <w:tblGrid>
        <w:gridCol w:w="2271"/>
        <w:gridCol w:w="2271"/>
        <w:gridCol w:w="2268"/>
        <w:gridCol w:w="2268"/>
      </w:tblGrid>
      <w:tr w:rsidR="00727F6C" w:rsidRPr="006122AF" w14:paraId="08984E71" w14:textId="77777777" w:rsidTr="00A044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shd w:val="clear" w:color="auto" w:fill="C3D2E3"/>
          </w:tcPr>
          <w:p w14:paraId="47F0007F" w14:textId="14E5032F" w:rsidR="00727F6C" w:rsidRPr="006122AF" w:rsidRDefault="00F918A4" w:rsidP="00F918A4">
            <w:pPr>
              <w:spacing w:before="60" w:after="60" w:line="276" w:lineRule="auto"/>
              <w:jc w:val="center"/>
              <w:rPr>
                <w:rFonts w:asciiTheme="majorHAnsi" w:hAnsiTheme="majorHAnsi"/>
                <w:color w:val="595959" w:themeColor="text1" w:themeTint="A6"/>
              </w:rPr>
            </w:pPr>
            <w:r w:rsidRPr="006122AF">
              <w:rPr>
                <w:rFonts w:asciiTheme="majorHAnsi" w:hAnsiTheme="majorHAnsi"/>
                <w:color w:val="595959" w:themeColor="text1" w:themeTint="A6"/>
              </w:rPr>
              <w:t>Coordination</w:t>
            </w:r>
          </w:p>
        </w:tc>
        <w:tc>
          <w:tcPr>
            <w:tcW w:w="2271" w:type="dxa"/>
          </w:tcPr>
          <w:p w14:paraId="5D4FF23C" w14:textId="55F7DB2E" w:rsidR="00727F6C" w:rsidRPr="006122AF" w:rsidRDefault="00F918A4" w:rsidP="00F918A4">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FDN, A</w:t>
            </w:r>
            <w:r w:rsidR="00727F6C" w:rsidRPr="006122AF">
              <w:rPr>
                <w:rFonts w:asciiTheme="majorHAnsi" w:hAnsiTheme="majorHAnsi"/>
              </w:rPr>
              <w:t>ss</w:t>
            </w:r>
            <w:r w:rsidRPr="006122AF">
              <w:rPr>
                <w:rFonts w:asciiTheme="majorHAnsi" w:hAnsiTheme="majorHAnsi"/>
              </w:rPr>
              <w:t>n.</w:t>
            </w:r>
            <w:r w:rsidR="00727F6C" w:rsidRPr="006122AF">
              <w:rPr>
                <w:rFonts w:asciiTheme="majorHAnsi" w:hAnsiTheme="majorHAnsi"/>
              </w:rPr>
              <w:t>, Ltd., etc.</w:t>
            </w:r>
          </w:p>
        </w:tc>
        <w:tc>
          <w:tcPr>
            <w:tcW w:w="2268" w:type="dxa"/>
          </w:tcPr>
          <w:p w14:paraId="1998BAFB" w14:textId="4288176F" w:rsidR="00727F6C" w:rsidRPr="006122AF" w:rsidRDefault="00727F6C" w:rsidP="00436B03">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ERIC</w:t>
            </w:r>
          </w:p>
        </w:tc>
        <w:tc>
          <w:tcPr>
            <w:tcW w:w="2268" w:type="dxa"/>
          </w:tcPr>
          <w:p w14:paraId="5F0CC96D" w14:textId="18A6DE7C" w:rsidR="00727F6C" w:rsidRPr="006122AF" w:rsidRDefault="00727F6C" w:rsidP="00436B03">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EEIG</w:t>
            </w:r>
          </w:p>
        </w:tc>
      </w:tr>
      <w:tr w:rsidR="00727F6C" w:rsidRPr="006122AF" w14:paraId="23B41B2E" w14:textId="77777777" w:rsidTr="00A04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tcPr>
          <w:p w14:paraId="5605F17B" w14:textId="1853F001" w:rsidR="00727F6C" w:rsidRPr="006122AF" w:rsidRDefault="00727F6C" w:rsidP="00727F6C">
            <w:pPr>
              <w:spacing w:before="60" w:after="60" w:line="276" w:lineRule="auto"/>
              <w:rPr>
                <w:rFonts w:asciiTheme="majorHAnsi" w:hAnsiTheme="majorHAnsi"/>
              </w:rPr>
            </w:pPr>
            <w:r w:rsidRPr="006122AF">
              <w:rPr>
                <w:rFonts w:asciiTheme="majorHAnsi" w:hAnsiTheme="majorHAnsi"/>
              </w:rPr>
              <w:t xml:space="preserve">European </w:t>
            </w:r>
          </w:p>
        </w:tc>
        <w:tc>
          <w:tcPr>
            <w:tcW w:w="2271" w:type="dxa"/>
          </w:tcPr>
          <w:p w14:paraId="3D0DF0DF" w14:textId="496BFC5E"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14ABBD84" w14:textId="00D304F7"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5ADE7825" w14:textId="123673D9" w:rsidR="00727F6C" w:rsidRPr="006122AF" w:rsidRDefault="00F918A4"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r>
      <w:tr w:rsidR="00F918A4" w:rsidRPr="006122AF" w14:paraId="12DDBAB6" w14:textId="77777777" w:rsidTr="00A044E1">
        <w:trPr>
          <w:jc w:val="center"/>
        </w:trPr>
        <w:tc>
          <w:tcPr>
            <w:cnfStyle w:val="001000000000" w:firstRow="0" w:lastRow="0" w:firstColumn="1" w:lastColumn="0" w:oddVBand="0" w:evenVBand="0" w:oddHBand="0" w:evenHBand="0" w:firstRowFirstColumn="0" w:firstRowLastColumn="0" w:lastRowFirstColumn="0" w:lastRowLastColumn="0"/>
            <w:tcW w:w="2271" w:type="dxa"/>
          </w:tcPr>
          <w:p w14:paraId="4F83713A" w14:textId="672B1A9F" w:rsidR="00F918A4" w:rsidRPr="006122AF" w:rsidRDefault="00F918A4" w:rsidP="00727F6C">
            <w:pPr>
              <w:spacing w:before="60" w:after="60" w:line="276" w:lineRule="auto"/>
              <w:rPr>
                <w:rFonts w:asciiTheme="majorHAnsi" w:hAnsiTheme="majorHAnsi"/>
              </w:rPr>
            </w:pPr>
            <w:r w:rsidRPr="006122AF">
              <w:rPr>
                <w:rFonts w:asciiTheme="majorHAnsi" w:hAnsiTheme="majorHAnsi"/>
              </w:rPr>
              <w:t>National</w:t>
            </w:r>
          </w:p>
        </w:tc>
        <w:tc>
          <w:tcPr>
            <w:tcW w:w="2271" w:type="dxa"/>
          </w:tcPr>
          <w:p w14:paraId="009B9CC9" w14:textId="3F4DB8C4"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2633C717" w14:textId="4105B393" w:rsidR="00F918A4" w:rsidRPr="006122AF" w:rsidRDefault="00F918A4"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c>
          <w:tcPr>
            <w:tcW w:w="2268" w:type="dxa"/>
          </w:tcPr>
          <w:p w14:paraId="6CDA6EE8" w14:textId="3EF46E8F"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r>
      <w:tr w:rsidR="00727F6C" w:rsidRPr="006122AF" w14:paraId="7AAC3743" w14:textId="77777777" w:rsidTr="00A044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1" w:type="dxa"/>
          </w:tcPr>
          <w:p w14:paraId="5F50A3DE" w14:textId="5C408F13" w:rsidR="00727F6C" w:rsidRPr="006122AF" w:rsidRDefault="00CA037D" w:rsidP="00727F6C">
            <w:pPr>
              <w:spacing w:before="60" w:after="60" w:line="276" w:lineRule="auto"/>
              <w:rPr>
                <w:rFonts w:asciiTheme="majorHAnsi" w:hAnsiTheme="majorHAnsi"/>
              </w:rPr>
            </w:pPr>
            <w:r>
              <w:rPr>
                <w:rFonts w:asciiTheme="majorHAnsi" w:hAnsiTheme="majorHAnsi"/>
              </w:rPr>
              <w:t>Research Community</w:t>
            </w:r>
          </w:p>
        </w:tc>
        <w:tc>
          <w:tcPr>
            <w:tcW w:w="2271" w:type="dxa"/>
          </w:tcPr>
          <w:p w14:paraId="33AB6DFD" w14:textId="23B61265"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09AF8F4F" w14:textId="79857F8A"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52A763CB" w14:textId="117ACC78" w:rsidR="00727F6C" w:rsidRPr="006122AF" w:rsidRDefault="00A044E1" w:rsidP="00A044E1">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122AF">
              <w:rPr>
                <w:rFonts w:asciiTheme="majorHAnsi" w:hAnsiTheme="majorHAnsi"/>
              </w:rPr>
              <w:t>√</w:t>
            </w:r>
          </w:p>
        </w:tc>
      </w:tr>
      <w:tr w:rsidR="00727F6C" w:rsidRPr="006122AF" w14:paraId="18BCCDDA" w14:textId="77777777" w:rsidTr="00A044E1">
        <w:trPr>
          <w:jc w:val="center"/>
        </w:trPr>
        <w:tc>
          <w:tcPr>
            <w:cnfStyle w:val="001000000000" w:firstRow="0" w:lastRow="0" w:firstColumn="1" w:lastColumn="0" w:oddVBand="0" w:evenVBand="0" w:oddHBand="0" w:evenHBand="0" w:firstRowFirstColumn="0" w:firstRowLastColumn="0" w:lastRowFirstColumn="0" w:lastRowLastColumn="0"/>
            <w:tcW w:w="2271" w:type="dxa"/>
          </w:tcPr>
          <w:p w14:paraId="3BD10159" w14:textId="24E8A931" w:rsidR="00727F6C" w:rsidRPr="006122AF" w:rsidRDefault="00727F6C" w:rsidP="00727F6C">
            <w:pPr>
              <w:spacing w:before="60" w:after="60" w:line="276" w:lineRule="auto"/>
              <w:rPr>
                <w:rFonts w:asciiTheme="majorHAnsi" w:hAnsiTheme="majorHAnsi"/>
              </w:rPr>
            </w:pPr>
            <w:r w:rsidRPr="006122AF">
              <w:rPr>
                <w:rFonts w:asciiTheme="majorHAnsi" w:hAnsiTheme="majorHAnsi"/>
              </w:rPr>
              <w:t>Technology</w:t>
            </w:r>
          </w:p>
        </w:tc>
        <w:tc>
          <w:tcPr>
            <w:tcW w:w="2271" w:type="dxa"/>
          </w:tcPr>
          <w:p w14:paraId="5C2D7E7C" w14:textId="1AEC6258" w:rsidR="00F918A4"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c>
          <w:tcPr>
            <w:tcW w:w="2268" w:type="dxa"/>
          </w:tcPr>
          <w:p w14:paraId="4E7BF2AE" w14:textId="392CF8E2" w:rsidR="00727F6C"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X</w:t>
            </w:r>
          </w:p>
        </w:tc>
        <w:tc>
          <w:tcPr>
            <w:tcW w:w="2268" w:type="dxa"/>
          </w:tcPr>
          <w:p w14:paraId="585A3C01" w14:textId="451D156B" w:rsidR="00727F6C" w:rsidRPr="006122AF" w:rsidRDefault="00A044E1" w:rsidP="00A044E1">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122AF">
              <w:rPr>
                <w:rFonts w:asciiTheme="majorHAnsi" w:hAnsiTheme="majorHAnsi"/>
              </w:rPr>
              <w:t>√</w:t>
            </w:r>
          </w:p>
        </w:tc>
      </w:tr>
    </w:tbl>
    <w:p w14:paraId="06A61EB3" w14:textId="67B61E50" w:rsidR="00F918A4" w:rsidRPr="006122AF" w:rsidRDefault="00606081" w:rsidP="00606081">
      <w:pPr>
        <w:spacing w:before="60" w:after="60" w:line="276" w:lineRule="auto"/>
        <w:jc w:val="center"/>
        <w:rPr>
          <w:rFonts w:asciiTheme="majorHAnsi" w:hAnsiTheme="majorHAnsi"/>
          <w:b/>
          <w:i/>
          <w:sz w:val="20"/>
          <w:szCs w:val="22"/>
        </w:rPr>
      </w:pPr>
      <w:bookmarkStart w:id="40" w:name="_Toc199473235"/>
      <w:r w:rsidRPr="006122AF">
        <w:rPr>
          <w:rFonts w:asciiTheme="majorHAnsi" w:hAnsiTheme="majorHAnsi"/>
          <w:b/>
          <w:i/>
          <w:sz w:val="20"/>
          <w:szCs w:val="22"/>
        </w:rPr>
        <w:t xml:space="preserve">Table </w:t>
      </w:r>
      <w:r w:rsidRPr="006122AF">
        <w:rPr>
          <w:rFonts w:asciiTheme="majorHAnsi" w:hAnsiTheme="majorHAnsi"/>
          <w:b/>
          <w:i/>
          <w:sz w:val="20"/>
          <w:szCs w:val="22"/>
        </w:rPr>
        <w:fldChar w:fldCharType="begin"/>
      </w:r>
      <w:r w:rsidRPr="006122AF">
        <w:rPr>
          <w:rFonts w:asciiTheme="majorHAnsi" w:hAnsiTheme="majorHAnsi"/>
          <w:b/>
          <w:i/>
          <w:sz w:val="20"/>
          <w:szCs w:val="22"/>
        </w:rPr>
        <w:instrText xml:space="preserve"> SEQ Table \* ARABIC </w:instrText>
      </w:r>
      <w:r w:rsidRPr="006122AF">
        <w:rPr>
          <w:rFonts w:asciiTheme="majorHAnsi" w:hAnsiTheme="majorHAnsi"/>
          <w:b/>
          <w:i/>
          <w:sz w:val="20"/>
          <w:szCs w:val="22"/>
        </w:rPr>
        <w:fldChar w:fldCharType="separate"/>
      </w:r>
      <w:r w:rsidR="00407EE8">
        <w:rPr>
          <w:rFonts w:asciiTheme="majorHAnsi" w:hAnsiTheme="majorHAnsi"/>
          <w:b/>
          <w:i/>
          <w:noProof/>
          <w:sz w:val="20"/>
          <w:szCs w:val="22"/>
        </w:rPr>
        <w:t>2</w:t>
      </w:r>
      <w:r w:rsidRPr="006122AF">
        <w:rPr>
          <w:rFonts w:asciiTheme="majorHAnsi" w:hAnsiTheme="majorHAnsi"/>
          <w:b/>
          <w:i/>
          <w:sz w:val="20"/>
          <w:szCs w:val="22"/>
        </w:rPr>
        <w:fldChar w:fldCharType="end"/>
      </w:r>
      <w:r w:rsidRPr="006122AF">
        <w:rPr>
          <w:rFonts w:asciiTheme="majorHAnsi" w:hAnsiTheme="majorHAnsi"/>
          <w:b/>
          <w:i/>
          <w:sz w:val="20"/>
          <w:szCs w:val="22"/>
        </w:rPr>
        <w:t xml:space="preserve"> – Legal Entities to Coordination Services</w:t>
      </w:r>
      <w:bookmarkEnd w:id="40"/>
    </w:p>
    <w:p w14:paraId="2CE905F1" w14:textId="77777777" w:rsidR="00606081" w:rsidRPr="006122AF" w:rsidRDefault="00606081" w:rsidP="00606081">
      <w:pPr>
        <w:spacing w:before="60" w:after="60" w:line="276" w:lineRule="auto"/>
        <w:jc w:val="center"/>
        <w:rPr>
          <w:rFonts w:asciiTheme="majorHAnsi" w:hAnsiTheme="majorHAnsi"/>
          <w:b/>
          <w:i/>
          <w:sz w:val="20"/>
          <w:szCs w:val="22"/>
        </w:rPr>
      </w:pPr>
    </w:p>
    <w:p w14:paraId="48A1A962" w14:textId="34FF9E3F" w:rsidR="009979D5" w:rsidRPr="006122AF" w:rsidRDefault="00B62D86" w:rsidP="003D759A">
      <w:pPr>
        <w:spacing w:before="60" w:after="60" w:line="276" w:lineRule="auto"/>
        <w:rPr>
          <w:rFonts w:asciiTheme="majorHAnsi" w:hAnsiTheme="majorHAnsi"/>
        </w:rPr>
      </w:pPr>
      <w:r w:rsidRPr="006122AF">
        <w:rPr>
          <w:rFonts w:asciiTheme="majorHAnsi" w:hAnsiTheme="majorHAnsi"/>
        </w:rPr>
        <w:t>Ea</w:t>
      </w:r>
      <w:r w:rsidR="00495CCB" w:rsidRPr="006122AF">
        <w:rPr>
          <w:rFonts w:asciiTheme="majorHAnsi" w:hAnsiTheme="majorHAnsi"/>
        </w:rPr>
        <w:t xml:space="preserve">ch national grid community </w:t>
      </w:r>
      <w:r w:rsidR="00CA037D">
        <w:rPr>
          <w:rFonts w:asciiTheme="majorHAnsi" w:hAnsiTheme="majorHAnsi"/>
        </w:rPr>
        <w:t xml:space="preserve">has </w:t>
      </w:r>
      <w:r w:rsidR="00495CCB" w:rsidRPr="006122AF">
        <w:rPr>
          <w:rFonts w:asciiTheme="majorHAnsi" w:hAnsiTheme="majorHAnsi"/>
        </w:rPr>
        <w:t xml:space="preserve">different </w:t>
      </w:r>
      <w:r w:rsidR="00CA037D">
        <w:rPr>
          <w:rFonts w:asciiTheme="majorHAnsi" w:hAnsiTheme="majorHAnsi"/>
        </w:rPr>
        <w:t xml:space="preserve">requirements and legal environments that they must operate in leading to the adoption of different </w:t>
      </w:r>
      <w:r w:rsidR="00495CCB" w:rsidRPr="006122AF">
        <w:rPr>
          <w:rFonts w:asciiTheme="majorHAnsi" w:hAnsiTheme="majorHAnsi"/>
        </w:rPr>
        <w:t xml:space="preserve">governance </w:t>
      </w:r>
      <w:r w:rsidR="00CA037D">
        <w:rPr>
          <w:rFonts w:asciiTheme="majorHAnsi" w:hAnsiTheme="majorHAnsi"/>
        </w:rPr>
        <w:t>models</w:t>
      </w:r>
      <w:r w:rsidR="00495CCB" w:rsidRPr="006122AF">
        <w:rPr>
          <w:rFonts w:asciiTheme="majorHAnsi" w:hAnsiTheme="majorHAnsi"/>
        </w:rPr>
        <w:t xml:space="preserve">. For instance, one country may decide to have a </w:t>
      </w:r>
      <w:r w:rsidR="001D0CCB" w:rsidRPr="006122AF">
        <w:rPr>
          <w:rFonts w:asciiTheme="majorHAnsi" w:hAnsiTheme="majorHAnsi"/>
        </w:rPr>
        <w:t>dedicated</w:t>
      </w:r>
      <w:r w:rsidR="00495CCB" w:rsidRPr="006122AF">
        <w:rPr>
          <w:rFonts w:asciiTheme="majorHAnsi" w:hAnsiTheme="majorHAnsi"/>
        </w:rPr>
        <w:t xml:space="preserve"> legal entity to coordinate e-</w:t>
      </w:r>
      <w:r w:rsidR="00192DF3" w:rsidRPr="006122AF">
        <w:rPr>
          <w:rFonts w:asciiTheme="majorHAnsi" w:hAnsiTheme="majorHAnsi"/>
        </w:rPr>
        <w:t>I</w:t>
      </w:r>
      <w:r w:rsidR="00495CCB" w:rsidRPr="006122AF">
        <w:rPr>
          <w:rFonts w:asciiTheme="majorHAnsi" w:hAnsiTheme="majorHAnsi"/>
        </w:rPr>
        <w:t>nfrastructures of any kind (e.g., Grid, high-end computing, network) while delegating the central operations to another entity. Another country may decide to have a</w:t>
      </w:r>
      <w:r w:rsidR="001D0CCB" w:rsidRPr="006122AF">
        <w:rPr>
          <w:rFonts w:asciiTheme="majorHAnsi" w:hAnsiTheme="majorHAnsi"/>
        </w:rPr>
        <w:t xml:space="preserve">n existing </w:t>
      </w:r>
      <w:r w:rsidR="00495CCB" w:rsidRPr="006122AF">
        <w:rPr>
          <w:rFonts w:asciiTheme="majorHAnsi" w:hAnsiTheme="majorHAnsi"/>
        </w:rPr>
        <w:t xml:space="preserve">legal entity provide national grid coordination, central operations and </w:t>
      </w:r>
      <w:r w:rsidR="001D0CCB" w:rsidRPr="006122AF">
        <w:rPr>
          <w:rFonts w:asciiTheme="majorHAnsi" w:hAnsiTheme="majorHAnsi"/>
        </w:rPr>
        <w:t xml:space="preserve">physical </w:t>
      </w:r>
      <w:r w:rsidR="00495CCB" w:rsidRPr="006122AF">
        <w:rPr>
          <w:rFonts w:asciiTheme="majorHAnsi" w:hAnsiTheme="majorHAnsi"/>
        </w:rPr>
        <w:t xml:space="preserve">resource </w:t>
      </w:r>
      <w:r w:rsidR="001D0CCB" w:rsidRPr="006122AF">
        <w:rPr>
          <w:rFonts w:asciiTheme="majorHAnsi" w:hAnsiTheme="majorHAnsi"/>
        </w:rPr>
        <w:t>alongside a broader research oriented remit</w:t>
      </w:r>
      <w:r w:rsidR="00495CCB" w:rsidRPr="006122AF">
        <w:rPr>
          <w:rFonts w:asciiTheme="majorHAnsi" w:hAnsiTheme="majorHAnsi"/>
        </w:rPr>
        <w:t>. Yet another example can envision the lack of a legal entity for the national coordination with functions distributed among the partners aggr</w:t>
      </w:r>
      <w:r w:rsidRPr="006122AF">
        <w:rPr>
          <w:rFonts w:asciiTheme="majorHAnsi" w:hAnsiTheme="majorHAnsi"/>
        </w:rPr>
        <w:t>egated as a kind of association</w:t>
      </w:r>
      <w:r w:rsidR="00495CCB" w:rsidRPr="006122AF">
        <w:rPr>
          <w:rFonts w:asciiTheme="majorHAnsi" w:hAnsiTheme="majorHAnsi"/>
        </w:rPr>
        <w:t>.</w:t>
      </w:r>
    </w:p>
    <w:p w14:paraId="30269C0D" w14:textId="18021083" w:rsidR="00495CCB" w:rsidRPr="006122AF" w:rsidRDefault="001D0CCB" w:rsidP="003D759A">
      <w:pPr>
        <w:spacing w:before="60" w:after="60" w:line="276" w:lineRule="auto"/>
        <w:rPr>
          <w:rFonts w:asciiTheme="majorHAnsi" w:hAnsiTheme="majorHAnsi"/>
        </w:rPr>
      </w:pPr>
      <w:r w:rsidRPr="006122AF">
        <w:rPr>
          <w:rFonts w:asciiTheme="majorHAnsi" w:hAnsiTheme="majorHAnsi"/>
        </w:rPr>
        <w:t>Each form of legal organisation brings with it advantages and disadvantages optimised around the local environment. For instance a large established organisation may be restricted by its operating mandate to only work in public funded research and is restricted in undertaking commercial activities. A small</w:t>
      </w:r>
      <w:r w:rsidR="006122AF">
        <w:rPr>
          <w:rFonts w:asciiTheme="majorHAnsi" w:hAnsiTheme="majorHAnsi"/>
        </w:rPr>
        <w:t>,</w:t>
      </w:r>
      <w:r w:rsidRPr="006122AF">
        <w:rPr>
          <w:rFonts w:asciiTheme="majorHAnsi" w:hAnsiTheme="majorHAnsi"/>
        </w:rPr>
        <w:t xml:space="preserve"> dedicated organisation may be more flexible in its financial activities, but lack the critical mass provided by a larger organisation.</w:t>
      </w:r>
    </w:p>
    <w:p w14:paraId="788A6CA9" w14:textId="13D2984B" w:rsidR="00820850" w:rsidRPr="006122AF" w:rsidRDefault="00B62D86" w:rsidP="00247825">
      <w:pPr>
        <w:spacing w:before="60" w:after="60" w:line="276" w:lineRule="auto"/>
        <w:rPr>
          <w:rFonts w:asciiTheme="majorHAnsi" w:hAnsiTheme="majorHAnsi"/>
        </w:rPr>
      </w:pPr>
      <w:r w:rsidRPr="006122AF">
        <w:rPr>
          <w:rFonts w:asciiTheme="majorHAnsi" w:hAnsiTheme="majorHAnsi"/>
        </w:rPr>
        <w:t>As EGI evolves</w:t>
      </w:r>
      <w:r w:rsidR="00227AF4" w:rsidRPr="006122AF">
        <w:rPr>
          <w:rFonts w:asciiTheme="majorHAnsi" w:hAnsiTheme="majorHAnsi"/>
        </w:rPr>
        <w:t xml:space="preserve"> into an open ecosystem</w:t>
      </w:r>
      <w:r w:rsidR="00BF4882">
        <w:rPr>
          <w:rFonts w:asciiTheme="majorHAnsi" w:hAnsiTheme="majorHAnsi"/>
        </w:rPr>
        <w:t xml:space="preserve"> and</w:t>
      </w:r>
      <w:r w:rsidR="00820850">
        <w:rPr>
          <w:rFonts w:asciiTheme="majorHAnsi" w:hAnsiTheme="majorHAnsi"/>
        </w:rPr>
        <w:t xml:space="preserve"> </w:t>
      </w:r>
      <w:r w:rsidR="00217D17" w:rsidRPr="006122AF">
        <w:rPr>
          <w:rFonts w:asciiTheme="majorHAnsi" w:hAnsiTheme="majorHAnsi"/>
        </w:rPr>
        <w:t>its</w:t>
      </w:r>
      <w:r w:rsidR="00217D17" w:rsidRPr="006122AF">
        <w:rPr>
          <w:rFonts w:asciiTheme="majorHAnsi" w:eastAsia="Cambria" w:hAnsiTheme="majorHAnsi"/>
          <w:color w:val="000000"/>
          <w:szCs w:val="22"/>
          <w:lang w:eastAsia="en-US"/>
        </w:rPr>
        <w:t xml:space="preserve"> service design and management </w:t>
      </w:r>
      <w:r w:rsidR="00820850">
        <w:rPr>
          <w:rFonts w:asciiTheme="majorHAnsi" w:eastAsia="Cambria" w:hAnsiTheme="majorHAnsi"/>
          <w:color w:val="000000"/>
          <w:szCs w:val="22"/>
          <w:lang w:eastAsia="en-US"/>
        </w:rPr>
        <w:t>continue</w:t>
      </w:r>
      <w:r w:rsidR="00BF4882">
        <w:rPr>
          <w:rFonts w:asciiTheme="majorHAnsi" w:eastAsia="Cambria" w:hAnsiTheme="majorHAnsi"/>
          <w:color w:val="000000"/>
          <w:szCs w:val="22"/>
          <w:lang w:eastAsia="en-US"/>
        </w:rPr>
        <w:t>s</w:t>
      </w:r>
      <w:r w:rsidR="00820850">
        <w:rPr>
          <w:rFonts w:asciiTheme="majorHAnsi" w:eastAsia="Cambria" w:hAnsiTheme="majorHAnsi"/>
          <w:color w:val="000000"/>
          <w:szCs w:val="22"/>
          <w:lang w:eastAsia="en-US"/>
        </w:rPr>
        <w:t xml:space="preserve"> to adopt a</w:t>
      </w:r>
      <w:r w:rsidR="00DF5E3C" w:rsidRPr="006122AF">
        <w:rPr>
          <w:rFonts w:asciiTheme="majorHAnsi" w:eastAsia="Cambria" w:hAnsiTheme="majorHAnsi"/>
          <w:color w:val="000000"/>
          <w:szCs w:val="22"/>
          <w:lang w:eastAsia="en-US"/>
        </w:rPr>
        <w:t xml:space="preserve"> more service oriented approach</w:t>
      </w:r>
      <w:r w:rsidR="00217D17" w:rsidRPr="006122AF">
        <w:rPr>
          <w:rFonts w:asciiTheme="majorHAnsi" w:eastAsia="Cambria" w:hAnsiTheme="majorHAnsi"/>
          <w:color w:val="000000"/>
          <w:szCs w:val="22"/>
          <w:lang w:eastAsia="en-US"/>
        </w:rPr>
        <w:t>,</w:t>
      </w:r>
      <w:r w:rsidR="00217D17" w:rsidRPr="006122AF">
        <w:rPr>
          <w:rFonts w:asciiTheme="majorHAnsi" w:hAnsiTheme="majorHAnsi"/>
        </w:rPr>
        <w:t xml:space="preserve"> the formal agreements made between the various actors</w:t>
      </w:r>
      <w:r w:rsidR="00DF5E3C" w:rsidRPr="006122AF">
        <w:rPr>
          <w:rFonts w:asciiTheme="majorHAnsi" w:hAnsiTheme="majorHAnsi"/>
        </w:rPr>
        <w:t xml:space="preserve"> will need to </w:t>
      </w:r>
      <w:r w:rsidR="00CA037D">
        <w:rPr>
          <w:rFonts w:asciiTheme="majorHAnsi" w:hAnsiTheme="majorHAnsi"/>
        </w:rPr>
        <w:t xml:space="preserve">evolve and </w:t>
      </w:r>
      <w:r w:rsidR="00BF4882">
        <w:rPr>
          <w:rFonts w:asciiTheme="majorHAnsi" w:hAnsiTheme="majorHAnsi"/>
        </w:rPr>
        <w:t xml:space="preserve">eventually </w:t>
      </w:r>
      <w:r w:rsidR="00CA037D">
        <w:rPr>
          <w:rFonts w:asciiTheme="majorHAnsi" w:hAnsiTheme="majorHAnsi"/>
        </w:rPr>
        <w:t>become legally defendable</w:t>
      </w:r>
      <w:r w:rsidR="00217D17" w:rsidRPr="006122AF">
        <w:rPr>
          <w:rFonts w:asciiTheme="majorHAnsi" w:hAnsiTheme="majorHAnsi"/>
        </w:rPr>
        <w:t>.</w:t>
      </w:r>
      <w:r w:rsidR="00C128C0" w:rsidRPr="006122AF">
        <w:rPr>
          <w:rFonts w:asciiTheme="majorHAnsi" w:hAnsiTheme="majorHAnsi"/>
        </w:rPr>
        <w:t xml:space="preserve"> </w:t>
      </w:r>
      <w:r w:rsidR="00CA037D">
        <w:rPr>
          <w:rFonts w:asciiTheme="majorHAnsi" w:hAnsiTheme="majorHAnsi"/>
        </w:rPr>
        <w:t xml:space="preserve">For collaborations between projects, </w:t>
      </w:r>
      <w:r w:rsidR="00C128C0" w:rsidRPr="006122AF">
        <w:rPr>
          <w:rFonts w:asciiTheme="majorHAnsi" w:eastAsia="Cambria" w:hAnsiTheme="majorHAnsi"/>
          <w:color w:val="000000"/>
          <w:szCs w:val="22"/>
          <w:lang w:eastAsia="en-US"/>
        </w:rPr>
        <w:t xml:space="preserve">EGI will continue to </w:t>
      </w:r>
      <w:r w:rsidR="00820850">
        <w:rPr>
          <w:rFonts w:asciiTheme="majorHAnsi" w:eastAsia="Cambria" w:hAnsiTheme="majorHAnsi"/>
          <w:color w:val="000000"/>
          <w:szCs w:val="22"/>
          <w:lang w:eastAsia="en-US"/>
        </w:rPr>
        <w:t xml:space="preserve">use </w:t>
      </w:r>
      <w:r w:rsidR="00C128C0" w:rsidRPr="006122AF">
        <w:rPr>
          <w:rFonts w:asciiTheme="majorHAnsi" w:eastAsia="Cambria" w:hAnsiTheme="majorHAnsi"/>
          <w:color w:val="000000"/>
          <w:szCs w:val="22"/>
          <w:lang w:eastAsia="en-US"/>
        </w:rPr>
        <w:t xml:space="preserve">various </w:t>
      </w:r>
      <w:r w:rsidR="00820850">
        <w:rPr>
          <w:rFonts w:asciiTheme="majorHAnsi" w:eastAsia="Cambria" w:hAnsiTheme="majorHAnsi"/>
          <w:color w:val="000000"/>
          <w:szCs w:val="22"/>
          <w:lang w:eastAsia="en-US"/>
        </w:rPr>
        <w:t xml:space="preserve">mechanisms </w:t>
      </w:r>
      <w:r w:rsidR="00C128C0" w:rsidRPr="006122AF">
        <w:rPr>
          <w:rFonts w:asciiTheme="majorHAnsi" w:eastAsia="Cambria" w:hAnsiTheme="majorHAnsi"/>
          <w:color w:val="000000"/>
          <w:szCs w:val="22"/>
          <w:lang w:eastAsia="en-US"/>
        </w:rPr>
        <w:t xml:space="preserve">such as mutually agreed Operational Level Agreements (OLAs) and Memorandum of Understanding (MoUs) to </w:t>
      </w:r>
      <w:r w:rsidR="00820850">
        <w:rPr>
          <w:rFonts w:asciiTheme="majorHAnsi" w:eastAsia="Cambria" w:hAnsiTheme="majorHAnsi"/>
          <w:color w:val="000000"/>
          <w:szCs w:val="22"/>
          <w:lang w:eastAsia="en-US"/>
        </w:rPr>
        <w:t xml:space="preserve">identify </w:t>
      </w:r>
      <w:r w:rsidR="00BF4882">
        <w:rPr>
          <w:rFonts w:asciiTheme="majorHAnsi" w:eastAsia="Cambria" w:hAnsiTheme="majorHAnsi"/>
          <w:color w:val="000000"/>
          <w:szCs w:val="22"/>
          <w:lang w:eastAsia="en-US"/>
        </w:rPr>
        <w:t>responsibilities within the collaboration</w:t>
      </w:r>
      <w:r w:rsidR="00C128C0" w:rsidRPr="006122AF">
        <w:rPr>
          <w:rFonts w:asciiTheme="majorHAnsi" w:eastAsia="Cambria" w:hAnsiTheme="majorHAnsi"/>
          <w:color w:val="000000"/>
          <w:szCs w:val="22"/>
          <w:lang w:eastAsia="en-US"/>
        </w:rPr>
        <w:t>. However, as the open ICT ecosystem develops, formalising the framework in which the various components interact whether between organisations or with third parties</w:t>
      </w:r>
      <w:r w:rsidR="00E50629" w:rsidRPr="006122AF">
        <w:rPr>
          <w:rFonts w:asciiTheme="majorHAnsi" w:eastAsia="Cambria" w:hAnsiTheme="majorHAnsi"/>
          <w:color w:val="000000"/>
          <w:szCs w:val="22"/>
          <w:lang w:eastAsia="en-US"/>
        </w:rPr>
        <w:t xml:space="preserve"> will be</w:t>
      </w:r>
      <w:r w:rsidR="00820850">
        <w:rPr>
          <w:rFonts w:asciiTheme="majorHAnsi" w:eastAsia="Cambria" w:hAnsiTheme="majorHAnsi"/>
          <w:color w:val="000000"/>
          <w:szCs w:val="22"/>
          <w:lang w:eastAsia="en-US"/>
        </w:rPr>
        <w:t>come</w:t>
      </w:r>
      <w:r w:rsidR="00E50629" w:rsidRPr="006122AF">
        <w:rPr>
          <w:rFonts w:asciiTheme="majorHAnsi" w:eastAsia="Cambria" w:hAnsiTheme="majorHAnsi"/>
          <w:color w:val="000000"/>
          <w:szCs w:val="22"/>
          <w:lang w:eastAsia="en-US"/>
        </w:rPr>
        <w:t xml:space="preserve"> necessary</w:t>
      </w:r>
      <w:r w:rsidR="00C128C0" w:rsidRPr="006122AF">
        <w:rPr>
          <w:rFonts w:asciiTheme="majorHAnsi" w:eastAsia="Cambria" w:hAnsiTheme="majorHAnsi"/>
          <w:color w:val="000000"/>
          <w:szCs w:val="22"/>
          <w:lang w:eastAsia="en-US"/>
        </w:rPr>
        <w:t>.</w:t>
      </w:r>
      <w:r w:rsidR="00217D17" w:rsidRPr="006122AF">
        <w:rPr>
          <w:rFonts w:asciiTheme="majorHAnsi" w:hAnsiTheme="majorHAnsi"/>
        </w:rPr>
        <w:t xml:space="preserve"> </w:t>
      </w:r>
      <w:r w:rsidR="00217D17" w:rsidRPr="006122AF">
        <w:rPr>
          <w:rFonts w:asciiTheme="majorHAnsi" w:hAnsiTheme="majorHAnsi"/>
        </w:rPr>
        <w:lastRenderedPageBreak/>
        <w:t xml:space="preserve">This </w:t>
      </w:r>
      <w:r w:rsidR="00820850">
        <w:rPr>
          <w:rFonts w:asciiTheme="majorHAnsi" w:hAnsiTheme="majorHAnsi"/>
        </w:rPr>
        <w:t xml:space="preserve">would mean replacing the collaborative OLA or MoU model with </w:t>
      </w:r>
      <w:r w:rsidR="00DF5E3C" w:rsidRPr="006122AF">
        <w:rPr>
          <w:rFonts w:asciiTheme="majorHAnsi" w:eastAsia="Cambria" w:hAnsiTheme="majorHAnsi"/>
          <w:color w:val="000000"/>
          <w:szCs w:val="22"/>
          <w:lang w:eastAsia="en-US"/>
        </w:rPr>
        <w:t xml:space="preserve">commercially or legally defendable </w:t>
      </w:r>
      <w:r w:rsidR="00A563B7" w:rsidRPr="006122AF">
        <w:rPr>
          <w:rFonts w:asciiTheme="majorHAnsi" w:eastAsia="Cambria" w:hAnsiTheme="majorHAnsi"/>
          <w:color w:val="000000"/>
          <w:szCs w:val="22"/>
          <w:lang w:eastAsia="en-US"/>
        </w:rPr>
        <w:t>Service Level Agreements (SLAs) and service contracts</w:t>
      </w:r>
      <w:r w:rsidR="00820850">
        <w:rPr>
          <w:rFonts w:asciiTheme="majorHAnsi" w:eastAsia="Cambria" w:hAnsiTheme="majorHAnsi"/>
          <w:color w:val="000000"/>
          <w:szCs w:val="22"/>
          <w:lang w:eastAsia="en-US"/>
        </w:rPr>
        <w:t>. These can only effectively be made between legal entities instead of projects represented by legal entities</w:t>
      </w:r>
      <w:r w:rsidR="00DF5E3C" w:rsidRPr="006122AF">
        <w:rPr>
          <w:rFonts w:asciiTheme="majorHAnsi" w:eastAsia="Cambria" w:hAnsiTheme="majorHAnsi"/>
          <w:color w:val="000000"/>
          <w:szCs w:val="22"/>
          <w:lang w:eastAsia="en-US"/>
        </w:rPr>
        <w:t xml:space="preserve">. </w:t>
      </w:r>
      <w:r w:rsidR="00820850">
        <w:rPr>
          <w:rFonts w:asciiTheme="majorHAnsi" w:eastAsia="Cambria" w:hAnsiTheme="majorHAnsi"/>
          <w:color w:val="000000"/>
          <w:szCs w:val="22"/>
          <w:lang w:eastAsia="en-US"/>
        </w:rPr>
        <w:t>The establishment of legal entities within the ecosystem is therefore a pre-requisite for the establishment of legally defendable SLAs and contracts. Th</w:t>
      </w:r>
      <w:r w:rsidR="00BF4882">
        <w:rPr>
          <w:rFonts w:asciiTheme="majorHAnsi" w:eastAsia="Cambria" w:hAnsiTheme="majorHAnsi"/>
          <w:color w:val="000000"/>
          <w:szCs w:val="22"/>
          <w:lang w:eastAsia="en-US"/>
        </w:rPr>
        <w:t>er</w:t>
      </w:r>
      <w:r w:rsidR="00820850">
        <w:rPr>
          <w:rFonts w:asciiTheme="majorHAnsi" w:eastAsia="Cambria" w:hAnsiTheme="majorHAnsi"/>
          <w:color w:val="000000"/>
          <w:szCs w:val="22"/>
          <w:lang w:eastAsia="en-US"/>
        </w:rPr>
        <w:t>e</w:t>
      </w:r>
      <w:r w:rsidR="00BF4882">
        <w:rPr>
          <w:rFonts w:asciiTheme="majorHAnsi" w:eastAsia="Cambria" w:hAnsiTheme="majorHAnsi"/>
          <w:color w:val="000000"/>
          <w:szCs w:val="22"/>
          <w:lang w:eastAsia="en-US"/>
        </w:rPr>
        <w:t>fore, the</w:t>
      </w:r>
      <w:r w:rsidR="00820850">
        <w:rPr>
          <w:rFonts w:asciiTheme="majorHAnsi" w:eastAsia="Cambria" w:hAnsiTheme="majorHAnsi"/>
          <w:color w:val="000000"/>
          <w:szCs w:val="22"/>
          <w:lang w:eastAsia="en-US"/>
        </w:rPr>
        <w:t xml:space="preserve"> establishment of </w:t>
      </w:r>
      <w:r w:rsidR="00BF4882">
        <w:rPr>
          <w:rFonts w:asciiTheme="majorHAnsi" w:eastAsia="Cambria" w:hAnsiTheme="majorHAnsi"/>
          <w:color w:val="000000"/>
          <w:szCs w:val="22"/>
          <w:lang w:eastAsia="en-US"/>
        </w:rPr>
        <w:t xml:space="preserve">legal entities potentially driven by the need to consume or deliver services with legal guarantees, </w:t>
      </w:r>
      <w:r w:rsidR="00820850">
        <w:rPr>
          <w:rFonts w:asciiTheme="majorHAnsi" w:hAnsiTheme="majorHAnsi"/>
        </w:rPr>
        <w:t>will only happen when the community is ready to accept the benefits and responsibilities of such a change</w:t>
      </w:r>
      <w:r w:rsidR="00231C55">
        <w:rPr>
          <w:rFonts w:asciiTheme="majorHAnsi" w:hAnsiTheme="majorHAnsi"/>
        </w:rPr>
        <w:t>.</w:t>
      </w:r>
    </w:p>
    <w:p w14:paraId="33AE98B3" w14:textId="3E9A9626" w:rsidR="00810ADD" w:rsidRPr="006122AF" w:rsidRDefault="001F008C" w:rsidP="007F016D">
      <w:pPr>
        <w:pStyle w:val="Heading1"/>
      </w:pPr>
      <w:bookmarkStart w:id="41" w:name="_Toc199473223"/>
      <w:r w:rsidRPr="006122AF">
        <w:lastRenderedPageBreak/>
        <w:t>Paths to Sustainability</w:t>
      </w:r>
      <w:bookmarkEnd w:id="41"/>
    </w:p>
    <w:p w14:paraId="3EC3DBA1" w14:textId="6FA0A7F0" w:rsidR="005E6B39" w:rsidRPr="006122AF" w:rsidRDefault="005E6B39" w:rsidP="005E6B39">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previous sections </w:t>
      </w:r>
      <w:r w:rsidR="00D27769" w:rsidRPr="006122AF">
        <w:rPr>
          <w:rFonts w:asciiTheme="majorHAnsi" w:eastAsia="Cambria" w:hAnsiTheme="majorHAnsi"/>
          <w:color w:val="000000"/>
          <w:szCs w:val="22"/>
          <w:lang w:eastAsia="en-US"/>
        </w:rPr>
        <w:t>have identified in the context of the EGI ecosystem what needs to be sustained within EGI and how it can be sustained across organisational, technology, financial and legal aspects</w:t>
      </w:r>
      <w:r w:rsidR="00CF0F6E" w:rsidRPr="006122AF">
        <w:rPr>
          <w:rFonts w:asciiTheme="majorHAnsi" w:eastAsia="Cambria" w:hAnsiTheme="majorHAnsi"/>
          <w:color w:val="000000"/>
          <w:szCs w:val="22"/>
          <w:lang w:eastAsia="en-US"/>
        </w:rPr>
        <w:t xml:space="preserve"> identified within the ‘</w:t>
      </w:r>
      <w:r w:rsidR="00CF0F6E" w:rsidRPr="006122AF">
        <w:rPr>
          <w:rFonts w:asciiTheme="majorHAnsi" w:eastAsia="Cambria" w:hAnsiTheme="majorHAnsi" w:cstheme="majorHAnsi"/>
          <w:lang w:eastAsia="en-US"/>
        </w:rPr>
        <w:t>Roadmap for Open ICT Ecosystems’ paper [R</w:t>
      </w:r>
      <w:r w:rsidR="00FC0755" w:rsidRPr="006122AF">
        <w:rPr>
          <w:rFonts w:asciiTheme="majorHAnsi" w:eastAsia="Cambria" w:hAnsiTheme="majorHAnsi" w:cstheme="majorHAnsi"/>
          <w:lang w:eastAsia="en-US"/>
        </w:rPr>
        <w:t>22</w:t>
      </w:r>
      <w:r w:rsidR="00CF0F6E" w:rsidRPr="006122AF">
        <w:rPr>
          <w:rFonts w:asciiTheme="majorHAnsi" w:eastAsia="Cambria" w:hAnsiTheme="majorHAnsi" w:cstheme="majorHAnsi"/>
          <w:lang w:eastAsia="en-US"/>
        </w:rPr>
        <w:t>]</w:t>
      </w:r>
      <w:r w:rsidR="00D27769" w:rsidRPr="006122AF">
        <w:rPr>
          <w:rFonts w:asciiTheme="majorHAnsi" w:eastAsia="Cambria" w:hAnsiTheme="majorHAnsi"/>
          <w:color w:val="000000"/>
          <w:szCs w:val="22"/>
          <w:lang w:eastAsia="en-US"/>
        </w:rPr>
        <w:t>. T</w:t>
      </w:r>
      <w:r w:rsidRPr="006122AF">
        <w:rPr>
          <w:rFonts w:asciiTheme="majorHAnsi" w:eastAsia="Cambria" w:hAnsiTheme="majorHAnsi"/>
          <w:color w:val="000000"/>
          <w:szCs w:val="22"/>
          <w:lang w:eastAsia="en-US"/>
        </w:rPr>
        <w:t xml:space="preserve">he following sections </w:t>
      </w:r>
      <w:r w:rsidR="00D27769" w:rsidRPr="006122AF">
        <w:rPr>
          <w:rFonts w:asciiTheme="majorHAnsi" w:eastAsia="Cambria" w:hAnsiTheme="majorHAnsi"/>
          <w:color w:val="000000"/>
          <w:szCs w:val="22"/>
          <w:lang w:eastAsia="en-US"/>
        </w:rPr>
        <w:t xml:space="preserve">identify </w:t>
      </w:r>
      <w:r w:rsidRPr="006122AF">
        <w:rPr>
          <w:rFonts w:asciiTheme="majorHAnsi" w:eastAsia="Cambria" w:hAnsiTheme="majorHAnsi"/>
          <w:color w:val="000000"/>
          <w:szCs w:val="22"/>
          <w:lang w:eastAsia="en-US"/>
        </w:rPr>
        <w:t xml:space="preserve">how </w:t>
      </w:r>
      <w:r w:rsidR="00164EAC" w:rsidRPr="006122AF">
        <w:rPr>
          <w:rFonts w:asciiTheme="majorHAnsi" w:eastAsia="Cambria" w:hAnsiTheme="majorHAnsi"/>
          <w:color w:val="000000"/>
          <w:szCs w:val="22"/>
          <w:lang w:eastAsia="en-US"/>
        </w:rPr>
        <w:t>EGI</w:t>
      </w:r>
      <w:r w:rsidRPr="006122AF">
        <w:rPr>
          <w:rFonts w:asciiTheme="majorHAnsi" w:eastAsia="Cambria" w:hAnsiTheme="majorHAnsi"/>
          <w:color w:val="000000"/>
          <w:szCs w:val="22"/>
          <w:lang w:eastAsia="en-US"/>
        </w:rPr>
        <w:t xml:space="preserve"> can be sustained</w:t>
      </w:r>
      <w:r w:rsidR="00164EAC" w:rsidRPr="006122AF">
        <w:rPr>
          <w:rFonts w:asciiTheme="majorHAnsi" w:eastAsia="Cambria" w:hAnsiTheme="majorHAnsi"/>
          <w:color w:val="000000"/>
          <w:szCs w:val="22"/>
          <w:lang w:eastAsia="en-US"/>
        </w:rPr>
        <w:t xml:space="preserve"> through</w:t>
      </w:r>
      <w:r w:rsidRPr="006122AF">
        <w:rPr>
          <w:rFonts w:asciiTheme="majorHAnsi" w:eastAsia="Cambria" w:hAnsiTheme="majorHAnsi"/>
          <w:color w:val="000000"/>
          <w:szCs w:val="22"/>
          <w:lang w:eastAsia="en-US"/>
        </w:rPr>
        <w:t xml:space="preserve"> a brief overview of the EGI business model framework and opportunities </w:t>
      </w:r>
      <w:r w:rsidR="00D27769" w:rsidRPr="006122AF">
        <w:rPr>
          <w:rFonts w:asciiTheme="majorHAnsi" w:eastAsia="Cambria" w:hAnsiTheme="majorHAnsi"/>
          <w:color w:val="000000"/>
          <w:szCs w:val="22"/>
          <w:lang w:eastAsia="en-US"/>
        </w:rPr>
        <w:t xml:space="preserve">within </w:t>
      </w:r>
      <w:r w:rsidRPr="006122AF">
        <w:rPr>
          <w:rFonts w:asciiTheme="majorHAnsi" w:eastAsia="Cambria" w:hAnsiTheme="majorHAnsi"/>
          <w:color w:val="000000"/>
          <w:szCs w:val="22"/>
          <w:lang w:eastAsia="en-US"/>
        </w:rPr>
        <w:t>the ecosystem</w:t>
      </w:r>
      <w:r w:rsidR="00D27769" w:rsidRPr="006122AF">
        <w:rPr>
          <w:rFonts w:asciiTheme="majorHAnsi" w:eastAsia="Cambria" w:hAnsiTheme="majorHAnsi"/>
          <w:color w:val="000000"/>
          <w:szCs w:val="22"/>
          <w:lang w:eastAsia="en-US"/>
        </w:rPr>
        <w:t>.</w:t>
      </w:r>
    </w:p>
    <w:p w14:paraId="5F57316B" w14:textId="2F0FB063" w:rsidR="00533329" w:rsidRPr="006122AF" w:rsidRDefault="00533329" w:rsidP="00533329">
      <w:pPr>
        <w:pStyle w:val="Heading2"/>
        <w:rPr>
          <w:rFonts w:eastAsia="Cambria"/>
          <w:lang w:eastAsia="en-US"/>
        </w:rPr>
      </w:pPr>
      <w:bookmarkStart w:id="42" w:name="_Toc199473224"/>
      <w:r w:rsidRPr="006122AF">
        <w:rPr>
          <w:rFonts w:eastAsia="Cambria"/>
          <w:lang w:eastAsia="en-US"/>
        </w:rPr>
        <w:t>Strategy</w:t>
      </w:r>
      <w:bookmarkEnd w:id="42"/>
    </w:p>
    <w:p w14:paraId="35D37C0B" w14:textId="2D724BE8" w:rsidR="00533329" w:rsidRPr="006122AF" w:rsidRDefault="00533329" w:rsidP="00722BBD">
      <w:pPr>
        <w:spacing w:line="276" w:lineRule="auto"/>
        <w:rPr>
          <w:rFonts w:asciiTheme="majorHAnsi" w:eastAsia="Cambria" w:hAnsiTheme="majorHAnsi" w:cstheme="majorHAnsi"/>
          <w:lang w:eastAsia="en-US"/>
        </w:rPr>
      </w:pPr>
      <w:r w:rsidRPr="006122AF">
        <w:rPr>
          <w:rFonts w:asciiTheme="majorHAnsi" w:eastAsia="Cambria" w:hAnsiTheme="majorHAnsi" w:cstheme="majorHAnsi"/>
          <w:lang w:eastAsia="en-US"/>
        </w:rPr>
        <w:t xml:space="preserve">EGI’s </w:t>
      </w:r>
      <w:r w:rsidR="00974DD1" w:rsidRPr="006122AF">
        <w:rPr>
          <w:rFonts w:asciiTheme="majorHAnsi" w:eastAsia="Cambria" w:hAnsiTheme="majorHAnsi" w:cstheme="majorHAnsi"/>
          <w:lang w:eastAsia="en-US"/>
        </w:rPr>
        <w:t>S</w:t>
      </w:r>
      <w:r w:rsidRPr="006122AF">
        <w:rPr>
          <w:rFonts w:asciiTheme="majorHAnsi" w:eastAsia="Cambria" w:hAnsiTheme="majorHAnsi" w:cstheme="majorHAnsi"/>
          <w:lang w:eastAsia="en-US"/>
        </w:rPr>
        <w:t>trateg</w:t>
      </w:r>
      <w:r w:rsidR="00974DD1" w:rsidRPr="006122AF">
        <w:rPr>
          <w:rFonts w:asciiTheme="majorHAnsi" w:eastAsia="Cambria" w:hAnsiTheme="majorHAnsi" w:cstheme="majorHAnsi"/>
          <w:lang w:eastAsia="en-US"/>
        </w:rPr>
        <w:t>y</w:t>
      </w:r>
      <w:r w:rsidRPr="006122AF">
        <w:rPr>
          <w:rFonts w:asciiTheme="majorHAnsi" w:eastAsia="Cambria" w:hAnsiTheme="majorHAnsi" w:cstheme="majorHAnsi"/>
          <w:lang w:eastAsia="en-US"/>
        </w:rPr>
        <w:t xml:space="preserve"> </w:t>
      </w:r>
      <w:r w:rsidR="00974DD1" w:rsidRPr="006122AF">
        <w:rPr>
          <w:rFonts w:asciiTheme="majorHAnsi" w:eastAsia="Cambria" w:hAnsiTheme="majorHAnsi" w:cstheme="majorHAnsi"/>
          <w:lang w:eastAsia="en-US"/>
        </w:rPr>
        <w:t xml:space="preserve">[R2] </w:t>
      </w:r>
      <w:r w:rsidRPr="006122AF">
        <w:rPr>
          <w:rFonts w:asciiTheme="majorHAnsi" w:eastAsia="Cambria" w:hAnsiTheme="majorHAnsi" w:cstheme="majorHAnsi"/>
          <w:lang w:eastAsia="en-US"/>
        </w:rPr>
        <w:t xml:space="preserve">for the next decade revolves around investments in and evolution of </w:t>
      </w:r>
      <w:r w:rsidR="00974DD1" w:rsidRPr="006122AF">
        <w:rPr>
          <w:rFonts w:asciiTheme="majorHAnsi" w:eastAsia="Cambria" w:hAnsiTheme="majorHAnsi" w:cstheme="majorHAnsi"/>
          <w:lang w:eastAsia="en-US"/>
        </w:rPr>
        <w:t xml:space="preserve">the </w:t>
      </w:r>
      <w:r w:rsidRPr="006122AF">
        <w:rPr>
          <w:rFonts w:asciiTheme="majorHAnsi" w:eastAsia="Cambria" w:hAnsiTheme="majorHAnsi" w:cstheme="majorHAnsi"/>
          <w:lang w:eastAsia="en-US"/>
        </w:rPr>
        <w:t>community and coordination, the operational infrastructure and virtual research environments customised for individual research communities.</w:t>
      </w:r>
      <w:r w:rsidR="00722BBD" w:rsidRPr="006122AF">
        <w:rPr>
          <w:rFonts w:asciiTheme="majorHAnsi" w:eastAsia="Cambria" w:hAnsiTheme="majorHAnsi" w:cstheme="majorHAnsi"/>
          <w:lang w:eastAsia="en-US"/>
        </w:rPr>
        <w:t xml:space="preserve"> The sustainable operation</w:t>
      </w:r>
      <w:r w:rsidRPr="006122AF">
        <w:rPr>
          <w:rFonts w:asciiTheme="majorHAnsi" w:eastAsia="Cambria" w:hAnsiTheme="majorHAnsi" w:cstheme="majorHAnsi"/>
          <w:lang w:eastAsia="en-US"/>
        </w:rPr>
        <w:t xml:space="preserve"> of these structures and activities falls to either the </w:t>
      </w:r>
      <w:r w:rsidR="00722BBD" w:rsidRPr="006122AF">
        <w:rPr>
          <w:rFonts w:asciiTheme="majorHAnsi" w:eastAsia="Cambria" w:hAnsiTheme="majorHAnsi" w:cstheme="majorHAnsi"/>
          <w:lang w:eastAsia="en-US"/>
        </w:rPr>
        <w:t xml:space="preserve">resource </w:t>
      </w:r>
      <w:r w:rsidRPr="006122AF">
        <w:rPr>
          <w:rFonts w:asciiTheme="majorHAnsi" w:eastAsia="Cambria" w:hAnsiTheme="majorHAnsi" w:cstheme="majorHAnsi"/>
          <w:lang w:eastAsia="en-US"/>
        </w:rPr>
        <w:t xml:space="preserve">infrastructure providers (i.e. EGI and its federation of national </w:t>
      </w:r>
      <w:r w:rsidR="00722BBD" w:rsidRPr="006122AF">
        <w:rPr>
          <w:rFonts w:asciiTheme="majorHAnsi" w:eastAsia="Cambria" w:hAnsiTheme="majorHAnsi" w:cstheme="majorHAnsi"/>
          <w:lang w:eastAsia="en-US"/>
        </w:rPr>
        <w:t xml:space="preserve">resource infrastructure </w:t>
      </w:r>
      <w:r w:rsidRPr="006122AF">
        <w:rPr>
          <w:rFonts w:asciiTheme="majorHAnsi" w:eastAsia="Cambria" w:hAnsiTheme="majorHAnsi" w:cstheme="majorHAnsi"/>
          <w:lang w:eastAsia="en-US"/>
        </w:rPr>
        <w:t xml:space="preserve">providers) or the </w:t>
      </w:r>
      <w:r w:rsidR="00722BBD" w:rsidRPr="006122AF">
        <w:rPr>
          <w:rFonts w:asciiTheme="majorHAnsi" w:eastAsia="Cambria" w:hAnsiTheme="majorHAnsi" w:cstheme="majorHAnsi"/>
          <w:lang w:eastAsia="en-US"/>
        </w:rPr>
        <w:t>research communities (i.e. support or operation of the virtual research environments that they use). However, the innovation and development needed to meet any new challenges coming from the applied research community or operating a distributed federated infrastructure at such an unprecedented scale is expected to come from short-term project based funding using public, private or community sources.</w:t>
      </w:r>
    </w:p>
    <w:p w14:paraId="30473DBF" w14:textId="1FDE6EA2" w:rsidR="00722BBD" w:rsidRPr="006122AF" w:rsidRDefault="00722BBD" w:rsidP="00722BBD">
      <w:pPr>
        <w:spacing w:line="276" w:lineRule="auto"/>
        <w:rPr>
          <w:rFonts w:asciiTheme="majorHAnsi" w:eastAsia="Cambria" w:hAnsiTheme="majorHAnsi" w:cstheme="majorHAnsi"/>
          <w:lang w:eastAsia="en-US"/>
        </w:rPr>
      </w:pPr>
      <w:r w:rsidRPr="006122AF">
        <w:rPr>
          <w:rFonts w:asciiTheme="majorHAnsi" w:eastAsia="Cambria" w:hAnsiTheme="majorHAnsi" w:cstheme="majorHAnsi"/>
          <w:lang w:eastAsia="en-US"/>
        </w:rPr>
        <w:t xml:space="preserve">EGI’s </w:t>
      </w:r>
      <w:r w:rsidR="00974DD1" w:rsidRPr="006122AF">
        <w:rPr>
          <w:rFonts w:asciiTheme="majorHAnsi" w:eastAsia="Cambria" w:hAnsiTheme="majorHAnsi" w:cstheme="majorHAnsi"/>
          <w:lang w:eastAsia="en-US"/>
        </w:rPr>
        <w:t>strategy across the four identified aspects of sustainability is</w:t>
      </w:r>
      <w:r w:rsidRPr="006122AF">
        <w:rPr>
          <w:rFonts w:asciiTheme="majorHAnsi" w:eastAsia="Cambria" w:hAnsiTheme="majorHAnsi" w:cstheme="majorHAnsi"/>
          <w:lang w:eastAsia="en-US"/>
        </w:rPr>
        <w:t>:</w:t>
      </w:r>
    </w:p>
    <w:p w14:paraId="78816BB1" w14:textId="334705C2" w:rsidR="004B20C3" w:rsidRPr="006122AF" w:rsidRDefault="00722BBD"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Organisational Sustainability</w:t>
      </w:r>
      <w:r w:rsidRPr="006122AF">
        <w:rPr>
          <w:rFonts w:asciiTheme="majorHAnsi" w:eastAsia="Cambria" w:hAnsiTheme="majorHAnsi" w:cstheme="majorHAnsi"/>
          <w:lang w:eastAsia="en-US"/>
        </w:rPr>
        <w:t>:</w:t>
      </w:r>
      <w:r w:rsidR="004B20C3" w:rsidRPr="006122AF">
        <w:rPr>
          <w:rFonts w:asciiTheme="majorHAnsi" w:eastAsia="Cambria" w:hAnsiTheme="majorHAnsi" w:cstheme="majorHAnsi"/>
          <w:lang w:eastAsia="en-US"/>
        </w:rPr>
        <w:t xml:space="preserve"> By recognising and moving towards an open ecosystem the centralisation and number of critical activities is reduced, but the number of entities able to build on top of this open platform is increased enabling multiple actors to compete to deliver services to a particular consumer providing redundancy and choice within the system.</w:t>
      </w:r>
      <w:r w:rsidR="009471C6" w:rsidRPr="006122AF">
        <w:rPr>
          <w:rFonts w:asciiTheme="majorHAnsi" w:eastAsia="Cambria" w:hAnsiTheme="majorHAnsi" w:cstheme="majorHAnsi"/>
          <w:lang w:eastAsia="en-US"/>
        </w:rPr>
        <w:t xml:space="preserve"> An open standards based ecosystem also makes it easier for commercial entities to offer</w:t>
      </w:r>
      <w:r w:rsidR="00974DD1" w:rsidRPr="006122AF">
        <w:rPr>
          <w:rFonts w:asciiTheme="majorHAnsi" w:eastAsia="Cambria" w:hAnsiTheme="majorHAnsi" w:cstheme="majorHAnsi"/>
          <w:lang w:eastAsia="en-US"/>
        </w:rPr>
        <w:t xml:space="preserve"> or consume</w:t>
      </w:r>
      <w:r w:rsidR="009471C6" w:rsidRPr="006122AF">
        <w:rPr>
          <w:rFonts w:asciiTheme="majorHAnsi" w:eastAsia="Cambria" w:hAnsiTheme="majorHAnsi" w:cstheme="majorHAnsi"/>
          <w:lang w:eastAsia="en-US"/>
        </w:rPr>
        <w:t xml:space="preserve"> services.</w:t>
      </w:r>
    </w:p>
    <w:p w14:paraId="6E476604" w14:textId="16888F4C" w:rsidR="001C1E09" w:rsidRPr="006122AF" w:rsidRDefault="004B20C3"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Technical Sustainability</w:t>
      </w:r>
      <w:r w:rsidRPr="006122AF">
        <w:rPr>
          <w:rFonts w:asciiTheme="majorHAnsi" w:eastAsia="Cambria" w:hAnsiTheme="majorHAnsi" w:cstheme="majorHAnsi"/>
          <w:lang w:eastAsia="en-US"/>
        </w:rPr>
        <w:t xml:space="preserve">: </w:t>
      </w:r>
      <w:r w:rsidR="001C1E09" w:rsidRPr="006122AF">
        <w:rPr>
          <w:rFonts w:asciiTheme="majorHAnsi" w:eastAsia="Cambria" w:hAnsiTheme="majorHAnsi" w:cstheme="majorHAnsi"/>
          <w:lang w:eastAsia="en-US"/>
        </w:rPr>
        <w:t>The technology needed to operate the infrastructure is distinct from the technology needed by research communities to access the resources in the infrastructure and different sustainability strategies need to be adopted for each. A small set of Infrastructure Platforms with key enabling services will be maintained by resources from within the infrastructure community. This will enable research communities to deploy and operate virtual research environments that they sustain using the mechanisms and resources that are most appropriate within their research community.</w:t>
      </w:r>
    </w:p>
    <w:p w14:paraId="0D3FC25E" w14:textId="14D6BE67" w:rsidR="004B20C3" w:rsidRPr="006122AF" w:rsidRDefault="001C1E09" w:rsidP="009471C6">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Financial Sustainability:</w:t>
      </w:r>
      <w:r w:rsidRPr="006122AF">
        <w:rPr>
          <w:rFonts w:asciiTheme="majorHAnsi" w:eastAsia="Cambria" w:hAnsiTheme="majorHAnsi" w:cstheme="majorHAnsi"/>
          <w:lang w:eastAsia="en-US"/>
        </w:rPr>
        <w:t xml:space="preserve"> The physical operational infrastructure has been sustained outside of EC based public funds since it</w:t>
      </w:r>
      <w:r w:rsidR="00974DD1" w:rsidRPr="006122AF">
        <w:rPr>
          <w:rFonts w:asciiTheme="majorHAnsi" w:eastAsia="Cambria" w:hAnsiTheme="majorHAnsi" w:cstheme="majorHAnsi"/>
          <w:lang w:eastAsia="en-US"/>
        </w:rPr>
        <w:t xml:space="preserve"> was established</w:t>
      </w:r>
      <w:r w:rsidR="009471C6" w:rsidRPr="006122AF">
        <w:rPr>
          <w:rFonts w:asciiTheme="majorHAnsi" w:eastAsia="Cambria" w:hAnsiTheme="majorHAnsi" w:cstheme="majorHAnsi"/>
          <w:lang w:eastAsia="en-US"/>
        </w:rPr>
        <w:t xml:space="preserve">. </w:t>
      </w:r>
      <w:r w:rsidR="004B20C3" w:rsidRPr="006122AF">
        <w:rPr>
          <w:rFonts w:asciiTheme="majorHAnsi" w:eastAsia="Cambria" w:hAnsiTheme="majorHAnsi" w:cstheme="majorHAnsi"/>
          <w:lang w:eastAsia="en-US"/>
        </w:rPr>
        <w:t>During the last decade</w:t>
      </w:r>
      <w:r w:rsidR="009471C6" w:rsidRPr="006122AF">
        <w:rPr>
          <w:rFonts w:asciiTheme="majorHAnsi" w:eastAsia="Cambria" w:hAnsiTheme="majorHAnsi" w:cstheme="majorHAnsi"/>
          <w:lang w:eastAsia="en-US"/>
        </w:rPr>
        <w:t>,</w:t>
      </w:r>
      <w:r w:rsidR="004B20C3" w:rsidRPr="006122AF">
        <w:rPr>
          <w:rFonts w:asciiTheme="majorHAnsi" w:eastAsia="Cambria" w:hAnsiTheme="majorHAnsi" w:cstheme="majorHAnsi"/>
          <w:lang w:eastAsia="en-US"/>
        </w:rPr>
        <w:t xml:space="preserve"> the technical innovation </w:t>
      </w:r>
      <w:r w:rsidR="009471C6" w:rsidRPr="006122AF">
        <w:rPr>
          <w:rFonts w:asciiTheme="majorHAnsi" w:eastAsia="Cambria" w:hAnsiTheme="majorHAnsi" w:cstheme="majorHAnsi"/>
          <w:lang w:eastAsia="en-US"/>
        </w:rPr>
        <w:t xml:space="preserve">needed </w:t>
      </w:r>
      <w:r w:rsidR="004B20C3" w:rsidRPr="006122AF">
        <w:rPr>
          <w:rFonts w:asciiTheme="majorHAnsi" w:eastAsia="Cambria" w:hAnsiTheme="majorHAnsi" w:cstheme="majorHAnsi"/>
          <w:lang w:eastAsia="en-US"/>
        </w:rPr>
        <w:t xml:space="preserve">in the operation </w:t>
      </w:r>
      <w:r w:rsidR="009471C6" w:rsidRPr="006122AF">
        <w:rPr>
          <w:rFonts w:asciiTheme="majorHAnsi" w:eastAsia="Cambria" w:hAnsiTheme="majorHAnsi" w:cstheme="majorHAnsi"/>
          <w:lang w:eastAsia="en-US"/>
        </w:rPr>
        <w:t xml:space="preserve">of </w:t>
      </w:r>
      <w:r w:rsidR="004B20C3" w:rsidRPr="006122AF">
        <w:rPr>
          <w:rFonts w:asciiTheme="majorHAnsi" w:eastAsia="Cambria" w:hAnsiTheme="majorHAnsi" w:cstheme="majorHAnsi"/>
          <w:lang w:eastAsia="en-US"/>
        </w:rPr>
        <w:t xml:space="preserve">and </w:t>
      </w:r>
      <w:r w:rsidR="009471C6" w:rsidRPr="006122AF">
        <w:rPr>
          <w:rFonts w:asciiTheme="majorHAnsi" w:eastAsia="Cambria" w:hAnsiTheme="majorHAnsi" w:cstheme="majorHAnsi"/>
          <w:lang w:eastAsia="en-US"/>
        </w:rPr>
        <w:t xml:space="preserve">access to </w:t>
      </w:r>
      <w:r w:rsidR="004B20C3" w:rsidRPr="006122AF">
        <w:rPr>
          <w:rFonts w:asciiTheme="majorHAnsi" w:eastAsia="Cambria" w:hAnsiTheme="majorHAnsi" w:cstheme="majorHAnsi"/>
          <w:lang w:eastAsia="en-US"/>
        </w:rPr>
        <w:t xml:space="preserve">federated resources has been funded by national and EC based </w:t>
      </w:r>
      <w:r w:rsidR="009471C6" w:rsidRPr="006122AF">
        <w:rPr>
          <w:rFonts w:asciiTheme="majorHAnsi" w:eastAsia="Cambria" w:hAnsiTheme="majorHAnsi" w:cstheme="majorHAnsi"/>
          <w:lang w:eastAsia="en-US"/>
        </w:rPr>
        <w:t xml:space="preserve">projects. Through this innovation, these environments have matured where they can be operated through community funding models. However, the innovation and the integration of this innovation into the operational infrastructure need to be funded through short-term projects. </w:t>
      </w:r>
    </w:p>
    <w:p w14:paraId="7267E5EE" w14:textId="164D1BA3" w:rsidR="00722BBD" w:rsidRPr="006122AF" w:rsidRDefault="009471C6" w:rsidP="00722BBD">
      <w:pPr>
        <w:pStyle w:val="ListParagraph"/>
        <w:numPr>
          <w:ilvl w:val="0"/>
          <w:numId w:val="6"/>
        </w:numPr>
        <w:spacing w:line="276" w:lineRule="auto"/>
        <w:rPr>
          <w:rFonts w:asciiTheme="majorHAnsi" w:eastAsia="Cambria" w:hAnsiTheme="majorHAnsi" w:cstheme="majorHAnsi"/>
          <w:lang w:eastAsia="en-US"/>
        </w:rPr>
      </w:pPr>
      <w:r w:rsidRPr="006122AF">
        <w:rPr>
          <w:rFonts w:asciiTheme="majorHAnsi" w:eastAsia="Cambria" w:hAnsiTheme="majorHAnsi" w:cstheme="majorHAnsi"/>
          <w:b/>
          <w:lang w:eastAsia="en-US"/>
        </w:rPr>
        <w:t>Legal Sustainability</w:t>
      </w:r>
      <w:r w:rsidRPr="006122AF">
        <w:rPr>
          <w:rFonts w:asciiTheme="majorHAnsi" w:eastAsia="Cambria" w:hAnsiTheme="majorHAnsi" w:cstheme="majorHAnsi"/>
          <w:lang w:eastAsia="en-US"/>
        </w:rPr>
        <w:t>:</w:t>
      </w:r>
      <w:r w:rsidR="00722BBD" w:rsidRPr="006122AF">
        <w:rPr>
          <w:rFonts w:asciiTheme="majorHAnsi" w:eastAsia="Cambria" w:hAnsiTheme="majorHAnsi" w:cstheme="majorHAnsi"/>
          <w:lang w:eastAsia="en-US"/>
        </w:rPr>
        <w:t xml:space="preserve"> The EGI community has established EGI.eu as a legal entity to provide centralised </w:t>
      </w:r>
      <w:r w:rsidR="004B20C3" w:rsidRPr="006122AF">
        <w:rPr>
          <w:rFonts w:asciiTheme="majorHAnsi" w:eastAsia="Cambria" w:hAnsiTheme="majorHAnsi" w:cstheme="majorHAnsi"/>
          <w:lang w:eastAsia="en-US"/>
        </w:rPr>
        <w:t xml:space="preserve">European </w:t>
      </w:r>
      <w:r w:rsidR="00722BBD" w:rsidRPr="006122AF">
        <w:rPr>
          <w:rFonts w:asciiTheme="majorHAnsi" w:eastAsia="Cambria" w:hAnsiTheme="majorHAnsi" w:cstheme="majorHAnsi"/>
          <w:lang w:eastAsia="en-US"/>
        </w:rPr>
        <w:t xml:space="preserve">governance, coordination </w:t>
      </w:r>
      <w:r w:rsidR="004B20C3" w:rsidRPr="006122AF">
        <w:rPr>
          <w:rFonts w:asciiTheme="majorHAnsi" w:eastAsia="Cambria" w:hAnsiTheme="majorHAnsi" w:cstheme="majorHAnsi"/>
          <w:lang w:eastAsia="en-US"/>
        </w:rPr>
        <w:t>and services</w:t>
      </w:r>
      <w:r w:rsidRPr="006122AF">
        <w:rPr>
          <w:rFonts w:asciiTheme="majorHAnsi" w:eastAsia="Cambria" w:hAnsiTheme="majorHAnsi" w:cstheme="majorHAnsi"/>
          <w:lang w:eastAsia="en-US"/>
        </w:rPr>
        <w:t xml:space="preserve"> </w:t>
      </w:r>
      <w:r w:rsidR="00974DD1" w:rsidRPr="006122AF">
        <w:rPr>
          <w:rFonts w:asciiTheme="majorHAnsi" w:eastAsia="Cambria" w:hAnsiTheme="majorHAnsi" w:cstheme="majorHAnsi"/>
          <w:lang w:eastAsia="en-US"/>
        </w:rPr>
        <w:t xml:space="preserve">related to infrastructure operation </w:t>
      </w:r>
      <w:r w:rsidR="004B20C3" w:rsidRPr="006122AF">
        <w:rPr>
          <w:rFonts w:asciiTheme="majorHAnsi" w:eastAsia="Cambria" w:hAnsiTheme="majorHAnsi" w:cstheme="majorHAnsi"/>
          <w:lang w:eastAsia="en-US"/>
        </w:rPr>
        <w:t>as part of an open ecosystem.</w:t>
      </w:r>
      <w:r w:rsidRPr="006122AF">
        <w:rPr>
          <w:rFonts w:asciiTheme="majorHAnsi" w:eastAsia="Cambria" w:hAnsiTheme="majorHAnsi" w:cstheme="majorHAnsi"/>
          <w:lang w:eastAsia="en-US"/>
        </w:rPr>
        <w:t xml:space="preserve"> This legal sustainability exists in some of the larger and more mature research communities (e.g. the EIROForum labs) </w:t>
      </w:r>
      <w:r w:rsidRPr="006122AF">
        <w:rPr>
          <w:rFonts w:asciiTheme="majorHAnsi" w:eastAsia="Cambria" w:hAnsiTheme="majorHAnsi" w:cstheme="majorHAnsi"/>
          <w:lang w:eastAsia="en-US"/>
        </w:rPr>
        <w:lastRenderedPageBreak/>
        <w:t>and has yet to coalesce within many of the community’s technology providers where discussions on sustainability and governance models a</w:t>
      </w:r>
      <w:r w:rsidR="006122AF">
        <w:rPr>
          <w:rFonts w:asciiTheme="majorHAnsi" w:eastAsia="Cambria" w:hAnsiTheme="majorHAnsi" w:cstheme="majorHAnsi"/>
          <w:lang w:eastAsia="en-US"/>
        </w:rPr>
        <w:t>re on</w:t>
      </w:r>
      <w:r w:rsidRPr="006122AF">
        <w:rPr>
          <w:rFonts w:asciiTheme="majorHAnsi" w:eastAsia="Cambria" w:hAnsiTheme="majorHAnsi" w:cstheme="majorHAnsi"/>
          <w:lang w:eastAsia="en-US"/>
        </w:rPr>
        <w:t>going.</w:t>
      </w:r>
    </w:p>
    <w:p w14:paraId="376C67ED" w14:textId="20BA14CF" w:rsidR="00DD4E86" w:rsidRPr="006122AF" w:rsidRDefault="008D5605" w:rsidP="00974DD1">
      <w:pPr>
        <w:spacing w:line="276" w:lineRule="auto"/>
        <w:rPr>
          <w:rFonts w:eastAsia="Cambria"/>
        </w:rPr>
      </w:pPr>
      <w:r w:rsidRPr="006122AF">
        <w:rPr>
          <w:rFonts w:asciiTheme="majorHAnsi" w:eastAsia="Cambria" w:hAnsiTheme="majorHAnsi" w:cstheme="majorHAnsi"/>
        </w:rPr>
        <w:t>Given EGI’s sustainability strategy across these four aspects</w:t>
      </w:r>
      <w:r w:rsidR="00C375ED" w:rsidRPr="006122AF">
        <w:rPr>
          <w:rFonts w:asciiTheme="majorHAnsi" w:eastAsia="Cambria" w:hAnsiTheme="majorHAnsi" w:cstheme="majorHAnsi"/>
        </w:rPr>
        <w:t>,</w:t>
      </w:r>
      <w:r w:rsidRPr="006122AF">
        <w:rPr>
          <w:rFonts w:asciiTheme="majorHAnsi" w:eastAsia="Cambria" w:hAnsiTheme="majorHAnsi" w:cstheme="majorHAnsi"/>
        </w:rPr>
        <w:t xml:space="preserve"> the business models that can be adopted by the entities within the EGI ecosystem can be considered. </w:t>
      </w:r>
    </w:p>
    <w:p w14:paraId="41C510B1" w14:textId="77777777" w:rsidR="001F008C" w:rsidRPr="006122AF" w:rsidRDefault="001F008C" w:rsidP="00C375ED">
      <w:pPr>
        <w:pStyle w:val="Heading2"/>
        <w:rPr>
          <w:rFonts w:eastAsia="Cambria"/>
        </w:rPr>
      </w:pPr>
      <w:bookmarkStart w:id="43" w:name="_Toc199473225"/>
      <w:r w:rsidRPr="006122AF">
        <w:rPr>
          <w:rFonts w:eastAsia="Cambria"/>
        </w:rPr>
        <w:t>Business Models</w:t>
      </w:r>
      <w:bookmarkEnd w:id="43"/>
    </w:p>
    <w:p w14:paraId="1BCF37C9" w14:textId="0D5334F6" w:rsidR="003D759A" w:rsidRPr="006122AF" w:rsidRDefault="007343A1" w:rsidP="003D759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D2.18 EGI Evolving Business Model </w:t>
      </w:r>
      <w:r w:rsidR="00C375ED" w:rsidRPr="006122AF">
        <w:rPr>
          <w:rFonts w:asciiTheme="majorHAnsi" w:eastAsia="Cambria" w:hAnsiTheme="majorHAnsi"/>
          <w:color w:val="000000"/>
          <w:szCs w:val="22"/>
          <w:lang w:eastAsia="en-US"/>
        </w:rPr>
        <w:t>[R</w:t>
      </w:r>
      <w:r w:rsidR="00E269E8" w:rsidRPr="006122AF">
        <w:rPr>
          <w:rFonts w:asciiTheme="majorHAnsi" w:eastAsia="Cambria" w:hAnsiTheme="majorHAnsi"/>
          <w:color w:val="000000"/>
          <w:szCs w:val="22"/>
          <w:lang w:eastAsia="en-US"/>
        </w:rPr>
        <w:t>3</w:t>
      </w:r>
      <w:r w:rsidR="00C375ED"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report</w:t>
      </w:r>
      <w:r w:rsidR="00073BC1" w:rsidRPr="006122AF">
        <w:rPr>
          <w:rFonts w:asciiTheme="majorHAnsi" w:eastAsia="Cambria" w:hAnsiTheme="majorHAnsi"/>
          <w:color w:val="000000"/>
          <w:szCs w:val="22"/>
          <w:lang w:eastAsia="en-US"/>
        </w:rPr>
        <w:t xml:space="preserve"> </w:t>
      </w:r>
      <w:r w:rsidR="003D759A" w:rsidRPr="006122AF">
        <w:rPr>
          <w:rFonts w:asciiTheme="majorHAnsi" w:eastAsia="Cambria" w:hAnsiTheme="majorHAnsi"/>
          <w:color w:val="000000"/>
          <w:szCs w:val="22"/>
          <w:lang w:eastAsia="en-US"/>
        </w:rPr>
        <w:t>provide</w:t>
      </w:r>
      <w:r w:rsidR="00073BC1" w:rsidRPr="006122AF">
        <w:rPr>
          <w:rFonts w:asciiTheme="majorHAnsi" w:eastAsia="Cambria" w:hAnsiTheme="majorHAnsi"/>
          <w:color w:val="000000"/>
          <w:szCs w:val="22"/>
          <w:lang w:eastAsia="en-US"/>
        </w:rPr>
        <w:t>d</w:t>
      </w:r>
      <w:r w:rsidR="003D759A" w:rsidRPr="006122AF">
        <w:rPr>
          <w:rFonts w:asciiTheme="majorHAnsi" w:eastAsia="Cambria" w:hAnsiTheme="majorHAnsi"/>
          <w:color w:val="000000"/>
          <w:szCs w:val="22"/>
          <w:lang w:eastAsia="en-US"/>
        </w:rPr>
        <w:t xml:space="preserve"> a framework for business model generation for the various actors that can play a role in contributing to the </w:t>
      </w:r>
      <w:r w:rsidR="008D5605" w:rsidRPr="006122AF">
        <w:rPr>
          <w:rFonts w:asciiTheme="majorHAnsi" w:eastAsia="Cambria" w:hAnsiTheme="majorHAnsi"/>
          <w:color w:val="000000"/>
          <w:szCs w:val="22"/>
          <w:lang w:eastAsia="en-US"/>
        </w:rPr>
        <w:t xml:space="preserve">delivery of services within </w:t>
      </w:r>
      <w:r w:rsidR="003D759A" w:rsidRPr="006122AF">
        <w:rPr>
          <w:rFonts w:asciiTheme="majorHAnsi" w:eastAsia="Cambria" w:hAnsiTheme="majorHAnsi"/>
          <w:color w:val="000000"/>
          <w:szCs w:val="22"/>
          <w:lang w:eastAsia="en-US"/>
        </w:rPr>
        <w:t xml:space="preserve">EGI. The approach </w:t>
      </w:r>
      <w:r w:rsidR="00073BC1" w:rsidRPr="006122AF">
        <w:rPr>
          <w:rFonts w:asciiTheme="majorHAnsi" w:eastAsia="Cambria" w:hAnsiTheme="majorHAnsi"/>
          <w:color w:val="000000"/>
          <w:szCs w:val="22"/>
          <w:lang w:eastAsia="en-US"/>
        </w:rPr>
        <w:t>started with</w:t>
      </w:r>
      <w:r w:rsidR="003D759A" w:rsidRPr="006122AF">
        <w:rPr>
          <w:rFonts w:asciiTheme="majorHAnsi" w:eastAsia="Cambria" w:hAnsiTheme="majorHAnsi"/>
          <w:color w:val="000000"/>
          <w:szCs w:val="22"/>
          <w:lang w:eastAsia="en-US"/>
        </w:rPr>
        <w:t xml:space="preserve"> a SWOT analysis to identify Strengths, Weaknesses, Opportunities and Threats for the </w:t>
      </w:r>
      <w:r w:rsidR="008D5605" w:rsidRPr="006122AF">
        <w:rPr>
          <w:rFonts w:asciiTheme="majorHAnsi" w:eastAsia="Cambria" w:hAnsiTheme="majorHAnsi"/>
          <w:color w:val="000000"/>
          <w:szCs w:val="22"/>
          <w:lang w:eastAsia="en-US"/>
        </w:rPr>
        <w:t xml:space="preserve">individual </w:t>
      </w:r>
      <w:r w:rsidR="003D759A" w:rsidRPr="006122AF">
        <w:rPr>
          <w:rFonts w:asciiTheme="majorHAnsi" w:eastAsia="Cambria" w:hAnsiTheme="majorHAnsi"/>
          <w:color w:val="000000"/>
          <w:szCs w:val="22"/>
          <w:lang w:eastAsia="en-US"/>
        </w:rPr>
        <w:t>role</w:t>
      </w:r>
      <w:r w:rsidR="008D5605" w:rsidRPr="006122AF">
        <w:rPr>
          <w:rFonts w:asciiTheme="majorHAnsi" w:eastAsia="Cambria" w:hAnsiTheme="majorHAnsi"/>
          <w:color w:val="000000"/>
          <w:szCs w:val="22"/>
          <w:lang w:eastAsia="en-US"/>
        </w:rPr>
        <w:t>s</w:t>
      </w:r>
      <w:r w:rsidR="003D759A" w:rsidRPr="006122AF">
        <w:rPr>
          <w:rFonts w:asciiTheme="majorHAnsi" w:eastAsia="Cambria" w:hAnsiTheme="majorHAnsi"/>
          <w:color w:val="000000"/>
          <w:szCs w:val="22"/>
          <w:lang w:eastAsia="en-US"/>
        </w:rPr>
        <w:t xml:space="preserve"> </w:t>
      </w:r>
      <w:r w:rsidR="008D5605" w:rsidRPr="006122AF">
        <w:rPr>
          <w:rFonts w:asciiTheme="majorHAnsi" w:eastAsia="Cambria" w:hAnsiTheme="majorHAnsi"/>
          <w:color w:val="000000"/>
          <w:szCs w:val="22"/>
          <w:lang w:eastAsia="en-US"/>
        </w:rPr>
        <w:t>in</w:t>
      </w:r>
      <w:r w:rsidR="003D759A" w:rsidRPr="006122AF">
        <w:rPr>
          <w:rFonts w:asciiTheme="majorHAnsi" w:eastAsia="Cambria" w:hAnsiTheme="majorHAnsi"/>
          <w:color w:val="000000"/>
          <w:szCs w:val="22"/>
          <w:lang w:eastAsia="en-US"/>
        </w:rPr>
        <w:t xml:space="preserve"> the ecosystem. This analysis help</w:t>
      </w:r>
      <w:r w:rsidR="00073BC1" w:rsidRPr="006122AF">
        <w:rPr>
          <w:rFonts w:asciiTheme="majorHAnsi" w:eastAsia="Cambria" w:hAnsiTheme="majorHAnsi"/>
          <w:color w:val="000000"/>
          <w:szCs w:val="22"/>
          <w:lang w:eastAsia="en-US"/>
        </w:rPr>
        <w:t>ed to find</w:t>
      </w:r>
      <w:r w:rsidR="003D759A" w:rsidRPr="006122AF">
        <w:rPr>
          <w:rFonts w:asciiTheme="majorHAnsi" w:eastAsia="Cambria" w:hAnsiTheme="majorHAnsi"/>
          <w:color w:val="000000"/>
          <w:szCs w:val="22"/>
          <w:lang w:eastAsia="en-US"/>
        </w:rPr>
        <w:t xml:space="preserve"> a competitive advantage by matching the strengths to opportunities, while suggest</w:t>
      </w:r>
      <w:r w:rsidR="00073BC1" w:rsidRPr="006122AF">
        <w:rPr>
          <w:rFonts w:asciiTheme="majorHAnsi" w:eastAsia="Cambria" w:hAnsiTheme="majorHAnsi"/>
          <w:color w:val="000000"/>
          <w:szCs w:val="22"/>
          <w:lang w:eastAsia="en-US"/>
        </w:rPr>
        <w:t>ing</w:t>
      </w:r>
      <w:r w:rsidR="003D759A" w:rsidRPr="006122AF">
        <w:rPr>
          <w:rFonts w:asciiTheme="majorHAnsi" w:eastAsia="Cambria" w:hAnsiTheme="majorHAnsi"/>
          <w:color w:val="000000"/>
          <w:szCs w:val="22"/>
          <w:lang w:eastAsia="en-US"/>
        </w:rPr>
        <w:t xml:space="preserve"> conversion strategies to convert weaknesses or threats into strengths or opportunities. After the SWOT analysis, a</w:t>
      </w:r>
      <w:r w:rsidR="009471C6" w:rsidRPr="006122AF">
        <w:rPr>
          <w:rFonts w:asciiTheme="majorHAnsi" w:eastAsia="Cambria" w:hAnsiTheme="majorHAnsi"/>
          <w:color w:val="000000"/>
          <w:szCs w:val="22"/>
          <w:lang w:eastAsia="en-US"/>
        </w:rPr>
        <w:t>n exemplar</w:t>
      </w:r>
      <w:r w:rsidR="003D759A" w:rsidRPr="006122AF">
        <w:rPr>
          <w:rFonts w:asciiTheme="majorHAnsi" w:eastAsia="Cambria" w:hAnsiTheme="majorHAnsi"/>
          <w:color w:val="000000"/>
          <w:szCs w:val="22"/>
          <w:lang w:eastAsia="en-US"/>
        </w:rPr>
        <w:t xml:space="preserve"> business model </w:t>
      </w:r>
      <w:r w:rsidR="00073BC1" w:rsidRPr="006122AF">
        <w:rPr>
          <w:rFonts w:asciiTheme="majorHAnsi" w:eastAsia="Cambria" w:hAnsiTheme="majorHAnsi"/>
          <w:color w:val="000000"/>
          <w:szCs w:val="22"/>
          <w:lang w:eastAsia="en-US"/>
        </w:rPr>
        <w:t>was</w:t>
      </w:r>
      <w:r w:rsidR="003D759A" w:rsidRPr="006122AF">
        <w:rPr>
          <w:rFonts w:asciiTheme="majorHAnsi" w:eastAsia="Cambria" w:hAnsiTheme="majorHAnsi"/>
          <w:color w:val="000000"/>
          <w:szCs w:val="22"/>
          <w:lang w:eastAsia="en-US"/>
        </w:rPr>
        <w:t xml:space="preserve"> </w:t>
      </w:r>
      <w:r w:rsidR="009471C6" w:rsidRPr="006122AF">
        <w:rPr>
          <w:rFonts w:asciiTheme="majorHAnsi" w:eastAsia="Cambria" w:hAnsiTheme="majorHAnsi"/>
          <w:color w:val="000000"/>
          <w:szCs w:val="22"/>
          <w:lang w:eastAsia="en-US"/>
        </w:rPr>
        <w:t>defined through</w:t>
      </w:r>
      <w:r w:rsidR="003D759A" w:rsidRPr="006122AF">
        <w:rPr>
          <w:rFonts w:asciiTheme="majorHAnsi" w:eastAsia="Cambria" w:hAnsiTheme="majorHAnsi"/>
          <w:color w:val="000000"/>
          <w:szCs w:val="22"/>
          <w:lang w:eastAsia="en-US"/>
        </w:rPr>
        <w:t xml:space="preserve"> </w:t>
      </w:r>
      <w:r w:rsidR="00073BC1" w:rsidRPr="006122AF">
        <w:rPr>
          <w:rFonts w:asciiTheme="majorHAnsi" w:eastAsia="Cambria" w:hAnsiTheme="majorHAnsi"/>
          <w:color w:val="000000"/>
          <w:szCs w:val="22"/>
          <w:lang w:eastAsia="en-US"/>
        </w:rPr>
        <w:t>the lean business model canvas</w:t>
      </w:r>
      <w:r w:rsidR="008A1C93" w:rsidRPr="006122AF">
        <w:rPr>
          <w:rFonts w:asciiTheme="majorHAnsi" w:eastAsia="Cambria" w:hAnsiTheme="majorHAnsi"/>
          <w:color w:val="000000"/>
          <w:szCs w:val="22"/>
          <w:lang w:eastAsia="en-US"/>
        </w:rPr>
        <w:t xml:space="preserve"> for each of the EGI ecosystem components</w:t>
      </w:r>
      <w:r w:rsidR="003D759A" w:rsidRPr="006122AF">
        <w:rPr>
          <w:rFonts w:asciiTheme="majorHAnsi" w:eastAsia="Cambria" w:hAnsiTheme="majorHAnsi"/>
          <w:color w:val="000000"/>
          <w:szCs w:val="22"/>
          <w:lang w:eastAsia="en-US"/>
        </w:rPr>
        <w:t xml:space="preserve">. </w:t>
      </w:r>
    </w:p>
    <w:p w14:paraId="4430E964" w14:textId="38C039DA" w:rsidR="00264D6F" w:rsidRPr="006122AF" w:rsidRDefault="003D759A" w:rsidP="003D759A">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w:t>
      </w:r>
      <w:r w:rsidR="00073BC1" w:rsidRPr="006122AF">
        <w:rPr>
          <w:rFonts w:asciiTheme="majorHAnsi" w:eastAsia="Cambria" w:hAnsiTheme="majorHAnsi"/>
          <w:color w:val="000000"/>
          <w:szCs w:val="22"/>
          <w:lang w:eastAsia="en-US"/>
        </w:rPr>
        <w:t xml:space="preserve">framework provides </w:t>
      </w:r>
      <w:r w:rsidRPr="006122AF">
        <w:rPr>
          <w:rFonts w:asciiTheme="majorHAnsi" w:eastAsia="Cambria" w:hAnsiTheme="majorHAnsi"/>
          <w:color w:val="000000"/>
          <w:szCs w:val="22"/>
          <w:lang w:eastAsia="en-US"/>
        </w:rPr>
        <w:t xml:space="preserve">a pragmatic way to start defining a business strategy </w:t>
      </w:r>
      <w:r w:rsidR="008D5605" w:rsidRPr="006122AF">
        <w:rPr>
          <w:rFonts w:asciiTheme="majorHAnsi" w:eastAsia="Cambria" w:hAnsiTheme="majorHAnsi"/>
          <w:color w:val="000000"/>
          <w:szCs w:val="22"/>
          <w:lang w:eastAsia="en-US"/>
        </w:rPr>
        <w:t xml:space="preserve">by building upon </w:t>
      </w:r>
      <w:r w:rsidRPr="006122AF">
        <w:rPr>
          <w:rFonts w:asciiTheme="majorHAnsi" w:eastAsia="Cambria" w:hAnsiTheme="majorHAnsi"/>
          <w:color w:val="000000"/>
          <w:szCs w:val="22"/>
          <w:lang w:eastAsia="en-US"/>
        </w:rPr>
        <w:t xml:space="preserve">a common framework. The </w:t>
      </w:r>
      <w:r w:rsidR="008A1C93" w:rsidRPr="006122AF">
        <w:rPr>
          <w:rFonts w:asciiTheme="majorHAnsi" w:eastAsia="Cambria" w:hAnsiTheme="majorHAnsi"/>
          <w:color w:val="000000"/>
          <w:szCs w:val="22"/>
          <w:lang w:eastAsia="en-US"/>
        </w:rPr>
        <w:t>canvas</w:t>
      </w:r>
      <w:r w:rsidRPr="006122AF">
        <w:rPr>
          <w:rFonts w:asciiTheme="majorHAnsi" w:eastAsia="Cambria" w:hAnsiTheme="majorHAnsi"/>
          <w:color w:val="000000"/>
          <w:szCs w:val="22"/>
          <w:lang w:eastAsia="en-US"/>
        </w:rPr>
        <w:t xml:space="preserve"> proposes nine</w:t>
      </w:r>
      <w:r w:rsidR="008A1C93" w:rsidRPr="006122AF">
        <w:rPr>
          <w:rFonts w:asciiTheme="majorHAnsi" w:eastAsia="Cambria" w:hAnsiTheme="majorHAnsi"/>
          <w:color w:val="000000"/>
          <w:szCs w:val="22"/>
          <w:lang w:eastAsia="en-US"/>
        </w:rPr>
        <w:t xml:space="preserve"> specific</w:t>
      </w:r>
      <w:r w:rsidRPr="006122AF">
        <w:rPr>
          <w:rFonts w:asciiTheme="majorHAnsi" w:eastAsia="Cambria" w:hAnsiTheme="majorHAnsi"/>
          <w:color w:val="000000"/>
          <w:szCs w:val="22"/>
          <w:lang w:eastAsia="en-US"/>
        </w:rPr>
        <w:t xml:space="preserve"> distinct subparts that enable to deconstruct a business model. They are a tested decomposition proved to work in many</w:t>
      </w:r>
      <w:r w:rsidR="008A1C93" w:rsidRPr="006122AF">
        <w:rPr>
          <w:rFonts w:asciiTheme="majorHAnsi" w:eastAsia="Cambria" w:hAnsiTheme="majorHAnsi"/>
          <w:color w:val="000000"/>
          <w:szCs w:val="22"/>
          <w:lang w:eastAsia="en-US"/>
        </w:rPr>
        <w:t xml:space="preserve"> different real-world use cases.</w:t>
      </w:r>
      <w:r w:rsidRPr="006122AF">
        <w:rPr>
          <w:rFonts w:asciiTheme="majorHAnsi" w:eastAsia="Cambria" w:hAnsiTheme="majorHAnsi"/>
          <w:color w:val="000000"/>
          <w:szCs w:val="22"/>
          <w:lang w:eastAsia="en-US"/>
        </w:rPr>
        <w:t xml:space="preserve"> They can be individually completed for/by the various entities of the EGI ecosystem and the simple format helps a conversation among the interested parties by keeping it focused on the core elements who lead the success of a business instead of getting lost in complex business plan documents.</w:t>
      </w:r>
      <w:r w:rsidR="008D5605" w:rsidRPr="006122AF">
        <w:rPr>
          <w:rFonts w:asciiTheme="majorHAnsi" w:eastAsia="Cambria" w:hAnsiTheme="majorHAnsi"/>
          <w:color w:val="000000"/>
          <w:szCs w:val="22"/>
          <w:lang w:eastAsia="en-US"/>
        </w:rPr>
        <w:t xml:space="preserve"> It is not for EGI to define or govern the individual business models adopted by the different entities and services that they provide, but to provide an open ecosystem in which these entities can thrive.</w:t>
      </w:r>
    </w:p>
    <w:p w14:paraId="0CE5B26A" w14:textId="4C23760B" w:rsidR="00B96B55" w:rsidRPr="006122AF" w:rsidRDefault="00D55E3B" w:rsidP="00B96B55">
      <w:pPr>
        <w:pStyle w:val="Heading2"/>
        <w:ind w:left="567"/>
        <w:rPr>
          <w:rFonts w:eastAsia="Cambria"/>
          <w:lang w:eastAsia="en-US"/>
        </w:rPr>
      </w:pPr>
      <w:bookmarkStart w:id="44" w:name="_Toc199473226"/>
      <w:r w:rsidRPr="006122AF">
        <w:rPr>
          <w:rFonts w:eastAsia="Cambria"/>
          <w:lang w:eastAsia="en-US"/>
        </w:rPr>
        <w:t xml:space="preserve">Funding </w:t>
      </w:r>
      <w:r w:rsidR="00B96B55" w:rsidRPr="006122AF">
        <w:rPr>
          <w:rFonts w:eastAsia="Cambria"/>
          <w:lang w:eastAsia="en-US"/>
        </w:rPr>
        <w:t>Opportunities</w:t>
      </w:r>
      <w:bookmarkEnd w:id="44"/>
    </w:p>
    <w:p w14:paraId="6582DE4D" w14:textId="2D31EF7A" w:rsidR="0001718B" w:rsidRPr="006122AF" w:rsidRDefault="00F45C93" w:rsidP="00F45C93">
      <w:pPr>
        <w:spacing w:before="60" w:after="60" w:line="276" w:lineRule="auto"/>
        <w:rPr>
          <w:rFonts w:asciiTheme="majorHAnsi" w:eastAsia="Cambria" w:hAnsiTheme="majorHAnsi"/>
        </w:rPr>
      </w:pPr>
      <w:r w:rsidRPr="006122AF">
        <w:rPr>
          <w:rFonts w:asciiTheme="majorHAnsi" w:eastAsia="Cambria" w:hAnsiTheme="majorHAnsi"/>
        </w:rPr>
        <w:t xml:space="preserve">The move away from a project-based structure to a sustainable coordinating organisation (EGI.eu) has provided a clearer managerial and operational focus, but it is clear </w:t>
      </w:r>
      <w:r w:rsidR="00A41836" w:rsidRPr="006122AF">
        <w:rPr>
          <w:rFonts w:asciiTheme="majorHAnsi" w:eastAsia="Cambria" w:hAnsiTheme="majorHAnsi"/>
        </w:rPr>
        <w:t>through the development of the business model framework</w:t>
      </w:r>
      <w:r w:rsidRPr="006122AF">
        <w:rPr>
          <w:rFonts w:asciiTheme="majorHAnsi" w:eastAsia="Cambria" w:hAnsiTheme="majorHAnsi"/>
        </w:rPr>
        <w:t xml:space="preserve"> that the engagement of research communities with e-Infrastructure providers and the individual technology providers needs to </w:t>
      </w:r>
      <w:r w:rsidR="00A41836" w:rsidRPr="006122AF">
        <w:rPr>
          <w:rFonts w:asciiTheme="majorHAnsi" w:eastAsia="Cambria" w:hAnsiTheme="majorHAnsi"/>
        </w:rPr>
        <w:t xml:space="preserve">further </w:t>
      </w:r>
      <w:r w:rsidRPr="006122AF">
        <w:rPr>
          <w:rFonts w:asciiTheme="majorHAnsi" w:eastAsia="Cambria" w:hAnsiTheme="majorHAnsi"/>
        </w:rPr>
        <w:t>develop</w:t>
      </w:r>
      <w:r w:rsidR="009E56C4" w:rsidRPr="006122AF">
        <w:rPr>
          <w:rFonts w:asciiTheme="majorHAnsi" w:eastAsia="Cambria" w:hAnsiTheme="majorHAnsi"/>
        </w:rPr>
        <w:t xml:space="preserve"> within the context of an open ecosystem. An integral part of EGI’s sustainability plan and that of the community within the ecosystem</w:t>
      </w:r>
      <w:r w:rsidR="00BC1D42" w:rsidRPr="006122AF">
        <w:rPr>
          <w:rFonts w:asciiTheme="majorHAnsi" w:eastAsia="Cambria" w:hAnsiTheme="majorHAnsi"/>
        </w:rPr>
        <w:t xml:space="preserve"> </w:t>
      </w:r>
      <w:r w:rsidR="009E56C4" w:rsidRPr="006122AF">
        <w:rPr>
          <w:rFonts w:asciiTheme="majorHAnsi" w:eastAsia="Cambria" w:hAnsiTheme="majorHAnsi"/>
        </w:rPr>
        <w:t xml:space="preserve">is to identify the business models and funding streams that can be used to support </w:t>
      </w:r>
      <w:r w:rsidR="003451E3" w:rsidRPr="006122AF">
        <w:rPr>
          <w:rFonts w:asciiTheme="majorHAnsi" w:eastAsia="Cambria" w:hAnsiTheme="majorHAnsi"/>
        </w:rPr>
        <w:t xml:space="preserve">its </w:t>
      </w:r>
      <w:r w:rsidR="009E56C4" w:rsidRPr="006122AF">
        <w:rPr>
          <w:rFonts w:asciiTheme="majorHAnsi" w:eastAsia="Cambria" w:hAnsiTheme="majorHAnsi"/>
        </w:rPr>
        <w:t>different activities.</w:t>
      </w:r>
      <w:r w:rsidR="003451E3" w:rsidRPr="006122AF">
        <w:rPr>
          <w:rFonts w:asciiTheme="majorHAnsi" w:eastAsia="Cambria" w:hAnsiTheme="majorHAnsi"/>
        </w:rPr>
        <w:t xml:space="preserve"> </w:t>
      </w:r>
      <w:r w:rsidR="0001718B" w:rsidRPr="006122AF">
        <w:rPr>
          <w:rFonts w:asciiTheme="majorHAnsi" w:eastAsia="Cambria" w:hAnsiTheme="majorHAnsi"/>
          <w:color w:val="000000"/>
          <w:szCs w:val="22"/>
          <w:lang w:eastAsia="en-US"/>
        </w:rPr>
        <w:t>As each organisation starts to define what roles and functions they can fulfil and which services they can provide based on their level of expertise and operational costs, a gap analysis c</w:t>
      </w:r>
      <w:r w:rsidR="00974DD1" w:rsidRPr="006122AF">
        <w:rPr>
          <w:rFonts w:asciiTheme="majorHAnsi" w:eastAsia="Cambria" w:hAnsiTheme="majorHAnsi"/>
          <w:color w:val="000000"/>
          <w:szCs w:val="22"/>
          <w:lang w:eastAsia="en-US"/>
        </w:rPr>
        <w:t>an</w:t>
      </w:r>
      <w:r w:rsidR="0001718B" w:rsidRPr="006122AF">
        <w:rPr>
          <w:rFonts w:asciiTheme="majorHAnsi" w:eastAsia="Cambria" w:hAnsiTheme="majorHAnsi"/>
          <w:color w:val="000000"/>
          <w:szCs w:val="22"/>
          <w:lang w:eastAsia="en-US"/>
        </w:rPr>
        <w:t xml:space="preserve"> then be conducted to ensure that each </w:t>
      </w:r>
      <w:r w:rsidR="00BC1D42" w:rsidRPr="006122AF">
        <w:rPr>
          <w:rFonts w:asciiTheme="majorHAnsi" w:eastAsia="Cambria" w:hAnsiTheme="majorHAnsi"/>
          <w:color w:val="000000"/>
          <w:szCs w:val="22"/>
          <w:lang w:eastAsia="en-US"/>
        </w:rPr>
        <w:t>area</w:t>
      </w:r>
      <w:r w:rsidR="0001718B" w:rsidRPr="006122AF">
        <w:rPr>
          <w:rFonts w:asciiTheme="majorHAnsi" w:eastAsia="Cambria" w:hAnsiTheme="majorHAnsi"/>
          <w:color w:val="000000"/>
          <w:szCs w:val="22"/>
          <w:lang w:eastAsia="en-US"/>
        </w:rPr>
        <w:t xml:space="preserve"> that is crucial to the infrastructure and </w:t>
      </w:r>
      <w:r w:rsidR="00D55E3B" w:rsidRPr="006122AF">
        <w:rPr>
          <w:rFonts w:asciiTheme="majorHAnsi" w:eastAsia="Cambria" w:hAnsiTheme="majorHAnsi"/>
          <w:color w:val="000000"/>
          <w:szCs w:val="22"/>
          <w:lang w:eastAsia="en-US"/>
        </w:rPr>
        <w:t xml:space="preserve">the </w:t>
      </w:r>
      <w:r w:rsidR="0001718B" w:rsidRPr="006122AF">
        <w:rPr>
          <w:rFonts w:asciiTheme="majorHAnsi" w:eastAsia="Cambria" w:hAnsiTheme="majorHAnsi"/>
          <w:color w:val="000000"/>
          <w:szCs w:val="22"/>
          <w:lang w:eastAsia="en-US"/>
        </w:rPr>
        <w:t>services to the researchers are ensured leading to increased sustainability.</w:t>
      </w:r>
    </w:p>
    <w:p w14:paraId="7BFB40B6" w14:textId="6FBCF3CF" w:rsidR="00F45C93" w:rsidRPr="006122AF" w:rsidRDefault="00F45C93" w:rsidP="00F45C93">
      <w:pPr>
        <w:spacing w:before="60" w:after="60" w:line="276" w:lineRule="auto"/>
        <w:rPr>
          <w:rFonts w:asciiTheme="majorHAnsi" w:eastAsia="Cambria" w:hAnsiTheme="majorHAnsi"/>
        </w:rPr>
      </w:pPr>
      <w:r w:rsidRPr="006122AF">
        <w:rPr>
          <w:rFonts w:asciiTheme="majorHAnsi" w:eastAsia="Cambria" w:hAnsiTheme="majorHAnsi"/>
        </w:rPr>
        <w:t xml:space="preserve">The next decade presents </w:t>
      </w:r>
      <w:r w:rsidR="00BC1D42" w:rsidRPr="006122AF">
        <w:rPr>
          <w:rFonts w:asciiTheme="majorHAnsi" w:eastAsia="Cambria" w:hAnsiTheme="majorHAnsi"/>
        </w:rPr>
        <w:t xml:space="preserve">a variety of </w:t>
      </w:r>
      <w:r w:rsidRPr="006122AF">
        <w:rPr>
          <w:rFonts w:asciiTheme="majorHAnsi" w:eastAsia="Cambria" w:hAnsiTheme="majorHAnsi"/>
        </w:rPr>
        <w:t xml:space="preserve">opportunities that build on EGI’s existing strengths </w:t>
      </w:r>
      <w:r w:rsidR="00BC1D42" w:rsidRPr="006122AF">
        <w:rPr>
          <w:rFonts w:asciiTheme="majorHAnsi" w:eastAsia="Cambria" w:hAnsiTheme="majorHAnsi"/>
        </w:rPr>
        <w:t>through</w:t>
      </w:r>
      <w:r w:rsidRPr="006122AF">
        <w:rPr>
          <w:rFonts w:asciiTheme="majorHAnsi" w:eastAsia="Cambria" w:hAnsiTheme="majorHAnsi"/>
        </w:rPr>
        <w:t>:</w:t>
      </w:r>
    </w:p>
    <w:p w14:paraId="2F0531C6" w14:textId="5723FF9E" w:rsidR="003451E3" w:rsidRPr="006122AF" w:rsidRDefault="003451E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Assuring the continued integrated federated operation through community and national funding of </w:t>
      </w:r>
      <w:r w:rsidR="00F45C93" w:rsidRPr="006122AF">
        <w:rPr>
          <w:rFonts w:asciiTheme="majorHAnsi" w:eastAsia="Cambria" w:hAnsiTheme="majorHAnsi"/>
        </w:rPr>
        <w:t xml:space="preserve">a key transnational </w:t>
      </w:r>
      <w:r w:rsidRPr="006122AF">
        <w:rPr>
          <w:rFonts w:asciiTheme="majorHAnsi" w:eastAsia="Cambria" w:hAnsiTheme="majorHAnsi"/>
        </w:rPr>
        <w:t xml:space="preserve">European </w:t>
      </w:r>
      <w:r w:rsidR="00F45C93" w:rsidRPr="006122AF">
        <w:rPr>
          <w:rFonts w:asciiTheme="majorHAnsi" w:eastAsia="Cambria" w:hAnsiTheme="majorHAnsi"/>
        </w:rPr>
        <w:t>e-Infrastructure through the uniform deployment of services to access compute and storage resources</w:t>
      </w:r>
      <w:r w:rsidRPr="006122AF">
        <w:rPr>
          <w:rFonts w:asciiTheme="majorHAnsi" w:eastAsia="Cambria" w:hAnsiTheme="majorHAnsi"/>
        </w:rPr>
        <w:t>.</w:t>
      </w:r>
    </w:p>
    <w:p w14:paraId="70EE869E" w14:textId="25359D74" w:rsidR="00F45C93" w:rsidRPr="006122AF" w:rsidRDefault="003451E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Developing further technology innovation and integrated European operation of the Core, Cloud and Collaborative Infrastructure Platforms through EC funding </w:t>
      </w:r>
      <w:r w:rsidR="00F45C93" w:rsidRPr="006122AF">
        <w:rPr>
          <w:rFonts w:asciiTheme="majorHAnsi" w:eastAsia="Cambria" w:hAnsiTheme="majorHAnsi"/>
        </w:rPr>
        <w:t>that will be the foundation of the digital ERA</w:t>
      </w:r>
      <w:r w:rsidR="00DD5A4E" w:rsidRPr="006122AF">
        <w:rPr>
          <w:rFonts w:asciiTheme="majorHAnsi" w:eastAsia="Cambria" w:hAnsiTheme="majorHAnsi"/>
        </w:rPr>
        <w:t xml:space="preserve"> and enable research communities to deploy the virtual research environments needed to undertake their work.</w:t>
      </w:r>
    </w:p>
    <w:p w14:paraId="47BAD77B" w14:textId="121B5BA8" w:rsidR="004A637A" w:rsidRPr="006122AF" w:rsidRDefault="004A637A"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lastRenderedPageBreak/>
        <w:t>Using EGI’s human network across Europe to increase through EC funding the human capital and reach of the digital ERA across countries and across disciplines within Europe and worldwide.</w:t>
      </w:r>
    </w:p>
    <w:p w14:paraId="76996462" w14:textId="06168E97" w:rsidR="00DD5A4E" w:rsidRPr="006122AF" w:rsidRDefault="004A637A"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Working with </w:t>
      </w:r>
      <w:r w:rsidR="00D66EA0" w:rsidRPr="006122AF">
        <w:rPr>
          <w:rFonts w:asciiTheme="majorHAnsi" w:eastAsia="Cambria" w:hAnsiTheme="majorHAnsi"/>
        </w:rPr>
        <w:t>technology providers, platform integrators</w:t>
      </w:r>
      <w:r w:rsidRPr="006122AF">
        <w:rPr>
          <w:rFonts w:asciiTheme="majorHAnsi" w:eastAsia="Cambria" w:hAnsiTheme="majorHAnsi"/>
        </w:rPr>
        <w:t xml:space="preserve"> </w:t>
      </w:r>
      <w:r w:rsidR="00D66EA0" w:rsidRPr="006122AF">
        <w:rPr>
          <w:rFonts w:asciiTheme="majorHAnsi" w:eastAsia="Cambria" w:hAnsiTheme="majorHAnsi"/>
        </w:rPr>
        <w:t xml:space="preserve">and </w:t>
      </w:r>
      <w:r w:rsidRPr="006122AF">
        <w:rPr>
          <w:rFonts w:asciiTheme="majorHAnsi" w:eastAsia="Cambria" w:hAnsiTheme="majorHAnsi"/>
        </w:rPr>
        <w:t>platform operators</w:t>
      </w:r>
      <w:r w:rsidR="00D66EA0" w:rsidRPr="006122AF">
        <w:rPr>
          <w:rFonts w:asciiTheme="majorHAnsi" w:eastAsia="Cambria" w:hAnsiTheme="majorHAnsi"/>
        </w:rPr>
        <w:t xml:space="preserve"> to provide </w:t>
      </w:r>
      <w:r w:rsidR="00DD5A4E" w:rsidRPr="006122AF">
        <w:rPr>
          <w:rFonts w:asciiTheme="majorHAnsi" w:eastAsia="Cambria" w:hAnsiTheme="majorHAnsi"/>
        </w:rPr>
        <w:t xml:space="preserve">through EC and national funding </w:t>
      </w:r>
      <w:r w:rsidR="00D66EA0" w:rsidRPr="006122AF">
        <w:rPr>
          <w:rFonts w:asciiTheme="majorHAnsi" w:eastAsia="Cambria" w:hAnsiTheme="majorHAnsi"/>
        </w:rPr>
        <w:t xml:space="preserve">the </w:t>
      </w:r>
      <w:r w:rsidR="00DD5A4E" w:rsidRPr="006122AF">
        <w:rPr>
          <w:rFonts w:asciiTheme="majorHAnsi" w:eastAsia="Cambria" w:hAnsiTheme="majorHAnsi"/>
        </w:rPr>
        <w:t xml:space="preserve">innovative </w:t>
      </w:r>
      <w:r w:rsidR="00D66EA0" w:rsidRPr="006122AF">
        <w:rPr>
          <w:rFonts w:asciiTheme="majorHAnsi" w:eastAsia="Cambria" w:hAnsiTheme="majorHAnsi"/>
        </w:rPr>
        <w:t>personalised virtual research environments</w:t>
      </w:r>
      <w:r w:rsidR="00DD5A4E" w:rsidRPr="006122AF">
        <w:rPr>
          <w:rFonts w:asciiTheme="majorHAnsi" w:eastAsia="Cambria" w:hAnsiTheme="majorHAnsi"/>
        </w:rPr>
        <w:t xml:space="preserve"> needed by the different research communities.</w:t>
      </w:r>
    </w:p>
    <w:p w14:paraId="6CD675C6" w14:textId="7174E860" w:rsidR="00F45C93" w:rsidRPr="006122AF" w:rsidRDefault="00F45C93" w:rsidP="00F45C93">
      <w:pPr>
        <w:pStyle w:val="ListParagraph"/>
        <w:numPr>
          <w:ilvl w:val="0"/>
          <w:numId w:val="16"/>
        </w:numPr>
        <w:spacing w:before="60" w:after="60" w:line="276" w:lineRule="auto"/>
        <w:rPr>
          <w:rFonts w:asciiTheme="majorHAnsi" w:eastAsia="Cambria" w:hAnsiTheme="majorHAnsi"/>
        </w:rPr>
      </w:pPr>
      <w:r w:rsidRPr="006122AF">
        <w:rPr>
          <w:rFonts w:asciiTheme="majorHAnsi" w:eastAsia="Cambria" w:hAnsiTheme="majorHAnsi"/>
        </w:rPr>
        <w:t xml:space="preserve">Ensuring </w:t>
      </w:r>
      <w:r w:rsidR="00D55E3B" w:rsidRPr="006122AF">
        <w:rPr>
          <w:rFonts w:asciiTheme="majorHAnsi" w:eastAsia="Cambria" w:hAnsiTheme="majorHAnsi"/>
        </w:rPr>
        <w:t xml:space="preserve">through EC funding </w:t>
      </w:r>
      <w:r w:rsidRPr="006122AF">
        <w:rPr>
          <w:rFonts w:asciiTheme="majorHAnsi" w:eastAsia="Cambria" w:hAnsiTheme="majorHAnsi"/>
        </w:rPr>
        <w:t xml:space="preserve">that Europe retains its global leadership </w:t>
      </w:r>
      <w:r w:rsidR="00D55E3B" w:rsidRPr="006122AF">
        <w:rPr>
          <w:rFonts w:asciiTheme="majorHAnsi" w:eastAsia="Cambria" w:hAnsiTheme="majorHAnsi"/>
        </w:rPr>
        <w:t xml:space="preserve">and presence </w:t>
      </w:r>
      <w:r w:rsidRPr="006122AF">
        <w:rPr>
          <w:rFonts w:asciiTheme="majorHAnsi" w:eastAsia="Cambria" w:hAnsiTheme="majorHAnsi"/>
        </w:rPr>
        <w:t>in e-Infrastructure by working with other established and emerging national and regional e-Infrastructure providers around the world to provide service interoperability and interoperation to meet the needs of European researchers and the global collaborations</w:t>
      </w:r>
      <w:r w:rsidR="00DD5A4E" w:rsidRPr="006122AF">
        <w:rPr>
          <w:rFonts w:asciiTheme="majorHAnsi" w:eastAsia="Cambria" w:hAnsiTheme="majorHAnsi"/>
        </w:rPr>
        <w:t xml:space="preserve"> as part of the digital ERA</w:t>
      </w:r>
      <w:r w:rsidRPr="006122AF">
        <w:rPr>
          <w:rFonts w:asciiTheme="majorHAnsi" w:eastAsia="Cambria" w:hAnsiTheme="majorHAnsi"/>
        </w:rPr>
        <w:t>.</w:t>
      </w:r>
    </w:p>
    <w:p w14:paraId="4D2E0087" w14:textId="70EC26E7" w:rsidR="00DD5A4E" w:rsidRPr="006122AF" w:rsidRDefault="00DD5A4E" w:rsidP="00722824">
      <w:pPr>
        <w:pStyle w:val="Heading2"/>
        <w:rPr>
          <w:rFonts w:eastAsia="Cambria"/>
        </w:rPr>
      </w:pPr>
      <w:bookmarkStart w:id="45" w:name="_Toc199473227"/>
      <w:r w:rsidRPr="006122AF">
        <w:rPr>
          <w:rFonts w:eastAsia="Cambria"/>
        </w:rPr>
        <w:t xml:space="preserve">Risk </w:t>
      </w:r>
      <w:r w:rsidR="00722824" w:rsidRPr="006122AF">
        <w:rPr>
          <w:rFonts w:eastAsia="Cambria"/>
        </w:rPr>
        <w:t>A</w:t>
      </w:r>
      <w:r w:rsidR="000D37F2" w:rsidRPr="006122AF">
        <w:rPr>
          <w:rFonts w:eastAsia="Cambria"/>
        </w:rPr>
        <w:t>ssessment</w:t>
      </w:r>
      <w:bookmarkEnd w:id="45"/>
    </w:p>
    <w:p w14:paraId="2BBC54B8" w14:textId="7F4FC677" w:rsidR="000C7188" w:rsidRPr="006122AF" w:rsidRDefault="00CF0F6E" w:rsidP="009266BD">
      <w:pPr>
        <w:rPr>
          <w:rFonts w:eastAsia="Cambria"/>
        </w:rPr>
      </w:pPr>
      <w:r w:rsidRPr="006122AF">
        <w:rPr>
          <w:rFonts w:asciiTheme="majorHAnsi" w:eastAsia="Cambria" w:hAnsiTheme="majorHAnsi"/>
          <w:color w:val="000000"/>
          <w:szCs w:val="22"/>
          <w:lang w:eastAsia="en-US"/>
        </w:rPr>
        <w:t>For EGI to be successful, identifying the c</w:t>
      </w:r>
      <w:r w:rsidR="00322D44" w:rsidRPr="006122AF">
        <w:rPr>
          <w:rFonts w:asciiTheme="majorHAnsi" w:eastAsia="Cambria" w:hAnsiTheme="majorHAnsi"/>
          <w:color w:val="000000"/>
          <w:szCs w:val="22"/>
          <w:lang w:eastAsia="en-US"/>
        </w:rPr>
        <w:t>ritical r</w:t>
      </w:r>
      <w:r w:rsidRPr="006122AF">
        <w:rPr>
          <w:rFonts w:asciiTheme="majorHAnsi" w:eastAsia="Cambria" w:hAnsiTheme="majorHAnsi"/>
          <w:color w:val="000000"/>
          <w:szCs w:val="22"/>
          <w:lang w:eastAsia="en-US"/>
        </w:rPr>
        <w:t xml:space="preserve">isks, potential impact and </w:t>
      </w:r>
      <w:r w:rsidR="00322D44" w:rsidRPr="006122AF">
        <w:rPr>
          <w:rFonts w:asciiTheme="majorHAnsi" w:eastAsia="Cambria" w:hAnsiTheme="majorHAnsi"/>
          <w:color w:val="000000"/>
          <w:szCs w:val="22"/>
          <w:lang w:eastAsia="en-US"/>
        </w:rPr>
        <w:t xml:space="preserve">required mitigation </w:t>
      </w:r>
      <w:r w:rsidRPr="006122AF">
        <w:rPr>
          <w:rFonts w:asciiTheme="majorHAnsi" w:eastAsia="Cambria" w:hAnsiTheme="majorHAnsi"/>
          <w:color w:val="000000"/>
          <w:szCs w:val="22"/>
          <w:lang w:eastAsia="en-US"/>
        </w:rPr>
        <w:t xml:space="preserve">strategies </w:t>
      </w:r>
      <w:r w:rsidR="00322D44" w:rsidRPr="006122AF">
        <w:rPr>
          <w:rFonts w:asciiTheme="majorHAnsi" w:eastAsia="Cambria" w:hAnsiTheme="majorHAnsi"/>
          <w:color w:val="000000"/>
          <w:szCs w:val="22"/>
          <w:lang w:eastAsia="en-US"/>
        </w:rPr>
        <w:t>are</w:t>
      </w:r>
      <w:r w:rsidRPr="006122AF">
        <w:rPr>
          <w:rFonts w:asciiTheme="majorHAnsi" w:eastAsia="Cambria" w:hAnsiTheme="majorHAnsi"/>
          <w:color w:val="000000"/>
          <w:szCs w:val="22"/>
          <w:lang w:eastAsia="en-US"/>
        </w:rPr>
        <w:t xml:space="preserve"> </w:t>
      </w:r>
      <w:r w:rsidR="00BC1D42" w:rsidRPr="006122AF">
        <w:rPr>
          <w:rFonts w:asciiTheme="majorHAnsi" w:eastAsia="Cambria" w:hAnsiTheme="majorHAnsi"/>
          <w:color w:val="000000"/>
          <w:szCs w:val="22"/>
          <w:lang w:eastAsia="en-US"/>
        </w:rPr>
        <w:t>essential</w:t>
      </w:r>
      <w:r w:rsidR="00C24240" w:rsidRPr="006122AF">
        <w:rPr>
          <w:rFonts w:asciiTheme="majorHAnsi" w:eastAsia="Cambria" w:hAnsiTheme="majorHAnsi"/>
          <w:color w:val="000000"/>
          <w:szCs w:val="22"/>
          <w:lang w:eastAsia="en-US"/>
        </w:rPr>
        <w:t xml:space="preserve"> to</w:t>
      </w:r>
      <w:r w:rsidRPr="006122AF">
        <w:rPr>
          <w:rFonts w:asciiTheme="majorHAnsi" w:eastAsia="Cambria" w:hAnsiTheme="majorHAnsi"/>
          <w:color w:val="000000"/>
          <w:szCs w:val="22"/>
          <w:lang w:eastAsia="en-US"/>
        </w:rPr>
        <w:t xml:space="preserve"> long-term sustainability. </w:t>
      </w:r>
      <w:r w:rsidR="00F45C93" w:rsidRPr="006122AF">
        <w:rPr>
          <w:rFonts w:asciiTheme="majorHAnsi" w:eastAsia="Cambria" w:hAnsiTheme="majorHAnsi"/>
        </w:rPr>
        <w:t>The</w:t>
      </w:r>
      <w:r w:rsidR="00C24240" w:rsidRPr="006122AF">
        <w:rPr>
          <w:rFonts w:asciiTheme="majorHAnsi" w:eastAsia="Cambria" w:hAnsiTheme="majorHAnsi"/>
        </w:rPr>
        <w:t xml:space="preserve"> following section p</w:t>
      </w:r>
      <w:r w:rsidR="00322D44" w:rsidRPr="006122AF">
        <w:rPr>
          <w:rFonts w:asciiTheme="majorHAnsi" w:eastAsia="Cambria" w:hAnsiTheme="majorHAnsi"/>
        </w:rPr>
        <w:t>rovides an overview of</w:t>
      </w:r>
      <w:r w:rsidR="00F45C93" w:rsidRPr="006122AF">
        <w:rPr>
          <w:rFonts w:asciiTheme="majorHAnsi" w:eastAsia="Cambria" w:hAnsiTheme="majorHAnsi"/>
        </w:rPr>
        <w:t xml:space="preserve"> </w:t>
      </w:r>
      <w:r w:rsidR="00C24240" w:rsidRPr="006122AF">
        <w:rPr>
          <w:rFonts w:asciiTheme="majorHAnsi" w:eastAsia="Cambria" w:hAnsiTheme="majorHAnsi"/>
        </w:rPr>
        <w:t xml:space="preserve">the main risks to EGI and </w:t>
      </w:r>
      <w:r w:rsidR="00F45C93" w:rsidRPr="006122AF">
        <w:rPr>
          <w:rFonts w:asciiTheme="majorHAnsi" w:eastAsia="Cambria" w:hAnsiTheme="majorHAnsi"/>
        </w:rPr>
        <w:t xml:space="preserve">how these </w:t>
      </w:r>
      <w:r w:rsidR="00322D44" w:rsidRPr="006122AF">
        <w:rPr>
          <w:rFonts w:asciiTheme="majorHAnsi" w:eastAsia="Cambria" w:hAnsiTheme="majorHAnsi"/>
        </w:rPr>
        <w:t xml:space="preserve">risks </w:t>
      </w:r>
      <w:r w:rsidR="00366F28" w:rsidRPr="006122AF">
        <w:rPr>
          <w:rFonts w:asciiTheme="majorHAnsi" w:eastAsia="Cambria" w:hAnsiTheme="majorHAnsi"/>
        </w:rPr>
        <w:t>are</w:t>
      </w:r>
      <w:r w:rsidR="00322D44" w:rsidRPr="006122AF">
        <w:rPr>
          <w:rFonts w:asciiTheme="majorHAnsi" w:eastAsia="Cambria" w:hAnsiTheme="majorHAnsi"/>
        </w:rPr>
        <w:t xml:space="preserve"> </w:t>
      </w:r>
      <w:r w:rsidR="009266BD" w:rsidRPr="006122AF">
        <w:rPr>
          <w:rFonts w:asciiTheme="majorHAnsi" w:eastAsia="Cambria" w:hAnsiTheme="majorHAnsi"/>
        </w:rPr>
        <w:t>reduced</w:t>
      </w:r>
      <w:r w:rsidR="00F45C93" w:rsidRPr="006122AF">
        <w:rPr>
          <w:rFonts w:asciiTheme="majorHAnsi" w:eastAsia="Cambria" w:hAnsiTheme="majorHAnsi"/>
        </w:rPr>
        <w:t xml:space="preserve"> </w:t>
      </w:r>
      <w:r w:rsidR="00322D44" w:rsidRPr="006122AF">
        <w:rPr>
          <w:rFonts w:asciiTheme="majorHAnsi" w:eastAsia="Cambria" w:hAnsiTheme="majorHAnsi"/>
        </w:rPr>
        <w:t>for</w:t>
      </w:r>
      <w:r w:rsidR="00F45C93" w:rsidRPr="006122AF">
        <w:rPr>
          <w:rFonts w:asciiTheme="majorHAnsi" w:eastAsia="Cambria" w:hAnsiTheme="majorHAnsi"/>
        </w:rPr>
        <w:t xml:space="preserve"> the EGI community</w:t>
      </w:r>
      <w:r w:rsidR="000C7188" w:rsidRPr="006122AF">
        <w:rPr>
          <w:rFonts w:asciiTheme="majorHAnsi" w:eastAsia="Cambria" w:hAnsiTheme="majorHAnsi"/>
        </w:rPr>
        <w:t>:</w:t>
      </w:r>
    </w:p>
    <w:p w14:paraId="7A630283" w14:textId="0D3613FE" w:rsidR="002C190C" w:rsidRPr="006122AF" w:rsidRDefault="002C190C" w:rsidP="000C7188">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 xml:space="preserve">Funding: </w:t>
      </w:r>
      <w:r w:rsidR="00030382" w:rsidRPr="006122AF">
        <w:rPr>
          <w:rFonts w:asciiTheme="majorHAnsi" w:eastAsia="Cambria" w:hAnsiTheme="majorHAnsi"/>
        </w:rPr>
        <w:t>Lac</w:t>
      </w:r>
      <w:r w:rsidR="00BC1D42" w:rsidRPr="006122AF">
        <w:rPr>
          <w:rFonts w:asciiTheme="majorHAnsi" w:eastAsia="Cambria" w:hAnsiTheme="majorHAnsi"/>
        </w:rPr>
        <w:t>k of funding from European and n</w:t>
      </w:r>
      <w:r w:rsidR="00030382" w:rsidRPr="006122AF">
        <w:rPr>
          <w:rFonts w:asciiTheme="majorHAnsi" w:eastAsia="Cambria" w:hAnsiTheme="majorHAnsi"/>
        </w:rPr>
        <w:t xml:space="preserve">ational </w:t>
      </w:r>
      <w:r w:rsidR="00BC1D42" w:rsidRPr="006122AF">
        <w:rPr>
          <w:rFonts w:asciiTheme="majorHAnsi" w:eastAsia="Cambria" w:hAnsiTheme="majorHAnsi"/>
        </w:rPr>
        <w:t>agencies,</w:t>
      </w:r>
      <w:r w:rsidR="00030382" w:rsidRPr="006122AF">
        <w:rPr>
          <w:rFonts w:asciiTheme="majorHAnsi" w:eastAsia="Cambria" w:hAnsiTheme="majorHAnsi"/>
        </w:rPr>
        <w:t xml:space="preserve"> by which s</w:t>
      </w:r>
      <w:r w:rsidRPr="006122AF">
        <w:rPr>
          <w:rFonts w:asciiTheme="majorHAnsi" w:eastAsia="Cambria" w:hAnsiTheme="majorHAnsi"/>
        </w:rPr>
        <w:t>ustainability is directly dependent</w:t>
      </w:r>
      <w:r w:rsidR="009266BD" w:rsidRPr="006122AF">
        <w:rPr>
          <w:rFonts w:asciiTheme="majorHAnsi" w:eastAsia="Cambria" w:hAnsiTheme="majorHAnsi"/>
        </w:rPr>
        <w:t>,</w:t>
      </w:r>
      <w:r w:rsidRPr="006122AF">
        <w:rPr>
          <w:rFonts w:asciiTheme="majorHAnsi" w:eastAsia="Cambria" w:hAnsiTheme="majorHAnsi"/>
        </w:rPr>
        <w:t xml:space="preserve"> both in the EGI community and in the research communities that surround it.</w:t>
      </w:r>
    </w:p>
    <w:p w14:paraId="5E14BA31" w14:textId="0F0184D7" w:rsidR="00F45C93" w:rsidRPr="006122AF" w:rsidRDefault="002C190C" w:rsidP="00F45C93">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Relevance:</w:t>
      </w:r>
      <w:r w:rsidRPr="006122AF">
        <w:rPr>
          <w:rFonts w:asciiTheme="majorHAnsi" w:eastAsia="Cambria" w:hAnsiTheme="majorHAnsi"/>
        </w:rPr>
        <w:t xml:space="preserve"> </w:t>
      </w:r>
      <w:r w:rsidR="00030382" w:rsidRPr="006122AF">
        <w:rPr>
          <w:rFonts w:asciiTheme="majorHAnsi" w:eastAsia="Cambria" w:hAnsiTheme="majorHAnsi"/>
        </w:rPr>
        <w:t>I</w:t>
      </w:r>
      <w:r w:rsidR="00F45C93" w:rsidRPr="006122AF">
        <w:rPr>
          <w:rFonts w:asciiTheme="majorHAnsi" w:eastAsia="Cambria" w:hAnsiTheme="majorHAnsi"/>
        </w:rPr>
        <w:t>nability to respond promptly to the needs of new research communities</w:t>
      </w:r>
      <w:r w:rsidR="00030382" w:rsidRPr="006122AF">
        <w:rPr>
          <w:rFonts w:asciiTheme="majorHAnsi" w:eastAsia="Cambria" w:hAnsiTheme="majorHAnsi"/>
        </w:rPr>
        <w:t xml:space="preserve"> and provide the services that are required for continued long-term usage</w:t>
      </w:r>
      <w:r w:rsidR="00F45C93" w:rsidRPr="006122AF">
        <w:rPr>
          <w:rFonts w:asciiTheme="majorHAnsi" w:eastAsia="Cambria" w:hAnsiTheme="majorHAnsi"/>
        </w:rPr>
        <w:t>.</w:t>
      </w:r>
    </w:p>
    <w:p w14:paraId="4181B2EC" w14:textId="3496DF6F" w:rsidR="00030382" w:rsidRPr="006122AF" w:rsidRDefault="00030382" w:rsidP="00F45C93">
      <w:pPr>
        <w:pStyle w:val="ListParagraph"/>
        <w:numPr>
          <w:ilvl w:val="0"/>
          <w:numId w:val="17"/>
        </w:numPr>
        <w:spacing w:before="60" w:after="60" w:line="276" w:lineRule="auto"/>
        <w:rPr>
          <w:rFonts w:asciiTheme="majorHAnsi" w:eastAsia="Cambria" w:hAnsiTheme="majorHAnsi"/>
        </w:rPr>
      </w:pPr>
      <w:r w:rsidRPr="006122AF">
        <w:rPr>
          <w:rFonts w:asciiTheme="majorHAnsi" w:eastAsia="Cambria" w:hAnsiTheme="majorHAnsi"/>
          <w:b/>
        </w:rPr>
        <w:t>Structure:</w:t>
      </w:r>
      <w:r w:rsidRPr="006122AF">
        <w:rPr>
          <w:rFonts w:asciiTheme="majorHAnsi" w:eastAsia="Cambria" w:hAnsiTheme="majorHAnsi"/>
        </w:rPr>
        <w:t xml:space="preserve"> Failure in </w:t>
      </w:r>
      <w:r w:rsidR="000C7188" w:rsidRPr="006122AF">
        <w:rPr>
          <w:rFonts w:asciiTheme="majorHAnsi" w:eastAsia="Cambria" w:hAnsiTheme="majorHAnsi"/>
        </w:rPr>
        <w:t xml:space="preserve">efforts to </w:t>
      </w:r>
      <w:r w:rsidRPr="006122AF">
        <w:rPr>
          <w:rFonts w:asciiTheme="majorHAnsi" w:eastAsia="Cambria" w:hAnsiTheme="majorHAnsi"/>
        </w:rPr>
        <w:t>streamlin</w:t>
      </w:r>
      <w:r w:rsidR="000C7188" w:rsidRPr="006122AF">
        <w:rPr>
          <w:rFonts w:asciiTheme="majorHAnsi" w:eastAsia="Cambria" w:hAnsiTheme="majorHAnsi"/>
        </w:rPr>
        <w:t xml:space="preserve">e activities towards </w:t>
      </w:r>
      <w:r w:rsidR="00BD5904" w:rsidRPr="006122AF">
        <w:rPr>
          <w:rFonts w:asciiTheme="majorHAnsi" w:eastAsia="Cambria" w:hAnsiTheme="majorHAnsi"/>
        </w:rPr>
        <w:t>better define</w:t>
      </w:r>
      <w:r w:rsidR="009266BD" w:rsidRPr="006122AF">
        <w:rPr>
          <w:rFonts w:asciiTheme="majorHAnsi" w:eastAsia="Cambria" w:hAnsiTheme="majorHAnsi"/>
        </w:rPr>
        <w:t>d</w:t>
      </w:r>
      <w:r w:rsidR="00BD5904" w:rsidRPr="006122AF">
        <w:rPr>
          <w:rFonts w:asciiTheme="majorHAnsi" w:eastAsia="Cambria" w:hAnsiTheme="majorHAnsi"/>
        </w:rPr>
        <w:t xml:space="preserve"> roles and functions and </w:t>
      </w:r>
      <w:r w:rsidR="000C7188" w:rsidRPr="006122AF">
        <w:rPr>
          <w:rFonts w:asciiTheme="majorHAnsi" w:eastAsia="Cambria" w:hAnsiTheme="majorHAnsi"/>
        </w:rPr>
        <w:t>more targeted services for maximising funding support.</w:t>
      </w:r>
      <w:r w:rsidRPr="006122AF">
        <w:rPr>
          <w:rFonts w:asciiTheme="majorHAnsi" w:eastAsia="Cambria" w:hAnsiTheme="majorHAnsi"/>
        </w:rPr>
        <w:t xml:space="preserve"> </w:t>
      </w:r>
    </w:p>
    <w:p w14:paraId="5B9496C8" w14:textId="6E6954B0" w:rsidR="00631C02" w:rsidRPr="006122AF" w:rsidRDefault="00631C02" w:rsidP="00192DF3">
      <w:pPr>
        <w:pStyle w:val="Heading3"/>
        <w:rPr>
          <w:rFonts w:eastAsia="Cambria"/>
          <w:lang w:eastAsia="en-US"/>
        </w:rPr>
      </w:pPr>
      <w:bookmarkStart w:id="46" w:name="_Toc199473228"/>
      <w:r w:rsidRPr="006122AF">
        <w:rPr>
          <w:rFonts w:eastAsia="Cambria"/>
          <w:lang w:eastAsia="en-US"/>
        </w:rPr>
        <w:t>Funding</w:t>
      </w:r>
      <w:bookmarkEnd w:id="46"/>
    </w:p>
    <w:p w14:paraId="62752970" w14:textId="2EB440B2" w:rsidR="009266BD" w:rsidRPr="006122AF" w:rsidRDefault="00E329C2" w:rsidP="001F1860">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Public funding is the central foc</w:t>
      </w:r>
      <w:r w:rsidR="001F1860" w:rsidRPr="006122AF">
        <w:rPr>
          <w:rFonts w:asciiTheme="majorHAnsi" w:eastAsia="Cambria" w:hAnsiTheme="majorHAnsi"/>
          <w:color w:val="000000"/>
          <w:szCs w:val="22"/>
          <w:lang w:eastAsia="en-US"/>
        </w:rPr>
        <w:t xml:space="preserve">al point of sustainability </w:t>
      </w:r>
      <w:r w:rsidRPr="006122AF">
        <w:rPr>
          <w:rFonts w:asciiTheme="majorHAnsi" w:eastAsia="Cambria" w:hAnsiTheme="majorHAnsi"/>
          <w:color w:val="000000"/>
          <w:szCs w:val="22"/>
          <w:lang w:eastAsia="en-US"/>
        </w:rPr>
        <w:t xml:space="preserve">as the foundation of EGI is for </w:t>
      </w:r>
      <w:r w:rsidR="001F1860" w:rsidRPr="006122AF">
        <w:rPr>
          <w:rFonts w:asciiTheme="majorHAnsi" w:eastAsia="Cambria" w:hAnsiTheme="majorHAnsi"/>
          <w:color w:val="000000"/>
          <w:szCs w:val="22"/>
          <w:lang w:eastAsia="en-US"/>
        </w:rPr>
        <w:t xml:space="preserve">the purpose of </w:t>
      </w:r>
      <w:r w:rsidRPr="006122AF">
        <w:rPr>
          <w:rFonts w:asciiTheme="majorHAnsi" w:eastAsia="Cambria" w:hAnsiTheme="majorHAnsi"/>
          <w:color w:val="000000"/>
          <w:szCs w:val="22"/>
          <w:lang w:eastAsia="en-US"/>
        </w:rPr>
        <w:t>scientific research</w:t>
      </w:r>
      <w:r w:rsidR="00AA3CFE" w:rsidRPr="006122AF">
        <w:rPr>
          <w:rFonts w:asciiTheme="majorHAnsi" w:eastAsia="Cambria" w:hAnsiTheme="majorHAnsi"/>
          <w:color w:val="000000"/>
          <w:szCs w:val="22"/>
          <w:lang w:eastAsia="en-US"/>
        </w:rPr>
        <w:t xml:space="preserve"> for social-economic impact</w:t>
      </w:r>
      <w:r w:rsidR="001F1860" w:rsidRPr="006122AF">
        <w:rPr>
          <w:rFonts w:asciiTheme="majorHAnsi" w:eastAsia="Cambria" w:hAnsiTheme="majorHAnsi"/>
          <w:color w:val="000000"/>
          <w:szCs w:val="22"/>
          <w:lang w:eastAsia="en-US"/>
        </w:rPr>
        <w:t>. Across the ecosystem, public funding supports not only the efforts to build</w:t>
      </w:r>
      <w:r w:rsidR="00D55E3B" w:rsidRPr="006122AF">
        <w:rPr>
          <w:rFonts w:asciiTheme="majorHAnsi" w:eastAsia="Cambria" w:hAnsiTheme="majorHAnsi"/>
          <w:color w:val="000000"/>
          <w:szCs w:val="22"/>
          <w:lang w:eastAsia="en-US"/>
        </w:rPr>
        <w:t xml:space="preserve"> and</w:t>
      </w:r>
      <w:r w:rsidR="001F1860" w:rsidRPr="006122AF">
        <w:rPr>
          <w:rFonts w:asciiTheme="majorHAnsi" w:eastAsia="Cambria" w:hAnsiTheme="majorHAnsi"/>
          <w:color w:val="000000"/>
          <w:szCs w:val="22"/>
          <w:lang w:eastAsia="en-US"/>
        </w:rPr>
        <w:t xml:space="preserve"> maintain </w:t>
      </w:r>
      <w:r w:rsidR="004C3814" w:rsidRPr="006122AF">
        <w:rPr>
          <w:rFonts w:asciiTheme="majorHAnsi" w:eastAsia="Cambria" w:hAnsiTheme="majorHAnsi"/>
          <w:color w:val="000000"/>
          <w:szCs w:val="22"/>
          <w:lang w:eastAsia="en-US"/>
        </w:rPr>
        <w:t>the</w:t>
      </w:r>
      <w:r w:rsidR="001F1860" w:rsidRPr="006122AF">
        <w:rPr>
          <w:rFonts w:asciiTheme="majorHAnsi" w:eastAsia="Cambria" w:hAnsiTheme="majorHAnsi"/>
          <w:color w:val="000000"/>
          <w:szCs w:val="22"/>
          <w:lang w:eastAsia="en-US"/>
        </w:rPr>
        <w:t xml:space="preserve"> </w:t>
      </w:r>
      <w:r w:rsidR="00D55E3B" w:rsidRPr="006122AF">
        <w:rPr>
          <w:rFonts w:asciiTheme="majorHAnsi" w:eastAsia="Cambria" w:hAnsiTheme="majorHAnsi"/>
          <w:color w:val="000000"/>
          <w:szCs w:val="22"/>
          <w:lang w:eastAsia="en-US"/>
        </w:rPr>
        <w:t xml:space="preserve">physical </w:t>
      </w:r>
      <w:r w:rsidR="001F1860" w:rsidRPr="006122AF">
        <w:rPr>
          <w:rFonts w:asciiTheme="majorHAnsi" w:eastAsia="Cambria" w:hAnsiTheme="majorHAnsi"/>
          <w:color w:val="000000"/>
          <w:szCs w:val="22"/>
          <w:lang w:eastAsia="en-US"/>
        </w:rPr>
        <w:t xml:space="preserve">infrastructure, </w:t>
      </w:r>
      <w:r w:rsidR="00D55E3B" w:rsidRPr="006122AF">
        <w:rPr>
          <w:rFonts w:asciiTheme="majorHAnsi" w:eastAsia="Cambria" w:hAnsiTheme="majorHAnsi"/>
          <w:color w:val="000000"/>
          <w:szCs w:val="22"/>
          <w:lang w:eastAsia="en-US"/>
        </w:rPr>
        <w:t xml:space="preserve">the software innovations needed to operate and use the distributed resources, </w:t>
      </w:r>
      <w:r w:rsidR="001F1860" w:rsidRPr="006122AF">
        <w:rPr>
          <w:rFonts w:asciiTheme="majorHAnsi" w:eastAsia="Cambria" w:hAnsiTheme="majorHAnsi"/>
          <w:color w:val="000000"/>
          <w:szCs w:val="22"/>
          <w:lang w:eastAsia="en-US"/>
        </w:rPr>
        <w:t xml:space="preserve">but </w:t>
      </w:r>
      <w:r w:rsidR="00D55E3B" w:rsidRPr="006122AF">
        <w:rPr>
          <w:rFonts w:asciiTheme="majorHAnsi" w:eastAsia="Cambria" w:hAnsiTheme="majorHAnsi"/>
          <w:color w:val="000000"/>
          <w:szCs w:val="22"/>
          <w:lang w:eastAsia="en-US"/>
        </w:rPr>
        <w:t xml:space="preserve">also </w:t>
      </w:r>
      <w:r w:rsidR="001F1860" w:rsidRPr="006122AF">
        <w:rPr>
          <w:rFonts w:asciiTheme="majorHAnsi" w:eastAsia="Cambria" w:hAnsiTheme="majorHAnsi"/>
          <w:color w:val="000000"/>
          <w:szCs w:val="22"/>
          <w:lang w:eastAsia="en-US"/>
        </w:rPr>
        <w:t>funds the researchers</w:t>
      </w:r>
      <w:r w:rsidR="00AA3CFE" w:rsidRPr="006122AF">
        <w:rPr>
          <w:rFonts w:asciiTheme="majorHAnsi" w:eastAsia="Cambria" w:hAnsiTheme="majorHAnsi"/>
          <w:color w:val="000000"/>
          <w:szCs w:val="22"/>
          <w:lang w:eastAsia="en-US"/>
        </w:rPr>
        <w:t xml:space="preserve"> and science</w:t>
      </w:r>
      <w:r w:rsidR="001F1860" w:rsidRPr="006122AF">
        <w:rPr>
          <w:rFonts w:asciiTheme="majorHAnsi" w:eastAsia="Cambria" w:hAnsiTheme="majorHAnsi"/>
          <w:color w:val="000000"/>
          <w:szCs w:val="22"/>
          <w:lang w:eastAsia="en-US"/>
        </w:rPr>
        <w:t xml:space="preserve"> as well. Therefore, the key to </w:t>
      </w:r>
      <w:r w:rsidR="00CA1C07" w:rsidRPr="006122AF">
        <w:rPr>
          <w:rFonts w:asciiTheme="majorHAnsi" w:eastAsia="Cambria" w:hAnsiTheme="majorHAnsi"/>
          <w:color w:val="000000"/>
          <w:szCs w:val="22"/>
          <w:lang w:eastAsia="en-US"/>
        </w:rPr>
        <w:t xml:space="preserve">securing </w:t>
      </w:r>
      <w:r w:rsidR="001F1860" w:rsidRPr="006122AF">
        <w:rPr>
          <w:rFonts w:asciiTheme="majorHAnsi" w:eastAsia="Cambria" w:hAnsiTheme="majorHAnsi"/>
          <w:color w:val="000000"/>
          <w:szCs w:val="22"/>
          <w:lang w:eastAsia="en-US"/>
        </w:rPr>
        <w:t xml:space="preserve">long-term funding will be </w:t>
      </w:r>
      <w:r w:rsidR="00CA1C07" w:rsidRPr="006122AF">
        <w:rPr>
          <w:rFonts w:asciiTheme="majorHAnsi" w:eastAsia="Cambria" w:hAnsiTheme="majorHAnsi"/>
          <w:color w:val="000000"/>
          <w:szCs w:val="22"/>
          <w:lang w:eastAsia="en-US"/>
        </w:rPr>
        <w:t>to ensure that the delivered services match the needs of the consumers and the priorities of their funding agencies</w:t>
      </w:r>
      <w:r w:rsidR="001F1860"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 xml:space="preserve">It is expected </w:t>
      </w:r>
      <w:r w:rsidR="006122AF" w:rsidRPr="006122AF">
        <w:rPr>
          <w:rFonts w:asciiTheme="majorHAnsi" w:eastAsia="Cambria" w:hAnsiTheme="majorHAnsi"/>
          <w:color w:val="000000"/>
          <w:szCs w:val="22"/>
          <w:lang w:eastAsia="en-US"/>
        </w:rPr>
        <w:t>that national</w:t>
      </w:r>
      <w:r w:rsidR="001F1860" w:rsidRPr="006122AF">
        <w:rPr>
          <w:rFonts w:asciiTheme="majorHAnsi" w:eastAsia="Cambria" w:hAnsiTheme="majorHAnsi"/>
          <w:color w:val="000000"/>
          <w:szCs w:val="22"/>
          <w:lang w:eastAsia="en-US"/>
        </w:rPr>
        <w:t xml:space="preserve"> funding will </w:t>
      </w:r>
      <w:r w:rsidR="00CA1C07" w:rsidRPr="006122AF">
        <w:rPr>
          <w:rFonts w:asciiTheme="majorHAnsi" w:eastAsia="Cambria" w:hAnsiTheme="majorHAnsi"/>
          <w:color w:val="000000"/>
          <w:szCs w:val="22"/>
          <w:lang w:eastAsia="en-US"/>
        </w:rPr>
        <w:t xml:space="preserve">continue to </w:t>
      </w:r>
      <w:r w:rsidR="001F1860" w:rsidRPr="006122AF">
        <w:rPr>
          <w:rFonts w:asciiTheme="majorHAnsi" w:eastAsia="Cambria" w:hAnsiTheme="majorHAnsi"/>
          <w:color w:val="000000"/>
          <w:szCs w:val="22"/>
          <w:lang w:eastAsia="en-US"/>
        </w:rPr>
        <w:t xml:space="preserve">cover the </w:t>
      </w:r>
      <w:r w:rsidR="009266BD" w:rsidRPr="006122AF">
        <w:rPr>
          <w:rFonts w:asciiTheme="majorHAnsi" w:eastAsia="Cambria" w:hAnsiTheme="majorHAnsi"/>
          <w:color w:val="000000"/>
          <w:szCs w:val="22"/>
          <w:lang w:eastAsia="en-US"/>
        </w:rPr>
        <w:t xml:space="preserve">maintenance and operation of </w:t>
      </w:r>
      <w:r w:rsidR="00CA1C07" w:rsidRPr="006122AF">
        <w:rPr>
          <w:rFonts w:asciiTheme="majorHAnsi" w:eastAsia="Cambria" w:hAnsiTheme="majorHAnsi"/>
          <w:color w:val="000000"/>
          <w:szCs w:val="22"/>
          <w:lang w:eastAsia="en-US"/>
        </w:rPr>
        <w:t xml:space="preserve">national </w:t>
      </w:r>
      <w:r w:rsidR="009266BD" w:rsidRPr="006122AF">
        <w:rPr>
          <w:rFonts w:asciiTheme="majorHAnsi" w:eastAsia="Cambria" w:hAnsiTheme="majorHAnsi"/>
          <w:color w:val="000000"/>
          <w:szCs w:val="22"/>
          <w:lang w:eastAsia="en-US"/>
        </w:rPr>
        <w:t>infrastructure</w:t>
      </w:r>
      <w:r w:rsidR="00CA1C07" w:rsidRPr="006122AF">
        <w:rPr>
          <w:rFonts w:asciiTheme="majorHAnsi" w:eastAsia="Cambria" w:hAnsiTheme="majorHAnsi"/>
          <w:color w:val="000000"/>
          <w:szCs w:val="22"/>
          <w:lang w:eastAsia="en-US"/>
        </w:rPr>
        <w:t>s</w:t>
      </w:r>
      <w:r w:rsidR="00BC1D42" w:rsidRPr="006122AF">
        <w:rPr>
          <w:rFonts w:asciiTheme="majorHAnsi" w:eastAsia="Cambria" w:hAnsiTheme="majorHAnsi"/>
          <w:color w:val="000000"/>
          <w:szCs w:val="22"/>
          <w:lang w:eastAsia="en-US"/>
        </w:rPr>
        <w:t xml:space="preserve"> and domain specific activities according to country priorities</w:t>
      </w:r>
      <w:r w:rsidR="00CA1C07" w:rsidRPr="006122AF">
        <w:rPr>
          <w:rFonts w:asciiTheme="majorHAnsi" w:eastAsia="Cambria" w:hAnsiTheme="majorHAnsi"/>
          <w:color w:val="000000"/>
          <w:szCs w:val="22"/>
          <w:lang w:eastAsia="en-US"/>
        </w:rPr>
        <w:t xml:space="preserve">. </w:t>
      </w:r>
      <w:r w:rsidR="00F02EBA" w:rsidRPr="006122AF">
        <w:rPr>
          <w:rFonts w:asciiTheme="majorHAnsi" w:eastAsia="Cambria" w:hAnsiTheme="majorHAnsi"/>
          <w:color w:val="000000"/>
          <w:szCs w:val="22"/>
          <w:lang w:eastAsia="en-US"/>
        </w:rPr>
        <w:t xml:space="preserve">European funding will cover </w:t>
      </w:r>
      <w:r w:rsidR="00CA1C07" w:rsidRPr="006122AF">
        <w:rPr>
          <w:rFonts w:asciiTheme="majorHAnsi" w:eastAsia="Cambria" w:hAnsiTheme="majorHAnsi"/>
          <w:color w:val="000000"/>
          <w:szCs w:val="22"/>
          <w:lang w:eastAsia="en-US"/>
        </w:rPr>
        <w:t xml:space="preserve">the </w:t>
      </w:r>
      <w:r w:rsidR="00F02EBA" w:rsidRPr="006122AF">
        <w:rPr>
          <w:rFonts w:asciiTheme="majorHAnsi" w:eastAsia="Cambria" w:hAnsiTheme="majorHAnsi"/>
          <w:color w:val="000000"/>
          <w:szCs w:val="22"/>
          <w:lang w:eastAsia="en-US"/>
        </w:rPr>
        <w:t xml:space="preserve">innovation and development </w:t>
      </w:r>
      <w:r w:rsidR="00CA1C07" w:rsidRPr="006122AF">
        <w:rPr>
          <w:rFonts w:asciiTheme="majorHAnsi" w:eastAsia="Cambria" w:hAnsiTheme="majorHAnsi"/>
          <w:color w:val="000000"/>
          <w:szCs w:val="22"/>
          <w:lang w:eastAsia="en-US"/>
        </w:rPr>
        <w:t xml:space="preserve">needed to achieve priorities in the </w:t>
      </w:r>
      <w:r w:rsidR="00F02EBA" w:rsidRPr="006122AF">
        <w:rPr>
          <w:rFonts w:asciiTheme="majorHAnsi" w:eastAsia="Cambria" w:hAnsiTheme="majorHAnsi"/>
          <w:color w:val="000000"/>
          <w:szCs w:val="22"/>
          <w:lang w:eastAsia="en-US"/>
        </w:rPr>
        <w:t>Europe2020 Strategy</w:t>
      </w:r>
      <w:r w:rsidR="009266BD" w:rsidRPr="006122AF">
        <w:rPr>
          <w:rFonts w:asciiTheme="majorHAnsi" w:eastAsia="Cambria" w:hAnsiTheme="majorHAnsi"/>
          <w:color w:val="000000"/>
          <w:szCs w:val="22"/>
          <w:lang w:eastAsia="en-US"/>
        </w:rPr>
        <w:t>.</w:t>
      </w:r>
      <w:r w:rsidR="001F1860"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Community funding, either in cash or in kind, provides an approach to meeting the routine operational needs of the infrastructure operations or maintenance of domain specific software environments. Frequently</w:t>
      </w:r>
      <w:r w:rsidR="00BC1D42" w:rsidRPr="006122AF">
        <w:rPr>
          <w:rFonts w:asciiTheme="majorHAnsi" w:eastAsia="Cambria" w:hAnsiTheme="majorHAnsi"/>
          <w:color w:val="000000"/>
          <w:szCs w:val="22"/>
          <w:lang w:eastAsia="en-US"/>
        </w:rPr>
        <w:t>, both European and national priorities</w:t>
      </w:r>
      <w:r w:rsidR="00AA3CFE" w:rsidRPr="006122AF">
        <w:rPr>
          <w:rFonts w:asciiTheme="majorHAnsi" w:eastAsia="Cambria" w:hAnsiTheme="majorHAnsi"/>
          <w:color w:val="000000"/>
          <w:szCs w:val="22"/>
          <w:lang w:eastAsia="en-US"/>
        </w:rPr>
        <w:t xml:space="preserve"> coincide and partnership for mutual beneficial goals is expected to continue.</w:t>
      </w:r>
    </w:p>
    <w:p w14:paraId="2ACE0FFA" w14:textId="61D69FD1" w:rsidR="00631C02" w:rsidRPr="006122AF" w:rsidRDefault="00631C02" w:rsidP="00631C02">
      <w:pPr>
        <w:pStyle w:val="Heading3"/>
        <w:rPr>
          <w:rFonts w:eastAsia="Cambria"/>
          <w:lang w:eastAsia="en-US"/>
        </w:rPr>
      </w:pPr>
      <w:bookmarkStart w:id="47" w:name="_Toc199473229"/>
      <w:r w:rsidRPr="006122AF">
        <w:rPr>
          <w:rFonts w:eastAsia="Cambria"/>
          <w:lang w:eastAsia="en-US"/>
        </w:rPr>
        <w:t>Relevance</w:t>
      </w:r>
      <w:bookmarkEnd w:id="47"/>
    </w:p>
    <w:p w14:paraId="7FF8E709" w14:textId="5C4B9FA2" w:rsidR="00F02EBA" w:rsidRPr="006122AF" w:rsidRDefault="00AA3CFE" w:rsidP="009266B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E</w:t>
      </w:r>
      <w:r w:rsidR="00F02EBA" w:rsidRPr="006122AF">
        <w:rPr>
          <w:rFonts w:asciiTheme="majorHAnsi" w:eastAsia="Cambria" w:hAnsiTheme="majorHAnsi"/>
          <w:color w:val="000000"/>
          <w:szCs w:val="22"/>
          <w:lang w:eastAsia="en-US"/>
        </w:rPr>
        <w:t xml:space="preserve">ven if funding is provided, </w:t>
      </w:r>
      <w:r w:rsidR="00354BA4" w:rsidRPr="006122AF">
        <w:rPr>
          <w:rFonts w:asciiTheme="majorHAnsi" w:eastAsia="Cambria" w:hAnsiTheme="majorHAnsi"/>
          <w:color w:val="000000"/>
          <w:szCs w:val="22"/>
          <w:lang w:eastAsia="en-US"/>
        </w:rPr>
        <w:t xml:space="preserve">it </w:t>
      </w:r>
      <w:r w:rsidR="00F02EBA" w:rsidRPr="006122AF">
        <w:rPr>
          <w:rFonts w:asciiTheme="majorHAnsi" w:eastAsia="Cambria" w:hAnsiTheme="majorHAnsi"/>
          <w:color w:val="000000"/>
          <w:szCs w:val="22"/>
          <w:lang w:eastAsia="en-US"/>
        </w:rPr>
        <w:t xml:space="preserve">does not guarantee the longevity of the infrastructure as only through </w:t>
      </w:r>
      <w:r w:rsidR="00CA1C07" w:rsidRPr="006122AF">
        <w:rPr>
          <w:rFonts w:asciiTheme="majorHAnsi" w:eastAsia="Cambria" w:hAnsiTheme="majorHAnsi"/>
          <w:color w:val="000000"/>
          <w:szCs w:val="22"/>
          <w:lang w:eastAsia="en-US"/>
        </w:rPr>
        <w:t xml:space="preserve">continued </w:t>
      </w:r>
      <w:r w:rsidR="00F02EBA" w:rsidRPr="006122AF">
        <w:rPr>
          <w:rFonts w:asciiTheme="majorHAnsi" w:eastAsia="Cambria" w:hAnsiTheme="majorHAnsi"/>
          <w:color w:val="000000"/>
          <w:szCs w:val="22"/>
          <w:lang w:eastAsia="en-US"/>
        </w:rPr>
        <w:t xml:space="preserve">usage </w:t>
      </w:r>
      <w:r w:rsidR="00CA1C07" w:rsidRPr="006122AF">
        <w:rPr>
          <w:rFonts w:asciiTheme="majorHAnsi" w:eastAsia="Cambria" w:hAnsiTheme="majorHAnsi"/>
          <w:color w:val="000000"/>
          <w:szCs w:val="22"/>
          <w:lang w:eastAsia="en-US"/>
        </w:rPr>
        <w:t xml:space="preserve">can </w:t>
      </w:r>
      <w:r w:rsidR="00F02EBA" w:rsidRPr="006122AF">
        <w:rPr>
          <w:rFonts w:asciiTheme="majorHAnsi" w:eastAsia="Cambria" w:hAnsiTheme="majorHAnsi"/>
          <w:color w:val="000000"/>
          <w:szCs w:val="22"/>
          <w:lang w:eastAsia="en-US"/>
        </w:rPr>
        <w:t xml:space="preserve">the ultimate </w:t>
      </w:r>
      <w:r w:rsidR="00CA1C07" w:rsidRPr="006122AF">
        <w:rPr>
          <w:rFonts w:asciiTheme="majorHAnsi" w:eastAsia="Cambria" w:hAnsiTheme="majorHAnsi"/>
          <w:color w:val="000000"/>
          <w:szCs w:val="22"/>
          <w:lang w:eastAsia="en-US"/>
        </w:rPr>
        <w:t xml:space="preserve">added </w:t>
      </w:r>
      <w:r w:rsidR="00F02EBA" w:rsidRPr="006122AF">
        <w:rPr>
          <w:rFonts w:asciiTheme="majorHAnsi" w:eastAsia="Cambria" w:hAnsiTheme="majorHAnsi"/>
          <w:color w:val="000000"/>
          <w:szCs w:val="22"/>
          <w:lang w:eastAsia="en-US"/>
        </w:rPr>
        <w:t xml:space="preserve">value of </w:t>
      </w:r>
      <w:r w:rsidR="00CA1C07" w:rsidRPr="006122AF">
        <w:rPr>
          <w:rFonts w:asciiTheme="majorHAnsi" w:eastAsia="Cambria" w:hAnsiTheme="majorHAnsi"/>
          <w:color w:val="000000"/>
          <w:szCs w:val="22"/>
          <w:lang w:eastAsia="en-US"/>
        </w:rPr>
        <w:t>EGI be determined</w:t>
      </w:r>
      <w:r w:rsidR="00F02EBA" w:rsidRPr="006122AF">
        <w:rPr>
          <w:rFonts w:asciiTheme="majorHAnsi" w:eastAsia="Cambria" w:hAnsiTheme="majorHAnsi"/>
          <w:color w:val="000000"/>
          <w:szCs w:val="22"/>
          <w:lang w:eastAsia="en-US"/>
        </w:rPr>
        <w:t xml:space="preserve">. Therefore, it is of upmost importance to ensure that </w:t>
      </w:r>
      <w:r w:rsidRPr="006122AF">
        <w:rPr>
          <w:rFonts w:asciiTheme="majorHAnsi" w:eastAsia="Cambria" w:hAnsiTheme="majorHAnsi"/>
          <w:color w:val="000000"/>
          <w:szCs w:val="22"/>
          <w:lang w:eastAsia="en-US"/>
        </w:rPr>
        <w:t xml:space="preserve">the </w:t>
      </w:r>
      <w:r w:rsidR="00F02EBA" w:rsidRPr="006122AF">
        <w:rPr>
          <w:rFonts w:asciiTheme="majorHAnsi" w:eastAsia="Cambria" w:hAnsiTheme="majorHAnsi"/>
          <w:color w:val="000000"/>
          <w:szCs w:val="22"/>
          <w:lang w:eastAsia="en-US"/>
        </w:rPr>
        <w:t xml:space="preserve">services provided meet the needs of the researchers who use </w:t>
      </w:r>
      <w:r w:rsidR="00CA1C07" w:rsidRPr="006122AF">
        <w:rPr>
          <w:rFonts w:asciiTheme="majorHAnsi" w:eastAsia="Cambria" w:hAnsiTheme="majorHAnsi"/>
          <w:color w:val="000000"/>
          <w:szCs w:val="22"/>
          <w:lang w:eastAsia="en-US"/>
        </w:rPr>
        <w:t>them</w:t>
      </w:r>
      <w:r w:rsidR="00F02EBA" w:rsidRPr="006122AF">
        <w:rPr>
          <w:rFonts w:asciiTheme="majorHAnsi" w:eastAsia="Cambria" w:hAnsiTheme="majorHAnsi"/>
          <w:color w:val="000000"/>
          <w:szCs w:val="22"/>
          <w:lang w:eastAsia="en-US"/>
        </w:rPr>
        <w:t>. This matches EGI</w:t>
      </w:r>
      <w:r w:rsidR="00366F28" w:rsidRPr="006122AF">
        <w:rPr>
          <w:rFonts w:asciiTheme="majorHAnsi" w:eastAsia="Cambria" w:hAnsiTheme="majorHAnsi"/>
          <w:color w:val="000000"/>
          <w:szCs w:val="22"/>
          <w:lang w:eastAsia="en-US"/>
        </w:rPr>
        <w:t xml:space="preserve"> i</w:t>
      </w:r>
      <w:r w:rsidR="00F02EBA" w:rsidRPr="006122AF">
        <w:rPr>
          <w:rFonts w:asciiTheme="majorHAnsi" w:eastAsia="Cambria" w:hAnsiTheme="majorHAnsi"/>
          <w:color w:val="000000"/>
          <w:szCs w:val="22"/>
          <w:lang w:eastAsia="en-US"/>
        </w:rPr>
        <w:t>nvestment areas around operational infrastructure and virtual research environments that co</w:t>
      </w:r>
      <w:r w:rsidR="00366F28" w:rsidRPr="006122AF">
        <w:rPr>
          <w:rFonts w:asciiTheme="majorHAnsi" w:eastAsia="Cambria" w:hAnsiTheme="majorHAnsi"/>
          <w:color w:val="000000"/>
          <w:szCs w:val="22"/>
          <w:lang w:eastAsia="en-US"/>
        </w:rPr>
        <w:t>upled together provide</w:t>
      </w:r>
      <w:r w:rsidR="00FB39B5" w:rsidRPr="006122AF">
        <w:rPr>
          <w:rFonts w:asciiTheme="majorHAnsi" w:eastAsia="Cambria" w:hAnsiTheme="majorHAnsi"/>
          <w:color w:val="000000"/>
          <w:szCs w:val="22"/>
          <w:lang w:eastAsia="en-US"/>
        </w:rPr>
        <w:t xml:space="preserve"> increased </w:t>
      </w:r>
      <w:r w:rsidR="008E605F" w:rsidRPr="006122AF">
        <w:rPr>
          <w:rFonts w:asciiTheme="majorHAnsi" w:eastAsia="Cambria" w:hAnsiTheme="majorHAnsi"/>
          <w:color w:val="000000"/>
          <w:szCs w:val="22"/>
          <w:lang w:eastAsia="en-US"/>
        </w:rPr>
        <w:t xml:space="preserve">flexibility for researchers to </w:t>
      </w:r>
      <w:r w:rsidR="00CA1C07" w:rsidRPr="006122AF">
        <w:rPr>
          <w:rFonts w:asciiTheme="majorHAnsi" w:eastAsia="Cambria" w:hAnsiTheme="majorHAnsi"/>
          <w:color w:val="000000"/>
          <w:szCs w:val="22"/>
          <w:lang w:eastAsia="en-US"/>
        </w:rPr>
        <w:t xml:space="preserve">develop the </w:t>
      </w:r>
      <w:r w:rsidR="00CA1C07" w:rsidRPr="006122AF">
        <w:rPr>
          <w:rFonts w:asciiTheme="majorHAnsi" w:eastAsia="Cambria" w:hAnsiTheme="majorHAnsi"/>
          <w:color w:val="000000"/>
          <w:szCs w:val="22"/>
          <w:lang w:eastAsia="en-US"/>
        </w:rPr>
        <w:lastRenderedPageBreak/>
        <w:t xml:space="preserve">virtual research environments they need for their work, and then </w:t>
      </w:r>
      <w:r w:rsidR="008E605F" w:rsidRPr="006122AF">
        <w:rPr>
          <w:rFonts w:asciiTheme="majorHAnsi" w:eastAsia="Cambria" w:hAnsiTheme="majorHAnsi"/>
          <w:color w:val="000000"/>
          <w:szCs w:val="22"/>
          <w:lang w:eastAsia="en-US"/>
        </w:rPr>
        <w:t>deploy the software environments they need, where and when they need them.</w:t>
      </w:r>
      <w:r w:rsidRPr="006122AF">
        <w:rPr>
          <w:rFonts w:asciiTheme="majorHAnsi" w:eastAsia="Cambria" w:hAnsiTheme="majorHAnsi"/>
          <w:color w:val="000000"/>
          <w:szCs w:val="22"/>
          <w:lang w:eastAsia="en-US"/>
        </w:rPr>
        <w:t xml:space="preserve"> With strong community and coordination activities, both outreach and technical support will ensure that researchers are not only just aware of the infrastructure but are guiding through the entire process, from first contact to use.</w:t>
      </w:r>
    </w:p>
    <w:p w14:paraId="6F160005" w14:textId="6E7E8546" w:rsidR="00631C02" w:rsidRPr="006122AF" w:rsidRDefault="00631C02" w:rsidP="006934CE">
      <w:pPr>
        <w:pStyle w:val="Heading3"/>
        <w:spacing w:before="60" w:line="276" w:lineRule="auto"/>
        <w:rPr>
          <w:rFonts w:asciiTheme="majorHAnsi" w:eastAsia="Cambria" w:hAnsiTheme="majorHAnsi"/>
          <w:color w:val="000000"/>
          <w:szCs w:val="22"/>
          <w:lang w:eastAsia="en-US"/>
        </w:rPr>
      </w:pPr>
      <w:bookmarkStart w:id="48" w:name="_Toc199473230"/>
      <w:r w:rsidRPr="006122AF">
        <w:rPr>
          <w:rFonts w:eastAsia="Cambria"/>
          <w:lang w:eastAsia="en-US"/>
        </w:rPr>
        <w:t>Structure</w:t>
      </w:r>
      <w:bookmarkEnd w:id="48"/>
    </w:p>
    <w:p w14:paraId="232DEE31" w14:textId="2B09EB0A" w:rsidR="00F02EBA" w:rsidRPr="006122AF" w:rsidRDefault="00307D1A" w:rsidP="009266BD">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Finally, EGI is enabled through a set of both human and technical services that are provided on behalf of the community.</w:t>
      </w:r>
      <w:r w:rsidR="006934CE" w:rsidRPr="006122AF">
        <w:rPr>
          <w:rFonts w:asciiTheme="majorHAnsi" w:eastAsia="Cambria" w:hAnsiTheme="majorHAnsi"/>
          <w:color w:val="000000"/>
          <w:szCs w:val="22"/>
          <w:lang w:eastAsia="en-US"/>
        </w:rPr>
        <w:t xml:space="preserve"> As described, the rich EGI ecosystem has been analysed and decomposed into roles and responsibilities in order to improve clarity on value exchange between different actors and set out the context for opening it up to improve efficiency and flexibility. It is through this analysis and restructured ecosystem that will allow for EGI to exploit the knowledge built up throughout the community over the last decade and to provide target services around this</w:t>
      </w:r>
      <w:r w:rsidR="00AA3CFE" w:rsidRPr="006122AF">
        <w:rPr>
          <w:rFonts w:asciiTheme="majorHAnsi" w:eastAsia="Cambria" w:hAnsiTheme="majorHAnsi"/>
          <w:color w:val="000000"/>
          <w:szCs w:val="22"/>
          <w:lang w:eastAsia="en-US"/>
        </w:rPr>
        <w:t xml:space="preserve"> expertise</w:t>
      </w:r>
      <w:r w:rsidR="006934CE" w:rsidRPr="006122AF">
        <w:rPr>
          <w:rFonts w:asciiTheme="majorHAnsi" w:eastAsia="Cambria" w:hAnsiTheme="majorHAnsi"/>
          <w:color w:val="000000"/>
          <w:szCs w:val="22"/>
          <w:lang w:eastAsia="en-US"/>
        </w:rPr>
        <w:t xml:space="preserve">. </w:t>
      </w:r>
      <w:r w:rsidR="0027747B" w:rsidRPr="006122AF">
        <w:rPr>
          <w:rFonts w:asciiTheme="majorHAnsi" w:eastAsia="Cambria" w:hAnsiTheme="majorHAnsi"/>
          <w:color w:val="000000"/>
          <w:szCs w:val="22"/>
          <w:lang w:eastAsia="en-US"/>
        </w:rPr>
        <w:t xml:space="preserve">This will ultimately allow for higher quality of services to be provided and to increase funding opportunities. </w:t>
      </w:r>
    </w:p>
    <w:p w14:paraId="3F7545E4" w14:textId="60820D7B" w:rsidR="00810ADD" w:rsidRPr="006122AF" w:rsidRDefault="00A27758" w:rsidP="007F016D">
      <w:pPr>
        <w:pStyle w:val="Heading1"/>
      </w:pPr>
      <w:bookmarkStart w:id="49" w:name="_Toc199473231"/>
      <w:r w:rsidRPr="006122AF">
        <w:lastRenderedPageBreak/>
        <w:t>Conclusions and Next Steps</w:t>
      </w:r>
      <w:bookmarkEnd w:id="49"/>
    </w:p>
    <w:p w14:paraId="034812F2" w14:textId="482F86A2" w:rsidR="0035111F" w:rsidRPr="006122AF" w:rsidRDefault="0035111F" w:rsidP="0035111F">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Sustainability discussions </w:t>
      </w:r>
      <w:r w:rsidR="00CA1C07" w:rsidRPr="006122AF">
        <w:rPr>
          <w:rFonts w:asciiTheme="majorHAnsi" w:eastAsia="Cambria" w:hAnsiTheme="majorHAnsi"/>
          <w:color w:val="000000"/>
          <w:szCs w:val="22"/>
          <w:lang w:eastAsia="en-US"/>
        </w:rPr>
        <w:t xml:space="preserve">within EGI </w:t>
      </w:r>
      <w:r w:rsidRPr="006122AF">
        <w:rPr>
          <w:rFonts w:asciiTheme="majorHAnsi" w:eastAsia="Cambria" w:hAnsiTheme="majorHAnsi"/>
          <w:color w:val="000000"/>
          <w:szCs w:val="22"/>
          <w:lang w:eastAsia="en-US"/>
        </w:rPr>
        <w:t xml:space="preserve">have evolved </w:t>
      </w:r>
      <w:r w:rsidR="00CA1C07" w:rsidRPr="006122AF">
        <w:rPr>
          <w:rFonts w:asciiTheme="majorHAnsi" w:eastAsia="Cambria" w:hAnsiTheme="majorHAnsi"/>
          <w:color w:val="000000"/>
          <w:szCs w:val="22"/>
          <w:lang w:eastAsia="en-US"/>
        </w:rPr>
        <w:t xml:space="preserve">significantly </w:t>
      </w:r>
      <w:r w:rsidRPr="006122AF">
        <w:rPr>
          <w:rFonts w:asciiTheme="majorHAnsi" w:eastAsia="Cambria" w:hAnsiTheme="majorHAnsi"/>
          <w:color w:val="000000"/>
          <w:szCs w:val="22"/>
          <w:lang w:eastAsia="en-US"/>
        </w:rPr>
        <w:t xml:space="preserve">over the last several years </w:t>
      </w:r>
      <w:r w:rsidR="00720180" w:rsidRPr="006122AF">
        <w:rPr>
          <w:rFonts w:asciiTheme="majorHAnsi" w:eastAsia="Cambria" w:hAnsiTheme="majorHAnsi"/>
          <w:color w:val="000000"/>
          <w:szCs w:val="22"/>
          <w:lang w:eastAsia="en-US"/>
        </w:rPr>
        <w:t>following on from the EGI_DS project [R</w:t>
      </w:r>
      <w:r w:rsidR="007D1E74" w:rsidRPr="006122AF">
        <w:rPr>
          <w:rFonts w:asciiTheme="majorHAnsi" w:eastAsia="Cambria" w:hAnsiTheme="majorHAnsi"/>
          <w:color w:val="000000"/>
          <w:szCs w:val="22"/>
          <w:lang w:eastAsia="en-US"/>
        </w:rPr>
        <w:t>23</w:t>
      </w:r>
      <w:r w:rsidR="00720180" w:rsidRPr="006122AF">
        <w:rPr>
          <w:rFonts w:asciiTheme="majorHAnsi" w:eastAsia="Cambria" w:hAnsiTheme="majorHAnsi"/>
          <w:color w:val="000000"/>
          <w:szCs w:val="22"/>
          <w:lang w:eastAsia="en-US"/>
        </w:rPr>
        <w:t xml:space="preserve">], </w:t>
      </w:r>
      <w:r w:rsidRPr="006122AF">
        <w:rPr>
          <w:rFonts w:asciiTheme="majorHAnsi" w:eastAsia="Cambria" w:hAnsiTheme="majorHAnsi"/>
          <w:color w:val="000000"/>
          <w:szCs w:val="22"/>
          <w:lang w:eastAsia="en-US"/>
        </w:rPr>
        <w:t xml:space="preserve">with </w:t>
      </w:r>
      <w:r w:rsidR="00CA1C07" w:rsidRPr="006122AF">
        <w:rPr>
          <w:rFonts w:asciiTheme="majorHAnsi" w:eastAsia="Cambria" w:hAnsiTheme="majorHAnsi"/>
          <w:color w:val="000000"/>
          <w:szCs w:val="22"/>
          <w:lang w:eastAsia="en-US"/>
        </w:rPr>
        <w:t xml:space="preserve">many </w:t>
      </w:r>
      <w:r w:rsidRPr="006122AF">
        <w:rPr>
          <w:rFonts w:asciiTheme="majorHAnsi" w:eastAsia="Cambria" w:hAnsiTheme="majorHAnsi"/>
          <w:color w:val="000000"/>
          <w:szCs w:val="22"/>
          <w:lang w:eastAsia="en-US"/>
        </w:rPr>
        <w:t>key discussion</w:t>
      </w:r>
      <w:r w:rsidR="00A05337"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w:t>
      </w:r>
      <w:r w:rsidR="00CA1C07" w:rsidRPr="006122AF">
        <w:rPr>
          <w:rFonts w:asciiTheme="majorHAnsi" w:eastAsia="Cambria" w:hAnsiTheme="majorHAnsi"/>
          <w:color w:val="000000"/>
          <w:szCs w:val="22"/>
          <w:lang w:eastAsia="en-US"/>
        </w:rPr>
        <w:t xml:space="preserve">having </w:t>
      </w:r>
      <w:r w:rsidRPr="006122AF">
        <w:rPr>
          <w:rFonts w:asciiTheme="majorHAnsi" w:eastAsia="Cambria" w:hAnsiTheme="majorHAnsi"/>
          <w:color w:val="000000"/>
          <w:szCs w:val="22"/>
          <w:lang w:eastAsia="en-US"/>
        </w:rPr>
        <w:t xml:space="preserve">taking place during the past </w:t>
      </w:r>
      <w:r w:rsidR="00CA1C07" w:rsidRPr="006122AF">
        <w:rPr>
          <w:rFonts w:asciiTheme="majorHAnsi" w:eastAsia="Cambria" w:hAnsiTheme="majorHAnsi"/>
          <w:color w:val="000000"/>
          <w:szCs w:val="22"/>
          <w:lang w:eastAsia="en-US"/>
        </w:rPr>
        <w:t>year</w:t>
      </w:r>
      <w:r w:rsidRPr="006122AF">
        <w:rPr>
          <w:rFonts w:asciiTheme="majorHAnsi" w:eastAsia="Cambria" w:hAnsiTheme="majorHAnsi"/>
          <w:color w:val="000000"/>
          <w:szCs w:val="22"/>
          <w:lang w:eastAsia="en-US"/>
        </w:rPr>
        <w:t>. Th</w:t>
      </w:r>
      <w:r w:rsidR="00A05337" w:rsidRPr="006122AF">
        <w:rPr>
          <w:rFonts w:asciiTheme="majorHAnsi" w:eastAsia="Cambria" w:hAnsiTheme="majorHAnsi"/>
          <w:color w:val="000000"/>
          <w:szCs w:val="22"/>
          <w:lang w:eastAsia="en-US"/>
        </w:rPr>
        <w:t>e</w:t>
      </w:r>
      <w:r w:rsidRPr="006122AF">
        <w:rPr>
          <w:rFonts w:asciiTheme="majorHAnsi" w:eastAsia="Cambria" w:hAnsiTheme="majorHAnsi"/>
          <w:color w:val="000000"/>
          <w:szCs w:val="22"/>
          <w:lang w:eastAsia="en-US"/>
        </w:rPr>
        <w:t xml:space="preserve"> EGI </w:t>
      </w:r>
      <w:r w:rsidR="0027747B" w:rsidRPr="006122AF">
        <w:rPr>
          <w:rFonts w:asciiTheme="majorHAnsi" w:eastAsia="Cambria" w:hAnsiTheme="majorHAnsi"/>
          <w:color w:val="000000"/>
          <w:szCs w:val="22"/>
          <w:lang w:eastAsia="en-US"/>
        </w:rPr>
        <w:t>sustainability framework</w:t>
      </w:r>
      <w:r w:rsidRPr="006122AF">
        <w:rPr>
          <w:rFonts w:asciiTheme="majorHAnsi" w:eastAsia="Cambria" w:hAnsiTheme="majorHAnsi"/>
          <w:color w:val="000000"/>
          <w:szCs w:val="22"/>
          <w:lang w:eastAsia="en-US"/>
        </w:rPr>
        <w:t xml:space="preserve"> </w:t>
      </w:r>
      <w:r w:rsidR="00A05337" w:rsidRPr="006122AF">
        <w:rPr>
          <w:rFonts w:asciiTheme="majorHAnsi" w:eastAsia="Cambria" w:hAnsiTheme="majorHAnsi"/>
          <w:color w:val="000000"/>
          <w:szCs w:val="22"/>
          <w:lang w:eastAsia="en-US"/>
        </w:rPr>
        <w:t xml:space="preserve">has been designed to ensure the long-term </w:t>
      </w:r>
      <w:r w:rsidR="0027747B" w:rsidRPr="006122AF">
        <w:rPr>
          <w:rFonts w:asciiTheme="majorHAnsi" w:eastAsia="Cambria" w:hAnsiTheme="majorHAnsi"/>
          <w:color w:val="000000"/>
          <w:szCs w:val="22"/>
          <w:lang w:eastAsia="en-US"/>
        </w:rPr>
        <w:t>presence</w:t>
      </w:r>
      <w:r w:rsidR="00A05337" w:rsidRPr="006122AF">
        <w:rPr>
          <w:rFonts w:asciiTheme="majorHAnsi" w:eastAsia="Cambria" w:hAnsiTheme="majorHAnsi"/>
          <w:color w:val="000000"/>
          <w:szCs w:val="22"/>
          <w:lang w:eastAsia="en-US"/>
        </w:rPr>
        <w:t xml:space="preserve"> of the infrastructure for the researchers who need it and the resource infrastructures </w:t>
      </w:r>
      <w:r w:rsidR="00192DF3" w:rsidRPr="006122AF">
        <w:rPr>
          <w:rFonts w:asciiTheme="majorHAnsi" w:eastAsia="Cambria" w:hAnsiTheme="majorHAnsi"/>
          <w:color w:val="000000"/>
          <w:szCs w:val="22"/>
          <w:lang w:eastAsia="en-US"/>
        </w:rPr>
        <w:t>that</w:t>
      </w:r>
      <w:r w:rsidR="00A05337" w:rsidRPr="006122AF">
        <w:rPr>
          <w:rFonts w:asciiTheme="majorHAnsi" w:eastAsia="Cambria" w:hAnsiTheme="majorHAnsi"/>
          <w:color w:val="000000"/>
          <w:szCs w:val="22"/>
          <w:lang w:eastAsia="en-US"/>
        </w:rPr>
        <w:t xml:space="preserve"> provide it</w:t>
      </w:r>
      <w:r w:rsidR="00720180" w:rsidRPr="006122AF">
        <w:rPr>
          <w:rFonts w:asciiTheme="majorHAnsi" w:eastAsia="Cambria" w:hAnsiTheme="majorHAnsi"/>
          <w:color w:val="000000"/>
          <w:szCs w:val="22"/>
          <w:lang w:eastAsia="en-US"/>
        </w:rPr>
        <w:t xml:space="preserve"> within an open and evolving ecosystem</w:t>
      </w:r>
      <w:r w:rsidR="00A05337" w:rsidRPr="006122AF">
        <w:rPr>
          <w:rFonts w:asciiTheme="majorHAnsi" w:eastAsia="Cambria" w:hAnsiTheme="majorHAnsi"/>
          <w:color w:val="000000"/>
          <w:szCs w:val="22"/>
          <w:lang w:eastAsia="en-US"/>
        </w:rPr>
        <w:t xml:space="preserve">. This framework comprises </w:t>
      </w:r>
      <w:r w:rsidRPr="006122AF">
        <w:rPr>
          <w:rFonts w:asciiTheme="majorHAnsi" w:eastAsia="Cambria" w:hAnsiTheme="majorHAnsi"/>
          <w:color w:val="000000"/>
          <w:szCs w:val="22"/>
          <w:lang w:eastAsia="en-US"/>
        </w:rPr>
        <w:t xml:space="preserve">a defined </w:t>
      </w:r>
      <w:r w:rsidR="00A05337" w:rsidRPr="006122AF">
        <w:rPr>
          <w:rFonts w:asciiTheme="majorHAnsi" w:eastAsia="Cambria" w:hAnsiTheme="majorHAnsi"/>
          <w:color w:val="000000"/>
          <w:szCs w:val="22"/>
          <w:lang w:eastAsia="en-US"/>
        </w:rPr>
        <w:t xml:space="preserve">strategy for </w:t>
      </w:r>
      <w:r w:rsidRPr="006122AF">
        <w:rPr>
          <w:rFonts w:asciiTheme="majorHAnsi" w:eastAsia="Cambria" w:hAnsiTheme="majorHAnsi"/>
          <w:color w:val="000000"/>
          <w:szCs w:val="22"/>
          <w:lang w:eastAsia="en-US"/>
        </w:rPr>
        <w:t>EGI2020</w:t>
      </w:r>
      <w:r w:rsidR="00A05337" w:rsidRPr="006122AF">
        <w:rPr>
          <w:rFonts w:asciiTheme="majorHAnsi" w:eastAsia="Cambria" w:hAnsiTheme="majorHAnsi"/>
          <w:color w:val="000000"/>
          <w:szCs w:val="22"/>
          <w:lang w:eastAsia="en-US"/>
        </w:rPr>
        <w:t>, which</w:t>
      </w:r>
      <w:r w:rsidRPr="006122AF">
        <w:rPr>
          <w:rFonts w:asciiTheme="majorHAnsi" w:eastAsia="Cambria" w:hAnsiTheme="majorHAnsi"/>
          <w:color w:val="000000"/>
          <w:szCs w:val="22"/>
          <w:lang w:eastAsia="en-US"/>
        </w:rPr>
        <w:t xml:space="preserve"> includ</w:t>
      </w:r>
      <w:r w:rsidR="00A05337" w:rsidRPr="006122AF">
        <w:rPr>
          <w:rFonts w:asciiTheme="majorHAnsi" w:eastAsia="Cambria" w:hAnsiTheme="majorHAnsi"/>
          <w:color w:val="000000"/>
          <w:szCs w:val="22"/>
          <w:lang w:eastAsia="en-US"/>
        </w:rPr>
        <w:t>es three</w:t>
      </w:r>
      <w:r w:rsidRPr="006122AF">
        <w:rPr>
          <w:rFonts w:asciiTheme="majorHAnsi" w:eastAsia="Cambria" w:hAnsiTheme="majorHAnsi"/>
          <w:color w:val="000000"/>
          <w:szCs w:val="22"/>
          <w:lang w:eastAsia="en-US"/>
        </w:rPr>
        <w:t xml:space="preserve"> key strate</w:t>
      </w:r>
      <w:r w:rsidR="0027747B" w:rsidRPr="006122AF">
        <w:rPr>
          <w:rFonts w:asciiTheme="majorHAnsi" w:eastAsia="Cambria" w:hAnsiTheme="majorHAnsi"/>
          <w:color w:val="000000"/>
          <w:szCs w:val="22"/>
          <w:lang w:eastAsia="en-US"/>
        </w:rPr>
        <w:t>gic investment areas,</w:t>
      </w:r>
      <w:r w:rsidRPr="006122AF">
        <w:rPr>
          <w:rFonts w:asciiTheme="majorHAnsi" w:eastAsia="Cambria" w:hAnsiTheme="majorHAnsi"/>
          <w:color w:val="000000"/>
          <w:szCs w:val="22"/>
          <w:lang w:eastAsia="en-US"/>
        </w:rPr>
        <w:t xml:space="preserve"> </w:t>
      </w:r>
      <w:r w:rsidR="00A05337" w:rsidRPr="006122AF">
        <w:rPr>
          <w:rFonts w:asciiTheme="majorHAnsi" w:eastAsia="Cambria" w:hAnsiTheme="majorHAnsi"/>
          <w:color w:val="000000"/>
          <w:szCs w:val="22"/>
          <w:lang w:eastAsia="en-US"/>
        </w:rPr>
        <w:t>a set of</w:t>
      </w:r>
      <w:r w:rsidRPr="006122AF">
        <w:rPr>
          <w:rFonts w:asciiTheme="majorHAnsi" w:eastAsia="Cambria" w:hAnsiTheme="majorHAnsi"/>
          <w:color w:val="000000"/>
          <w:szCs w:val="22"/>
          <w:lang w:eastAsia="en-US"/>
        </w:rPr>
        <w:t xml:space="preserve"> </w:t>
      </w:r>
      <w:r w:rsidR="00720180" w:rsidRPr="006122AF">
        <w:rPr>
          <w:rFonts w:asciiTheme="majorHAnsi" w:eastAsia="Cambria" w:hAnsiTheme="majorHAnsi"/>
          <w:color w:val="000000"/>
          <w:szCs w:val="22"/>
          <w:lang w:eastAsia="en-US"/>
        </w:rPr>
        <w:t xml:space="preserve">infrastructure </w:t>
      </w:r>
      <w:r w:rsidR="006335B4" w:rsidRPr="006122AF">
        <w:rPr>
          <w:rFonts w:asciiTheme="majorHAnsi" w:eastAsia="Cambria" w:hAnsiTheme="majorHAnsi"/>
          <w:color w:val="000000"/>
          <w:szCs w:val="22"/>
          <w:lang w:eastAsia="en-US"/>
        </w:rPr>
        <w:t>platform</w:t>
      </w:r>
      <w:r w:rsidR="00720180" w:rsidRPr="006122AF">
        <w:rPr>
          <w:rFonts w:asciiTheme="majorHAnsi" w:eastAsia="Cambria" w:hAnsiTheme="majorHAnsi"/>
          <w:color w:val="000000"/>
          <w:szCs w:val="22"/>
          <w:lang w:eastAsia="en-US"/>
        </w:rPr>
        <w:t>s</w:t>
      </w:r>
      <w:r w:rsidRPr="006122AF">
        <w:rPr>
          <w:rFonts w:asciiTheme="majorHAnsi" w:eastAsia="Cambria" w:hAnsiTheme="majorHAnsi"/>
          <w:color w:val="000000"/>
          <w:szCs w:val="22"/>
          <w:lang w:eastAsia="en-US"/>
        </w:rPr>
        <w:t xml:space="preserve"> </w:t>
      </w:r>
      <w:r w:rsidR="002E45E8" w:rsidRPr="006122AF">
        <w:rPr>
          <w:rFonts w:asciiTheme="majorHAnsi" w:eastAsia="Cambria" w:hAnsiTheme="majorHAnsi"/>
          <w:color w:val="000000"/>
          <w:szCs w:val="22"/>
          <w:lang w:eastAsia="en-US"/>
        </w:rPr>
        <w:t xml:space="preserve">and virtual research environments </w:t>
      </w:r>
      <w:r w:rsidRPr="006122AF">
        <w:rPr>
          <w:rFonts w:asciiTheme="majorHAnsi" w:eastAsia="Cambria" w:hAnsiTheme="majorHAnsi"/>
          <w:color w:val="000000"/>
          <w:szCs w:val="22"/>
          <w:lang w:eastAsia="en-US"/>
        </w:rPr>
        <w:t xml:space="preserve">that will </w:t>
      </w:r>
      <w:r w:rsidR="006335B4" w:rsidRPr="006122AF">
        <w:rPr>
          <w:rFonts w:asciiTheme="majorHAnsi" w:eastAsia="Cambria" w:hAnsiTheme="majorHAnsi"/>
          <w:color w:val="000000"/>
          <w:szCs w:val="22"/>
          <w:lang w:eastAsia="en-US"/>
        </w:rPr>
        <w:t xml:space="preserve">increase user flexibility and </w:t>
      </w:r>
      <w:r w:rsidRPr="006122AF">
        <w:rPr>
          <w:rFonts w:asciiTheme="majorHAnsi" w:eastAsia="Cambria" w:hAnsiTheme="majorHAnsi"/>
          <w:color w:val="000000"/>
          <w:szCs w:val="22"/>
          <w:lang w:eastAsia="en-US"/>
        </w:rPr>
        <w:t>expand the user base</w:t>
      </w:r>
      <w:r w:rsidR="0027747B" w:rsidRPr="006122AF">
        <w:rPr>
          <w:rFonts w:asciiTheme="majorHAnsi" w:eastAsia="Cambria" w:hAnsiTheme="majorHAnsi"/>
          <w:color w:val="000000"/>
          <w:szCs w:val="22"/>
          <w:lang w:eastAsia="en-US"/>
        </w:rPr>
        <w:t>,</w:t>
      </w:r>
      <w:r w:rsidR="006335B4" w:rsidRPr="006122AF">
        <w:rPr>
          <w:rFonts w:asciiTheme="majorHAnsi" w:eastAsia="Cambria" w:hAnsiTheme="majorHAnsi"/>
          <w:color w:val="000000"/>
          <w:szCs w:val="22"/>
          <w:lang w:eastAsia="en-US"/>
        </w:rPr>
        <w:t xml:space="preserve"> and the evolution of an open ICT </w:t>
      </w:r>
      <w:r w:rsidRPr="006122AF">
        <w:rPr>
          <w:rFonts w:asciiTheme="majorHAnsi" w:eastAsia="Cambria" w:hAnsiTheme="majorHAnsi"/>
          <w:color w:val="000000"/>
          <w:szCs w:val="22"/>
          <w:lang w:eastAsia="en-US"/>
        </w:rPr>
        <w:t xml:space="preserve">ecosystem </w:t>
      </w:r>
      <w:r w:rsidR="006335B4" w:rsidRPr="006122AF">
        <w:rPr>
          <w:rFonts w:asciiTheme="majorHAnsi" w:eastAsia="Cambria" w:hAnsiTheme="majorHAnsi"/>
          <w:color w:val="000000"/>
          <w:szCs w:val="22"/>
          <w:lang w:eastAsia="en-US"/>
        </w:rPr>
        <w:t>that provides the</w:t>
      </w:r>
      <w:r w:rsidRPr="006122AF">
        <w:rPr>
          <w:rFonts w:asciiTheme="majorHAnsi" w:eastAsia="Cambria" w:hAnsiTheme="majorHAnsi"/>
          <w:color w:val="000000"/>
          <w:szCs w:val="22"/>
          <w:lang w:eastAsia="en-US"/>
        </w:rPr>
        <w:t xml:space="preserve"> roles and functions </w:t>
      </w:r>
      <w:r w:rsidR="006335B4" w:rsidRPr="006122AF">
        <w:rPr>
          <w:rFonts w:asciiTheme="majorHAnsi" w:eastAsia="Cambria" w:hAnsiTheme="majorHAnsi"/>
          <w:color w:val="000000"/>
          <w:szCs w:val="22"/>
          <w:lang w:eastAsia="en-US"/>
        </w:rPr>
        <w:t>couple</w:t>
      </w:r>
      <w:r w:rsidR="0027747B" w:rsidRPr="006122AF">
        <w:rPr>
          <w:rFonts w:asciiTheme="majorHAnsi" w:eastAsia="Cambria" w:hAnsiTheme="majorHAnsi"/>
          <w:color w:val="000000"/>
          <w:szCs w:val="22"/>
          <w:lang w:eastAsia="en-US"/>
        </w:rPr>
        <w:t>d</w:t>
      </w:r>
      <w:r w:rsidR="006335B4" w:rsidRPr="006122AF">
        <w:rPr>
          <w:rFonts w:asciiTheme="majorHAnsi" w:eastAsia="Cambria" w:hAnsiTheme="majorHAnsi"/>
          <w:color w:val="000000"/>
          <w:szCs w:val="22"/>
          <w:lang w:eastAsia="en-US"/>
        </w:rPr>
        <w:t xml:space="preserve"> with a business model framework </w:t>
      </w:r>
      <w:r w:rsidR="00720180" w:rsidRPr="006122AF">
        <w:rPr>
          <w:rFonts w:asciiTheme="majorHAnsi" w:eastAsia="Cambria" w:hAnsiTheme="majorHAnsi"/>
          <w:color w:val="000000"/>
          <w:szCs w:val="22"/>
          <w:lang w:eastAsia="en-US"/>
        </w:rPr>
        <w:t xml:space="preserve">and individual business models </w:t>
      </w:r>
      <w:r w:rsidRPr="006122AF">
        <w:rPr>
          <w:rFonts w:asciiTheme="majorHAnsi" w:eastAsia="Cambria" w:hAnsiTheme="majorHAnsi"/>
          <w:color w:val="000000"/>
          <w:szCs w:val="22"/>
          <w:lang w:eastAsia="en-US"/>
        </w:rPr>
        <w:t xml:space="preserve">to deliver </w:t>
      </w:r>
      <w:r w:rsidR="006335B4" w:rsidRPr="006122AF">
        <w:rPr>
          <w:rFonts w:asciiTheme="majorHAnsi" w:eastAsia="Cambria" w:hAnsiTheme="majorHAnsi"/>
          <w:color w:val="000000"/>
          <w:szCs w:val="22"/>
          <w:lang w:eastAsia="en-US"/>
        </w:rPr>
        <w:t>it.</w:t>
      </w:r>
      <w:r w:rsidRPr="006122AF">
        <w:rPr>
          <w:rFonts w:asciiTheme="majorHAnsi" w:eastAsia="Cambria" w:hAnsiTheme="majorHAnsi"/>
          <w:color w:val="000000"/>
          <w:szCs w:val="22"/>
          <w:lang w:eastAsia="en-US"/>
        </w:rPr>
        <w:t xml:space="preserve"> </w:t>
      </w:r>
    </w:p>
    <w:p w14:paraId="396FE755" w14:textId="73782945" w:rsidR="00753E81" w:rsidRPr="006122AF" w:rsidRDefault="00753E81" w:rsidP="00753E81">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This report </w:t>
      </w:r>
      <w:r w:rsidR="0027747B" w:rsidRPr="006122AF">
        <w:rPr>
          <w:rFonts w:asciiTheme="majorHAnsi" w:eastAsia="Cambria" w:hAnsiTheme="majorHAnsi"/>
          <w:color w:val="000000"/>
          <w:szCs w:val="22"/>
          <w:lang w:eastAsia="en-US"/>
        </w:rPr>
        <w:t xml:space="preserve">has </w:t>
      </w:r>
      <w:r w:rsidRPr="006122AF">
        <w:rPr>
          <w:rFonts w:asciiTheme="majorHAnsi" w:eastAsia="Cambria" w:hAnsiTheme="majorHAnsi"/>
          <w:color w:val="000000"/>
          <w:szCs w:val="22"/>
          <w:lang w:eastAsia="en-US"/>
        </w:rPr>
        <w:t>buil</w:t>
      </w:r>
      <w:r w:rsidR="0027747B" w:rsidRPr="006122AF">
        <w:rPr>
          <w:rFonts w:asciiTheme="majorHAnsi" w:eastAsia="Cambria" w:hAnsiTheme="majorHAnsi"/>
          <w:color w:val="000000"/>
          <w:szCs w:val="22"/>
          <w:lang w:eastAsia="en-US"/>
        </w:rPr>
        <w:t>t</w:t>
      </w:r>
      <w:r w:rsidRPr="006122AF">
        <w:rPr>
          <w:rFonts w:asciiTheme="majorHAnsi" w:eastAsia="Cambria" w:hAnsiTheme="majorHAnsi"/>
          <w:color w:val="000000"/>
          <w:szCs w:val="22"/>
          <w:lang w:eastAsia="en-US"/>
        </w:rPr>
        <w:t xml:space="preserve"> on two key deliverables, the EGI2020 Strategy and EGI Business Models, bringing together value proposition, strategy and architecture evolution</w:t>
      </w:r>
      <w:r w:rsidR="004658B3" w:rsidRPr="006122AF">
        <w:rPr>
          <w:rFonts w:asciiTheme="majorHAnsi" w:eastAsia="Cambria" w:hAnsiTheme="majorHAnsi"/>
          <w:color w:val="000000"/>
          <w:szCs w:val="22"/>
          <w:lang w:eastAsia="en-US"/>
        </w:rPr>
        <w:t xml:space="preserve"> and opportunities for each component of the ecosystem m</w:t>
      </w:r>
      <w:r w:rsidR="00FF4B27" w:rsidRPr="006122AF">
        <w:rPr>
          <w:rFonts w:asciiTheme="majorHAnsi" w:eastAsia="Cambria" w:hAnsiTheme="majorHAnsi"/>
          <w:color w:val="000000"/>
          <w:szCs w:val="22"/>
          <w:lang w:eastAsia="en-US"/>
        </w:rPr>
        <w:t>oving forward</w:t>
      </w:r>
      <w:r w:rsidR="004658B3" w:rsidRPr="006122AF">
        <w:rPr>
          <w:rFonts w:asciiTheme="majorHAnsi" w:eastAsia="Cambria" w:hAnsiTheme="majorHAnsi"/>
          <w:color w:val="000000"/>
          <w:szCs w:val="22"/>
          <w:lang w:eastAsia="en-US"/>
        </w:rPr>
        <w:t>. Over the next year</w:t>
      </w:r>
      <w:r w:rsidR="00FF4B27" w:rsidRPr="006122AF">
        <w:rPr>
          <w:rFonts w:asciiTheme="majorHAnsi" w:eastAsia="Cambria" w:hAnsiTheme="majorHAnsi"/>
          <w:color w:val="000000"/>
          <w:szCs w:val="22"/>
          <w:lang w:eastAsia="en-US"/>
        </w:rPr>
        <w:t xml:space="preserve"> a number of activities will take place in order to ensure the implementation of the sustainability plan by the end of EGI-InSPIRE</w:t>
      </w:r>
      <w:r w:rsidRPr="006122AF">
        <w:rPr>
          <w:rFonts w:asciiTheme="majorHAnsi" w:eastAsia="Cambria" w:hAnsiTheme="majorHAnsi"/>
          <w:color w:val="000000"/>
          <w:szCs w:val="22"/>
          <w:lang w:eastAsia="en-US"/>
        </w:rPr>
        <w:t>:</w:t>
      </w:r>
    </w:p>
    <w:p w14:paraId="500DD6C8" w14:textId="55E86B27" w:rsidR="00753E81" w:rsidRPr="006122AF" w:rsidRDefault="00753E81"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June 2012</w:t>
      </w:r>
      <w:r w:rsidR="00FF4B27" w:rsidRPr="006122AF">
        <w:rPr>
          <w:rFonts w:asciiTheme="majorHAnsi" w:eastAsia="Cambria" w:hAnsiTheme="majorHAnsi"/>
          <w:color w:val="000000"/>
          <w:szCs w:val="22"/>
          <w:lang w:eastAsia="en-US"/>
        </w:rPr>
        <w:t xml:space="preserve"> - T</w:t>
      </w:r>
      <w:r w:rsidRPr="006122AF">
        <w:rPr>
          <w:rFonts w:asciiTheme="majorHAnsi" w:eastAsia="Cambria" w:hAnsiTheme="majorHAnsi"/>
          <w:color w:val="000000"/>
          <w:szCs w:val="22"/>
          <w:lang w:eastAsia="en-US"/>
        </w:rPr>
        <w:t>he EGI Council meeting to review the EGI Strategy</w:t>
      </w:r>
      <w:r w:rsidR="00FF4B27" w:rsidRPr="006122AF">
        <w:rPr>
          <w:rFonts w:asciiTheme="majorHAnsi" w:eastAsia="Cambria" w:hAnsiTheme="majorHAnsi"/>
          <w:color w:val="000000"/>
          <w:szCs w:val="22"/>
          <w:lang w:eastAsia="en-US"/>
        </w:rPr>
        <w:t>.</w:t>
      </w:r>
    </w:p>
    <w:p w14:paraId="2950530C" w14:textId="34AD8BF0" w:rsidR="00FF4B27" w:rsidRPr="006122AF" w:rsidRDefault="00753E81"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September 2012</w:t>
      </w:r>
      <w:r w:rsidR="00FF4B27" w:rsidRPr="006122AF">
        <w:rPr>
          <w:rFonts w:asciiTheme="majorHAnsi" w:eastAsia="Cambria" w:hAnsiTheme="majorHAnsi"/>
          <w:color w:val="000000"/>
          <w:szCs w:val="22"/>
          <w:lang w:eastAsia="en-US"/>
        </w:rPr>
        <w:t xml:space="preserve"> - T</w:t>
      </w:r>
      <w:r w:rsidRPr="006122AF">
        <w:rPr>
          <w:rFonts w:asciiTheme="majorHAnsi" w:eastAsia="Cambria" w:hAnsiTheme="majorHAnsi"/>
          <w:color w:val="000000"/>
          <w:szCs w:val="22"/>
          <w:lang w:eastAsia="en-US"/>
        </w:rPr>
        <w:t xml:space="preserve">he EGI Technical Forum </w:t>
      </w:r>
      <w:r w:rsidR="00FF4B27" w:rsidRPr="006122AF">
        <w:rPr>
          <w:rFonts w:asciiTheme="majorHAnsi" w:eastAsia="Cambria" w:hAnsiTheme="majorHAnsi"/>
          <w:color w:val="000000"/>
          <w:szCs w:val="22"/>
          <w:lang w:eastAsia="en-US"/>
        </w:rPr>
        <w:t>full-</w:t>
      </w:r>
      <w:r w:rsidRPr="006122AF">
        <w:rPr>
          <w:rFonts w:asciiTheme="majorHAnsi" w:eastAsia="Cambria" w:hAnsiTheme="majorHAnsi"/>
          <w:color w:val="000000"/>
          <w:szCs w:val="22"/>
          <w:lang w:eastAsia="en-US"/>
        </w:rPr>
        <w:t>day session on EGI sustainability</w:t>
      </w:r>
      <w:r w:rsidR="00231C55">
        <w:rPr>
          <w:rFonts w:asciiTheme="majorHAnsi" w:eastAsia="Cambria" w:hAnsiTheme="majorHAnsi"/>
          <w:color w:val="000000"/>
          <w:szCs w:val="22"/>
          <w:lang w:eastAsia="en-US"/>
        </w:rPr>
        <w:t>.</w:t>
      </w:r>
    </w:p>
    <w:p w14:paraId="130D3413" w14:textId="2EF7C2E3" w:rsidR="00FF4B27" w:rsidRPr="006122AF" w:rsidRDefault="00FF4B27"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F</w:t>
      </w:r>
      <w:r w:rsidR="00753E81" w:rsidRPr="006122AF">
        <w:rPr>
          <w:rFonts w:asciiTheme="majorHAnsi" w:eastAsia="Cambria" w:hAnsiTheme="majorHAnsi"/>
          <w:color w:val="000000"/>
          <w:szCs w:val="22"/>
          <w:lang w:eastAsia="en-US"/>
        </w:rPr>
        <w:t xml:space="preserve">ocused sessions on the technology and resource </w:t>
      </w:r>
      <w:r w:rsidR="00192DF3" w:rsidRPr="006122AF">
        <w:rPr>
          <w:rFonts w:asciiTheme="majorHAnsi" w:eastAsia="Cambria" w:hAnsiTheme="majorHAnsi"/>
          <w:color w:val="000000"/>
          <w:szCs w:val="22"/>
          <w:lang w:eastAsia="en-US"/>
        </w:rPr>
        <w:t>providers’</w:t>
      </w:r>
      <w:r w:rsidR="00753E81" w:rsidRPr="006122AF">
        <w:rPr>
          <w:rFonts w:asciiTheme="majorHAnsi" w:eastAsia="Cambria" w:hAnsiTheme="majorHAnsi"/>
          <w:color w:val="000000"/>
          <w:szCs w:val="22"/>
          <w:lang w:eastAsia="en-US"/>
        </w:rPr>
        <w:t xml:space="preserve"> sustainability </w:t>
      </w:r>
      <w:r w:rsidRPr="006122AF">
        <w:rPr>
          <w:rFonts w:asciiTheme="majorHAnsi" w:eastAsia="Cambria" w:hAnsiTheme="majorHAnsi"/>
          <w:color w:val="000000"/>
          <w:szCs w:val="22"/>
          <w:lang w:eastAsia="en-US"/>
        </w:rPr>
        <w:t>strategies and business models.</w:t>
      </w:r>
    </w:p>
    <w:p w14:paraId="3DF59345" w14:textId="37268270" w:rsidR="00753E81" w:rsidRPr="006122AF" w:rsidRDefault="00FF4B27"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Re</w:t>
      </w:r>
      <w:r w:rsidR="00753E81" w:rsidRPr="006122AF">
        <w:rPr>
          <w:rFonts w:asciiTheme="majorHAnsi" w:eastAsia="Cambria" w:hAnsiTheme="majorHAnsi"/>
          <w:color w:val="000000"/>
          <w:szCs w:val="22"/>
          <w:lang w:eastAsia="en-US"/>
        </w:rPr>
        <w:t xml:space="preserve">sults from the cost analysis carried out by the e-FISCAL project and the EGI compendium survey will </w:t>
      </w:r>
      <w:r w:rsidRPr="006122AF">
        <w:rPr>
          <w:rFonts w:asciiTheme="majorHAnsi" w:eastAsia="Cambria" w:hAnsiTheme="majorHAnsi"/>
          <w:color w:val="000000"/>
          <w:szCs w:val="22"/>
          <w:lang w:eastAsia="en-US"/>
        </w:rPr>
        <w:t xml:space="preserve">also be </w:t>
      </w:r>
      <w:r w:rsidR="00753E81" w:rsidRPr="006122AF">
        <w:rPr>
          <w:rFonts w:asciiTheme="majorHAnsi" w:eastAsia="Cambria" w:hAnsiTheme="majorHAnsi"/>
          <w:color w:val="000000"/>
          <w:szCs w:val="22"/>
          <w:lang w:eastAsia="en-US"/>
        </w:rPr>
        <w:t>presented</w:t>
      </w:r>
      <w:r w:rsidRPr="006122AF">
        <w:rPr>
          <w:rFonts w:asciiTheme="majorHAnsi" w:eastAsia="Cambria" w:hAnsiTheme="majorHAnsi"/>
          <w:color w:val="000000"/>
          <w:szCs w:val="22"/>
          <w:lang w:eastAsia="en-US"/>
        </w:rPr>
        <w:t>.</w:t>
      </w:r>
    </w:p>
    <w:p w14:paraId="111F8507" w14:textId="05C45F77" w:rsidR="00753E81" w:rsidRPr="006122AF" w:rsidRDefault="001A40BD"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December 2012 - </w:t>
      </w:r>
      <w:r w:rsidR="00753E81" w:rsidRPr="006122AF">
        <w:rPr>
          <w:rFonts w:asciiTheme="majorHAnsi" w:eastAsia="Cambria" w:hAnsiTheme="majorHAnsi"/>
          <w:color w:val="000000"/>
          <w:szCs w:val="22"/>
          <w:lang w:eastAsia="en-US"/>
        </w:rPr>
        <w:t xml:space="preserve">Following the start of the EC-funded FedSM project, EGI will benefit from consultancy to support the development </w:t>
      </w:r>
      <w:r w:rsidRPr="006122AF">
        <w:rPr>
          <w:rFonts w:asciiTheme="majorHAnsi" w:eastAsia="Cambria" w:hAnsiTheme="majorHAnsi"/>
          <w:color w:val="000000"/>
          <w:szCs w:val="22"/>
          <w:lang w:eastAsia="en-US"/>
        </w:rPr>
        <w:t xml:space="preserve">of </w:t>
      </w:r>
      <w:r w:rsidR="00720180" w:rsidRPr="006122AF">
        <w:rPr>
          <w:rFonts w:asciiTheme="majorHAnsi" w:eastAsia="Cambria" w:hAnsiTheme="majorHAnsi"/>
          <w:color w:val="000000"/>
          <w:szCs w:val="22"/>
          <w:lang w:eastAsia="en-US"/>
        </w:rPr>
        <w:t xml:space="preserve">its </w:t>
      </w:r>
      <w:r w:rsidRPr="006122AF">
        <w:rPr>
          <w:rFonts w:asciiTheme="majorHAnsi" w:eastAsia="Cambria" w:hAnsiTheme="majorHAnsi"/>
          <w:color w:val="000000"/>
          <w:szCs w:val="22"/>
          <w:lang w:eastAsia="en-US"/>
        </w:rPr>
        <w:t>service strategy.</w:t>
      </w:r>
    </w:p>
    <w:p w14:paraId="013F118C" w14:textId="67B19C41" w:rsidR="00753E81" w:rsidRPr="006122AF" w:rsidRDefault="00753E81" w:rsidP="00192DF3">
      <w:pPr>
        <w:pStyle w:val="ListParagraph"/>
        <w:numPr>
          <w:ilvl w:val="1"/>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A service portfolio will </w:t>
      </w:r>
      <w:r w:rsidR="001A40BD" w:rsidRPr="006122AF">
        <w:rPr>
          <w:rFonts w:asciiTheme="majorHAnsi" w:eastAsia="Cambria" w:hAnsiTheme="majorHAnsi"/>
          <w:color w:val="000000"/>
          <w:szCs w:val="22"/>
          <w:lang w:eastAsia="en-US"/>
        </w:rPr>
        <w:t xml:space="preserve">also </w:t>
      </w:r>
      <w:r w:rsidRPr="006122AF">
        <w:rPr>
          <w:rFonts w:asciiTheme="majorHAnsi" w:eastAsia="Cambria" w:hAnsiTheme="majorHAnsi"/>
          <w:color w:val="000000"/>
          <w:szCs w:val="22"/>
          <w:lang w:eastAsia="en-US"/>
        </w:rPr>
        <w:t>be defined in line with the IT service management best practices with consultancy provided by the gSLM project and in the future the FedSM project where EGI.eu will participate as “client</w:t>
      </w:r>
      <w:r w:rsidR="00231C55">
        <w:rPr>
          <w:rFonts w:asciiTheme="majorHAnsi" w:eastAsia="Cambria" w:hAnsiTheme="majorHAnsi"/>
          <w:color w:val="000000"/>
          <w:szCs w:val="22"/>
          <w:lang w:eastAsia="en-US"/>
        </w:rPr>
        <w:t>” of service management experts.</w:t>
      </w:r>
    </w:p>
    <w:p w14:paraId="2F071F55" w14:textId="083AB1E2" w:rsidR="004658B3" w:rsidRPr="006122AF" w:rsidRDefault="004658B3" w:rsidP="001A40BD">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January 2013 – Dedicated workshop to support organisations in </w:t>
      </w:r>
      <w:r w:rsidR="002E45E8" w:rsidRPr="006122AF">
        <w:rPr>
          <w:rFonts w:asciiTheme="majorHAnsi" w:eastAsia="Cambria" w:hAnsiTheme="majorHAnsi"/>
          <w:color w:val="000000"/>
          <w:szCs w:val="22"/>
          <w:lang w:eastAsia="en-US"/>
        </w:rPr>
        <w:t>refining</w:t>
      </w:r>
      <w:r w:rsidRPr="006122AF">
        <w:rPr>
          <w:rFonts w:asciiTheme="majorHAnsi" w:eastAsia="Cambria" w:hAnsiTheme="majorHAnsi"/>
          <w:color w:val="000000"/>
          <w:szCs w:val="22"/>
          <w:lang w:eastAsia="en-US"/>
        </w:rPr>
        <w:t xml:space="preserve"> their own concrete business models </w:t>
      </w:r>
      <w:r w:rsidR="002E45E8" w:rsidRPr="006122AF">
        <w:rPr>
          <w:rFonts w:asciiTheme="majorHAnsi" w:eastAsia="Cambria" w:hAnsiTheme="majorHAnsi"/>
          <w:color w:val="000000"/>
          <w:szCs w:val="22"/>
          <w:lang w:eastAsia="en-US"/>
        </w:rPr>
        <w:t xml:space="preserve">following up from the Technical Forum and </w:t>
      </w:r>
      <w:r w:rsidRPr="006122AF">
        <w:rPr>
          <w:rFonts w:asciiTheme="majorHAnsi" w:eastAsia="Cambria" w:hAnsiTheme="majorHAnsi"/>
          <w:color w:val="000000"/>
          <w:szCs w:val="22"/>
          <w:lang w:eastAsia="en-US"/>
        </w:rPr>
        <w:t>in preparations for the EGI Community Forum and end of PY3.</w:t>
      </w:r>
      <w:r w:rsidR="002E45E8" w:rsidRPr="006122AF">
        <w:rPr>
          <w:rFonts w:asciiTheme="majorHAnsi" w:eastAsia="Cambria" w:hAnsiTheme="majorHAnsi"/>
          <w:color w:val="000000"/>
          <w:szCs w:val="22"/>
          <w:lang w:eastAsia="en-US"/>
        </w:rPr>
        <w:t xml:space="preserve"> </w:t>
      </w:r>
    </w:p>
    <w:p w14:paraId="661AFEF6" w14:textId="5C70261E" w:rsidR="001A40BD" w:rsidRPr="006122AF" w:rsidRDefault="001A40BD" w:rsidP="001A40BD">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March 2013 </w:t>
      </w:r>
      <w:r w:rsidR="004658B3" w:rsidRPr="006122AF">
        <w:rPr>
          <w:rFonts w:asciiTheme="majorHAnsi" w:eastAsia="Cambria" w:hAnsiTheme="majorHAnsi"/>
          <w:color w:val="000000"/>
          <w:szCs w:val="22"/>
          <w:lang w:eastAsia="en-US"/>
        </w:rPr>
        <w:t>– EGI Community Forum dedicated session on presenting results around sustainability plans and business model development and offer an opportunity for discussion.</w:t>
      </w:r>
    </w:p>
    <w:p w14:paraId="6B90DD95" w14:textId="5BB2C140" w:rsidR="00753E81" w:rsidRPr="006122AF" w:rsidRDefault="00FF4B27" w:rsidP="00FF4B27">
      <w:pPr>
        <w:pStyle w:val="ListParagraph"/>
        <w:numPr>
          <w:ilvl w:val="0"/>
          <w:numId w:val="23"/>
        </w:num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April 2013 - Re</w:t>
      </w:r>
      <w:r w:rsidR="00753E81" w:rsidRPr="006122AF">
        <w:rPr>
          <w:rFonts w:asciiTheme="majorHAnsi" w:eastAsia="Cambria" w:hAnsiTheme="majorHAnsi"/>
          <w:color w:val="000000"/>
          <w:szCs w:val="22"/>
          <w:lang w:eastAsia="en-US"/>
        </w:rPr>
        <w:t>vis</w:t>
      </w:r>
      <w:r w:rsidRPr="006122AF">
        <w:rPr>
          <w:rFonts w:asciiTheme="majorHAnsi" w:eastAsia="Cambria" w:hAnsiTheme="majorHAnsi"/>
          <w:color w:val="000000"/>
          <w:szCs w:val="22"/>
          <w:lang w:eastAsia="en-US"/>
        </w:rPr>
        <w:t>ed</w:t>
      </w:r>
      <w:r w:rsidR="00753E81" w:rsidRPr="006122AF">
        <w:rPr>
          <w:rFonts w:asciiTheme="majorHAnsi" w:eastAsia="Cambria" w:hAnsiTheme="majorHAnsi"/>
          <w:color w:val="000000"/>
          <w:szCs w:val="22"/>
          <w:lang w:eastAsia="en-US"/>
        </w:rPr>
        <w:t xml:space="preserve"> strategy plan, platform roadmap, technical roadmap and business models will be provided.</w:t>
      </w:r>
    </w:p>
    <w:p w14:paraId="4D605966" w14:textId="7F3B8E1B" w:rsidR="002C190C" w:rsidRPr="006122AF" w:rsidRDefault="00753E81" w:rsidP="00023A05">
      <w:pPr>
        <w:spacing w:before="60" w:after="60" w:line="276" w:lineRule="auto"/>
        <w:rPr>
          <w:rFonts w:asciiTheme="majorHAnsi" w:eastAsia="Cambria" w:hAnsiTheme="majorHAnsi"/>
          <w:color w:val="000000"/>
          <w:szCs w:val="22"/>
          <w:lang w:eastAsia="en-US"/>
        </w:rPr>
      </w:pPr>
      <w:r w:rsidRPr="006122AF">
        <w:rPr>
          <w:rFonts w:asciiTheme="majorHAnsi" w:eastAsia="Cambria" w:hAnsiTheme="majorHAnsi"/>
          <w:color w:val="000000"/>
          <w:szCs w:val="22"/>
          <w:lang w:eastAsia="en-US"/>
        </w:rPr>
        <w:t xml:space="preserve">The final goal </w:t>
      </w:r>
      <w:r w:rsidR="00720180" w:rsidRPr="006122AF">
        <w:rPr>
          <w:rFonts w:asciiTheme="majorHAnsi" w:eastAsia="Cambria" w:hAnsiTheme="majorHAnsi"/>
          <w:color w:val="000000"/>
          <w:szCs w:val="22"/>
          <w:lang w:eastAsia="en-US"/>
        </w:rPr>
        <w:t xml:space="preserve">for the community </w:t>
      </w:r>
      <w:r w:rsidRPr="006122AF">
        <w:rPr>
          <w:rFonts w:asciiTheme="majorHAnsi" w:eastAsia="Cambria" w:hAnsiTheme="majorHAnsi"/>
          <w:color w:val="000000"/>
          <w:szCs w:val="22"/>
          <w:lang w:eastAsia="en-US"/>
        </w:rPr>
        <w:t>is that by the end of EGI-InSPIRE, the</w:t>
      </w:r>
      <w:r w:rsidR="00720180" w:rsidRPr="006122AF">
        <w:rPr>
          <w:rFonts w:asciiTheme="majorHAnsi" w:eastAsia="Cambria" w:hAnsiTheme="majorHAnsi"/>
          <w:color w:val="000000"/>
          <w:szCs w:val="22"/>
          <w:lang w:eastAsia="en-US"/>
        </w:rPr>
        <w:t xml:space="preserve"> implementation of the initial phases of the EGI2020 </w:t>
      </w:r>
      <w:r w:rsidRPr="006122AF">
        <w:rPr>
          <w:rFonts w:asciiTheme="majorHAnsi" w:eastAsia="Cambria" w:hAnsiTheme="majorHAnsi"/>
          <w:color w:val="000000"/>
          <w:szCs w:val="22"/>
          <w:lang w:eastAsia="en-US"/>
        </w:rPr>
        <w:t xml:space="preserve">strategy </w:t>
      </w:r>
      <w:r w:rsidR="00720180" w:rsidRPr="006122AF">
        <w:rPr>
          <w:rFonts w:asciiTheme="majorHAnsi" w:eastAsia="Cambria" w:hAnsiTheme="majorHAnsi"/>
          <w:color w:val="000000"/>
          <w:szCs w:val="22"/>
          <w:lang w:eastAsia="en-US"/>
        </w:rPr>
        <w:t xml:space="preserve">will have established an open ecosystem where individual actors supported through public and/or private funding will have been able to define their own added value and business models </w:t>
      </w:r>
      <w:r w:rsidR="007D5225" w:rsidRPr="006122AF">
        <w:rPr>
          <w:rFonts w:asciiTheme="majorHAnsi" w:eastAsia="Cambria" w:hAnsiTheme="majorHAnsi"/>
          <w:color w:val="000000"/>
          <w:szCs w:val="22"/>
          <w:lang w:eastAsia="en-US"/>
        </w:rPr>
        <w:t xml:space="preserve">to support their activities. This foundation will enable EGI to continue to play a key role in </w:t>
      </w:r>
      <w:r w:rsidRPr="006122AF">
        <w:rPr>
          <w:rFonts w:asciiTheme="majorHAnsi" w:eastAsia="Cambria" w:hAnsiTheme="majorHAnsi"/>
          <w:color w:val="000000"/>
          <w:szCs w:val="22"/>
          <w:lang w:eastAsia="en-US"/>
        </w:rPr>
        <w:t xml:space="preserve">sustainably </w:t>
      </w:r>
      <w:r w:rsidR="007D5225" w:rsidRPr="006122AF">
        <w:rPr>
          <w:rFonts w:asciiTheme="majorHAnsi" w:eastAsia="Cambria" w:hAnsiTheme="majorHAnsi"/>
          <w:color w:val="000000"/>
          <w:szCs w:val="22"/>
          <w:lang w:eastAsia="en-US"/>
        </w:rPr>
        <w:t xml:space="preserve">bringing digital </w:t>
      </w:r>
      <w:r w:rsidRPr="006122AF">
        <w:rPr>
          <w:rFonts w:asciiTheme="majorHAnsi" w:eastAsia="Cambria" w:hAnsiTheme="majorHAnsi"/>
          <w:color w:val="000000"/>
          <w:szCs w:val="22"/>
          <w:lang w:eastAsia="en-US"/>
        </w:rPr>
        <w:t>the European Research Area</w:t>
      </w:r>
      <w:r w:rsidR="007D5225" w:rsidRPr="006122AF">
        <w:rPr>
          <w:rFonts w:asciiTheme="majorHAnsi" w:eastAsia="Cambria" w:hAnsiTheme="majorHAnsi"/>
          <w:color w:val="000000"/>
          <w:szCs w:val="22"/>
          <w:lang w:eastAsia="en-US"/>
        </w:rPr>
        <w:t xml:space="preserve"> online</w:t>
      </w:r>
      <w:r w:rsidRPr="006122AF">
        <w:rPr>
          <w:rFonts w:asciiTheme="majorHAnsi" w:eastAsia="Cambria" w:hAnsiTheme="majorHAnsi"/>
          <w:color w:val="000000"/>
          <w:szCs w:val="22"/>
          <w:lang w:eastAsia="en-US"/>
        </w:rPr>
        <w:t>.</w:t>
      </w:r>
    </w:p>
    <w:p w14:paraId="655B82B5" w14:textId="77777777" w:rsidR="00207D16" w:rsidRPr="006122AF" w:rsidRDefault="00207D16" w:rsidP="00207D16">
      <w:pPr>
        <w:pStyle w:val="Heading1"/>
        <w:rPr>
          <w:rFonts w:cs="Calibri"/>
        </w:rPr>
      </w:pPr>
      <w:bookmarkStart w:id="50" w:name="_Toc199473232"/>
      <w:r w:rsidRPr="006122AF">
        <w:rPr>
          <w:rFonts w:cs="Calibri"/>
        </w:rPr>
        <w:lastRenderedPageBreak/>
        <w:t>References</w:t>
      </w:r>
      <w:bookmarkEnd w:id="5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416960" w:rsidRPr="006122AF" w14:paraId="48249E61" w14:textId="77777777" w:rsidTr="000F468B">
        <w:tc>
          <w:tcPr>
            <w:tcW w:w="675" w:type="dxa"/>
          </w:tcPr>
          <w:p w14:paraId="02B25670" w14:textId="77777777" w:rsidR="00416960" w:rsidRPr="006122AF" w:rsidRDefault="00416960" w:rsidP="00781A1F">
            <w:pPr>
              <w:pStyle w:val="Caption"/>
              <w:spacing w:before="40" w:after="40"/>
              <w:rPr>
                <w:rFonts w:asciiTheme="majorHAnsi" w:hAnsiTheme="majorHAnsi" w:cs="Calibri"/>
                <w:szCs w:val="22"/>
              </w:rPr>
            </w:pPr>
            <w:bookmarkStart w:id="51" w:name="_Ref205358713"/>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w:t>
            </w:r>
            <w:r w:rsidRPr="006122AF">
              <w:rPr>
                <w:rFonts w:asciiTheme="majorHAnsi" w:hAnsiTheme="majorHAnsi" w:cs="Calibri"/>
                <w:szCs w:val="22"/>
              </w:rPr>
              <w:fldChar w:fldCharType="end"/>
            </w:r>
            <w:bookmarkEnd w:id="51"/>
          </w:p>
        </w:tc>
        <w:tc>
          <w:tcPr>
            <w:tcW w:w="9214" w:type="dxa"/>
          </w:tcPr>
          <w:p w14:paraId="0EAAC3C2" w14:textId="5319789A" w:rsidR="00416960" w:rsidRPr="006122AF" w:rsidRDefault="00416960" w:rsidP="00585491">
            <w:pPr>
              <w:jc w:val="left"/>
              <w:rPr>
                <w:rFonts w:asciiTheme="majorHAnsi" w:hAnsiTheme="majorHAnsi" w:cs="Calibri"/>
                <w:szCs w:val="22"/>
              </w:rPr>
            </w:pPr>
            <w:r w:rsidRPr="006122AF">
              <w:rPr>
                <w:rFonts w:asciiTheme="majorHAnsi" w:hAnsiTheme="majorHAnsi"/>
                <w:szCs w:val="22"/>
              </w:rPr>
              <w:t xml:space="preserve">D2.7 EGI Sustainability Plan - </w:t>
            </w:r>
            <w:r w:rsidRPr="006122AF">
              <w:rPr>
                <w:rFonts w:asciiTheme="majorHAnsi" w:hAnsiTheme="majorHAnsi"/>
                <w:i/>
                <w:szCs w:val="22"/>
              </w:rPr>
              <w:t>https://documents.egi.eu/document/313</w:t>
            </w:r>
          </w:p>
        </w:tc>
      </w:tr>
      <w:tr w:rsidR="00416960" w:rsidRPr="006122AF" w14:paraId="23B9DCA7" w14:textId="77777777" w:rsidTr="000F468B">
        <w:tc>
          <w:tcPr>
            <w:tcW w:w="675" w:type="dxa"/>
          </w:tcPr>
          <w:p w14:paraId="3FDCC2DC"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w:t>
            </w:r>
            <w:r w:rsidRPr="006122AF">
              <w:rPr>
                <w:rFonts w:asciiTheme="majorHAnsi" w:hAnsiTheme="majorHAnsi" w:cs="Calibri"/>
                <w:szCs w:val="22"/>
              </w:rPr>
              <w:fldChar w:fldCharType="end"/>
            </w:r>
          </w:p>
        </w:tc>
        <w:tc>
          <w:tcPr>
            <w:tcW w:w="9214" w:type="dxa"/>
          </w:tcPr>
          <w:p w14:paraId="132C40AD" w14:textId="3F338123"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D2.30 EGI Strategic Plan - </w:t>
            </w:r>
            <w:r w:rsidRPr="006122AF">
              <w:rPr>
                <w:rFonts w:asciiTheme="majorHAnsi" w:hAnsiTheme="majorHAnsi"/>
                <w:i/>
                <w:szCs w:val="22"/>
              </w:rPr>
              <w:t>https://documents.egi.eu/document/1098</w:t>
            </w:r>
          </w:p>
        </w:tc>
      </w:tr>
      <w:tr w:rsidR="00416960" w:rsidRPr="006122AF" w14:paraId="66DD1B49" w14:textId="77777777" w:rsidTr="000F468B">
        <w:tc>
          <w:tcPr>
            <w:tcW w:w="675" w:type="dxa"/>
          </w:tcPr>
          <w:p w14:paraId="2C52C82A" w14:textId="77777777" w:rsidR="00416960" w:rsidRPr="006122AF" w:rsidRDefault="00416960" w:rsidP="00781A1F">
            <w:pPr>
              <w:pStyle w:val="Caption"/>
              <w:spacing w:before="40" w:after="40"/>
              <w:rPr>
                <w:rFonts w:asciiTheme="majorHAnsi" w:hAnsiTheme="majorHAnsi" w:cs="Calibri"/>
                <w:szCs w:val="22"/>
              </w:rPr>
            </w:pPr>
            <w:bookmarkStart w:id="52" w:name="_Ref205358754"/>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3</w:t>
            </w:r>
            <w:r w:rsidRPr="006122AF">
              <w:rPr>
                <w:rFonts w:asciiTheme="majorHAnsi" w:hAnsiTheme="majorHAnsi" w:cs="Calibri"/>
                <w:szCs w:val="22"/>
              </w:rPr>
              <w:fldChar w:fldCharType="end"/>
            </w:r>
            <w:bookmarkEnd w:id="52"/>
          </w:p>
        </w:tc>
        <w:tc>
          <w:tcPr>
            <w:tcW w:w="9214" w:type="dxa"/>
          </w:tcPr>
          <w:p w14:paraId="7ED5B065" w14:textId="3547E5F8"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D2.18: Evolving the EGI Business Model - </w:t>
            </w:r>
            <w:r w:rsidRPr="006122AF">
              <w:rPr>
                <w:rFonts w:asciiTheme="majorHAnsi" w:hAnsiTheme="majorHAnsi"/>
                <w:i/>
                <w:szCs w:val="22"/>
              </w:rPr>
              <w:t>https://documents.egi.eu/document/1040</w:t>
            </w:r>
          </w:p>
        </w:tc>
      </w:tr>
      <w:tr w:rsidR="00416960" w:rsidRPr="006122AF" w14:paraId="3DAA02AC" w14:textId="77777777" w:rsidTr="000F468B">
        <w:tc>
          <w:tcPr>
            <w:tcW w:w="675" w:type="dxa"/>
          </w:tcPr>
          <w:p w14:paraId="4B6C9E74" w14:textId="77777777" w:rsidR="00416960" w:rsidRPr="006122AF" w:rsidRDefault="00416960" w:rsidP="00781A1F">
            <w:pPr>
              <w:pStyle w:val="Caption"/>
              <w:spacing w:before="40" w:after="40"/>
              <w:rPr>
                <w:rFonts w:asciiTheme="majorHAnsi" w:hAnsiTheme="majorHAnsi" w:cs="Calibri"/>
                <w:szCs w:val="22"/>
              </w:rPr>
            </w:pPr>
            <w:bookmarkStart w:id="53" w:name="_Ref205358859"/>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4</w:t>
            </w:r>
            <w:r w:rsidRPr="006122AF">
              <w:rPr>
                <w:rFonts w:asciiTheme="majorHAnsi" w:hAnsiTheme="majorHAnsi" w:cs="Calibri"/>
                <w:szCs w:val="22"/>
              </w:rPr>
              <w:fldChar w:fldCharType="end"/>
            </w:r>
            <w:bookmarkEnd w:id="53"/>
          </w:p>
        </w:tc>
        <w:tc>
          <w:tcPr>
            <w:tcW w:w="9214" w:type="dxa"/>
          </w:tcPr>
          <w:p w14:paraId="2107A74D" w14:textId="5C34A088" w:rsidR="00416960" w:rsidRPr="006122AF" w:rsidRDefault="00416960" w:rsidP="00781A1F">
            <w:pPr>
              <w:pStyle w:val="FootnoteText"/>
              <w:rPr>
                <w:rFonts w:asciiTheme="majorHAnsi" w:hAnsiTheme="majorHAnsi"/>
                <w:i/>
                <w:sz w:val="22"/>
                <w:szCs w:val="22"/>
              </w:rPr>
            </w:pPr>
            <w:r w:rsidRPr="006122AF">
              <w:rPr>
                <w:rFonts w:asciiTheme="majorHAnsi" w:hAnsiTheme="majorHAnsi"/>
                <w:sz w:val="22"/>
                <w:szCs w:val="22"/>
              </w:rPr>
              <w:t xml:space="preserve">Value Creation in the EGI Ecosystem - </w:t>
            </w:r>
            <w:r w:rsidRPr="006122AF">
              <w:rPr>
                <w:rFonts w:asciiTheme="majorHAnsi" w:hAnsiTheme="majorHAnsi"/>
                <w:i/>
                <w:sz w:val="22"/>
                <w:szCs w:val="22"/>
              </w:rPr>
              <w:t>https://documents.egi.eu/document/987</w:t>
            </w:r>
          </w:p>
        </w:tc>
      </w:tr>
      <w:tr w:rsidR="00416960" w:rsidRPr="006122AF" w14:paraId="453744D1" w14:textId="77777777" w:rsidTr="000F468B">
        <w:tc>
          <w:tcPr>
            <w:tcW w:w="675" w:type="dxa"/>
          </w:tcPr>
          <w:p w14:paraId="3E356830" w14:textId="77777777" w:rsidR="00416960" w:rsidRPr="006122AF" w:rsidRDefault="00416960" w:rsidP="00781A1F">
            <w:pPr>
              <w:pStyle w:val="Caption"/>
              <w:spacing w:before="40" w:after="40"/>
              <w:rPr>
                <w:rFonts w:asciiTheme="majorHAnsi" w:hAnsiTheme="majorHAnsi" w:cs="Calibri"/>
                <w:szCs w:val="22"/>
              </w:rPr>
            </w:pPr>
            <w:bookmarkStart w:id="54" w:name="_Ref205358759"/>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5</w:t>
            </w:r>
            <w:r w:rsidRPr="006122AF">
              <w:rPr>
                <w:rFonts w:asciiTheme="majorHAnsi" w:hAnsiTheme="majorHAnsi" w:cs="Calibri"/>
                <w:szCs w:val="22"/>
              </w:rPr>
              <w:fldChar w:fldCharType="end"/>
            </w:r>
            <w:bookmarkEnd w:id="54"/>
          </w:p>
        </w:tc>
        <w:tc>
          <w:tcPr>
            <w:tcW w:w="9214" w:type="dxa"/>
          </w:tcPr>
          <w:p w14:paraId="21EABBE7" w14:textId="2382F99D" w:rsidR="00416960" w:rsidRPr="006122AF" w:rsidRDefault="00416960" w:rsidP="00781A1F">
            <w:pPr>
              <w:jc w:val="left"/>
              <w:rPr>
                <w:rFonts w:asciiTheme="majorHAnsi" w:hAnsiTheme="majorHAnsi" w:cs="Calibri"/>
                <w:szCs w:val="22"/>
              </w:rPr>
            </w:pPr>
            <w:r w:rsidRPr="006122AF">
              <w:rPr>
                <w:rFonts w:asciiTheme="majorHAnsi" w:hAnsiTheme="majorHAnsi"/>
                <w:szCs w:val="22"/>
              </w:rPr>
              <w:t xml:space="preserve">EGI UF’11 Policy Session - </w:t>
            </w:r>
            <w:r w:rsidRPr="006122AF">
              <w:rPr>
                <w:rFonts w:asciiTheme="majorHAnsi" w:hAnsiTheme="majorHAnsi"/>
                <w:i/>
                <w:szCs w:val="22"/>
              </w:rPr>
              <w:t>http://go.egi.eu/policy-session-egiuf2011</w:t>
            </w:r>
          </w:p>
        </w:tc>
      </w:tr>
      <w:tr w:rsidR="00416960" w:rsidRPr="006122AF" w14:paraId="6C65E189" w14:textId="77777777" w:rsidTr="000F468B">
        <w:tc>
          <w:tcPr>
            <w:tcW w:w="675" w:type="dxa"/>
          </w:tcPr>
          <w:p w14:paraId="7457CCBB"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6</w:t>
            </w:r>
            <w:r w:rsidRPr="006122AF">
              <w:rPr>
                <w:rFonts w:asciiTheme="majorHAnsi" w:hAnsiTheme="majorHAnsi" w:cs="Calibri"/>
                <w:szCs w:val="22"/>
              </w:rPr>
              <w:fldChar w:fldCharType="end"/>
            </w:r>
          </w:p>
        </w:tc>
        <w:tc>
          <w:tcPr>
            <w:tcW w:w="9214" w:type="dxa"/>
          </w:tcPr>
          <w:p w14:paraId="675614B9" w14:textId="472206EE" w:rsidR="00416960" w:rsidRPr="006122AF" w:rsidRDefault="00416960" w:rsidP="00781A1F">
            <w:pPr>
              <w:jc w:val="left"/>
              <w:rPr>
                <w:rFonts w:asciiTheme="majorHAnsi" w:hAnsiTheme="majorHAnsi"/>
                <w:szCs w:val="22"/>
              </w:rPr>
            </w:pPr>
            <w:r w:rsidRPr="006122AF">
              <w:rPr>
                <w:rFonts w:asciiTheme="majorHAnsi" w:hAnsiTheme="majorHAnsi"/>
                <w:szCs w:val="22"/>
              </w:rPr>
              <w:t>EGI TF’11 Sustainability and Business Models Workshop -</w:t>
            </w:r>
            <w:r w:rsidRPr="006122AF">
              <w:rPr>
                <w:rFonts w:asciiTheme="majorHAnsi" w:hAnsiTheme="majorHAnsi"/>
                <w:i/>
                <w:szCs w:val="22"/>
              </w:rPr>
              <w:t xml:space="preserve"> http://go.egi.eu/yaqzs</w:t>
            </w:r>
          </w:p>
        </w:tc>
      </w:tr>
      <w:tr w:rsidR="00416960" w:rsidRPr="006122AF" w14:paraId="20D16AF7" w14:textId="77777777" w:rsidTr="000F468B">
        <w:tc>
          <w:tcPr>
            <w:tcW w:w="675" w:type="dxa"/>
          </w:tcPr>
          <w:p w14:paraId="1B8A26EE"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7</w:t>
            </w:r>
            <w:r w:rsidRPr="006122AF">
              <w:rPr>
                <w:rFonts w:asciiTheme="majorHAnsi" w:hAnsiTheme="majorHAnsi" w:cs="Calibri"/>
                <w:szCs w:val="22"/>
              </w:rPr>
              <w:fldChar w:fldCharType="end"/>
            </w:r>
          </w:p>
        </w:tc>
        <w:tc>
          <w:tcPr>
            <w:tcW w:w="9214" w:type="dxa"/>
          </w:tcPr>
          <w:p w14:paraId="1E042A24" w14:textId="010A672F" w:rsidR="00416960" w:rsidRPr="006122AF" w:rsidRDefault="00416960" w:rsidP="00707EF1">
            <w:pPr>
              <w:jc w:val="left"/>
              <w:rPr>
                <w:rFonts w:asciiTheme="majorHAnsi" w:hAnsiTheme="majorHAnsi"/>
                <w:szCs w:val="22"/>
              </w:rPr>
            </w:pPr>
            <w:r w:rsidRPr="006122AF">
              <w:rPr>
                <w:rFonts w:asciiTheme="majorHAnsi" w:hAnsiTheme="majorHAnsi"/>
                <w:szCs w:val="22"/>
              </w:rPr>
              <w:t>EGI User Virtualisation Workshop - http</w:t>
            </w:r>
            <w:r w:rsidRPr="006122AF">
              <w:rPr>
                <w:rFonts w:asciiTheme="majorHAnsi" w:hAnsiTheme="majorHAnsi"/>
                <w:i/>
                <w:szCs w:val="22"/>
              </w:rPr>
              <w:t>://go.egi.eu/uvw1</w:t>
            </w:r>
          </w:p>
        </w:tc>
      </w:tr>
      <w:tr w:rsidR="00416960" w:rsidRPr="006122AF" w14:paraId="26558CC8" w14:textId="77777777" w:rsidTr="000F468B">
        <w:tc>
          <w:tcPr>
            <w:tcW w:w="675" w:type="dxa"/>
          </w:tcPr>
          <w:p w14:paraId="1D014EF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8</w:t>
            </w:r>
            <w:r w:rsidRPr="006122AF">
              <w:rPr>
                <w:rFonts w:asciiTheme="majorHAnsi" w:hAnsiTheme="majorHAnsi" w:cs="Calibri"/>
                <w:szCs w:val="22"/>
              </w:rPr>
              <w:fldChar w:fldCharType="end"/>
            </w:r>
          </w:p>
        </w:tc>
        <w:tc>
          <w:tcPr>
            <w:tcW w:w="9214" w:type="dxa"/>
          </w:tcPr>
          <w:p w14:paraId="563E126C" w14:textId="0FECDDC1" w:rsidR="00416960" w:rsidRPr="006122AF" w:rsidRDefault="00416960" w:rsidP="00781A1F">
            <w:pPr>
              <w:jc w:val="left"/>
              <w:rPr>
                <w:rFonts w:asciiTheme="majorHAnsi" w:hAnsiTheme="majorHAnsi"/>
                <w:i/>
                <w:szCs w:val="22"/>
              </w:rPr>
            </w:pPr>
            <w:r w:rsidRPr="006122AF">
              <w:rPr>
                <w:rFonts w:asciiTheme="majorHAnsi" w:hAnsiTheme="majorHAnsi"/>
                <w:szCs w:val="22"/>
              </w:rPr>
              <w:t xml:space="preserve">EGI Case Studies - </w:t>
            </w:r>
            <w:r w:rsidRPr="006122AF">
              <w:rPr>
                <w:rFonts w:asciiTheme="majorHAnsi" w:hAnsiTheme="majorHAnsi"/>
                <w:i/>
                <w:szCs w:val="22"/>
              </w:rPr>
              <w:t>http://www.egi.eu/case-studies/</w:t>
            </w:r>
          </w:p>
        </w:tc>
      </w:tr>
      <w:tr w:rsidR="00416960" w:rsidRPr="006122AF" w14:paraId="785EA1F0" w14:textId="77777777" w:rsidTr="000F468B">
        <w:tc>
          <w:tcPr>
            <w:tcW w:w="675" w:type="dxa"/>
          </w:tcPr>
          <w:p w14:paraId="3B069C7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9</w:t>
            </w:r>
            <w:r w:rsidRPr="006122AF">
              <w:rPr>
                <w:rFonts w:asciiTheme="majorHAnsi" w:hAnsiTheme="majorHAnsi" w:cs="Calibri"/>
                <w:szCs w:val="22"/>
              </w:rPr>
              <w:fldChar w:fldCharType="end"/>
            </w:r>
          </w:p>
        </w:tc>
        <w:tc>
          <w:tcPr>
            <w:tcW w:w="9214" w:type="dxa"/>
          </w:tcPr>
          <w:p w14:paraId="07AC4EFB" w14:textId="7516DB1A" w:rsidR="00416960" w:rsidRPr="006122AF" w:rsidRDefault="00416960" w:rsidP="00810ADD">
            <w:pPr>
              <w:jc w:val="left"/>
              <w:rPr>
                <w:rFonts w:asciiTheme="majorHAnsi" w:hAnsiTheme="majorHAnsi"/>
                <w:i/>
                <w:szCs w:val="22"/>
                <w:u w:val="single"/>
              </w:rPr>
            </w:pPr>
            <w:r w:rsidRPr="006122AF">
              <w:rPr>
                <w:rFonts w:asciiTheme="majorHAnsi" w:hAnsiTheme="majorHAnsi"/>
                <w:szCs w:val="22"/>
              </w:rPr>
              <w:t xml:space="preserve">European Middleware Initiative (EMI) - </w:t>
            </w:r>
            <w:r w:rsidRPr="006122AF">
              <w:rPr>
                <w:rFonts w:asciiTheme="majorHAnsi" w:hAnsiTheme="majorHAnsi"/>
                <w:i/>
                <w:szCs w:val="22"/>
              </w:rPr>
              <w:t>http://www.eu-emi.eu/</w:t>
            </w:r>
          </w:p>
        </w:tc>
      </w:tr>
      <w:tr w:rsidR="00416960" w:rsidRPr="006122AF" w14:paraId="1BC0A800" w14:textId="77777777" w:rsidTr="000F468B">
        <w:tc>
          <w:tcPr>
            <w:tcW w:w="675" w:type="dxa"/>
          </w:tcPr>
          <w:p w14:paraId="61775B36"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10</w:t>
            </w:r>
            <w:r w:rsidRPr="006122AF">
              <w:rPr>
                <w:rFonts w:asciiTheme="majorHAnsi" w:hAnsiTheme="majorHAnsi" w:cs="Calibri"/>
                <w:szCs w:val="22"/>
              </w:rPr>
              <w:fldChar w:fldCharType="end"/>
            </w:r>
          </w:p>
        </w:tc>
        <w:tc>
          <w:tcPr>
            <w:tcW w:w="9214" w:type="dxa"/>
          </w:tcPr>
          <w:p w14:paraId="3AF31D87" w14:textId="649AB167" w:rsidR="00416960" w:rsidRPr="006122AF" w:rsidRDefault="00416960" w:rsidP="002A54A3">
            <w:pPr>
              <w:jc w:val="left"/>
              <w:rPr>
                <w:rFonts w:asciiTheme="majorHAnsi" w:hAnsiTheme="majorHAnsi"/>
                <w:szCs w:val="22"/>
              </w:rPr>
            </w:pPr>
            <w:r w:rsidRPr="006122AF">
              <w:rPr>
                <w:rFonts w:asciiTheme="majorHAnsi" w:hAnsiTheme="majorHAnsi"/>
                <w:szCs w:val="22"/>
              </w:rPr>
              <w:t xml:space="preserve">Initiative for Globus in Europe (IGE) - </w:t>
            </w:r>
            <w:r w:rsidRPr="006122AF">
              <w:rPr>
                <w:rFonts w:asciiTheme="majorHAnsi" w:hAnsiTheme="majorHAnsi"/>
                <w:i/>
                <w:szCs w:val="22"/>
              </w:rPr>
              <w:t>http://www.ige-project.eu/</w:t>
            </w:r>
          </w:p>
        </w:tc>
      </w:tr>
      <w:tr w:rsidR="00416960" w:rsidRPr="006122AF" w14:paraId="52CD2C63" w14:textId="77777777" w:rsidTr="000F468B">
        <w:tc>
          <w:tcPr>
            <w:tcW w:w="675" w:type="dxa"/>
          </w:tcPr>
          <w:p w14:paraId="48F9C750"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11</w:t>
            </w:r>
            <w:r w:rsidRPr="006122AF">
              <w:rPr>
                <w:rFonts w:asciiTheme="majorHAnsi" w:hAnsiTheme="majorHAnsi" w:cs="Calibri"/>
                <w:szCs w:val="22"/>
              </w:rPr>
              <w:fldChar w:fldCharType="end"/>
            </w:r>
          </w:p>
        </w:tc>
        <w:tc>
          <w:tcPr>
            <w:tcW w:w="9214" w:type="dxa"/>
          </w:tcPr>
          <w:p w14:paraId="3160348F" w14:textId="1C074E45" w:rsidR="00416960" w:rsidRPr="006122AF" w:rsidRDefault="00416960" w:rsidP="00781A1F">
            <w:pPr>
              <w:jc w:val="left"/>
              <w:rPr>
                <w:rFonts w:asciiTheme="majorHAnsi" w:hAnsiTheme="majorHAnsi"/>
                <w:szCs w:val="22"/>
              </w:rPr>
            </w:pPr>
            <w:r w:rsidRPr="006122AF">
              <w:rPr>
                <w:rFonts w:asciiTheme="majorHAnsi" w:hAnsiTheme="majorHAnsi"/>
                <w:szCs w:val="22"/>
              </w:rPr>
              <w:t xml:space="preserve">European Strategy Forum on Research Infrastructures (ESFRI) </w:t>
            </w:r>
            <w:r w:rsidRPr="006122AF">
              <w:rPr>
                <w:rFonts w:asciiTheme="majorHAnsi" w:hAnsiTheme="majorHAnsi"/>
                <w:i/>
                <w:szCs w:val="22"/>
              </w:rPr>
              <w:t>http://www.ec.europa.eu/research/esfri/</w:t>
            </w:r>
          </w:p>
        </w:tc>
      </w:tr>
      <w:tr w:rsidR="00416960" w:rsidRPr="006122AF" w14:paraId="6845682A" w14:textId="77777777" w:rsidTr="000F468B">
        <w:tc>
          <w:tcPr>
            <w:tcW w:w="675" w:type="dxa"/>
          </w:tcPr>
          <w:p w14:paraId="242CB506" w14:textId="77777777" w:rsidR="00416960" w:rsidRPr="006122AF" w:rsidRDefault="00416960"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12</w:t>
            </w:r>
            <w:r w:rsidRPr="006122AF">
              <w:rPr>
                <w:rFonts w:asciiTheme="majorHAnsi" w:hAnsiTheme="majorHAnsi" w:cs="Calibri"/>
                <w:szCs w:val="22"/>
              </w:rPr>
              <w:fldChar w:fldCharType="end"/>
            </w:r>
          </w:p>
        </w:tc>
        <w:tc>
          <w:tcPr>
            <w:tcW w:w="9214" w:type="dxa"/>
          </w:tcPr>
          <w:p w14:paraId="62295F99" w14:textId="1725B116" w:rsidR="00416960" w:rsidRPr="006122AF" w:rsidRDefault="00416960" w:rsidP="00585491">
            <w:pPr>
              <w:jc w:val="left"/>
              <w:rPr>
                <w:rFonts w:asciiTheme="majorHAnsi" w:hAnsiTheme="majorHAnsi"/>
                <w:szCs w:val="22"/>
              </w:rPr>
            </w:pPr>
            <w:r w:rsidRPr="006122AF">
              <w:rPr>
                <w:rFonts w:asciiTheme="majorHAnsi" w:hAnsiTheme="majorHAnsi"/>
                <w:szCs w:val="22"/>
              </w:rPr>
              <w:t xml:space="preserve">European Research Infrastructure Consortium (ERIC) - </w:t>
            </w:r>
            <w:r w:rsidRPr="006122AF">
              <w:rPr>
                <w:rFonts w:asciiTheme="majorHAnsi" w:hAnsiTheme="majorHAnsi"/>
                <w:i/>
                <w:szCs w:val="22"/>
              </w:rPr>
              <w:t>http://www.ec.europa.eu/research/infrastructures/index_en.cfm?pg=eric</w:t>
            </w:r>
          </w:p>
        </w:tc>
      </w:tr>
      <w:tr w:rsidR="007D1E74" w:rsidRPr="006122AF" w14:paraId="3438D1C6" w14:textId="77777777" w:rsidTr="000F468B">
        <w:tc>
          <w:tcPr>
            <w:tcW w:w="675" w:type="dxa"/>
          </w:tcPr>
          <w:p w14:paraId="459952EE" w14:textId="1DF2EB28"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13</w:t>
            </w:r>
            <w:r w:rsidRPr="006122AF">
              <w:rPr>
                <w:rFonts w:asciiTheme="majorHAnsi" w:hAnsiTheme="majorHAnsi" w:cs="Calibri"/>
                <w:szCs w:val="22"/>
              </w:rPr>
              <w:fldChar w:fldCharType="end"/>
            </w:r>
          </w:p>
        </w:tc>
        <w:tc>
          <w:tcPr>
            <w:tcW w:w="9214" w:type="dxa"/>
          </w:tcPr>
          <w:p w14:paraId="260F4E3A" w14:textId="790CD39F" w:rsidR="007D1E74" w:rsidRPr="006122AF" w:rsidRDefault="007D1E74" w:rsidP="00585491">
            <w:pPr>
              <w:jc w:val="left"/>
              <w:rPr>
                <w:rFonts w:asciiTheme="majorHAnsi" w:hAnsiTheme="majorHAnsi"/>
                <w:szCs w:val="22"/>
              </w:rPr>
            </w:pPr>
            <w:r w:rsidRPr="006122AF">
              <w:rPr>
                <w:rFonts w:asciiTheme="majorHAnsi" w:hAnsiTheme="majorHAnsi"/>
                <w:szCs w:val="22"/>
              </w:rPr>
              <w:t>European Economic Interest Group (EEIG) - http://europa.eu/legislation_summaries/internal_market/businesses/company_law/l26015_en.htm</w:t>
            </w:r>
          </w:p>
        </w:tc>
      </w:tr>
      <w:tr w:rsidR="007D1E74" w:rsidRPr="006122AF" w14:paraId="06087036" w14:textId="77777777" w:rsidTr="000F468B">
        <w:tc>
          <w:tcPr>
            <w:tcW w:w="675" w:type="dxa"/>
          </w:tcPr>
          <w:p w14:paraId="49BA0F90" w14:textId="688E5F1C"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14</w:t>
            </w:r>
            <w:r w:rsidRPr="006122AF">
              <w:rPr>
                <w:rFonts w:asciiTheme="majorHAnsi" w:hAnsiTheme="majorHAnsi" w:cs="Calibri"/>
                <w:szCs w:val="22"/>
              </w:rPr>
              <w:fldChar w:fldCharType="end"/>
            </w:r>
          </w:p>
        </w:tc>
        <w:tc>
          <w:tcPr>
            <w:tcW w:w="9214" w:type="dxa"/>
          </w:tcPr>
          <w:p w14:paraId="01F3EE45" w14:textId="41DEB07E"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MS510 - EGI Platform Roadmap - </w:t>
            </w:r>
            <w:r w:rsidRPr="006122AF">
              <w:rPr>
                <w:rFonts w:asciiTheme="majorHAnsi" w:hAnsiTheme="majorHAnsi"/>
                <w:i/>
                <w:szCs w:val="22"/>
              </w:rPr>
              <w:t>https://documents.egi.eu/document/970</w:t>
            </w:r>
          </w:p>
        </w:tc>
      </w:tr>
      <w:tr w:rsidR="007D1E74" w:rsidRPr="006122AF" w14:paraId="715178B9" w14:textId="77777777" w:rsidTr="000F468B">
        <w:tc>
          <w:tcPr>
            <w:tcW w:w="675" w:type="dxa"/>
          </w:tcPr>
          <w:p w14:paraId="02ABB2C7" w14:textId="1172E3E8"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15</w:t>
            </w:r>
            <w:r w:rsidRPr="006122AF">
              <w:rPr>
                <w:rFonts w:asciiTheme="majorHAnsi" w:hAnsiTheme="majorHAnsi" w:cs="Calibri"/>
                <w:szCs w:val="22"/>
              </w:rPr>
              <w:fldChar w:fldCharType="end"/>
            </w:r>
          </w:p>
        </w:tc>
        <w:tc>
          <w:tcPr>
            <w:tcW w:w="9214" w:type="dxa"/>
          </w:tcPr>
          <w:p w14:paraId="0FF62761" w14:textId="6A1D3A47"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Virtual research communities (VRCs) - </w:t>
            </w:r>
            <w:r w:rsidRPr="006122AF">
              <w:rPr>
                <w:rFonts w:asciiTheme="majorHAnsi" w:hAnsiTheme="majorHAnsi"/>
                <w:i/>
                <w:szCs w:val="22"/>
              </w:rPr>
              <w:t>http://www.egi.eu/community/vrcs/</w:t>
            </w:r>
          </w:p>
        </w:tc>
      </w:tr>
      <w:tr w:rsidR="007D1E74" w:rsidRPr="006122AF" w14:paraId="28D4F778" w14:textId="77777777" w:rsidTr="000F468B">
        <w:tc>
          <w:tcPr>
            <w:tcW w:w="675" w:type="dxa"/>
          </w:tcPr>
          <w:p w14:paraId="60BC54A2" w14:textId="685BFFF7"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16</w:t>
            </w:r>
            <w:r w:rsidRPr="006122AF">
              <w:rPr>
                <w:rFonts w:asciiTheme="majorHAnsi" w:hAnsiTheme="majorHAnsi" w:cs="Calibri"/>
                <w:szCs w:val="22"/>
              </w:rPr>
              <w:fldChar w:fldCharType="end"/>
            </w:r>
          </w:p>
        </w:tc>
        <w:tc>
          <w:tcPr>
            <w:tcW w:w="9214" w:type="dxa"/>
          </w:tcPr>
          <w:p w14:paraId="3407C31D" w14:textId="22E0BB4E"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Technology page - </w:t>
            </w:r>
            <w:r w:rsidRPr="006122AF">
              <w:rPr>
                <w:rFonts w:asciiTheme="majorHAnsi" w:hAnsiTheme="majorHAnsi"/>
                <w:i/>
                <w:szCs w:val="22"/>
              </w:rPr>
              <w:t>http://www.egi.eu/infrastructure/technology/</w:t>
            </w:r>
          </w:p>
        </w:tc>
      </w:tr>
      <w:tr w:rsidR="007D1E74" w:rsidRPr="006122AF" w14:paraId="453FAC3E" w14:textId="77777777" w:rsidTr="000F468B">
        <w:tc>
          <w:tcPr>
            <w:tcW w:w="675" w:type="dxa"/>
          </w:tcPr>
          <w:p w14:paraId="378A8A04" w14:textId="04493C24"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17</w:t>
            </w:r>
            <w:r w:rsidRPr="006122AF">
              <w:rPr>
                <w:rFonts w:asciiTheme="majorHAnsi" w:hAnsiTheme="majorHAnsi" w:cs="Calibri"/>
                <w:szCs w:val="22"/>
              </w:rPr>
              <w:fldChar w:fldCharType="end"/>
            </w:r>
          </w:p>
        </w:tc>
        <w:tc>
          <w:tcPr>
            <w:tcW w:w="9214" w:type="dxa"/>
          </w:tcPr>
          <w:p w14:paraId="58DD84E2" w14:textId="4442A047"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Apache - </w:t>
            </w:r>
            <w:r w:rsidRPr="006122AF">
              <w:rPr>
                <w:rFonts w:asciiTheme="majorHAnsi" w:hAnsiTheme="majorHAnsi"/>
                <w:i/>
                <w:szCs w:val="22"/>
              </w:rPr>
              <w:t>http://www.apache.org/</w:t>
            </w:r>
          </w:p>
        </w:tc>
      </w:tr>
      <w:tr w:rsidR="007D1E74" w:rsidRPr="006122AF" w14:paraId="4D8D2DDE" w14:textId="77777777" w:rsidTr="000F468B">
        <w:tc>
          <w:tcPr>
            <w:tcW w:w="675" w:type="dxa"/>
          </w:tcPr>
          <w:p w14:paraId="1F875D55" w14:textId="51170405"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18</w:t>
            </w:r>
            <w:r w:rsidRPr="006122AF">
              <w:rPr>
                <w:rFonts w:asciiTheme="majorHAnsi" w:hAnsiTheme="majorHAnsi" w:cs="Calibri"/>
                <w:szCs w:val="22"/>
              </w:rPr>
              <w:fldChar w:fldCharType="end"/>
            </w:r>
          </w:p>
        </w:tc>
        <w:tc>
          <w:tcPr>
            <w:tcW w:w="9214" w:type="dxa"/>
          </w:tcPr>
          <w:p w14:paraId="271436F5" w14:textId="2F71AC70"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Worldwide LHC Computing Grid (WLCG) - </w:t>
            </w:r>
            <w:r w:rsidRPr="006122AF">
              <w:rPr>
                <w:rFonts w:asciiTheme="majorHAnsi" w:hAnsiTheme="majorHAnsi"/>
                <w:i/>
                <w:szCs w:val="22"/>
              </w:rPr>
              <w:t>http://lcg.web.cern.ch/lcg/</w:t>
            </w:r>
          </w:p>
        </w:tc>
      </w:tr>
      <w:tr w:rsidR="007D1E74" w:rsidRPr="006122AF" w14:paraId="645573E8" w14:textId="77777777" w:rsidTr="000F468B">
        <w:tc>
          <w:tcPr>
            <w:tcW w:w="675" w:type="dxa"/>
          </w:tcPr>
          <w:p w14:paraId="760E8528" w14:textId="18377EB0"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19</w:t>
            </w:r>
            <w:r w:rsidRPr="006122AF">
              <w:rPr>
                <w:rFonts w:asciiTheme="majorHAnsi" w:hAnsiTheme="majorHAnsi" w:cs="Calibri"/>
                <w:szCs w:val="22"/>
              </w:rPr>
              <w:fldChar w:fldCharType="end"/>
            </w:r>
          </w:p>
        </w:tc>
        <w:tc>
          <w:tcPr>
            <w:tcW w:w="9214" w:type="dxa"/>
          </w:tcPr>
          <w:p w14:paraId="26173B94" w14:textId="6316EC54"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MS115 EGI Global Task Review - </w:t>
            </w:r>
            <w:r w:rsidRPr="006122AF">
              <w:rPr>
                <w:rFonts w:asciiTheme="majorHAnsi" w:hAnsiTheme="majorHAnsi"/>
                <w:i/>
                <w:szCs w:val="22"/>
              </w:rPr>
              <w:t>https://documents.egi.eu/document/961</w:t>
            </w:r>
          </w:p>
        </w:tc>
      </w:tr>
      <w:tr w:rsidR="007D1E74" w:rsidRPr="006122AF" w14:paraId="3CAFFBE0" w14:textId="77777777" w:rsidTr="000F468B">
        <w:tc>
          <w:tcPr>
            <w:tcW w:w="675" w:type="dxa"/>
          </w:tcPr>
          <w:p w14:paraId="4918AFA5" w14:textId="4741D4EF"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20</w:t>
            </w:r>
            <w:r w:rsidRPr="006122AF">
              <w:rPr>
                <w:rFonts w:asciiTheme="majorHAnsi" w:hAnsiTheme="majorHAnsi" w:cs="Calibri"/>
                <w:szCs w:val="22"/>
              </w:rPr>
              <w:fldChar w:fldCharType="end"/>
            </w:r>
          </w:p>
        </w:tc>
        <w:tc>
          <w:tcPr>
            <w:tcW w:w="9214" w:type="dxa"/>
          </w:tcPr>
          <w:p w14:paraId="53173744" w14:textId="760B9059"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MS513 Service Level Agreement with a Software Provider - </w:t>
            </w:r>
            <w:r w:rsidR="00FC0755" w:rsidRPr="00231C55">
              <w:rPr>
                <w:rFonts w:asciiTheme="majorHAnsi" w:hAnsiTheme="majorHAnsi"/>
                <w:i/>
                <w:szCs w:val="22"/>
              </w:rPr>
              <w:t>https://documents.egi.eu/document/1110</w:t>
            </w:r>
          </w:p>
        </w:tc>
      </w:tr>
      <w:tr w:rsidR="007D1E74" w:rsidRPr="006122AF" w14:paraId="69B3C1A2" w14:textId="77777777" w:rsidTr="000F468B">
        <w:tc>
          <w:tcPr>
            <w:tcW w:w="675" w:type="dxa"/>
          </w:tcPr>
          <w:p w14:paraId="3C47DFEC" w14:textId="6AE7DC96"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21</w:t>
            </w:r>
            <w:r w:rsidRPr="006122AF">
              <w:rPr>
                <w:rFonts w:asciiTheme="majorHAnsi" w:hAnsiTheme="majorHAnsi" w:cs="Calibri"/>
                <w:szCs w:val="22"/>
              </w:rPr>
              <w:fldChar w:fldCharType="end"/>
            </w:r>
          </w:p>
        </w:tc>
        <w:tc>
          <w:tcPr>
            <w:tcW w:w="9214" w:type="dxa"/>
          </w:tcPr>
          <w:p w14:paraId="2C66400B" w14:textId="344B86AB"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D2.12: Standards Roadmap - </w:t>
            </w:r>
            <w:r w:rsidRPr="006122AF">
              <w:rPr>
                <w:rFonts w:asciiTheme="majorHAnsi" w:hAnsiTheme="majorHAnsi"/>
                <w:i/>
                <w:szCs w:val="22"/>
              </w:rPr>
              <w:t>https://documents.egi.eu/document/721</w:t>
            </w:r>
          </w:p>
        </w:tc>
      </w:tr>
      <w:tr w:rsidR="007D1E74" w:rsidRPr="006122AF" w14:paraId="3DBDE47C" w14:textId="77777777" w:rsidTr="000F468B">
        <w:tc>
          <w:tcPr>
            <w:tcW w:w="675" w:type="dxa"/>
          </w:tcPr>
          <w:p w14:paraId="41BAA7AD" w14:textId="3EBB3CED"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22</w:t>
            </w:r>
            <w:r w:rsidRPr="006122AF">
              <w:rPr>
                <w:rFonts w:asciiTheme="majorHAnsi" w:hAnsiTheme="majorHAnsi" w:cs="Calibri"/>
                <w:szCs w:val="22"/>
              </w:rPr>
              <w:fldChar w:fldCharType="end"/>
            </w:r>
          </w:p>
        </w:tc>
        <w:tc>
          <w:tcPr>
            <w:tcW w:w="9214" w:type="dxa"/>
          </w:tcPr>
          <w:p w14:paraId="30BF80D3" w14:textId="59D7CA98"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Roadmap for Open ICT Ecosystems - </w:t>
            </w:r>
            <w:r w:rsidRPr="006122AF">
              <w:rPr>
                <w:rFonts w:asciiTheme="majorHAnsi" w:hAnsiTheme="majorHAnsi"/>
                <w:i/>
                <w:szCs w:val="22"/>
              </w:rPr>
              <w:t>http://cyber.law.harvard.edu/epolicy/roadmap.pdf</w:t>
            </w:r>
          </w:p>
        </w:tc>
      </w:tr>
      <w:tr w:rsidR="007D1E74" w:rsidRPr="006122AF" w14:paraId="561D8164" w14:textId="77777777" w:rsidTr="000F468B">
        <w:tc>
          <w:tcPr>
            <w:tcW w:w="675" w:type="dxa"/>
          </w:tcPr>
          <w:p w14:paraId="7DCD0A53" w14:textId="64A74E03" w:rsidR="007D1E74" w:rsidRPr="006122AF" w:rsidRDefault="007D1E74" w:rsidP="00781A1F">
            <w:pPr>
              <w:pStyle w:val="Caption"/>
              <w:spacing w:before="40" w:after="40"/>
              <w:rPr>
                <w:rFonts w:asciiTheme="majorHAnsi" w:hAnsiTheme="majorHAnsi" w:cs="Calibri"/>
                <w:szCs w:val="22"/>
              </w:rPr>
            </w:pPr>
            <w:r w:rsidRPr="006122AF">
              <w:rPr>
                <w:rFonts w:asciiTheme="majorHAnsi" w:hAnsiTheme="majorHAnsi" w:cs="Calibri"/>
                <w:szCs w:val="22"/>
              </w:rPr>
              <w:t xml:space="preserve">R </w:t>
            </w:r>
            <w:r w:rsidRPr="006122AF">
              <w:rPr>
                <w:rFonts w:asciiTheme="majorHAnsi" w:hAnsiTheme="majorHAnsi" w:cs="Calibri"/>
                <w:szCs w:val="22"/>
              </w:rPr>
              <w:fldChar w:fldCharType="begin"/>
            </w:r>
            <w:r w:rsidRPr="006122AF">
              <w:rPr>
                <w:rFonts w:asciiTheme="majorHAnsi" w:hAnsiTheme="majorHAnsi" w:cs="Calibri"/>
                <w:szCs w:val="22"/>
              </w:rPr>
              <w:instrText xml:space="preserve"> SEQ R \* ARABIC </w:instrText>
            </w:r>
            <w:r w:rsidRPr="006122AF">
              <w:rPr>
                <w:rFonts w:asciiTheme="majorHAnsi" w:hAnsiTheme="majorHAnsi" w:cs="Calibri"/>
                <w:szCs w:val="22"/>
              </w:rPr>
              <w:fldChar w:fldCharType="separate"/>
            </w:r>
            <w:r w:rsidR="00407EE8">
              <w:rPr>
                <w:rFonts w:asciiTheme="majorHAnsi" w:hAnsiTheme="majorHAnsi" w:cs="Calibri"/>
                <w:noProof/>
                <w:szCs w:val="22"/>
              </w:rPr>
              <w:t>23</w:t>
            </w:r>
            <w:r w:rsidRPr="006122AF">
              <w:rPr>
                <w:rFonts w:asciiTheme="majorHAnsi" w:hAnsiTheme="majorHAnsi" w:cs="Calibri"/>
                <w:szCs w:val="22"/>
              </w:rPr>
              <w:fldChar w:fldCharType="end"/>
            </w:r>
          </w:p>
        </w:tc>
        <w:tc>
          <w:tcPr>
            <w:tcW w:w="9214" w:type="dxa"/>
          </w:tcPr>
          <w:p w14:paraId="3E1210DB" w14:textId="0168AB06" w:rsidR="007D1E74" w:rsidRPr="006122AF" w:rsidRDefault="007D1E74" w:rsidP="00585491">
            <w:pPr>
              <w:jc w:val="left"/>
              <w:rPr>
                <w:rFonts w:asciiTheme="majorHAnsi" w:hAnsiTheme="majorHAnsi"/>
                <w:szCs w:val="22"/>
              </w:rPr>
            </w:pPr>
            <w:r w:rsidRPr="006122AF">
              <w:rPr>
                <w:rFonts w:asciiTheme="majorHAnsi" w:hAnsiTheme="majorHAnsi"/>
                <w:szCs w:val="22"/>
              </w:rPr>
              <w:t xml:space="preserve">EGI Design Study - </w:t>
            </w:r>
            <w:r w:rsidRPr="006122AF">
              <w:rPr>
                <w:rFonts w:asciiTheme="majorHAnsi" w:hAnsiTheme="majorHAnsi"/>
                <w:i/>
                <w:szCs w:val="22"/>
              </w:rPr>
              <w:t>http://web.eu-egi.eu/</w:t>
            </w:r>
          </w:p>
        </w:tc>
      </w:tr>
    </w:tbl>
    <w:p w14:paraId="01E75AC1" w14:textId="14B103A5" w:rsidR="00207D16" w:rsidRPr="006122AF" w:rsidRDefault="00207D16">
      <w:pPr>
        <w:rPr>
          <w:rFonts w:ascii="Calibri" w:eastAsia="Cambria" w:hAnsi="Calibri" w:cs="Calibri"/>
          <w:sz w:val="20"/>
          <w:lang w:eastAsia="en-US"/>
        </w:rPr>
      </w:pPr>
    </w:p>
    <w:sectPr w:rsidR="00207D16" w:rsidRPr="006122AF" w:rsidSect="00FC0755">
      <w:headerReference w:type="default" r:id="rId14"/>
      <w:footerReference w:type="default" r:id="rId15"/>
      <w:pgSz w:w="11900" w:h="16840"/>
      <w:pgMar w:top="1418" w:right="1418" w:bottom="709"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D0E2A" w14:textId="77777777" w:rsidR="003B1548" w:rsidRDefault="003B1548">
      <w:pPr>
        <w:spacing w:before="0" w:after="0"/>
      </w:pPr>
      <w:r>
        <w:separator/>
      </w:r>
    </w:p>
  </w:endnote>
  <w:endnote w:type="continuationSeparator" w:id="0">
    <w:p w14:paraId="221857DE" w14:textId="77777777" w:rsidR="003B1548" w:rsidRDefault="003B15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27DE5" w14:paraId="03FDFF1A" w14:textId="77777777">
      <w:tc>
        <w:tcPr>
          <w:tcW w:w="2764" w:type="dxa"/>
          <w:tcBorders>
            <w:top w:val="single" w:sz="8" w:space="0" w:color="000080"/>
          </w:tcBorders>
        </w:tcPr>
        <w:p w14:paraId="0291EC29" w14:textId="77777777" w:rsidR="00227DE5" w:rsidRPr="0078770C" w:rsidRDefault="00227DE5" w:rsidP="00901807">
          <w:pPr>
            <w:pStyle w:val="Footer"/>
            <w:spacing w:before="0" w:after="0"/>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331D8D7A" w14:textId="77777777" w:rsidR="00227DE5" w:rsidRPr="0078770C" w:rsidRDefault="00227DE5" w:rsidP="00901807">
          <w:pPr>
            <w:pStyle w:val="Footer"/>
            <w:spacing w:before="0" w:after="0"/>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FC95E16" w14:textId="77777777" w:rsidR="00227DE5" w:rsidRDefault="00227DE5" w:rsidP="00901807">
          <w:pPr>
            <w:pStyle w:val="Footer"/>
            <w:spacing w:before="0" w:after="0"/>
            <w:jc w:val="center"/>
            <w:rPr>
              <w:caps/>
            </w:rPr>
          </w:pPr>
          <w:r>
            <w:t xml:space="preserve">PUBLIC </w:t>
          </w:r>
        </w:p>
      </w:tc>
      <w:tc>
        <w:tcPr>
          <w:tcW w:w="992" w:type="dxa"/>
          <w:tcBorders>
            <w:top w:val="single" w:sz="8" w:space="0" w:color="000080"/>
          </w:tcBorders>
        </w:tcPr>
        <w:p w14:paraId="3B2B3787" w14:textId="77777777" w:rsidR="00227DE5" w:rsidRDefault="00227DE5" w:rsidP="00901807">
          <w:pPr>
            <w:pStyle w:val="Footer"/>
            <w:spacing w:before="0" w:after="0"/>
            <w:jc w:val="right"/>
          </w:pPr>
          <w:r>
            <w:fldChar w:fldCharType="begin"/>
          </w:r>
          <w:r>
            <w:instrText xml:space="preserve"> PAGE  \* MERGEFORMAT </w:instrText>
          </w:r>
          <w:r>
            <w:fldChar w:fldCharType="separate"/>
          </w:r>
          <w:r w:rsidR="000B6279">
            <w:rPr>
              <w:noProof/>
            </w:rPr>
            <w:t>12</w:t>
          </w:r>
          <w:r>
            <w:rPr>
              <w:noProof/>
            </w:rPr>
            <w:fldChar w:fldCharType="end"/>
          </w:r>
          <w:r>
            <w:t xml:space="preserve"> / </w:t>
          </w:r>
          <w:fldSimple w:instr=" NUMPAGES  \* MERGEFORMAT ">
            <w:r w:rsidR="000B6279">
              <w:rPr>
                <w:noProof/>
              </w:rPr>
              <w:t>28</w:t>
            </w:r>
          </w:fldSimple>
        </w:p>
      </w:tc>
    </w:tr>
  </w:tbl>
  <w:p w14:paraId="42303FBE" w14:textId="77777777" w:rsidR="00227DE5" w:rsidRPr="00240F96" w:rsidRDefault="00227DE5" w:rsidP="00240F96">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2E4CA" w14:textId="77777777" w:rsidR="003B1548" w:rsidRDefault="003B1548">
      <w:pPr>
        <w:spacing w:before="0" w:after="0"/>
      </w:pPr>
      <w:r>
        <w:separator/>
      </w:r>
    </w:p>
  </w:footnote>
  <w:footnote w:type="continuationSeparator" w:id="0">
    <w:p w14:paraId="0FB8AFBE" w14:textId="77777777" w:rsidR="003B1548" w:rsidRDefault="003B154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227DE5" w14:paraId="39286E9C" w14:textId="77777777">
      <w:trPr>
        <w:trHeight w:val="1131"/>
      </w:trPr>
      <w:tc>
        <w:tcPr>
          <w:tcW w:w="2559" w:type="dxa"/>
        </w:tcPr>
        <w:p w14:paraId="362CBF1B" w14:textId="77777777" w:rsidR="00227DE5" w:rsidRDefault="00227DE5" w:rsidP="00207D16">
          <w:pPr>
            <w:pStyle w:val="Header"/>
            <w:tabs>
              <w:tab w:val="right" w:pos="9072"/>
            </w:tabs>
            <w:jc w:val="left"/>
          </w:pPr>
          <w:r>
            <w:rPr>
              <w:noProof/>
              <w:lang w:val="en-US" w:eastAsia="en-US"/>
            </w:rPr>
            <w:drawing>
              <wp:inline distT="0" distB="0" distL="0" distR="0" wp14:anchorId="6BA6C18C" wp14:editId="775C162F">
                <wp:extent cx="1042670" cy="786130"/>
                <wp:effectExtent l="0" t="0" r="0" b="1270"/>
                <wp:docPr id="8" name="Picture 8"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6DAC43A0" w14:textId="77777777" w:rsidR="00227DE5" w:rsidRDefault="00227DE5" w:rsidP="00207D16">
          <w:pPr>
            <w:pStyle w:val="Header"/>
            <w:tabs>
              <w:tab w:val="right" w:pos="9072"/>
            </w:tabs>
            <w:jc w:val="center"/>
          </w:pPr>
          <w:r>
            <w:rPr>
              <w:noProof/>
              <w:lang w:val="en-US" w:eastAsia="en-US"/>
            </w:rPr>
            <w:drawing>
              <wp:inline distT="0" distB="0" distL="0" distR="0" wp14:anchorId="22CC12DF" wp14:editId="09FCA9FD">
                <wp:extent cx="1102360" cy="795020"/>
                <wp:effectExtent l="0" t="0" r="0" b="0"/>
                <wp:docPr id="9" name="Picture 9"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795020"/>
                        </a:xfrm>
                        <a:prstGeom prst="rect">
                          <a:avLst/>
                        </a:prstGeom>
                        <a:noFill/>
                        <a:ln>
                          <a:noFill/>
                        </a:ln>
                      </pic:spPr>
                    </pic:pic>
                  </a:graphicData>
                </a:graphic>
              </wp:inline>
            </w:drawing>
          </w:r>
        </w:p>
      </w:tc>
      <w:tc>
        <w:tcPr>
          <w:tcW w:w="2687" w:type="dxa"/>
        </w:tcPr>
        <w:p w14:paraId="04AB42A5" w14:textId="77777777" w:rsidR="00227DE5" w:rsidRDefault="00227DE5" w:rsidP="00207D16">
          <w:pPr>
            <w:pStyle w:val="Header"/>
            <w:tabs>
              <w:tab w:val="right" w:pos="9072"/>
            </w:tabs>
            <w:jc w:val="right"/>
          </w:pPr>
          <w:r>
            <w:rPr>
              <w:noProof/>
              <w:lang w:val="en-US" w:eastAsia="en-US"/>
            </w:rPr>
            <w:drawing>
              <wp:inline distT="0" distB="0" distL="0" distR="0" wp14:anchorId="3D12127F" wp14:editId="795C65D4">
                <wp:extent cx="1982470" cy="803275"/>
                <wp:effectExtent l="0" t="0" r="0"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803275"/>
                        </a:xfrm>
                        <a:prstGeom prst="rect">
                          <a:avLst/>
                        </a:prstGeom>
                        <a:noFill/>
                        <a:ln>
                          <a:noFill/>
                        </a:ln>
                      </pic:spPr>
                    </pic:pic>
                  </a:graphicData>
                </a:graphic>
              </wp:inline>
            </w:drawing>
          </w:r>
        </w:p>
      </w:tc>
    </w:tr>
  </w:tbl>
  <w:p w14:paraId="5F283920" w14:textId="77777777" w:rsidR="00227DE5" w:rsidRDefault="00227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D61"/>
    <w:multiLevelType w:val="hybridMultilevel"/>
    <w:tmpl w:val="6236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B6D32"/>
    <w:multiLevelType w:val="hybridMultilevel"/>
    <w:tmpl w:val="E57C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B2C66"/>
    <w:multiLevelType w:val="hybridMultilevel"/>
    <w:tmpl w:val="E620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6301B"/>
    <w:multiLevelType w:val="hybridMultilevel"/>
    <w:tmpl w:val="8B001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237ADA"/>
    <w:multiLevelType w:val="hybridMultilevel"/>
    <w:tmpl w:val="A80071DC"/>
    <w:lvl w:ilvl="0" w:tplc="87C40F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63B"/>
    <w:multiLevelType w:val="hybridMultilevel"/>
    <w:tmpl w:val="3F74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2516D"/>
    <w:multiLevelType w:val="hybridMultilevel"/>
    <w:tmpl w:val="FFE23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7121C"/>
    <w:multiLevelType w:val="hybridMultilevel"/>
    <w:tmpl w:val="5AD653DC"/>
    <w:lvl w:ilvl="0" w:tplc="0809000F">
      <w:start w:val="1"/>
      <w:numFmt w:val="decimal"/>
      <w:lvlText w:val="%1."/>
      <w:lvlJc w:val="left"/>
      <w:pPr>
        <w:tabs>
          <w:tab w:val="num" w:pos="720"/>
        </w:tabs>
        <w:ind w:left="720" w:hanging="360"/>
      </w:pPr>
      <w:rPr>
        <w:rFonts w:hint="default"/>
      </w:rPr>
    </w:lvl>
    <w:lvl w:ilvl="1" w:tplc="7B0CF1DA">
      <w:start w:val="1"/>
      <w:numFmt w:val="decimal"/>
      <w:lvlText w:val="%2)"/>
      <w:lvlJc w:val="left"/>
      <w:pPr>
        <w:ind w:left="1640" w:hanging="5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2A12A95"/>
    <w:multiLevelType w:val="hybridMultilevel"/>
    <w:tmpl w:val="8998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7417F"/>
    <w:multiLevelType w:val="hybridMultilevel"/>
    <w:tmpl w:val="EB3857D0"/>
    <w:lvl w:ilvl="0" w:tplc="872E6D4E">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85C2A"/>
    <w:multiLevelType w:val="hybridMultilevel"/>
    <w:tmpl w:val="EAE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055493"/>
    <w:multiLevelType w:val="hybridMultilevel"/>
    <w:tmpl w:val="B7AA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2786AAFE"/>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B9D501C"/>
    <w:multiLevelType w:val="hybridMultilevel"/>
    <w:tmpl w:val="F21A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905439"/>
    <w:multiLevelType w:val="hybridMultilevel"/>
    <w:tmpl w:val="88CA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7554FD"/>
    <w:multiLevelType w:val="hybridMultilevel"/>
    <w:tmpl w:val="8D18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D4AB6"/>
    <w:multiLevelType w:val="hybridMultilevel"/>
    <w:tmpl w:val="E424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C3CB2"/>
    <w:multiLevelType w:val="hybridMultilevel"/>
    <w:tmpl w:val="5544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858AB"/>
    <w:multiLevelType w:val="hybridMultilevel"/>
    <w:tmpl w:val="9ECE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855497"/>
    <w:multiLevelType w:val="hybridMultilevel"/>
    <w:tmpl w:val="D084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2810B09"/>
    <w:multiLevelType w:val="hybridMultilevel"/>
    <w:tmpl w:val="1646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50D"/>
    <w:multiLevelType w:val="hybridMultilevel"/>
    <w:tmpl w:val="0B40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917F7"/>
    <w:multiLevelType w:val="hybridMultilevel"/>
    <w:tmpl w:val="18B2B274"/>
    <w:lvl w:ilvl="0" w:tplc="87C40FD6">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F24F4"/>
    <w:multiLevelType w:val="hybridMultilevel"/>
    <w:tmpl w:val="A6A6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84FEA"/>
    <w:multiLevelType w:val="hybridMultilevel"/>
    <w:tmpl w:val="F994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1"/>
  </w:num>
  <w:num w:numId="5">
    <w:abstractNumId w:val="15"/>
  </w:num>
  <w:num w:numId="6">
    <w:abstractNumId w:val="3"/>
  </w:num>
  <w:num w:numId="7">
    <w:abstractNumId w:val="17"/>
  </w:num>
  <w:num w:numId="8">
    <w:abstractNumId w:val="19"/>
  </w:num>
  <w:num w:numId="9">
    <w:abstractNumId w:val="2"/>
  </w:num>
  <w:num w:numId="10">
    <w:abstractNumId w:val="24"/>
  </w:num>
  <w:num w:numId="11">
    <w:abstractNumId w:val="10"/>
  </w:num>
  <w:num w:numId="12">
    <w:abstractNumId w:val="21"/>
  </w:num>
  <w:num w:numId="13">
    <w:abstractNumId w:val="5"/>
  </w:num>
  <w:num w:numId="14">
    <w:abstractNumId w:val="11"/>
  </w:num>
  <w:num w:numId="15">
    <w:abstractNumId w:val="13"/>
  </w:num>
  <w:num w:numId="16">
    <w:abstractNumId w:val="14"/>
  </w:num>
  <w:num w:numId="17">
    <w:abstractNumId w:val="16"/>
  </w:num>
  <w:num w:numId="18">
    <w:abstractNumId w:val="0"/>
  </w:num>
  <w:num w:numId="19">
    <w:abstractNumId w:val="23"/>
  </w:num>
  <w:num w:numId="20">
    <w:abstractNumId w:val="4"/>
  </w:num>
  <w:num w:numId="21">
    <w:abstractNumId w:val="9"/>
  </w:num>
  <w:num w:numId="22">
    <w:abstractNumId w:val="22"/>
  </w:num>
  <w:num w:numId="23">
    <w:abstractNumId w:val="25"/>
  </w:num>
  <w:num w:numId="24">
    <w:abstractNumId w:val="12"/>
  </w:num>
  <w:num w:numId="25">
    <w:abstractNumId w:val="6"/>
  </w:num>
  <w:num w:numId="26">
    <w:abstractNumId w:val="18"/>
  </w:num>
  <w:num w:numId="2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F3F"/>
    <w:rsid w:val="0000541F"/>
    <w:rsid w:val="0000567D"/>
    <w:rsid w:val="00006B9E"/>
    <w:rsid w:val="0001063E"/>
    <w:rsid w:val="0001344D"/>
    <w:rsid w:val="00013C41"/>
    <w:rsid w:val="00013F87"/>
    <w:rsid w:val="00015A96"/>
    <w:rsid w:val="0001718B"/>
    <w:rsid w:val="000206BD"/>
    <w:rsid w:val="00021A87"/>
    <w:rsid w:val="00023A05"/>
    <w:rsid w:val="00030124"/>
    <w:rsid w:val="00030382"/>
    <w:rsid w:val="00031444"/>
    <w:rsid w:val="000351E1"/>
    <w:rsid w:val="000353FA"/>
    <w:rsid w:val="00040AF0"/>
    <w:rsid w:val="000439DA"/>
    <w:rsid w:val="00050D46"/>
    <w:rsid w:val="00053433"/>
    <w:rsid w:val="00054419"/>
    <w:rsid w:val="0005476A"/>
    <w:rsid w:val="00055576"/>
    <w:rsid w:val="00056D55"/>
    <w:rsid w:val="00057E85"/>
    <w:rsid w:val="00057EA0"/>
    <w:rsid w:val="000603DC"/>
    <w:rsid w:val="00060906"/>
    <w:rsid w:val="0006747A"/>
    <w:rsid w:val="00071B8C"/>
    <w:rsid w:val="00073BC1"/>
    <w:rsid w:val="000762D7"/>
    <w:rsid w:val="00077184"/>
    <w:rsid w:val="00082856"/>
    <w:rsid w:val="000862C4"/>
    <w:rsid w:val="000862DA"/>
    <w:rsid w:val="00087E31"/>
    <w:rsid w:val="00091FB5"/>
    <w:rsid w:val="000970AE"/>
    <w:rsid w:val="000970FA"/>
    <w:rsid w:val="000979E5"/>
    <w:rsid w:val="000A1140"/>
    <w:rsid w:val="000A215B"/>
    <w:rsid w:val="000A3753"/>
    <w:rsid w:val="000A434E"/>
    <w:rsid w:val="000A4CB5"/>
    <w:rsid w:val="000A6870"/>
    <w:rsid w:val="000B05CB"/>
    <w:rsid w:val="000B3F89"/>
    <w:rsid w:val="000B6279"/>
    <w:rsid w:val="000B757F"/>
    <w:rsid w:val="000C01C7"/>
    <w:rsid w:val="000C3E80"/>
    <w:rsid w:val="000C703C"/>
    <w:rsid w:val="000C7188"/>
    <w:rsid w:val="000C7283"/>
    <w:rsid w:val="000D209C"/>
    <w:rsid w:val="000D2963"/>
    <w:rsid w:val="000D37F2"/>
    <w:rsid w:val="000D7AEF"/>
    <w:rsid w:val="000D7FE0"/>
    <w:rsid w:val="000E12D8"/>
    <w:rsid w:val="000E2BC2"/>
    <w:rsid w:val="000E6395"/>
    <w:rsid w:val="000F12A2"/>
    <w:rsid w:val="000F1DCB"/>
    <w:rsid w:val="000F468B"/>
    <w:rsid w:val="000F5222"/>
    <w:rsid w:val="000F7D66"/>
    <w:rsid w:val="0010126D"/>
    <w:rsid w:val="001019FF"/>
    <w:rsid w:val="00111E7A"/>
    <w:rsid w:val="00111F64"/>
    <w:rsid w:val="001139E0"/>
    <w:rsid w:val="001166BB"/>
    <w:rsid w:val="00121653"/>
    <w:rsid w:val="0012624C"/>
    <w:rsid w:val="001311F5"/>
    <w:rsid w:val="00134968"/>
    <w:rsid w:val="00134E22"/>
    <w:rsid w:val="00137681"/>
    <w:rsid w:val="00137737"/>
    <w:rsid w:val="001511F7"/>
    <w:rsid w:val="001516D2"/>
    <w:rsid w:val="00154383"/>
    <w:rsid w:val="0015512B"/>
    <w:rsid w:val="00155E11"/>
    <w:rsid w:val="0015633C"/>
    <w:rsid w:val="00162836"/>
    <w:rsid w:val="00163533"/>
    <w:rsid w:val="00164EAC"/>
    <w:rsid w:val="00165A18"/>
    <w:rsid w:val="0016656B"/>
    <w:rsid w:val="001671B2"/>
    <w:rsid w:val="001678D0"/>
    <w:rsid w:val="001728BF"/>
    <w:rsid w:val="00174699"/>
    <w:rsid w:val="001752B8"/>
    <w:rsid w:val="00180306"/>
    <w:rsid w:val="001861A8"/>
    <w:rsid w:val="00190AE8"/>
    <w:rsid w:val="001921CA"/>
    <w:rsid w:val="00192DF3"/>
    <w:rsid w:val="0019601C"/>
    <w:rsid w:val="00196EBC"/>
    <w:rsid w:val="001A40BD"/>
    <w:rsid w:val="001A57FD"/>
    <w:rsid w:val="001B0411"/>
    <w:rsid w:val="001B139D"/>
    <w:rsid w:val="001B1CF0"/>
    <w:rsid w:val="001B65C6"/>
    <w:rsid w:val="001C1E09"/>
    <w:rsid w:val="001C35EA"/>
    <w:rsid w:val="001C6059"/>
    <w:rsid w:val="001C6F36"/>
    <w:rsid w:val="001D0CCB"/>
    <w:rsid w:val="001D5A2E"/>
    <w:rsid w:val="001E0601"/>
    <w:rsid w:val="001E1B6E"/>
    <w:rsid w:val="001E22FA"/>
    <w:rsid w:val="001E2C78"/>
    <w:rsid w:val="001E6EEE"/>
    <w:rsid w:val="001F008C"/>
    <w:rsid w:val="001F1860"/>
    <w:rsid w:val="001F2516"/>
    <w:rsid w:val="001F3390"/>
    <w:rsid w:val="00207D16"/>
    <w:rsid w:val="00213D7B"/>
    <w:rsid w:val="002143D0"/>
    <w:rsid w:val="00214A70"/>
    <w:rsid w:val="002155CF"/>
    <w:rsid w:val="002156AE"/>
    <w:rsid w:val="00216A06"/>
    <w:rsid w:val="00217D17"/>
    <w:rsid w:val="0022318B"/>
    <w:rsid w:val="00227AF4"/>
    <w:rsid w:val="00227DE5"/>
    <w:rsid w:val="00231C55"/>
    <w:rsid w:val="00232F17"/>
    <w:rsid w:val="002337AB"/>
    <w:rsid w:val="00233E35"/>
    <w:rsid w:val="00234615"/>
    <w:rsid w:val="00235B19"/>
    <w:rsid w:val="002401F1"/>
    <w:rsid w:val="00240299"/>
    <w:rsid w:val="00240F96"/>
    <w:rsid w:val="00242675"/>
    <w:rsid w:val="00243C72"/>
    <w:rsid w:val="00243E51"/>
    <w:rsid w:val="00245446"/>
    <w:rsid w:val="00247825"/>
    <w:rsid w:val="002556A8"/>
    <w:rsid w:val="00256EA8"/>
    <w:rsid w:val="002643BE"/>
    <w:rsid w:val="00264D6F"/>
    <w:rsid w:val="00272903"/>
    <w:rsid w:val="00275C61"/>
    <w:rsid w:val="00276D44"/>
    <w:rsid w:val="00276DAB"/>
    <w:rsid w:val="0027726E"/>
    <w:rsid w:val="0027747B"/>
    <w:rsid w:val="002775D6"/>
    <w:rsid w:val="00284BDB"/>
    <w:rsid w:val="00287484"/>
    <w:rsid w:val="00290B5D"/>
    <w:rsid w:val="00291D94"/>
    <w:rsid w:val="002948FD"/>
    <w:rsid w:val="00294A98"/>
    <w:rsid w:val="00294E75"/>
    <w:rsid w:val="002A25C3"/>
    <w:rsid w:val="002A40E8"/>
    <w:rsid w:val="002A54A3"/>
    <w:rsid w:val="002A54F1"/>
    <w:rsid w:val="002B1814"/>
    <w:rsid w:val="002B218D"/>
    <w:rsid w:val="002B6E0F"/>
    <w:rsid w:val="002C090B"/>
    <w:rsid w:val="002C114A"/>
    <w:rsid w:val="002C190C"/>
    <w:rsid w:val="002C21F0"/>
    <w:rsid w:val="002C292B"/>
    <w:rsid w:val="002C497B"/>
    <w:rsid w:val="002C5788"/>
    <w:rsid w:val="002D33F9"/>
    <w:rsid w:val="002D34AE"/>
    <w:rsid w:val="002D43CC"/>
    <w:rsid w:val="002D5452"/>
    <w:rsid w:val="002D74C8"/>
    <w:rsid w:val="002E1B65"/>
    <w:rsid w:val="002E23AA"/>
    <w:rsid w:val="002E45E8"/>
    <w:rsid w:val="002E59A6"/>
    <w:rsid w:val="002F3B23"/>
    <w:rsid w:val="002F6E7F"/>
    <w:rsid w:val="002F7E65"/>
    <w:rsid w:val="003008FA"/>
    <w:rsid w:val="00300F2A"/>
    <w:rsid w:val="00301BF9"/>
    <w:rsid w:val="00305CDD"/>
    <w:rsid w:val="00307034"/>
    <w:rsid w:val="00307D1A"/>
    <w:rsid w:val="0031028F"/>
    <w:rsid w:val="00311849"/>
    <w:rsid w:val="00312736"/>
    <w:rsid w:val="003151A9"/>
    <w:rsid w:val="00317D8F"/>
    <w:rsid w:val="0032074D"/>
    <w:rsid w:val="0032162E"/>
    <w:rsid w:val="00322292"/>
    <w:rsid w:val="00322BD5"/>
    <w:rsid w:val="00322D44"/>
    <w:rsid w:val="0032431A"/>
    <w:rsid w:val="0033662A"/>
    <w:rsid w:val="00337E57"/>
    <w:rsid w:val="00340EE7"/>
    <w:rsid w:val="003415F8"/>
    <w:rsid w:val="00342322"/>
    <w:rsid w:val="003427B0"/>
    <w:rsid w:val="00344456"/>
    <w:rsid w:val="003451E3"/>
    <w:rsid w:val="0034610F"/>
    <w:rsid w:val="00347030"/>
    <w:rsid w:val="00347B2E"/>
    <w:rsid w:val="00350BD8"/>
    <w:rsid w:val="00350F16"/>
    <w:rsid w:val="0035111F"/>
    <w:rsid w:val="00354BA4"/>
    <w:rsid w:val="00355FC9"/>
    <w:rsid w:val="003575AF"/>
    <w:rsid w:val="00362311"/>
    <w:rsid w:val="00364429"/>
    <w:rsid w:val="00364923"/>
    <w:rsid w:val="00366F28"/>
    <w:rsid w:val="00371378"/>
    <w:rsid w:val="00372CAB"/>
    <w:rsid w:val="0037657E"/>
    <w:rsid w:val="003816EF"/>
    <w:rsid w:val="003829E6"/>
    <w:rsid w:val="0039264C"/>
    <w:rsid w:val="00394572"/>
    <w:rsid w:val="00395845"/>
    <w:rsid w:val="0039698F"/>
    <w:rsid w:val="003A17A7"/>
    <w:rsid w:val="003A531C"/>
    <w:rsid w:val="003B1548"/>
    <w:rsid w:val="003B7ECA"/>
    <w:rsid w:val="003C2326"/>
    <w:rsid w:val="003C4B33"/>
    <w:rsid w:val="003C4CA7"/>
    <w:rsid w:val="003C59BC"/>
    <w:rsid w:val="003C6039"/>
    <w:rsid w:val="003C7E4A"/>
    <w:rsid w:val="003D2A5D"/>
    <w:rsid w:val="003D759A"/>
    <w:rsid w:val="003E48C5"/>
    <w:rsid w:val="003E4EFC"/>
    <w:rsid w:val="003F124D"/>
    <w:rsid w:val="003F30A2"/>
    <w:rsid w:val="003F3BF8"/>
    <w:rsid w:val="003F628E"/>
    <w:rsid w:val="003F62C5"/>
    <w:rsid w:val="003F6381"/>
    <w:rsid w:val="00400C1B"/>
    <w:rsid w:val="004013D4"/>
    <w:rsid w:val="00402F99"/>
    <w:rsid w:val="0040456D"/>
    <w:rsid w:val="00407EE8"/>
    <w:rsid w:val="00410379"/>
    <w:rsid w:val="004110D6"/>
    <w:rsid w:val="0041376C"/>
    <w:rsid w:val="00413EA5"/>
    <w:rsid w:val="0041636F"/>
    <w:rsid w:val="0041694A"/>
    <w:rsid w:val="00416960"/>
    <w:rsid w:val="00425837"/>
    <w:rsid w:val="00425936"/>
    <w:rsid w:val="00427676"/>
    <w:rsid w:val="00432199"/>
    <w:rsid w:val="0043240F"/>
    <w:rsid w:val="0043241E"/>
    <w:rsid w:val="0043445B"/>
    <w:rsid w:val="00436B03"/>
    <w:rsid w:val="004372E1"/>
    <w:rsid w:val="00442F61"/>
    <w:rsid w:val="00443307"/>
    <w:rsid w:val="0044420D"/>
    <w:rsid w:val="00447864"/>
    <w:rsid w:val="004506C2"/>
    <w:rsid w:val="00451533"/>
    <w:rsid w:val="00453849"/>
    <w:rsid w:val="00460BFA"/>
    <w:rsid w:val="00460D5D"/>
    <w:rsid w:val="0046112C"/>
    <w:rsid w:val="004651DC"/>
    <w:rsid w:val="004658B3"/>
    <w:rsid w:val="004711E2"/>
    <w:rsid w:val="00471580"/>
    <w:rsid w:val="00474BE0"/>
    <w:rsid w:val="0047654D"/>
    <w:rsid w:val="00481C20"/>
    <w:rsid w:val="00481F8D"/>
    <w:rsid w:val="00490CB4"/>
    <w:rsid w:val="004928C6"/>
    <w:rsid w:val="00492DAD"/>
    <w:rsid w:val="00493120"/>
    <w:rsid w:val="00494247"/>
    <w:rsid w:val="00495CCB"/>
    <w:rsid w:val="0049608A"/>
    <w:rsid w:val="00496E71"/>
    <w:rsid w:val="00497BCB"/>
    <w:rsid w:val="004A0905"/>
    <w:rsid w:val="004A2276"/>
    <w:rsid w:val="004A637A"/>
    <w:rsid w:val="004B20C3"/>
    <w:rsid w:val="004B2453"/>
    <w:rsid w:val="004B7738"/>
    <w:rsid w:val="004C1C46"/>
    <w:rsid w:val="004C34B7"/>
    <w:rsid w:val="004C3814"/>
    <w:rsid w:val="004C53FC"/>
    <w:rsid w:val="004C5473"/>
    <w:rsid w:val="004C5FAD"/>
    <w:rsid w:val="004D02A9"/>
    <w:rsid w:val="004D2D9F"/>
    <w:rsid w:val="004D4317"/>
    <w:rsid w:val="004D6FF4"/>
    <w:rsid w:val="004D7296"/>
    <w:rsid w:val="004E5192"/>
    <w:rsid w:val="004E5768"/>
    <w:rsid w:val="004E594B"/>
    <w:rsid w:val="004E6084"/>
    <w:rsid w:val="004F18FF"/>
    <w:rsid w:val="004F7F7D"/>
    <w:rsid w:val="005013BA"/>
    <w:rsid w:val="00501E65"/>
    <w:rsid w:val="005028D4"/>
    <w:rsid w:val="0050601E"/>
    <w:rsid w:val="0051075D"/>
    <w:rsid w:val="00510830"/>
    <w:rsid w:val="00513CCD"/>
    <w:rsid w:val="00517963"/>
    <w:rsid w:val="005201C8"/>
    <w:rsid w:val="00521967"/>
    <w:rsid w:val="00521CC9"/>
    <w:rsid w:val="0052338E"/>
    <w:rsid w:val="005236D7"/>
    <w:rsid w:val="005241A3"/>
    <w:rsid w:val="0052440B"/>
    <w:rsid w:val="00524824"/>
    <w:rsid w:val="00527EBB"/>
    <w:rsid w:val="005307BD"/>
    <w:rsid w:val="00533329"/>
    <w:rsid w:val="0053563D"/>
    <w:rsid w:val="00541053"/>
    <w:rsid w:val="00550EDE"/>
    <w:rsid w:val="005522E2"/>
    <w:rsid w:val="0055438F"/>
    <w:rsid w:val="005614F1"/>
    <w:rsid w:val="00561BF2"/>
    <w:rsid w:val="00570B08"/>
    <w:rsid w:val="00574570"/>
    <w:rsid w:val="00575E7D"/>
    <w:rsid w:val="0057691E"/>
    <w:rsid w:val="00577583"/>
    <w:rsid w:val="00583A97"/>
    <w:rsid w:val="00585491"/>
    <w:rsid w:val="00585605"/>
    <w:rsid w:val="00587F73"/>
    <w:rsid w:val="00592509"/>
    <w:rsid w:val="00592DE7"/>
    <w:rsid w:val="005966FB"/>
    <w:rsid w:val="005A54EF"/>
    <w:rsid w:val="005A7155"/>
    <w:rsid w:val="005B1D02"/>
    <w:rsid w:val="005B509D"/>
    <w:rsid w:val="005B6A3D"/>
    <w:rsid w:val="005B7A84"/>
    <w:rsid w:val="005C0C79"/>
    <w:rsid w:val="005C0F43"/>
    <w:rsid w:val="005C7948"/>
    <w:rsid w:val="005D0F79"/>
    <w:rsid w:val="005D2AD3"/>
    <w:rsid w:val="005D3A7E"/>
    <w:rsid w:val="005D7273"/>
    <w:rsid w:val="005E0E10"/>
    <w:rsid w:val="005E37AB"/>
    <w:rsid w:val="005E5039"/>
    <w:rsid w:val="005E5ED6"/>
    <w:rsid w:val="005E6A29"/>
    <w:rsid w:val="005E6B39"/>
    <w:rsid w:val="005F652A"/>
    <w:rsid w:val="005F7B2D"/>
    <w:rsid w:val="00600FF5"/>
    <w:rsid w:val="00603055"/>
    <w:rsid w:val="006032C5"/>
    <w:rsid w:val="00604D5A"/>
    <w:rsid w:val="00604EDF"/>
    <w:rsid w:val="00606081"/>
    <w:rsid w:val="006073BB"/>
    <w:rsid w:val="00607D2B"/>
    <w:rsid w:val="006122AF"/>
    <w:rsid w:val="006125FC"/>
    <w:rsid w:val="00613A22"/>
    <w:rsid w:val="00614AB5"/>
    <w:rsid w:val="00621DD4"/>
    <w:rsid w:val="00624661"/>
    <w:rsid w:val="00630807"/>
    <w:rsid w:val="006308B9"/>
    <w:rsid w:val="00630CF5"/>
    <w:rsid w:val="00631C02"/>
    <w:rsid w:val="006335B4"/>
    <w:rsid w:val="00640576"/>
    <w:rsid w:val="00640F10"/>
    <w:rsid w:val="006430D3"/>
    <w:rsid w:val="006460FA"/>
    <w:rsid w:val="00652555"/>
    <w:rsid w:val="00653F11"/>
    <w:rsid w:val="006556E2"/>
    <w:rsid w:val="006569CC"/>
    <w:rsid w:val="006603F2"/>
    <w:rsid w:val="006614BF"/>
    <w:rsid w:val="006618CA"/>
    <w:rsid w:val="0066236E"/>
    <w:rsid w:val="006633C9"/>
    <w:rsid w:val="006640BC"/>
    <w:rsid w:val="006650F6"/>
    <w:rsid w:val="006656AA"/>
    <w:rsid w:val="0066596A"/>
    <w:rsid w:val="00666219"/>
    <w:rsid w:val="00667C86"/>
    <w:rsid w:val="00672342"/>
    <w:rsid w:val="00673445"/>
    <w:rsid w:val="00673D95"/>
    <w:rsid w:val="00681129"/>
    <w:rsid w:val="00682DA5"/>
    <w:rsid w:val="006830FF"/>
    <w:rsid w:val="006831C8"/>
    <w:rsid w:val="0068418F"/>
    <w:rsid w:val="00690BA3"/>
    <w:rsid w:val="006912C1"/>
    <w:rsid w:val="006934CE"/>
    <w:rsid w:val="00696DD4"/>
    <w:rsid w:val="00697286"/>
    <w:rsid w:val="006A0E48"/>
    <w:rsid w:val="006A30DD"/>
    <w:rsid w:val="006A4057"/>
    <w:rsid w:val="006A513F"/>
    <w:rsid w:val="006B054B"/>
    <w:rsid w:val="006B1932"/>
    <w:rsid w:val="006B19B1"/>
    <w:rsid w:val="006B2D04"/>
    <w:rsid w:val="006B3C7A"/>
    <w:rsid w:val="006B3FA9"/>
    <w:rsid w:val="006B47DA"/>
    <w:rsid w:val="006C3FB8"/>
    <w:rsid w:val="006C69EC"/>
    <w:rsid w:val="006C7000"/>
    <w:rsid w:val="006D1C36"/>
    <w:rsid w:val="006D752F"/>
    <w:rsid w:val="006D7A26"/>
    <w:rsid w:val="006D7C6E"/>
    <w:rsid w:val="006D7C93"/>
    <w:rsid w:val="006E6A5D"/>
    <w:rsid w:val="006E72A8"/>
    <w:rsid w:val="006F15FE"/>
    <w:rsid w:val="006F2DF2"/>
    <w:rsid w:val="006F547A"/>
    <w:rsid w:val="0070260C"/>
    <w:rsid w:val="007046E5"/>
    <w:rsid w:val="00705586"/>
    <w:rsid w:val="00707EF1"/>
    <w:rsid w:val="00707F6C"/>
    <w:rsid w:val="00710307"/>
    <w:rsid w:val="00713665"/>
    <w:rsid w:val="00716189"/>
    <w:rsid w:val="00717260"/>
    <w:rsid w:val="0071754A"/>
    <w:rsid w:val="00720180"/>
    <w:rsid w:val="00721F42"/>
    <w:rsid w:val="00722824"/>
    <w:rsid w:val="00722B94"/>
    <w:rsid w:val="00722BBD"/>
    <w:rsid w:val="00726A53"/>
    <w:rsid w:val="00727F6C"/>
    <w:rsid w:val="007343A1"/>
    <w:rsid w:val="00736311"/>
    <w:rsid w:val="00741EDC"/>
    <w:rsid w:val="00744428"/>
    <w:rsid w:val="007447A7"/>
    <w:rsid w:val="00745BCE"/>
    <w:rsid w:val="007470B4"/>
    <w:rsid w:val="00753E81"/>
    <w:rsid w:val="007545F3"/>
    <w:rsid w:val="007548E8"/>
    <w:rsid w:val="007559F8"/>
    <w:rsid w:val="00767CE5"/>
    <w:rsid w:val="00771E58"/>
    <w:rsid w:val="00772F4A"/>
    <w:rsid w:val="007748A5"/>
    <w:rsid w:val="00776DEA"/>
    <w:rsid w:val="00780C35"/>
    <w:rsid w:val="00781A1F"/>
    <w:rsid w:val="00781BB2"/>
    <w:rsid w:val="00783108"/>
    <w:rsid w:val="00784672"/>
    <w:rsid w:val="007868BA"/>
    <w:rsid w:val="007933C9"/>
    <w:rsid w:val="00794CF6"/>
    <w:rsid w:val="00794DB8"/>
    <w:rsid w:val="007960A2"/>
    <w:rsid w:val="007A00CC"/>
    <w:rsid w:val="007A0ACA"/>
    <w:rsid w:val="007A0ACE"/>
    <w:rsid w:val="007A71D5"/>
    <w:rsid w:val="007A7790"/>
    <w:rsid w:val="007B2994"/>
    <w:rsid w:val="007B3B53"/>
    <w:rsid w:val="007B4EF7"/>
    <w:rsid w:val="007C13BF"/>
    <w:rsid w:val="007C248F"/>
    <w:rsid w:val="007C32A0"/>
    <w:rsid w:val="007C3DA7"/>
    <w:rsid w:val="007D1E74"/>
    <w:rsid w:val="007D36B3"/>
    <w:rsid w:val="007D5225"/>
    <w:rsid w:val="007D5A30"/>
    <w:rsid w:val="007E0163"/>
    <w:rsid w:val="007E360B"/>
    <w:rsid w:val="007E6E51"/>
    <w:rsid w:val="007E7566"/>
    <w:rsid w:val="007F016D"/>
    <w:rsid w:val="007F0282"/>
    <w:rsid w:val="007F1B4A"/>
    <w:rsid w:val="007F2AF1"/>
    <w:rsid w:val="007F30E6"/>
    <w:rsid w:val="007F7035"/>
    <w:rsid w:val="007F7075"/>
    <w:rsid w:val="00801B62"/>
    <w:rsid w:val="008029DB"/>
    <w:rsid w:val="0080733A"/>
    <w:rsid w:val="008105D8"/>
    <w:rsid w:val="00810ADD"/>
    <w:rsid w:val="00812216"/>
    <w:rsid w:val="00813815"/>
    <w:rsid w:val="008146C7"/>
    <w:rsid w:val="00817F17"/>
    <w:rsid w:val="008204C1"/>
    <w:rsid w:val="00820850"/>
    <w:rsid w:val="00821481"/>
    <w:rsid w:val="008219D7"/>
    <w:rsid w:val="008235B1"/>
    <w:rsid w:val="00823AB2"/>
    <w:rsid w:val="008246B8"/>
    <w:rsid w:val="0082671E"/>
    <w:rsid w:val="00827AB5"/>
    <w:rsid w:val="008316F9"/>
    <w:rsid w:val="008340DC"/>
    <w:rsid w:val="0083695F"/>
    <w:rsid w:val="00837CEA"/>
    <w:rsid w:val="008509D1"/>
    <w:rsid w:val="00852270"/>
    <w:rsid w:val="008524A6"/>
    <w:rsid w:val="008535E5"/>
    <w:rsid w:val="00861F6F"/>
    <w:rsid w:val="00863A10"/>
    <w:rsid w:val="00863C8A"/>
    <w:rsid w:val="008674B0"/>
    <w:rsid w:val="00867861"/>
    <w:rsid w:val="00870D26"/>
    <w:rsid w:val="00871151"/>
    <w:rsid w:val="00874607"/>
    <w:rsid w:val="00874BDF"/>
    <w:rsid w:val="00875BDF"/>
    <w:rsid w:val="008764CC"/>
    <w:rsid w:val="00876C7C"/>
    <w:rsid w:val="00877CE3"/>
    <w:rsid w:val="00877D50"/>
    <w:rsid w:val="00881513"/>
    <w:rsid w:val="00881940"/>
    <w:rsid w:val="0088220A"/>
    <w:rsid w:val="00883826"/>
    <w:rsid w:val="00883E3F"/>
    <w:rsid w:val="00887344"/>
    <w:rsid w:val="008909FA"/>
    <w:rsid w:val="00894E68"/>
    <w:rsid w:val="008A1C93"/>
    <w:rsid w:val="008A6BB9"/>
    <w:rsid w:val="008B0692"/>
    <w:rsid w:val="008B06C8"/>
    <w:rsid w:val="008B0EE6"/>
    <w:rsid w:val="008B2EAB"/>
    <w:rsid w:val="008B3914"/>
    <w:rsid w:val="008B7693"/>
    <w:rsid w:val="008C2360"/>
    <w:rsid w:val="008D3B4B"/>
    <w:rsid w:val="008D5605"/>
    <w:rsid w:val="008E050E"/>
    <w:rsid w:val="008E0888"/>
    <w:rsid w:val="008E0ABD"/>
    <w:rsid w:val="008E3336"/>
    <w:rsid w:val="008E605F"/>
    <w:rsid w:val="008F069E"/>
    <w:rsid w:val="008F1F9C"/>
    <w:rsid w:val="008F5723"/>
    <w:rsid w:val="009004A1"/>
    <w:rsid w:val="00901627"/>
    <w:rsid w:val="00901807"/>
    <w:rsid w:val="00904273"/>
    <w:rsid w:val="0090759F"/>
    <w:rsid w:val="00914619"/>
    <w:rsid w:val="00915AD6"/>
    <w:rsid w:val="009221EF"/>
    <w:rsid w:val="00924AC4"/>
    <w:rsid w:val="009266BD"/>
    <w:rsid w:val="00926C41"/>
    <w:rsid w:val="009317BF"/>
    <w:rsid w:val="00931F70"/>
    <w:rsid w:val="00933446"/>
    <w:rsid w:val="00933CFD"/>
    <w:rsid w:val="00935889"/>
    <w:rsid w:val="00937EF1"/>
    <w:rsid w:val="00941339"/>
    <w:rsid w:val="00946462"/>
    <w:rsid w:val="009471C6"/>
    <w:rsid w:val="00947609"/>
    <w:rsid w:val="009509B0"/>
    <w:rsid w:val="00957C2E"/>
    <w:rsid w:val="00961998"/>
    <w:rsid w:val="0096435A"/>
    <w:rsid w:val="00965093"/>
    <w:rsid w:val="00970AB7"/>
    <w:rsid w:val="009712A5"/>
    <w:rsid w:val="009738F0"/>
    <w:rsid w:val="0097456B"/>
    <w:rsid w:val="00974DD1"/>
    <w:rsid w:val="00975772"/>
    <w:rsid w:val="009811D2"/>
    <w:rsid w:val="0098709C"/>
    <w:rsid w:val="00990D77"/>
    <w:rsid w:val="0099387B"/>
    <w:rsid w:val="00994806"/>
    <w:rsid w:val="00995561"/>
    <w:rsid w:val="009973BE"/>
    <w:rsid w:val="009979D5"/>
    <w:rsid w:val="009A1F10"/>
    <w:rsid w:val="009A2665"/>
    <w:rsid w:val="009A4B85"/>
    <w:rsid w:val="009A4D4E"/>
    <w:rsid w:val="009B1D3F"/>
    <w:rsid w:val="009B1E56"/>
    <w:rsid w:val="009B1F75"/>
    <w:rsid w:val="009B6A99"/>
    <w:rsid w:val="009C1329"/>
    <w:rsid w:val="009C1916"/>
    <w:rsid w:val="009C1FE0"/>
    <w:rsid w:val="009C38D1"/>
    <w:rsid w:val="009C4882"/>
    <w:rsid w:val="009C4AF3"/>
    <w:rsid w:val="009C70EC"/>
    <w:rsid w:val="009C7BBF"/>
    <w:rsid w:val="009D4151"/>
    <w:rsid w:val="009D5F0B"/>
    <w:rsid w:val="009D616F"/>
    <w:rsid w:val="009E00E5"/>
    <w:rsid w:val="009E0BA1"/>
    <w:rsid w:val="009E1416"/>
    <w:rsid w:val="009E1683"/>
    <w:rsid w:val="009E1A00"/>
    <w:rsid w:val="009E48D8"/>
    <w:rsid w:val="009E4F5A"/>
    <w:rsid w:val="009E56C4"/>
    <w:rsid w:val="009E5C11"/>
    <w:rsid w:val="009F338E"/>
    <w:rsid w:val="009F3B30"/>
    <w:rsid w:val="009F47C6"/>
    <w:rsid w:val="009F58A0"/>
    <w:rsid w:val="00A0132D"/>
    <w:rsid w:val="00A044E1"/>
    <w:rsid w:val="00A04D7E"/>
    <w:rsid w:val="00A05337"/>
    <w:rsid w:val="00A06668"/>
    <w:rsid w:val="00A10DE2"/>
    <w:rsid w:val="00A154D8"/>
    <w:rsid w:val="00A16B20"/>
    <w:rsid w:val="00A20DCD"/>
    <w:rsid w:val="00A21EF3"/>
    <w:rsid w:val="00A254B8"/>
    <w:rsid w:val="00A270BB"/>
    <w:rsid w:val="00A27758"/>
    <w:rsid w:val="00A30DF8"/>
    <w:rsid w:val="00A316E0"/>
    <w:rsid w:val="00A31E66"/>
    <w:rsid w:val="00A32BA3"/>
    <w:rsid w:val="00A32F1C"/>
    <w:rsid w:val="00A33F77"/>
    <w:rsid w:val="00A351FD"/>
    <w:rsid w:val="00A41836"/>
    <w:rsid w:val="00A426AA"/>
    <w:rsid w:val="00A438F3"/>
    <w:rsid w:val="00A44373"/>
    <w:rsid w:val="00A47A5D"/>
    <w:rsid w:val="00A5044F"/>
    <w:rsid w:val="00A51B6F"/>
    <w:rsid w:val="00A51CCD"/>
    <w:rsid w:val="00A53B7C"/>
    <w:rsid w:val="00A53DBE"/>
    <w:rsid w:val="00A563B7"/>
    <w:rsid w:val="00A56565"/>
    <w:rsid w:val="00A57837"/>
    <w:rsid w:val="00A67618"/>
    <w:rsid w:val="00A724D2"/>
    <w:rsid w:val="00A7759D"/>
    <w:rsid w:val="00A842BB"/>
    <w:rsid w:val="00A84B49"/>
    <w:rsid w:val="00A8574C"/>
    <w:rsid w:val="00A95EDB"/>
    <w:rsid w:val="00A969EA"/>
    <w:rsid w:val="00A97F55"/>
    <w:rsid w:val="00AA089D"/>
    <w:rsid w:val="00AA14CB"/>
    <w:rsid w:val="00AA1762"/>
    <w:rsid w:val="00AA2E61"/>
    <w:rsid w:val="00AA2F4A"/>
    <w:rsid w:val="00AA3CFE"/>
    <w:rsid w:val="00AA5845"/>
    <w:rsid w:val="00AB00C2"/>
    <w:rsid w:val="00AB0704"/>
    <w:rsid w:val="00AB10B0"/>
    <w:rsid w:val="00AB203F"/>
    <w:rsid w:val="00AB6010"/>
    <w:rsid w:val="00AB6D08"/>
    <w:rsid w:val="00AB7CEA"/>
    <w:rsid w:val="00AC2C4A"/>
    <w:rsid w:val="00AC4011"/>
    <w:rsid w:val="00AC41D5"/>
    <w:rsid w:val="00AD25BB"/>
    <w:rsid w:val="00AD29A1"/>
    <w:rsid w:val="00AD2C8B"/>
    <w:rsid w:val="00AD39FA"/>
    <w:rsid w:val="00AD53F7"/>
    <w:rsid w:val="00AD5704"/>
    <w:rsid w:val="00AD5A34"/>
    <w:rsid w:val="00AD6414"/>
    <w:rsid w:val="00AE0766"/>
    <w:rsid w:val="00AE0892"/>
    <w:rsid w:val="00AE37FC"/>
    <w:rsid w:val="00AE62A5"/>
    <w:rsid w:val="00AF461B"/>
    <w:rsid w:val="00AF6112"/>
    <w:rsid w:val="00B004B9"/>
    <w:rsid w:val="00B01EC8"/>
    <w:rsid w:val="00B02D61"/>
    <w:rsid w:val="00B03F62"/>
    <w:rsid w:val="00B04CC5"/>
    <w:rsid w:val="00B06B5F"/>
    <w:rsid w:val="00B07854"/>
    <w:rsid w:val="00B130E4"/>
    <w:rsid w:val="00B14E3A"/>
    <w:rsid w:val="00B15BEE"/>
    <w:rsid w:val="00B17759"/>
    <w:rsid w:val="00B25493"/>
    <w:rsid w:val="00B27454"/>
    <w:rsid w:val="00B31963"/>
    <w:rsid w:val="00B34C03"/>
    <w:rsid w:val="00B35282"/>
    <w:rsid w:val="00B42933"/>
    <w:rsid w:val="00B44871"/>
    <w:rsid w:val="00B45019"/>
    <w:rsid w:val="00B45933"/>
    <w:rsid w:val="00B4619E"/>
    <w:rsid w:val="00B477E4"/>
    <w:rsid w:val="00B5200B"/>
    <w:rsid w:val="00B613B7"/>
    <w:rsid w:val="00B620EE"/>
    <w:rsid w:val="00B623DE"/>
    <w:rsid w:val="00B62D86"/>
    <w:rsid w:val="00B64D26"/>
    <w:rsid w:val="00B654E4"/>
    <w:rsid w:val="00B659F6"/>
    <w:rsid w:val="00B66EF4"/>
    <w:rsid w:val="00B67998"/>
    <w:rsid w:val="00B70AD8"/>
    <w:rsid w:val="00B71E7F"/>
    <w:rsid w:val="00B72D55"/>
    <w:rsid w:val="00B73213"/>
    <w:rsid w:val="00B74156"/>
    <w:rsid w:val="00B7712C"/>
    <w:rsid w:val="00B82512"/>
    <w:rsid w:val="00B852E1"/>
    <w:rsid w:val="00B90D7D"/>
    <w:rsid w:val="00B917F6"/>
    <w:rsid w:val="00B93B87"/>
    <w:rsid w:val="00B940CF"/>
    <w:rsid w:val="00B96B55"/>
    <w:rsid w:val="00BA152D"/>
    <w:rsid w:val="00BB1E9C"/>
    <w:rsid w:val="00BC16D8"/>
    <w:rsid w:val="00BC1D42"/>
    <w:rsid w:val="00BC4D46"/>
    <w:rsid w:val="00BC78D7"/>
    <w:rsid w:val="00BD22D0"/>
    <w:rsid w:val="00BD3221"/>
    <w:rsid w:val="00BD3B84"/>
    <w:rsid w:val="00BD5904"/>
    <w:rsid w:val="00BD5EC9"/>
    <w:rsid w:val="00BE1AF7"/>
    <w:rsid w:val="00BE4BF5"/>
    <w:rsid w:val="00BE66B6"/>
    <w:rsid w:val="00BE739B"/>
    <w:rsid w:val="00BF0A81"/>
    <w:rsid w:val="00BF3261"/>
    <w:rsid w:val="00BF4882"/>
    <w:rsid w:val="00BF4E59"/>
    <w:rsid w:val="00C00635"/>
    <w:rsid w:val="00C04100"/>
    <w:rsid w:val="00C04702"/>
    <w:rsid w:val="00C05C7D"/>
    <w:rsid w:val="00C06E85"/>
    <w:rsid w:val="00C117D1"/>
    <w:rsid w:val="00C11F71"/>
    <w:rsid w:val="00C128C0"/>
    <w:rsid w:val="00C12A6C"/>
    <w:rsid w:val="00C13C14"/>
    <w:rsid w:val="00C13D8C"/>
    <w:rsid w:val="00C14C6D"/>
    <w:rsid w:val="00C21F80"/>
    <w:rsid w:val="00C22F88"/>
    <w:rsid w:val="00C23ACD"/>
    <w:rsid w:val="00C24240"/>
    <w:rsid w:val="00C24E5E"/>
    <w:rsid w:val="00C2521B"/>
    <w:rsid w:val="00C31A61"/>
    <w:rsid w:val="00C34B9D"/>
    <w:rsid w:val="00C375ED"/>
    <w:rsid w:val="00C405B7"/>
    <w:rsid w:val="00C431FB"/>
    <w:rsid w:val="00C43CAF"/>
    <w:rsid w:val="00C44D39"/>
    <w:rsid w:val="00C472A5"/>
    <w:rsid w:val="00C51A5F"/>
    <w:rsid w:val="00C5243C"/>
    <w:rsid w:val="00C54AC8"/>
    <w:rsid w:val="00C6046B"/>
    <w:rsid w:val="00C604F1"/>
    <w:rsid w:val="00C605C9"/>
    <w:rsid w:val="00C621A3"/>
    <w:rsid w:val="00C6303D"/>
    <w:rsid w:val="00C67BD6"/>
    <w:rsid w:val="00C74B23"/>
    <w:rsid w:val="00C77957"/>
    <w:rsid w:val="00C82AB7"/>
    <w:rsid w:val="00C861C4"/>
    <w:rsid w:val="00C91B48"/>
    <w:rsid w:val="00C92C90"/>
    <w:rsid w:val="00C92F03"/>
    <w:rsid w:val="00C955FD"/>
    <w:rsid w:val="00C97C12"/>
    <w:rsid w:val="00CA037D"/>
    <w:rsid w:val="00CA0D3E"/>
    <w:rsid w:val="00CA1C07"/>
    <w:rsid w:val="00CA4C6A"/>
    <w:rsid w:val="00CA6168"/>
    <w:rsid w:val="00CB5CDA"/>
    <w:rsid w:val="00CB73EB"/>
    <w:rsid w:val="00CC0F26"/>
    <w:rsid w:val="00CC3481"/>
    <w:rsid w:val="00CD1516"/>
    <w:rsid w:val="00CD46CB"/>
    <w:rsid w:val="00CD4A1D"/>
    <w:rsid w:val="00CD643E"/>
    <w:rsid w:val="00CD6692"/>
    <w:rsid w:val="00CE2717"/>
    <w:rsid w:val="00CE2D04"/>
    <w:rsid w:val="00CF0F6E"/>
    <w:rsid w:val="00CF3FE4"/>
    <w:rsid w:val="00CF61A0"/>
    <w:rsid w:val="00D0440A"/>
    <w:rsid w:val="00D105A4"/>
    <w:rsid w:val="00D141C9"/>
    <w:rsid w:val="00D15E21"/>
    <w:rsid w:val="00D162BD"/>
    <w:rsid w:val="00D163B2"/>
    <w:rsid w:val="00D2534D"/>
    <w:rsid w:val="00D27769"/>
    <w:rsid w:val="00D32695"/>
    <w:rsid w:val="00D36FF0"/>
    <w:rsid w:val="00D44DFA"/>
    <w:rsid w:val="00D472BF"/>
    <w:rsid w:val="00D50294"/>
    <w:rsid w:val="00D55E3B"/>
    <w:rsid w:val="00D61E4B"/>
    <w:rsid w:val="00D62BE0"/>
    <w:rsid w:val="00D664E4"/>
    <w:rsid w:val="00D66EA0"/>
    <w:rsid w:val="00D70278"/>
    <w:rsid w:val="00D72792"/>
    <w:rsid w:val="00D740A9"/>
    <w:rsid w:val="00D76838"/>
    <w:rsid w:val="00D77FE1"/>
    <w:rsid w:val="00D805EA"/>
    <w:rsid w:val="00D81F77"/>
    <w:rsid w:val="00D830A5"/>
    <w:rsid w:val="00D8569A"/>
    <w:rsid w:val="00D91FC3"/>
    <w:rsid w:val="00D939E5"/>
    <w:rsid w:val="00D958AA"/>
    <w:rsid w:val="00DA082E"/>
    <w:rsid w:val="00DA0F8C"/>
    <w:rsid w:val="00DA124E"/>
    <w:rsid w:val="00DA39F2"/>
    <w:rsid w:val="00DA4598"/>
    <w:rsid w:val="00DA573B"/>
    <w:rsid w:val="00DB0348"/>
    <w:rsid w:val="00DB1851"/>
    <w:rsid w:val="00DC4EC5"/>
    <w:rsid w:val="00DD2672"/>
    <w:rsid w:val="00DD2FA3"/>
    <w:rsid w:val="00DD3EF4"/>
    <w:rsid w:val="00DD41EF"/>
    <w:rsid w:val="00DD486E"/>
    <w:rsid w:val="00DD4E86"/>
    <w:rsid w:val="00DD5A4E"/>
    <w:rsid w:val="00DD6148"/>
    <w:rsid w:val="00DE0248"/>
    <w:rsid w:val="00DE0B71"/>
    <w:rsid w:val="00DE1DCF"/>
    <w:rsid w:val="00DE2B73"/>
    <w:rsid w:val="00DE4D1E"/>
    <w:rsid w:val="00DE75DF"/>
    <w:rsid w:val="00DF07EE"/>
    <w:rsid w:val="00DF0A27"/>
    <w:rsid w:val="00DF3211"/>
    <w:rsid w:val="00DF4022"/>
    <w:rsid w:val="00DF5DF8"/>
    <w:rsid w:val="00DF5E3C"/>
    <w:rsid w:val="00E02B68"/>
    <w:rsid w:val="00E11B11"/>
    <w:rsid w:val="00E121D2"/>
    <w:rsid w:val="00E146C2"/>
    <w:rsid w:val="00E151D8"/>
    <w:rsid w:val="00E15534"/>
    <w:rsid w:val="00E16D6D"/>
    <w:rsid w:val="00E23AAB"/>
    <w:rsid w:val="00E23E6C"/>
    <w:rsid w:val="00E269E8"/>
    <w:rsid w:val="00E306BD"/>
    <w:rsid w:val="00E32272"/>
    <w:rsid w:val="00E329C2"/>
    <w:rsid w:val="00E3356D"/>
    <w:rsid w:val="00E40A40"/>
    <w:rsid w:val="00E42CAA"/>
    <w:rsid w:val="00E4306C"/>
    <w:rsid w:val="00E438C0"/>
    <w:rsid w:val="00E4451C"/>
    <w:rsid w:val="00E46A5D"/>
    <w:rsid w:val="00E50629"/>
    <w:rsid w:val="00E553E4"/>
    <w:rsid w:val="00E56200"/>
    <w:rsid w:val="00E56546"/>
    <w:rsid w:val="00E56D18"/>
    <w:rsid w:val="00E6477A"/>
    <w:rsid w:val="00E7115F"/>
    <w:rsid w:val="00E73ACD"/>
    <w:rsid w:val="00E74C54"/>
    <w:rsid w:val="00E82252"/>
    <w:rsid w:val="00E83C06"/>
    <w:rsid w:val="00E83C72"/>
    <w:rsid w:val="00E861B6"/>
    <w:rsid w:val="00E879F0"/>
    <w:rsid w:val="00E90FA9"/>
    <w:rsid w:val="00E91302"/>
    <w:rsid w:val="00E96447"/>
    <w:rsid w:val="00EA1722"/>
    <w:rsid w:val="00EA3619"/>
    <w:rsid w:val="00EA7E96"/>
    <w:rsid w:val="00EB13FC"/>
    <w:rsid w:val="00EB2529"/>
    <w:rsid w:val="00EB26B4"/>
    <w:rsid w:val="00EB42FF"/>
    <w:rsid w:val="00EB5F73"/>
    <w:rsid w:val="00EC03CD"/>
    <w:rsid w:val="00EC27B8"/>
    <w:rsid w:val="00EC28D5"/>
    <w:rsid w:val="00EC7ABC"/>
    <w:rsid w:val="00EE034B"/>
    <w:rsid w:val="00EE1097"/>
    <w:rsid w:val="00EE18C1"/>
    <w:rsid w:val="00EE2CDD"/>
    <w:rsid w:val="00EE36C5"/>
    <w:rsid w:val="00EE498F"/>
    <w:rsid w:val="00EE6282"/>
    <w:rsid w:val="00EE7440"/>
    <w:rsid w:val="00EF0A03"/>
    <w:rsid w:val="00EF0EEA"/>
    <w:rsid w:val="00EF310D"/>
    <w:rsid w:val="00EF6135"/>
    <w:rsid w:val="00EF69AE"/>
    <w:rsid w:val="00F02EBA"/>
    <w:rsid w:val="00F03898"/>
    <w:rsid w:val="00F11151"/>
    <w:rsid w:val="00F263F5"/>
    <w:rsid w:val="00F36DFA"/>
    <w:rsid w:val="00F36F0F"/>
    <w:rsid w:val="00F409C9"/>
    <w:rsid w:val="00F42B61"/>
    <w:rsid w:val="00F45C93"/>
    <w:rsid w:val="00F52B89"/>
    <w:rsid w:val="00F56D34"/>
    <w:rsid w:val="00F60F6D"/>
    <w:rsid w:val="00F6520F"/>
    <w:rsid w:val="00F727D3"/>
    <w:rsid w:val="00F72F76"/>
    <w:rsid w:val="00F73005"/>
    <w:rsid w:val="00F80CFC"/>
    <w:rsid w:val="00F81DC5"/>
    <w:rsid w:val="00F82206"/>
    <w:rsid w:val="00F86D96"/>
    <w:rsid w:val="00F87F90"/>
    <w:rsid w:val="00F9033C"/>
    <w:rsid w:val="00F918A4"/>
    <w:rsid w:val="00FA1ADB"/>
    <w:rsid w:val="00FB39B5"/>
    <w:rsid w:val="00FB3F2E"/>
    <w:rsid w:val="00FB6633"/>
    <w:rsid w:val="00FB728E"/>
    <w:rsid w:val="00FB731E"/>
    <w:rsid w:val="00FB7A54"/>
    <w:rsid w:val="00FC0755"/>
    <w:rsid w:val="00FC15A6"/>
    <w:rsid w:val="00FC60DB"/>
    <w:rsid w:val="00FC62E1"/>
    <w:rsid w:val="00FC6FBA"/>
    <w:rsid w:val="00FC7BF2"/>
    <w:rsid w:val="00FD0103"/>
    <w:rsid w:val="00FD525C"/>
    <w:rsid w:val="00FD6F56"/>
    <w:rsid w:val="00FD7265"/>
    <w:rsid w:val="00FD7BC0"/>
    <w:rsid w:val="00FE151E"/>
    <w:rsid w:val="00FE1830"/>
    <w:rsid w:val="00FE33DD"/>
    <w:rsid w:val="00FE5788"/>
    <w:rsid w:val="00FF04A3"/>
    <w:rsid w:val="00FF0935"/>
    <w:rsid w:val="00FF312F"/>
    <w:rsid w:val="00FF4B27"/>
    <w:rsid w:val="00FF4F2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5D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141C9"/>
    <w:pPr>
      <w:keepNext/>
      <w:numPr>
        <w:ilvl w:val="1"/>
        <w:numId w:val="3"/>
      </w:numPr>
      <w:spacing w:before="240" w:after="6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ascii="Calibri" w:eastAsia="Cambria" w:hAnsi="Calibri"/>
      <w:b/>
      <w:bCs/>
      <w:sz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141C9"/>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ascii="Calibri" w:eastAsia="MS Mincho" w:hAnsi="Calibri"/>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rsid w:val="00D77FE1"/>
    <w:rPr>
      <w:sz w:val="24"/>
    </w:rPr>
  </w:style>
  <w:style w:type="character" w:customStyle="1" w:styleId="FootnoteTextChar">
    <w:name w:val="Footnote Text Char"/>
    <w:link w:val="FootnoteText"/>
    <w:rsid w:val="00D77FE1"/>
    <w:rPr>
      <w:rFonts w:ascii="Times New Roman" w:eastAsia="Times New Roman" w:hAnsi="Times New Roman"/>
      <w:sz w:val="24"/>
      <w:szCs w:val="24"/>
      <w:lang w:val="en-GB" w:eastAsia="fr-FR"/>
    </w:rPr>
  </w:style>
  <w:style w:type="character" w:styleId="FootnoteReference">
    <w:name w:val="footnote reference"/>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uiPriority w:val="34"/>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1-Accent1">
    <w:name w:val="Medium List 1 Accent 1"/>
    <w:basedOn w:val="TableNormal"/>
    <w:rsid w:val="00DA39F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8">
    <w:name w:val="Table Grid 8"/>
    <w:basedOn w:val="TableNormal"/>
    <w:rsid w:val="00DA39F2"/>
    <w:pPr>
      <w:suppressAutoHyphens/>
      <w:spacing w:before="40" w:after="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Paragraph2">
    <w:name w:val="Paragraph 2"/>
    <w:basedOn w:val="Normal"/>
    <w:rsid w:val="00495CCB"/>
    <w:pPr>
      <w:tabs>
        <w:tab w:val="left" w:pos="360"/>
      </w:tabs>
      <w:suppressAutoHyphens w:val="0"/>
      <w:spacing w:before="0" w:after="0"/>
    </w:pPr>
    <w:rPr>
      <w:sz w:val="24"/>
      <w:lang w:eastAsia="en-US"/>
    </w:rPr>
  </w:style>
  <w:style w:type="table" w:styleId="ColorfulGrid-Accent1">
    <w:name w:val="Colorful Grid Accent 1"/>
    <w:basedOn w:val="TableNormal"/>
    <w:rsid w:val="006656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rsid w:val="006656A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rsid w:val="009F58A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192DF3"/>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141C9"/>
    <w:pPr>
      <w:keepNext/>
      <w:numPr>
        <w:ilvl w:val="1"/>
        <w:numId w:val="3"/>
      </w:numPr>
      <w:spacing w:before="240" w:after="6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ascii="Calibri" w:eastAsia="Cambria" w:hAnsi="Calibri"/>
      <w:b/>
      <w:bCs/>
      <w:sz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141C9"/>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ascii="Calibri" w:eastAsia="MS Mincho" w:hAnsi="Calibri"/>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rsid w:val="00D77FE1"/>
    <w:rPr>
      <w:sz w:val="24"/>
    </w:rPr>
  </w:style>
  <w:style w:type="character" w:customStyle="1" w:styleId="FootnoteTextChar">
    <w:name w:val="Footnote Text Char"/>
    <w:link w:val="FootnoteText"/>
    <w:rsid w:val="00D77FE1"/>
    <w:rPr>
      <w:rFonts w:ascii="Times New Roman" w:eastAsia="Times New Roman" w:hAnsi="Times New Roman"/>
      <w:sz w:val="24"/>
      <w:szCs w:val="24"/>
      <w:lang w:val="en-GB" w:eastAsia="fr-FR"/>
    </w:rPr>
  </w:style>
  <w:style w:type="character" w:styleId="FootnoteReference">
    <w:name w:val="footnote reference"/>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uiPriority w:val="34"/>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1-Accent1">
    <w:name w:val="Medium List 1 Accent 1"/>
    <w:basedOn w:val="TableNormal"/>
    <w:rsid w:val="00DA39F2"/>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ableGrid8">
    <w:name w:val="Table Grid 8"/>
    <w:basedOn w:val="TableNormal"/>
    <w:rsid w:val="00DA39F2"/>
    <w:pPr>
      <w:suppressAutoHyphens/>
      <w:spacing w:before="40" w:after="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Paragraph2">
    <w:name w:val="Paragraph 2"/>
    <w:basedOn w:val="Normal"/>
    <w:rsid w:val="00495CCB"/>
    <w:pPr>
      <w:tabs>
        <w:tab w:val="left" w:pos="360"/>
      </w:tabs>
      <w:suppressAutoHyphens w:val="0"/>
      <w:spacing w:before="0" w:after="0"/>
    </w:pPr>
    <w:rPr>
      <w:sz w:val="24"/>
      <w:lang w:eastAsia="en-US"/>
    </w:rPr>
  </w:style>
  <w:style w:type="table" w:styleId="ColorfulGrid-Accent1">
    <w:name w:val="Colorful Grid Accent 1"/>
    <w:basedOn w:val="TableNormal"/>
    <w:rsid w:val="006656A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rsid w:val="006656A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Accent1">
    <w:name w:val="Light List Accent 1"/>
    <w:basedOn w:val="TableNormal"/>
    <w:rsid w:val="009F58A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rsid w:val="00192DF3"/>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92">
      <w:bodyDiv w:val="1"/>
      <w:marLeft w:val="0"/>
      <w:marRight w:val="0"/>
      <w:marTop w:val="0"/>
      <w:marBottom w:val="0"/>
      <w:divBdr>
        <w:top w:val="none" w:sz="0" w:space="0" w:color="auto"/>
        <w:left w:val="none" w:sz="0" w:space="0" w:color="auto"/>
        <w:bottom w:val="none" w:sz="0" w:space="0" w:color="auto"/>
        <w:right w:val="none" w:sz="0" w:space="0" w:color="auto"/>
      </w:divBdr>
    </w:div>
    <w:div w:id="91901338">
      <w:bodyDiv w:val="1"/>
      <w:marLeft w:val="0"/>
      <w:marRight w:val="0"/>
      <w:marTop w:val="0"/>
      <w:marBottom w:val="0"/>
      <w:divBdr>
        <w:top w:val="none" w:sz="0" w:space="0" w:color="auto"/>
        <w:left w:val="none" w:sz="0" w:space="0" w:color="auto"/>
        <w:bottom w:val="none" w:sz="0" w:space="0" w:color="auto"/>
        <w:right w:val="none" w:sz="0" w:space="0" w:color="auto"/>
      </w:divBdr>
    </w:div>
    <w:div w:id="191891416">
      <w:bodyDiv w:val="1"/>
      <w:marLeft w:val="0"/>
      <w:marRight w:val="0"/>
      <w:marTop w:val="0"/>
      <w:marBottom w:val="0"/>
      <w:divBdr>
        <w:top w:val="none" w:sz="0" w:space="0" w:color="auto"/>
        <w:left w:val="none" w:sz="0" w:space="0" w:color="auto"/>
        <w:bottom w:val="none" w:sz="0" w:space="0" w:color="auto"/>
        <w:right w:val="none" w:sz="0" w:space="0" w:color="auto"/>
      </w:divBdr>
    </w:div>
    <w:div w:id="564681980">
      <w:bodyDiv w:val="1"/>
      <w:marLeft w:val="0"/>
      <w:marRight w:val="0"/>
      <w:marTop w:val="0"/>
      <w:marBottom w:val="0"/>
      <w:divBdr>
        <w:top w:val="none" w:sz="0" w:space="0" w:color="auto"/>
        <w:left w:val="none" w:sz="0" w:space="0" w:color="auto"/>
        <w:bottom w:val="none" w:sz="0" w:space="0" w:color="auto"/>
        <w:right w:val="none" w:sz="0" w:space="0" w:color="auto"/>
      </w:divBdr>
    </w:div>
    <w:div w:id="570582196">
      <w:bodyDiv w:val="1"/>
      <w:marLeft w:val="0"/>
      <w:marRight w:val="0"/>
      <w:marTop w:val="0"/>
      <w:marBottom w:val="0"/>
      <w:divBdr>
        <w:top w:val="none" w:sz="0" w:space="0" w:color="auto"/>
        <w:left w:val="none" w:sz="0" w:space="0" w:color="auto"/>
        <w:bottom w:val="none" w:sz="0" w:space="0" w:color="auto"/>
        <w:right w:val="none" w:sz="0" w:space="0" w:color="auto"/>
      </w:divBdr>
    </w:div>
    <w:div w:id="900674239">
      <w:bodyDiv w:val="1"/>
      <w:marLeft w:val="0"/>
      <w:marRight w:val="0"/>
      <w:marTop w:val="0"/>
      <w:marBottom w:val="0"/>
      <w:divBdr>
        <w:top w:val="none" w:sz="0" w:space="0" w:color="auto"/>
        <w:left w:val="none" w:sz="0" w:space="0" w:color="auto"/>
        <w:bottom w:val="none" w:sz="0" w:space="0" w:color="auto"/>
        <w:right w:val="none" w:sz="0" w:space="0" w:color="auto"/>
      </w:divBdr>
    </w:div>
    <w:div w:id="1355154732">
      <w:bodyDiv w:val="1"/>
      <w:marLeft w:val="0"/>
      <w:marRight w:val="0"/>
      <w:marTop w:val="0"/>
      <w:marBottom w:val="0"/>
      <w:divBdr>
        <w:top w:val="none" w:sz="0" w:space="0" w:color="auto"/>
        <w:left w:val="none" w:sz="0" w:space="0" w:color="auto"/>
        <w:bottom w:val="none" w:sz="0" w:space="0" w:color="auto"/>
        <w:right w:val="none" w:sz="0" w:space="0" w:color="auto"/>
      </w:divBdr>
    </w:div>
    <w:div w:id="1444567802">
      <w:bodyDiv w:val="1"/>
      <w:marLeft w:val="0"/>
      <w:marRight w:val="0"/>
      <w:marTop w:val="0"/>
      <w:marBottom w:val="0"/>
      <w:divBdr>
        <w:top w:val="none" w:sz="0" w:space="0" w:color="auto"/>
        <w:left w:val="none" w:sz="0" w:space="0" w:color="auto"/>
        <w:bottom w:val="none" w:sz="0" w:space="0" w:color="auto"/>
        <w:right w:val="none" w:sz="0" w:space="0" w:color="auto"/>
      </w:divBdr>
    </w:div>
    <w:div w:id="1809863093">
      <w:bodyDiv w:val="1"/>
      <w:marLeft w:val="0"/>
      <w:marRight w:val="0"/>
      <w:marTop w:val="0"/>
      <w:marBottom w:val="0"/>
      <w:divBdr>
        <w:top w:val="none" w:sz="0" w:space="0" w:color="auto"/>
        <w:left w:val="none" w:sz="0" w:space="0" w:color="auto"/>
        <w:bottom w:val="none" w:sz="0" w:space="0" w:color="auto"/>
        <w:right w:val="none" w:sz="0" w:space="0" w:color="auto"/>
      </w:divBdr>
    </w:div>
    <w:div w:id="2078360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BC293-0546-427D-899A-C2612384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11374</Words>
  <Characters>64835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76057</CharactersWithSpaces>
  <SharedDoc>false</SharedDoc>
  <HLinks>
    <vt:vector size="2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3407956</vt:i4>
      </vt:variant>
      <vt:variant>
        <vt:i4>0</vt:i4>
      </vt:variant>
      <vt:variant>
        <vt:i4>0</vt:i4>
      </vt:variant>
      <vt:variant>
        <vt:i4>5</vt:i4>
      </vt:variant>
      <vt:variant>
        <vt:lpwstr>http://www.awakenedvoice.com/blog/2010/07/17/get-used-to-paying-for-web-systems</vt:lpwstr>
      </vt:variant>
      <vt:variant>
        <vt:lpwstr/>
      </vt:variant>
      <vt:variant>
        <vt:i4>3080211</vt:i4>
      </vt:variant>
      <vt:variant>
        <vt:i4>48980</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5</cp:revision>
  <cp:lastPrinted>2012-05-30T12:43:00Z</cp:lastPrinted>
  <dcterms:created xsi:type="dcterms:W3CDTF">2012-05-30T11:47:00Z</dcterms:created>
  <dcterms:modified xsi:type="dcterms:W3CDTF">2012-05-30T14:02:00Z</dcterms:modified>
</cp:coreProperties>
</file>