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43C" w:rsidRPr="004D643C" w:rsidRDefault="004D643C" w:rsidP="004D643C">
      <w:pPr>
        <w:widowControl w:val="0"/>
        <w:autoSpaceDE w:val="0"/>
        <w:autoSpaceDN w:val="0"/>
        <w:adjustRightInd w:val="0"/>
        <w:spacing w:before="120" w:after="120"/>
        <w:rPr>
          <w:rFonts w:ascii="Times New Roman" w:hAnsi="Times New Roman" w:cs="Times New Roman"/>
          <w:b/>
        </w:rPr>
      </w:pPr>
      <w:r w:rsidRPr="004D643C">
        <w:rPr>
          <w:rFonts w:ascii="Times New Roman" w:hAnsi="Times New Roman" w:cs="Times New Roman"/>
          <w:b/>
        </w:rPr>
        <w:t>Review of Document</w:t>
      </w:r>
    </w:p>
    <w:p w:rsidR="004D643C" w:rsidRDefault="004D643C" w:rsidP="004D643C">
      <w:pPr>
        <w:widowControl w:val="0"/>
        <w:autoSpaceDE w:val="0"/>
        <w:autoSpaceDN w:val="0"/>
        <w:adjustRightInd w:val="0"/>
        <w:spacing w:before="120" w:after="120"/>
        <w:rPr>
          <w:rFonts w:ascii="Times New Roman" w:hAnsi="Times New Roman" w:cs="Times New Roman"/>
        </w:rPr>
      </w:pPr>
    </w:p>
    <w:p w:rsidR="004D643C" w:rsidRDefault="004D643C"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b/>
        </w:rPr>
        <w:t>EGI PROFILE FOR THE USE OF THE GLUE 2.0 INFORMATION SCHEMA</w:t>
      </w:r>
    </w:p>
    <w:p w:rsidR="004D643C" w:rsidRDefault="004D643C" w:rsidP="004D643C">
      <w:pPr>
        <w:widowControl w:val="0"/>
        <w:autoSpaceDE w:val="0"/>
        <w:autoSpaceDN w:val="0"/>
        <w:adjustRightInd w:val="0"/>
        <w:spacing w:before="120" w:after="120"/>
        <w:rPr>
          <w:rFonts w:ascii="Times New Roman" w:hAnsi="Times New Roman" w:cs="Times New Roman"/>
        </w:rPr>
      </w:pPr>
    </w:p>
    <w:p w:rsidR="004D643C" w:rsidRDefault="004D643C"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b/>
        </w:rPr>
        <w:t>Reviewer</w:t>
      </w:r>
      <w:r>
        <w:rPr>
          <w:rFonts w:ascii="Times New Roman" w:hAnsi="Times New Roman" w:cs="Times New Roman"/>
        </w:rPr>
        <w:t>: Steve Jones</w:t>
      </w:r>
    </w:p>
    <w:p w:rsidR="004D643C" w:rsidRDefault="004D643C"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b/>
        </w:rPr>
        <w:t>Date</w:t>
      </w:r>
      <w:r>
        <w:rPr>
          <w:rFonts w:ascii="Times New Roman" w:hAnsi="Times New Roman" w:cs="Times New Roman"/>
        </w:rPr>
        <w:t>: 12 Sept 2012</w:t>
      </w:r>
    </w:p>
    <w:p w:rsidR="004D643C" w:rsidRDefault="004D643C" w:rsidP="004D643C">
      <w:pPr>
        <w:widowControl w:val="0"/>
        <w:autoSpaceDE w:val="0"/>
        <w:autoSpaceDN w:val="0"/>
        <w:adjustRightInd w:val="0"/>
        <w:spacing w:before="120" w:after="120"/>
        <w:rPr>
          <w:rFonts w:ascii="Times New Roman" w:hAnsi="Times New Roman" w:cs="Times New Roman"/>
        </w:rPr>
      </w:pPr>
    </w:p>
    <w:p w:rsidR="00A64087" w:rsidRPr="00A64087" w:rsidRDefault="00A64087" w:rsidP="004D643C">
      <w:pPr>
        <w:widowControl w:val="0"/>
        <w:autoSpaceDE w:val="0"/>
        <w:autoSpaceDN w:val="0"/>
        <w:adjustRightInd w:val="0"/>
        <w:spacing w:before="120" w:after="120"/>
        <w:rPr>
          <w:rFonts w:ascii="Times New Roman" w:hAnsi="Times New Roman" w:cs="Times New Roman"/>
          <w:b/>
        </w:rPr>
      </w:pPr>
      <w:r w:rsidRPr="00A64087">
        <w:rPr>
          <w:rFonts w:ascii="Times New Roman" w:hAnsi="Times New Roman" w:cs="Times New Roman"/>
          <w:b/>
        </w:rPr>
        <w:t>Notes:</w:t>
      </w:r>
    </w:p>
    <w:p w:rsidR="00A64087" w:rsidRDefault="00A64087" w:rsidP="004D643C">
      <w:pPr>
        <w:widowControl w:val="0"/>
        <w:autoSpaceDE w:val="0"/>
        <w:autoSpaceDN w:val="0"/>
        <w:adjustRightInd w:val="0"/>
        <w:spacing w:before="120" w:after="120"/>
        <w:rPr>
          <w:rFonts w:ascii="Times New Roman" w:hAnsi="Times New Roman" w:cs="Times New Roman"/>
        </w:rPr>
      </w:pPr>
    </w:p>
    <w:p w:rsidR="00A64087" w:rsidRDefault="00A64087"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Stephen</w:t>
      </w:r>
    </w:p>
    <w:p w:rsidR="00A64087" w:rsidRDefault="00A64087" w:rsidP="004D643C">
      <w:pPr>
        <w:widowControl w:val="0"/>
        <w:autoSpaceDE w:val="0"/>
        <w:autoSpaceDN w:val="0"/>
        <w:adjustRightInd w:val="0"/>
        <w:spacing w:before="120" w:after="120"/>
        <w:rPr>
          <w:rFonts w:ascii="Times New Roman" w:hAnsi="Times New Roman" w:cs="Times New Roman"/>
        </w:rPr>
      </w:pPr>
    </w:p>
    <w:p w:rsidR="00A64087" w:rsidRDefault="00A64087"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The related/attached document contains feedback (in the form of MS Word Comments). If you have any problem reading them, I’ve listed them out below. I hope that helps.</w:t>
      </w:r>
    </w:p>
    <w:p w:rsidR="00A64087" w:rsidRDefault="00A64087" w:rsidP="004D643C">
      <w:pPr>
        <w:widowControl w:val="0"/>
        <w:autoSpaceDE w:val="0"/>
        <w:autoSpaceDN w:val="0"/>
        <w:adjustRightInd w:val="0"/>
        <w:spacing w:before="120" w:after="120"/>
        <w:rPr>
          <w:rFonts w:ascii="Times New Roman" w:hAnsi="Times New Roman" w:cs="Times New Roman"/>
        </w:rPr>
      </w:pPr>
    </w:p>
    <w:p w:rsidR="00A64087" w:rsidRDefault="00A64087"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 xml:space="preserve">Note that I’ve only reviewed up to age 43. Jens </w:t>
      </w:r>
      <w:proofErr w:type="spellStart"/>
      <w:r>
        <w:rPr>
          <w:rFonts w:ascii="Times New Roman" w:hAnsi="Times New Roman" w:cs="Times New Roman"/>
        </w:rPr>
        <w:t>Jenssen</w:t>
      </w:r>
      <w:proofErr w:type="spellEnd"/>
      <w:r>
        <w:rPr>
          <w:rFonts w:ascii="Times New Roman" w:hAnsi="Times New Roman" w:cs="Times New Roman"/>
        </w:rPr>
        <w:t xml:space="preserve"> has been notified that a “storage expert” should look over the final pages.</w:t>
      </w:r>
    </w:p>
    <w:p w:rsidR="00A64087" w:rsidRDefault="00A64087" w:rsidP="004D643C">
      <w:pPr>
        <w:widowControl w:val="0"/>
        <w:autoSpaceDE w:val="0"/>
        <w:autoSpaceDN w:val="0"/>
        <w:adjustRightInd w:val="0"/>
        <w:spacing w:before="120" w:after="120"/>
        <w:rPr>
          <w:rFonts w:ascii="Times New Roman" w:hAnsi="Times New Roman" w:cs="Times New Roman"/>
        </w:rPr>
      </w:pPr>
    </w:p>
    <w:p w:rsidR="00A64087" w:rsidRDefault="00A64087"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Cheers</w:t>
      </w:r>
    </w:p>
    <w:p w:rsidR="00A64087" w:rsidRDefault="00A64087" w:rsidP="004D643C">
      <w:pPr>
        <w:widowControl w:val="0"/>
        <w:autoSpaceDE w:val="0"/>
        <w:autoSpaceDN w:val="0"/>
        <w:adjustRightInd w:val="0"/>
        <w:spacing w:before="120" w:after="120"/>
        <w:rPr>
          <w:rFonts w:ascii="Times New Roman" w:hAnsi="Times New Roman" w:cs="Times New Roman"/>
        </w:rPr>
      </w:pPr>
    </w:p>
    <w:p w:rsidR="00A64087" w:rsidRDefault="00A64087"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Steve</w:t>
      </w:r>
    </w:p>
    <w:p w:rsidR="00A64087" w:rsidRDefault="00A64087" w:rsidP="004D643C">
      <w:pPr>
        <w:widowControl w:val="0"/>
        <w:autoSpaceDE w:val="0"/>
        <w:autoSpaceDN w:val="0"/>
        <w:adjustRightInd w:val="0"/>
        <w:spacing w:before="120" w:after="120"/>
        <w:rPr>
          <w:rFonts w:ascii="Times New Roman" w:hAnsi="Times New Roman" w:cs="Times New Roman"/>
        </w:rPr>
      </w:pPr>
    </w:p>
    <w:p w:rsidR="00A64087" w:rsidRDefault="00A64087" w:rsidP="004D643C">
      <w:pPr>
        <w:widowControl w:val="0"/>
        <w:autoSpaceDE w:val="0"/>
        <w:autoSpaceDN w:val="0"/>
        <w:adjustRightInd w:val="0"/>
        <w:spacing w:before="120" w:after="120"/>
        <w:rPr>
          <w:rFonts w:ascii="Times New Roman" w:hAnsi="Times New Roman" w:cs="Times New Roman"/>
        </w:rPr>
      </w:pPr>
    </w:p>
    <w:p w:rsidR="004D643C" w:rsidRPr="004D643C" w:rsidRDefault="00A64087" w:rsidP="004D643C">
      <w:pPr>
        <w:widowControl w:val="0"/>
        <w:autoSpaceDE w:val="0"/>
        <w:autoSpaceDN w:val="0"/>
        <w:adjustRightInd w:val="0"/>
        <w:spacing w:before="120" w:after="120"/>
        <w:rPr>
          <w:rFonts w:ascii="Times New Roman" w:hAnsi="Times New Roman" w:cs="Times New Roman"/>
          <w:b/>
        </w:rPr>
      </w:pPr>
      <w:r>
        <w:rPr>
          <w:rFonts w:ascii="Times New Roman" w:hAnsi="Times New Roman" w:cs="Times New Roman"/>
          <w:b/>
        </w:rPr>
        <w:t>Comments</w:t>
      </w:r>
      <w:r w:rsidR="004D643C" w:rsidRPr="004D643C">
        <w:rPr>
          <w:rFonts w:ascii="Times New Roman" w:hAnsi="Times New Roman" w:cs="Times New Roman"/>
          <w:b/>
        </w:rPr>
        <w:t>:</w:t>
      </w:r>
    </w:p>
    <w:p w:rsidR="004D643C" w:rsidRDefault="004D643C" w:rsidP="004D643C">
      <w:pPr>
        <w:widowControl w:val="0"/>
        <w:autoSpaceDE w:val="0"/>
        <w:autoSpaceDN w:val="0"/>
        <w:adjustRightInd w:val="0"/>
        <w:spacing w:before="120" w:after="120"/>
        <w:rPr>
          <w:rFonts w:ascii="Times New Roman" w:hAnsi="Times New Roman" w:cs="Times New Roman"/>
        </w:rPr>
      </w:pPr>
    </w:p>
    <w:tbl>
      <w:tblPr>
        <w:tblStyle w:val="TableGrid"/>
        <w:tblW w:w="0" w:type="auto"/>
        <w:tblLook w:val="04A0" w:firstRow="1" w:lastRow="0" w:firstColumn="1" w:lastColumn="0" w:noHBand="0" w:noVBand="1"/>
      </w:tblPr>
      <w:tblGrid>
        <w:gridCol w:w="3223"/>
        <w:gridCol w:w="2414"/>
        <w:gridCol w:w="3219"/>
      </w:tblGrid>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b/>
              </w:rPr>
            </w:pPr>
            <w:r w:rsidRPr="004D643C">
              <w:rPr>
                <w:rFonts w:ascii="Times New Roman" w:hAnsi="Times New Roman" w:cs="Times New Roman"/>
                <w:b/>
              </w:rPr>
              <w:t>Comment</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b/>
              </w:rPr>
            </w:pPr>
            <w:r w:rsidRPr="004D643C">
              <w:rPr>
                <w:rFonts w:ascii="Times New Roman" w:hAnsi="Times New Roman" w:cs="Times New Roman"/>
                <w:b/>
              </w:rPr>
              <w:t>More Info</w:t>
            </w:r>
          </w:p>
        </w:tc>
        <w:tc>
          <w:tcPr>
            <w:tcW w:w="3219"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b/>
              </w:rPr>
            </w:pPr>
            <w:r>
              <w:rPr>
                <w:rFonts w:ascii="Times New Roman" w:hAnsi="Times New Roman" w:cs="Times New Roman"/>
                <w:b/>
              </w:rPr>
              <w:t>Response</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6: not much difference between Recommended and Desirable. Maybe add deprecated (not banned).</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p>
        </w:tc>
        <w:tc>
          <w:tcPr>
            <w:tcW w:w="3219"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There is intended to be a significant difference: developers need a strong justification to omit a Recommended attribute. I’ll try to make it clearer in the text. The Undesirable category is in effect</w:t>
            </w:r>
            <w:r w:rsidR="00EA1D53">
              <w:rPr>
                <w:rFonts w:ascii="Times New Roman" w:hAnsi="Times New Roman" w:cs="Times New Roman"/>
              </w:rPr>
              <w:t xml:space="preserve"> the same as</w:t>
            </w:r>
            <w:r>
              <w:rPr>
                <w:rFonts w:ascii="Times New Roman" w:hAnsi="Times New Roman" w:cs="Times New Roman"/>
              </w:rPr>
              <w:t xml:space="preserve"> deprecated –</w:t>
            </w:r>
            <w:r w:rsidR="00AB06B2">
              <w:rPr>
                <w:rFonts w:ascii="Times New Roman" w:hAnsi="Times New Roman" w:cs="Times New Roman"/>
              </w:rPr>
              <w:t xml:space="preserve"> there aren’t many things in that category anyway </w:t>
            </w:r>
            <w:r w:rsidR="00AB06B2">
              <w:rPr>
                <w:rFonts w:ascii="Times New Roman" w:hAnsi="Times New Roman" w:cs="Times New Roman"/>
              </w:rPr>
              <w:lastRenderedPageBreak/>
              <w:t>so I don’t think it’s worth distinguishing it from banned.</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lastRenderedPageBreak/>
              <w:t>Page 7: XML is more expressive and easier to change. Also, easier to check via DTD or XML Schema. Too late to change?</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p>
        </w:tc>
        <w:tc>
          <w:tcPr>
            <w:tcW w:w="3219" w:type="dxa"/>
          </w:tcPr>
          <w:p w:rsidR="00121233" w:rsidRPr="004D643C" w:rsidRDefault="00AB06B2"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The schema itself is technology-independent, so it can’t rely on the features of any particular technology. However there is an XML rendering, to be used inter alia in the GOC DB, so XML validation tools may be usable in that context</w:t>
            </w:r>
            <w:r w:rsidR="00EA1D53">
              <w:rPr>
                <w:rFonts w:ascii="Times New Roman" w:hAnsi="Times New Roman" w:cs="Times New Roman"/>
              </w:rPr>
              <w:t>. I’</w:t>
            </w:r>
            <w:r w:rsidR="00311E92">
              <w:rPr>
                <w:rFonts w:ascii="Times New Roman" w:hAnsi="Times New Roman" w:cs="Times New Roman"/>
              </w:rPr>
              <w:t>ll try to give more detail about which things are LDAP</w:t>
            </w:r>
            <w:r>
              <w:rPr>
                <w:rFonts w:ascii="Times New Roman" w:hAnsi="Times New Roman" w:cs="Times New Roman"/>
              </w:rPr>
              <w:t xml:space="preserve">-specific (most of the document is not). </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11: Suggest “more than 1 min in future” as criteria to eliminate jitter.</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Consider this over the whole doc, else we might get warning from tiny time deltas.</w:t>
            </w:r>
          </w:p>
        </w:tc>
        <w:tc>
          <w:tcPr>
            <w:tcW w:w="3219" w:type="dxa"/>
          </w:tcPr>
          <w:p w:rsidR="00121233" w:rsidRDefault="00311E92"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Yes, good point.</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11: Static values often more than 1 year old.</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p>
        </w:tc>
        <w:tc>
          <w:tcPr>
            <w:tcW w:w="3219" w:type="dxa"/>
          </w:tcPr>
          <w:p w:rsidR="00121233" w:rsidRPr="004D643C" w:rsidRDefault="00311E92"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 xml:space="preserve">The idea is that it would at least be useful to get admins to check that old values are still valid. However perhaps two years is </w:t>
            </w:r>
            <w:r w:rsidR="00D87522">
              <w:rPr>
                <w:rFonts w:ascii="Times New Roman" w:hAnsi="Times New Roman" w:cs="Times New Roman"/>
              </w:rPr>
              <w:t>better.</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 xml:space="preserve">Page 11: Add ERROR if Validity published without </w:t>
            </w:r>
            <w:proofErr w:type="spellStart"/>
            <w:r w:rsidRPr="004D643C">
              <w:rPr>
                <w:rFonts w:ascii="Times New Roman" w:hAnsi="Times New Roman" w:cs="Times New Roman"/>
              </w:rPr>
              <w:t>CreationTime</w:t>
            </w:r>
            <w:proofErr w:type="spellEnd"/>
            <w:r w:rsidRPr="004D643C">
              <w:rPr>
                <w:rFonts w:ascii="Times New Roman" w:hAnsi="Times New Roman" w:cs="Times New Roman"/>
              </w:rPr>
              <w:t>.</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p>
        </w:tc>
        <w:tc>
          <w:tcPr>
            <w:tcW w:w="3219" w:type="dxa"/>
          </w:tcPr>
          <w:p w:rsidR="00121233" w:rsidRPr="004D643C" w:rsidRDefault="00CB33CA"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Added as a WARNING as it isn’t strictly invalid, just not useful.</w:t>
            </w:r>
          </w:p>
        </w:tc>
      </w:tr>
      <w:tr w:rsidR="00121233" w:rsidRPr="004D643C" w:rsidTr="00121233">
        <w:tc>
          <w:tcPr>
            <w:tcW w:w="3223" w:type="dxa"/>
          </w:tcPr>
          <w:p w:rsidR="00121233"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 xml:space="preserve">Page 13: </w:t>
            </w:r>
          </w:p>
          <w:p w:rsidR="00121233"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 xml:space="preserve">-180 &lt;= Long &lt;= + 180 </w:t>
            </w:r>
          </w:p>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 xml:space="preserve">-90 &lt;= </w:t>
            </w:r>
            <w:proofErr w:type="spellStart"/>
            <w:r w:rsidRPr="004D643C">
              <w:rPr>
                <w:rFonts w:ascii="Times New Roman" w:hAnsi="Times New Roman" w:cs="Times New Roman"/>
              </w:rPr>
              <w:t>Lat</w:t>
            </w:r>
            <w:proofErr w:type="spellEnd"/>
            <w:r w:rsidRPr="004D643C">
              <w:rPr>
                <w:rFonts w:ascii="Times New Roman" w:hAnsi="Times New Roman" w:cs="Times New Roman"/>
              </w:rPr>
              <w:t xml:space="preserve"> &lt;= +90. </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A</w:t>
            </w:r>
            <w:r w:rsidRPr="004D643C">
              <w:rPr>
                <w:rFonts w:ascii="Times New Roman" w:hAnsi="Times New Roman" w:cs="Times New Roman"/>
              </w:rPr>
              <w:t>mbitious to check name of place, spot on globe, in ocean etc.</w:t>
            </w:r>
          </w:p>
        </w:tc>
        <w:tc>
          <w:tcPr>
            <w:tcW w:w="3219" w:type="dxa"/>
          </w:tcPr>
          <w:p w:rsidR="00CB33CA" w:rsidRDefault="00CB33CA"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 xml:space="preserve">The schema defines the allowed values so I think “out of range” is sufficient. </w:t>
            </w:r>
          </w:p>
          <w:p w:rsidR="00121233" w:rsidRDefault="00CB33CA"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S</w:t>
            </w:r>
            <w:r w:rsidR="00D87522">
              <w:rPr>
                <w:rFonts w:ascii="Times New Roman" w:hAnsi="Times New Roman" w:cs="Times New Roman"/>
              </w:rPr>
              <w:t>ome of that</w:t>
            </w:r>
            <w:r>
              <w:rPr>
                <w:rFonts w:ascii="Times New Roman" w:hAnsi="Times New Roman" w:cs="Times New Roman"/>
              </w:rPr>
              <w:t xml:space="preserve"> checking</w:t>
            </w:r>
            <w:r w:rsidR="00D87522">
              <w:rPr>
                <w:rFonts w:ascii="Times New Roman" w:hAnsi="Times New Roman" w:cs="Times New Roman"/>
              </w:rPr>
              <w:t xml:space="preserve"> has</w:t>
            </w:r>
            <w:r>
              <w:rPr>
                <w:rFonts w:ascii="Times New Roman" w:hAnsi="Times New Roman" w:cs="Times New Roman"/>
              </w:rPr>
              <w:t xml:space="preserve"> in fact</w:t>
            </w:r>
            <w:r w:rsidR="00D87522">
              <w:rPr>
                <w:rFonts w:ascii="Times New Roman" w:hAnsi="Times New Roman" w:cs="Times New Roman"/>
              </w:rPr>
              <w:t xml:space="preserve"> been done in the </w:t>
            </w:r>
            <w:proofErr w:type="gramStart"/>
            <w:r w:rsidR="00D87522">
              <w:rPr>
                <w:rFonts w:ascii="Times New Roman" w:hAnsi="Times New Roman" w:cs="Times New Roman"/>
              </w:rPr>
              <w:t>past,</w:t>
            </w:r>
            <w:proofErr w:type="gramEnd"/>
            <w:r w:rsidR="00D87522">
              <w:rPr>
                <w:rFonts w:ascii="Times New Roman" w:hAnsi="Times New Roman" w:cs="Times New Roman"/>
              </w:rPr>
              <w:t xml:space="preserve"> I think </w:t>
            </w:r>
            <w:proofErr w:type="spellStart"/>
            <w:r w:rsidR="00D87522">
              <w:rPr>
                <w:rFonts w:ascii="Times New Roman" w:hAnsi="Times New Roman" w:cs="Times New Roman"/>
              </w:rPr>
              <w:t>google</w:t>
            </w:r>
            <w:proofErr w:type="spellEnd"/>
            <w:r w:rsidR="00D87522">
              <w:rPr>
                <w:rFonts w:ascii="Times New Roman" w:hAnsi="Times New Roman" w:cs="Times New Roman"/>
              </w:rPr>
              <w:t xml:space="preserve"> maps can translate place names to locations.</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16: but where are WLCG fields?</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A number of the parameters on page 16 were kissing from the table.</w:t>
            </w:r>
          </w:p>
        </w:tc>
        <w:tc>
          <w:tcPr>
            <w:tcW w:w="3219" w:type="dxa"/>
          </w:tcPr>
          <w:p w:rsidR="00121233" w:rsidRDefault="00D87522"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This is an EGI document so it doesn’t define</w:t>
            </w:r>
            <w:r w:rsidR="00972E4B">
              <w:rPr>
                <w:rFonts w:ascii="Times New Roman" w:hAnsi="Times New Roman" w:cs="Times New Roman"/>
              </w:rPr>
              <w:t xml:space="preserve"> any validation for</w:t>
            </w:r>
            <w:r>
              <w:rPr>
                <w:rFonts w:ascii="Times New Roman" w:hAnsi="Times New Roman" w:cs="Times New Roman"/>
              </w:rPr>
              <w:t xml:space="preserve"> WLCG attributes, just mentions them for completeness.</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lastRenderedPageBreak/>
              <w:t>Page 16: micro typo!</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Just a space! Sorry.</w:t>
            </w:r>
          </w:p>
        </w:tc>
        <w:tc>
          <w:tcPr>
            <w:tcW w:w="3219" w:type="dxa"/>
          </w:tcPr>
          <w:p w:rsidR="00121233" w:rsidRDefault="00CB33CA"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Fixed.</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18 etc. General comment; “seems incorrect” etc. is vague.</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 xml:space="preserve">This depends on the use the document will be put to. It almost goes without saying, but eventual requirements need detail. </w:t>
            </w:r>
          </w:p>
        </w:tc>
        <w:tc>
          <w:tcPr>
            <w:tcW w:w="3219" w:type="dxa"/>
          </w:tcPr>
          <w:p w:rsidR="00121233" w:rsidRDefault="00AC35DF"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I’ve changed it to “don’t match the expected values”. However in general these tests can’t be completely prescriptive, the details will depend on what’s possible in the context of a particular validation tool.</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 xml:space="preserve">Page 18: how would that </w:t>
            </w:r>
            <w:proofErr w:type="gramStart"/>
            <w:r w:rsidRPr="004D643C">
              <w:rPr>
                <w:rFonts w:ascii="Times New Roman" w:hAnsi="Times New Roman" w:cs="Times New Roman"/>
              </w:rPr>
              <w:t>be</w:t>
            </w:r>
            <w:proofErr w:type="gramEnd"/>
            <w:r w:rsidRPr="004D643C">
              <w:rPr>
                <w:rFonts w:ascii="Times New Roman" w:hAnsi="Times New Roman" w:cs="Times New Roman"/>
              </w:rPr>
              <w:t xml:space="preserve"> identified?</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 xml:space="preserve">Relates to “detailed requirements” </w:t>
            </w:r>
          </w:p>
        </w:tc>
        <w:tc>
          <w:tcPr>
            <w:tcW w:w="3219" w:type="dxa"/>
          </w:tcPr>
          <w:p w:rsidR="00121233" w:rsidRDefault="00AC35DF"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This kind of thing will need to be identified case-by-case – the tool identifies a problem, someone decides that it’s really OK and it gets added to an exception list.</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21: Possible duplication of data; inconsistency.</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Obvious point; I guess it depends on how the system evolves.</w:t>
            </w:r>
          </w:p>
        </w:tc>
        <w:tc>
          <w:tcPr>
            <w:tcW w:w="3219" w:type="dxa"/>
          </w:tcPr>
          <w:p w:rsidR="00121233" w:rsidRDefault="007D1AB7"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Yes – at the moment it isn’t possible to s</w:t>
            </w:r>
            <w:r w:rsidR="00D679CA">
              <w:rPr>
                <w:rFonts w:ascii="Times New Roman" w:hAnsi="Times New Roman" w:cs="Times New Roman"/>
              </w:rPr>
              <w:t>ay any more, things are in flux.</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22: General Note: Where are such things documented?</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This comment relates to the Interface Documentation. Relates to “detailed requirements” etc.</w:t>
            </w:r>
          </w:p>
        </w:tc>
        <w:tc>
          <w:tcPr>
            <w:tcW w:w="3219" w:type="dxa"/>
          </w:tcPr>
          <w:p w:rsidR="00121233" w:rsidRDefault="00722D09"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This would need to be in the documentation for a specific service or implementation. I’ve expanded the text a bit.</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23: Is this a comment field? A String…</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This relates to the Downtime Announce field. Not sure if it’s a string or not.</w:t>
            </w:r>
          </w:p>
        </w:tc>
        <w:tc>
          <w:tcPr>
            <w:tcW w:w="3219" w:type="dxa"/>
          </w:tcPr>
          <w:p w:rsidR="00121233" w:rsidRDefault="001E4ED1"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 xml:space="preserve">Types are defined in the main schema document. </w:t>
            </w:r>
            <w:proofErr w:type="spellStart"/>
            <w:r>
              <w:rPr>
                <w:rFonts w:ascii="Times New Roman" w:hAnsi="Times New Roman" w:cs="Times New Roman"/>
              </w:rPr>
              <w:t>DowntimeAnnounce</w:t>
            </w:r>
            <w:proofErr w:type="spellEnd"/>
            <w:r>
              <w:rPr>
                <w:rFonts w:ascii="Times New Roman" w:hAnsi="Times New Roman" w:cs="Times New Roman"/>
              </w:rPr>
              <w:t xml:space="preserve"> is the timestamp of when the downtime is announced; </w:t>
            </w:r>
            <w:proofErr w:type="spellStart"/>
            <w:r>
              <w:rPr>
                <w:rFonts w:ascii="Times New Roman" w:hAnsi="Times New Roman" w:cs="Times New Roman"/>
              </w:rPr>
              <w:t>DowntimeInfo</w:t>
            </w:r>
            <w:proofErr w:type="spellEnd"/>
            <w:r>
              <w:rPr>
                <w:rFonts w:ascii="Times New Roman" w:hAnsi="Times New Roman" w:cs="Times New Roman"/>
              </w:rPr>
              <w:t xml:space="preserve"> is a </w:t>
            </w:r>
            <w:r w:rsidR="00BD66E9">
              <w:rPr>
                <w:rFonts w:ascii="Times New Roman" w:hAnsi="Times New Roman" w:cs="Times New Roman"/>
              </w:rPr>
              <w:t xml:space="preserve">comment </w:t>
            </w:r>
            <w:r>
              <w:rPr>
                <w:rFonts w:ascii="Times New Roman" w:hAnsi="Times New Roman" w:cs="Times New Roman"/>
              </w:rPr>
              <w:t>string.</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 xml:space="preserve">Page: 24: I was confused about this section. What are </w:t>
            </w:r>
            <w:proofErr w:type="gramStart"/>
            <w:r w:rsidRPr="004D643C">
              <w:rPr>
                <w:rFonts w:ascii="Times New Roman" w:hAnsi="Times New Roman" w:cs="Times New Roman"/>
              </w:rPr>
              <w:t>these</w:t>
            </w:r>
            <w:proofErr w:type="gramEnd"/>
            <w:r w:rsidRPr="004D643C">
              <w:rPr>
                <w:rFonts w:ascii="Times New Roman" w:hAnsi="Times New Roman" w:cs="Times New Roman"/>
              </w:rPr>
              <w:t xml:space="preserve"> reqd. for? It could be rigorous enough, but I’m not sure. </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 xml:space="preserve">Relates to Policy, Access Policy, </w:t>
            </w:r>
            <w:proofErr w:type="gramStart"/>
            <w:r>
              <w:rPr>
                <w:rFonts w:ascii="Times New Roman" w:hAnsi="Times New Roman" w:cs="Times New Roman"/>
              </w:rPr>
              <w:t>Mapping</w:t>
            </w:r>
            <w:proofErr w:type="gramEnd"/>
            <w:r>
              <w:rPr>
                <w:rFonts w:ascii="Times New Roman" w:hAnsi="Times New Roman" w:cs="Times New Roman"/>
              </w:rPr>
              <w:t xml:space="preserve"> Policy. May relate to how system evolves. What is the direction here?</w:t>
            </w:r>
          </w:p>
        </w:tc>
        <w:tc>
          <w:tcPr>
            <w:tcW w:w="3219" w:type="dxa"/>
          </w:tcPr>
          <w:p w:rsidR="00121233" w:rsidRDefault="00BD66E9"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 xml:space="preserve">I’m not sure what question you’re asking. These are an expansion of the </w:t>
            </w:r>
            <w:proofErr w:type="spellStart"/>
            <w:r>
              <w:rPr>
                <w:rFonts w:ascii="Times New Roman" w:hAnsi="Times New Roman" w:cs="Times New Roman"/>
              </w:rPr>
              <w:t>AccessControlBaseRule</w:t>
            </w:r>
            <w:proofErr w:type="spellEnd"/>
            <w:r>
              <w:rPr>
                <w:rFonts w:ascii="Times New Roman" w:hAnsi="Times New Roman" w:cs="Times New Roman"/>
              </w:rPr>
              <w:t xml:space="preserve"> attributes in GLUE 1; they are quite a lot more flex</w:t>
            </w:r>
            <w:r w:rsidR="00FE4E81">
              <w:rPr>
                <w:rFonts w:ascii="Times New Roman" w:hAnsi="Times New Roman" w:cs="Times New Roman"/>
              </w:rPr>
              <w:t>ible, but not completely so.</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24: Thanks for the warning, but what should I do?</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See above.</w:t>
            </w:r>
          </w:p>
        </w:tc>
        <w:tc>
          <w:tcPr>
            <w:tcW w:w="3219" w:type="dxa"/>
          </w:tcPr>
          <w:p w:rsidR="00121233" w:rsidRDefault="00FE4E81"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If we want to evolve the system we will have to bear t</w:t>
            </w:r>
            <w:r w:rsidR="00597978">
              <w:rPr>
                <w:rFonts w:ascii="Times New Roman" w:hAnsi="Times New Roman" w:cs="Times New Roman"/>
              </w:rPr>
              <w:t xml:space="preserve">he constraints in mind – this is </w:t>
            </w:r>
            <w:r w:rsidR="00597978">
              <w:rPr>
                <w:rFonts w:ascii="Times New Roman" w:hAnsi="Times New Roman" w:cs="Times New Roman"/>
              </w:rPr>
              <w:lastRenderedPageBreak/>
              <w:t xml:space="preserve">part of the </w:t>
            </w:r>
            <w:r w:rsidR="00D679CA">
              <w:rPr>
                <w:rFonts w:ascii="Times New Roman" w:hAnsi="Times New Roman" w:cs="Times New Roman"/>
              </w:rPr>
              <w:t xml:space="preserve">basic </w:t>
            </w:r>
            <w:r w:rsidR="00597978">
              <w:rPr>
                <w:rFonts w:ascii="Times New Roman" w:hAnsi="Times New Roman" w:cs="Times New Roman"/>
              </w:rPr>
              <w:t>schema definition so it would be quite hard to change.</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lastRenderedPageBreak/>
              <w:t xml:space="preserve">Page 24: </w:t>
            </w:r>
            <w:proofErr w:type="gramStart"/>
            <w:r w:rsidRPr="004D643C">
              <w:rPr>
                <w:rFonts w:ascii="Times New Roman" w:hAnsi="Times New Roman" w:cs="Times New Roman"/>
              </w:rPr>
              <w:t>These rules seems</w:t>
            </w:r>
            <w:proofErr w:type="gramEnd"/>
            <w:r w:rsidRPr="004D643C">
              <w:rPr>
                <w:rFonts w:ascii="Times New Roman" w:hAnsi="Times New Roman" w:cs="Times New Roman"/>
              </w:rPr>
              <w:t xml:space="preserve"> to resemble LCAS/LCMAPS etc. How does this fit together? Are they the same? Do they overlap?</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Again, not sure how these riles fit into the overall baseline. A bit uncertain what this is all about.</w:t>
            </w:r>
          </w:p>
        </w:tc>
        <w:tc>
          <w:tcPr>
            <w:tcW w:w="3219" w:type="dxa"/>
          </w:tcPr>
          <w:p w:rsidR="00121233" w:rsidRDefault="001A084F"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 xml:space="preserve">We have an existing system for publishing </w:t>
            </w:r>
            <w:proofErr w:type="spellStart"/>
            <w:r>
              <w:rPr>
                <w:rFonts w:ascii="Times New Roman" w:hAnsi="Times New Roman" w:cs="Times New Roman"/>
              </w:rPr>
              <w:t>gLite</w:t>
            </w:r>
            <w:proofErr w:type="spellEnd"/>
            <w:r>
              <w:rPr>
                <w:rFonts w:ascii="Times New Roman" w:hAnsi="Times New Roman" w:cs="Times New Roman"/>
              </w:rPr>
              <w:t xml:space="preserve"> services in GLUE 1, but we’re now trying to expand to new middleware </w:t>
            </w:r>
            <w:proofErr w:type="spellStart"/>
            <w:r>
              <w:rPr>
                <w:rFonts w:ascii="Times New Roman" w:hAnsi="Times New Roman" w:cs="Times New Roman"/>
              </w:rPr>
              <w:t>favours</w:t>
            </w:r>
            <w:proofErr w:type="spellEnd"/>
            <w:r>
              <w:rPr>
                <w:rFonts w:ascii="Times New Roman" w:hAnsi="Times New Roman" w:cs="Times New Roman"/>
              </w:rPr>
              <w:t xml:space="preserve"> like ARC and </w:t>
            </w:r>
            <w:proofErr w:type="spellStart"/>
            <w:r>
              <w:rPr>
                <w:rFonts w:ascii="Times New Roman" w:hAnsi="Times New Roman" w:cs="Times New Roman"/>
              </w:rPr>
              <w:t>Unicore</w:t>
            </w:r>
            <w:proofErr w:type="spellEnd"/>
            <w:r>
              <w:rPr>
                <w:rFonts w:ascii="Times New Roman" w:hAnsi="Times New Roman" w:cs="Times New Roman"/>
              </w:rPr>
              <w:t xml:space="preserve">, and </w:t>
            </w:r>
            <w:proofErr w:type="spellStart"/>
            <w:r>
              <w:rPr>
                <w:rFonts w:ascii="Times New Roman" w:hAnsi="Times New Roman" w:cs="Times New Roman"/>
              </w:rPr>
              <w:t>gLite</w:t>
            </w:r>
            <w:proofErr w:type="spellEnd"/>
            <w:r>
              <w:rPr>
                <w:rFonts w:ascii="Times New Roman" w:hAnsi="Times New Roman" w:cs="Times New Roman"/>
              </w:rPr>
              <w:t xml:space="preserve"> itself is changing with the introduction of Argus. This section defines the</w:t>
            </w:r>
            <w:r w:rsidR="00F00D2F">
              <w:rPr>
                <w:rFonts w:ascii="Times New Roman" w:hAnsi="Times New Roman" w:cs="Times New Roman"/>
              </w:rPr>
              <w:t xml:space="preserve"> current</w:t>
            </w:r>
            <w:r>
              <w:rPr>
                <w:rFonts w:ascii="Times New Roman" w:hAnsi="Times New Roman" w:cs="Times New Roman"/>
              </w:rPr>
              <w:t xml:space="preserve"> </w:t>
            </w:r>
            <w:proofErr w:type="spellStart"/>
            <w:r>
              <w:rPr>
                <w:rFonts w:ascii="Times New Roman" w:hAnsi="Times New Roman" w:cs="Times New Roman"/>
              </w:rPr>
              <w:t>gLite</w:t>
            </w:r>
            <w:proofErr w:type="spellEnd"/>
            <w:r>
              <w:rPr>
                <w:rFonts w:ascii="Times New Roman" w:hAnsi="Times New Roman" w:cs="Times New Roman"/>
              </w:rPr>
              <w:t xml:space="preserve"> format (since it isn’t really documented anywhere else) so we at least know where we start from.</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25: Maybe give example.</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of</w:t>
            </w:r>
            <w:proofErr w:type="gramEnd"/>
            <w:r>
              <w:rPr>
                <w:rFonts w:ascii="Times New Roman" w:hAnsi="Times New Roman" w:cs="Times New Roman"/>
              </w:rPr>
              <w:t xml:space="preserve"> the </w:t>
            </w:r>
            <w:proofErr w:type="spellStart"/>
            <w:r>
              <w:rPr>
                <w:rFonts w:ascii="Times New Roman" w:hAnsi="Times New Roman" w:cs="Times New Roman"/>
              </w:rPr>
              <w:t>openssl</w:t>
            </w:r>
            <w:proofErr w:type="spellEnd"/>
            <w:r>
              <w:rPr>
                <w:rFonts w:ascii="Times New Roman" w:hAnsi="Times New Roman" w:cs="Times New Roman"/>
              </w:rPr>
              <w:t xml:space="preserve"> string representation.</w:t>
            </w:r>
          </w:p>
        </w:tc>
        <w:tc>
          <w:tcPr>
            <w:tcW w:w="3219" w:type="dxa"/>
          </w:tcPr>
          <w:p w:rsidR="00121233" w:rsidRDefault="00A71714"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OK, I’ve added my own DN.</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 xml:space="preserve">Page 26: We use “Slots, </w:t>
            </w:r>
            <w:proofErr w:type="gramStart"/>
            <w:r w:rsidRPr="004D643C">
              <w:rPr>
                <w:rFonts w:ascii="Times New Roman" w:hAnsi="Times New Roman" w:cs="Times New Roman"/>
              </w:rPr>
              <w:t>where :</w:t>
            </w:r>
            <w:proofErr w:type="gramEnd"/>
            <w:r w:rsidRPr="004D643C">
              <w:rPr>
                <w:rFonts w:ascii="Times New Roman" w:hAnsi="Times New Roman" w:cs="Times New Roman"/>
              </w:rPr>
              <w:t xml:space="preserve"> Cores &lt;= slots &lt;= cores * 2. This accounts for the </w:t>
            </w:r>
            <w:proofErr w:type="spellStart"/>
            <w:r w:rsidRPr="004D643C">
              <w:rPr>
                <w:rFonts w:ascii="Times New Roman" w:hAnsi="Times New Roman" w:cs="Times New Roman"/>
              </w:rPr>
              <w:t>hyperthreading</w:t>
            </w:r>
            <w:proofErr w:type="spellEnd"/>
            <w:r w:rsidRPr="004D643C">
              <w:rPr>
                <w:rFonts w:ascii="Times New Roman" w:hAnsi="Times New Roman" w:cs="Times New Roman"/>
              </w:rPr>
              <w:t xml:space="preserve"> tail-off effect, i.e. best throughput between cores and cores * 2 and </w:t>
            </w:r>
            <w:proofErr w:type="spellStart"/>
            <w:r w:rsidRPr="004D643C">
              <w:rPr>
                <w:rFonts w:ascii="Times New Roman" w:hAnsi="Times New Roman" w:cs="Times New Roman"/>
              </w:rPr>
              <w:t>hyperthreading</w:t>
            </w:r>
            <w:proofErr w:type="spellEnd"/>
            <w:r w:rsidRPr="004D643C">
              <w:rPr>
                <w:rFonts w:ascii="Times New Roman" w:hAnsi="Times New Roman" w:cs="Times New Roman"/>
              </w:rPr>
              <w:t xml:space="preserve"> on.</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Discussion reqd. on physical, logical or slots. We use slots.</w:t>
            </w:r>
          </w:p>
        </w:tc>
        <w:tc>
          <w:tcPr>
            <w:tcW w:w="3219" w:type="dxa"/>
          </w:tcPr>
          <w:p w:rsidR="00121233" w:rsidRDefault="008F6082"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 xml:space="preserve">This is a complicated area – I’ve added some extra text to try to explain it. Basically </w:t>
            </w:r>
            <w:proofErr w:type="spellStart"/>
            <w:r>
              <w:rPr>
                <w:rFonts w:ascii="Times New Roman" w:hAnsi="Times New Roman" w:cs="Times New Roman"/>
              </w:rPr>
              <w:t>LogicalCPUs</w:t>
            </w:r>
            <w:proofErr w:type="spellEnd"/>
            <w:r>
              <w:rPr>
                <w:rFonts w:ascii="Times New Roman" w:hAnsi="Times New Roman" w:cs="Times New Roman"/>
              </w:rPr>
              <w:t>*Benchmark should equate to the maximum deliverable power</w:t>
            </w:r>
            <w:bookmarkStart w:id="0" w:name="_GoBack"/>
            <w:bookmarkEnd w:id="0"/>
            <w:r>
              <w:rPr>
                <w:rFonts w:ascii="Times New Roman" w:hAnsi="Times New Roman" w:cs="Times New Roman"/>
              </w:rPr>
              <w:t>, assuming that the benchmark is representative of the jobs being run.</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27: Most of these fields used for Selection, yet boxes not ticked.</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proofErr w:type="gramStart"/>
            <w:r>
              <w:rPr>
                <w:rFonts w:ascii="Times New Roman" w:hAnsi="Times New Roman" w:cs="Times New Roman"/>
              </w:rPr>
              <w:t>e.g</w:t>
            </w:r>
            <w:proofErr w:type="gramEnd"/>
            <w:r>
              <w:rPr>
                <w:rFonts w:ascii="Times New Roman" w:hAnsi="Times New Roman" w:cs="Times New Roman"/>
              </w:rPr>
              <w:t>. Waiting Jobs is important. Why not tick the box?</w:t>
            </w:r>
          </w:p>
        </w:tc>
        <w:tc>
          <w:tcPr>
            <w:tcW w:w="3219" w:type="dxa"/>
          </w:tcPr>
          <w:p w:rsidR="00121233" w:rsidRDefault="00C80085"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 xml:space="preserve">This table is for the </w:t>
            </w:r>
            <w:proofErr w:type="spellStart"/>
            <w:r>
              <w:rPr>
                <w:rFonts w:ascii="Times New Roman" w:hAnsi="Times New Roman" w:cs="Times New Roman"/>
              </w:rPr>
              <w:t>ComputingEndpoint</w:t>
            </w:r>
            <w:proofErr w:type="gramStart"/>
            <w:r>
              <w:rPr>
                <w:rFonts w:ascii="Times New Roman" w:hAnsi="Times New Roman" w:cs="Times New Roman"/>
              </w:rPr>
              <w:t>,whereas</w:t>
            </w:r>
            <w:proofErr w:type="spellEnd"/>
            <w:proofErr w:type="gramEnd"/>
            <w:r>
              <w:rPr>
                <w:rFonts w:ascii="Times New Roman" w:hAnsi="Times New Roman" w:cs="Times New Roman"/>
              </w:rPr>
              <w:t xml:space="preserve"> any selection should use the values in the </w:t>
            </w:r>
            <w:proofErr w:type="spellStart"/>
            <w:r>
              <w:rPr>
                <w:rFonts w:ascii="Times New Roman" w:hAnsi="Times New Roman" w:cs="Times New Roman"/>
              </w:rPr>
              <w:t>ComputingShare</w:t>
            </w:r>
            <w:proofErr w:type="spellEnd"/>
            <w:r>
              <w:rPr>
                <w:rFonts w:ascii="Times New Roman" w:hAnsi="Times New Roman" w:cs="Times New Roman"/>
              </w:rPr>
              <w:t xml:space="preserve"> as those are the ones that relate to a particular VO or group. The values in the Endpoint are also marked Optional as it’s not clear that it’s particularly useful, or even possible, to have them </w:t>
            </w:r>
            <w:proofErr w:type="spellStart"/>
            <w:r>
              <w:rPr>
                <w:rFonts w:ascii="Times New Roman" w:hAnsi="Times New Roman" w:cs="Times New Roman"/>
              </w:rPr>
              <w:t>summarised</w:t>
            </w:r>
            <w:proofErr w:type="spellEnd"/>
            <w:r>
              <w:rPr>
                <w:rFonts w:ascii="Times New Roman" w:hAnsi="Times New Roman" w:cs="Times New Roman"/>
              </w:rPr>
              <w:t xml:space="preserve"> per Endpoint – e.g. if you have multiple CREAM nodes it would tell you how many jobs came through each of them.</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 xml:space="preserve">Page 29: Order of the fields </w:t>
            </w:r>
            <w:r w:rsidRPr="004D643C">
              <w:rPr>
                <w:rFonts w:ascii="Times New Roman" w:hAnsi="Times New Roman" w:cs="Times New Roman"/>
              </w:rPr>
              <w:lastRenderedPageBreak/>
              <w:t>does not match table.</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lastRenderedPageBreak/>
              <w:t xml:space="preserve">Not worth mentioning, </w:t>
            </w:r>
            <w:r>
              <w:rPr>
                <w:rFonts w:ascii="Times New Roman" w:hAnsi="Times New Roman" w:cs="Times New Roman"/>
              </w:rPr>
              <w:lastRenderedPageBreak/>
              <w:t>really.</w:t>
            </w:r>
          </w:p>
        </w:tc>
        <w:tc>
          <w:tcPr>
            <w:tcW w:w="3219" w:type="dxa"/>
          </w:tcPr>
          <w:p w:rsidR="00121233" w:rsidRDefault="00467787"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lastRenderedPageBreak/>
              <w:t xml:space="preserve">It’s more that the text </w:t>
            </w:r>
            <w:r>
              <w:rPr>
                <w:rFonts w:ascii="Times New Roman" w:hAnsi="Times New Roman" w:cs="Times New Roman"/>
              </w:rPr>
              <w:lastRenderedPageBreak/>
              <w:t>description doesn’t include every attribute, only the ones where there is something extra to say beyond the definition in the schema document.</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lastRenderedPageBreak/>
              <w:t xml:space="preserve">Page 30: Please give units in </w:t>
            </w:r>
            <w:proofErr w:type="spellStart"/>
            <w:r w:rsidRPr="004D643C">
              <w:rPr>
                <w:rFonts w:ascii="Times New Roman" w:hAnsi="Times New Roman" w:cs="Times New Roman"/>
              </w:rPr>
              <w:t>mem</w:t>
            </w:r>
            <w:proofErr w:type="spellEnd"/>
            <w:r w:rsidRPr="004D643C">
              <w:rPr>
                <w:rFonts w:ascii="Times New Roman" w:hAnsi="Times New Roman" w:cs="Times New Roman"/>
              </w:rPr>
              <w:t xml:space="preserve"> fields.</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Units required.</w:t>
            </w:r>
          </w:p>
        </w:tc>
        <w:tc>
          <w:tcPr>
            <w:tcW w:w="3219" w:type="dxa"/>
          </w:tcPr>
          <w:p w:rsidR="00121233" w:rsidRDefault="00321EB7"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It’s defined in the schema (MB) but it’s probably worth adding explicitly.</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32: INFO if missing.</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More validation rules.</w:t>
            </w:r>
          </w:p>
        </w:tc>
        <w:tc>
          <w:tcPr>
            <w:tcW w:w="3219" w:type="dxa"/>
          </w:tcPr>
          <w:p w:rsidR="00121233" w:rsidRDefault="00321EB7"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As far as I know people don’t</w:t>
            </w:r>
            <w:r w:rsidR="00C36BB6">
              <w:rPr>
                <w:rFonts w:ascii="Times New Roman" w:hAnsi="Times New Roman" w:cs="Times New Roman"/>
              </w:rPr>
              <w:t xml:space="preserve"> usually set a minimum time – but it’s probably reasonable to mandate 0 if it’s unset.</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32: INFO if missing?</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See above</w:t>
            </w:r>
          </w:p>
        </w:tc>
        <w:tc>
          <w:tcPr>
            <w:tcW w:w="3219" w:type="dxa"/>
          </w:tcPr>
          <w:p w:rsidR="00121233" w:rsidRDefault="00321EB7"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Ditto.</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 xml:space="preserve">Page: 35: Typo in </w:t>
            </w:r>
            <w:proofErr w:type="spellStart"/>
            <w:r w:rsidRPr="004D643C">
              <w:rPr>
                <w:rFonts w:ascii="Times New Roman" w:hAnsi="Times New Roman" w:cs="Times New Roman"/>
              </w:rPr>
              <w:t>shhare</w:t>
            </w:r>
            <w:proofErr w:type="spellEnd"/>
            <w:r w:rsidRPr="004D643C">
              <w:rPr>
                <w:rFonts w:ascii="Times New Roman" w:hAnsi="Times New Roman" w:cs="Times New Roman"/>
              </w:rPr>
              <w:t>.</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Typo</w:t>
            </w:r>
          </w:p>
        </w:tc>
        <w:tc>
          <w:tcPr>
            <w:tcW w:w="3219" w:type="dxa"/>
          </w:tcPr>
          <w:p w:rsidR="00121233" w:rsidRDefault="00321EB7"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Fixed.</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38: use upper case.</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For consistency.</w:t>
            </w:r>
          </w:p>
        </w:tc>
        <w:tc>
          <w:tcPr>
            <w:tcW w:w="3219" w:type="dxa"/>
          </w:tcPr>
          <w:p w:rsidR="00121233" w:rsidRDefault="00727B29"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No, it is in fact defined to be lower case – GLUE 2 is case-sensitive so we took a view that it would be easier to have everything in lower case to make it easier to remember.</w:t>
            </w:r>
            <w:r w:rsidR="0002198E">
              <w:rPr>
                <w:rFonts w:ascii="Times New Roman" w:hAnsi="Times New Roman" w:cs="Times New Roman"/>
              </w:rPr>
              <w:t xml:space="preserve"> Time will tell …</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sidRPr="004D643C">
              <w:rPr>
                <w:rFonts w:ascii="Times New Roman" w:hAnsi="Times New Roman" w:cs="Times New Roman"/>
              </w:rPr>
              <w:t>Page 39: we use Cores &lt;= slots &lt; cores * 2, as discussed. More work needed to fix this.</w:t>
            </w: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See notes on cores versus slots.</w:t>
            </w:r>
          </w:p>
        </w:tc>
        <w:tc>
          <w:tcPr>
            <w:tcW w:w="3219" w:type="dxa"/>
          </w:tcPr>
          <w:p w:rsidR="00121233" w:rsidRDefault="0002198E" w:rsidP="004D643C">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As above.</w:t>
            </w:r>
          </w:p>
        </w:tc>
      </w:tr>
      <w:tr w:rsidR="00121233" w:rsidRPr="004D643C" w:rsidTr="00121233">
        <w:tc>
          <w:tcPr>
            <w:tcW w:w="3223"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p>
        </w:tc>
        <w:tc>
          <w:tcPr>
            <w:tcW w:w="2414"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p>
        </w:tc>
        <w:tc>
          <w:tcPr>
            <w:tcW w:w="3219" w:type="dxa"/>
          </w:tcPr>
          <w:p w:rsidR="00121233" w:rsidRPr="004D643C" w:rsidRDefault="00121233" w:rsidP="004D643C">
            <w:pPr>
              <w:widowControl w:val="0"/>
              <w:autoSpaceDE w:val="0"/>
              <w:autoSpaceDN w:val="0"/>
              <w:adjustRightInd w:val="0"/>
              <w:spacing w:before="120" w:after="120"/>
              <w:rPr>
                <w:rFonts w:ascii="Times New Roman" w:hAnsi="Times New Roman" w:cs="Times New Roman"/>
              </w:rPr>
            </w:pPr>
          </w:p>
        </w:tc>
      </w:tr>
    </w:tbl>
    <w:p w:rsidR="00B66CF9" w:rsidRPr="004D643C" w:rsidRDefault="00B66CF9" w:rsidP="004D643C"/>
    <w:sectPr w:rsidR="00B66CF9" w:rsidRPr="004D643C" w:rsidSect="004D643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43C"/>
    <w:rsid w:val="0002198E"/>
    <w:rsid w:val="00121233"/>
    <w:rsid w:val="001A084F"/>
    <w:rsid w:val="001E4ED1"/>
    <w:rsid w:val="002E2800"/>
    <w:rsid w:val="00311E92"/>
    <w:rsid w:val="00321EB7"/>
    <w:rsid w:val="00467787"/>
    <w:rsid w:val="004D643C"/>
    <w:rsid w:val="00597978"/>
    <w:rsid w:val="00722D09"/>
    <w:rsid w:val="00727B29"/>
    <w:rsid w:val="007D1AB7"/>
    <w:rsid w:val="008F6082"/>
    <w:rsid w:val="00972E4B"/>
    <w:rsid w:val="00A64087"/>
    <w:rsid w:val="00A71714"/>
    <w:rsid w:val="00AB06B2"/>
    <w:rsid w:val="00AC35DF"/>
    <w:rsid w:val="00AD7D6C"/>
    <w:rsid w:val="00B66CF9"/>
    <w:rsid w:val="00BD66E9"/>
    <w:rsid w:val="00C36BB6"/>
    <w:rsid w:val="00C80085"/>
    <w:rsid w:val="00CB33CA"/>
    <w:rsid w:val="00D679CA"/>
    <w:rsid w:val="00D87522"/>
    <w:rsid w:val="00EA1D53"/>
    <w:rsid w:val="00F00D2F"/>
    <w:rsid w:val="00FE4E8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64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40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408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64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40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408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5</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Liverpool</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Jones</dc:creator>
  <cp:lastModifiedBy>Stephen Burke</cp:lastModifiedBy>
  <cp:revision>16</cp:revision>
  <dcterms:created xsi:type="dcterms:W3CDTF">2013-01-29T17:40:00Z</dcterms:created>
  <dcterms:modified xsi:type="dcterms:W3CDTF">2013-01-29T22:47:00Z</dcterms:modified>
</cp:coreProperties>
</file>