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C75A6A" w:rsidRDefault="0071349C" w:rsidP="00A70880">
      <w:pPr>
        <w:jc w:val="center"/>
        <w:rPr>
          <w:rFonts w:ascii="Calibri" w:hAnsi="Calibri" w:cs="Calibri"/>
          <w:b/>
          <w:sz w:val="28"/>
        </w:rPr>
      </w:pPr>
      <w:r>
        <w:rPr>
          <w:rFonts w:ascii="Calibri" w:hAnsi="Calibri" w:cs="Calibri"/>
          <w:b/>
          <w:sz w:val="28"/>
        </w:rPr>
        <w:t xml:space="preserve">Recommendations </w:t>
      </w:r>
      <w:r w:rsidR="001B287C">
        <w:rPr>
          <w:rFonts w:ascii="Calibri" w:hAnsi="Calibri" w:cs="Calibri"/>
          <w:b/>
          <w:sz w:val="28"/>
        </w:rPr>
        <w:t>to</w:t>
      </w:r>
      <w:r w:rsidR="00316212">
        <w:rPr>
          <w:rFonts w:ascii="Calibri" w:hAnsi="Calibri" w:cs="Calibri"/>
          <w:b/>
          <w:sz w:val="28"/>
        </w:rPr>
        <w:t xml:space="preserve"> </w:t>
      </w:r>
      <w:r w:rsidR="00FC7969">
        <w:rPr>
          <w:rFonts w:ascii="Calibri" w:hAnsi="Calibri" w:cs="Calibri"/>
          <w:b/>
          <w:sz w:val="28"/>
        </w:rPr>
        <w:t>improv</w:t>
      </w:r>
      <w:r w:rsidR="001B287C">
        <w:rPr>
          <w:rFonts w:ascii="Calibri" w:hAnsi="Calibri" w:cs="Calibri"/>
          <w:b/>
          <w:sz w:val="28"/>
        </w:rPr>
        <w:t>e</w:t>
      </w:r>
      <w:r w:rsidR="00FC7969">
        <w:rPr>
          <w:rFonts w:ascii="Calibri" w:hAnsi="Calibri" w:cs="Calibri"/>
          <w:b/>
          <w:sz w:val="28"/>
        </w:rPr>
        <w:t xml:space="preserve"> the App</w:t>
      </w:r>
      <w:r w:rsidR="001B287C">
        <w:rPr>
          <w:rFonts w:ascii="Calibri" w:hAnsi="Calibri" w:cs="Calibri"/>
          <w:b/>
          <w:sz w:val="28"/>
        </w:rPr>
        <w:t xml:space="preserve">lications Database </w:t>
      </w:r>
      <w:r w:rsidR="001B287C">
        <w:rPr>
          <w:rFonts w:ascii="Calibri" w:hAnsi="Calibri" w:cs="Calibri"/>
          <w:b/>
          <w:sz w:val="28"/>
        </w:rPr>
        <w:br/>
        <w:t>and Operations Portal services to better serve</w:t>
      </w:r>
      <w:r w:rsidR="001A6051">
        <w:rPr>
          <w:rFonts w:ascii="Calibri" w:hAnsi="Calibri" w:cs="Calibri"/>
          <w:b/>
          <w:sz w:val="28"/>
        </w:rPr>
        <w:t xml:space="preserve"> scientific </w:t>
      </w:r>
      <w:r w:rsidR="001B287C">
        <w:rPr>
          <w:rFonts w:ascii="Calibri" w:hAnsi="Calibri" w:cs="Calibri"/>
          <w:b/>
          <w:sz w:val="28"/>
        </w:rPr>
        <w:t>communities</w:t>
      </w:r>
    </w:p>
    <w:p w:rsidR="00A70880" w:rsidRDefault="00A70880">
      <w:pPr>
        <w:rPr>
          <w:rFonts w:ascii="Calibri" w:hAnsi="Calibri" w:cs="Calibri"/>
        </w:rPr>
      </w:pPr>
    </w:p>
    <w:p w:rsidR="00A70880" w:rsidRPr="00C75A6A" w:rsidRDefault="00A70880" w:rsidP="00A70880">
      <w:pPr>
        <w:jc w:val="center"/>
        <w:rPr>
          <w:rFonts w:ascii="Calibri" w:hAnsi="Calibri" w:cs="Calibri"/>
          <w:sz w:val="14"/>
          <w:vertAlign w:val="superscript"/>
        </w:rPr>
      </w:pPr>
      <w:proofErr w:type="spellStart"/>
      <w:r w:rsidRPr="00C75A6A">
        <w:rPr>
          <w:rFonts w:ascii="Calibri" w:hAnsi="Calibri" w:cs="Calibri"/>
          <w:sz w:val="20"/>
        </w:rPr>
        <w:t>Gergely</w:t>
      </w:r>
      <w:proofErr w:type="spellEnd"/>
      <w:r w:rsidRPr="00C75A6A">
        <w:rPr>
          <w:rFonts w:ascii="Calibri" w:hAnsi="Calibri" w:cs="Calibri"/>
          <w:sz w:val="20"/>
        </w:rPr>
        <w:t xml:space="preserve"> </w:t>
      </w:r>
      <w:proofErr w:type="spellStart"/>
      <w:r w:rsidRPr="00C75A6A">
        <w:rPr>
          <w:rFonts w:ascii="Calibri" w:hAnsi="Calibri" w:cs="Calibri"/>
          <w:sz w:val="20"/>
        </w:rPr>
        <w:t>Sipos</w:t>
      </w:r>
      <w:proofErr w:type="spellEnd"/>
      <w:r w:rsidRPr="00C75A6A">
        <w:rPr>
          <w:rFonts w:ascii="Calibri" w:hAnsi="Calibri" w:cs="Calibri"/>
          <w:sz w:val="20"/>
          <w:vertAlign w:val="superscript"/>
        </w:rPr>
        <w:br/>
      </w:r>
    </w:p>
    <w:p w:rsidR="00A70880" w:rsidRPr="00C75A6A" w:rsidRDefault="00A70880" w:rsidP="00A70880">
      <w:pPr>
        <w:jc w:val="center"/>
        <w:rPr>
          <w:rFonts w:ascii="Calibri" w:hAnsi="Calibri" w:cs="Calibri"/>
          <w:sz w:val="20"/>
        </w:rPr>
      </w:pPr>
      <w:r w:rsidRPr="00C75A6A">
        <w:rPr>
          <w:rFonts w:ascii="Calibri" w:hAnsi="Calibri" w:cs="Calibri"/>
          <w:sz w:val="20"/>
        </w:rPr>
        <w:t>EGI.eu, The Netherlands</w:t>
      </w:r>
      <w:r w:rsidR="00EE5C06">
        <w:rPr>
          <w:rFonts w:ascii="Calibri" w:hAnsi="Calibri" w:cs="Calibri"/>
          <w:sz w:val="20"/>
        </w:rPr>
        <w:br/>
      </w:r>
      <w:hyperlink r:id="rId8" w:history="1">
        <w:r w:rsidR="002D6044" w:rsidRPr="00323753">
          <w:rPr>
            <w:rStyle w:val="Hyperlink"/>
            <w:rFonts w:ascii="Calibri" w:hAnsi="Calibri" w:cs="Calibri"/>
            <w:sz w:val="20"/>
          </w:rPr>
          <w:t>gergely.sipos@egi.eu</w:t>
        </w:r>
      </w:hyperlink>
      <w:r w:rsidR="002D6044">
        <w:rPr>
          <w:rFonts w:ascii="Calibri" w:hAnsi="Calibri" w:cs="Calibri"/>
          <w:sz w:val="20"/>
        </w:rPr>
        <w:t xml:space="preserve"> </w:t>
      </w:r>
    </w:p>
    <w:p w:rsidR="00A70880" w:rsidRPr="002070EF" w:rsidRDefault="00A70880" w:rsidP="00A70880">
      <w:pPr>
        <w:jc w:val="center"/>
        <w:rPr>
          <w:rFonts w:ascii="Calibri" w:hAnsi="Calibri" w:cs="Calibri"/>
          <w:sz w:val="14"/>
        </w:rPr>
      </w:pPr>
    </w:p>
    <w:p w:rsidR="0050041B" w:rsidRDefault="0050041B" w:rsidP="00A70880">
      <w:pPr>
        <w:jc w:val="center"/>
        <w:rPr>
          <w:rFonts w:ascii="Calibri" w:hAnsi="Calibri" w:cs="Calibri"/>
        </w:rPr>
      </w:pPr>
      <w:r>
        <w:rPr>
          <w:rFonts w:ascii="Calibri" w:hAnsi="Calibri" w:cs="Calibri"/>
        </w:rPr>
        <w:t>V1</w:t>
      </w:r>
      <w:r w:rsidR="004F2C10">
        <w:rPr>
          <w:rFonts w:ascii="Calibri" w:hAnsi="Calibri" w:cs="Calibri"/>
        </w:rPr>
        <w:t xml:space="preserve"> -</w:t>
      </w:r>
      <w:r>
        <w:rPr>
          <w:rFonts w:ascii="Calibri" w:hAnsi="Calibri" w:cs="Calibri"/>
        </w:rPr>
        <w:t xml:space="preserve"> </w:t>
      </w:r>
      <w:r w:rsidR="00E665E8">
        <w:rPr>
          <w:rFonts w:ascii="Calibri" w:hAnsi="Calibri" w:cs="Calibri"/>
        </w:rPr>
        <w:t>25</w:t>
      </w:r>
      <w:r>
        <w:rPr>
          <w:rFonts w:ascii="Calibri" w:hAnsi="Calibri" w:cs="Calibri"/>
        </w:rPr>
        <w:t>-Sep-2012</w:t>
      </w:r>
    </w:p>
    <w:p w:rsidR="00D757EC" w:rsidRDefault="00D757EC" w:rsidP="00A70880">
      <w:pPr>
        <w:jc w:val="center"/>
        <w:rPr>
          <w:rFonts w:ascii="Calibri" w:hAnsi="Calibri" w:cs="Calibri"/>
        </w:rPr>
      </w:pPr>
      <w:r>
        <w:rPr>
          <w:rFonts w:ascii="Calibri" w:hAnsi="Calibri" w:cs="Calibri"/>
        </w:rPr>
        <w:t xml:space="preserve">EGI Document DB URL: </w:t>
      </w:r>
      <w:r w:rsidRPr="00D757EC">
        <w:rPr>
          <w:rFonts w:ascii="Calibri" w:hAnsi="Calibri" w:cs="Calibri"/>
          <w:highlight w:val="yellow"/>
        </w:rPr>
        <w:t>XXXXX</w:t>
      </w:r>
    </w:p>
    <w:p w:rsidR="002070EF" w:rsidRDefault="002070EF" w:rsidP="00A70880">
      <w:pPr>
        <w:jc w:val="center"/>
        <w:rPr>
          <w:rFonts w:ascii="Calibri" w:hAnsi="Calibri" w:cs="Calibri"/>
        </w:rPr>
      </w:pPr>
    </w:p>
    <w:p w:rsidR="00FC7969" w:rsidRDefault="00FC7969" w:rsidP="0031120E">
      <w:pPr>
        <w:ind w:firstLine="284"/>
        <w:rPr>
          <w:rFonts w:asciiTheme="majorHAnsi" w:hAnsiTheme="majorHAnsi"/>
        </w:rPr>
      </w:pPr>
    </w:p>
    <w:p w:rsidR="00C564F0" w:rsidRDefault="00FC7969" w:rsidP="007D6786">
      <w:pPr>
        <w:ind w:firstLine="284"/>
        <w:rPr>
          <w:rFonts w:asciiTheme="majorHAnsi" w:hAnsiTheme="majorHAnsi"/>
        </w:rPr>
      </w:pPr>
      <w:r>
        <w:rPr>
          <w:rFonts w:asciiTheme="majorHAnsi" w:hAnsiTheme="majorHAnsi"/>
        </w:rPr>
        <w:t>In April</w:t>
      </w:r>
      <w:r w:rsidRPr="00FC7969">
        <w:rPr>
          <w:rFonts w:asciiTheme="majorHAnsi" w:hAnsiTheme="majorHAnsi"/>
        </w:rPr>
        <w:t xml:space="preserve"> 2012 EGI.eu opened an Application Expert secondment position </w:t>
      </w:r>
      <w:r w:rsidR="00E14386">
        <w:rPr>
          <w:rFonts w:asciiTheme="majorHAnsi" w:hAnsiTheme="majorHAnsi"/>
        </w:rPr>
        <w:t xml:space="preserve">for </w:t>
      </w:r>
      <w:r w:rsidRPr="00FC7969">
        <w:rPr>
          <w:rFonts w:asciiTheme="majorHAnsi" w:hAnsiTheme="majorHAnsi"/>
        </w:rPr>
        <w:t>the NGIs</w:t>
      </w:r>
      <w:r>
        <w:rPr>
          <w:rFonts w:asciiTheme="majorHAnsi" w:hAnsiTheme="majorHAnsi"/>
        </w:rPr>
        <w:t xml:space="preserve">. In May 2012 </w:t>
      </w:r>
      <w:proofErr w:type="spellStart"/>
      <w:r w:rsidRPr="00FC7969">
        <w:rPr>
          <w:rFonts w:asciiTheme="majorHAnsi" w:hAnsiTheme="majorHAnsi"/>
        </w:rPr>
        <w:t>Jelena</w:t>
      </w:r>
      <w:proofErr w:type="spellEnd"/>
      <w:r w:rsidRPr="00FC7969">
        <w:rPr>
          <w:rFonts w:asciiTheme="majorHAnsi" w:hAnsiTheme="majorHAnsi"/>
        </w:rPr>
        <w:t xml:space="preserve"> </w:t>
      </w:r>
      <w:proofErr w:type="spellStart"/>
      <w:r w:rsidRPr="00FC7969">
        <w:rPr>
          <w:rFonts w:asciiTheme="majorHAnsi" w:hAnsiTheme="majorHAnsi"/>
        </w:rPr>
        <w:t>Tamuliené</w:t>
      </w:r>
      <w:proofErr w:type="spellEnd"/>
      <w:r w:rsidRPr="00FC7969">
        <w:rPr>
          <w:rFonts w:asciiTheme="majorHAnsi" w:hAnsiTheme="majorHAnsi"/>
        </w:rPr>
        <w:t xml:space="preserve"> from the Lithuanian NGI </w:t>
      </w:r>
      <w:r>
        <w:rPr>
          <w:rFonts w:asciiTheme="majorHAnsi" w:hAnsiTheme="majorHAnsi"/>
        </w:rPr>
        <w:t>has been selected for the position</w:t>
      </w:r>
      <w:r w:rsidR="00DE3DE9">
        <w:rPr>
          <w:rFonts w:asciiTheme="majorHAnsi" w:hAnsiTheme="majorHAnsi"/>
        </w:rPr>
        <w:t xml:space="preserve"> </w:t>
      </w:r>
      <w:r w:rsidR="000F6BBD">
        <w:rPr>
          <w:rFonts w:asciiTheme="majorHAnsi" w:hAnsiTheme="majorHAnsi"/>
        </w:rPr>
        <w:t>and she</w:t>
      </w:r>
      <w:r w:rsidR="00DE3DE9">
        <w:rPr>
          <w:rFonts w:asciiTheme="majorHAnsi" w:hAnsiTheme="majorHAnsi"/>
        </w:rPr>
        <w:t xml:space="preserve"> </w:t>
      </w:r>
      <w:r w:rsidR="00AB3170">
        <w:rPr>
          <w:rFonts w:asciiTheme="majorHAnsi" w:hAnsiTheme="majorHAnsi"/>
        </w:rPr>
        <w:t xml:space="preserve">worked </w:t>
      </w:r>
      <w:r w:rsidR="00E14386">
        <w:rPr>
          <w:rFonts w:asciiTheme="majorHAnsi" w:hAnsiTheme="majorHAnsi"/>
        </w:rPr>
        <w:t>in</w:t>
      </w:r>
      <w:r w:rsidR="00AB3170">
        <w:rPr>
          <w:rFonts w:asciiTheme="majorHAnsi" w:hAnsiTheme="majorHAnsi"/>
        </w:rPr>
        <w:t xml:space="preserve"> the </w:t>
      </w:r>
      <w:r w:rsidRPr="00FC7969">
        <w:rPr>
          <w:rFonts w:asciiTheme="majorHAnsi" w:hAnsiTheme="majorHAnsi"/>
        </w:rPr>
        <w:t xml:space="preserve">EGI.eu User Community Support Team </w:t>
      </w:r>
      <w:r w:rsidR="00AB3170">
        <w:rPr>
          <w:rFonts w:asciiTheme="majorHAnsi" w:hAnsiTheme="majorHAnsi"/>
        </w:rPr>
        <w:t xml:space="preserve">between July-September. </w:t>
      </w:r>
      <w:proofErr w:type="spellStart"/>
      <w:r w:rsidR="00AB3170">
        <w:rPr>
          <w:rFonts w:asciiTheme="majorHAnsi" w:hAnsiTheme="majorHAnsi"/>
        </w:rPr>
        <w:t>Jelena’s</w:t>
      </w:r>
      <w:proofErr w:type="spellEnd"/>
      <w:r w:rsidR="00AB3170">
        <w:rPr>
          <w:rFonts w:asciiTheme="majorHAnsi" w:hAnsiTheme="majorHAnsi"/>
        </w:rPr>
        <w:t xml:space="preserve"> scientific background is </w:t>
      </w:r>
      <w:r w:rsidR="00E14386">
        <w:rPr>
          <w:rFonts w:asciiTheme="majorHAnsi" w:hAnsiTheme="majorHAnsi"/>
        </w:rPr>
        <w:t xml:space="preserve">in </w:t>
      </w:r>
      <w:r w:rsidR="00AB3170">
        <w:rPr>
          <w:rFonts w:asciiTheme="majorHAnsi" w:hAnsiTheme="majorHAnsi"/>
        </w:rPr>
        <w:t>computational chemistry and one of her first tasks in the secondment position was t</w:t>
      </w:r>
      <w:r w:rsidR="00E14386">
        <w:rPr>
          <w:rFonts w:asciiTheme="majorHAnsi" w:hAnsiTheme="majorHAnsi"/>
        </w:rPr>
        <w:t>o</w:t>
      </w:r>
      <w:r w:rsidR="00AB3170">
        <w:rPr>
          <w:rFonts w:asciiTheme="majorHAnsi" w:hAnsiTheme="majorHAnsi"/>
        </w:rPr>
        <w:t xml:space="preserve"> r</w:t>
      </w:r>
      <w:r w:rsidR="00AB3170" w:rsidRPr="00AB3170">
        <w:rPr>
          <w:rFonts w:asciiTheme="majorHAnsi" w:hAnsiTheme="majorHAnsi"/>
        </w:rPr>
        <w:t xml:space="preserve">eview </w:t>
      </w:r>
      <w:r w:rsidR="00AB3170">
        <w:rPr>
          <w:rFonts w:asciiTheme="majorHAnsi" w:hAnsiTheme="majorHAnsi"/>
        </w:rPr>
        <w:t xml:space="preserve">the </w:t>
      </w:r>
      <w:r w:rsidR="00AB3170" w:rsidRPr="00AB3170">
        <w:rPr>
          <w:rFonts w:asciiTheme="majorHAnsi" w:hAnsiTheme="majorHAnsi"/>
        </w:rPr>
        <w:t>applications</w:t>
      </w:r>
      <w:r w:rsidR="00E14386">
        <w:rPr>
          <w:rFonts w:asciiTheme="majorHAnsi" w:hAnsiTheme="majorHAnsi"/>
        </w:rPr>
        <w:t xml:space="preserve"> and </w:t>
      </w:r>
      <w:r w:rsidR="00AB3170" w:rsidRPr="00AB3170">
        <w:rPr>
          <w:rFonts w:asciiTheme="majorHAnsi" w:hAnsiTheme="majorHAnsi"/>
        </w:rPr>
        <w:t xml:space="preserve">tools that </w:t>
      </w:r>
      <w:r w:rsidR="00E14386">
        <w:rPr>
          <w:rFonts w:asciiTheme="majorHAnsi" w:hAnsiTheme="majorHAnsi"/>
        </w:rPr>
        <w:t xml:space="preserve">the NGIs offer in the EGI Applications Database (AppDB) </w:t>
      </w:r>
      <w:r w:rsidR="00AB3170">
        <w:rPr>
          <w:rFonts w:asciiTheme="majorHAnsi" w:hAnsiTheme="majorHAnsi"/>
        </w:rPr>
        <w:t xml:space="preserve">for </w:t>
      </w:r>
      <w:r w:rsidR="00AB3170" w:rsidRPr="00AB3170">
        <w:rPr>
          <w:rFonts w:asciiTheme="majorHAnsi" w:hAnsiTheme="majorHAnsi"/>
        </w:rPr>
        <w:t>‘Computational Chemistry and Material Sciences’</w:t>
      </w:r>
      <w:r w:rsidR="00E14386">
        <w:rPr>
          <w:rFonts w:asciiTheme="majorHAnsi" w:hAnsiTheme="majorHAnsi"/>
        </w:rPr>
        <w:t xml:space="preserve"> communities </w:t>
      </w:r>
      <w:r w:rsidR="00AB3170">
        <w:rPr>
          <w:rFonts w:asciiTheme="majorHAnsi" w:hAnsiTheme="majorHAnsi"/>
        </w:rPr>
        <w:t xml:space="preserve">and to make suggestions on improving these </w:t>
      </w:r>
      <w:r w:rsidR="00E14386">
        <w:rPr>
          <w:rFonts w:asciiTheme="majorHAnsi" w:hAnsiTheme="majorHAnsi"/>
        </w:rPr>
        <w:t>applications</w:t>
      </w:r>
      <w:r w:rsidR="006E6330">
        <w:rPr>
          <w:rFonts w:asciiTheme="majorHAnsi" w:hAnsiTheme="majorHAnsi"/>
        </w:rPr>
        <w:t xml:space="preserve">, as </w:t>
      </w:r>
      <w:r w:rsidR="00383BAF">
        <w:rPr>
          <w:rFonts w:asciiTheme="majorHAnsi" w:hAnsiTheme="majorHAnsi"/>
        </w:rPr>
        <w:t xml:space="preserve">well as the </w:t>
      </w:r>
      <w:r w:rsidR="00E14386">
        <w:rPr>
          <w:rFonts w:asciiTheme="majorHAnsi" w:hAnsiTheme="majorHAnsi"/>
        </w:rPr>
        <w:t>AppDB</w:t>
      </w:r>
      <w:r w:rsidR="00383BAF">
        <w:rPr>
          <w:rFonts w:asciiTheme="majorHAnsi" w:hAnsiTheme="majorHAnsi"/>
        </w:rPr>
        <w:t xml:space="preserve"> service itself</w:t>
      </w:r>
      <w:r w:rsidR="00E14386">
        <w:rPr>
          <w:rFonts w:asciiTheme="majorHAnsi" w:hAnsiTheme="majorHAnsi"/>
        </w:rPr>
        <w:t xml:space="preserve"> for such communities</w:t>
      </w:r>
      <w:r w:rsidR="00383BAF">
        <w:rPr>
          <w:rFonts w:asciiTheme="majorHAnsi" w:hAnsiTheme="majorHAnsi"/>
        </w:rPr>
        <w:t xml:space="preserve">. </w:t>
      </w:r>
      <w:r w:rsidR="00957390">
        <w:rPr>
          <w:rFonts w:asciiTheme="majorHAnsi" w:hAnsiTheme="majorHAnsi"/>
        </w:rPr>
        <w:t xml:space="preserve">This document </w:t>
      </w:r>
      <w:r w:rsidR="003F7375">
        <w:rPr>
          <w:rFonts w:asciiTheme="majorHAnsi" w:hAnsiTheme="majorHAnsi"/>
        </w:rPr>
        <w:t>reports about the</w:t>
      </w:r>
      <w:r w:rsidR="00957390">
        <w:rPr>
          <w:rFonts w:asciiTheme="majorHAnsi" w:hAnsiTheme="majorHAnsi"/>
        </w:rPr>
        <w:t xml:space="preserve"> feedback that </w:t>
      </w:r>
      <w:proofErr w:type="spellStart"/>
      <w:r w:rsidR="00957390">
        <w:rPr>
          <w:rFonts w:asciiTheme="majorHAnsi" w:hAnsiTheme="majorHAnsi"/>
        </w:rPr>
        <w:t>Jelena</w:t>
      </w:r>
      <w:proofErr w:type="spellEnd"/>
      <w:r w:rsidR="00957390">
        <w:rPr>
          <w:rFonts w:asciiTheme="majorHAnsi" w:hAnsiTheme="majorHAnsi"/>
        </w:rPr>
        <w:t xml:space="preserve"> </w:t>
      </w:r>
      <w:r w:rsidR="003F7375">
        <w:rPr>
          <w:rFonts w:asciiTheme="majorHAnsi" w:hAnsiTheme="majorHAnsi"/>
        </w:rPr>
        <w:t>provided</w:t>
      </w:r>
      <w:r w:rsidR="00957390">
        <w:rPr>
          <w:rFonts w:asciiTheme="majorHAnsi" w:hAnsiTheme="majorHAnsi"/>
        </w:rPr>
        <w:t xml:space="preserve"> on the AppDB service </w:t>
      </w:r>
      <w:r w:rsidR="003534A9">
        <w:rPr>
          <w:rFonts w:asciiTheme="majorHAnsi" w:hAnsiTheme="majorHAnsi"/>
        </w:rPr>
        <w:t xml:space="preserve">to the EGI.eu User Community Support Team </w:t>
      </w:r>
      <w:r w:rsidR="00957390">
        <w:rPr>
          <w:rFonts w:asciiTheme="majorHAnsi" w:hAnsiTheme="majorHAnsi"/>
        </w:rPr>
        <w:t xml:space="preserve">and </w:t>
      </w:r>
      <w:r w:rsidR="003F7375">
        <w:rPr>
          <w:rFonts w:asciiTheme="majorHAnsi" w:hAnsiTheme="majorHAnsi"/>
        </w:rPr>
        <w:t>describes</w:t>
      </w:r>
      <w:r w:rsidR="00957390">
        <w:rPr>
          <w:rFonts w:asciiTheme="majorHAnsi" w:hAnsiTheme="majorHAnsi"/>
        </w:rPr>
        <w:t xml:space="preserve"> recommendations </w:t>
      </w:r>
      <w:r w:rsidR="003534A9">
        <w:rPr>
          <w:rFonts w:asciiTheme="majorHAnsi" w:hAnsiTheme="majorHAnsi"/>
        </w:rPr>
        <w:t xml:space="preserve">by the team </w:t>
      </w:r>
      <w:r w:rsidR="003F7375">
        <w:rPr>
          <w:rFonts w:asciiTheme="majorHAnsi" w:hAnsiTheme="majorHAnsi"/>
        </w:rPr>
        <w:t xml:space="preserve">for the further implementation of the AppDB service </w:t>
      </w:r>
      <w:r w:rsidR="00B91911">
        <w:rPr>
          <w:rFonts w:asciiTheme="majorHAnsi" w:hAnsiTheme="majorHAnsi"/>
        </w:rPr>
        <w:t xml:space="preserve">as response to </w:t>
      </w:r>
      <w:r w:rsidR="003F7375">
        <w:rPr>
          <w:rFonts w:asciiTheme="majorHAnsi" w:hAnsiTheme="majorHAnsi"/>
        </w:rPr>
        <w:t>th</w:t>
      </w:r>
      <w:r w:rsidR="003534A9">
        <w:rPr>
          <w:rFonts w:asciiTheme="majorHAnsi" w:hAnsiTheme="majorHAnsi"/>
        </w:rPr>
        <w:t>e</w:t>
      </w:r>
      <w:r w:rsidR="003F7375">
        <w:rPr>
          <w:rFonts w:asciiTheme="majorHAnsi" w:hAnsiTheme="majorHAnsi"/>
        </w:rPr>
        <w:t xml:space="preserve"> feedback. Although </w:t>
      </w:r>
      <w:proofErr w:type="spellStart"/>
      <w:r w:rsidR="003F7375">
        <w:rPr>
          <w:rFonts w:asciiTheme="majorHAnsi" w:hAnsiTheme="majorHAnsi"/>
        </w:rPr>
        <w:t>Jelena</w:t>
      </w:r>
      <w:r w:rsidR="007D6786">
        <w:rPr>
          <w:rFonts w:asciiTheme="majorHAnsi" w:hAnsiTheme="majorHAnsi"/>
        </w:rPr>
        <w:t>’s</w:t>
      </w:r>
      <w:proofErr w:type="spellEnd"/>
      <w:r w:rsidR="007D6786">
        <w:rPr>
          <w:rFonts w:asciiTheme="majorHAnsi" w:hAnsiTheme="majorHAnsi"/>
        </w:rPr>
        <w:t xml:space="preserve"> </w:t>
      </w:r>
      <w:r w:rsidR="00B91911">
        <w:rPr>
          <w:rFonts w:asciiTheme="majorHAnsi" w:hAnsiTheme="majorHAnsi"/>
        </w:rPr>
        <w:t xml:space="preserve">AppDB </w:t>
      </w:r>
      <w:r w:rsidR="003F7375">
        <w:rPr>
          <w:rFonts w:asciiTheme="majorHAnsi" w:hAnsiTheme="majorHAnsi"/>
        </w:rPr>
        <w:t>review</w:t>
      </w:r>
      <w:r w:rsidR="004F5DC4">
        <w:rPr>
          <w:rFonts w:asciiTheme="majorHAnsi" w:hAnsiTheme="majorHAnsi"/>
        </w:rPr>
        <w:t xml:space="preserve"> was made from</w:t>
      </w:r>
      <w:r w:rsidR="003F7375">
        <w:rPr>
          <w:rFonts w:asciiTheme="majorHAnsi" w:hAnsiTheme="majorHAnsi"/>
        </w:rPr>
        <w:t xml:space="preserve"> the </w:t>
      </w:r>
      <w:r w:rsidR="001E59DE">
        <w:rPr>
          <w:rFonts w:asciiTheme="majorHAnsi" w:hAnsiTheme="majorHAnsi"/>
        </w:rPr>
        <w:t>‘C</w:t>
      </w:r>
      <w:r w:rsidR="003F7375">
        <w:rPr>
          <w:rFonts w:asciiTheme="majorHAnsi" w:hAnsiTheme="majorHAnsi"/>
        </w:rPr>
        <w:t xml:space="preserve">omputational </w:t>
      </w:r>
      <w:r w:rsidR="001E59DE">
        <w:rPr>
          <w:rFonts w:asciiTheme="majorHAnsi" w:hAnsiTheme="majorHAnsi"/>
        </w:rPr>
        <w:t>C</w:t>
      </w:r>
      <w:r w:rsidR="003F7375">
        <w:rPr>
          <w:rFonts w:asciiTheme="majorHAnsi" w:hAnsiTheme="majorHAnsi"/>
        </w:rPr>
        <w:t xml:space="preserve">hemistry and </w:t>
      </w:r>
      <w:r w:rsidR="001E59DE">
        <w:rPr>
          <w:rFonts w:asciiTheme="majorHAnsi" w:hAnsiTheme="majorHAnsi"/>
        </w:rPr>
        <w:t>M</w:t>
      </w:r>
      <w:r w:rsidR="003F7375">
        <w:rPr>
          <w:rFonts w:asciiTheme="majorHAnsi" w:hAnsiTheme="majorHAnsi"/>
        </w:rPr>
        <w:t xml:space="preserve">aterial </w:t>
      </w:r>
      <w:r w:rsidR="001E59DE">
        <w:rPr>
          <w:rFonts w:asciiTheme="majorHAnsi" w:hAnsiTheme="majorHAnsi"/>
        </w:rPr>
        <w:t>S</w:t>
      </w:r>
      <w:r w:rsidR="003F7375">
        <w:rPr>
          <w:rFonts w:asciiTheme="majorHAnsi" w:hAnsiTheme="majorHAnsi"/>
        </w:rPr>
        <w:t>ciences</w:t>
      </w:r>
      <w:r w:rsidR="001E59DE">
        <w:rPr>
          <w:rFonts w:asciiTheme="majorHAnsi" w:hAnsiTheme="majorHAnsi"/>
        </w:rPr>
        <w:t>’</w:t>
      </w:r>
      <w:r w:rsidR="003F7375">
        <w:rPr>
          <w:rFonts w:asciiTheme="majorHAnsi" w:hAnsiTheme="majorHAnsi"/>
        </w:rPr>
        <w:t xml:space="preserve"> perspective, </w:t>
      </w:r>
      <w:r w:rsidR="004F5DC4">
        <w:rPr>
          <w:rFonts w:asciiTheme="majorHAnsi" w:hAnsiTheme="majorHAnsi"/>
        </w:rPr>
        <w:t>her remarks</w:t>
      </w:r>
      <w:r w:rsidR="000A6F54">
        <w:rPr>
          <w:rFonts w:asciiTheme="majorHAnsi" w:hAnsiTheme="majorHAnsi"/>
        </w:rPr>
        <w:t xml:space="preserve"> </w:t>
      </w:r>
      <w:r w:rsidR="004F5DC4">
        <w:rPr>
          <w:rFonts w:asciiTheme="majorHAnsi" w:hAnsiTheme="majorHAnsi"/>
        </w:rPr>
        <w:t xml:space="preserve">could be made by </w:t>
      </w:r>
      <w:r w:rsidR="00B91911">
        <w:rPr>
          <w:rFonts w:asciiTheme="majorHAnsi" w:hAnsiTheme="majorHAnsi"/>
        </w:rPr>
        <w:t xml:space="preserve">the </w:t>
      </w:r>
      <w:r w:rsidR="004F5DC4">
        <w:rPr>
          <w:rFonts w:asciiTheme="majorHAnsi" w:hAnsiTheme="majorHAnsi"/>
        </w:rPr>
        <w:t xml:space="preserve">representative of </w:t>
      </w:r>
      <w:r w:rsidR="00B91911">
        <w:rPr>
          <w:rFonts w:asciiTheme="majorHAnsi" w:hAnsiTheme="majorHAnsi"/>
        </w:rPr>
        <w:t xml:space="preserve">any </w:t>
      </w:r>
      <w:r w:rsidR="004F5DC4">
        <w:rPr>
          <w:rFonts w:asciiTheme="majorHAnsi" w:hAnsiTheme="majorHAnsi"/>
        </w:rPr>
        <w:t xml:space="preserve">other </w:t>
      </w:r>
      <w:r w:rsidR="001E59DE">
        <w:rPr>
          <w:rFonts w:asciiTheme="majorHAnsi" w:hAnsiTheme="majorHAnsi"/>
        </w:rPr>
        <w:t xml:space="preserve">scientific disciplines and </w:t>
      </w:r>
      <w:r w:rsidR="004F5DC4">
        <w:rPr>
          <w:rFonts w:asciiTheme="majorHAnsi" w:hAnsiTheme="majorHAnsi"/>
        </w:rPr>
        <w:t>therefore the improvements suggested in the document can</w:t>
      </w:r>
      <w:r w:rsidR="001E59DE">
        <w:rPr>
          <w:rFonts w:asciiTheme="majorHAnsi" w:hAnsiTheme="majorHAnsi"/>
        </w:rPr>
        <w:t xml:space="preserve"> help EGI </w:t>
      </w:r>
      <w:r w:rsidR="004C3B41">
        <w:rPr>
          <w:rFonts w:asciiTheme="majorHAnsi" w:hAnsiTheme="majorHAnsi"/>
        </w:rPr>
        <w:t>improve the attractiveness of</w:t>
      </w:r>
      <w:r w:rsidR="001E59DE">
        <w:rPr>
          <w:rFonts w:asciiTheme="majorHAnsi" w:hAnsiTheme="majorHAnsi"/>
        </w:rPr>
        <w:t xml:space="preserve"> AppDB for researchers </w:t>
      </w:r>
      <w:r w:rsidR="00B91911">
        <w:rPr>
          <w:rFonts w:asciiTheme="majorHAnsi" w:hAnsiTheme="majorHAnsi"/>
        </w:rPr>
        <w:t>in general</w:t>
      </w:r>
      <w:r w:rsidR="001E59DE">
        <w:rPr>
          <w:rFonts w:asciiTheme="majorHAnsi" w:hAnsiTheme="majorHAnsi"/>
        </w:rPr>
        <w:t xml:space="preserve">. </w:t>
      </w:r>
    </w:p>
    <w:p w:rsidR="00AB3170" w:rsidRDefault="00C564F0" w:rsidP="007D6786">
      <w:pPr>
        <w:ind w:firstLine="284"/>
        <w:rPr>
          <w:rFonts w:asciiTheme="majorHAnsi" w:hAnsiTheme="majorHAnsi"/>
        </w:rPr>
      </w:pPr>
      <w:r>
        <w:rPr>
          <w:rFonts w:asciiTheme="majorHAnsi" w:hAnsiTheme="majorHAnsi"/>
        </w:rPr>
        <w:t xml:space="preserve">In the future similar </w:t>
      </w:r>
      <w:r w:rsidR="00B91911">
        <w:rPr>
          <w:rFonts w:asciiTheme="majorHAnsi" w:hAnsiTheme="majorHAnsi"/>
        </w:rPr>
        <w:t xml:space="preserve">AppDB </w:t>
      </w:r>
      <w:r>
        <w:rPr>
          <w:rFonts w:asciiTheme="majorHAnsi" w:hAnsiTheme="majorHAnsi"/>
        </w:rPr>
        <w:t xml:space="preserve">reviews should be made </w:t>
      </w:r>
      <w:r w:rsidR="00B91911">
        <w:rPr>
          <w:rFonts w:asciiTheme="majorHAnsi" w:hAnsiTheme="majorHAnsi"/>
        </w:rPr>
        <w:t>by other types of users</w:t>
      </w:r>
      <w:r>
        <w:rPr>
          <w:rFonts w:asciiTheme="majorHAnsi" w:hAnsiTheme="majorHAnsi"/>
        </w:rPr>
        <w:t xml:space="preserve">, </w:t>
      </w:r>
      <w:r w:rsidR="00B91911">
        <w:rPr>
          <w:rFonts w:asciiTheme="majorHAnsi" w:hAnsiTheme="majorHAnsi"/>
        </w:rPr>
        <w:t xml:space="preserve">for example by </w:t>
      </w:r>
      <w:r>
        <w:rPr>
          <w:rFonts w:asciiTheme="majorHAnsi" w:hAnsiTheme="majorHAnsi"/>
        </w:rPr>
        <w:t>software developers (</w:t>
      </w:r>
      <w:r w:rsidR="00B91911">
        <w:rPr>
          <w:rFonts w:asciiTheme="majorHAnsi" w:hAnsiTheme="majorHAnsi"/>
        </w:rPr>
        <w:t xml:space="preserve">software </w:t>
      </w:r>
      <w:r>
        <w:rPr>
          <w:rFonts w:asciiTheme="majorHAnsi" w:hAnsiTheme="majorHAnsi"/>
        </w:rPr>
        <w:t>providers</w:t>
      </w:r>
      <w:r w:rsidR="00B91911">
        <w:rPr>
          <w:rFonts w:asciiTheme="majorHAnsi" w:hAnsiTheme="majorHAnsi"/>
        </w:rPr>
        <w:t xml:space="preserve"> and</w:t>
      </w:r>
      <w:r>
        <w:rPr>
          <w:rFonts w:asciiTheme="majorHAnsi" w:hAnsiTheme="majorHAnsi"/>
        </w:rPr>
        <w:t xml:space="preserve"> integrators) and </w:t>
      </w:r>
      <w:r w:rsidR="00B91911">
        <w:rPr>
          <w:rFonts w:asciiTheme="majorHAnsi" w:hAnsiTheme="majorHAnsi"/>
        </w:rPr>
        <w:t xml:space="preserve">by </w:t>
      </w:r>
      <w:r>
        <w:rPr>
          <w:rFonts w:asciiTheme="majorHAnsi" w:hAnsiTheme="majorHAnsi"/>
        </w:rPr>
        <w:t>dissemination</w:t>
      </w:r>
      <w:r w:rsidR="00BD3745">
        <w:rPr>
          <w:rFonts w:asciiTheme="majorHAnsi" w:hAnsiTheme="majorHAnsi"/>
        </w:rPr>
        <w:t>/</w:t>
      </w:r>
      <w:r w:rsidR="00B91911">
        <w:rPr>
          <w:rFonts w:asciiTheme="majorHAnsi" w:hAnsiTheme="majorHAnsi"/>
        </w:rPr>
        <w:t>scien</w:t>
      </w:r>
      <w:r w:rsidR="00BD3745">
        <w:rPr>
          <w:rFonts w:asciiTheme="majorHAnsi" w:hAnsiTheme="majorHAnsi"/>
        </w:rPr>
        <w:t>tific</w:t>
      </w:r>
      <w:r w:rsidR="00B91911">
        <w:rPr>
          <w:rFonts w:asciiTheme="majorHAnsi" w:hAnsiTheme="majorHAnsi"/>
        </w:rPr>
        <w:t xml:space="preserve"> </w:t>
      </w:r>
      <w:r w:rsidR="00BD3745">
        <w:rPr>
          <w:rFonts w:asciiTheme="majorHAnsi" w:hAnsiTheme="majorHAnsi"/>
        </w:rPr>
        <w:t>writers</w:t>
      </w:r>
      <w:r>
        <w:rPr>
          <w:rFonts w:asciiTheme="majorHAnsi" w:hAnsiTheme="majorHAnsi"/>
        </w:rPr>
        <w:t xml:space="preserve">. </w:t>
      </w:r>
    </w:p>
    <w:p w:rsidR="00AB3170" w:rsidRDefault="00AB3170" w:rsidP="0031120E">
      <w:pPr>
        <w:ind w:firstLine="284"/>
        <w:rPr>
          <w:rFonts w:asciiTheme="majorHAnsi" w:hAnsiTheme="majorHAnsi"/>
        </w:rPr>
      </w:pPr>
    </w:p>
    <w:p w:rsidR="004B296F" w:rsidRDefault="002B636A" w:rsidP="002B636A">
      <w:pPr>
        <w:pStyle w:val="ListParagraph"/>
        <w:numPr>
          <w:ilvl w:val="0"/>
          <w:numId w:val="25"/>
        </w:numPr>
        <w:rPr>
          <w:rFonts w:asciiTheme="majorHAnsi" w:hAnsiTheme="majorHAnsi"/>
        </w:rPr>
      </w:pPr>
      <w:r>
        <w:rPr>
          <w:rFonts w:asciiTheme="majorHAnsi" w:hAnsiTheme="majorHAnsi"/>
        </w:rPr>
        <w:t xml:space="preserve">Feedback: </w:t>
      </w:r>
      <w:r w:rsidR="00336804">
        <w:rPr>
          <w:rFonts w:asciiTheme="majorHAnsi" w:hAnsiTheme="majorHAnsi"/>
        </w:rPr>
        <w:br/>
        <w:t xml:space="preserve">AppDB presents applications, tools and Virtual Organisations (VO) in the highest level of the menu hierarchy. </w:t>
      </w:r>
      <w:r w:rsidR="004B296F">
        <w:rPr>
          <w:rFonts w:asciiTheme="majorHAnsi" w:hAnsiTheme="majorHAnsi"/>
        </w:rPr>
        <w:t>At the same time these services are not equally relevant for a scientific user:</w:t>
      </w:r>
    </w:p>
    <w:p w:rsidR="004B296F" w:rsidRDefault="00336804" w:rsidP="004B296F">
      <w:pPr>
        <w:pStyle w:val="ListParagraph"/>
        <w:numPr>
          <w:ilvl w:val="1"/>
          <w:numId w:val="25"/>
        </w:numPr>
        <w:rPr>
          <w:rFonts w:asciiTheme="majorHAnsi" w:hAnsiTheme="majorHAnsi"/>
        </w:rPr>
      </w:pPr>
      <w:r>
        <w:rPr>
          <w:rFonts w:asciiTheme="majorHAnsi" w:hAnsiTheme="majorHAnsi"/>
        </w:rPr>
        <w:t xml:space="preserve">Applications (e.g. Gaussian, </w:t>
      </w:r>
      <w:proofErr w:type="spellStart"/>
      <w:r>
        <w:rPr>
          <w:rFonts w:asciiTheme="majorHAnsi" w:hAnsiTheme="majorHAnsi"/>
        </w:rPr>
        <w:t>Gromacs</w:t>
      </w:r>
      <w:proofErr w:type="spellEnd"/>
      <w:r>
        <w:rPr>
          <w:rFonts w:asciiTheme="majorHAnsi" w:hAnsiTheme="majorHAnsi"/>
        </w:rPr>
        <w:t xml:space="preserve">) are meaningful services </w:t>
      </w:r>
      <w:r w:rsidR="004B296F">
        <w:rPr>
          <w:rFonts w:asciiTheme="majorHAnsi" w:hAnsiTheme="majorHAnsi"/>
        </w:rPr>
        <w:t xml:space="preserve">to those researchers who want to use </w:t>
      </w:r>
      <w:proofErr w:type="spellStart"/>
      <w:r w:rsidR="004B296F">
        <w:rPr>
          <w:rFonts w:asciiTheme="majorHAnsi" w:hAnsiTheme="majorHAnsi"/>
        </w:rPr>
        <w:t>gridified</w:t>
      </w:r>
      <w:proofErr w:type="spellEnd"/>
      <w:r w:rsidR="004B296F">
        <w:rPr>
          <w:rFonts w:asciiTheme="majorHAnsi" w:hAnsiTheme="majorHAnsi"/>
        </w:rPr>
        <w:t xml:space="preserve"> applications.</w:t>
      </w:r>
    </w:p>
    <w:p w:rsidR="002B636A" w:rsidRDefault="004B296F" w:rsidP="004B296F">
      <w:pPr>
        <w:pStyle w:val="ListParagraph"/>
        <w:numPr>
          <w:ilvl w:val="1"/>
          <w:numId w:val="25"/>
        </w:numPr>
        <w:rPr>
          <w:rFonts w:asciiTheme="majorHAnsi" w:hAnsiTheme="majorHAnsi"/>
        </w:rPr>
      </w:pPr>
      <w:r>
        <w:rPr>
          <w:rFonts w:asciiTheme="majorHAnsi" w:hAnsiTheme="majorHAnsi"/>
        </w:rPr>
        <w:t xml:space="preserve">Tools are meaningful services to those researchers who want to </w:t>
      </w:r>
      <w:proofErr w:type="spellStart"/>
      <w:r>
        <w:rPr>
          <w:rFonts w:asciiTheme="majorHAnsi" w:hAnsiTheme="majorHAnsi"/>
        </w:rPr>
        <w:t>gridify</w:t>
      </w:r>
      <w:proofErr w:type="spellEnd"/>
      <w:r>
        <w:rPr>
          <w:rFonts w:asciiTheme="majorHAnsi" w:hAnsiTheme="majorHAnsi"/>
        </w:rPr>
        <w:t xml:space="preserve"> custom applications. </w:t>
      </w:r>
    </w:p>
    <w:p w:rsidR="004B296F" w:rsidRDefault="004B296F" w:rsidP="004B296F">
      <w:pPr>
        <w:pStyle w:val="ListParagraph"/>
        <w:numPr>
          <w:ilvl w:val="1"/>
          <w:numId w:val="25"/>
        </w:numPr>
        <w:rPr>
          <w:rFonts w:asciiTheme="majorHAnsi" w:hAnsiTheme="majorHAnsi"/>
        </w:rPr>
      </w:pPr>
      <w:r>
        <w:rPr>
          <w:rFonts w:asciiTheme="majorHAnsi" w:hAnsiTheme="majorHAnsi"/>
        </w:rPr>
        <w:t xml:space="preserve">VOs have secondary relevance in either cases, because </w:t>
      </w:r>
      <w:r w:rsidR="00254FA6">
        <w:rPr>
          <w:rFonts w:asciiTheme="majorHAnsi" w:hAnsiTheme="majorHAnsi"/>
        </w:rPr>
        <w:t>the term ‘</w:t>
      </w:r>
      <w:r>
        <w:rPr>
          <w:rFonts w:asciiTheme="majorHAnsi" w:hAnsiTheme="majorHAnsi"/>
        </w:rPr>
        <w:t>VO</w:t>
      </w:r>
      <w:r w:rsidR="00254FA6">
        <w:rPr>
          <w:rFonts w:asciiTheme="majorHAnsi" w:hAnsiTheme="majorHAnsi"/>
        </w:rPr>
        <w:t>’ is not meaningful for a scientific user (VO is specific to grid in the AppDB context) and VO</w:t>
      </w:r>
      <w:r>
        <w:rPr>
          <w:rFonts w:asciiTheme="majorHAnsi" w:hAnsiTheme="majorHAnsi"/>
        </w:rPr>
        <w:t xml:space="preserve"> membership </w:t>
      </w:r>
      <w:r w:rsidR="00254FA6">
        <w:rPr>
          <w:rFonts w:asciiTheme="majorHAnsi" w:hAnsiTheme="majorHAnsi"/>
        </w:rPr>
        <w:t xml:space="preserve">is </w:t>
      </w:r>
      <w:r>
        <w:rPr>
          <w:rFonts w:asciiTheme="majorHAnsi" w:hAnsiTheme="majorHAnsi"/>
        </w:rPr>
        <w:t>may not even needed to use an application or a tool.</w:t>
      </w:r>
    </w:p>
    <w:p w:rsidR="004B296F" w:rsidRDefault="004B296F" w:rsidP="004B296F">
      <w:pPr>
        <w:ind w:firstLine="360"/>
        <w:rPr>
          <w:rFonts w:asciiTheme="majorHAnsi" w:hAnsiTheme="majorHAnsi"/>
        </w:rPr>
      </w:pPr>
      <w:r w:rsidRPr="004B296F">
        <w:rPr>
          <w:rFonts w:asciiTheme="majorHAnsi" w:hAnsiTheme="majorHAnsi"/>
        </w:rPr>
        <w:t>Recommendation:</w:t>
      </w:r>
    </w:p>
    <w:p w:rsidR="005A5C55" w:rsidRDefault="00803248" w:rsidP="001A6051">
      <w:pPr>
        <w:pStyle w:val="ListParagraph"/>
        <w:numPr>
          <w:ilvl w:val="0"/>
          <w:numId w:val="27"/>
        </w:numPr>
        <w:rPr>
          <w:rFonts w:asciiTheme="majorHAnsi" w:hAnsiTheme="majorHAnsi"/>
        </w:rPr>
      </w:pPr>
      <w:r>
        <w:rPr>
          <w:rFonts w:asciiTheme="majorHAnsi" w:hAnsiTheme="majorHAnsi"/>
        </w:rPr>
        <w:t xml:space="preserve">Put software into the </w:t>
      </w:r>
      <w:proofErr w:type="spellStart"/>
      <w:r>
        <w:rPr>
          <w:rFonts w:asciiTheme="majorHAnsi" w:hAnsiTheme="majorHAnsi"/>
        </w:rPr>
        <w:t>center</w:t>
      </w:r>
      <w:proofErr w:type="spellEnd"/>
      <w:r>
        <w:rPr>
          <w:rFonts w:asciiTheme="majorHAnsi" w:hAnsiTheme="majorHAnsi"/>
        </w:rPr>
        <w:t xml:space="preserve"> of AppDB. (</w:t>
      </w:r>
      <w:r w:rsidR="000244E6">
        <w:rPr>
          <w:rFonts w:asciiTheme="majorHAnsi" w:hAnsiTheme="majorHAnsi"/>
        </w:rPr>
        <w:t>software in the broadest sense. Any type)</w:t>
      </w:r>
      <w:r>
        <w:rPr>
          <w:rFonts w:asciiTheme="majorHAnsi" w:hAnsiTheme="majorHAnsi"/>
        </w:rPr>
        <w:t>. Any other entity is ‘just’ meta</w:t>
      </w:r>
      <w:r w:rsidR="003255B3">
        <w:rPr>
          <w:rFonts w:asciiTheme="majorHAnsi" w:hAnsiTheme="majorHAnsi"/>
        </w:rPr>
        <w:t>-</w:t>
      </w:r>
      <w:r>
        <w:rPr>
          <w:rFonts w:asciiTheme="majorHAnsi" w:hAnsiTheme="majorHAnsi"/>
        </w:rPr>
        <w:t>information about software</w:t>
      </w:r>
      <w:r w:rsidR="000244E6">
        <w:rPr>
          <w:rFonts w:asciiTheme="majorHAnsi" w:hAnsiTheme="majorHAnsi"/>
        </w:rPr>
        <w:t xml:space="preserve"> the system stores. Meta-information that can be used to </w:t>
      </w:r>
      <w:r w:rsidR="00F43B20">
        <w:rPr>
          <w:rFonts w:asciiTheme="majorHAnsi" w:hAnsiTheme="majorHAnsi"/>
        </w:rPr>
        <w:t>categorise</w:t>
      </w:r>
      <w:r w:rsidR="000244E6">
        <w:rPr>
          <w:rFonts w:asciiTheme="majorHAnsi" w:hAnsiTheme="majorHAnsi"/>
        </w:rPr>
        <w:t xml:space="preserve">, </w:t>
      </w:r>
      <w:r w:rsidR="00F43B20">
        <w:rPr>
          <w:rFonts w:asciiTheme="majorHAnsi" w:hAnsiTheme="majorHAnsi"/>
        </w:rPr>
        <w:t>search</w:t>
      </w:r>
      <w:r w:rsidR="000244E6">
        <w:rPr>
          <w:rFonts w:asciiTheme="majorHAnsi" w:hAnsiTheme="majorHAnsi"/>
        </w:rPr>
        <w:t>, know more about the</w:t>
      </w:r>
      <w:r w:rsidR="00F43B20">
        <w:rPr>
          <w:rFonts w:asciiTheme="majorHAnsi" w:hAnsiTheme="majorHAnsi"/>
        </w:rPr>
        <w:t xml:space="preserve"> software</w:t>
      </w:r>
      <w:r w:rsidR="00474D2B">
        <w:rPr>
          <w:rFonts w:asciiTheme="majorHAnsi" w:hAnsiTheme="majorHAnsi"/>
        </w:rPr>
        <w:t>. The software and the meta</w:t>
      </w:r>
      <w:r w:rsidR="003255B3">
        <w:rPr>
          <w:rFonts w:asciiTheme="majorHAnsi" w:hAnsiTheme="majorHAnsi"/>
        </w:rPr>
        <w:t>-</w:t>
      </w:r>
      <w:r w:rsidR="00474D2B">
        <w:rPr>
          <w:rFonts w:asciiTheme="majorHAnsi" w:hAnsiTheme="majorHAnsi"/>
        </w:rPr>
        <w:t xml:space="preserve">information should not be at the same level in the menus. </w:t>
      </w:r>
      <w:r w:rsidR="00F43B20">
        <w:rPr>
          <w:rFonts w:asciiTheme="majorHAnsi" w:hAnsiTheme="majorHAnsi"/>
        </w:rPr>
        <w:t>(</w:t>
      </w:r>
      <w:r w:rsidR="00474D2B">
        <w:rPr>
          <w:rFonts w:asciiTheme="majorHAnsi" w:hAnsiTheme="majorHAnsi"/>
        </w:rPr>
        <w:t>S</w:t>
      </w:r>
      <w:r w:rsidR="00F43B20">
        <w:rPr>
          <w:rFonts w:asciiTheme="majorHAnsi" w:hAnsiTheme="majorHAnsi"/>
        </w:rPr>
        <w:t xml:space="preserve">ee </w:t>
      </w:r>
      <w:r w:rsidR="00474D2B">
        <w:rPr>
          <w:rFonts w:asciiTheme="majorHAnsi" w:hAnsiTheme="majorHAnsi"/>
        </w:rPr>
        <w:lastRenderedPageBreak/>
        <w:t xml:space="preserve">how iPods use </w:t>
      </w:r>
      <w:r w:rsidR="00F43B20">
        <w:rPr>
          <w:rFonts w:asciiTheme="majorHAnsi" w:hAnsiTheme="majorHAnsi"/>
        </w:rPr>
        <w:t>meta</w:t>
      </w:r>
      <w:r w:rsidR="003255B3">
        <w:rPr>
          <w:rFonts w:asciiTheme="majorHAnsi" w:hAnsiTheme="majorHAnsi"/>
        </w:rPr>
        <w:t>-</w:t>
      </w:r>
      <w:r w:rsidR="00F43B20">
        <w:rPr>
          <w:rFonts w:asciiTheme="majorHAnsi" w:hAnsiTheme="majorHAnsi"/>
        </w:rPr>
        <w:t>info</w:t>
      </w:r>
      <w:r w:rsidR="003255B3">
        <w:rPr>
          <w:rFonts w:asciiTheme="majorHAnsi" w:hAnsiTheme="majorHAnsi"/>
        </w:rPr>
        <w:t>rmation</w:t>
      </w:r>
      <w:r w:rsidR="00F43B20">
        <w:rPr>
          <w:rFonts w:asciiTheme="majorHAnsi" w:hAnsiTheme="majorHAnsi"/>
        </w:rPr>
        <w:t xml:space="preserve"> about an MP3 file </w:t>
      </w:r>
      <w:r w:rsidR="00474D2B">
        <w:rPr>
          <w:rFonts w:asciiTheme="majorHAnsi" w:hAnsiTheme="majorHAnsi"/>
        </w:rPr>
        <w:t xml:space="preserve">for search and categorisation. </w:t>
      </w:r>
      <w:r w:rsidR="008D45DB">
        <w:rPr>
          <w:rFonts w:asciiTheme="majorHAnsi" w:hAnsiTheme="majorHAnsi"/>
        </w:rPr>
        <w:t xml:space="preserve">For example </w:t>
      </w:r>
      <w:r w:rsidR="00474D2B">
        <w:rPr>
          <w:rFonts w:asciiTheme="majorHAnsi" w:hAnsiTheme="majorHAnsi"/>
        </w:rPr>
        <w:t>Artists and Music are not</w:t>
      </w:r>
      <w:r w:rsidR="0037359F">
        <w:rPr>
          <w:rFonts w:asciiTheme="majorHAnsi" w:hAnsiTheme="majorHAnsi"/>
        </w:rPr>
        <w:t xml:space="preserve"> at the same level in </w:t>
      </w:r>
      <w:r w:rsidR="00DE5293">
        <w:rPr>
          <w:rFonts w:asciiTheme="majorHAnsi" w:hAnsiTheme="majorHAnsi"/>
        </w:rPr>
        <w:t xml:space="preserve">the menu </w:t>
      </w:r>
      <w:r w:rsidR="005A38BD">
        <w:rPr>
          <w:rFonts w:asciiTheme="majorHAnsi" w:hAnsiTheme="majorHAnsi"/>
        </w:rPr>
        <w:t xml:space="preserve">in </w:t>
      </w:r>
      <w:r w:rsidR="0037359F">
        <w:rPr>
          <w:rFonts w:asciiTheme="majorHAnsi" w:hAnsiTheme="majorHAnsi"/>
        </w:rPr>
        <w:t>iPod</w:t>
      </w:r>
      <w:r w:rsidR="008D45DB">
        <w:rPr>
          <w:rFonts w:asciiTheme="majorHAnsi" w:hAnsiTheme="majorHAnsi"/>
        </w:rPr>
        <w:t>.</w:t>
      </w:r>
      <w:r w:rsidR="00474D2B">
        <w:rPr>
          <w:rFonts w:asciiTheme="majorHAnsi" w:hAnsiTheme="majorHAnsi"/>
        </w:rPr>
        <w:t>)</w:t>
      </w:r>
    </w:p>
    <w:p w:rsidR="001A6051" w:rsidRPr="001A6051" w:rsidRDefault="001A6051" w:rsidP="001A6051">
      <w:pPr>
        <w:pStyle w:val="ListParagraph"/>
        <w:ind w:left="1080"/>
        <w:rPr>
          <w:rFonts w:asciiTheme="majorHAnsi" w:hAnsiTheme="majorHAnsi"/>
        </w:rPr>
      </w:pPr>
    </w:p>
    <w:p w:rsidR="005A5C55" w:rsidRPr="0080035A" w:rsidRDefault="005A5C55" w:rsidP="005A5C55">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0A57E0">
        <w:rPr>
          <w:rFonts w:asciiTheme="majorHAnsi" w:hAnsiTheme="majorHAnsi"/>
        </w:rPr>
        <w:t xml:space="preserve">Information about the availability of a </w:t>
      </w:r>
      <w:r w:rsidR="00C7437A">
        <w:rPr>
          <w:rFonts w:asciiTheme="majorHAnsi" w:hAnsiTheme="majorHAnsi"/>
        </w:rPr>
        <w:t xml:space="preserve">particular </w:t>
      </w:r>
      <w:r w:rsidR="000A57E0">
        <w:rPr>
          <w:rFonts w:asciiTheme="majorHAnsi" w:hAnsiTheme="majorHAnsi"/>
        </w:rPr>
        <w:t xml:space="preserve">software </w:t>
      </w:r>
      <w:r w:rsidR="00C7437A">
        <w:rPr>
          <w:rFonts w:asciiTheme="majorHAnsi" w:hAnsiTheme="majorHAnsi"/>
        </w:rPr>
        <w:t xml:space="preserve">to use </w:t>
      </w:r>
      <w:r w:rsidR="000A57E0">
        <w:rPr>
          <w:rFonts w:asciiTheme="majorHAnsi" w:hAnsiTheme="majorHAnsi"/>
        </w:rPr>
        <w:t>is not available</w:t>
      </w:r>
      <w:r w:rsidR="0023015E">
        <w:rPr>
          <w:rFonts w:asciiTheme="majorHAnsi" w:hAnsiTheme="majorHAnsi"/>
        </w:rPr>
        <w:t xml:space="preserve"> in software profiles. F</w:t>
      </w:r>
      <w:r w:rsidR="00F17D04">
        <w:rPr>
          <w:rFonts w:asciiTheme="majorHAnsi" w:hAnsiTheme="majorHAnsi"/>
        </w:rPr>
        <w:t xml:space="preserve">or those applications that are available for </w:t>
      </w:r>
      <w:r w:rsidR="00C7437A">
        <w:rPr>
          <w:rFonts w:asciiTheme="majorHAnsi" w:hAnsiTheme="majorHAnsi"/>
        </w:rPr>
        <w:t xml:space="preserve">third party access (by download or as an online service) </w:t>
      </w:r>
      <w:r w:rsidR="00F17D04">
        <w:rPr>
          <w:rFonts w:asciiTheme="majorHAnsi" w:hAnsiTheme="majorHAnsi"/>
        </w:rPr>
        <w:t xml:space="preserve">access information </w:t>
      </w:r>
      <w:r w:rsidR="00C7437A">
        <w:rPr>
          <w:rFonts w:asciiTheme="majorHAnsi" w:hAnsiTheme="majorHAnsi"/>
        </w:rPr>
        <w:t>and</w:t>
      </w:r>
      <w:r w:rsidR="00F17D04">
        <w:rPr>
          <w:rFonts w:asciiTheme="majorHAnsi" w:hAnsiTheme="majorHAnsi"/>
        </w:rPr>
        <w:t xml:space="preserve"> conditions </w:t>
      </w:r>
      <w:r w:rsidR="00C7437A">
        <w:rPr>
          <w:rFonts w:asciiTheme="majorHAnsi" w:hAnsiTheme="majorHAnsi"/>
        </w:rPr>
        <w:t>are</w:t>
      </w:r>
      <w:r w:rsidR="00F17D04">
        <w:rPr>
          <w:rFonts w:asciiTheme="majorHAnsi" w:hAnsiTheme="majorHAnsi"/>
        </w:rPr>
        <w:t xml:space="preserve"> often missing</w:t>
      </w:r>
      <w:r w:rsidR="000A57E0">
        <w:rPr>
          <w:rFonts w:asciiTheme="majorHAnsi" w:hAnsiTheme="majorHAnsi"/>
        </w:rPr>
        <w:t xml:space="preserve">. </w:t>
      </w:r>
    </w:p>
    <w:p w:rsidR="005A5C55" w:rsidRDefault="005A5C55" w:rsidP="005A5C55">
      <w:pPr>
        <w:ind w:firstLine="360"/>
        <w:rPr>
          <w:rFonts w:asciiTheme="majorHAnsi" w:hAnsiTheme="majorHAnsi"/>
        </w:rPr>
      </w:pPr>
      <w:r w:rsidRPr="004B296F">
        <w:rPr>
          <w:rFonts w:asciiTheme="majorHAnsi" w:hAnsiTheme="majorHAnsi"/>
        </w:rPr>
        <w:t>Recommendation:</w:t>
      </w:r>
    </w:p>
    <w:p w:rsidR="005A5C55" w:rsidRDefault="00426FE2" w:rsidP="001A6051">
      <w:pPr>
        <w:pStyle w:val="ListParagraph"/>
        <w:numPr>
          <w:ilvl w:val="0"/>
          <w:numId w:val="28"/>
        </w:numPr>
        <w:rPr>
          <w:rFonts w:asciiTheme="majorHAnsi" w:hAnsiTheme="majorHAnsi"/>
        </w:rPr>
      </w:pPr>
      <w:r>
        <w:rPr>
          <w:rFonts w:asciiTheme="majorHAnsi" w:hAnsiTheme="majorHAnsi"/>
        </w:rPr>
        <w:t>S</w:t>
      </w:r>
      <w:r w:rsidR="00473913">
        <w:rPr>
          <w:rFonts w:asciiTheme="majorHAnsi" w:hAnsiTheme="majorHAnsi"/>
        </w:rPr>
        <w:t>oftware profile</w:t>
      </w:r>
      <w:r>
        <w:rPr>
          <w:rFonts w:asciiTheme="majorHAnsi" w:hAnsiTheme="majorHAnsi"/>
        </w:rPr>
        <w:t>s</w:t>
      </w:r>
      <w:r w:rsidR="00473913">
        <w:rPr>
          <w:rFonts w:asciiTheme="majorHAnsi" w:hAnsiTheme="majorHAnsi"/>
        </w:rPr>
        <w:t xml:space="preserve"> in AppDB need to be extended with information about </w:t>
      </w:r>
      <w:r>
        <w:rPr>
          <w:rFonts w:asciiTheme="majorHAnsi" w:hAnsiTheme="majorHAnsi"/>
        </w:rPr>
        <w:t xml:space="preserve">software </w:t>
      </w:r>
      <w:r w:rsidR="00092838">
        <w:rPr>
          <w:rFonts w:asciiTheme="majorHAnsi" w:hAnsiTheme="majorHAnsi"/>
        </w:rPr>
        <w:t>availability</w:t>
      </w:r>
      <w:r>
        <w:rPr>
          <w:rFonts w:asciiTheme="majorHAnsi" w:hAnsiTheme="majorHAnsi"/>
        </w:rPr>
        <w:t xml:space="preserve"> and access </w:t>
      </w:r>
      <w:r w:rsidR="00C7437A">
        <w:rPr>
          <w:rFonts w:asciiTheme="majorHAnsi" w:hAnsiTheme="majorHAnsi"/>
        </w:rPr>
        <w:t>conditions</w:t>
      </w:r>
      <w:r w:rsidR="00092838">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as a</w:t>
      </w:r>
      <w:r w:rsidR="00EB0957">
        <w:rPr>
          <w:rFonts w:asciiTheme="majorHAnsi" w:hAnsiTheme="majorHAnsi"/>
        </w:rPr>
        <w:t>n online</w:t>
      </w:r>
      <w:r>
        <w:rPr>
          <w:rFonts w:asciiTheme="majorHAnsi" w:hAnsiTheme="majorHAnsi"/>
        </w:rPr>
        <w:t xml:space="preserve"> service (</w:t>
      </w:r>
      <w:r w:rsidR="00712115">
        <w:rPr>
          <w:rFonts w:asciiTheme="majorHAnsi" w:hAnsiTheme="majorHAnsi"/>
        </w:rPr>
        <w:t>no need to install</w:t>
      </w:r>
      <w:r w:rsidR="00990DE9">
        <w:rPr>
          <w:rFonts w:asciiTheme="majorHAnsi" w:hAnsiTheme="majorHAnsi"/>
        </w:rPr>
        <w:t>, we operate it for you</w:t>
      </w:r>
      <w:r>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for download</w:t>
      </w:r>
      <w:r w:rsidR="00F614BA">
        <w:rPr>
          <w:rFonts w:asciiTheme="majorHAnsi" w:hAnsiTheme="majorHAnsi"/>
        </w:rPr>
        <w:t xml:space="preserve"> and install</w:t>
      </w:r>
      <w:r w:rsidR="00990DE9">
        <w:rPr>
          <w:rFonts w:asciiTheme="majorHAnsi" w:hAnsiTheme="majorHAnsi"/>
        </w:rPr>
        <w:t xml:space="preserve"> (so you operate it)</w:t>
      </w:r>
    </w:p>
    <w:p w:rsidR="00092838" w:rsidRDefault="00361E37" w:rsidP="001A6051">
      <w:pPr>
        <w:pStyle w:val="ListParagraph"/>
        <w:numPr>
          <w:ilvl w:val="1"/>
          <w:numId w:val="28"/>
        </w:numPr>
        <w:rPr>
          <w:rFonts w:asciiTheme="majorHAnsi" w:hAnsiTheme="majorHAnsi"/>
        </w:rPr>
      </w:pPr>
      <w:r>
        <w:rPr>
          <w:rFonts w:asciiTheme="majorHAnsi" w:hAnsiTheme="majorHAnsi"/>
        </w:rPr>
        <w:t>Not available</w:t>
      </w:r>
      <w:r w:rsidR="0009646C">
        <w:rPr>
          <w:rFonts w:asciiTheme="majorHAnsi" w:hAnsiTheme="majorHAnsi"/>
        </w:rPr>
        <w:t xml:space="preserve"> for </w:t>
      </w:r>
      <w:r w:rsidR="00C4074C">
        <w:rPr>
          <w:rFonts w:asciiTheme="majorHAnsi" w:hAnsiTheme="majorHAnsi"/>
        </w:rPr>
        <w:t xml:space="preserve">external </w:t>
      </w:r>
      <w:r w:rsidR="00FD6AB4">
        <w:rPr>
          <w:rFonts w:asciiTheme="majorHAnsi" w:hAnsiTheme="majorHAnsi"/>
        </w:rPr>
        <w:t>users</w:t>
      </w:r>
    </w:p>
    <w:p w:rsidR="00AA2BBD" w:rsidRDefault="00420349" w:rsidP="00420349">
      <w:pPr>
        <w:ind w:left="1440"/>
        <w:jc w:val="left"/>
        <w:rPr>
          <w:rFonts w:asciiTheme="majorHAnsi" w:hAnsiTheme="majorHAnsi"/>
        </w:rPr>
      </w:pPr>
      <w:r>
        <w:rPr>
          <w:rFonts w:asciiTheme="majorHAnsi" w:hAnsiTheme="majorHAnsi"/>
        </w:rPr>
        <w:t xml:space="preserve">For option </w:t>
      </w:r>
      <w:proofErr w:type="spellStart"/>
      <w:r>
        <w:rPr>
          <w:rFonts w:asciiTheme="majorHAnsi" w:hAnsiTheme="majorHAnsi"/>
        </w:rPr>
        <w:t>a</w:t>
      </w:r>
      <w:proofErr w:type="spellEnd"/>
      <w:r w:rsidR="002019E9">
        <w:rPr>
          <w:rFonts w:asciiTheme="majorHAnsi" w:hAnsiTheme="majorHAnsi"/>
        </w:rPr>
        <w:t xml:space="preserve"> t</w:t>
      </w:r>
      <w:r w:rsidR="005C5A66">
        <w:rPr>
          <w:rFonts w:asciiTheme="majorHAnsi" w:hAnsiTheme="majorHAnsi"/>
        </w:rPr>
        <w:t>he method of access can be</w:t>
      </w:r>
      <w:r w:rsidR="00345D44">
        <w:rPr>
          <w:rFonts w:asciiTheme="majorHAnsi" w:hAnsiTheme="majorHAnsi"/>
        </w:rPr>
        <w:t xml:space="preserve"> one or more of the following</w:t>
      </w:r>
      <w:r w:rsidR="005C5A66">
        <w:rPr>
          <w:rFonts w:asciiTheme="majorHAnsi" w:hAnsiTheme="majorHAnsi"/>
        </w:rPr>
        <w:t>:</w:t>
      </w:r>
    </w:p>
    <w:p w:rsidR="005C5A66" w:rsidRDefault="001D0229" w:rsidP="005C5A66">
      <w:pPr>
        <w:pStyle w:val="ListParagraph"/>
        <w:numPr>
          <w:ilvl w:val="4"/>
          <w:numId w:val="25"/>
        </w:numPr>
        <w:rPr>
          <w:rFonts w:asciiTheme="majorHAnsi" w:hAnsiTheme="majorHAnsi"/>
        </w:rPr>
      </w:pPr>
      <w:proofErr w:type="spellStart"/>
      <w:r>
        <w:rPr>
          <w:rFonts w:asciiTheme="majorHAnsi" w:hAnsiTheme="majorHAnsi"/>
        </w:rPr>
        <w:t>L</w:t>
      </w:r>
      <w:r w:rsidR="005C5A66">
        <w:rPr>
          <w:rFonts w:asciiTheme="majorHAnsi" w:hAnsiTheme="majorHAnsi"/>
        </w:rPr>
        <w:t>oginname</w:t>
      </w:r>
      <w:proofErr w:type="spellEnd"/>
      <w:r w:rsidR="005C5A66">
        <w:rPr>
          <w:rFonts w:asciiTheme="majorHAnsi" w:hAnsiTheme="majorHAnsi"/>
        </w:rPr>
        <w:t xml:space="preserve"> and password</w:t>
      </w:r>
      <w:r w:rsidR="00C87A2D">
        <w:rPr>
          <w:rFonts w:asciiTheme="majorHAnsi" w:hAnsiTheme="majorHAnsi"/>
        </w:rPr>
        <w:t xml:space="preserve"> </w:t>
      </w:r>
      <w:r w:rsidR="007D2AEF">
        <w:rPr>
          <w:rFonts w:asciiTheme="majorHAnsi" w:hAnsiTheme="majorHAnsi"/>
        </w:rPr>
        <w:t>required</w:t>
      </w:r>
    </w:p>
    <w:p w:rsidR="0043081C" w:rsidRDefault="0043081C" w:rsidP="0043081C">
      <w:pPr>
        <w:pStyle w:val="ListParagraph"/>
        <w:numPr>
          <w:ilvl w:val="5"/>
          <w:numId w:val="25"/>
        </w:numPr>
        <w:rPr>
          <w:rFonts w:asciiTheme="majorHAnsi" w:hAnsiTheme="majorHAnsi"/>
        </w:rPr>
      </w:pPr>
      <w:r>
        <w:rPr>
          <w:rFonts w:asciiTheme="majorHAnsi" w:hAnsiTheme="majorHAnsi"/>
        </w:rPr>
        <w:t>EGI SSO</w:t>
      </w:r>
    </w:p>
    <w:p w:rsidR="0043081C" w:rsidRDefault="0043081C" w:rsidP="0043081C">
      <w:pPr>
        <w:pStyle w:val="ListParagraph"/>
        <w:numPr>
          <w:ilvl w:val="5"/>
          <w:numId w:val="25"/>
        </w:numPr>
        <w:rPr>
          <w:rFonts w:asciiTheme="majorHAnsi" w:hAnsiTheme="majorHAnsi"/>
        </w:rPr>
      </w:pPr>
      <w:r>
        <w:rPr>
          <w:rFonts w:asciiTheme="majorHAnsi" w:hAnsiTheme="majorHAnsi"/>
        </w:rPr>
        <w:t>Other</w:t>
      </w:r>
    </w:p>
    <w:p w:rsidR="0006245E" w:rsidRDefault="002019E9" w:rsidP="005C5A66">
      <w:pPr>
        <w:pStyle w:val="ListParagraph"/>
        <w:numPr>
          <w:ilvl w:val="4"/>
          <w:numId w:val="25"/>
        </w:numPr>
        <w:rPr>
          <w:rFonts w:asciiTheme="majorHAnsi" w:hAnsiTheme="majorHAnsi"/>
        </w:rPr>
      </w:pPr>
      <w:r>
        <w:rPr>
          <w:rFonts w:asciiTheme="majorHAnsi" w:hAnsiTheme="majorHAnsi"/>
        </w:rPr>
        <w:t>M</w:t>
      </w:r>
      <w:r w:rsidR="007D2AEF">
        <w:rPr>
          <w:rFonts w:asciiTheme="majorHAnsi" w:hAnsiTheme="majorHAnsi"/>
        </w:rPr>
        <w:t xml:space="preserve">embership </w:t>
      </w:r>
      <w:r>
        <w:rPr>
          <w:rFonts w:asciiTheme="majorHAnsi" w:hAnsiTheme="majorHAnsi"/>
        </w:rPr>
        <w:t xml:space="preserve">in an EGI Virtual Organisation </w:t>
      </w:r>
      <w:r w:rsidR="007D2AEF">
        <w:rPr>
          <w:rFonts w:asciiTheme="majorHAnsi" w:hAnsiTheme="majorHAnsi"/>
        </w:rPr>
        <w:t>is required</w:t>
      </w:r>
    </w:p>
    <w:p w:rsidR="00CD3A90" w:rsidRDefault="00CD3A90" w:rsidP="00CD3A90">
      <w:pPr>
        <w:pStyle w:val="ListParagraph"/>
        <w:numPr>
          <w:ilvl w:val="5"/>
          <w:numId w:val="25"/>
        </w:numPr>
        <w:rPr>
          <w:rFonts w:asciiTheme="majorHAnsi" w:hAnsiTheme="majorHAnsi"/>
        </w:rPr>
      </w:pPr>
      <w:r>
        <w:rPr>
          <w:rFonts w:asciiTheme="majorHAnsi" w:hAnsiTheme="majorHAnsi"/>
        </w:rPr>
        <w:t>VO X</w:t>
      </w:r>
    </w:p>
    <w:p w:rsidR="00CD3A90" w:rsidRDefault="00CD3A90" w:rsidP="00CD3A90">
      <w:pPr>
        <w:pStyle w:val="ListParagraph"/>
        <w:numPr>
          <w:ilvl w:val="5"/>
          <w:numId w:val="25"/>
        </w:numPr>
        <w:rPr>
          <w:rFonts w:asciiTheme="majorHAnsi" w:hAnsiTheme="majorHAnsi"/>
        </w:rPr>
      </w:pPr>
      <w:r>
        <w:rPr>
          <w:rFonts w:asciiTheme="majorHAnsi" w:hAnsiTheme="majorHAnsi"/>
        </w:rPr>
        <w:t>VO Y</w:t>
      </w:r>
      <w:r w:rsidR="00D347F4">
        <w:rPr>
          <w:rFonts w:asciiTheme="majorHAnsi" w:hAnsiTheme="majorHAnsi"/>
        </w:rPr>
        <w:t xml:space="preserve"> ...</w:t>
      </w:r>
    </w:p>
    <w:p w:rsidR="00345D44" w:rsidRPr="005C5A66" w:rsidRDefault="002019E9" w:rsidP="005C5A66">
      <w:pPr>
        <w:pStyle w:val="ListParagraph"/>
        <w:numPr>
          <w:ilvl w:val="4"/>
          <w:numId w:val="25"/>
        </w:numPr>
        <w:rPr>
          <w:rFonts w:asciiTheme="majorHAnsi" w:hAnsiTheme="majorHAnsi"/>
        </w:rPr>
      </w:pPr>
      <w:r>
        <w:rPr>
          <w:rFonts w:asciiTheme="majorHAnsi" w:hAnsiTheme="majorHAnsi"/>
        </w:rPr>
        <w:t>A personal g</w:t>
      </w:r>
      <w:r w:rsidR="00345D44">
        <w:rPr>
          <w:rFonts w:asciiTheme="majorHAnsi" w:hAnsiTheme="majorHAnsi"/>
        </w:rPr>
        <w:t>rid certificate is required</w:t>
      </w:r>
    </w:p>
    <w:p w:rsidR="00AA2BBD" w:rsidRDefault="000D3ECA" w:rsidP="000D3ECA">
      <w:pPr>
        <w:ind w:left="720"/>
        <w:jc w:val="left"/>
        <w:rPr>
          <w:rFonts w:asciiTheme="majorHAnsi" w:hAnsiTheme="majorHAnsi"/>
        </w:rPr>
      </w:pPr>
      <w:r>
        <w:rPr>
          <w:rFonts w:asciiTheme="majorHAnsi" w:hAnsiTheme="majorHAnsi"/>
        </w:rPr>
        <w:t>When an application profile is displayed, the availability and metho</w:t>
      </w:r>
      <w:r w:rsidR="006556D8">
        <w:rPr>
          <w:rFonts w:asciiTheme="majorHAnsi" w:hAnsiTheme="majorHAnsi"/>
        </w:rPr>
        <w:t>d of access must be very visible</w:t>
      </w:r>
      <w:r>
        <w:rPr>
          <w:rFonts w:asciiTheme="majorHAnsi" w:hAnsiTheme="majorHAnsi"/>
        </w:rPr>
        <w:t xml:space="preserve"> and AppDB should simplify </w:t>
      </w:r>
      <w:r w:rsidR="00194D6B">
        <w:rPr>
          <w:rFonts w:asciiTheme="majorHAnsi" w:hAnsiTheme="majorHAnsi"/>
        </w:rPr>
        <w:t xml:space="preserve">getting </w:t>
      </w:r>
      <w:r>
        <w:rPr>
          <w:rFonts w:asciiTheme="majorHAnsi" w:hAnsiTheme="majorHAnsi"/>
        </w:rPr>
        <w:t xml:space="preserve">access </w:t>
      </w:r>
      <w:r w:rsidR="00B45D33">
        <w:rPr>
          <w:rFonts w:asciiTheme="majorHAnsi" w:hAnsiTheme="majorHAnsi"/>
        </w:rPr>
        <w:t xml:space="preserve">(especially to online services) </w:t>
      </w:r>
      <w:r>
        <w:rPr>
          <w:rFonts w:asciiTheme="majorHAnsi" w:hAnsiTheme="majorHAnsi"/>
        </w:rPr>
        <w:t xml:space="preserve">as much as possible – e.g. by proving link to </w:t>
      </w:r>
      <w:r w:rsidR="00834628">
        <w:rPr>
          <w:rFonts w:asciiTheme="majorHAnsi" w:hAnsiTheme="majorHAnsi"/>
        </w:rPr>
        <w:t xml:space="preserve">EGI SSO; link to </w:t>
      </w:r>
      <w:r w:rsidR="006556D8">
        <w:rPr>
          <w:rFonts w:asciiTheme="majorHAnsi" w:hAnsiTheme="majorHAnsi"/>
        </w:rPr>
        <w:t xml:space="preserve">the registration page of </w:t>
      </w:r>
      <w:r>
        <w:rPr>
          <w:rFonts w:asciiTheme="majorHAnsi" w:hAnsiTheme="majorHAnsi"/>
        </w:rPr>
        <w:t>VO X, VO Y</w:t>
      </w:r>
      <w:r w:rsidR="00834628">
        <w:rPr>
          <w:rFonts w:asciiTheme="majorHAnsi" w:hAnsiTheme="majorHAnsi"/>
        </w:rPr>
        <w:t xml:space="preserve">, ...; </w:t>
      </w:r>
      <w:r>
        <w:rPr>
          <w:rFonts w:asciiTheme="majorHAnsi" w:hAnsiTheme="majorHAnsi"/>
        </w:rPr>
        <w:t>link to the visitor’s  CA</w:t>
      </w:r>
      <w:r w:rsidR="00E24308">
        <w:rPr>
          <w:rFonts w:asciiTheme="majorHAnsi" w:hAnsiTheme="majorHAnsi"/>
        </w:rPr>
        <w:t xml:space="preserve"> (based on his</w:t>
      </w:r>
      <w:r w:rsidR="006556D8">
        <w:rPr>
          <w:rFonts w:asciiTheme="majorHAnsi" w:hAnsiTheme="majorHAnsi"/>
        </w:rPr>
        <w:t>/her</w:t>
      </w:r>
      <w:r w:rsidR="00E24308">
        <w:rPr>
          <w:rFonts w:asciiTheme="majorHAnsi" w:hAnsiTheme="majorHAnsi"/>
        </w:rPr>
        <w:t xml:space="preserve"> IP)</w:t>
      </w:r>
      <w:r w:rsidR="00B13AF5">
        <w:rPr>
          <w:rFonts w:asciiTheme="majorHAnsi" w:hAnsiTheme="majorHAnsi"/>
        </w:rPr>
        <w:t xml:space="preserve">. </w:t>
      </w:r>
    </w:p>
    <w:p w:rsidR="00D77038" w:rsidRDefault="00D77038" w:rsidP="000D3ECA">
      <w:pPr>
        <w:ind w:left="720"/>
        <w:jc w:val="left"/>
        <w:rPr>
          <w:rFonts w:asciiTheme="majorHAnsi" w:hAnsiTheme="majorHAnsi"/>
        </w:rPr>
      </w:pPr>
    </w:p>
    <w:p w:rsidR="001A6051" w:rsidRPr="0080035A" w:rsidRDefault="001A6051" w:rsidP="001A6051">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One of the most important information about a VO for </w:t>
      </w:r>
      <w:r w:rsidR="00B13AF5">
        <w:rPr>
          <w:rFonts w:asciiTheme="majorHAnsi" w:hAnsiTheme="majorHAnsi"/>
        </w:rPr>
        <w:t xml:space="preserve">potential </w:t>
      </w:r>
      <w:r>
        <w:rPr>
          <w:rFonts w:asciiTheme="majorHAnsi" w:hAnsiTheme="majorHAnsi"/>
        </w:rPr>
        <w:t>user</w:t>
      </w:r>
      <w:r w:rsidR="00B13AF5">
        <w:rPr>
          <w:rFonts w:asciiTheme="majorHAnsi" w:hAnsiTheme="majorHAnsi"/>
        </w:rPr>
        <w:t>s</w:t>
      </w:r>
      <w:r>
        <w:rPr>
          <w:rFonts w:asciiTheme="majorHAnsi" w:hAnsiTheme="majorHAnsi"/>
        </w:rPr>
        <w:t xml:space="preserve"> is whether the VO can accept new </w:t>
      </w:r>
      <w:r w:rsidR="00B13AF5">
        <w:rPr>
          <w:rFonts w:asciiTheme="majorHAnsi" w:hAnsiTheme="majorHAnsi"/>
        </w:rPr>
        <w:t xml:space="preserve">members </w:t>
      </w:r>
      <w:r>
        <w:rPr>
          <w:rFonts w:asciiTheme="majorHAnsi" w:hAnsiTheme="majorHAnsi"/>
        </w:rPr>
        <w:t>or not, and</w:t>
      </w:r>
      <w:r w:rsidR="00B13AF5">
        <w:rPr>
          <w:rFonts w:asciiTheme="majorHAnsi" w:hAnsiTheme="majorHAnsi"/>
        </w:rPr>
        <w:t>,</w:t>
      </w:r>
      <w:r>
        <w:rPr>
          <w:rFonts w:asciiTheme="majorHAnsi" w:hAnsiTheme="majorHAnsi"/>
        </w:rPr>
        <w:t xml:space="preserve"> if it does then what </w:t>
      </w:r>
      <w:r w:rsidR="00B13AF5">
        <w:rPr>
          <w:rFonts w:asciiTheme="majorHAnsi" w:hAnsiTheme="majorHAnsi"/>
        </w:rPr>
        <w:t xml:space="preserve">are the </w:t>
      </w:r>
      <w:r>
        <w:rPr>
          <w:rFonts w:asciiTheme="majorHAnsi" w:hAnsiTheme="majorHAnsi"/>
        </w:rPr>
        <w:t xml:space="preserve">conditions </w:t>
      </w:r>
      <w:r w:rsidR="00B13AF5">
        <w:rPr>
          <w:rFonts w:asciiTheme="majorHAnsi" w:hAnsiTheme="majorHAnsi"/>
        </w:rPr>
        <w:t>to join and how can one join?</w:t>
      </w:r>
      <w:r>
        <w:rPr>
          <w:rFonts w:asciiTheme="majorHAnsi" w:hAnsiTheme="majorHAnsi"/>
        </w:rPr>
        <w:t xml:space="preserve"> This information is not available in either the Applications Database, or in the Operations Portal. It is available for some VOs on their own website, but getting to this information is </w:t>
      </w:r>
      <w:r w:rsidR="00B13AF5">
        <w:rPr>
          <w:rFonts w:asciiTheme="majorHAnsi" w:hAnsiTheme="majorHAnsi"/>
        </w:rPr>
        <w:t xml:space="preserve">often </w:t>
      </w:r>
      <w:r>
        <w:rPr>
          <w:rFonts w:asciiTheme="majorHAnsi" w:hAnsiTheme="majorHAnsi"/>
        </w:rPr>
        <w:t xml:space="preserve">complicated or impossible. </w:t>
      </w:r>
    </w:p>
    <w:p w:rsidR="001A6051" w:rsidRDefault="001A6051" w:rsidP="001A6051">
      <w:pPr>
        <w:ind w:firstLine="360"/>
        <w:rPr>
          <w:rFonts w:asciiTheme="majorHAnsi" w:hAnsiTheme="majorHAnsi"/>
        </w:rPr>
      </w:pPr>
      <w:r w:rsidRPr="004B296F">
        <w:rPr>
          <w:rFonts w:asciiTheme="majorHAnsi" w:hAnsiTheme="majorHAnsi"/>
        </w:rPr>
        <w:t>Recommendation</w:t>
      </w:r>
      <w:r w:rsidR="00DF7229">
        <w:rPr>
          <w:rFonts w:asciiTheme="majorHAnsi" w:hAnsiTheme="majorHAnsi"/>
        </w:rPr>
        <w:t>s</w:t>
      </w:r>
      <w:r w:rsidRPr="004B296F">
        <w:rPr>
          <w:rFonts w:asciiTheme="majorHAnsi" w:hAnsiTheme="majorHAnsi"/>
        </w:rPr>
        <w:t>:</w:t>
      </w:r>
    </w:p>
    <w:p w:rsidR="001A6051" w:rsidRDefault="001A6051" w:rsidP="001A6051">
      <w:pPr>
        <w:pStyle w:val="ListParagraph"/>
        <w:numPr>
          <w:ilvl w:val="0"/>
          <w:numId w:val="29"/>
        </w:numPr>
        <w:rPr>
          <w:rFonts w:asciiTheme="majorHAnsi" w:hAnsiTheme="majorHAnsi"/>
        </w:rPr>
      </w:pPr>
      <w:r>
        <w:rPr>
          <w:rFonts w:asciiTheme="majorHAnsi" w:hAnsiTheme="majorHAnsi"/>
        </w:rPr>
        <w:t xml:space="preserve">The Operations Portal need to store information about the conditions and the methods of joining the VO. Related fields need to be added to the VO ID Cards, and a campaign needs to be run with the VO Managers to fill </w:t>
      </w:r>
      <w:r w:rsidR="0090719D">
        <w:rPr>
          <w:rFonts w:asciiTheme="majorHAnsi" w:hAnsiTheme="majorHAnsi"/>
        </w:rPr>
        <w:t xml:space="preserve">and keep the </w:t>
      </w:r>
      <w:r>
        <w:rPr>
          <w:rFonts w:asciiTheme="majorHAnsi" w:hAnsiTheme="majorHAnsi"/>
        </w:rPr>
        <w:t>new fields</w:t>
      </w:r>
      <w:r w:rsidR="0090719D">
        <w:rPr>
          <w:rFonts w:asciiTheme="majorHAnsi" w:hAnsiTheme="majorHAnsi"/>
        </w:rPr>
        <w:t xml:space="preserve"> up to date</w:t>
      </w:r>
      <w:r>
        <w:rPr>
          <w:rFonts w:asciiTheme="majorHAnsi" w:hAnsiTheme="majorHAnsi"/>
        </w:rPr>
        <w:t xml:space="preserve">. </w:t>
      </w:r>
    </w:p>
    <w:p w:rsidR="00A95BBC" w:rsidRDefault="001A6051" w:rsidP="00A95BBC">
      <w:pPr>
        <w:pStyle w:val="ListParagraph"/>
        <w:numPr>
          <w:ilvl w:val="0"/>
          <w:numId w:val="29"/>
        </w:numPr>
        <w:rPr>
          <w:rFonts w:asciiTheme="majorHAnsi" w:hAnsiTheme="majorHAnsi"/>
        </w:rPr>
      </w:pPr>
      <w:r>
        <w:rPr>
          <w:rFonts w:asciiTheme="majorHAnsi" w:hAnsiTheme="majorHAnsi"/>
        </w:rPr>
        <w:t xml:space="preserve">If a VO is not open for </w:t>
      </w:r>
      <w:r w:rsidR="0090719D">
        <w:rPr>
          <w:rFonts w:asciiTheme="majorHAnsi" w:hAnsiTheme="majorHAnsi"/>
        </w:rPr>
        <w:t xml:space="preserve">external </w:t>
      </w:r>
      <w:r>
        <w:rPr>
          <w:rFonts w:asciiTheme="majorHAnsi" w:hAnsiTheme="majorHAnsi"/>
        </w:rPr>
        <w:t xml:space="preserve">users then the AppDB should display the same information </w:t>
      </w:r>
      <w:r w:rsidR="0090719D">
        <w:rPr>
          <w:rFonts w:asciiTheme="majorHAnsi" w:hAnsiTheme="majorHAnsi"/>
        </w:rPr>
        <w:t xml:space="preserve">(i.e. Not available for external users) </w:t>
      </w:r>
      <w:r>
        <w:rPr>
          <w:rFonts w:asciiTheme="majorHAnsi" w:hAnsiTheme="majorHAnsi"/>
        </w:rPr>
        <w:t xml:space="preserve">about every application that </w:t>
      </w:r>
      <w:r w:rsidR="0090719D">
        <w:rPr>
          <w:rFonts w:asciiTheme="majorHAnsi" w:hAnsiTheme="majorHAnsi"/>
        </w:rPr>
        <w:t>runs</w:t>
      </w:r>
      <w:r>
        <w:rPr>
          <w:rFonts w:asciiTheme="majorHAnsi" w:hAnsiTheme="majorHAnsi"/>
        </w:rPr>
        <w:t xml:space="preserve"> on that VO</w:t>
      </w:r>
      <w:r w:rsidR="0090719D">
        <w:rPr>
          <w:rFonts w:asciiTheme="majorHAnsi" w:hAnsiTheme="majorHAnsi"/>
        </w:rPr>
        <w:t xml:space="preserve"> and only on that VO</w:t>
      </w:r>
      <w:r>
        <w:rPr>
          <w:rFonts w:asciiTheme="majorHAnsi" w:hAnsiTheme="majorHAnsi"/>
        </w:rPr>
        <w:t xml:space="preserve">. </w:t>
      </w:r>
    </w:p>
    <w:p w:rsidR="00A95BBC" w:rsidRPr="00A95BBC" w:rsidRDefault="00A95BBC" w:rsidP="00A95BBC">
      <w:pPr>
        <w:pStyle w:val="ListParagraph"/>
        <w:ind w:left="1080"/>
        <w:rPr>
          <w:rFonts w:asciiTheme="majorHAnsi" w:hAnsiTheme="majorHAnsi"/>
        </w:rPr>
      </w:pPr>
    </w:p>
    <w:p w:rsidR="00A95BBC" w:rsidRPr="0080035A" w:rsidRDefault="00A95BBC" w:rsidP="00A95BBC">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6F4141">
        <w:rPr>
          <w:rFonts w:asciiTheme="majorHAnsi" w:hAnsiTheme="majorHAnsi"/>
        </w:rPr>
        <w:t xml:space="preserve">The search does not seem to search in the discipline field, causing confusion to those who want to get </w:t>
      </w:r>
      <w:r w:rsidR="0090719D">
        <w:rPr>
          <w:rFonts w:asciiTheme="majorHAnsi" w:hAnsiTheme="majorHAnsi"/>
        </w:rPr>
        <w:t>a list of for example every</w:t>
      </w:r>
      <w:r w:rsidR="006F4141">
        <w:rPr>
          <w:rFonts w:asciiTheme="majorHAnsi" w:hAnsiTheme="majorHAnsi"/>
        </w:rPr>
        <w:t xml:space="preserve"> </w:t>
      </w:r>
      <w:r w:rsidR="0090719D">
        <w:rPr>
          <w:rFonts w:asciiTheme="majorHAnsi" w:hAnsiTheme="majorHAnsi"/>
        </w:rPr>
        <w:t xml:space="preserve">software that has something to do with </w:t>
      </w:r>
      <w:r w:rsidR="006F4141">
        <w:rPr>
          <w:rFonts w:asciiTheme="majorHAnsi" w:hAnsiTheme="majorHAnsi"/>
        </w:rPr>
        <w:t>computational chemistry</w:t>
      </w:r>
      <w:r w:rsidR="0090719D">
        <w:rPr>
          <w:rFonts w:asciiTheme="majorHAnsi" w:hAnsiTheme="majorHAnsi"/>
        </w:rPr>
        <w:t xml:space="preserve">. </w:t>
      </w:r>
      <w:r w:rsidR="006F4141">
        <w:rPr>
          <w:rFonts w:asciiTheme="majorHAnsi" w:hAnsiTheme="majorHAnsi"/>
        </w:rPr>
        <w:t xml:space="preserve">These users will see only those </w:t>
      </w:r>
      <w:r w:rsidR="0090719D">
        <w:rPr>
          <w:rFonts w:asciiTheme="majorHAnsi" w:hAnsiTheme="majorHAnsi"/>
        </w:rPr>
        <w:t xml:space="preserve">software </w:t>
      </w:r>
      <w:r w:rsidR="006F4141">
        <w:rPr>
          <w:rFonts w:asciiTheme="majorHAnsi" w:hAnsiTheme="majorHAnsi"/>
        </w:rPr>
        <w:t>that include the word</w:t>
      </w:r>
      <w:r w:rsidR="0090719D">
        <w:rPr>
          <w:rFonts w:asciiTheme="majorHAnsi" w:hAnsiTheme="majorHAnsi"/>
        </w:rPr>
        <w:t xml:space="preserve"> </w:t>
      </w:r>
      <w:r w:rsidR="006F4141">
        <w:rPr>
          <w:rFonts w:asciiTheme="majorHAnsi" w:hAnsiTheme="majorHAnsi"/>
        </w:rPr>
        <w:t xml:space="preserve"> </w:t>
      </w:r>
      <w:r w:rsidR="0090719D">
        <w:rPr>
          <w:rFonts w:asciiTheme="majorHAnsi" w:hAnsiTheme="majorHAnsi"/>
        </w:rPr>
        <w:t>‘</w:t>
      </w:r>
      <w:r w:rsidR="006F4141">
        <w:rPr>
          <w:rFonts w:asciiTheme="majorHAnsi" w:hAnsiTheme="majorHAnsi"/>
        </w:rPr>
        <w:t>Computational chemistry’ in their description</w:t>
      </w:r>
      <w:r w:rsidR="0090719D">
        <w:rPr>
          <w:rFonts w:asciiTheme="majorHAnsi" w:hAnsiTheme="majorHAnsi"/>
        </w:rPr>
        <w:t xml:space="preserve"> but</w:t>
      </w:r>
      <w:r w:rsidR="006F4141">
        <w:rPr>
          <w:rFonts w:asciiTheme="majorHAnsi" w:hAnsiTheme="majorHAnsi"/>
        </w:rPr>
        <w:t xml:space="preserve"> will not see those that are under the ‘Computational Chemistry and Material Sciences’</w:t>
      </w:r>
      <w:r w:rsidR="00D83C4B">
        <w:rPr>
          <w:rFonts w:asciiTheme="majorHAnsi" w:hAnsiTheme="majorHAnsi"/>
        </w:rPr>
        <w:t xml:space="preserve"> category</w:t>
      </w:r>
      <w:r w:rsidR="0090719D">
        <w:rPr>
          <w:rFonts w:asciiTheme="majorHAnsi" w:hAnsiTheme="majorHAnsi"/>
        </w:rPr>
        <w:t xml:space="preserve"> without the explicit mention of this word in the description</w:t>
      </w:r>
      <w:r w:rsidR="00D83C4B">
        <w:rPr>
          <w:rFonts w:asciiTheme="majorHAnsi" w:hAnsiTheme="majorHAnsi"/>
        </w:rPr>
        <w:t xml:space="preserve">. </w:t>
      </w:r>
    </w:p>
    <w:p w:rsidR="00A95BBC" w:rsidRDefault="00A95BBC" w:rsidP="00A95BBC">
      <w:pPr>
        <w:ind w:firstLine="360"/>
        <w:rPr>
          <w:rFonts w:asciiTheme="majorHAnsi" w:hAnsiTheme="majorHAnsi"/>
        </w:rPr>
      </w:pPr>
      <w:r w:rsidRPr="004B296F">
        <w:rPr>
          <w:rFonts w:asciiTheme="majorHAnsi" w:hAnsiTheme="majorHAnsi"/>
        </w:rPr>
        <w:t>Recommendation:</w:t>
      </w:r>
    </w:p>
    <w:p w:rsidR="00A95BBC" w:rsidRDefault="00802A75" w:rsidP="00802A75">
      <w:pPr>
        <w:pStyle w:val="ListParagraph"/>
        <w:numPr>
          <w:ilvl w:val="0"/>
          <w:numId w:val="30"/>
        </w:numPr>
        <w:rPr>
          <w:rFonts w:asciiTheme="majorHAnsi" w:hAnsiTheme="majorHAnsi"/>
        </w:rPr>
      </w:pPr>
      <w:r>
        <w:rPr>
          <w:rFonts w:asciiTheme="majorHAnsi" w:hAnsiTheme="majorHAnsi"/>
        </w:rPr>
        <w:t xml:space="preserve">Extend the search to the discipline field and clarify in the manual how search works. </w:t>
      </w:r>
    </w:p>
    <w:p w:rsidR="00D7343A" w:rsidRDefault="00D7343A" w:rsidP="00D7343A">
      <w:pPr>
        <w:pStyle w:val="ListParagraph"/>
        <w:ind w:left="1080"/>
        <w:rPr>
          <w:rFonts w:asciiTheme="majorHAnsi" w:hAnsiTheme="majorHAnsi"/>
        </w:rPr>
      </w:pPr>
    </w:p>
    <w:p w:rsidR="00D7343A" w:rsidRPr="0080035A" w:rsidRDefault="00D7343A" w:rsidP="00D7343A">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4655A3">
        <w:rPr>
          <w:rFonts w:asciiTheme="majorHAnsi" w:hAnsiTheme="majorHAnsi"/>
        </w:rPr>
        <w:t xml:space="preserve">Those software that has anything but not </w:t>
      </w:r>
      <w:r w:rsidR="00E13832">
        <w:rPr>
          <w:rFonts w:asciiTheme="majorHAnsi" w:hAnsiTheme="majorHAnsi"/>
        </w:rPr>
        <w:t>“Production”</w:t>
      </w:r>
      <w:r w:rsidR="004655A3">
        <w:rPr>
          <w:rFonts w:asciiTheme="majorHAnsi" w:hAnsiTheme="majorHAnsi"/>
        </w:rPr>
        <w:t xml:space="preserve"> status in their profile makes the user question the relevance of the software for use. Software should become production as soon as possible</w:t>
      </w:r>
      <w:r w:rsidR="00E13832">
        <w:rPr>
          <w:rFonts w:asciiTheme="majorHAnsi" w:hAnsiTheme="majorHAnsi"/>
        </w:rPr>
        <w:t xml:space="preserve">, the time that software spend in non-production statuses should be minimal. </w:t>
      </w:r>
    </w:p>
    <w:p w:rsidR="00D7343A" w:rsidRDefault="00D7343A" w:rsidP="00D7343A">
      <w:pPr>
        <w:ind w:firstLine="360"/>
        <w:rPr>
          <w:rFonts w:asciiTheme="majorHAnsi" w:hAnsiTheme="majorHAnsi"/>
        </w:rPr>
      </w:pPr>
      <w:r w:rsidRPr="004B296F">
        <w:rPr>
          <w:rFonts w:asciiTheme="majorHAnsi" w:hAnsiTheme="majorHAnsi"/>
        </w:rPr>
        <w:t>Recommendation:</w:t>
      </w:r>
    </w:p>
    <w:p w:rsidR="00D7343A" w:rsidRDefault="004655A3" w:rsidP="00B52F8C">
      <w:pPr>
        <w:pStyle w:val="ListParagraph"/>
        <w:numPr>
          <w:ilvl w:val="0"/>
          <w:numId w:val="31"/>
        </w:numPr>
        <w:rPr>
          <w:rFonts w:asciiTheme="majorHAnsi" w:hAnsiTheme="majorHAnsi"/>
        </w:rPr>
      </w:pPr>
      <w:r>
        <w:rPr>
          <w:rFonts w:asciiTheme="majorHAnsi" w:hAnsiTheme="majorHAnsi"/>
        </w:rPr>
        <w:t xml:space="preserve">AppDB should send reminders to owners of application that are not in production status and </w:t>
      </w:r>
      <w:r w:rsidR="00A85350">
        <w:rPr>
          <w:rFonts w:asciiTheme="majorHAnsi" w:hAnsiTheme="majorHAnsi"/>
        </w:rPr>
        <w:t xml:space="preserve">remind them the importance of publishing production applications in AppDB, </w:t>
      </w:r>
      <w:r>
        <w:rPr>
          <w:rFonts w:asciiTheme="majorHAnsi" w:hAnsiTheme="majorHAnsi"/>
        </w:rPr>
        <w:t>ask</w:t>
      </w:r>
      <w:r w:rsidR="00A85350">
        <w:rPr>
          <w:rFonts w:asciiTheme="majorHAnsi" w:hAnsiTheme="majorHAnsi"/>
        </w:rPr>
        <w:t>ing</w:t>
      </w:r>
      <w:r>
        <w:rPr>
          <w:rFonts w:asciiTheme="majorHAnsi" w:hAnsiTheme="majorHAnsi"/>
        </w:rPr>
        <w:t xml:space="preserve"> them to update the </w:t>
      </w:r>
      <w:r w:rsidR="00A85350">
        <w:rPr>
          <w:rFonts w:asciiTheme="majorHAnsi" w:hAnsiTheme="majorHAnsi"/>
        </w:rPr>
        <w:t xml:space="preserve">status as soon as possible. </w:t>
      </w:r>
    </w:p>
    <w:p w:rsidR="00A85350" w:rsidRDefault="00A85350" w:rsidP="00B52F8C">
      <w:pPr>
        <w:pStyle w:val="ListParagraph"/>
        <w:ind w:left="1080"/>
        <w:rPr>
          <w:rFonts w:asciiTheme="majorHAnsi" w:hAnsiTheme="majorHAnsi"/>
        </w:rPr>
      </w:pPr>
    </w:p>
    <w:p w:rsidR="00D6507E" w:rsidRPr="0080035A" w:rsidRDefault="00D6507E" w:rsidP="00D6507E">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A software can have various different contacts being associated with it</w:t>
      </w:r>
      <w:r w:rsidR="00E13832">
        <w:rPr>
          <w:rFonts w:asciiTheme="majorHAnsi" w:hAnsiTheme="majorHAnsi"/>
        </w:rPr>
        <w:t xml:space="preserve"> in AppDB</w:t>
      </w:r>
      <w:r>
        <w:rPr>
          <w:rFonts w:asciiTheme="majorHAnsi" w:hAnsiTheme="majorHAnsi"/>
        </w:rPr>
        <w:t xml:space="preserve">. (For example developer, scientific coordinator, etc.) The meaning of these roles is not evident for a user, and the most important contact – the person who should be asked if </w:t>
      </w:r>
      <w:r w:rsidR="00E13832">
        <w:rPr>
          <w:rFonts w:asciiTheme="majorHAnsi" w:hAnsiTheme="majorHAnsi"/>
        </w:rPr>
        <w:t>one</w:t>
      </w:r>
      <w:r>
        <w:rPr>
          <w:rFonts w:asciiTheme="majorHAnsi" w:hAnsiTheme="majorHAnsi"/>
        </w:rPr>
        <w:t xml:space="preserve"> wants to get access to the software – is not highlighted. </w:t>
      </w:r>
    </w:p>
    <w:p w:rsidR="00D6507E" w:rsidRDefault="00D6507E" w:rsidP="00D6507E">
      <w:pPr>
        <w:ind w:firstLine="360"/>
        <w:rPr>
          <w:rFonts w:asciiTheme="majorHAnsi" w:hAnsiTheme="majorHAnsi"/>
        </w:rPr>
      </w:pPr>
      <w:r w:rsidRPr="004B296F">
        <w:rPr>
          <w:rFonts w:asciiTheme="majorHAnsi" w:hAnsiTheme="majorHAnsi"/>
        </w:rPr>
        <w:t>Recommendation:</w:t>
      </w:r>
    </w:p>
    <w:p w:rsidR="00D6507E" w:rsidRDefault="001972CD" w:rsidP="00E76F30">
      <w:pPr>
        <w:pStyle w:val="ListParagraph"/>
        <w:numPr>
          <w:ilvl w:val="0"/>
          <w:numId w:val="32"/>
        </w:numPr>
        <w:rPr>
          <w:rFonts w:asciiTheme="majorHAnsi" w:hAnsiTheme="majorHAnsi"/>
        </w:rPr>
      </w:pPr>
      <w:r>
        <w:rPr>
          <w:rFonts w:asciiTheme="majorHAnsi" w:hAnsiTheme="majorHAnsi"/>
        </w:rPr>
        <w:t>R</w:t>
      </w:r>
      <w:r w:rsidR="0038609C">
        <w:rPr>
          <w:rFonts w:asciiTheme="majorHAnsi" w:hAnsiTheme="majorHAnsi"/>
        </w:rPr>
        <w:t>eview and rethink the AppDB user role structure and the software contact structure. Merge these as much as possible</w:t>
      </w:r>
      <w:r w:rsidR="008F345D">
        <w:rPr>
          <w:rFonts w:asciiTheme="majorHAnsi" w:hAnsiTheme="majorHAnsi"/>
        </w:rPr>
        <w:t xml:space="preserve"> and use categories that are meaningful for external user</w:t>
      </w:r>
      <w:r w:rsidR="00E13832">
        <w:rPr>
          <w:rFonts w:asciiTheme="majorHAnsi" w:hAnsiTheme="majorHAnsi"/>
        </w:rPr>
        <w:t>s</w:t>
      </w:r>
      <w:r w:rsidR="00196998">
        <w:rPr>
          <w:rFonts w:asciiTheme="majorHAnsi" w:hAnsiTheme="majorHAnsi"/>
        </w:rPr>
        <w:t xml:space="preserve"> and </w:t>
      </w:r>
      <w:r w:rsidR="00E13832">
        <w:rPr>
          <w:rFonts w:asciiTheme="majorHAnsi" w:hAnsiTheme="majorHAnsi"/>
        </w:rPr>
        <w:t xml:space="preserve">are </w:t>
      </w:r>
      <w:r w:rsidR="00196998">
        <w:rPr>
          <w:rFonts w:asciiTheme="majorHAnsi" w:hAnsiTheme="majorHAnsi"/>
        </w:rPr>
        <w:t>independent from EGI-specific role</w:t>
      </w:r>
      <w:r w:rsidR="00E13832">
        <w:rPr>
          <w:rFonts w:asciiTheme="majorHAnsi" w:hAnsiTheme="majorHAnsi"/>
        </w:rPr>
        <w:t>s</w:t>
      </w:r>
      <w:r w:rsidR="00196998">
        <w:rPr>
          <w:rFonts w:asciiTheme="majorHAnsi" w:hAnsiTheme="majorHAnsi"/>
        </w:rPr>
        <w:t xml:space="preserve"> (e.g. </w:t>
      </w:r>
      <w:r w:rsidR="00E13832">
        <w:rPr>
          <w:rFonts w:asciiTheme="majorHAnsi" w:hAnsiTheme="majorHAnsi"/>
        </w:rPr>
        <w:t xml:space="preserve">Do not display </w:t>
      </w:r>
      <w:r w:rsidR="00196998">
        <w:rPr>
          <w:rFonts w:asciiTheme="majorHAnsi" w:hAnsiTheme="majorHAnsi"/>
        </w:rPr>
        <w:t>NIL</w:t>
      </w:r>
      <w:r w:rsidR="00E13832">
        <w:rPr>
          <w:rFonts w:asciiTheme="majorHAnsi" w:hAnsiTheme="majorHAnsi"/>
        </w:rPr>
        <w:t xml:space="preserve"> as a role, display national contact instead</w:t>
      </w:r>
      <w:r w:rsidR="00196998">
        <w:rPr>
          <w:rFonts w:asciiTheme="majorHAnsi" w:hAnsiTheme="majorHAnsi"/>
        </w:rPr>
        <w:t>)</w:t>
      </w:r>
      <w:r w:rsidR="008F345D">
        <w:rPr>
          <w:rFonts w:asciiTheme="majorHAnsi" w:hAnsiTheme="majorHAnsi"/>
        </w:rPr>
        <w:t xml:space="preserve">. </w:t>
      </w:r>
    </w:p>
    <w:p w:rsidR="001C7A17" w:rsidRDefault="001C7A17" w:rsidP="001C7A17">
      <w:pPr>
        <w:pStyle w:val="ListParagraph"/>
        <w:ind w:left="1080"/>
        <w:rPr>
          <w:rFonts w:asciiTheme="majorHAnsi" w:hAnsiTheme="majorHAnsi"/>
        </w:rPr>
      </w:pPr>
    </w:p>
    <w:p w:rsidR="00134A58" w:rsidRPr="00134A58" w:rsidRDefault="009E1924" w:rsidP="00134A5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The meaning of ‘related countries’ in software profiles is fuzzy. What does </w:t>
      </w:r>
      <w:r w:rsidR="00E13832">
        <w:rPr>
          <w:rFonts w:asciiTheme="majorHAnsi" w:hAnsiTheme="majorHAnsi"/>
        </w:rPr>
        <w:t>‘</w:t>
      </w:r>
      <w:r>
        <w:rPr>
          <w:rFonts w:asciiTheme="majorHAnsi" w:hAnsiTheme="majorHAnsi"/>
        </w:rPr>
        <w:t>related</w:t>
      </w:r>
      <w:r w:rsidR="00E13832">
        <w:rPr>
          <w:rFonts w:asciiTheme="majorHAnsi" w:hAnsiTheme="majorHAnsi"/>
        </w:rPr>
        <w:t>’</w:t>
      </w:r>
      <w:r>
        <w:rPr>
          <w:rFonts w:asciiTheme="majorHAnsi" w:hAnsiTheme="majorHAnsi"/>
        </w:rPr>
        <w:t xml:space="preserve"> mean</w:t>
      </w:r>
      <w:r w:rsidR="00E13832">
        <w:rPr>
          <w:rFonts w:asciiTheme="majorHAnsi" w:hAnsiTheme="majorHAnsi"/>
        </w:rPr>
        <w:t xml:space="preserve"> in this context</w:t>
      </w:r>
      <w:r>
        <w:rPr>
          <w:rFonts w:asciiTheme="majorHAnsi" w:hAnsiTheme="majorHAnsi"/>
        </w:rPr>
        <w:t>? One can easily associate to the country where the software can be used</w:t>
      </w:r>
      <w:r w:rsidR="00E13832">
        <w:rPr>
          <w:rFonts w:asciiTheme="majorHAnsi" w:hAnsiTheme="majorHAnsi"/>
        </w:rPr>
        <w:t>, assuming that users from other countries are not allowed to access the software</w:t>
      </w:r>
      <w:r>
        <w:rPr>
          <w:rFonts w:asciiTheme="majorHAnsi" w:hAnsiTheme="majorHAnsi"/>
        </w:rPr>
        <w:t xml:space="preserve">. </w:t>
      </w:r>
      <w:r w:rsidR="00E13832">
        <w:rPr>
          <w:rFonts w:asciiTheme="majorHAnsi" w:hAnsiTheme="majorHAnsi"/>
        </w:rPr>
        <w:t xml:space="preserve">This assumption is often false and related means that either the developers are from the ‘related countries’ or there are existing users in the ‘related countries’, but users from other countries are welcome to join. </w:t>
      </w:r>
    </w:p>
    <w:p w:rsidR="009E1924" w:rsidRDefault="009E1924" w:rsidP="009E1924">
      <w:pPr>
        <w:ind w:firstLine="360"/>
        <w:rPr>
          <w:rFonts w:asciiTheme="majorHAnsi" w:hAnsiTheme="majorHAnsi"/>
        </w:rPr>
      </w:pPr>
      <w:r w:rsidRPr="004B296F">
        <w:rPr>
          <w:rFonts w:asciiTheme="majorHAnsi" w:hAnsiTheme="majorHAnsi"/>
        </w:rPr>
        <w:t>Recommendation:</w:t>
      </w:r>
    </w:p>
    <w:p w:rsidR="00134A58" w:rsidRPr="00134A58" w:rsidRDefault="00134A58" w:rsidP="00134A58">
      <w:pPr>
        <w:pStyle w:val="ListParagraph"/>
        <w:numPr>
          <w:ilvl w:val="0"/>
          <w:numId w:val="33"/>
        </w:numPr>
        <w:rPr>
          <w:rFonts w:asciiTheme="majorHAnsi" w:hAnsiTheme="majorHAnsi"/>
        </w:rPr>
      </w:pPr>
      <w:r w:rsidRPr="00134A58">
        <w:rPr>
          <w:rFonts w:asciiTheme="majorHAnsi" w:hAnsiTheme="majorHAnsi"/>
        </w:rPr>
        <w:t>The most important information to a user about countries of an software are:</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lastRenderedPageBreak/>
        <w:t>What are the c</w:t>
      </w:r>
      <w:r w:rsidR="00134A58" w:rsidRPr="00134A58">
        <w:rPr>
          <w:rFonts w:asciiTheme="majorHAnsi" w:hAnsiTheme="majorHAnsi"/>
        </w:rPr>
        <w:t>ountries where the software can be used</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Can I use it or not? </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 xml:space="preserve">ountries where </w:t>
      </w:r>
      <w:r w:rsidR="00134A58">
        <w:rPr>
          <w:rFonts w:asciiTheme="majorHAnsi" w:hAnsiTheme="majorHAnsi"/>
        </w:rPr>
        <w:t>software</w:t>
      </w:r>
      <w:r>
        <w:rPr>
          <w:rFonts w:asciiTheme="majorHAnsi" w:hAnsiTheme="majorHAnsi"/>
        </w:rPr>
        <w:t>-</w:t>
      </w:r>
      <w:r w:rsidR="00134A58">
        <w:rPr>
          <w:rFonts w:asciiTheme="majorHAnsi" w:hAnsiTheme="majorHAnsi"/>
        </w:rPr>
        <w:t>specific user support exists</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w:t>
      </w:r>
      <w:r w:rsidR="0099242B">
        <w:rPr>
          <w:rFonts w:asciiTheme="majorHAnsi" w:hAnsiTheme="majorHAnsi"/>
        </w:rPr>
        <w:t>Who could I talk to in case I have a question?</w:t>
      </w:r>
    </w:p>
    <w:p w:rsidR="009E1924"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w:t>
      </w:r>
      <w:r>
        <w:rPr>
          <w:rFonts w:asciiTheme="majorHAnsi" w:hAnsiTheme="majorHAnsi"/>
        </w:rPr>
        <w:t xml:space="preserve">ere the software is already used? </w:t>
      </w:r>
      <w:r w:rsidR="0099242B" w:rsidRPr="0099242B">
        <w:rPr>
          <w:rFonts w:asciiTheme="majorHAnsi" w:hAnsiTheme="majorHAnsi"/>
        </w:rPr>
        <w:sym w:font="Wingdings" w:char="F0E0"/>
      </w:r>
      <w:r w:rsidR="0099242B">
        <w:rPr>
          <w:rFonts w:asciiTheme="majorHAnsi" w:hAnsiTheme="majorHAnsi"/>
        </w:rPr>
        <w:t xml:space="preserve"> Who could provide feedback about his/her experience with the software? </w:t>
      </w:r>
    </w:p>
    <w:p w:rsidR="008F345D" w:rsidRPr="009538A5" w:rsidRDefault="0099242B" w:rsidP="00437896">
      <w:pPr>
        <w:ind w:left="1134"/>
        <w:rPr>
          <w:rFonts w:asciiTheme="majorHAnsi" w:hAnsiTheme="majorHAnsi"/>
        </w:rPr>
      </w:pPr>
      <w:r>
        <w:rPr>
          <w:rFonts w:asciiTheme="majorHAnsi" w:hAnsiTheme="majorHAnsi"/>
        </w:rPr>
        <w:t xml:space="preserve">The different types of country </w:t>
      </w:r>
      <w:r w:rsidR="003269CB">
        <w:rPr>
          <w:rFonts w:asciiTheme="majorHAnsi" w:hAnsiTheme="majorHAnsi"/>
        </w:rPr>
        <w:t xml:space="preserve">relationships </w:t>
      </w:r>
      <w:r>
        <w:rPr>
          <w:rFonts w:asciiTheme="majorHAnsi" w:hAnsiTheme="majorHAnsi"/>
        </w:rPr>
        <w:t xml:space="preserve">should be distinguished on the software profile page </w:t>
      </w:r>
      <w:r w:rsidR="003269CB">
        <w:rPr>
          <w:rFonts w:asciiTheme="majorHAnsi" w:hAnsiTheme="majorHAnsi"/>
        </w:rPr>
        <w:t xml:space="preserve">instead of </w:t>
      </w:r>
      <w:r>
        <w:rPr>
          <w:rFonts w:asciiTheme="majorHAnsi" w:hAnsiTheme="majorHAnsi"/>
        </w:rPr>
        <w:t>blending these into the single</w:t>
      </w:r>
      <w:r w:rsidR="003269CB">
        <w:rPr>
          <w:rFonts w:asciiTheme="majorHAnsi" w:hAnsiTheme="majorHAnsi"/>
        </w:rPr>
        <w:t xml:space="preserve"> ‘related countries’</w:t>
      </w:r>
      <w:r>
        <w:rPr>
          <w:rFonts w:asciiTheme="majorHAnsi" w:hAnsiTheme="majorHAnsi"/>
        </w:rPr>
        <w:t xml:space="preserve"> relationship</w:t>
      </w:r>
      <w:r w:rsidR="003269CB">
        <w:rPr>
          <w:rFonts w:asciiTheme="majorHAnsi" w:hAnsiTheme="majorHAnsi"/>
        </w:rPr>
        <w:t xml:space="preserve">. </w:t>
      </w:r>
    </w:p>
    <w:p w:rsidR="00D6507E" w:rsidRDefault="00D6507E" w:rsidP="00D6507E">
      <w:pPr>
        <w:jc w:val="left"/>
        <w:rPr>
          <w:rFonts w:asciiTheme="majorHAnsi" w:hAnsiTheme="majorHAnsi"/>
        </w:rPr>
      </w:pPr>
    </w:p>
    <w:p w:rsidR="005A7DCB" w:rsidRPr="00134A58" w:rsidRDefault="005D2413" w:rsidP="005A7DCB">
      <w:pPr>
        <w:pStyle w:val="ListParagraph"/>
        <w:numPr>
          <w:ilvl w:val="0"/>
          <w:numId w:val="25"/>
        </w:numPr>
        <w:rPr>
          <w:rFonts w:asciiTheme="majorHAnsi" w:hAnsiTheme="majorHAnsi"/>
        </w:rPr>
      </w:pPr>
      <w:r w:rsidRPr="00174304">
        <w:rPr>
          <w:rFonts w:asciiTheme="majorHAnsi" w:hAnsiTheme="majorHAnsi"/>
        </w:rPr>
        <w:t xml:space="preserve"> </w:t>
      </w:r>
      <w:r w:rsidR="005A7DCB">
        <w:rPr>
          <w:rFonts w:asciiTheme="majorHAnsi" w:hAnsiTheme="majorHAnsi"/>
        </w:rPr>
        <w:t xml:space="preserve">Feedback: </w:t>
      </w:r>
      <w:r w:rsidR="005A7DCB">
        <w:rPr>
          <w:rFonts w:asciiTheme="majorHAnsi" w:hAnsiTheme="majorHAnsi"/>
        </w:rPr>
        <w:br/>
        <w:t xml:space="preserve">The contact information part in some of the personal profiles are not filled, making it impossible to get in touch with the person for example to ask for access, clarification or feedback concerning the software they are linked to. (Examples: A. </w:t>
      </w:r>
      <w:proofErr w:type="spellStart"/>
      <w:r w:rsidR="005A7DCB">
        <w:rPr>
          <w:rFonts w:asciiTheme="majorHAnsi" w:hAnsiTheme="majorHAnsi"/>
        </w:rPr>
        <w:t>Zengin</w:t>
      </w:r>
      <w:proofErr w:type="spellEnd"/>
      <w:r w:rsidR="005A7DCB">
        <w:rPr>
          <w:rFonts w:asciiTheme="majorHAnsi" w:hAnsiTheme="majorHAnsi"/>
        </w:rPr>
        <w:t xml:space="preserve">, P. </w:t>
      </w:r>
      <w:proofErr w:type="spellStart"/>
      <w:r w:rsidR="005A7DCB">
        <w:rPr>
          <w:rFonts w:asciiTheme="majorHAnsi" w:hAnsiTheme="majorHAnsi"/>
        </w:rPr>
        <w:t>Orviz</w:t>
      </w:r>
      <w:proofErr w:type="spellEnd"/>
      <w:r w:rsidR="005A7DCB">
        <w:rPr>
          <w:rFonts w:asciiTheme="majorHAnsi" w:hAnsiTheme="majorHAnsi"/>
        </w:rPr>
        <w:t xml:space="preserve">, O </w:t>
      </w:r>
      <w:proofErr w:type="spellStart"/>
      <w:r w:rsidR="005A7DCB">
        <w:rPr>
          <w:rFonts w:asciiTheme="majorHAnsi" w:hAnsiTheme="majorHAnsi"/>
        </w:rPr>
        <w:t>Gervasi</w:t>
      </w:r>
      <w:proofErr w:type="spellEnd"/>
      <w:r w:rsidR="005A7DCB">
        <w:rPr>
          <w:rFonts w:asciiTheme="majorHAnsi" w:hAnsiTheme="majorHAnsi"/>
        </w:rPr>
        <w:t>)</w:t>
      </w:r>
    </w:p>
    <w:p w:rsidR="005A7DCB" w:rsidRDefault="005A7DCB" w:rsidP="005A7DCB">
      <w:pPr>
        <w:ind w:firstLine="360"/>
        <w:rPr>
          <w:rFonts w:asciiTheme="majorHAnsi" w:hAnsiTheme="majorHAnsi"/>
        </w:rPr>
      </w:pPr>
      <w:r w:rsidRPr="004B296F">
        <w:rPr>
          <w:rFonts w:asciiTheme="majorHAnsi" w:hAnsiTheme="majorHAnsi"/>
        </w:rPr>
        <w:t>Recommendation:</w:t>
      </w:r>
    </w:p>
    <w:p w:rsidR="005A7DCB" w:rsidRDefault="005A7DCB" w:rsidP="005A7DCB">
      <w:pPr>
        <w:pStyle w:val="ListParagraph"/>
        <w:numPr>
          <w:ilvl w:val="0"/>
          <w:numId w:val="35"/>
        </w:numPr>
        <w:rPr>
          <w:rFonts w:asciiTheme="majorHAnsi" w:hAnsiTheme="majorHAnsi"/>
        </w:rPr>
      </w:pPr>
      <w:r>
        <w:rPr>
          <w:rFonts w:asciiTheme="majorHAnsi" w:hAnsiTheme="majorHAnsi"/>
        </w:rPr>
        <w:t xml:space="preserve">Identify all those personal profiles that have incomplete contact information and using Google, NILs and institutional EGI contact points get in touch with them and ask them to fill the contact part or delegate the ownership of the software to a colleague of them. </w:t>
      </w:r>
    </w:p>
    <w:p w:rsidR="005A7DCB" w:rsidRDefault="005A7DCB" w:rsidP="005A7DCB">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Some of the VOs that are listed in AppDB have no software associated with them. Having these listed confuses the user.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Do not display VOs that have no software associated with them. </w:t>
      </w:r>
    </w:p>
    <w:p w:rsidR="00E665E8" w:rsidRDefault="00E665E8" w:rsidP="00E665E8">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Some of the stored items do not have their ‘</w:t>
      </w:r>
      <w:proofErr w:type="spellStart"/>
      <w:r>
        <w:rPr>
          <w:rFonts w:asciiTheme="majorHAnsi" w:hAnsiTheme="majorHAnsi"/>
        </w:rPr>
        <w:t>Subdiscipline</w:t>
      </w:r>
      <w:proofErr w:type="spellEnd"/>
      <w:r>
        <w:rPr>
          <w:rFonts w:asciiTheme="majorHAnsi" w:hAnsiTheme="majorHAnsi"/>
        </w:rPr>
        <w:t>’ field filled and for these their profile include a “</w:t>
      </w:r>
      <w:proofErr w:type="spellStart"/>
      <w:r>
        <w:rPr>
          <w:rFonts w:asciiTheme="majorHAnsi" w:hAnsiTheme="majorHAnsi"/>
        </w:rPr>
        <w:t>Subdisciplines</w:t>
      </w:r>
      <w:proofErr w:type="spellEnd"/>
      <w:r>
        <w:rPr>
          <w:rFonts w:asciiTheme="majorHAnsi" w:hAnsiTheme="majorHAnsi"/>
        </w:rPr>
        <w:t xml:space="preserve">:  “  line. This is misleading as one thinks that something is missing here, so it’s a bug in the system.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For those software that have no </w:t>
      </w:r>
      <w:proofErr w:type="spellStart"/>
      <w:r>
        <w:rPr>
          <w:rFonts w:asciiTheme="majorHAnsi" w:hAnsiTheme="majorHAnsi"/>
        </w:rPr>
        <w:t>subdiscipline</w:t>
      </w:r>
      <w:proofErr w:type="spellEnd"/>
      <w:r>
        <w:rPr>
          <w:rFonts w:asciiTheme="majorHAnsi" w:hAnsiTheme="majorHAnsi"/>
        </w:rPr>
        <w:t xml:space="preserve"> specified for them do not display this field, or display it as “</w:t>
      </w:r>
      <w:proofErr w:type="spellStart"/>
      <w:r>
        <w:rPr>
          <w:rFonts w:asciiTheme="majorHAnsi" w:hAnsiTheme="majorHAnsi"/>
        </w:rPr>
        <w:t>Subdisciplines</w:t>
      </w:r>
      <w:proofErr w:type="spellEnd"/>
      <w:r>
        <w:rPr>
          <w:rFonts w:asciiTheme="majorHAnsi" w:hAnsiTheme="majorHAnsi"/>
        </w:rPr>
        <w:t xml:space="preserve">: Not specified” . </w:t>
      </w:r>
    </w:p>
    <w:p w:rsidR="00E665E8" w:rsidRDefault="00E665E8" w:rsidP="00E665E8">
      <w:pPr>
        <w:pStyle w:val="ListParagraph"/>
        <w:ind w:left="1080"/>
        <w:rPr>
          <w:rFonts w:asciiTheme="majorHAnsi" w:hAnsiTheme="majorHAnsi"/>
        </w:rPr>
      </w:pPr>
    </w:p>
    <w:p w:rsidR="00ED4395" w:rsidRPr="00174304" w:rsidRDefault="00ED4395" w:rsidP="00174304">
      <w:pPr>
        <w:rPr>
          <w:rFonts w:asciiTheme="majorHAnsi" w:hAnsiTheme="majorHAnsi"/>
        </w:rPr>
      </w:pPr>
    </w:p>
    <w:sectPr w:rsidR="00ED4395" w:rsidRPr="00174304" w:rsidSect="00A70880">
      <w:headerReference w:type="default" r:id="rId9"/>
      <w:footerReference w:type="default" r:id="rId10"/>
      <w:pgSz w:w="11900" w:h="16840"/>
      <w:pgMar w:top="1134" w:right="1418" w:bottom="113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8B" w:rsidRDefault="003F248B">
      <w:pPr>
        <w:spacing w:before="0" w:after="0"/>
      </w:pPr>
      <w:r>
        <w:separator/>
      </w:r>
    </w:p>
  </w:endnote>
  <w:endnote w:type="continuationSeparator" w:id="0">
    <w:p w:rsidR="003F248B" w:rsidRDefault="003F248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020" w:rsidRDefault="00441020">
    <w:pPr>
      <w:pStyle w:val="Footer"/>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441020" w:rsidRPr="00E073A6" w:rsidTr="00E97594">
      <w:tc>
        <w:tcPr>
          <w:tcW w:w="2764" w:type="dxa"/>
          <w:tcBorders>
            <w:top w:val="single" w:sz="8" w:space="0" w:color="000080"/>
          </w:tcBorders>
        </w:tcPr>
        <w:p w:rsidR="00441020" w:rsidRPr="00C37018" w:rsidRDefault="00441020">
          <w:pPr>
            <w:rPr>
              <w:rFonts w:ascii="Calibri" w:hAnsi="Calibri" w:cs="Calibri"/>
            </w:rPr>
          </w:pPr>
        </w:p>
      </w:tc>
      <w:tc>
        <w:tcPr>
          <w:tcW w:w="4110" w:type="dxa"/>
          <w:tcBorders>
            <w:top w:val="single" w:sz="8" w:space="0" w:color="000080"/>
          </w:tcBorders>
        </w:tcPr>
        <w:p w:rsidR="00441020" w:rsidRDefault="00441020" w:rsidP="00E97594">
          <w:pPr>
            <w:ind w:left="-70" w:right="-353"/>
          </w:pPr>
        </w:p>
      </w:tc>
      <w:tc>
        <w:tcPr>
          <w:tcW w:w="1559" w:type="dxa"/>
          <w:tcBorders>
            <w:top w:val="single" w:sz="8" w:space="0" w:color="000080"/>
          </w:tcBorders>
        </w:tcPr>
        <w:p w:rsidR="00441020" w:rsidRDefault="00441020">
          <w:pPr>
            <w:pStyle w:val="Footer"/>
            <w:jc w:val="center"/>
            <w:rPr>
              <w:caps/>
            </w:rPr>
          </w:pPr>
        </w:p>
      </w:tc>
      <w:tc>
        <w:tcPr>
          <w:tcW w:w="992" w:type="dxa"/>
          <w:tcBorders>
            <w:top w:val="single" w:sz="8" w:space="0" w:color="000080"/>
          </w:tcBorders>
        </w:tcPr>
        <w:p w:rsidR="00441020" w:rsidRPr="00E073A6" w:rsidRDefault="00C546EE">
          <w:pPr>
            <w:pStyle w:val="Footer"/>
            <w:jc w:val="right"/>
            <w:rPr>
              <w:rFonts w:asciiTheme="majorHAnsi" w:hAnsiTheme="majorHAnsi"/>
              <w:sz w:val="18"/>
            </w:rPr>
          </w:pPr>
          <w:r w:rsidRPr="00E073A6">
            <w:rPr>
              <w:rFonts w:asciiTheme="majorHAnsi" w:hAnsiTheme="majorHAnsi"/>
              <w:sz w:val="18"/>
            </w:rPr>
            <w:fldChar w:fldCharType="begin"/>
          </w:r>
          <w:r w:rsidR="00441020" w:rsidRPr="00E073A6">
            <w:rPr>
              <w:rFonts w:asciiTheme="majorHAnsi" w:hAnsiTheme="majorHAnsi"/>
              <w:sz w:val="18"/>
            </w:rPr>
            <w:instrText xml:space="preserve"> PAGE  \* MERGEFORMAT </w:instrText>
          </w:r>
          <w:r w:rsidRPr="00E073A6">
            <w:rPr>
              <w:rFonts w:asciiTheme="majorHAnsi" w:hAnsiTheme="majorHAnsi"/>
              <w:sz w:val="18"/>
            </w:rPr>
            <w:fldChar w:fldCharType="separate"/>
          </w:r>
          <w:r w:rsidR="00E665E8">
            <w:rPr>
              <w:rFonts w:asciiTheme="majorHAnsi" w:hAnsiTheme="majorHAnsi"/>
              <w:noProof/>
              <w:sz w:val="18"/>
            </w:rPr>
            <w:t>4</w:t>
          </w:r>
          <w:r w:rsidRPr="00E073A6">
            <w:rPr>
              <w:rFonts w:asciiTheme="majorHAnsi" w:hAnsiTheme="majorHAnsi"/>
              <w:sz w:val="18"/>
            </w:rPr>
            <w:fldChar w:fldCharType="end"/>
          </w:r>
          <w:r w:rsidR="00441020" w:rsidRPr="00E073A6">
            <w:rPr>
              <w:rFonts w:asciiTheme="majorHAnsi" w:hAnsiTheme="majorHAnsi"/>
              <w:sz w:val="18"/>
            </w:rPr>
            <w:t xml:space="preserve"> / </w:t>
          </w:r>
          <w:fldSimple w:instr=" NUMPAGES  \* MERGEFORMAT ">
            <w:r w:rsidR="00E665E8" w:rsidRPr="00E665E8">
              <w:rPr>
                <w:rFonts w:asciiTheme="majorHAnsi" w:hAnsiTheme="majorHAnsi"/>
                <w:noProof/>
                <w:sz w:val="18"/>
              </w:rPr>
              <w:t>4</w:t>
            </w:r>
          </w:fldSimple>
        </w:p>
      </w:tc>
    </w:tr>
  </w:tbl>
  <w:p w:rsidR="00441020" w:rsidRDefault="00441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8B" w:rsidRDefault="003F248B">
      <w:pPr>
        <w:spacing w:before="0" w:after="0"/>
      </w:pPr>
      <w:r>
        <w:separator/>
      </w:r>
    </w:p>
  </w:footnote>
  <w:footnote w:type="continuationSeparator" w:id="0">
    <w:p w:rsidR="003F248B" w:rsidRDefault="003F248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CellMar>
        <w:left w:w="0" w:type="dxa"/>
        <w:right w:w="0" w:type="dxa"/>
      </w:tblCellMar>
      <w:tblLook w:val="00A0"/>
    </w:tblPr>
    <w:tblGrid>
      <w:gridCol w:w="9410"/>
      <w:gridCol w:w="6"/>
      <w:gridCol w:w="6"/>
    </w:tblGrid>
    <w:tr w:rsidR="00441020" w:rsidTr="00A70880">
      <w:trPr>
        <w:trHeight w:val="1131"/>
      </w:trPr>
      <w:tc>
        <w:tcPr>
          <w:tcW w:w="2559" w:type="dxa"/>
        </w:tcPr>
        <w:tbl>
          <w:tblPr>
            <w:tblW w:w="9410" w:type="dxa"/>
            <w:tblLook w:val="00A0"/>
          </w:tblPr>
          <w:tblGrid>
            <w:gridCol w:w="3119"/>
            <w:gridCol w:w="3118"/>
            <w:gridCol w:w="3173"/>
          </w:tblGrid>
          <w:tr w:rsidR="00441020" w:rsidTr="006B52BC">
            <w:trPr>
              <w:trHeight w:val="1131"/>
            </w:trPr>
            <w:tc>
              <w:tcPr>
                <w:tcW w:w="3119" w:type="dxa"/>
                <w:hideMark/>
              </w:tcPr>
              <w:p w:rsidR="00441020" w:rsidRDefault="00441020" w:rsidP="00A70880">
                <w:pPr>
                  <w:pStyle w:val="Header"/>
                  <w:tabs>
                    <w:tab w:val="right" w:pos="9072"/>
                  </w:tabs>
                  <w:jc w:val="left"/>
                </w:pPr>
                <w:r>
                  <w:rPr>
                    <w:noProof/>
                    <w:lang w:eastAsia="en-GB"/>
                  </w:rPr>
                  <w:drawing>
                    <wp:inline distT="0" distB="0" distL="0" distR="0">
                      <wp:extent cx="696943" cy="526211"/>
                      <wp:effectExtent l="19050" t="0" r="7907" b="7189"/>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0303" cy="528748"/>
                              </a:xfrm>
                              <a:prstGeom prst="rect">
                                <a:avLst/>
                              </a:prstGeom>
                              <a:noFill/>
                              <a:ln>
                                <a:noFill/>
                              </a:ln>
                            </pic:spPr>
                          </pic:pic>
                        </a:graphicData>
                      </a:graphic>
                    </wp:inline>
                  </w:drawing>
                </w:r>
              </w:p>
              <w:p w:rsidR="00441020" w:rsidRPr="00A70880" w:rsidRDefault="00441020" w:rsidP="00A70880">
                <w:pPr>
                  <w:pStyle w:val="Header"/>
                  <w:tabs>
                    <w:tab w:val="right" w:pos="9072"/>
                  </w:tabs>
                  <w:jc w:val="left"/>
                  <w:rPr>
                    <w:rFonts w:asciiTheme="majorHAnsi" w:hAnsiTheme="majorHAnsi"/>
                  </w:rPr>
                </w:pPr>
                <w:r>
                  <w:rPr>
                    <w:rFonts w:asciiTheme="majorHAnsi" w:hAnsiTheme="majorHAnsi"/>
                  </w:rPr>
                  <w:t xml:space="preserve">   </w:t>
                </w:r>
                <w:r w:rsidRPr="00B40934">
                  <w:rPr>
                    <w:rFonts w:asciiTheme="majorHAnsi" w:hAnsiTheme="majorHAnsi"/>
                    <w:sz w:val="18"/>
                  </w:rPr>
                  <w:t>www.egi.eu</w:t>
                </w:r>
              </w:p>
            </w:tc>
            <w:tc>
              <w:tcPr>
                <w:tcW w:w="3118" w:type="dxa"/>
                <w:hideMark/>
              </w:tcPr>
              <w:p w:rsidR="00441020" w:rsidRDefault="00441020" w:rsidP="006B52BC">
                <w:pPr>
                  <w:pStyle w:val="Header"/>
                  <w:tabs>
                    <w:tab w:val="right" w:pos="9072"/>
                  </w:tabs>
                  <w:jc w:val="center"/>
                </w:pPr>
              </w:p>
            </w:tc>
            <w:tc>
              <w:tcPr>
                <w:tcW w:w="3173" w:type="dxa"/>
                <w:hideMark/>
              </w:tcPr>
              <w:p w:rsidR="00441020" w:rsidRPr="006B52BC" w:rsidRDefault="00441020" w:rsidP="006B52BC">
                <w:pPr>
                  <w:pStyle w:val="Header"/>
                  <w:tabs>
                    <w:tab w:val="right" w:pos="9072"/>
                  </w:tabs>
                  <w:jc w:val="center"/>
                  <w:rPr>
                    <w:highlight w:val="yellow"/>
                  </w:rPr>
                </w:pPr>
              </w:p>
              <w:p w:rsidR="00441020" w:rsidRPr="006B52BC" w:rsidRDefault="00441020" w:rsidP="006B52BC">
                <w:pPr>
                  <w:pStyle w:val="Header"/>
                  <w:tabs>
                    <w:tab w:val="right" w:pos="9072"/>
                  </w:tabs>
                  <w:jc w:val="center"/>
                  <w:rPr>
                    <w:highlight w:val="yellow"/>
                  </w:rPr>
                </w:pPr>
              </w:p>
            </w:tc>
          </w:tr>
        </w:tbl>
        <w:p w:rsidR="00441020" w:rsidRDefault="00441020" w:rsidP="00654859">
          <w:pPr>
            <w:pStyle w:val="Header"/>
            <w:tabs>
              <w:tab w:val="right" w:pos="9072"/>
            </w:tabs>
            <w:jc w:val="right"/>
          </w:pPr>
        </w:p>
      </w:tc>
      <w:tc>
        <w:tcPr>
          <w:tcW w:w="4164" w:type="dxa"/>
        </w:tcPr>
        <w:p w:rsidR="00441020" w:rsidRDefault="00441020" w:rsidP="00654859">
          <w:pPr>
            <w:pStyle w:val="Header"/>
            <w:tabs>
              <w:tab w:val="right" w:pos="9072"/>
            </w:tabs>
            <w:jc w:val="center"/>
          </w:pPr>
        </w:p>
      </w:tc>
      <w:tc>
        <w:tcPr>
          <w:tcW w:w="2687" w:type="dxa"/>
        </w:tcPr>
        <w:p w:rsidR="00441020" w:rsidRDefault="00441020" w:rsidP="00654859">
          <w:pPr>
            <w:pStyle w:val="Header"/>
            <w:tabs>
              <w:tab w:val="right" w:pos="9072"/>
            </w:tabs>
            <w:jc w:val="right"/>
          </w:pPr>
        </w:p>
      </w:tc>
    </w:tr>
  </w:tbl>
  <w:p w:rsidR="00441020" w:rsidRDefault="00441020" w:rsidP="00A708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714D4"/>
    <w:multiLevelType w:val="hybridMultilevel"/>
    <w:tmpl w:val="8EF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E4DDD"/>
    <w:multiLevelType w:val="multilevel"/>
    <w:tmpl w:val="73AE436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8D26B2"/>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D059D6"/>
    <w:multiLevelType w:val="hybridMultilevel"/>
    <w:tmpl w:val="4D92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17C2F"/>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CA476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7274C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26F82134"/>
    <w:multiLevelType w:val="multilevel"/>
    <w:tmpl w:val="DDA8FA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2859093A"/>
    <w:multiLevelType w:val="hybridMultilevel"/>
    <w:tmpl w:val="546C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2CB9769E"/>
    <w:multiLevelType w:val="multilevel"/>
    <w:tmpl w:val="2B689516"/>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5">
    <w:nsid w:val="30462A20"/>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F21909"/>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39E54D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1">
    <w:nsid w:val="4F28726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4113582"/>
    <w:multiLevelType w:val="hybridMultilevel"/>
    <w:tmpl w:val="085E5A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64FB43CE"/>
    <w:multiLevelType w:val="hybridMultilevel"/>
    <w:tmpl w:val="D4EC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796253"/>
    <w:multiLevelType w:val="hybridMultilevel"/>
    <w:tmpl w:val="870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294684"/>
    <w:multiLevelType w:val="hybridMultilevel"/>
    <w:tmpl w:val="F384D0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6CBE7DCE"/>
    <w:multiLevelType w:val="hybridMultilevel"/>
    <w:tmpl w:val="745A454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5853B33"/>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4">
    <w:nsid w:val="7FF94355"/>
    <w:multiLevelType w:val="hybridMultilevel"/>
    <w:tmpl w:val="9A0A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1"/>
  </w:num>
  <w:num w:numId="4">
    <w:abstractNumId w:val="11"/>
  </w:num>
  <w:num w:numId="5">
    <w:abstractNumId w:val="14"/>
  </w:num>
  <w:num w:numId="6">
    <w:abstractNumId w:val="19"/>
  </w:num>
  <w:num w:numId="7">
    <w:abstractNumId w:val="23"/>
  </w:num>
  <w:num w:numId="8">
    <w:abstractNumId w:val="7"/>
  </w:num>
  <w:num w:numId="9">
    <w:abstractNumId w:val="30"/>
  </w:num>
  <w:num w:numId="10">
    <w:abstractNumId w:val="22"/>
  </w:num>
  <w:num w:numId="11">
    <w:abstractNumId w:val="13"/>
  </w:num>
  <w:num w:numId="12">
    <w:abstractNumId w:val="20"/>
  </w:num>
  <w:num w:numId="13">
    <w:abstractNumId w:val="0"/>
  </w:num>
  <w:num w:numId="14">
    <w:abstractNumId w:val="9"/>
  </w:num>
  <w:num w:numId="15">
    <w:abstractNumId w:val="29"/>
  </w:num>
  <w:num w:numId="16">
    <w:abstractNumId w:val="33"/>
  </w:num>
  <w:num w:numId="17">
    <w:abstractNumId w:val="4"/>
  </w:num>
  <w:num w:numId="18">
    <w:abstractNumId w:val="28"/>
  </w:num>
  <w:num w:numId="19">
    <w:abstractNumId w:val="24"/>
  </w:num>
  <w:num w:numId="20">
    <w:abstractNumId w:val="1"/>
  </w:num>
  <w:num w:numId="21">
    <w:abstractNumId w:val="25"/>
  </w:num>
  <w:num w:numId="22">
    <w:abstractNumId w:val="26"/>
  </w:num>
  <w:num w:numId="23">
    <w:abstractNumId w:val="27"/>
  </w:num>
  <w:num w:numId="24">
    <w:abstractNumId w:val="12"/>
  </w:num>
  <w:num w:numId="25">
    <w:abstractNumId w:val="2"/>
  </w:num>
  <w:num w:numId="26">
    <w:abstractNumId w:val="10"/>
  </w:num>
  <w:num w:numId="27">
    <w:abstractNumId w:val="15"/>
  </w:num>
  <w:num w:numId="28">
    <w:abstractNumId w:val="5"/>
  </w:num>
  <w:num w:numId="29">
    <w:abstractNumId w:val="32"/>
  </w:num>
  <w:num w:numId="30">
    <w:abstractNumId w:val="3"/>
  </w:num>
  <w:num w:numId="31">
    <w:abstractNumId w:val="18"/>
  </w:num>
  <w:num w:numId="32">
    <w:abstractNumId w:val="6"/>
  </w:num>
  <w:num w:numId="33">
    <w:abstractNumId w:val="21"/>
  </w:num>
  <w:num w:numId="34">
    <w:abstractNumId w:val="34"/>
  </w:num>
  <w:num w:numId="35">
    <w:abstractNumId w:val="8"/>
  </w:num>
  <w:num w:numId="36">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843A0"/>
    <w:rsid w:val="00000EBB"/>
    <w:rsid w:val="000067D7"/>
    <w:rsid w:val="00010A66"/>
    <w:rsid w:val="000117CD"/>
    <w:rsid w:val="000144E8"/>
    <w:rsid w:val="000244E6"/>
    <w:rsid w:val="00027B5A"/>
    <w:rsid w:val="0003311A"/>
    <w:rsid w:val="00043173"/>
    <w:rsid w:val="000453E4"/>
    <w:rsid w:val="000563DC"/>
    <w:rsid w:val="0006245E"/>
    <w:rsid w:val="00064248"/>
    <w:rsid w:val="00072037"/>
    <w:rsid w:val="000749B2"/>
    <w:rsid w:val="00080D1E"/>
    <w:rsid w:val="00083ADD"/>
    <w:rsid w:val="0008407E"/>
    <w:rsid w:val="00086582"/>
    <w:rsid w:val="00092838"/>
    <w:rsid w:val="000942AE"/>
    <w:rsid w:val="00095754"/>
    <w:rsid w:val="00096417"/>
    <w:rsid w:val="0009646C"/>
    <w:rsid w:val="000969A6"/>
    <w:rsid w:val="000A57E0"/>
    <w:rsid w:val="000A6F54"/>
    <w:rsid w:val="000B099C"/>
    <w:rsid w:val="000B2F69"/>
    <w:rsid w:val="000B38C5"/>
    <w:rsid w:val="000B3D7A"/>
    <w:rsid w:val="000B5FFE"/>
    <w:rsid w:val="000B688C"/>
    <w:rsid w:val="000C2923"/>
    <w:rsid w:val="000C2F4E"/>
    <w:rsid w:val="000C307B"/>
    <w:rsid w:val="000D25DA"/>
    <w:rsid w:val="000D2749"/>
    <w:rsid w:val="000D356F"/>
    <w:rsid w:val="000D3ECA"/>
    <w:rsid w:val="000F6BBD"/>
    <w:rsid w:val="000F6D56"/>
    <w:rsid w:val="001008D4"/>
    <w:rsid w:val="0010201A"/>
    <w:rsid w:val="001042F0"/>
    <w:rsid w:val="00104308"/>
    <w:rsid w:val="00104EBC"/>
    <w:rsid w:val="0010650F"/>
    <w:rsid w:val="001108C2"/>
    <w:rsid w:val="00112028"/>
    <w:rsid w:val="00114E88"/>
    <w:rsid w:val="001171F0"/>
    <w:rsid w:val="00124060"/>
    <w:rsid w:val="00126B3B"/>
    <w:rsid w:val="00127276"/>
    <w:rsid w:val="00131658"/>
    <w:rsid w:val="00134A58"/>
    <w:rsid w:val="001434A0"/>
    <w:rsid w:val="001467E2"/>
    <w:rsid w:val="00146B3D"/>
    <w:rsid w:val="00147288"/>
    <w:rsid w:val="00147949"/>
    <w:rsid w:val="00150AD1"/>
    <w:rsid w:val="00151ED3"/>
    <w:rsid w:val="0015369C"/>
    <w:rsid w:val="00155DEE"/>
    <w:rsid w:val="00156C85"/>
    <w:rsid w:val="0016583F"/>
    <w:rsid w:val="00170D36"/>
    <w:rsid w:val="00172AA4"/>
    <w:rsid w:val="00174304"/>
    <w:rsid w:val="00177776"/>
    <w:rsid w:val="00177BEF"/>
    <w:rsid w:val="00181723"/>
    <w:rsid w:val="001843A0"/>
    <w:rsid w:val="00186114"/>
    <w:rsid w:val="00187ADD"/>
    <w:rsid w:val="0019445B"/>
    <w:rsid w:val="00194D6B"/>
    <w:rsid w:val="00196998"/>
    <w:rsid w:val="001972CD"/>
    <w:rsid w:val="001A3228"/>
    <w:rsid w:val="001A3233"/>
    <w:rsid w:val="001A4485"/>
    <w:rsid w:val="001A564A"/>
    <w:rsid w:val="001A6051"/>
    <w:rsid w:val="001B0DF0"/>
    <w:rsid w:val="001B287C"/>
    <w:rsid w:val="001B3101"/>
    <w:rsid w:val="001B543B"/>
    <w:rsid w:val="001B7332"/>
    <w:rsid w:val="001C2CE8"/>
    <w:rsid w:val="001C7A17"/>
    <w:rsid w:val="001D0229"/>
    <w:rsid w:val="001D2963"/>
    <w:rsid w:val="001D5C2E"/>
    <w:rsid w:val="001D5D50"/>
    <w:rsid w:val="001D79AE"/>
    <w:rsid w:val="001E19FD"/>
    <w:rsid w:val="001E2063"/>
    <w:rsid w:val="001E5742"/>
    <w:rsid w:val="001E597F"/>
    <w:rsid w:val="001E59DE"/>
    <w:rsid w:val="001F45D3"/>
    <w:rsid w:val="001F5F86"/>
    <w:rsid w:val="002005CE"/>
    <w:rsid w:val="002019E9"/>
    <w:rsid w:val="00204A87"/>
    <w:rsid w:val="00205DD3"/>
    <w:rsid w:val="002070EF"/>
    <w:rsid w:val="00210BEE"/>
    <w:rsid w:val="00217588"/>
    <w:rsid w:val="00224006"/>
    <w:rsid w:val="002260FF"/>
    <w:rsid w:val="002278CF"/>
    <w:rsid w:val="0023015E"/>
    <w:rsid w:val="00237631"/>
    <w:rsid w:val="0024617D"/>
    <w:rsid w:val="002509A5"/>
    <w:rsid w:val="00251252"/>
    <w:rsid w:val="00251E5D"/>
    <w:rsid w:val="00254FA6"/>
    <w:rsid w:val="0025770B"/>
    <w:rsid w:val="002712BD"/>
    <w:rsid w:val="00273DCD"/>
    <w:rsid w:val="00283266"/>
    <w:rsid w:val="00283490"/>
    <w:rsid w:val="00284EF5"/>
    <w:rsid w:val="00285CB4"/>
    <w:rsid w:val="002877D2"/>
    <w:rsid w:val="00294A61"/>
    <w:rsid w:val="002A2284"/>
    <w:rsid w:val="002A2C97"/>
    <w:rsid w:val="002A3175"/>
    <w:rsid w:val="002A6BB5"/>
    <w:rsid w:val="002A7C3D"/>
    <w:rsid w:val="002B2839"/>
    <w:rsid w:val="002B2C3B"/>
    <w:rsid w:val="002B636A"/>
    <w:rsid w:val="002D18C4"/>
    <w:rsid w:val="002D18F1"/>
    <w:rsid w:val="002D1BD8"/>
    <w:rsid w:val="002D4AD5"/>
    <w:rsid w:val="002D6044"/>
    <w:rsid w:val="002D74FF"/>
    <w:rsid w:val="002E1349"/>
    <w:rsid w:val="002E1889"/>
    <w:rsid w:val="002E29AE"/>
    <w:rsid w:val="002E5BAF"/>
    <w:rsid w:val="002F10B7"/>
    <w:rsid w:val="002F47D1"/>
    <w:rsid w:val="002F6250"/>
    <w:rsid w:val="002F7A80"/>
    <w:rsid w:val="00301F3D"/>
    <w:rsid w:val="00301FB7"/>
    <w:rsid w:val="00304EE5"/>
    <w:rsid w:val="00307721"/>
    <w:rsid w:val="0031120E"/>
    <w:rsid w:val="003153A3"/>
    <w:rsid w:val="00316212"/>
    <w:rsid w:val="00316B6C"/>
    <w:rsid w:val="003255B3"/>
    <w:rsid w:val="003269CB"/>
    <w:rsid w:val="00335D85"/>
    <w:rsid w:val="00336804"/>
    <w:rsid w:val="00340E88"/>
    <w:rsid w:val="00345D44"/>
    <w:rsid w:val="003510B2"/>
    <w:rsid w:val="003534A9"/>
    <w:rsid w:val="00355A7B"/>
    <w:rsid w:val="003614F9"/>
    <w:rsid w:val="00361E37"/>
    <w:rsid w:val="003628AF"/>
    <w:rsid w:val="0037359F"/>
    <w:rsid w:val="00373E97"/>
    <w:rsid w:val="00381506"/>
    <w:rsid w:val="00383BAF"/>
    <w:rsid w:val="0038609C"/>
    <w:rsid w:val="00390135"/>
    <w:rsid w:val="003979BC"/>
    <w:rsid w:val="003A2F1A"/>
    <w:rsid w:val="003A393E"/>
    <w:rsid w:val="003A4444"/>
    <w:rsid w:val="003B566B"/>
    <w:rsid w:val="003B5A74"/>
    <w:rsid w:val="003C473F"/>
    <w:rsid w:val="003C4EF9"/>
    <w:rsid w:val="003D7967"/>
    <w:rsid w:val="003E0A9B"/>
    <w:rsid w:val="003E1ECD"/>
    <w:rsid w:val="003E364A"/>
    <w:rsid w:val="003E40B4"/>
    <w:rsid w:val="003F248B"/>
    <w:rsid w:val="003F2C8E"/>
    <w:rsid w:val="003F2F24"/>
    <w:rsid w:val="003F7375"/>
    <w:rsid w:val="00402E80"/>
    <w:rsid w:val="004031CB"/>
    <w:rsid w:val="00414187"/>
    <w:rsid w:val="00420349"/>
    <w:rsid w:val="004214F0"/>
    <w:rsid w:val="00422848"/>
    <w:rsid w:val="00426FE2"/>
    <w:rsid w:val="0043081C"/>
    <w:rsid w:val="00430EFB"/>
    <w:rsid w:val="004340F7"/>
    <w:rsid w:val="00437406"/>
    <w:rsid w:val="00437896"/>
    <w:rsid w:val="00437F07"/>
    <w:rsid w:val="00441020"/>
    <w:rsid w:val="00442280"/>
    <w:rsid w:val="00445318"/>
    <w:rsid w:val="00445CF2"/>
    <w:rsid w:val="00445FDB"/>
    <w:rsid w:val="0045202C"/>
    <w:rsid w:val="004655A3"/>
    <w:rsid w:val="00473913"/>
    <w:rsid w:val="00474D2B"/>
    <w:rsid w:val="00476712"/>
    <w:rsid w:val="00482DCF"/>
    <w:rsid w:val="00485FFB"/>
    <w:rsid w:val="00494A6B"/>
    <w:rsid w:val="004A088C"/>
    <w:rsid w:val="004A7CC0"/>
    <w:rsid w:val="004B296F"/>
    <w:rsid w:val="004B3D6A"/>
    <w:rsid w:val="004B6575"/>
    <w:rsid w:val="004C0645"/>
    <w:rsid w:val="004C3B41"/>
    <w:rsid w:val="004C4219"/>
    <w:rsid w:val="004D3229"/>
    <w:rsid w:val="004E14F6"/>
    <w:rsid w:val="004E2F28"/>
    <w:rsid w:val="004F2C10"/>
    <w:rsid w:val="004F5DC4"/>
    <w:rsid w:val="0050041B"/>
    <w:rsid w:val="00505DA7"/>
    <w:rsid w:val="0050622B"/>
    <w:rsid w:val="00514D18"/>
    <w:rsid w:val="00522F56"/>
    <w:rsid w:val="00530479"/>
    <w:rsid w:val="00530E26"/>
    <w:rsid w:val="00532FC2"/>
    <w:rsid w:val="0054130F"/>
    <w:rsid w:val="0054258A"/>
    <w:rsid w:val="005460CF"/>
    <w:rsid w:val="0055457C"/>
    <w:rsid w:val="00562281"/>
    <w:rsid w:val="00565AEA"/>
    <w:rsid w:val="0057375B"/>
    <w:rsid w:val="00576D8C"/>
    <w:rsid w:val="0057726E"/>
    <w:rsid w:val="005773FF"/>
    <w:rsid w:val="00583854"/>
    <w:rsid w:val="00587BA0"/>
    <w:rsid w:val="005A1550"/>
    <w:rsid w:val="005A1AED"/>
    <w:rsid w:val="005A3196"/>
    <w:rsid w:val="005A38BD"/>
    <w:rsid w:val="005A5B44"/>
    <w:rsid w:val="005A5C55"/>
    <w:rsid w:val="005A6904"/>
    <w:rsid w:val="005A7DCB"/>
    <w:rsid w:val="005B7127"/>
    <w:rsid w:val="005C325F"/>
    <w:rsid w:val="005C5A66"/>
    <w:rsid w:val="005C73D7"/>
    <w:rsid w:val="005D2413"/>
    <w:rsid w:val="005D3C39"/>
    <w:rsid w:val="005D4C14"/>
    <w:rsid w:val="005D5442"/>
    <w:rsid w:val="005E0D7E"/>
    <w:rsid w:val="005E2A6F"/>
    <w:rsid w:val="005E409F"/>
    <w:rsid w:val="005E7114"/>
    <w:rsid w:val="005E79E7"/>
    <w:rsid w:val="005F28E6"/>
    <w:rsid w:val="005F3FBB"/>
    <w:rsid w:val="0060075A"/>
    <w:rsid w:val="00603537"/>
    <w:rsid w:val="0060451D"/>
    <w:rsid w:val="00606C25"/>
    <w:rsid w:val="006100B4"/>
    <w:rsid w:val="00613054"/>
    <w:rsid w:val="0062020E"/>
    <w:rsid w:val="006215ED"/>
    <w:rsid w:val="00626243"/>
    <w:rsid w:val="00626408"/>
    <w:rsid w:val="006371A8"/>
    <w:rsid w:val="00640F43"/>
    <w:rsid w:val="00645175"/>
    <w:rsid w:val="00645DFF"/>
    <w:rsid w:val="00646387"/>
    <w:rsid w:val="00647EAC"/>
    <w:rsid w:val="00650915"/>
    <w:rsid w:val="00650924"/>
    <w:rsid w:val="00652977"/>
    <w:rsid w:val="00652A5F"/>
    <w:rsid w:val="0065317D"/>
    <w:rsid w:val="00654859"/>
    <w:rsid w:val="006555D5"/>
    <w:rsid w:val="006556D8"/>
    <w:rsid w:val="0065750C"/>
    <w:rsid w:val="00657586"/>
    <w:rsid w:val="00661537"/>
    <w:rsid w:val="00661DB9"/>
    <w:rsid w:val="00666A53"/>
    <w:rsid w:val="006670C1"/>
    <w:rsid w:val="00667EA3"/>
    <w:rsid w:val="00683401"/>
    <w:rsid w:val="00684458"/>
    <w:rsid w:val="0068557A"/>
    <w:rsid w:val="0069321F"/>
    <w:rsid w:val="00695130"/>
    <w:rsid w:val="006A6011"/>
    <w:rsid w:val="006B27A6"/>
    <w:rsid w:val="006B3025"/>
    <w:rsid w:val="006B326E"/>
    <w:rsid w:val="006B52BC"/>
    <w:rsid w:val="006B5550"/>
    <w:rsid w:val="006C44D4"/>
    <w:rsid w:val="006C506C"/>
    <w:rsid w:val="006D10B6"/>
    <w:rsid w:val="006D1C45"/>
    <w:rsid w:val="006D58C6"/>
    <w:rsid w:val="006D7A58"/>
    <w:rsid w:val="006E0F9A"/>
    <w:rsid w:val="006E16BF"/>
    <w:rsid w:val="006E369F"/>
    <w:rsid w:val="006E6330"/>
    <w:rsid w:val="006F1515"/>
    <w:rsid w:val="006F333E"/>
    <w:rsid w:val="006F4141"/>
    <w:rsid w:val="006F42DA"/>
    <w:rsid w:val="006F714B"/>
    <w:rsid w:val="007001DD"/>
    <w:rsid w:val="00700495"/>
    <w:rsid w:val="00712115"/>
    <w:rsid w:val="0071349C"/>
    <w:rsid w:val="00715A75"/>
    <w:rsid w:val="00720A92"/>
    <w:rsid w:val="00720AAC"/>
    <w:rsid w:val="00723B44"/>
    <w:rsid w:val="007246D8"/>
    <w:rsid w:val="007260EF"/>
    <w:rsid w:val="00726F4F"/>
    <w:rsid w:val="0073067C"/>
    <w:rsid w:val="007330C4"/>
    <w:rsid w:val="00736ED1"/>
    <w:rsid w:val="00740FF1"/>
    <w:rsid w:val="00742783"/>
    <w:rsid w:val="00744A5F"/>
    <w:rsid w:val="0074535B"/>
    <w:rsid w:val="007622EC"/>
    <w:rsid w:val="007626B9"/>
    <w:rsid w:val="007632B2"/>
    <w:rsid w:val="007646AD"/>
    <w:rsid w:val="00770D8D"/>
    <w:rsid w:val="007816F4"/>
    <w:rsid w:val="007911DF"/>
    <w:rsid w:val="00791C58"/>
    <w:rsid w:val="007956A4"/>
    <w:rsid w:val="007A66DB"/>
    <w:rsid w:val="007B0089"/>
    <w:rsid w:val="007B2331"/>
    <w:rsid w:val="007B4554"/>
    <w:rsid w:val="007C478E"/>
    <w:rsid w:val="007C5015"/>
    <w:rsid w:val="007D0DDA"/>
    <w:rsid w:val="007D2AEF"/>
    <w:rsid w:val="007D3A54"/>
    <w:rsid w:val="007D44B0"/>
    <w:rsid w:val="007D6786"/>
    <w:rsid w:val="007E09AF"/>
    <w:rsid w:val="007E118E"/>
    <w:rsid w:val="007F1517"/>
    <w:rsid w:val="007F2816"/>
    <w:rsid w:val="0080035A"/>
    <w:rsid w:val="00800CB1"/>
    <w:rsid w:val="00801C98"/>
    <w:rsid w:val="00802A75"/>
    <w:rsid w:val="00803248"/>
    <w:rsid w:val="00807EDD"/>
    <w:rsid w:val="008142FD"/>
    <w:rsid w:val="00816C97"/>
    <w:rsid w:val="00817125"/>
    <w:rsid w:val="008253CE"/>
    <w:rsid w:val="00831749"/>
    <w:rsid w:val="008342B6"/>
    <w:rsid w:val="00834628"/>
    <w:rsid w:val="008460E3"/>
    <w:rsid w:val="008468F1"/>
    <w:rsid w:val="00850DF5"/>
    <w:rsid w:val="00861BCA"/>
    <w:rsid w:val="00862688"/>
    <w:rsid w:val="008626F2"/>
    <w:rsid w:val="00862B6D"/>
    <w:rsid w:val="00866678"/>
    <w:rsid w:val="00866D4D"/>
    <w:rsid w:val="00867590"/>
    <w:rsid w:val="0087378F"/>
    <w:rsid w:val="00874DE0"/>
    <w:rsid w:val="00875614"/>
    <w:rsid w:val="0088169E"/>
    <w:rsid w:val="00883D17"/>
    <w:rsid w:val="0088490D"/>
    <w:rsid w:val="008857D5"/>
    <w:rsid w:val="00891065"/>
    <w:rsid w:val="00891D8E"/>
    <w:rsid w:val="00895258"/>
    <w:rsid w:val="008A070C"/>
    <w:rsid w:val="008A3F3F"/>
    <w:rsid w:val="008A421E"/>
    <w:rsid w:val="008A6F4E"/>
    <w:rsid w:val="008B0B5D"/>
    <w:rsid w:val="008B69BD"/>
    <w:rsid w:val="008B7011"/>
    <w:rsid w:val="008C2B44"/>
    <w:rsid w:val="008C3804"/>
    <w:rsid w:val="008D45DB"/>
    <w:rsid w:val="008E3083"/>
    <w:rsid w:val="008E56B1"/>
    <w:rsid w:val="008E5CBD"/>
    <w:rsid w:val="008F1197"/>
    <w:rsid w:val="008F11A3"/>
    <w:rsid w:val="008F345D"/>
    <w:rsid w:val="009013F2"/>
    <w:rsid w:val="0090573B"/>
    <w:rsid w:val="0090719D"/>
    <w:rsid w:val="00911D1B"/>
    <w:rsid w:val="009170C6"/>
    <w:rsid w:val="00922492"/>
    <w:rsid w:val="00925D8E"/>
    <w:rsid w:val="00931573"/>
    <w:rsid w:val="0093635B"/>
    <w:rsid w:val="00936E5B"/>
    <w:rsid w:val="00937753"/>
    <w:rsid w:val="009415E3"/>
    <w:rsid w:val="00942A84"/>
    <w:rsid w:val="00944731"/>
    <w:rsid w:val="009538A5"/>
    <w:rsid w:val="00956B9A"/>
    <w:rsid w:val="00957390"/>
    <w:rsid w:val="00957956"/>
    <w:rsid w:val="009609DF"/>
    <w:rsid w:val="009615CD"/>
    <w:rsid w:val="00962809"/>
    <w:rsid w:val="00966F3F"/>
    <w:rsid w:val="00981036"/>
    <w:rsid w:val="00981DE4"/>
    <w:rsid w:val="0098234C"/>
    <w:rsid w:val="00990005"/>
    <w:rsid w:val="00990DE9"/>
    <w:rsid w:val="00990E2C"/>
    <w:rsid w:val="0099242B"/>
    <w:rsid w:val="00992A41"/>
    <w:rsid w:val="00994946"/>
    <w:rsid w:val="009A1679"/>
    <w:rsid w:val="009A218B"/>
    <w:rsid w:val="009A3A33"/>
    <w:rsid w:val="009A612B"/>
    <w:rsid w:val="009A7F63"/>
    <w:rsid w:val="009B1B62"/>
    <w:rsid w:val="009B556E"/>
    <w:rsid w:val="009B56A6"/>
    <w:rsid w:val="009C4F22"/>
    <w:rsid w:val="009C52A1"/>
    <w:rsid w:val="009D30B6"/>
    <w:rsid w:val="009D47C0"/>
    <w:rsid w:val="009D4D1B"/>
    <w:rsid w:val="009E11C5"/>
    <w:rsid w:val="009E1924"/>
    <w:rsid w:val="009E3A2C"/>
    <w:rsid w:val="009F4FD1"/>
    <w:rsid w:val="009F6A52"/>
    <w:rsid w:val="00A00153"/>
    <w:rsid w:val="00A01318"/>
    <w:rsid w:val="00A01D4E"/>
    <w:rsid w:val="00A027D0"/>
    <w:rsid w:val="00A039F3"/>
    <w:rsid w:val="00A06AEC"/>
    <w:rsid w:val="00A1167B"/>
    <w:rsid w:val="00A3603C"/>
    <w:rsid w:val="00A43147"/>
    <w:rsid w:val="00A45186"/>
    <w:rsid w:val="00A46FF4"/>
    <w:rsid w:val="00A54C15"/>
    <w:rsid w:val="00A603C7"/>
    <w:rsid w:val="00A62A91"/>
    <w:rsid w:val="00A62F94"/>
    <w:rsid w:val="00A64140"/>
    <w:rsid w:val="00A64856"/>
    <w:rsid w:val="00A658C0"/>
    <w:rsid w:val="00A658D9"/>
    <w:rsid w:val="00A6682E"/>
    <w:rsid w:val="00A70880"/>
    <w:rsid w:val="00A727E5"/>
    <w:rsid w:val="00A72997"/>
    <w:rsid w:val="00A72CB6"/>
    <w:rsid w:val="00A750A9"/>
    <w:rsid w:val="00A77384"/>
    <w:rsid w:val="00A80DCA"/>
    <w:rsid w:val="00A84832"/>
    <w:rsid w:val="00A85350"/>
    <w:rsid w:val="00A87317"/>
    <w:rsid w:val="00A95BBC"/>
    <w:rsid w:val="00A97556"/>
    <w:rsid w:val="00AA01E8"/>
    <w:rsid w:val="00AA0E2D"/>
    <w:rsid w:val="00AA2BBD"/>
    <w:rsid w:val="00AB2B5B"/>
    <w:rsid w:val="00AB304E"/>
    <w:rsid w:val="00AB3170"/>
    <w:rsid w:val="00AB5663"/>
    <w:rsid w:val="00AC10B1"/>
    <w:rsid w:val="00AC67D7"/>
    <w:rsid w:val="00AD7CF2"/>
    <w:rsid w:val="00AE1877"/>
    <w:rsid w:val="00AE70A6"/>
    <w:rsid w:val="00AF092B"/>
    <w:rsid w:val="00AF1631"/>
    <w:rsid w:val="00B023C5"/>
    <w:rsid w:val="00B027F6"/>
    <w:rsid w:val="00B063DF"/>
    <w:rsid w:val="00B07DF3"/>
    <w:rsid w:val="00B1270C"/>
    <w:rsid w:val="00B13AF5"/>
    <w:rsid w:val="00B13FEE"/>
    <w:rsid w:val="00B14E32"/>
    <w:rsid w:val="00B151F4"/>
    <w:rsid w:val="00B22358"/>
    <w:rsid w:val="00B22E6E"/>
    <w:rsid w:val="00B2570D"/>
    <w:rsid w:val="00B36F46"/>
    <w:rsid w:val="00B40934"/>
    <w:rsid w:val="00B40A92"/>
    <w:rsid w:val="00B40EEF"/>
    <w:rsid w:val="00B4212D"/>
    <w:rsid w:val="00B425E8"/>
    <w:rsid w:val="00B45D33"/>
    <w:rsid w:val="00B470D6"/>
    <w:rsid w:val="00B47254"/>
    <w:rsid w:val="00B520CA"/>
    <w:rsid w:val="00B52F8C"/>
    <w:rsid w:val="00B534AC"/>
    <w:rsid w:val="00B5397E"/>
    <w:rsid w:val="00B560BF"/>
    <w:rsid w:val="00B60DAF"/>
    <w:rsid w:val="00B72DA5"/>
    <w:rsid w:val="00B746FD"/>
    <w:rsid w:val="00B7481D"/>
    <w:rsid w:val="00B766CE"/>
    <w:rsid w:val="00B800A4"/>
    <w:rsid w:val="00B8259C"/>
    <w:rsid w:val="00B86EF4"/>
    <w:rsid w:val="00B91911"/>
    <w:rsid w:val="00B928B6"/>
    <w:rsid w:val="00B92F82"/>
    <w:rsid w:val="00B94661"/>
    <w:rsid w:val="00B97E23"/>
    <w:rsid w:val="00BA7B28"/>
    <w:rsid w:val="00BB1EF5"/>
    <w:rsid w:val="00BB6B04"/>
    <w:rsid w:val="00BC4444"/>
    <w:rsid w:val="00BD3745"/>
    <w:rsid w:val="00BD43A0"/>
    <w:rsid w:val="00BD4FC4"/>
    <w:rsid w:val="00BD53A8"/>
    <w:rsid w:val="00BD69C8"/>
    <w:rsid w:val="00BD794B"/>
    <w:rsid w:val="00BE0F06"/>
    <w:rsid w:val="00BE1310"/>
    <w:rsid w:val="00BE329F"/>
    <w:rsid w:val="00BE7062"/>
    <w:rsid w:val="00BF4E89"/>
    <w:rsid w:val="00BF6DD6"/>
    <w:rsid w:val="00C0006D"/>
    <w:rsid w:val="00C0033A"/>
    <w:rsid w:val="00C1158B"/>
    <w:rsid w:val="00C1436B"/>
    <w:rsid w:val="00C14FFC"/>
    <w:rsid w:val="00C17E9C"/>
    <w:rsid w:val="00C24CEB"/>
    <w:rsid w:val="00C25478"/>
    <w:rsid w:val="00C27C00"/>
    <w:rsid w:val="00C37018"/>
    <w:rsid w:val="00C37C18"/>
    <w:rsid w:val="00C4074C"/>
    <w:rsid w:val="00C42BBE"/>
    <w:rsid w:val="00C436DC"/>
    <w:rsid w:val="00C51AD1"/>
    <w:rsid w:val="00C53F99"/>
    <w:rsid w:val="00C546EE"/>
    <w:rsid w:val="00C55B07"/>
    <w:rsid w:val="00C564F0"/>
    <w:rsid w:val="00C60CE7"/>
    <w:rsid w:val="00C61AA3"/>
    <w:rsid w:val="00C63FF3"/>
    <w:rsid w:val="00C73A07"/>
    <w:rsid w:val="00C7437A"/>
    <w:rsid w:val="00C757F5"/>
    <w:rsid w:val="00C75A6A"/>
    <w:rsid w:val="00C77B81"/>
    <w:rsid w:val="00C8170E"/>
    <w:rsid w:val="00C81ECC"/>
    <w:rsid w:val="00C87A2D"/>
    <w:rsid w:val="00C90EF6"/>
    <w:rsid w:val="00C92C05"/>
    <w:rsid w:val="00C959DB"/>
    <w:rsid w:val="00CA7B3F"/>
    <w:rsid w:val="00CB58DE"/>
    <w:rsid w:val="00CB5D56"/>
    <w:rsid w:val="00CC1E1A"/>
    <w:rsid w:val="00CD1212"/>
    <w:rsid w:val="00CD3A90"/>
    <w:rsid w:val="00CD5E0E"/>
    <w:rsid w:val="00CE33C4"/>
    <w:rsid w:val="00CE680E"/>
    <w:rsid w:val="00D034F6"/>
    <w:rsid w:val="00D055C0"/>
    <w:rsid w:val="00D06D42"/>
    <w:rsid w:val="00D25353"/>
    <w:rsid w:val="00D319AD"/>
    <w:rsid w:val="00D347F4"/>
    <w:rsid w:val="00D403FF"/>
    <w:rsid w:val="00D406DE"/>
    <w:rsid w:val="00D44E03"/>
    <w:rsid w:val="00D50D46"/>
    <w:rsid w:val="00D55CB3"/>
    <w:rsid w:val="00D562DE"/>
    <w:rsid w:val="00D62087"/>
    <w:rsid w:val="00D6507E"/>
    <w:rsid w:val="00D6787B"/>
    <w:rsid w:val="00D70EEF"/>
    <w:rsid w:val="00D711B8"/>
    <w:rsid w:val="00D7147C"/>
    <w:rsid w:val="00D71BC3"/>
    <w:rsid w:val="00D7343A"/>
    <w:rsid w:val="00D74F00"/>
    <w:rsid w:val="00D757EC"/>
    <w:rsid w:val="00D77023"/>
    <w:rsid w:val="00D77038"/>
    <w:rsid w:val="00D83C4B"/>
    <w:rsid w:val="00D86211"/>
    <w:rsid w:val="00D872AF"/>
    <w:rsid w:val="00D92040"/>
    <w:rsid w:val="00D95FC4"/>
    <w:rsid w:val="00DA060C"/>
    <w:rsid w:val="00DA3A5B"/>
    <w:rsid w:val="00DA688C"/>
    <w:rsid w:val="00DA7EBA"/>
    <w:rsid w:val="00DB19B6"/>
    <w:rsid w:val="00DB2D80"/>
    <w:rsid w:val="00DC2F43"/>
    <w:rsid w:val="00DC43B2"/>
    <w:rsid w:val="00DC7684"/>
    <w:rsid w:val="00DC76F8"/>
    <w:rsid w:val="00DD1589"/>
    <w:rsid w:val="00DD3434"/>
    <w:rsid w:val="00DD4AEE"/>
    <w:rsid w:val="00DD50E8"/>
    <w:rsid w:val="00DD7E97"/>
    <w:rsid w:val="00DE15A3"/>
    <w:rsid w:val="00DE3DE9"/>
    <w:rsid w:val="00DE42A7"/>
    <w:rsid w:val="00DE4D61"/>
    <w:rsid w:val="00DE5293"/>
    <w:rsid w:val="00DE7250"/>
    <w:rsid w:val="00DF48D7"/>
    <w:rsid w:val="00DF7229"/>
    <w:rsid w:val="00DF79DF"/>
    <w:rsid w:val="00E03B98"/>
    <w:rsid w:val="00E04143"/>
    <w:rsid w:val="00E04178"/>
    <w:rsid w:val="00E05A13"/>
    <w:rsid w:val="00E073A6"/>
    <w:rsid w:val="00E11D1E"/>
    <w:rsid w:val="00E13832"/>
    <w:rsid w:val="00E14386"/>
    <w:rsid w:val="00E15C39"/>
    <w:rsid w:val="00E15D22"/>
    <w:rsid w:val="00E163C4"/>
    <w:rsid w:val="00E20CAD"/>
    <w:rsid w:val="00E242BE"/>
    <w:rsid w:val="00E24308"/>
    <w:rsid w:val="00E27ACF"/>
    <w:rsid w:val="00E32E0C"/>
    <w:rsid w:val="00E37E77"/>
    <w:rsid w:val="00E40495"/>
    <w:rsid w:val="00E47B45"/>
    <w:rsid w:val="00E54839"/>
    <w:rsid w:val="00E55C75"/>
    <w:rsid w:val="00E56C0D"/>
    <w:rsid w:val="00E61127"/>
    <w:rsid w:val="00E665E8"/>
    <w:rsid w:val="00E7557E"/>
    <w:rsid w:val="00E76A05"/>
    <w:rsid w:val="00E76F30"/>
    <w:rsid w:val="00E87BA5"/>
    <w:rsid w:val="00E94266"/>
    <w:rsid w:val="00E9566A"/>
    <w:rsid w:val="00E97594"/>
    <w:rsid w:val="00EA5A8F"/>
    <w:rsid w:val="00EA5C01"/>
    <w:rsid w:val="00EB0957"/>
    <w:rsid w:val="00EB5736"/>
    <w:rsid w:val="00EB7BCA"/>
    <w:rsid w:val="00EC0DDE"/>
    <w:rsid w:val="00EC47EF"/>
    <w:rsid w:val="00EC6F81"/>
    <w:rsid w:val="00EC77F7"/>
    <w:rsid w:val="00ED05CD"/>
    <w:rsid w:val="00ED0B94"/>
    <w:rsid w:val="00ED1349"/>
    <w:rsid w:val="00ED4395"/>
    <w:rsid w:val="00ED5856"/>
    <w:rsid w:val="00EE0A76"/>
    <w:rsid w:val="00EE140E"/>
    <w:rsid w:val="00EE379D"/>
    <w:rsid w:val="00EE5C06"/>
    <w:rsid w:val="00EF11F2"/>
    <w:rsid w:val="00EF4AE9"/>
    <w:rsid w:val="00EF4D79"/>
    <w:rsid w:val="00F0418A"/>
    <w:rsid w:val="00F072A7"/>
    <w:rsid w:val="00F12C89"/>
    <w:rsid w:val="00F15D91"/>
    <w:rsid w:val="00F17D04"/>
    <w:rsid w:val="00F20F5B"/>
    <w:rsid w:val="00F2701A"/>
    <w:rsid w:val="00F34F19"/>
    <w:rsid w:val="00F35BE6"/>
    <w:rsid w:val="00F434DC"/>
    <w:rsid w:val="00F43B20"/>
    <w:rsid w:val="00F45C0E"/>
    <w:rsid w:val="00F50FDC"/>
    <w:rsid w:val="00F56FA5"/>
    <w:rsid w:val="00F6053F"/>
    <w:rsid w:val="00F614BA"/>
    <w:rsid w:val="00F62D3F"/>
    <w:rsid w:val="00F75DEE"/>
    <w:rsid w:val="00F764CC"/>
    <w:rsid w:val="00F77031"/>
    <w:rsid w:val="00F819EC"/>
    <w:rsid w:val="00F83347"/>
    <w:rsid w:val="00F85466"/>
    <w:rsid w:val="00F87557"/>
    <w:rsid w:val="00FA0187"/>
    <w:rsid w:val="00FA3B84"/>
    <w:rsid w:val="00FB13E3"/>
    <w:rsid w:val="00FB2597"/>
    <w:rsid w:val="00FB269A"/>
    <w:rsid w:val="00FB2A1A"/>
    <w:rsid w:val="00FC66F3"/>
    <w:rsid w:val="00FC6B01"/>
    <w:rsid w:val="00FC71FF"/>
    <w:rsid w:val="00FC76D2"/>
    <w:rsid w:val="00FC7969"/>
    <w:rsid w:val="00FD6AB4"/>
    <w:rsid w:val="00FE51DA"/>
    <w:rsid w:val="00FE6487"/>
    <w:rsid w:val="00FF6B59"/>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2B636A"/>
    <w:pPr>
      <w:numPr>
        <w:numId w:val="5"/>
      </w:numPr>
    </w:pPr>
    <w:rPr>
      <w:rFonts w:cs="Calibri"/>
      <w:bCs w:val="0"/>
      <w:caps/>
      <w:kern w:val="32"/>
      <w:szCs w:val="32"/>
    </w:rPr>
  </w:style>
  <w:style w:type="character" w:customStyle="1" w:styleId="Appendix2Char">
    <w:name w:val="Appendix 2 Char"/>
    <w:link w:val="Appendix2"/>
    <w:rsid w:val="002B636A"/>
    <w:rPr>
      <w:rFonts w:ascii="Calibri" w:eastAsia="Times New Roman" w:hAnsi="Calibri" w:cs="Calibri"/>
      <w:b/>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s>
</file>

<file path=word/webSettings.xml><?xml version="1.0" encoding="utf-8"?>
<w:webSettings xmlns:r="http://schemas.openxmlformats.org/officeDocument/2006/relationships" xmlns:w="http://schemas.openxmlformats.org/wordprocessingml/2006/main">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gely.sipos@eg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C42D-CCA6-4FAF-A533-29E2BA7D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8865</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cp:lastModifiedBy>gergely.sipos</cp:lastModifiedBy>
  <cp:revision>221</cp:revision>
  <cp:lastPrinted>2012-09-12T10:54:00Z</cp:lastPrinted>
  <dcterms:created xsi:type="dcterms:W3CDTF">2012-09-11T13:49:00Z</dcterms:created>
  <dcterms:modified xsi:type="dcterms:W3CDTF">2012-09-25T09:35:00Z</dcterms:modified>
</cp:coreProperties>
</file>