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D0990" w14:textId="77777777" w:rsidR="0027292E" w:rsidRDefault="0027292E" w:rsidP="0027292E">
      <w:pPr>
        <w:rPr>
          <w:rFonts w:ascii="Arial" w:hAnsi="Arial" w:cs="Arial"/>
          <w:lang w:val="en-GB"/>
        </w:rPr>
      </w:pPr>
    </w:p>
    <w:p w14:paraId="50370168" w14:textId="7C1656CE" w:rsidR="00505149" w:rsidRPr="0027292E" w:rsidRDefault="00A01498" w:rsidP="0027292E">
      <w:pPr>
        <w:jc w:val="center"/>
        <w:rPr>
          <w:rFonts w:ascii="Arial" w:hAnsi="Arial" w:cs="Arial"/>
          <w:b/>
          <w:sz w:val="32"/>
          <w:szCs w:val="32"/>
          <w:lang w:val="en-GB"/>
        </w:rPr>
      </w:pPr>
      <w:r w:rsidRPr="0027292E">
        <w:rPr>
          <w:b/>
          <w:noProof/>
          <w:sz w:val="32"/>
          <w:szCs w:val="32"/>
          <w:lang w:eastAsia="en-US"/>
        </w:rPr>
        <w:drawing>
          <wp:anchor distT="0" distB="0" distL="114300" distR="114300" simplePos="0" relativeHeight="251657728" behindDoc="0" locked="1" layoutInCell="0" allowOverlap="0" wp14:anchorId="6624711B" wp14:editId="1F13F6B2">
            <wp:simplePos x="0" y="0"/>
            <wp:positionH relativeFrom="page">
              <wp:posOffset>0</wp:posOffset>
            </wp:positionH>
            <wp:positionV relativeFrom="page">
              <wp:posOffset>0</wp:posOffset>
            </wp:positionV>
            <wp:extent cx="7560310" cy="1424305"/>
            <wp:effectExtent l="0" t="0" r="889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310" cy="1424305"/>
                    </a:xfrm>
                    <a:prstGeom prst="rect">
                      <a:avLst/>
                    </a:prstGeom>
                    <a:noFill/>
                    <a:ln>
                      <a:noFill/>
                    </a:ln>
                  </pic:spPr>
                </pic:pic>
              </a:graphicData>
            </a:graphic>
            <wp14:sizeRelH relativeFrom="page">
              <wp14:pctWidth>0</wp14:pctWidth>
            </wp14:sizeRelH>
            <wp14:sizeRelV relativeFrom="page">
              <wp14:pctHeight>0</wp14:pctHeight>
            </wp14:sizeRelV>
          </wp:anchor>
        </w:drawing>
      </w:r>
      <w:r w:rsidR="00A42607" w:rsidRPr="0027292E">
        <w:rPr>
          <w:rFonts w:ascii="Arial" w:hAnsi="Arial" w:cs="Arial"/>
          <w:b/>
          <w:sz w:val="32"/>
          <w:szCs w:val="32"/>
          <w:lang w:val="en-GB"/>
        </w:rPr>
        <w:t xml:space="preserve">VT </w:t>
      </w:r>
      <w:r w:rsidR="003C7CB0" w:rsidRPr="0027292E">
        <w:rPr>
          <w:rFonts w:ascii="Arial" w:hAnsi="Arial" w:cs="Arial"/>
          <w:b/>
          <w:sz w:val="32"/>
          <w:szCs w:val="32"/>
          <w:lang w:val="en-GB"/>
        </w:rPr>
        <w:t xml:space="preserve">EGI </w:t>
      </w:r>
      <w:r w:rsidR="004365BB" w:rsidRPr="0027292E">
        <w:rPr>
          <w:rFonts w:ascii="Arial" w:hAnsi="Arial" w:cs="Arial"/>
          <w:b/>
          <w:sz w:val="32"/>
          <w:szCs w:val="32"/>
          <w:lang w:val="en-GB"/>
        </w:rPr>
        <w:t>Scientific Publications Repository</w:t>
      </w:r>
      <w:r w:rsidR="00787C8C" w:rsidRPr="0027292E">
        <w:rPr>
          <w:rFonts w:ascii="Arial" w:hAnsi="Arial" w:cs="Arial"/>
          <w:b/>
          <w:sz w:val="32"/>
          <w:szCs w:val="32"/>
          <w:lang w:val="en-GB"/>
        </w:rPr>
        <w:t xml:space="preserve"> </w:t>
      </w:r>
      <w:r w:rsidR="004365BB" w:rsidRPr="0027292E">
        <w:rPr>
          <w:rFonts w:ascii="Arial" w:hAnsi="Arial" w:cs="Arial"/>
          <w:b/>
          <w:sz w:val="32"/>
          <w:szCs w:val="32"/>
          <w:lang w:val="en-GB"/>
        </w:rPr>
        <w:t>- Recommendations</w:t>
      </w:r>
    </w:p>
    <w:p w14:paraId="693DC114" w14:textId="77777777" w:rsidR="00F328FC" w:rsidRPr="00362FFF" w:rsidRDefault="00F328FC" w:rsidP="00F328FC">
      <w:pPr>
        <w:rPr>
          <w:rFonts w:ascii="Times New Roman" w:eastAsia="Times New Roman" w:hAnsi="Times New Roman"/>
          <w:kern w:val="0"/>
          <w:sz w:val="34"/>
          <w:szCs w:val="34"/>
          <w:lang w:val="en-GB" w:eastAsia="de-DE"/>
        </w:rPr>
      </w:pPr>
    </w:p>
    <w:p w14:paraId="79B505E9" w14:textId="30B0A838" w:rsidR="00267BCE" w:rsidRDefault="00207992" w:rsidP="0036427D">
      <w:pPr>
        <w:jc w:val="both"/>
        <w:rPr>
          <w:rFonts w:ascii="Arial" w:eastAsia="Times New Roman" w:hAnsi="Arial" w:cs="Arial"/>
          <w:kern w:val="0"/>
          <w:lang w:val="en-GB" w:eastAsia="de-DE"/>
        </w:rPr>
      </w:pPr>
      <w:r w:rsidRPr="00207992">
        <w:rPr>
          <w:rFonts w:ascii="Arial" w:eastAsia="Times New Roman" w:hAnsi="Arial" w:cs="Arial"/>
          <w:kern w:val="0"/>
          <w:lang w:val="en-GB" w:eastAsia="de-DE"/>
        </w:rPr>
        <w:t xml:space="preserve">The ultimate goal of EGI is to support researchers in achieving faster, better and newer scientific results. Therefore, it is of utmost importance to track all the scientific publications that have been possible thanks to EGI in order to demonstrate its real </w:t>
      </w:r>
      <w:r>
        <w:rPr>
          <w:rFonts w:ascii="Arial" w:eastAsia="Times New Roman" w:hAnsi="Arial" w:cs="Arial"/>
          <w:kern w:val="0"/>
          <w:lang w:val="en-GB" w:eastAsia="de-DE"/>
        </w:rPr>
        <w:t xml:space="preserve">scientific </w:t>
      </w:r>
      <w:r w:rsidRPr="00207992">
        <w:rPr>
          <w:rFonts w:ascii="Arial" w:eastAsia="Times New Roman" w:hAnsi="Arial" w:cs="Arial"/>
          <w:kern w:val="0"/>
          <w:lang w:val="en-GB" w:eastAsia="de-DE"/>
        </w:rPr>
        <w:t xml:space="preserve">impact. Tracking the scientific outputs based on EGI has been always difficult because of the geographically dispersed communities that use the infrastructure and the lack of well-defined processes and tools. The </w:t>
      </w:r>
      <w:r w:rsidR="00F151E5">
        <w:rPr>
          <w:rFonts w:ascii="Arial" w:eastAsia="Times New Roman" w:hAnsi="Arial" w:cs="Arial"/>
          <w:kern w:val="0"/>
          <w:lang w:val="en-GB" w:eastAsia="de-DE"/>
        </w:rPr>
        <w:t xml:space="preserve">Scientific Publications Repository Virtual Team was created in June 2012 </w:t>
      </w:r>
      <w:r w:rsidRPr="00207992">
        <w:rPr>
          <w:rFonts w:ascii="Arial" w:eastAsia="Times New Roman" w:hAnsi="Arial" w:cs="Arial"/>
          <w:kern w:val="0"/>
          <w:lang w:val="en-GB" w:eastAsia="de-DE"/>
        </w:rPr>
        <w:t xml:space="preserve">to mitigate this issue by </w:t>
      </w:r>
      <w:r w:rsidR="00F151E5">
        <w:rPr>
          <w:rFonts w:ascii="Arial" w:eastAsia="Times New Roman" w:hAnsi="Arial" w:cs="Arial"/>
          <w:kern w:val="0"/>
          <w:lang w:val="en-GB" w:eastAsia="de-DE"/>
        </w:rPr>
        <w:t>analysis</w:t>
      </w:r>
      <w:r w:rsidRPr="00207992">
        <w:rPr>
          <w:rFonts w:ascii="Arial" w:eastAsia="Times New Roman" w:hAnsi="Arial" w:cs="Arial"/>
          <w:kern w:val="0"/>
          <w:lang w:val="en-GB" w:eastAsia="de-DE"/>
        </w:rPr>
        <w:t xml:space="preserve"> </w:t>
      </w:r>
      <w:r w:rsidR="003B1042">
        <w:rPr>
          <w:rFonts w:ascii="Arial" w:eastAsia="Times New Roman" w:hAnsi="Arial" w:cs="Arial"/>
          <w:kern w:val="0"/>
          <w:lang w:val="en-GB" w:eastAsia="de-DE"/>
        </w:rPr>
        <w:t xml:space="preserve">and recommending </w:t>
      </w:r>
      <w:r w:rsidR="003B1042" w:rsidRPr="003B1042">
        <w:rPr>
          <w:rFonts w:ascii="Arial" w:eastAsia="Times New Roman" w:hAnsi="Arial" w:cs="Arial"/>
          <w:kern w:val="0"/>
          <w:lang w:val="en-GB" w:eastAsia="de-DE"/>
        </w:rPr>
        <w:t>policies, procedures and tools to improve the process of collecting scientific publications that used EGI resources for better demonstrating the EGI impact on science</w:t>
      </w:r>
      <w:r w:rsidR="003B1042">
        <w:rPr>
          <w:rFonts w:ascii="Arial" w:eastAsia="Times New Roman" w:hAnsi="Arial" w:cs="Arial"/>
          <w:kern w:val="0"/>
          <w:lang w:val="en-GB" w:eastAsia="de-DE"/>
        </w:rPr>
        <w:t>.</w:t>
      </w:r>
    </w:p>
    <w:p w14:paraId="46519925" w14:textId="77777777" w:rsidR="00207992" w:rsidRDefault="00207992" w:rsidP="0036427D">
      <w:pPr>
        <w:jc w:val="both"/>
        <w:rPr>
          <w:rFonts w:ascii="Arial" w:eastAsia="Times New Roman" w:hAnsi="Arial" w:cs="Arial"/>
          <w:kern w:val="0"/>
          <w:lang w:val="en-GB" w:eastAsia="de-DE"/>
        </w:rPr>
      </w:pPr>
    </w:p>
    <w:p w14:paraId="3DE606A5" w14:textId="77777777" w:rsidR="00346262" w:rsidRDefault="00346262" w:rsidP="00346262">
      <w:pPr>
        <w:jc w:val="both"/>
        <w:rPr>
          <w:rFonts w:ascii="Arial" w:hAnsi="Arial" w:cs="Arial"/>
          <w:lang w:val="en-GB"/>
        </w:rPr>
      </w:pPr>
    </w:p>
    <w:p w14:paraId="080B2208" w14:textId="1EA539C1" w:rsidR="00346262" w:rsidRDefault="003B1042" w:rsidP="00346262">
      <w:pPr>
        <w:jc w:val="both"/>
        <w:rPr>
          <w:rFonts w:ascii="Arial" w:hAnsi="Arial" w:cs="Arial"/>
          <w:lang w:val="en-GB"/>
        </w:rPr>
      </w:pPr>
      <w:r w:rsidRPr="003B1042">
        <w:rPr>
          <w:rFonts w:ascii="Arial" w:hAnsi="Arial" w:cs="Arial"/>
          <w:noProof/>
          <w:lang w:eastAsia="en-US"/>
        </w:rPr>
        <w:drawing>
          <wp:anchor distT="0" distB="0" distL="114300" distR="114300" simplePos="0" relativeHeight="251658752" behindDoc="0" locked="0" layoutInCell="1" allowOverlap="1" wp14:anchorId="04322777" wp14:editId="1A945579">
            <wp:simplePos x="0" y="0"/>
            <wp:positionH relativeFrom="page">
              <wp:posOffset>805180</wp:posOffset>
            </wp:positionH>
            <wp:positionV relativeFrom="page">
              <wp:posOffset>3738880</wp:posOffset>
            </wp:positionV>
            <wp:extent cx="2752090" cy="2597785"/>
            <wp:effectExtent l="0" t="25400" r="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r w:rsidR="00267BCE">
        <w:rPr>
          <w:rFonts w:ascii="Arial" w:hAnsi="Arial" w:cs="Arial"/>
          <w:lang w:val="en-GB"/>
        </w:rPr>
        <w:t xml:space="preserve">There are </w:t>
      </w:r>
      <w:r w:rsidR="00346262">
        <w:rPr>
          <w:rFonts w:ascii="Arial" w:hAnsi="Arial" w:cs="Arial"/>
          <w:lang w:val="en-GB"/>
        </w:rPr>
        <w:t>three</w:t>
      </w:r>
      <w:r w:rsidR="00267BCE">
        <w:rPr>
          <w:rFonts w:ascii="Arial" w:hAnsi="Arial" w:cs="Arial"/>
          <w:lang w:val="en-GB"/>
        </w:rPr>
        <w:t xml:space="preserve"> main weakness</w:t>
      </w:r>
      <w:r w:rsidR="00346262">
        <w:rPr>
          <w:rFonts w:ascii="Arial" w:hAnsi="Arial" w:cs="Arial"/>
          <w:lang w:val="en-GB"/>
        </w:rPr>
        <w:t>es</w:t>
      </w:r>
      <w:r w:rsidR="00267BCE">
        <w:rPr>
          <w:rFonts w:ascii="Arial" w:hAnsi="Arial" w:cs="Arial"/>
          <w:lang w:val="en-GB"/>
        </w:rPr>
        <w:t xml:space="preserve"> that have been identified and are blocking the virtuous cycle presented here to effectively </w:t>
      </w:r>
      <w:r w:rsidR="009736D8">
        <w:rPr>
          <w:rFonts w:ascii="Arial" w:hAnsi="Arial" w:cs="Arial"/>
          <w:lang w:val="en-GB"/>
        </w:rPr>
        <w:t>function</w:t>
      </w:r>
      <w:r w:rsidR="00267BCE">
        <w:rPr>
          <w:rFonts w:ascii="Arial" w:hAnsi="Arial" w:cs="Arial"/>
          <w:lang w:val="en-GB"/>
        </w:rPr>
        <w:t xml:space="preserve">: </w:t>
      </w:r>
    </w:p>
    <w:p w14:paraId="2F993DDF" w14:textId="36CE0513" w:rsidR="00346262" w:rsidRDefault="00346262" w:rsidP="00346262">
      <w:pPr>
        <w:pStyle w:val="ListParagraph"/>
        <w:numPr>
          <w:ilvl w:val="0"/>
          <w:numId w:val="26"/>
        </w:numPr>
        <w:jc w:val="both"/>
        <w:rPr>
          <w:rFonts w:ascii="Arial" w:hAnsi="Arial" w:cs="Arial"/>
          <w:lang w:val="en-GB"/>
        </w:rPr>
      </w:pPr>
      <w:r w:rsidRPr="00346262">
        <w:rPr>
          <w:rFonts w:ascii="Arial" w:hAnsi="Arial" w:cs="Arial"/>
          <w:lang w:val="en-GB"/>
        </w:rPr>
        <w:t xml:space="preserve">Researchers may not be aware </w:t>
      </w:r>
      <w:r w:rsidR="00267BCE" w:rsidRPr="00346262">
        <w:rPr>
          <w:rFonts w:ascii="Arial" w:hAnsi="Arial" w:cs="Arial"/>
          <w:lang w:val="en-GB"/>
        </w:rPr>
        <w:t xml:space="preserve">that they are using EGI resources as being hidden </w:t>
      </w:r>
      <w:r w:rsidR="009736D8">
        <w:rPr>
          <w:rFonts w:ascii="Arial" w:hAnsi="Arial" w:cs="Arial"/>
          <w:lang w:val="en-GB"/>
        </w:rPr>
        <w:t>by</w:t>
      </w:r>
      <w:r w:rsidR="00267BCE" w:rsidRPr="00346262">
        <w:rPr>
          <w:rFonts w:ascii="Arial" w:hAnsi="Arial" w:cs="Arial"/>
          <w:lang w:val="en-GB"/>
        </w:rPr>
        <w:t xml:space="preserve"> high-level services (e.g., scientific gateways</w:t>
      </w:r>
      <w:r w:rsidRPr="00346262">
        <w:rPr>
          <w:rFonts w:ascii="Arial" w:hAnsi="Arial" w:cs="Arial"/>
          <w:lang w:val="en-GB"/>
        </w:rPr>
        <w:t>)</w:t>
      </w:r>
      <w:r w:rsidR="00716E1D">
        <w:rPr>
          <w:rFonts w:ascii="Arial" w:hAnsi="Arial" w:cs="Arial"/>
          <w:lang w:val="en-GB"/>
        </w:rPr>
        <w:t>, therefore they may lack the needed information to cite EGI</w:t>
      </w:r>
      <w:r w:rsidRPr="00346262">
        <w:rPr>
          <w:rFonts w:ascii="Arial" w:hAnsi="Arial" w:cs="Arial"/>
          <w:lang w:val="en-GB"/>
        </w:rPr>
        <w:t xml:space="preserve">; </w:t>
      </w:r>
    </w:p>
    <w:p w14:paraId="32E1E67F" w14:textId="7ABDA519" w:rsidR="00716E1D" w:rsidRPr="00716E1D" w:rsidRDefault="00716E1D" w:rsidP="00346262">
      <w:pPr>
        <w:pStyle w:val="ListParagraph"/>
        <w:numPr>
          <w:ilvl w:val="0"/>
          <w:numId w:val="26"/>
        </w:numPr>
        <w:jc w:val="both"/>
        <w:rPr>
          <w:rFonts w:ascii="Arial" w:hAnsi="Arial" w:cs="Arial"/>
          <w:lang w:val="en-GB"/>
        </w:rPr>
      </w:pPr>
      <w:r w:rsidRPr="00346262">
        <w:rPr>
          <w:rFonts w:ascii="Arial" w:hAnsi="Arial" w:cs="Arial"/>
          <w:lang w:val="en-GB"/>
        </w:rPr>
        <w:t>Researchers</w:t>
      </w:r>
      <w:r>
        <w:rPr>
          <w:rFonts w:ascii="Arial" w:hAnsi="Arial" w:cs="Arial"/>
          <w:lang w:val="en-GB"/>
        </w:rPr>
        <w:t xml:space="preserve"> may be aware of using EGI resources, still not citing</w:t>
      </w:r>
      <w:r w:rsidRPr="00346262">
        <w:rPr>
          <w:rFonts w:ascii="Arial" w:hAnsi="Arial" w:cs="Arial"/>
          <w:lang w:val="en-GB"/>
        </w:rPr>
        <w:t xml:space="preserve"> </w:t>
      </w:r>
      <w:r>
        <w:rPr>
          <w:rFonts w:ascii="Arial" w:hAnsi="Arial" w:cs="Arial"/>
          <w:lang w:val="en-GB"/>
        </w:rPr>
        <w:t>EGI for lack of awareness of the importance;</w:t>
      </w:r>
    </w:p>
    <w:p w14:paraId="3586672B" w14:textId="5873B96D" w:rsidR="00267BCE" w:rsidRPr="00346262" w:rsidRDefault="00716E1D" w:rsidP="00346262">
      <w:pPr>
        <w:pStyle w:val="ListParagraph"/>
        <w:numPr>
          <w:ilvl w:val="0"/>
          <w:numId w:val="26"/>
        </w:numPr>
        <w:jc w:val="both"/>
        <w:rPr>
          <w:rFonts w:ascii="Arial" w:hAnsi="Arial" w:cs="Arial"/>
          <w:lang w:val="en-GB"/>
        </w:rPr>
      </w:pPr>
      <w:r>
        <w:rPr>
          <w:rFonts w:ascii="Arial" w:hAnsi="Arial" w:cs="Arial"/>
          <w:lang w:val="en-GB"/>
        </w:rPr>
        <w:t xml:space="preserve">Researchers may have cited EGI in their publications, but </w:t>
      </w:r>
      <w:r w:rsidR="00346262" w:rsidRPr="00346262">
        <w:rPr>
          <w:rFonts w:ascii="Arial" w:hAnsi="Arial" w:cs="Arial"/>
          <w:lang w:val="en-GB"/>
        </w:rPr>
        <w:t>EGI</w:t>
      </w:r>
      <w:r w:rsidR="00D365A6">
        <w:rPr>
          <w:rFonts w:ascii="Arial" w:hAnsi="Arial" w:cs="Arial"/>
          <w:lang w:val="en-GB"/>
        </w:rPr>
        <w:t xml:space="preserve"> has</w:t>
      </w:r>
      <w:r w:rsidR="00346262" w:rsidRPr="00346262">
        <w:rPr>
          <w:rFonts w:ascii="Arial" w:hAnsi="Arial" w:cs="Arial"/>
          <w:lang w:val="en-GB"/>
        </w:rPr>
        <w:t xml:space="preserve"> </w:t>
      </w:r>
      <w:r w:rsidR="00D365A6">
        <w:rPr>
          <w:rFonts w:ascii="Arial" w:hAnsi="Arial" w:cs="Arial"/>
          <w:lang w:val="en-GB"/>
        </w:rPr>
        <w:t xml:space="preserve">no </w:t>
      </w:r>
      <w:r w:rsidR="00346262" w:rsidRPr="00346262">
        <w:rPr>
          <w:rFonts w:ascii="Arial" w:hAnsi="Arial" w:cs="Arial"/>
          <w:lang w:val="en-GB"/>
        </w:rPr>
        <w:t xml:space="preserve">mature processes </w:t>
      </w:r>
      <w:r w:rsidR="002C5485">
        <w:rPr>
          <w:rFonts w:ascii="Arial" w:hAnsi="Arial" w:cs="Arial"/>
          <w:lang w:val="en-GB"/>
        </w:rPr>
        <w:t xml:space="preserve">and tools </w:t>
      </w:r>
      <w:r w:rsidR="00346262" w:rsidRPr="00346262">
        <w:rPr>
          <w:rFonts w:ascii="Arial" w:hAnsi="Arial" w:cs="Arial"/>
          <w:lang w:val="en-GB"/>
        </w:rPr>
        <w:t>to collect the scientific publications.</w:t>
      </w:r>
    </w:p>
    <w:p w14:paraId="7E2CF35D" w14:textId="77777777" w:rsidR="00346262" w:rsidRDefault="00346262" w:rsidP="000B5CDE">
      <w:pPr>
        <w:rPr>
          <w:rFonts w:ascii="Arial" w:hAnsi="Arial" w:cs="Arial"/>
          <w:lang w:val="en-GB"/>
        </w:rPr>
      </w:pPr>
    </w:p>
    <w:p w14:paraId="021E8E8A" w14:textId="77777777" w:rsidR="00346262" w:rsidRDefault="00346262" w:rsidP="000B5CDE">
      <w:pPr>
        <w:rPr>
          <w:rFonts w:ascii="Arial" w:hAnsi="Arial" w:cs="Arial"/>
          <w:lang w:val="en-GB"/>
        </w:rPr>
      </w:pPr>
    </w:p>
    <w:p w14:paraId="43A55364" w14:textId="77777777" w:rsidR="009736D8" w:rsidRDefault="009736D8" w:rsidP="000B5CDE">
      <w:pPr>
        <w:rPr>
          <w:rFonts w:ascii="Arial" w:hAnsi="Arial" w:cs="Arial"/>
          <w:lang w:val="en-GB"/>
        </w:rPr>
      </w:pPr>
    </w:p>
    <w:p w14:paraId="0AF8462D" w14:textId="77777777" w:rsidR="009736D8" w:rsidRDefault="009736D8" w:rsidP="000B5CDE">
      <w:pPr>
        <w:rPr>
          <w:rFonts w:ascii="Arial" w:hAnsi="Arial" w:cs="Arial"/>
          <w:lang w:val="en-GB"/>
        </w:rPr>
      </w:pPr>
    </w:p>
    <w:p w14:paraId="75256087" w14:textId="02E585C4" w:rsidR="006941AC" w:rsidRDefault="009C32D7" w:rsidP="00A15FDB">
      <w:pPr>
        <w:jc w:val="both"/>
        <w:rPr>
          <w:rFonts w:ascii="Arial" w:hAnsi="Arial" w:cs="Arial"/>
          <w:lang w:val="en-GB"/>
        </w:rPr>
      </w:pPr>
      <w:r>
        <w:rPr>
          <w:rFonts w:ascii="Arial" w:hAnsi="Arial" w:cs="Arial"/>
          <w:lang w:val="en-GB"/>
        </w:rPr>
        <w:t xml:space="preserve">In order to improve </w:t>
      </w:r>
      <w:r w:rsidR="006941AC">
        <w:rPr>
          <w:rFonts w:ascii="Arial" w:hAnsi="Arial" w:cs="Arial"/>
          <w:lang w:val="en-GB"/>
        </w:rPr>
        <w:t>the effectiveness of the above virtuous cycle, we recommend the adoption of the following recommendations</w:t>
      </w:r>
      <w:r>
        <w:rPr>
          <w:rFonts w:ascii="Arial" w:hAnsi="Arial" w:cs="Arial"/>
          <w:lang w:val="en-GB"/>
        </w:rPr>
        <w:t>.</w:t>
      </w:r>
      <w:r w:rsidR="00DD71F7">
        <w:rPr>
          <w:rFonts w:ascii="Arial" w:hAnsi="Arial" w:cs="Arial"/>
          <w:lang w:val="en-GB"/>
        </w:rPr>
        <w:t xml:space="preserve"> </w:t>
      </w:r>
      <w:r w:rsidR="006941AC">
        <w:rPr>
          <w:rFonts w:ascii="Arial" w:hAnsi="Arial" w:cs="Arial"/>
          <w:lang w:val="en-GB"/>
        </w:rPr>
        <w:t xml:space="preserve">First of all, EGI.eu should </w:t>
      </w:r>
      <w:r w:rsidR="003B3C05">
        <w:rPr>
          <w:rFonts w:ascii="Arial" w:hAnsi="Arial" w:cs="Arial"/>
          <w:lang w:val="en-GB"/>
        </w:rPr>
        <w:t xml:space="preserve">identify (and ensure its provision) </w:t>
      </w:r>
      <w:r w:rsidR="006941AC">
        <w:rPr>
          <w:rFonts w:ascii="Arial" w:hAnsi="Arial" w:cs="Arial"/>
          <w:lang w:val="en-GB"/>
        </w:rPr>
        <w:t xml:space="preserve">a central tool to collect scientific publications connected to the infrastructure. After, an analysis of the available options, the VT </w:t>
      </w:r>
      <w:r w:rsidR="00590C05">
        <w:rPr>
          <w:rFonts w:ascii="Arial" w:hAnsi="Arial" w:cs="Arial"/>
          <w:lang w:val="en-GB"/>
        </w:rPr>
        <w:t xml:space="preserve">also </w:t>
      </w:r>
      <w:r w:rsidR="006941AC">
        <w:rPr>
          <w:rFonts w:ascii="Arial" w:hAnsi="Arial" w:cs="Arial"/>
          <w:lang w:val="en-GB"/>
        </w:rPr>
        <w:t xml:space="preserve">recommends to liaise </w:t>
      </w:r>
      <w:r w:rsidR="00A15FDB">
        <w:rPr>
          <w:rFonts w:ascii="Arial" w:hAnsi="Arial" w:cs="Arial"/>
          <w:lang w:val="en-GB"/>
        </w:rPr>
        <w:t xml:space="preserve">with the </w:t>
      </w:r>
      <w:proofErr w:type="spellStart"/>
      <w:r w:rsidR="00A15FDB">
        <w:rPr>
          <w:rFonts w:ascii="Arial" w:hAnsi="Arial" w:cs="Arial"/>
          <w:lang w:val="en-GB"/>
        </w:rPr>
        <w:t>OpenAIRE</w:t>
      </w:r>
      <w:proofErr w:type="spellEnd"/>
      <w:r w:rsidR="00A15FDB">
        <w:rPr>
          <w:rFonts w:ascii="Arial" w:hAnsi="Arial" w:cs="Arial"/>
          <w:lang w:val="en-GB"/>
        </w:rPr>
        <w:t xml:space="preserve"> initiative (</w:t>
      </w:r>
      <w:hyperlink r:id="rId15" w:history="1">
        <w:r w:rsidR="00A15FDB" w:rsidRPr="00A15FDB">
          <w:rPr>
            <w:rStyle w:val="Hyperlink"/>
            <w:rFonts w:ascii="Arial" w:hAnsi="Arial" w:cs="Arial"/>
            <w:lang w:val="en-GB"/>
          </w:rPr>
          <w:t>http://www.openaire.eu/</w:t>
        </w:r>
      </w:hyperlink>
      <w:r w:rsidR="00A15FDB">
        <w:rPr>
          <w:rFonts w:ascii="Arial" w:hAnsi="Arial" w:cs="Arial"/>
          <w:lang w:val="en-GB"/>
        </w:rPr>
        <w:t xml:space="preserve">) who has developed </w:t>
      </w:r>
      <w:r w:rsidR="006941AC">
        <w:rPr>
          <w:rFonts w:ascii="Arial" w:hAnsi="Arial" w:cs="Arial"/>
          <w:lang w:val="en-GB"/>
        </w:rPr>
        <w:t xml:space="preserve">a portal and infrastructure to collect </w:t>
      </w:r>
      <w:r w:rsidR="0079125A">
        <w:rPr>
          <w:rFonts w:ascii="Arial" w:hAnsi="Arial" w:cs="Arial"/>
          <w:lang w:val="en-GB"/>
        </w:rPr>
        <w:t xml:space="preserve">references to </w:t>
      </w:r>
      <w:r w:rsidR="006941AC">
        <w:rPr>
          <w:rFonts w:ascii="Arial" w:hAnsi="Arial" w:cs="Arial"/>
          <w:lang w:val="en-GB"/>
        </w:rPr>
        <w:t>all scientific publications (and in the future related datasets)</w:t>
      </w:r>
      <w:r w:rsidR="00A15FDB">
        <w:rPr>
          <w:rFonts w:ascii="Arial" w:hAnsi="Arial" w:cs="Arial"/>
          <w:lang w:val="en-GB"/>
        </w:rPr>
        <w:t xml:space="preserve"> that are possible thanks to EC-</w:t>
      </w:r>
      <w:r w:rsidR="006941AC">
        <w:rPr>
          <w:rFonts w:ascii="Arial" w:hAnsi="Arial" w:cs="Arial"/>
          <w:lang w:val="en-GB"/>
        </w:rPr>
        <w:t xml:space="preserve">funded projects. The VT </w:t>
      </w:r>
      <w:r w:rsidR="00A15FDB">
        <w:rPr>
          <w:rFonts w:ascii="Arial" w:hAnsi="Arial" w:cs="Arial"/>
          <w:lang w:val="en-GB"/>
        </w:rPr>
        <w:t>interacted with</w:t>
      </w:r>
      <w:r w:rsidR="00C27C1C">
        <w:rPr>
          <w:rFonts w:ascii="Arial" w:hAnsi="Arial" w:cs="Arial"/>
          <w:lang w:val="en-GB"/>
        </w:rPr>
        <w:t xml:space="preserve"> the representatives of the </w:t>
      </w:r>
      <w:proofErr w:type="spellStart"/>
      <w:r w:rsidR="00C27C1C">
        <w:rPr>
          <w:rFonts w:ascii="Arial" w:hAnsi="Arial" w:cs="Arial"/>
          <w:lang w:val="en-GB"/>
        </w:rPr>
        <w:t>OpenAIRE</w:t>
      </w:r>
      <w:proofErr w:type="spellEnd"/>
      <w:r w:rsidR="00C27C1C">
        <w:rPr>
          <w:rFonts w:ascii="Arial" w:hAnsi="Arial" w:cs="Arial"/>
          <w:lang w:val="en-GB"/>
        </w:rPr>
        <w:t xml:space="preserve"> initiative and discussed a number of new features that can be implemented by </w:t>
      </w:r>
      <w:proofErr w:type="spellStart"/>
      <w:r w:rsidR="00C27C1C">
        <w:rPr>
          <w:rFonts w:ascii="Arial" w:hAnsi="Arial" w:cs="Arial"/>
          <w:lang w:val="en-GB"/>
        </w:rPr>
        <w:t>OpenAIRE</w:t>
      </w:r>
      <w:proofErr w:type="spellEnd"/>
      <w:r w:rsidR="00C27C1C">
        <w:rPr>
          <w:rFonts w:ascii="Arial" w:hAnsi="Arial" w:cs="Arial"/>
          <w:lang w:val="en-GB"/>
        </w:rPr>
        <w:t xml:space="preserve"> through their available funding to enable an infrastructure-oriented </w:t>
      </w:r>
      <w:r w:rsidR="0079125A">
        <w:rPr>
          <w:rFonts w:ascii="Arial" w:hAnsi="Arial" w:cs="Arial"/>
          <w:lang w:val="en-GB"/>
        </w:rPr>
        <w:t>usage</w:t>
      </w:r>
      <w:r w:rsidR="00C27C1C">
        <w:rPr>
          <w:rFonts w:ascii="Arial" w:hAnsi="Arial" w:cs="Arial"/>
          <w:lang w:val="en-GB"/>
        </w:rPr>
        <w:t xml:space="preserve"> of the portal with both automatic and manual capabilities to populate the publication catalogue. The automatic capability envisions the possibility to define </w:t>
      </w:r>
      <w:r w:rsidR="00A15FDB">
        <w:rPr>
          <w:rFonts w:ascii="Arial" w:hAnsi="Arial" w:cs="Arial"/>
          <w:lang w:val="en-GB"/>
        </w:rPr>
        <w:t>text-mining</w:t>
      </w:r>
      <w:r w:rsidR="00C27C1C">
        <w:rPr>
          <w:rFonts w:ascii="Arial" w:hAnsi="Arial" w:cs="Arial"/>
          <w:lang w:val="en-GB"/>
        </w:rPr>
        <w:t xml:space="preserve"> rules to analyse publications available in a growing number of repositories and publishers connected to </w:t>
      </w:r>
      <w:proofErr w:type="spellStart"/>
      <w:r w:rsidR="00C27C1C">
        <w:rPr>
          <w:rFonts w:ascii="Arial" w:hAnsi="Arial" w:cs="Arial"/>
          <w:lang w:val="en-GB"/>
        </w:rPr>
        <w:t>OpenAIRE</w:t>
      </w:r>
      <w:proofErr w:type="spellEnd"/>
      <w:r w:rsidR="00C27C1C">
        <w:rPr>
          <w:rFonts w:ascii="Arial" w:hAnsi="Arial" w:cs="Arial"/>
          <w:lang w:val="en-GB"/>
        </w:rPr>
        <w:t xml:space="preserve"> to match citations and extract </w:t>
      </w:r>
      <w:r w:rsidR="0079125A">
        <w:rPr>
          <w:rFonts w:ascii="Arial" w:hAnsi="Arial" w:cs="Arial"/>
          <w:lang w:val="en-GB"/>
        </w:rPr>
        <w:t xml:space="preserve">desired </w:t>
      </w:r>
      <w:r w:rsidR="00C27C1C">
        <w:rPr>
          <w:rFonts w:ascii="Arial" w:hAnsi="Arial" w:cs="Arial"/>
          <w:lang w:val="en-GB"/>
        </w:rPr>
        <w:t>relationships</w:t>
      </w:r>
      <w:r w:rsidR="0079125A">
        <w:rPr>
          <w:rFonts w:ascii="Arial" w:hAnsi="Arial" w:cs="Arial"/>
          <w:lang w:val="en-GB"/>
        </w:rPr>
        <w:t xml:space="preserve"> (e.g., pub-infrastructure, pub-VO, pub-scientific discipline)</w:t>
      </w:r>
      <w:r w:rsidR="00C27C1C">
        <w:rPr>
          <w:rFonts w:ascii="Arial" w:hAnsi="Arial" w:cs="Arial"/>
          <w:lang w:val="en-GB"/>
        </w:rPr>
        <w:t>. The manual capability enable</w:t>
      </w:r>
      <w:r w:rsidR="0079125A">
        <w:rPr>
          <w:rFonts w:ascii="Arial" w:hAnsi="Arial" w:cs="Arial"/>
          <w:lang w:val="en-GB"/>
        </w:rPr>
        <w:t>s</w:t>
      </w:r>
      <w:r w:rsidR="00C27C1C">
        <w:rPr>
          <w:rFonts w:ascii="Arial" w:hAnsi="Arial" w:cs="Arial"/>
          <w:lang w:val="en-GB"/>
        </w:rPr>
        <w:t xml:space="preserve"> a researcher (or his/her delegate) to add a publication by simply inserting the Digital Object Identifier (DOI) and select the relevant extra information (e.g., scientific discipline, VO). The </w:t>
      </w:r>
      <w:proofErr w:type="spellStart"/>
      <w:r w:rsidR="00C27C1C">
        <w:rPr>
          <w:rFonts w:ascii="Arial" w:hAnsi="Arial" w:cs="Arial"/>
          <w:lang w:val="en-GB"/>
        </w:rPr>
        <w:t>OpenAIRE</w:t>
      </w:r>
      <w:proofErr w:type="spellEnd"/>
      <w:r w:rsidR="00C27C1C">
        <w:rPr>
          <w:rFonts w:ascii="Arial" w:hAnsi="Arial" w:cs="Arial"/>
          <w:lang w:val="en-GB"/>
        </w:rPr>
        <w:t xml:space="preserve"> project is keen on implementing</w:t>
      </w:r>
      <w:r w:rsidR="0079125A">
        <w:rPr>
          <w:rFonts w:ascii="Arial" w:hAnsi="Arial" w:cs="Arial"/>
          <w:lang w:val="en-GB"/>
        </w:rPr>
        <w:t xml:space="preserve"> an initial set of </w:t>
      </w:r>
      <w:r w:rsidR="00C27C1C">
        <w:rPr>
          <w:rFonts w:ascii="Arial" w:hAnsi="Arial" w:cs="Arial"/>
          <w:lang w:val="en-GB"/>
        </w:rPr>
        <w:t>EGI requested features by February 2013</w:t>
      </w:r>
      <w:r w:rsidR="00A749CC">
        <w:rPr>
          <w:rFonts w:ascii="Arial" w:hAnsi="Arial" w:cs="Arial"/>
          <w:lang w:val="en-GB"/>
        </w:rPr>
        <w:t xml:space="preserve"> and enabl</w:t>
      </w:r>
      <w:r w:rsidR="00590C05">
        <w:rPr>
          <w:rFonts w:ascii="Arial" w:hAnsi="Arial" w:cs="Arial"/>
          <w:lang w:val="en-GB"/>
        </w:rPr>
        <w:t>ing</w:t>
      </w:r>
      <w:r w:rsidR="00A749CC">
        <w:rPr>
          <w:rFonts w:ascii="Arial" w:hAnsi="Arial" w:cs="Arial"/>
          <w:lang w:val="en-GB"/>
        </w:rPr>
        <w:t xml:space="preserve"> a test phase so to roll ou</w:t>
      </w:r>
      <w:r w:rsidR="0085162D">
        <w:rPr>
          <w:rFonts w:ascii="Arial" w:hAnsi="Arial" w:cs="Arial"/>
          <w:lang w:val="en-GB"/>
        </w:rPr>
        <w:t>t the new capabilities by April</w:t>
      </w:r>
      <w:r w:rsidR="00A749CC">
        <w:rPr>
          <w:rFonts w:ascii="Arial" w:hAnsi="Arial" w:cs="Arial"/>
          <w:lang w:val="en-GB"/>
        </w:rPr>
        <w:t xml:space="preserve"> 2013. The role of EGI would be to provide requirements and participate in the test phase.</w:t>
      </w:r>
      <w:r w:rsidR="00A15FDB">
        <w:rPr>
          <w:rFonts w:ascii="Arial" w:hAnsi="Arial" w:cs="Arial"/>
          <w:lang w:val="en-GB"/>
        </w:rPr>
        <w:t xml:space="preserve"> </w:t>
      </w:r>
    </w:p>
    <w:p w14:paraId="3AB6E71D" w14:textId="77777777" w:rsidR="00A15FDB" w:rsidRDefault="00A15FDB" w:rsidP="00A15FDB">
      <w:pPr>
        <w:jc w:val="both"/>
        <w:rPr>
          <w:rFonts w:ascii="Arial" w:hAnsi="Arial" w:cs="Arial"/>
          <w:lang w:val="en-GB"/>
        </w:rPr>
      </w:pPr>
    </w:p>
    <w:p w14:paraId="71A8D8C6" w14:textId="77777777" w:rsidR="009736D8" w:rsidRDefault="009736D8" w:rsidP="009C32D7">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9C32D7" w:rsidRPr="001F59C8" w14:paraId="30933A94" w14:textId="77777777" w:rsidTr="002568F9">
        <w:tc>
          <w:tcPr>
            <w:tcW w:w="9806" w:type="dxa"/>
            <w:shd w:val="clear" w:color="auto" w:fill="auto"/>
          </w:tcPr>
          <w:p w14:paraId="64357B1E" w14:textId="3A496BC6" w:rsidR="009C32D7" w:rsidRDefault="009C32D7" w:rsidP="002568F9">
            <w:pPr>
              <w:jc w:val="both"/>
              <w:rPr>
                <w:rFonts w:ascii="Arial" w:hAnsi="Arial" w:cs="Arial"/>
                <w:lang w:val="en-GB"/>
              </w:rPr>
            </w:pPr>
            <w:r>
              <w:rPr>
                <w:rFonts w:ascii="Arial" w:hAnsi="Arial" w:cs="Arial"/>
                <w:b/>
                <w:lang w:val="en-GB"/>
              </w:rPr>
              <w:lastRenderedPageBreak/>
              <w:t>Recommendation 1</w:t>
            </w:r>
            <w:r w:rsidRPr="00F40A33">
              <w:rPr>
                <w:rFonts w:ascii="Arial" w:hAnsi="Arial" w:cs="Arial"/>
                <w:b/>
                <w:lang w:val="en-GB"/>
              </w:rPr>
              <w:t>:</w:t>
            </w:r>
            <w:r w:rsidRPr="001F59C8">
              <w:rPr>
                <w:rFonts w:ascii="Arial" w:hAnsi="Arial" w:cs="Arial"/>
                <w:lang w:val="en-GB"/>
              </w:rPr>
              <w:t xml:space="preserve"> </w:t>
            </w:r>
            <w:r w:rsidR="002F1236">
              <w:rPr>
                <w:rFonts w:ascii="Arial" w:hAnsi="Arial" w:cs="Arial"/>
                <w:b/>
                <w:lang w:val="en-GB"/>
              </w:rPr>
              <w:t xml:space="preserve">Provide </w:t>
            </w:r>
            <w:r>
              <w:rPr>
                <w:rFonts w:ascii="Arial" w:hAnsi="Arial" w:cs="Arial"/>
                <w:b/>
                <w:lang w:val="en-GB"/>
              </w:rPr>
              <w:t>a central tool to collect the scientific publications</w:t>
            </w:r>
            <w:r w:rsidR="002F1236">
              <w:rPr>
                <w:rFonts w:ascii="Arial" w:hAnsi="Arial" w:cs="Arial"/>
                <w:b/>
                <w:lang w:val="en-GB"/>
              </w:rPr>
              <w:t xml:space="preserve"> produced using EGI</w:t>
            </w:r>
          </w:p>
          <w:p w14:paraId="72C10FD4" w14:textId="59468381" w:rsidR="009C32D7" w:rsidRDefault="009C32D7" w:rsidP="002568F9">
            <w:pPr>
              <w:jc w:val="both"/>
              <w:rPr>
                <w:rFonts w:ascii="Arial" w:hAnsi="Arial" w:cs="Arial"/>
                <w:lang w:val="en-GB"/>
              </w:rPr>
            </w:pPr>
            <w:r>
              <w:rPr>
                <w:rFonts w:ascii="Arial" w:hAnsi="Arial" w:cs="Arial"/>
                <w:lang w:val="en-GB"/>
              </w:rPr>
              <w:t xml:space="preserve">EGI.eu should </w:t>
            </w:r>
            <w:r w:rsidR="002F1236">
              <w:rPr>
                <w:rFonts w:ascii="Arial" w:hAnsi="Arial" w:cs="Arial"/>
                <w:lang w:val="en-GB"/>
              </w:rPr>
              <w:t xml:space="preserve">ensure the provision </w:t>
            </w:r>
            <w:r w:rsidR="002568F9">
              <w:rPr>
                <w:rFonts w:ascii="Arial" w:hAnsi="Arial" w:cs="Arial"/>
                <w:lang w:val="en-GB"/>
              </w:rPr>
              <w:t xml:space="preserve">a central service to collect the scientific publications </w:t>
            </w:r>
            <w:r w:rsidR="000924A6">
              <w:rPr>
                <w:rFonts w:ascii="Arial" w:hAnsi="Arial" w:cs="Arial"/>
                <w:lang w:val="en-GB"/>
              </w:rPr>
              <w:t xml:space="preserve">which work </w:t>
            </w:r>
            <w:r w:rsidR="002F1236">
              <w:rPr>
                <w:rFonts w:ascii="Arial" w:hAnsi="Arial" w:cs="Arial"/>
                <w:lang w:val="en-GB"/>
              </w:rPr>
              <w:t>use</w:t>
            </w:r>
            <w:r w:rsidR="000924A6">
              <w:rPr>
                <w:rFonts w:ascii="Arial" w:hAnsi="Arial" w:cs="Arial"/>
                <w:lang w:val="en-GB"/>
              </w:rPr>
              <w:t>d</w:t>
            </w:r>
            <w:r w:rsidR="002F1236">
              <w:rPr>
                <w:rFonts w:ascii="Arial" w:hAnsi="Arial" w:cs="Arial"/>
                <w:lang w:val="en-GB"/>
              </w:rPr>
              <w:t xml:space="preserve"> EGI</w:t>
            </w:r>
            <w:r w:rsidR="002568F9">
              <w:rPr>
                <w:rFonts w:ascii="Arial" w:hAnsi="Arial" w:cs="Arial"/>
                <w:lang w:val="en-GB"/>
              </w:rPr>
              <w:t xml:space="preserve"> and related services. In order to be cost-effective and align with EC policies and investments, it is recommended to </w:t>
            </w:r>
            <w:r>
              <w:rPr>
                <w:rFonts w:ascii="Arial" w:hAnsi="Arial" w:cs="Arial"/>
                <w:lang w:val="en-GB"/>
              </w:rPr>
              <w:t xml:space="preserve">collaborate with the </w:t>
            </w:r>
            <w:proofErr w:type="spellStart"/>
            <w:r>
              <w:rPr>
                <w:rFonts w:ascii="Arial" w:hAnsi="Arial" w:cs="Arial"/>
                <w:lang w:val="en-GB"/>
              </w:rPr>
              <w:t>OpenAIRE</w:t>
            </w:r>
            <w:proofErr w:type="spellEnd"/>
            <w:r>
              <w:rPr>
                <w:rFonts w:ascii="Arial" w:hAnsi="Arial" w:cs="Arial"/>
                <w:lang w:val="en-GB"/>
              </w:rPr>
              <w:t xml:space="preserve"> project to obtain a customised version of their portal delivered as a service enabling to:</w:t>
            </w:r>
          </w:p>
          <w:p w14:paraId="7389215D" w14:textId="77777777" w:rsidR="009C32D7" w:rsidRDefault="009C32D7" w:rsidP="002568F9">
            <w:pPr>
              <w:pStyle w:val="ListParagraph"/>
              <w:numPr>
                <w:ilvl w:val="0"/>
                <w:numId w:val="28"/>
              </w:numPr>
              <w:jc w:val="both"/>
              <w:rPr>
                <w:rFonts w:ascii="Arial" w:hAnsi="Arial" w:cs="Arial"/>
                <w:lang w:val="en-GB"/>
              </w:rPr>
            </w:pPr>
            <w:r>
              <w:rPr>
                <w:rFonts w:ascii="Arial" w:hAnsi="Arial" w:cs="Arial"/>
                <w:lang w:val="en-GB"/>
              </w:rPr>
              <w:t>View of all publications connected to EGI</w:t>
            </w:r>
          </w:p>
          <w:p w14:paraId="6ED1D59B" w14:textId="610BA949" w:rsidR="009C32D7" w:rsidRDefault="009C32D7" w:rsidP="002568F9">
            <w:pPr>
              <w:pStyle w:val="ListParagraph"/>
              <w:numPr>
                <w:ilvl w:val="0"/>
                <w:numId w:val="28"/>
              </w:numPr>
              <w:jc w:val="both"/>
              <w:rPr>
                <w:rFonts w:ascii="Arial" w:hAnsi="Arial" w:cs="Arial"/>
                <w:lang w:val="en-GB"/>
              </w:rPr>
            </w:pPr>
            <w:r>
              <w:rPr>
                <w:rFonts w:ascii="Arial" w:hAnsi="Arial" w:cs="Arial"/>
                <w:lang w:val="en-GB"/>
              </w:rPr>
              <w:t xml:space="preserve">Manually add publications from researchers supporting the categorisation by </w:t>
            </w:r>
            <w:r w:rsidR="00354E24">
              <w:rPr>
                <w:rFonts w:ascii="Arial" w:hAnsi="Arial" w:cs="Arial"/>
                <w:lang w:val="en-GB"/>
              </w:rPr>
              <w:t xml:space="preserve">1) funding project, 2) </w:t>
            </w:r>
            <w:r w:rsidR="00EB2493">
              <w:rPr>
                <w:rFonts w:ascii="Arial" w:hAnsi="Arial" w:cs="Arial"/>
                <w:lang w:val="en-GB"/>
              </w:rPr>
              <w:t xml:space="preserve">infrastructure (default: EGI), </w:t>
            </w:r>
            <w:r w:rsidR="00354E24">
              <w:rPr>
                <w:rFonts w:ascii="Arial" w:hAnsi="Arial" w:cs="Arial"/>
                <w:lang w:val="en-GB"/>
              </w:rPr>
              <w:t xml:space="preserve">3) </w:t>
            </w:r>
            <w:r>
              <w:rPr>
                <w:rFonts w:ascii="Arial" w:hAnsi="Arial" w:cs="Arial"/>
                <w:lang w:val="en-GB"/>
              </w:rPr>
              <w:t xml:space="preserve">scientific discipline(s) and </w:t>
            </w:r>
            <w:r w:rsidR="00354E24">
              <w:rPr>
                <w:rFonts w:ascii="Arial" w:hAnsi="Arial" w:cs="Arial"/>
                <w:lang w:val="en-GB"/>
              </w:rPr>
              <w:t xml:space="preserve">4) </w:t>
            </w:r>
            <w:r>
              <w:rPr>
                <w:rFonts w:ascii="Arial" w:hAnsi="Arial" w:cs="Arial"/>
                <w:lang w:val="en-GB"/>
              </w:rPr>
              <w:t xml:space="preserve">virtual organisation(s) to which the publication is related to; </w:t>
            </w:r>
            <w:r w:rsidR="00EB2493">
              <w:rPr>
                <w:rFonts w:ascii="Arial" w:hAnsi="Arial" w:cs="Arial"/>
                <w:lang w:val="en-GB"/>
              </w:rPr>
              <w:t xml:space="preserve">the portal should </w:t>
            </w:r>
            <w:r w:rsidR="00590C05">
              <w:rPr>
                <w:rFonts w:ascii="Arial" w:hAnsi="Arial" w:cs="Arial"/>
                <w:lang w:val="en-GB"/>
              </w:rPr>
              <w:t xml:space="preserve">support federated authentication </w:t>
            </w:r>
            <w:r w:rsidR="00EB2493">
              <w:rPr>
                <w:rFonts w:ascii="Arial" w:hAnsi="Arial" w:cs="Arial"/>
                <w:lang w:val="en-GB"/>
              </w:rPr>
              <w:t>and s</w:t>
            </w:r>
            <w:r>
              <w:rPr>
                <w:rFonts w:ascii="Arial" w:hAnsi="Arial" w:cs="Arial"/>
                <w:lang w:val="en-GB"/>
              </w:rPr>
              <w:t>hould minimise the burden to</w:t>
            </w:r>
            <w:r w:rsidR="0079125A">
              <w:rPr>
                <w:rFonts w:ascii="Arial" w:hAnsi="Arial" w:cs="Arial"/>
                <w:lang w:val="en-GB"/>
              </w:rPr>
              <w:t xml:space="preserve"> the researcher (e.g.,</w:t>
            </w:r>
            <w:r w:rsidR="00EB2493">
              <w:rPr>
                <w:rFonts w:ascii="Arial" w:hAnsi="Arial" w:cs="Arial"/>
                <w:lang w:val="en-GB"/>
              </w:rPr>
              <w:t xml:space="preserve"> the researcher should</w:t>
            </w:r>
            <w:r>
              <w:rPr>
                <w:rFonts w:ascii="Arial" w:hAnsi="Arial" w:cs="Arial"/>
                <w:lang w:val="en-GB"/>
              </w:rPr>
              <w:t xml:space="preserve"> providing </w:t>
            </w:r>
            <w:r w:rsidR="00EB2493">
              <w:rPr>
                <w:rFonts w:ascii="Arial" w:hAnsi="Arial" w:cs="Arial"/>
                <w:lang w:val="en-GB"/>
              </w:rPr>
              <w:t xml:space="preserve">only </w:t>
            </w:r>
            <w:r>
              <w:rPr>
                <w:rFonts w:ascii="Arial" w:hAnsi="Arial" w:cs="Arial"/>
                <w:lang w:val="en-GB"/>
              </w:rPr>
              <w:t xml:space="preserve">the DOI </w:t>
            </w:r>
            <w:r w:rsidR="00EB2493">
              <w:rPr>
                <w:rFonts w:ascii="Arial" w:hAnsi="Arial" w:cs="Arial"/>
                <w:lang w:val="en-GB"/>
              </w:rPr>
              <w:t xml:space="preserve">of the publication in order to </w:t>
            </w:r>
            <w:r>
              <w:rPr>
                <w:rFonts w:ascii="Arial" w:hAnsi="Arial" w:cs="Arial"/>
                <w:lang w:val="en-GB"/>
              </w:rPr>
              <w:t>retrieve all the publications metadata)</w:t>
            </w:r>
          </w:p>
          <w:p w14:paraId="4E441F65" w14:textId="77777777" w:rsidR="009C32D7" w:rsidRDefault="009C32D7" w:rsidP="002568F9">
            <w:pPr>
              <w:pStyle w:val="ListParagraph"/>
              <w:numPr>
                <w:ilvl w:val="0"/>
                <w:numId w:val="28"/>
              </w:numPr>
              <w:jc w:val="both"/>
              <w:rPr>
                <w:rFonts w:ascii="Arial" w:hAnsi="Arial" w:cs="Arial"/>
                <w:lang w:val="en-GB"/>
              </w:rPr>
            </w:pPr>
            <w:r>
              <w:rPr>
                <w:rFonts w:ascii="Arial" w:hAnsi="Arial" w:cs="Arial"/>
                <w:lang w:val="en-GB"/>
              </w:rPr>
              <w:t xml:space="preserve">Automatically harvest publications from repositories or publishers connected to </w:t>
            </w:r>
            <w:proofErr w:type="spellStart"/>
            <w:r>
              <w:rPr>
                <w:rFonts w:ascii="Arial" w:hAnsi="Arial" w:cs="Arial"/>
                <w:lang w:val="en-GB"/>
              </w:rPr>
              <w:t>OpenAIRE</w:t>
            </w:r>
            <w:proofErr w:type="spellEnd"/>
            <w:r>
              <w:rPr>
                <w:rFonts w:ascii="Arial" w:hAnsi="Arial" w:cs="Arial"/>
                <w:lang w:val="en-GB"/>
              </w:rPr>
              <w:t xml:space="preserve"> by adding text mining capabilities searching for EGI citations</w:t>
            </w:r>
            <w:r w:rsidR="00E46FD9">
              <w:rPr>
                <w:rFonts w:ascii="Arial" w:hAnsi="Arial" w:cs="Arial"/>
                <w:lang w:val="en-GB"/>
              </w:rPr>
              <w:t xml:space="preserve">; notification of discovered publications should be sent to an EGI.eu contact for verification and integration of information through NILs </w:t>
            </w:r>
          </w:p>
          <w:p w14:paraId="5A63FE85" w14:textId="77777777" w:rsidR="00354E24" w:rsidRDefault="00354E24" w:rsidP="00354E24">
            <w:pPr>
              <w:jc w:val="both"/>
              <w:rPr>
                <w:rFonts w:ascii="Arial" w:eastAsia="Times New Roman" w:hAnsi="Arial" w:cs="Arial"/>
                <w:kern w:val="0"/>
                <w:lang w:val="en-GB" w:eastAsia="en-US"/>
              </w:rPr>
            </w:pPr>
          </w:p>
          <w:p w14:paraId="1B18639C" w14:textId="77777777" w:rsidR="00354E24" w:rsidRDefault="00354E24" w:rsidP="008422DE">
            <w:pPr>
              <w:jc w:val="both"/>
              <w:rPr>
                <w:rFonts w:ascii="Arial" w:eastAsia="Times New Roman" w:hAnsi="Arial" w:cs="Arial"/>
                <w:kern w:val="0"/>
                <w:lang w:val="en-GB" w:eastAsia="en-US"/>
              </w:rPr>
            </w:pPr>
            <w:r w:rsidRPr="00866865">
              <w:rPr>
                <w:rFonts w:ascii="Arial" w:eastAsia="Times New Roman" w:hAnsi="Arial" w:cs="Arial"/>
                <w:b/>
                <w:kern w:val="0"/>
                <w:lang w:val="en-GB" w:eastAsia="en-US"/>
              </w:rPr>
              <w:t>Recommendation 2</w:t>
            </w:r>
            <w:r>
              <w:rPr>
                <w:rFonts w:ascii="Arial" w:eastAsia="Times New Roman" w:hAnsi="Arial" w:cs="Arial"/>
                <w:kern w:val="0"/>
                <w:lang w:val="en-GB" w:eastAsia="en-US"/>
              </w:rPr>
              <w:t xml:space="preserve">: EGI.eu should revise and maintain a consistent classification of scientific disciplines across the various services (e.g. </w:t>
            </w:r>
            <w:proofErr w:type="spellStart"/>
            <w:r>
              <w:rPr>
                <w:rFonts w:ascii="Arial" w:eastAsia="Times New Roman" w:hAnsi="Arial" w:cs="Arial"/>
                <w:kern w:val="0"/>
                <w:lang w:val="en-GB" w:eastAsia="en-US"/>
              </w:rPr>
              <w:t>AppDB</w:t>
            </w:r>
            <w:proofErr w:type="spellEnd"/>
            <w:r>
              <w:rPr>
                <w:rFonts w:ascii="Arial" w:eastAsia="Times New Roman" w:hAnsi="Arial" w:cs="Arial"/>
                <w:kern w:val="0"/>
                <w:lang w:val="en-GB" w:eastAsia="en-US"/>
              </w:rPr>
              <w:t>, Scientific Publications Repository, operations portal, CRM)</w:t>
            </w:r>
          </w:p>
          <w:p w14:paraId="50F2783F" w14:textId="77777777" w:rsidR="00866865" w:rsidRDefault="00866865" w:rsidP="008422DE">
            <w:pPr>
              <w:jc w:val="both"/>
              <w:rPr>
                <w:rFonts w:ascii="Arial" w:eastAsia="Times New Roman" w:hAnsi="Arial" w:cs="Arial"/>
                <w:kern w:val="0"/>
                <w:lang w:val="en-GB" w:eastAsia="en-US"/>
              </w:rPr>
            </w:pPr>
          </w:p>
          <w:p w14:paraId="02FCA003" w14:textId="6672BB9F" w:rsidR="00866865" w:rsidRPr="00866865" w:rsidRDefault="00866865" w:rsidP="00866865">
            <w:pPr>
              <w:jc w:val="both"/>
              <w:rPr>
                <w:rFonts w:ascii="Arial" w:eastAsia="Times New Roman" w:hAnsi="Arial" w:cs="Arial"/>
                <w:kern w:val="0"/>
                <w:lang w:val="en-GB" w:eastAsia="en-US"/>
              </w:rPr>
            </w:pPr>
            <w:r w:rsidRPr="00866865">
              <w:rPr>
                <w:rFonts w:ascii="Arial" w:eastAsia="Times New Roman" w:hAnsi="Arial" w:cs="Arial"/>
                <w:b/>
                <w:kern w:val="0"/>
                <w:lang w:val="en-GB" w:eastAsia="en-US"/>
              </w:rPr>
              <w:t>Recommendation 3</w:t>
            </w:r>
            <w:r>
              <w:rPr>
                <w:rFonts w:ascii="Arial" w:eastAsia="Times New Roman" w:hAnsi="Arial" w:cs="Arial"/>
                <w:kern w:val="0"/>
                <w:lang w:val="en-GB" w:eastAsia="en-US"/>
              </w:rPr>
              <w:t>: The collection of scientific publications should include at least peer reviewed publications (e.g., articles in scientific journals or conference proceedings) and PhD</w:t>
            </w:r>
            <w:r w:rsidR="00A2339F">
              <w:rPr>
                <w:rFonts w:ascii="Arial" w:eastAsia="Times New Roman" w:hAnsi="Arial" w:cs="Arial"/>
                <w:kern w:val="0"/>
                <w:lang w:val="en-GB" w:eastAsia="en-US"/>
              </w:rPr>
              <w:t>/MS</w:t>
            </w:r>
            <w:r>
              <w:rPr>
                <w:rFonts w:ascii="Arial" w:eastAsia="Times New Roman" w:hAnsi="Arial" w:cs="Arial"/>
                <w:kern w:val="0"/>
                <w:lang w:val="en-GB" w:eastAsia="en-US"/>
              </w:rPr>
              <w:t xml:space="preserve"> thesis</w:t>
            </w:r>
          </w:p>
        </w:tc>
      </w:tr>
    </w:tbl>
    <w:p w14:paraId="3F7D962B" w14:textId="071D7DCB" w:rsidR="00A749CC" w:rsidRDefault="00A749CC" w:rsidP="000B5CDE">
      <w:pPr>
        <w:rPr>
          <w:rFonts w:ascii="Arial" w:eastAsia="Times New Roman" w:hAnsi="Arial" w:cs="Arial"/>
          <w:kern w:val="0"/>
          <w:lang w:val="en-GB" w:eastAsia="en-US"/>
        </w:rPr>
      </w:pPr>
      <w:r>
        <w:rPr>
          <w:rFonts w:ascii="Arial" w:eastAsia="Times New Roman" w:hAnsi="Arial" w:cs="Arial"/>
          <w:kern w:val="0"/>
          <w:lang w:val="en-GB" w:eastAsia="en-US"/>
        </w:rPr>
        <w:t>The VT proposes to amend the Grid Acceptable Use Policy (AUP) to add an article about citing EGI similarly to what was defined by XSEDE (</w:t>
      </w:r>
      <w:r w:rsidRPr="00A749CC">
        <w:rPr>
          <w:rFonts w:ascii="Arial" w:eastAsia="Times New Roman" w:hAnsi="Arial" w:cs="Arial"/>
          <w:kern w:val="0"/>
          <w:lang w:val="en-GB" w:eastAsia="en-US"/>
        </w:rPr>
        <w:t>https://www.xsede.org/usage-policies</w:t>
      </w:r>
      <w:r>
        <w:rPr>
          <w:rFonts w:ascii="Arial" w:eastAsia="Times New Roman" w:hAnsi="Arial" w:cs="Arial"/>
          <w:kern w:val="0"/>
          <w:lang w:val="en-GB"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637334" w:rsidRPr="00362FFF" w14:paraId="79F886E1" w14:textId="77777777" w:rsidTr="00D03EB5">
        <w:tc>
          <w:tcPr>
            <w:tcW w:w="9806" w:type="dxa"/>
            <w:shd w:val="clear" w:color="auto" w:fill="auto"/>
          </w:tcPr>
          <w:p w14:paraId="63C4D972" w14:textId="5A134CCB" w:rsidR="009D4FCD" w:rsidRDefault="00983C15" w:rsidP="00D365A6">
            <w:pPr>
              <w:pStyle w:val="Caption"/>
              <w:jc w:val="both"/>
              <w:rPr>
                <w:rFonts w:ascii="Arial" w:hAnsi="Arial" w:cs="Arial"/>
                <w:b/>
                <w:i w:val="0"/>
                <w:sz w:val="22"/>
                <w:szCs w:val="22"/>
                <w:lang w:val="en-GB"/>
              </w:rPr>
            </w:pPr>
            <w:r w:rsidRPr="003D0F5D">
              <w:rPr>
                <w:rFonts w:ascii="Arial" w:hAnsi="Arial" w:cs="Arial"/>
                <w:b/>
                <w:i w:val="0"/>
                <w:sz w:val="22"/>
                <w:szCs w:val="22"/>
                <w:lang w:val="en-GB"/>
              </w:rPr>
              <w:t xml:space="preserve">Recommendation </w:t>
            </w:r>
            <w:r w:rsidR="00866865">
              <w:rPr>
                <w:rFonts w:ascii="Arial" w:hAnsi="Arial" w:cs="Arial"/>
                <w:b/>
                <w:i w:val="0"/>
                <w:sz w:val="22"/>
                <w:szCs w:val="22"/>
                <w:lang w:val="en-GB"/>
              </w:rPr>
              <w:t>4</w:t>
            </w:r>
            <w:r w:rsidRPr="003D0F5D">
              <w:rPr>
                <w:rFonts w:ascii="Arial" w:hAnsi="Arial" w:cs="Arial"/>
                <w:b/>
                <w:i w:val="0"/>
                <w:sz w:val="22"/>
                <w:szCs w:val="22"/>
                <w:lang w:val="en-GB"/>
              </w:rPr>
              <w:t>:</w:t>
            </w:r>
            <w:r w:rsidR="009D4FCD">
              <w:rPr>
                <w:rFonts w:ascii="Arial" w:hAnsi="Arial" w:cs="Arial"/>
                <w:b/>
                <w:i w:val="0"/>
                <w:sz w:val="22"/>
                <w:szCs w:val="22"/>
                <w:lang w:val="en-GB"/>
              </w:rPr>
              <w:t xml:space="preserve"> Obligation to cite</w:t>
            </w:r>
          </w:p>
          <w:p w14:paraId="0328D0D2" w14:textId="5DF36AE7" w:rsidR="00D365A6" w:rsidRDefault="00D365A6" w:rsidP="00D365A6">
            <w:pPr>
              <w:pStyle w:val="Caption"/>
              <w:jc w:val="both"/>
              <w:rPr>
                <w:rFonts w:ascii="Arial" w:hAnsi="Arial" w:cs="Arial"/>
                <w:i w:val="0"/>
                <w:sz w:val="22"/>
                <w:szCs w:val="22"/>
                <w:lang w:val="en-GB"/>
              </w:rPr>
            </w:pPr>
            <w:r>
              <w:rPr>
                <w:rFonts w:ascii="Arial" w:hAnsi="Arial" w:cs="Arial"/>
                <w:i w:val="0"/>
                <w:sz w:val="22"/>
                <w:szCs w:val="22"/>
                <w:lang w:val="en-GB"/>
              </w:rPr>
              <w:t>EGI.</w:t>
            </w:r>
            <w:r w:rsidR="002C228D">
              <w:rPr>
                <w:rFonts w:ascii="Arial" w:hAnsi="Arial" w:cs="Arial"/>
                <w:i w:val="0"/>
                <w:sz w:val="22"/>
                <w:szCs w:val="22"/>
                <w:lang w:val="en-GB"/>
              </w:rPr>
              <w:t xml:space="preserve">eu should add </w:t>
            </w:r>
            <w:r w:rsidR="00866865">
              <w:rPr>
                <w:rFonts w:ascii="Arial" w:hAnsi="Arial" w:cs="Arial"/>
                <w:i w:val="0"/>
                <w:sz w:val="22"/>
                <w:szCs w:val="22"/>
                <w:lang w:val="en-GB"/>
              </w:rPr>
              <w:t xml:space="preserve">the </w:t>
            </w:r>
            <w:r w:rsidR="002C228D">
              <w:rPr>
                <w:rFonts w:ascii="Arial" w:hAnsi="Arial" w:cs="Arial"/>
                <w:i w:val="0"/>
                <w:sz w:val="22"/>
                <w:szCs w:val="22"/>
                <w:lang w:val="en-GB"/>
              </w:rPr>
              <w:t>following article</w:t>
            </w:r>
            <w:r>
              <w:rPr>
                <w:rFonts w:ascii="Arial" w:hAnsi="Arial" w:cs="Arial"/>
                <w:i w:val="0"/>
                <w:sz w:val="22"/>
                <w:szCs w:val="22"/>
                <w:lang w:val="en-GB"/>
              </w:rPr>
              <w:t xml:space="preserve"> to the </w:t>
            </w:r>
            <w:r w:rsidR="002C5485">
              <w:rPr>
                <w:rFonts w:ascii="Arial" w:hAnsi="Arial" w:cs="Arial"/>
                <w:i w:val="0"/>
                <w:sz w:val="22"/>
                <w:szCs w:val="22"/>
                <w:lang w:val="en-GB"/>
              </w:rPr>
              <w:t>Grid</w:t>
            </w:r>
            <w:r>
              <w:rPr>
                <w:rFonts w:ascii="Arial" w:hAnsi="Arial" w:cs="Arial"/>
                <w:i w:val="0"/>
                <w:sz w:val="22"/>
                <w:szCs w:val="22"/>
                <w:lang w:val="en-GB"/>
              </w:rPr>
              <w:t xml:space="preserve"> Acceptable Use Policy (AUP):</w:t>
            </w:r>
          </w:p>
          <w:p w14:paraId="3FA00BFC" w14:textId="347C0007" w:rsidR="00A749CC" w:rsidRPr="00A749CC" w:rsidRDefault="00D365A6" w:rsidP="00A15FDB">
            <w:pPr>
              <w:pStyle w:val="Caption"/>
              <w:jc w:val="both"/>
              <w:rPr>
                <w:rFonts w:ascii="Arial" w:hAnsi="Arial" w:cs="Arial"/>
                <w:i w:val="0"/>
                <w:sz w:val="22"/>
                <w:szCs w:val="22"/>
                <w:lang w:val="en-GB"/>
              </w:rPr>
            </w:pPr>
            <w:r w:rsidRPr="00D365A6">
              <w:rPr>
                <w:rFonts w:ascii="Arial" w:hAnsi="Arial" w:cs="Arial"/>
                <w:b/>
                <w:i w:val="0"/>
                <w:sz w:val="22"/>
                <w:szCs w:val="22"/>
                <w:lang w:val="en-GB"/>
              </w:rPr>
              <w:t>Acknowledgment of EGI and Resources Used</w:t>
            </w:r>
            <w:r w:rsidRPr="00D365A6">
              <w:rPr>
                <w:rFonts w:ascii="Arial" w:hAnsi="Arial" w:cs="Arial"/>
                <w:i w:val="0"/>
                <w:sz w:val="22"/>
                <w:szCs w:val="22"/>
                <w:lang w:val="en-GB"/>
              </w:rPr>
              <w:t>: Acknowledgment of support from EGI/NGIs should appear in the publication of any material (whether copyrighted or not) that is based on or developed wholly or partially with EGI/NGIs resources. Papers, presentations, and other publications that feature work that relied on EGI/NGIs resources, services or expertise should include the following acknowledgement</w:t>
            </w:r>
            <w:r w:rsidR="00A15FDB">
              <w:rPr>
                <w:rFonts w:ascii="Arial" w:hAnsi="Arial" w:cs="Arial"/>
                <w:i w:val="0"/>
                <w:sz w:val="22"/>
                <w:szCs w:val="22"/>
                <w:lang w:val="en-GB"/>
              </w:rPr>
              <w:t xml:space="preserve"> (in square brackets, optional parts:</w:t>
            </w:r>
            <w:r>
              <w:rPr>
                <w:rFonts w:ascii="Arial" w:hAnsi="Arial" w:cs="Arial"/>
                <w:i w:val="0"/>
                <w:sz w:val="22"/>
                <w:szCs w:val="22"/>
                <w:lang w:val="en-GB"/>
              </w:rPr>
              <w:t xml:space="preserve"> </w:t>
            </w:r>
            <w:r w:rsidRPr="00D365A6">
              <w:rPr>
                <w:rFonts w:ascii="Arial" w:hAnsi="Arial" w:cs="Arial"/>
                <w:i w:val="0"/>
                <w:sz w:val="22"/>
                <w:szCs w:val="22"/>
                <w:lang w:val="en-GB"/>
              </w:rPr>
              <w:t xml:space="preserve">"This work used the European Grid Infrastructure (EGI) </w:t>
            </w:r>
            <w:r w:rsidR="00297560">
              <w:rPr>
                <w:rFonts w:ascii="Arial" w:hAnsi="Arial" w:cs="Arial"/>
                <w:i w:val="0"/>
                <w:sz w:val="22"/>
                <w:szCs w:val="22"/>
                <w:lang w:val="en-GB"/>
              </w:rPr>
              <w:t>[</w:t>
            </w:r>
            <w:r w:rsidRPr="00D365A6">
              <w:rPr>
                <w:rFonts w:ascii="Arial" w:hAnsi="Arial" w:cs="Arial"/>
                <w:i w:val="0"/>
                <w:sz w:val="22"/>
                <w:szCs w:val="22"/>
                <w:lang w:val="en-GB"/>
              </w:rPr>
              <w:t xml:space="preserve">through the National Grid Infrastructures (NGIs) </w:t>
            </w:r>
            <w:r w:rsidR="00A15FDB">
              <w:rPr>
                <w:rFonts w:ascii="Arial" w:hAnsi="Arial" w:cs="Arial"/>
                <w:i w:val="0"/>
                <w:sz w:val="22"/>
                <w:szCs w:val="22"/>
                <w:lang w:val="en-GB"/>
              </w:rPr>
              <w:t>NGI_1, NGI_2</w:t>
            </w:r>
            <w:proofErr w:type="gramStart"/>
            <w:r w:rsidR="00A15FDB">
              <w:rPr>
                <w:rFonts w:ascii="Arial" w:hAnsi="Arial" w:cs="Arial"/>
                <w:i w:val="0"/>
                <w:sz w:val="22"/>
                <w:szCs w:val="22"/>
                <w:lang w:val="en-GB"/>
              </w:rPr>
              <w:t>, …</w:t>
            </w:r>
            <w:r w:rsidR="00297560" w:rsidRPr="00297560">
              <w:rPr>
                <w:rFonts w:ascii="Arial" w:hAnsi="Arial" w:cs="Arial"/>
                <w:i w:val="0"/>
                <w:sz w:val="22"/>
                <w:szCs w:val="22"/>
                <w:lang w:val="en-GB"/>
              </w:rPr>
              <w:t>]</w:t>
            </w:r>
            <w:proofErr w:type="gramEnd"/>
            <w:r w:rsidR="00297560" w:rsidRPr="00297560">
              <w:rPr>
                <w:rFonts w:ascii="Arial" w:hAnsi="Arial" w:cs="Arial"/>
                <w:i w:val="0"/>
                <w:sz w:val="22"/>
                <w:szCs w:val="22"/>
                <w:lang w:val="en-GB"/>
              </w:rPr>
              <w:t xml:space="preserve"> </w:t>
            </w:r>
            <w:r w:rsidR="007B7EDC">
              <w:rPr>
                <w:rFonts w:ascii="Arial" w:hAnsi="Arial" w:cs="Arial"/>
                <w:i w:val="0"/>
                <w:sz w:val="22"/>
                <w:szCs w:val="22"/>
                <w:lang w:val="en-GB"/>
              </w:rPr>
              <w:t xml:space="preserve">[as part of the VONAME Virtual Organisation] </w:t>
            </w:r>
            <w:r w:rsidR="00297560" w:rsidRPr="00297560">
              <w:rPr>
                <w:rFonts w:ascii="Arial" w:hAnsi="Arial" w:cs="Arial"/>
                <w:i w:val="0"/>
                <w:sz w:val="22"/>
                <w:szCs w:val="22"/>
                <w:lang w:val="en-GB"/>
              </w:rPr>
              <w:t xml:space="preserve">[and is supported by the EC-funded project </w:t>
            </w:r>
            <w:r w:rsidR="00297560">
              <w:rPr>
                <w:rFonts w:ascii="Arial" w:hAnsi="Arial" w:cs="Arial"/>
                <w:i w:val="0"/>
                <w:sz w:val="22"/>
                <w:szCs w:val="22"/>
                <w:lang w:val="en-GB"/>
              </w:rPr>
              <w:t>PRJ_</w:t>
            </w:r>
            <w:r w:rsidR="00297560" w:rsidRPr="00297560">
              <w:rPr>
                <w:rFonts w:ascii="Arial" w:hAnsi="Arial" w:cs="Arial"/>
                <w:i w:val="0"/>
                <w:sz w:val="22"/>
                <w:szCs w:val="22"/>
                <w:lang w:val="en-GB"/>
              </w:rPr>
              <w:t>NAME Grant number XXXXX]</w:t>
            </w:r>
            <w:r>
              <w:rPr>
                <w:rFonts w:ascii="Arial" w:hAnsi="Arial" w:cs="Arial"/>
                <w:i w:val="0"/>
                <w:sz w:val="22"/>
                <w:szCs w:val="22"/>
                <w:lang w:val="en-GB"/>
              </w:rPr>
              <w:t>“.</w:t>
            </w:r>
          </w:p>
        </w:tc>
      </w:tr>
    </w:tbl>
    <w:p w14:paraId="11BAC526" w14:textId="104CE1DB" w:rsidR="00A749CC" w:rsidRDefault="00297560" w:rsidP="000B5CDE">
      <w:pPr>
        <w:rPr>
          <w:rFonts w:ascii="Arial" w:hAnsi="Arial" w:cs="Arial"/>
          <w:lang w:val="en-GB"/>
        </w:rPr>
      </w:pPr>
      <w:r>
        <w:rPr>
          <w:rFonts w:ascii="Arial" w:hAnsi="Arial" w:cs="Arial"/>
          <w:lang w:val="en-GB"/>
        </w:rPr>
        <w:t>Researchers should be informed of the new processes and tools through a communication campaign and engagement mechanisms.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230CF9" w:rsidRPr="001F59C8" w14:paraId="49439736" w14:textId="77777777" w:rsidTr="00230CF9">
        <w:tc>
          <w:tcPr>
            <w:tcW w:w="9806" w:type="dxa"/>
            <w:shd w:val="clear" w:color="auto" w:fill="auto"/>
          </w:tcPr>
          <w:p w14:paraId="2EAEC9D8" w14:textId="13F44244" w:rsidR="009D4FCD" w:rsidRDefault="00230CF9" w:rsidP="00342A93">
            <w:pPr>
              <w:jc w:val="both"/>
              <w:rPr>
                <w:rFonts w:ascii="Arial" w:hAnsi="Arial" w:cs="Arial"/>
                <w:lang w:val="en-GB"/>
              </w:rPr>
            </w:pPr>
            <w:r w:rsidRPr="001F59C8">
              <w:rPr>
                <w:rFonts w:ascii="Arial" w:hAnsi="Arial" w:cs="Arial"/>
                <w:b/>
                <w:lang w:val="en-GB"/>
              </w:rPr>
              <w:t xml:space="preserve">Recommendation </w:t>
            </w:r>
            <w:r w:rsidR="00866865" w:rsidRPr="0006160E">
              <w:rPr>
                <w:rFonts w:ascii="Arial" w:hAnsi="Arial" w:cs="Arial"/>
                <w:b/>
                <w:lang w:val="en-GB"/>
              </w:rPr>
              <w:t>5</w:t>
            </w:r>
            <w:r w:rsidRPr="001F59C8">
              <w:rPr>
                <w:rFonts w:ascii="Arial" w:hAnsi="Arial" w:cs="Arial"/>
                <w:b/>
                <w:lang w:val="en-GB"/>
              </w:rPr>
              <w:t>:</w:t>
            </w:r>
            <w:r w:rsidRPr="001F59C8">
              <w:rPr>
                <w:rFonts w:ascii="Arial" w:hAnsi="Arial" w:cs="Arial"/>
                <w:lang w:val="en-GB"/>
              </w:rPr>
              <w:t xml:space="preserve"> </w:t>
            </w:r>
            <w:r w:rsidR="009D4FCD" w:rsidRPr="009D4FCD">
              <w:rPr>
                <w:rFonts w:ascii="Arial" w:hAnsi="Arial" w:cs="Arial"/>
                <w:b/>
                <w:lang w:val="en-GB"/>
              </w:rPr>
              <w:t>Inform researchers/EGI users</w:t>
            </w:r>
            <w:r w:rsidR="009D4FCD">
              <w:rPr>
                <w:rFonts w:ascii="Arial" w:hAnsi="Arial" w:cs="Arial"/>
                <w:b/>
                <w:lang w:val="en-GB"/>
              </w:rPr>
              <w:t xml:space="preserve"> </w:t>
            </w:r>
          </w:p>
          <w:p w14:paraId="2168B710" w14:textId="24A3F387" w:rsidR="00230CF9" w:rsidRPr="001F59C8" w:rsidRDefault="002C228D" w:rsidP="00590C05">
            <w:pPr>
              <w:jc w:val="both"/>
              <w:rPr>
                <w:rFonts w:ascii="Arial" w:hAnsi="Arial" w:cs="Arial"/>
                <w:lang w:val="en-GB"/>
              </w:rPr>
            </w:pPr>
            <w:r>
              <w:rPr>
                <w:rFonts w:ascii="Arial" w:hAnsi="Arial" w:cs="Arial"/>
                <w:lang w:val="en-GB"/>
              </w:rPr>
              <w:t xml:space="preserve">EGI.eu should develop a communication campaign to engage researchers in </w:t>
            </w:r>
            <w:r w:rsidR="00342A93">
              <w:rPr>
                <w:rFonts w:ascii="Arial" w:hAnsi="Arial" w:cs="Arial"/>
                <w:lang w:val="en-GB"/>
              </w:rPr>
              <w:t xml:space="preserve">mentioning the usage of EGI in their publications; this campaign should explain the value of citing EGI, the AUP obligation and use rewarding mechanisms (e.g., prizes at EGI community events for authors of papers who cited EGI, showcasing </w:t>
            </w:r>
            <w:r w:rsidR="00590C05">
              <w:rPr>
                <w:rFonts w:ascii="Arial" w:hAnsi="Arial" w:cs="Arial"/>
                <w:lang w:val="en-GB"/>
              </w:rPr>
              <w:t xml:space="preserve">the papers on the </w:t>
            </w:r>
            <w:r w:rsidR="00342A93">
              <w:rPr>
                <w:rFonts w:ascii="Arial" w:hAnsi="Arial" w:cs="Arial"/>
                <w:lang w:val="en-GB"/>
              </w:rPr>
              <w:t>Inspired newsletter</w:t>
            </w:r>
            <w:r w:rsidR="00590C05">
              <w:rPr>
                <w:rFonts w:ascii="Arial" w:hAnsi="Arial" w:cs="Arial"/>
                <w:lang w:val="en-GB"/>
              </w:rPr>
              <w:t xml:space="preserve"> and as case studies on our website</w:t>
            </w:r>
            <w:r w:rsidR="00342A93">
              <w:rPr>
                <w:rFonts w:ascii="Arial" w:hAnsi="Arial" w:cs="Arial"/>
                <w:lang w:val="en-GB"/>
              </w:rPr>
              <w:t xml:space="preserve">) </w:t>
            </w:r>
          </w:p>
        </w:tc>
      </w:tr>
    </w:tbl>
    <w:p w14:paraId="7081457A" w14:textId="49F38A05" w:rsidR="00297560" w:rsidRDefault="00297560" w:rsidP="00342A93">
      <w:pPr>
        <w:rPr>
          <w:rFonts w:ascii="Arial" w:hAnsi="Arial" w:cs="Arial"/>
          <w:lang w:val="en-GB"/>
        </w:rPr>
      </w:pPr>
      <w:r>
        <w:rPr>
          <w:rFonts w:ascii="Arial" w:hAnsi="Arial" w:cs="Arial"/>
          <w:lang w:val="en-GB"/>
        </w:rPr>
        <w:t>The use of EGI should be more visible to researchers through dedicated links in user interfaces.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342A93" w:rsidRPr="001F59C8" w14:paraId="540815A1" w14:textId="77777777" w:rsidTr="00342A93">
        <w:tc>
          <w:tcPr>
            <w:tcW w:w="9806" w:type="dxa"/>
            <w:shd w:val="clear" w:color="auto" w:fill="auto"/>
          </w:tcPr>
          <w:p w14:paraId="55A85D36" w14:textId="18C39999" w:rsidR="009D4FCD" w:rsidRDefault="00342A93" w:rsidP="00342A93">
            <w:pPr>
              <w:jc w:val="both"/>
              <w:rPr>
                <w:rFonts w:ascii="Arial" w:hAnsi="Arial" w:cs="Arial"/>
                <w:lang w:val="en-GB"/>
              </w:rPr>
            </w:pPr>
            <w:r w:rsidRPr="001F59C8">
              <w:rPr>
                <w:rFonts w:ascii="Arial" w:hAnsi="Arial" w:cs="Arial"/>
                <w:b/>
                <w:lang w:val="en-GB"/>
              </w:rPr>
              <w:t>Recommendation</w:t>
            </w:r>
            <w:r w:rsidR="009C32D7">
              <w:rPr>
                <w:rFonts w:ascii="Arial" w:hAnsi="Arial" w:cs="Arial"/>
                <w:b/>
                <w:lang w:val="en-GB"/>
              </w:rPr>
              <w:t xml:space="preserve"> </w:t>
            </w:r>
            <w:r w:rsidR="00866865" w:rsidRPr="0006160E">
              <w:rPr>
                <w:rFonts w:ascii="Arial" w:hAnsi="Arial" w:cs="Arial"/>
                <w:b/>
                <w:lang w:val="en-GB"/>
              </w:rPr>
              <w:t>6</w:t>
            </w:r>
            <w:r w:rsidRPr="0006160E">
              <w:rPr>
                <w:rFonts w:ascii="Arial" w:hAnsi="Arial" w:cs="Arial"/>
                <w:b/>
                <w:lang w:val="en-GB"/>
              </w:rPr>
              <w:t>:</w:t>
            </w:r>
            <w:r w:rsidRPr="001F59C8">
              <w:rPr>
                <w:rFonts w:ascii="Arial" w:hAnsi="Arial" w:cs="Arial"/>
                <w:lang w:val="en-GB"/>
              </w:rPr>
              <w:t xml:space="preserve"> </w:t>
            </w:r>
            <w:r w:rsidR="009D4FCD" w:rsidRPr="009D4FCD">
              <w:rPr>
                <w:rFonts w:ascii="Arial" w:hAnsi="Arial" w:cs="Arial"/>
                <w:b/>
                <w:lang w:val="en-GB"/>
              </w:rPr>
              <w:t>Expose EGI in user interfaces</w:t>
            </w:r>
          </w:p>
          <w:p w14:paraId="76C3E3D3" w14:textId="41F5C90B" w:rsidR="00342A93" w:rsidRPr="001F59C8" w:rsidRDefault="00342A93" w:rsidP="00866865">
            <w:pPr>
              <w:jc w:val="both"/>
              <w:rPr>
                <w:rFonts w:ascii="Arial" w:hAnsi="Arial" w:cs="Arial"/>
                <w:lang w:val="en-GB"/>
              </w:rPr>
            </w:pPr>
            <w:r>
              <w:rPr>
                <w:rFonts w:ascii="Arial" w:hAnsi="Arial" w:cs="Arial"/>
                <w:lang w:val="en-GB"/>
              </w:rPr>
              <w:t xml:space="preserve">EGI.eu should </w:t>
            </w:r>
            <w:r w:rsidR="009D4FCD">
              <w:rPr>
                <w:rFonts w:ascii="Arial" w:hAnsi="Arial" w:cs="Arial"/>
                <w:lang w:val="en-GB"/>
              </w:rPr>
              <w:t xml:space="preserve">build and information page (e.g., </w:t>
            </w:r>
            <w:hyperlink r:id="rId16" w:history="1">
              <w:r w:rsidR="009D4FCD" w:rsidRPr="00693377">
                <w:rPr>
                  <w:rStyle w:val="Hyperlink"/>
                  <w:rFonts w:ascii="Arial" w:hAnsi="Arial" w:cs="Arial"/>
                  <w:lang w:val="en-GB"/>
                </w:rPr>
                <w:t>http://</w:t>
              </w:r>
              <w:bookmarkStart w:id="0" w:name="_GoBack"/>
              <w:bookmarkEnd w:id="0"/>
              <w:r w:rsidR="009D4FCD" w:rsidRPr="00693377">
                <w:rPr>
                  <w:rStyle w:val="Hyperlink"/>
                  <w:rFonts w:ascii="Arial" w:hAnsi="Arial" w:cs="Arial"/>
                  <w:lang w:val="en-GB"/>
                </w:rPr>
                <w:t>cite.egi.eu</w:t>
              </w:r>
            </w:hyperlink>
            <w:r w:rsidR="009D4FCD">
              <w:rPr>
                <w:rFonts w:ascii="Arial" w:hAnsi="Arial" w:cs="Arial"/>
                <w:lang w:val="en-GB"/>
              </w:rPr>
              <w:t>) and liaises</w:t>
            </w:r>
            <w:r>
              <w:rPr>
                <w:rFonts w:ascii="Arial" w:hAnsi="Arial" w:cs="Arial"/>
                <w:lang w:val="en-GB"/>
              </w:rPr>
              <w:t xml:space="preserve"> with user interface developers (e.g., scientific gateways) to </w:t>
            </w:r>
            <w:r w:rsidR="00F40A33">
              <w:rPr>
                <w:rFonts w:ascii="Arial" w:hAnsi="Arial" w:cs="Arial"/>
                <w:lang w:val="en-GB"/>
              </w:rPr>
              <w:t>link to this page</w:t>
            </w:r>
            <w:r w:rsidR="009D4FCD">
              <w:rPr>
                <w:rFonts w:ascii="Arial" w:hAnsi="Arial" w:cs="Arial"/>
                <w:lang w:val="en-GB"/>
              </w:rPr>
              <w:t xml:space="preserve">. The web page should explain to end users what is EGI, the importance </w:t>
            </w:r>
            <w:r w:rsidR="00F40A33">
              <w:rPr>
                <w:rFonts w:ascii="Arial" w:hAnsi="Arial" w:cs="Arial"/>
                <w:lang w:val="en-GB"/>
              </w:rPr>
              <w:t xml:space="preserve">of mentioning </w:t>
            </w:r>
            <w:r w:rsidR="009D4FCD">
              <w:rPr>
                <w:rFonts w:ascii="Arial" w:hAnsi="Arial" w:cs="Arial"/>
                <w:lang w:val="en-GB"/>
              </w:rPr>
              <w:t>it in scientific publications and how to cite</w:t>
            </w:r>
          </w:p>
        </w:tc>
      </w:tr>
    </w:tbl>
    <w:p w14:paraId="1CB81B0D" w14:textId="77777777" w:rsidR="0027292E" w:rsidRDefault="0027292E" w:rsidP="00866865">
      <w:pPr>
        <w:jc w:val="both"/>
        <w:rPr>
          <w:rFonts w:ascii="Arial" w:eastAsia="Times New Roman" w:hAnsi="Arial" w:cs="Arial"/>
          <w:kern w:val="0"/>
          <w:lang w:val="en-GB" w:eastAsia="en-US"/>
        </w:rPr>
      </w:pPr>
    </w:p>
    <w:p w14:paraId="4C51BB6C" w14:textId="5DF289A7" w:rsidR="00866865" w:rsidRDefault="0027292E" w:rsidP="0027292E">
      <w:pPr>
        <w:jc w:val="center"/>
        <w:rPr>
          <w:rFonts w:ascii="Arial" w:eastAsia="Times New Roman" w:hAnsi="Arial" w:cs="Arial"/>
          <w:kern w:val="0"/>
          <w:lang w:val="en-GB" w:eastAsia="en-US"/>
        </w:rPr>
      </w:pPr>
      <w:r>
        <w:rPr>
          <w:rFonts w:ascii="Arial" w:eastAsia="Times New Roman" w:hAnsi="Arial" w:cs="Arial"/>
          <w:kern w:val="0"/>
          <w:lang w:val="en-GB" w:eastAsia="en-US"/>
        </w:rPr>
        <w:t>Approved by the Virtual Team members on 18 October 2012</w:t>
      </w:r>
    </w:p>
    <w:p w14:paraId="3C97B3E5" w14:textId="09FC0237" w:rsidR="0027292E" w:rsidRDefault="00A2339F" w:rsidP="0027292E">
      <w:pPr>
        <w:jc w:val="center"/>
        <w:rPr>
          <w:rFonts w:ascii="Arial" w:eastAsia="Times New Roman" w:hAnsi="Arial" w:cs="Arial"/>
          <w:kern w:val="0"/>
          <w:lang w:val="en-GB" w:eastAsia="en-US"/>
        </w:rPr>
      </w:pPr>
      <w:hyperlink r:id="rId17" w:history="1">
        <w:r w:rsidR="0027292E" w:rsidRPr="0027292E">
          <w:rPr>
            <w:rStyle w:val="Hyperlink"/>
            <w:rFonts w:ascii="Arial" w:eastAsia="Times New Roman" w:hAnsi="Arial" w:cs="Arial"/>
            <w:kern w:val="0"/>
            <w:lang w:val="en-GB" w:eastAsia="en-US"/>
          </w:rPr>
          <w:t>https://wiki.egi.eu/wiki/VT_Scientific_Publications_Repository</w:t>
        </w:r>
      </w:hyperlink>
    </w:p>
    <w:sectPr w:rsidR="0027292E" w:rsidSect="00866865">
      <w:footerReference w:type="even" r:id="rId18"/>
      <w:footerReference w:type="default" r:id="rId19"/>
      <w:pgSz w:w="11907" w:h="16839" w:code="9"/>
      <w:pgMar w:top="993" w:right="1185" w:bottom="1304" w:left="1134" w:header="720" w:footer="720" w:gutter="0"/>
      <w:cols w:space="720"/>
      <w:docGrid w:linePitch="299"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B54B0" w14:textId="77777777" w:rsidR="00866865" w:rsidRDefault="00866865" w:rsidP="001C10DC">
      <w:r>
        <w:separator/>
      </w:r>
    </w:p>
  </w:endnote>
  <w:endnote w:type="continuationSeparator" w:id="0">
    <w:p w14:paraId="29561C3A" w14:textId="77777777" w:rsidR="00866865" w:rsidRDefault="00866865" w:rsidP="001C10DC">
      <w:r>
        <w:continuationSeparator/>
      </w:r>
    </w:p>
  </w:endnote>
  <w:endnote w:type="continuationNotice" w:id="1">
    <w:p w14:paraId="0DD87090" w14:textId="77777777" w:rsidR="00866865" w:rsidRDefault="00866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OpenSymbol">
    <w:charset w:val="00"/>
    <w:family w:val="auto"/>
    <w:pitch w:val="variable"/>
    <w:sig w:usb0="800000AF" w:usb1="1001ECEA" w:usb2="00000000" w:usb3="00000000" w:csb0="00000001"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57FD1" w14:textId="77777777" w:rsidR="00866865" w:rsidRDefault="00866865" w:rsidP="00D733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653451" w14:textId="77777777" w:rsidR="00866865" w:rsidRDefault="00866865" w:rsidP="00FA5DA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A155D" w14:textId="77777777" w:rsidR="00866865" w:rsidRDefault="00866865" w:rsidP="00D733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339F">
      <w:rPr>
        <w:rStyle w:val="PageNumber"/>
        <w:noProof/>
      </w:rPr>
      <w:t>2</w:t>
    </w:r>
    <w:r>
      <w:rPr>
        <w:rStyle w:val="PageNumber"/>
      </w:rPr>
      <w:fldChar w:fldCharType="end"/>
    </w:r>
  </w:p>
  <w:p w14:paraId="25717F76" w14:textId="2635A796" w:rsidR="00866865" w:rsidRPr="00794C01" w:rsidRDefault="00866865" w:rsidP="00297560">
    <w:pPr>
      <w:pStyle w:val="Footer"/>
      <w:ind w:right="360"/>
      <w:jc w:val="center"/>
      <w:rPr>
        <w:rFonts w:ascii="Arial" w:hAnsi="Arial" w:cs="Arial"/>
        <w:sz w:val="18"/>
        <w:szCs w:val="18"/>
      </w:rPr>
    </w:pPr>
    <w:r>
      <w:rPr>
        <w:rFonts w:ascii="Arial" w:hAnsi="Arial" w:cs="Arial"/>
        <w:sz w:val="18"/>
        <w:szCs w:val="18"/>
      </w:rPr>
      <w:t>EGI.eu, Science Park 140</w:t>
    </w:r>
    <w:r w:rsidRPr="00794C01">
      <w:rPr>
        <w:rFonts w:ascii="Arial" w:hAnsi="Arial" w:cs="Arial"/>
        <w:sz w:val="18"/>
        <w:szCs w:val="18"/>
      </w:rPr>
      <w:t xml:space="preserve">, 1098 </w:t>
    </w:r>
    <w:proofErr w:type="gramStart"/>
    <w:r w:rsidRPr="00794C01">
      <w:rPr>
        <w:rFonts w:ascii="Arial" w:hAnsi="Arial" w:cs="Arial"/>
        <w:sz w:val="18"/>
        <w:szCs w:val="18"/>
      </w:rPr>
      <w:t>XG  Amsterdam</w:t>
    </w:r>
    <w:proofErr w:type="gramEnd"/>
    <w:r>
      <w:rPr>
        <w:rFonts w:ascii="Arial" w:hAnsi="Arial" w:cs="Arial"/>
        <w:sz w:val="18"/>
        <w:szCs w:val="18"/>
      </w:rPr>
      <w:t xml:space="preserve"> - email: policy@egi.eu</w:t>
    </w:r>
  </w:p>
  <w:p w14:paraId="0E338E7D" w14:textId="77777777" w:rsidR="00866865" w:rsidRDefault="00866865">
    <w:pPr>
      <w:pStyle w:val="Footer"/>
    </w:pPr>
  </w:p>
  <w:p w14:paraId="6AEE02DC" w14:textId="77777777" w:rsidR="00866865" w:rsidRDefault="0086686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44F3A" w14:textId="77777777" w:rsidR="00866865" w:rsidRDefault="00866865" w:rsidP="001C10DC">
      <w:r>
        <w:separator/>
      </w:r>
    </w:p>
  </w:footnote>
  <w:footnote w:type="continuationSeparator" w:id="0">
    <w:p w14:paraId="2866218D" w14:textId="77777777" w:rsidR="00866865" w:rsidRDefault="00866865" w:rsidP="001C10DC">
      <w:r>
        <w:continuationSeparator/>
      </w:r>
    </w:p>
  </w:footnote>
  <w:footnote w:type="continuationNotice" w:id="1">
    <w:p w14:paraId="3D7BA367" w14:textId="77777777" w:rsidR="00866865" w:rsidRDefault="00866865"/>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9C0A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B"/>
    <w:multiLevelType w:val="hybridMultilevel"/>
    <w:tmpl w:val="0000000B"/>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nsid w:val="06940F4E"/>
    <w:multiLevelType w:val="hybridMultilevel"/>
    <w:tmpl w:val="0E0C4440"/>
    <w:lvl w:ilvl="0" w:tplc="5008958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B5481"/>
    <w:multiLevelType w:val="hybridMultilevel"/>
    <w:tmpl w:val="3EC20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55AAC"/>
    <w:multiLevelType w:val="hybridMultilevel"/>
    <w:tmpl w:val="6C8A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75D0A"/>
    <w:multiLevelType w:val="hybridMultilevel"/>
    <w:tmpl w:val="1DC8C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3E478C"/>
    <w:multiLevelType w:val="hybridMultilevel"/>
    <w:tmpl w:val="1F00979E"/>
    <w:lvl w:ilvl="0" w:tplc="0409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3212270D"/>
    <w:multiLevelType w:val="hybridMultilevel"/>
    <w:tmpl w:val="808CFE00"/>
    <w:lvl w:ilvl="0" w:tplc="BC3AB58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9D0279"/>
    <w:multiLevelType w:val="hybridMultilevel"/>
    <w:tmpl w:val="F1FAA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623B59"/>
    <w:multiLevelType w:val="hybridMultilevel"/>
    <w:tmpl w:val="BB88C556"/>
    <w:lvl w:ilvl="0" w:tplc="B8E248BC">
      <w:start w:val="5"/>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A9001F"/>
    <w:multiLevelType w:val="hybridMultilevel"/>
    <w:tmpl w:val="BBF42842"/>
    <w:lvl w:ilvl="0" w:tplc="E19EFE7E">
      <w:start w:val="1"/>
      <w:numFmt w:val="bullet"/>
      <w:lvlText w:val="–"/>
      <w:lvlJc w:val="left"/>
      <w:pPr>
        <w:tabs>
          <w:tab w:val="num" w:pos="720"/>
        </w:tabs>
        <w:ind w:left="720" w:hanging="360"/>
      </w:pPr>
      <w:rPr>
        <w:rFonts w:ascii="Arial" w:hAnsi="Arial" w:hint="default"/>
      </w:rPr>
    </w:lvl>
    <w:lvl w:ilvl="1" w:tplc="E278C304">
      <w:start w:val="1"/>
      <w:numFmt w:val="bullet"/>
      <w:lvlText w:val="–"/>
      <w:lvlJc w:val="left"/>
      <w:pPr>
        <w:tabs>
          <w:tab w:val="num" w:pos="1440"/>
        </w:tabs>
        <w:ind w:left="1440" w:hanging="360"/>
      </w:pPr>
      <w:rPr>
        <w:rFonts w:ascii="Arial" w:hAnsi="Arial" w:hint="default"/>
      </w:rPr>
    </w:lvl>
    <w:lvl w:ilvl="2" w:tplc="E6B8A6FA" w:tentative="1">
      <w:start w:val="1"/>
      <w:numFmt w:val="bullet"/>
      <w:lvlText w:val="–"/>
      <w:lvlJc w:val="left"/>
      <w:pPr>
        <w:tabs>
          <w:tab w:val="num" w:pos="2160"/>
        </w:tabs>
        <w:ind w:left="2160" w:hanging="360"/>
      </w:pPr>
      <w:rPr>
        <w:rFonts w:ascii="Arial" w:hAnsi="Arial" w:hint="default"/>
      </w:rPr>
    </w:lvl>
    <w:lvl w:ilvl="3" w:tplc="319ED01A" w:tentative="1">
      <w:start w:val="1"/>
      <w:numFmt w:val="bullet"/>
      <w:lvlText w:val="–"/>
      <w:lvlJc w:val="left"/>
      <w:pPr>
        <w:tabs>
          <w:tab w:val="num" w:pos="2880"/>
        </w:tabs>
        <w:ind w:left="2880" w:hanging="360"/>
      </w:pPr>
      <w:rPr>
        <w:rFonts w:ascii="Arial" w:hAnsi="Arial" w:hint="default"/>
      </w:rPr>
    </w:lvl>
    <w:lvl w:ilvl="4" w:tplc="0846C1F2" w:tentative="1">
      <w:start w:val="1"/>
      <w:numFmt w:val="bullet"/>
      <w:lvlText w:val="–"/>
      <w:lvlJc w:val="left"/>
      <w:pPr>
        <w:tabs>
          <w:tab w:val="num" w:pos="3600"/>
        </w:tabs>
        <w:ind w:left="3600" w:hanging="360"/>
      </w:pPr>
      <w:rPr>
        <w:rFonts w:ascii="Arial" w:hAnsi="Arial" w:hint="default"/>
      </w:rPr>
    </w:lvl>
    <w:lvl w:ilvl="5" w:tplc="166202AC" w:tentative="1">
      <w:start w:val="1"/>
      <w:numFmt w:val="bullet"/>
      <w:lvlText w:val="–"/>
      <w:lvlJc w:val="left"/>
      <w:pPr>
        <w:tabs>
          <w:tab w:val="num" w:pos="4320"/>
        </w:tabs>
        <w:ind w:left="4320" w:hanging="360"/>
      </w:pPr>
      <w:rPr>
        <w:rFonts w:ascii="Arial" w:hAnsi="Arial" w:hint="default"/>
      </w:rPr>
    </w:lvl>
    <w:lvl w:ilvl="6" w:tplc="DE0E4240" w:tentative="1">
      <w:start w:val="1"/>
      <w:numFmt w:val="bullet"/>
      <w:lvlText w:val="–"/>
      <w:lvlJc w:val="left"/>
      <w:pPr>
        <w:tabs>
          <w:tab w:val="num" w:pos="5040"/>
        </w:tabs>
        <w:ind w:left="5040" w:hanging="360"/>
      </w:pPr>
      <w:rPr>
        <w:rFonts w:ascii="Arial" w:hAnsi="Arial" w:hint="default"/>
      </w:rPr>
    </w:lvl>
    <w:lvl w:ilvl="7" w:tplc="E61A2614" w:tentative="1">
      <w:start w:val="1"/>
      <w:numFmt w:val="bullet"/>
      <w:lvlText w:val="–"/>
      <w:lvlJc w:val="left"/>
      <w:pPr>
        <w:tabs>
          <w:tab w:val="num" w:pos="5760"/>
        </w:tabs>
        <w:ind w:left="5760" w:hanging="360"/>
      </w:pPr>
      <w:rPr>
        <w:rFonts w:ascii="Arial" w:hAnsi="Arial" w:hint="default"/>
      </w:rPr>
    </w:lvl>
    <w:lvl w:ilvl="8" w:tplc="5372B180" w:tentative="1">
      <w:start w:val="1"/>
      <w:numFmt w:val="bullet"/>
      <w:lvlText w:val="–"/>
      <w:lvlJc w:val="left"/>
      <w:pPr>
        <w:tabs>
          <w:tab w:val="num" w:pos="6480"/>
        </w:tabs>
        <w:ind w:left="6480" w:hanging="360"/>
      </w:pPr>
      <w:rPr>
        <w:rFonts w:ascii="Arial" w:hAnsi="Arial" w:hint="default"/>
      </w:rPr>
    </w:lvl>
  </w:abstractNum>
  <w:abstractNum w:abstractNumId="12">
    <w:nsid w:val="3F985C12"/>
    <w:multiLevelType w:val="hybridMultilevel"/>
    <w:tmpl w:val="BC964B10"/>
    <w:lvl w:ilvl="0" w:tplc="F68E300C">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F96251"/>
    <w:multiLevelType w:val="hybridMultilevel"/>
    <w:tmpl w:val="3660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E70C9A"/>
    <w:multiLevelType w:val="hybridMultilevel"/>
    <w:tmpl w:val="3D16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034127"/>
    <w:multiLevelType w:val="hybridMultilevel"/>
    <w:tmpl w:val="6E482CBA"/>
    <w:lvl w:ilvl="0" w:tplc="5A2E0D70">
      <w:start w:val="1"/>
      <w:numFmt w:val="bullet"/>
      <w:lvlText w:val="•"/>
      <w:lvlJc w:val="left"/>
      <w:pPr>
        <w:tabs>
          <w:tab w:val="num" w:pos="720"/>
        </w:tabs>
        <w:ind w:left="720" w:hanging="360"/>
      </w:pPr>
      <w:rPr>
        <w:rFonts w:ascii="Arial" w:hAnsi="Arial" w:hint="default"/>
      </w:rPr>
    </w:lvl>
    <w:lvl w:ilvl="1" w:tplc="D0746B58">
      <w:numFmt w:val="bullet"/>
      <w:lvlText w:val="–"/>
      <w:lvlJc w:val="left"/>
      <w:pPr>
        <w:tabs>
          <w:tab w:val="num" w:pos="1440"/>
        </w:tabs>
        <w:ind w:left="1440" w:hanging="360"/>
      </w:pPr>
      <w:rPr>
        <w:rFonts w:ascii="Arial" w:hAnsi="Arial" w:hint="default"/>
      </w:rPr>
    </w:lvl>
    <w:lvl w:ilvl="2" w:tplc="92A2EA3C" w:tentative="1">
      <w:start w:val="1"/>
      <w:numFmt w:val="bullet"/>
      <w:lvlText w:val="•"/>
      <w:lvlJc w:val="left"/>
      <w:pPr>
        <w:tabs>
          <w:tab w:val="num" w:pos="2160"/>
        </w:tabs>
        <w:ind w:left="2160" w:hanging="360"/>
      </w:pPr>
      <w:rPr>
        <w:rFonts w:ascii="Arial" w:hAnsi="Arial" w:hint="default"/>
      </w:rPr>
    </w:lvl>
    <w:lvl w:ilvl="3" w:tplc="9B628B7E" w:tentative="1">
      <w:start w:val="1"/>
      <w:numFmt w:val="bullet"/>
      <w:lvlText w:val="•"/>
      <w:lvlJc w:val="left"/>
      <w:pPr>
        <w:tabs>
          <w:tab w:val="num" w:pos="2880"/>
        </w:tabs>
        <w:ind w:left="2880" w:hanging="360"/>
      </w:pPr>
      <w:rPr>
        <w:rFonts w:ascii="Arial" w:hAnsi="Arial" w:hint="default"/>
      </w:rPr>
    </w:lvl>
    <w:lvl w:ilvl="4" w:tplc="FEEA0ECA" w:tentative="1">
      <w:start w:val="1"/>
      <w:numFmt w:val="bullet"/>
      <w:lvlText w:val="•"/>
      <w:lvlJc w:val="left"/>
      <w:pPr>
        <w:tabs>
          <w:tab w:val="num" w:pos="3600"/>
        </w:tabs>
        <w:ind w:left="3600" w:hanging="360"/>
      </w:pPr>
      <w:rPr>
        <w:rFonts w:ascii="Arial" w:hAnsi="Arial" w:hint="default"/>
      </w:rPr>
    </w:lvl>
    <w:lvl w:ilvl="5" w:tplc="CA526B14" w:tentative="1">
      <w:start w:val="1"/>
      <w:numFmt w:val="bullet"/>
      <w:lvlText w:val="•"/>
      <w:lvlJc w:val="left"/>
      <w:pPr>
        <w:tabs>
          <w:tab w:val="num" w:pos="4320"/>
        </w:tabs>
        <w:ind w:left="4320" w:hanging="360"/>
      </w:pPr>
      <w:rPr>
        <w:rFonts w:ascii="Arial" w:hAnsi="Arial" w:hint="default"/>
      </w:rPr>
    </w:lvl>
    <w:lvl w:ilvl="6" w:tplc="47108344" w:tentative="1">
      <w:start w:val="1"/>
      <w:numFmt w:val="bullet"/>
      <w:lvlText w:val="•"/>
      <w:lvlJc w:val="left"/>
      <w:pPr>
        <w:tabs>
          <w:tab w:val="num" w:pos="5040"/>
        </w:tabs>
        <w:ind w:left="5040" w:hanging="360"/>
      </w:pPr>
      <w:rPr>
        <w:rFonts w:ascii="Arial" w:hAnsi="Arial" w:hint="default"/>
      </w:rPr>
    </w:lvl>
    <w:lvl w:ilvl="7" w:tplc="703872E0" w:tentative="1">
      <w:start w:val="1"/>
      <w:numFmt w:val="bullet"/>
      <w:lvlText w:val="•"/>
      <w:lvlJc w:val="left"/>
      <w:pPr>
        <w:tabs>
          <w:tab w:val="num" w:pos="5760"/>
        </w:tabs>
        <w:ind w:left="5760" w:hanging="360"/>
      </w:pPr>
      <w:rPr>
        <w:rFonts w:ascii="Arial" w:hAnsi="Arial" w:hint="default"/>
      </w:rPr>
    </w:lvl>
    <w:lvl w:ilvl="8" w:tplc="6B286CF8" w:tentative="1">
      <w:start w:val="1"/>
      <w:numFmt w:val="bullet"/>
      <w:lvlText w:val="•"/>
      <w:lvlJc w:val="left"/>
      <w:pPr>
        <w:tabs>
          <w:tab w:val="num" w:pos="6480"/>
        </w:tabs>
        <w:ind w:left="6480" w:hanging="360"/>
      </w:pPr>
      <w:rPr>
        <w:rFonts w:ascii="Arial" w:hAnsi="Arial" w:hint="default"/>
      </w:rPr>
    </w:lvl>
  </w:abstractNum>
  <w:abstractNum w:abstractNumId="16">
    <w:nsid w:val="438F0803"/>
    <w:multiLevelType w:val="hybridMultilevel"/>
    <w:tmpl w:val="3E78CC40"/>
    <w:lvl w:ilvl="0" w:tplc="64E890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6B97114"/>
    <w:multiLevelType w:val="hybridMultilevel"/>
    <w:tmpl w:val="A13E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E74B03"/>
    <w:multiLevelType w:val="hybridMultilevel"/>
    <w:tmpl w:val="DCCC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B65B83"/>
    <w:multiLevelType w:val="hybridMultilevel"/>
    <w:tmpl w:val="3FAE8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5F2801"/>
    <w:multiLevelType w:val="hybridMultilevel"/>
    <w:tmpl w:val="8422A4A8"/>
    <w:lvl w:ilvl="0" w:tplc="08090001">
      <w:start w:val="1"/>
      <w:numFmt w:val="bullet"/>
      <w:lvlText w:val=""/>
      <w:lvlJc w:val="left"/>
      <w:pPr>
        <w:ind w:left="720" w:hanging="360"/>
      </w:pPr>
      <w:rPr>
        <w:rFonts w:ascii="Symbol" w:hAnsi="Symbol" w:hint="default"/>
      </w:rPr>
    </w:lvl>
    <w:lvl w:ilvl="1" w:tplc="46D6D71C">
      <w:numFmt w:val="bullet"/>
      <w:lvlText w:val="•"/>
      <w:lvlJc w:val="left"/>
      <w:pPr>
        <w:ind w:left="1785" w:hanging="705"/>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5E7A78"/>
    <w:multiLevelType w:val="hybridMultilevel"/>
    <w:tmpl w:val="4554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CB0FF0"/>
    <w:multiLevelType w:val="hybridMultilevel"/>
    <w:tmpl w:val="436048C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nsid w:val="5D060960"/>
    <w:multiLevelType w:val="hybridMultilevel"/>
    <w:tmpl w:val="D6260A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DCB0031"/>
    <w:multiLevelType w:val="multilevel"/>
    <w:tmpl w:val="ECFE5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493D6B"/>
    <w:multiLevelType w:val="hybridMultilevel"/>
    <w:tmpl w:val="DF5C88FA"/>
    <w:lvl w:ilvl="0" w:tplc="DABABAB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A569AC"/>
    <w:multiLevelType w:val="hybridMultilevel"/>
    <w:tmpl w:val="63B6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9A4474"/>
    <w:multiLevelType w:val="hybridMultilevel"/>
    <w:tmpl w:val="9628064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8">
    <w:nsid w:val="7FA12278"/>
    <w:multiLevelType w:val="hybridMultilevel"/>
    <w:tmpl w:val="3A56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7"/>
  </w:num>
  <w:num w:numId="4">
    <w:abstractNumId w:val="20"/>
  </w:num>
  <w:num w:numId="5">
    <w:abstractNumId w:val="9"/>
  </w:num>
  <w:num w:numId="6">
    <w:abstractNumId w:val="8"/>
  </w:num>
  <w:num w:numId="7">
    <w:abstractNumId w:val="23"/>
  </w:num>
  <w:num w:numId="8">
    <w:abstractNumId w:val="0"/>
  </w:num>
  <w:num w:numId="9">
    <w:abstractNumId w:val="12"/>
  </w:num>
  <w:num w:numId="10">
    <w:abstractNumId w:val="3"/>
  </w:num>
  <w:num w:numId="11">
    <w:abstractNumId w:val="19"/>
  </w:num>
  <w:num w:numId="12">
    <w:abstractNumId w:val="28"/>
  </w:num>
  <w:num w:numId="13">
    <w:abstractNumId w:val="25"/>
  </w:num>
  <w:num w:numId="14">
    <w:abstractNumId w:val="14"/>
  </w:num>
  <w:num w:numId="15">
    <w:abstractNumId w:val="11"/>
  </w:num>
  <w:num w:numId="16">
    <w:abstractNumId w:val="18"/>
  </w:num>
  <w:num w:numId="17">
    <w:abstractNumId w:val="26"/>
  </w:num>
  <w:num w:numId="18">
    <w:abstractNumId w:val="10"/>
  </w:num>
  <w:num w:numId="19">
    <w:abstractNumId w:val="15"/>
  </w:num>
  <w:num w:numId="20">
    <w:abstractNumId w:val="2"/>
  </w:num>
  <w:num w:numId="21">
    <w:abstractNumId w:val="7"/>
  </w:num>
  <w:num w:numId="22">
    <w:abstractNumId w:val="5"/>
  </w:num>
  <w:num w:numId="23">
    <w:abstractNumId w:val="24"/>
  </w:num>
  <w:num w:numId="24">
    <w:abstractNumId w:val="13"/>
  </w:num>
  <w:num w:numId="25">
    <w:abstractNumId w:val="6"/>
  </w:num>
  <w:num w:numId="26">
    <w:abstractNumId w:val="4"/>
  </w:num>
  <w:num w:numId="27">
    <w:abstractNumId w:val="22"/>
  </w:num>
  <w:num w:numId="28">
    <w:abstractNumId w:val="2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style="mso-position-horizontal-relative:page;mso-position-vertical-relative:page" o:allowincell="f" o:allowoverlap="f" fill="f" fillcolor="white" stroke="f">
      <v:fill color="white" on="f"/>
      <v:stroke on="f"/>
    </o:shapedefaults>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DC"/>
    <w:rsid w:val="000019EC"/>
    <w:rsid w:val="0000332B"/>
    <w:rsid w:val="000055A0"/>
    <w:rsid w:val="00006706"/>
    <w:rsid w:val="000117DA"/>
    <w:rsid w:val="00023A11"/>
    <w:rsid w:val="00024D62"/>
    <w:rsid w:val="00025962"/>
    <w:rsid w:val="00031EE0"/>
    <w:rsid w:val="000323DB"/>
    <w:rsid w:val="00032540"/>
    <w:rsid w:val="00032B5E"/>
    <w:rsid w:val="0003417D"/>
    <w:rsid w:val="000428EC"/>
    <w:rsid w:val="000438F9"/>
    <w:rsid w:val="00046A58"/>
    <w:rsid w:val="000472E9"/>
    <w:rsid w:val="00053DB7"/>
    <w:rsid w:val="00054093"/>
    <w:rsid w:val="00054482"/>
    <w:rsid w:val="000548DE"/>
    <w:rsid w:val="000553A4"/>
    <w:rsid w:val="00056E62"/>
    <w:rsid w:val="0006112C"/>
    <w:rsid w:val="0006160E"/>
    <w:rsid w:val="000633D2"/>
    <w:rsid w:val="00063AA8"/>
    <w:rsid w:val="00063BFE"/>
    <w:rsid w:val="000649CB"/>
    <w:rsid w:val="00066C82"/>
    <w:rsid w:val="00070C8D"/>
    <w:rsid w:val="0008451E"/>
    <w:rsid w:val="00087D75"/>
    <w:rsid w:val="000908CC"/>
    <w:rsid w:val="000924A6"/>
    <w:rsid w:val="0009332D"/>
    <w:rsid w:val="000A1FD8"/>
    <w:rsid w:val="000A569C"/>
    <w:rsid w:val="000A671A"/>
    <w:rsid w:val="000A6C91"/>
    <w:rsid w:val="000B1305"/>
    <w:rsid w:val="000B45EB"/>
    <w:rsid w:val="000B5126"/>
    <w:rsid w:val="000B5CDE"/>
    <w:rsid w:val="000C549B"/>
    <w:rsid w:val="000C578B"/>
    <w:rsid w:val="000C69BF"/>
    <w:rsid w:val="000C70CD"/>
    <w:rsid w:val="000D3753"/>
    <w:rsid w:val="000D3EA5"/>
    <w:rsid w:val="000E0DAF"/>
    <w:rsid w:val="000E49CE"/>
    <w:rsid w:val="00100340"/>
    <w:rsid w:val="0010218F"/>
    <w:rsid w:val="00105DF8"/>
    <w:rsid w:val="00106B5A"/>
    <w:rsid w:val="0011270E"/>
    <w:rsid w:val="00121238"/>
    <w:rsid w:val="00121FB9"/>
    <w:rsid w:val="001227B9"/>
    <w:rsid w:val="0012640D"/>
    <w:rsid w:val="001323FD"/>
    <w:rsid w:val="001334F2"/>
    <w:rsid w:val="0013767B"/>
    <w:rsid w:val="00140F39"/>
    <w:rsid w:val="001428B3"/>
    <w:rsid w:val="00142F44"/>
    <w:rsid w:val="00144FB3"/>
    <w:rsid w:val="00145101"/>
    <w:rsid w:val="00150D4F"/>
    <w:rsid w:val="00155EEB"/>
    <w:rsid w:val="0016004B"/>
    <w:rsid w:val="00162809"/>
    <w:rsid w:val="001651B5"/>
    <w:rsid w:val="00172DC8"/>
    <w:rsid w:val="001753F8"/>
    <w:rsid w:val="001765ED"/>
    <w:rsid w:val="001767DA"/>
    <w:rsid w:val="0019057E"/>
    <w:rsid w:val="0019632C"/>
    <w:rsid w:val="00197471"/>
    <w:rsid w:val="001A199C"/>
    <w:rsid w:val="001A3309"/>
    <w:rsid w:val="001A6473"/>
    <w:rsid w:val="001A7D96"/>
    <w:rsid w:val="001B7E79"/>
    <w:rsid w:val="001C03C6"/>
    <w:rsid w:val="001C0F71"/>
    <w:rsid w:val="001C10DC"/>
    <w:rsid w:val="001C1507"/>
    <w:rsid w:val="001C2A87"/>
    <w:rsid w:val="001C349D"/>
    <w:rsid w:val="001C37BB"/>
    <w:rsid w:val="001C40AE"/>
    <w:rsid w:val="001C539D"/>
    <w:rsid w:val="001C693D"/>
    <w:rsid w:val="001D079C"/>
    <w:rsid w:val="001D3797"/>
    <w:rsid w:val="001D7C69"/>
    <w:rsid w:val="001E2354"/>
    <w:rsid w:val="001E3D98"/>
    <w:rsid w:val="001E73B3"/>
    <w:rsid w:val="001F1E88"/>
    <w:rsid w:val="001F7F30"/>
    <w:rsid w:val="00201186"/>
    <w:rsid w:val="002041CC"/>
    <w:rsid w:val="002051B5"/>
    <w:rsid w:val="002062DA"/>
    <w:rsid w:val="00207992"/>
    <w:rsid w:val="00207EAF"/>
    <w:rsid w:val="0021002F"/>
    <w:rsid w:val="002118B5"/>
    <w:rsid w:val="00212FC8"/>
    <w:rsid w:val="002200D1"/>
    <w:rsid w:val="00221F9D"/>
    <w:rsid w:val="00225690"/>
    <w:rsid w:val="00230CF9"/>
    <w:rsid w:val="002317A6"/>
    <w:rsid w:val="00231AF7"/>
    <w:rsid w:val="002400DA"/>
    <w:rsid w:val="00242128"/>
    <w:rsid w:val="002428E6"/>
    <w:rsid w:val="002432B2"/>
    <w:rsid w:val="00244FB7"/>
    <w:rsid w:val="00250679"/>
    <w:rsid w:val="00251495"/>
    <w:rsid w:val="0025322D"/>
    <w:rsid w:val="002568F9"/>
    <w:rsid w:val="00267387"/>
    <w:rsid w:val="00267BCE"/>
    <w:rsid w:val="00272807"/>
    <w:rsid w:val="0027292E"/>
    <w:rsid w:val="00275946"/>
    <w:rsid w:val="002778A7"/>
    <w:rsid w:val="002779EF"/>
    <w:rsid w:val="00283B74"/>
    <w:rsid w:val="00290DCE"/>
    <w:rsid w:val="0029205B"/>
    <w:rsid w:val="002932EE"/>
    <w:rsid w:val="002934FC"/>
    <w:rsid w:val="00296525"/>
    <w:rsid w:val="00297560"/>
    <w:rsid w:val="002A6CDB"/>
    <w:rsid w:val="002B0830"/>
    <w:rsid w:val="002B3298"/>
    <w:rsid w:val="002B4940"/>
    <w:rsid w:val="002B496C"/>
    <w:rsid w:val="002B7B74"/>
    <w:rsid w:val="002C228D"/>
    <w:rsid w:val="002C3EEC"/>
    <w:rsid w:val="002C5485"/>
    <w:rsid w:val="002C7F28"/>
    <w:rsid w:val="002D7051"/>
    <w:rsid w:val="002E1117"/>
    <w:rsid w:val="002E6E39"/>
    <w:rsid w:val="002F1236"/>
    <w:rsid w:val="003012DF"/>
    <w:rsid w:val="00301FCB"/>
    <w:rsid w:val="00315E74"/>
    <w:rsid w:val="00326260"/>
    <w:rsid w:val="003307BD"/>
    <w:rsid w:val="00336255"/>
    <w:rsid w:val="00337F30"/>
    <w:rsid w:val="00340788"/>
    <w:rsid w:val="003412E7"/>
    <w:rsid w:val="00342A93"/>
    <w:rsid w:val="003433A9"/>
    <w:rsid w:val="00346262"/>
    <w:rsid w:val="00352CF1"/>
    <w:rsid w:val="00353CC4"/>
    <w:rsid w:val="00354E24"/>
    <w:rsid w:val="00357B4C"/>
    <w:rsid w:val="00361E61"/>
    <w:rsid w:val="003624F7"/>
    <w:rsid w:val="00362FFF"/>
    <w:rsid w:val="0036427D"/>
    <w:rsid w:val="003707F4"/>
    <w:rsid w:val="00375911"/>
    <w:rsid w:val="003805DB"/>
    <w:rsid w:val="00381F00"/>
    <w:rsid w:val="00383685"/>
    <w:rsid w:val="003902B7"/>
    <w:rsid w:val="00393AB9"/>
    <w:rsid w:val="00394BC4"/>
    <w:rsid w:val="00397EDA"/>
    <w:rsid w:val="003A6972"/>
    <w:rsid w:val="003B1042"/>
    <w:rsid w:val="003B1B7C"/>
    <w:rsid w:val="003B3C05"/>
    <w:rsid w:val="003B4D2D"/>
    <w:rsid w:val="003C12E0"/>
    <w:rsid w:val="003C551E"/>
    <w:rsid w:val="003C6334"/>
    <w:rsid w:val="003C7CB0"/>
    <w:rsid w:val="003D0F5D"/>
    <w:rsid w:val="003D17BB"/>
    <w:rsid w:val="003D57F0"/>
    <w:rsid w:val="003E06B8"/>
    <w:rsid w:val="003E0FE5"/>
    <w:rsid w:val="003E1755"/>
    <w:rsid w:val="003E5756"/>
    <w:rsid w:val="003F50BC"/>
    <w:rsid w:val="003F63AF"/>
    <w:rsid w:val="003F6464"/>
    <w:rsid w:val="003F7E4E"/>
    <w:rsid w:val="004053B9"/>
    <w:rsid w:val="00412FA2"/>
    <w:rsid w:val="0042480E"/>
    <w:rsid w:val="00424DCA"/>
    <w:rsid w:val="00430992"/>
    <w:rsid w:val="00435F5F"/>
    <w:rsid w:val="004365BB"/>
    <w:rsid w:val="00443F42"/>
    <w:rsid w:val="004442C0"/>
    <w:rsid w:val="00445F1F"/>
    <w:rsid w:val="0044759E"/>
    <w:rsid w:val="00447C3B"/>
    <w:rsid w:val="00450F10"/>
    <w:rsid w:val="004515DD"/>
    <w:rsid w:val="0045496A"/>
    <w:rsid w:val="004572D5"/>
    <w:rsid w:val="00460847"/>
    <w:rsid w:val="004642AE"/>
    <w:rsid w:val="004645A8"/>
    <w:rsid w:val="00465462"/>
    <w:rsid w:val="00470355"/>
    <w:rsid w:val="004708D1"/>
    <w:rsid w:val="004721DF"/>
    <w:rsid w:val="00480F25"/>
    <w:rsid w:val="00482E4E"/>
    <w:rsid w:val="00484966"/>
    <w:rsid w:val="00486810"/>
    <w:rsid w:val="00497DC4"/>
    <w:rsid w:val="004A277F"/>
    <w:rsid w:val="004A7226"/>
    <w:rsid w:val="004B1EE3"/>
    <w:rsid w:val="004C26B2"/>
    <w:rsid w:val="004C3A9D"/>
    <w:rsid w:val="004C5E59"/>
    <w:rsid w:val="004C653C"/>
    <w:rsid w:val="004C65C3"/>
    <w:rsid w:val="004D4966"/>
    <w:rsid w:val="004D594A"/>
    <w:rsid w:val="004D7929"/>
    <w:rsid w:val="004E2C66"/>
    <w:rsid w:val="004F1CDC"/>
    <w:rsid w:val="00500989"/>
    <w:rsid w:val="005013DB"/>
    <w:rsid w:val="00502B72"/>
    <w:rsid w:val="00503689"/>
    <w:rsid w:val="005040E5"/>
    <w:rsid w:val="00505149"/>
    <w:rsid w:val="0051787F"/>
    <w:rsid w:val="005218F8"/>
    <w:rsid w:val="005219E3"/>
    <w:rsid w:val="00522F59"/>
    <w:rsid w:val="00525A84"/>
    <w:rsid w:val="005266D1"/>
    <w:rsid w:val="0052790E"/>
    <w:rsid w:val="00533DD5"/>
    <w:rsid w:val="00541654"/>
    <w:rsid w:val="00543168"/>
    <w:rsid w:val="00544DE8"/>
    <w:rsid w:val="0055310F"/>
    <w:rsid w:val="00553CBE"/>
    <w:rsid w:val="005553A3"/>
    <w:rsid w:val="00556CA8"/>
    <w:rsid w:val="00560F81"/>
    <w:rsid w:val="00562BE1"/>
    <w:rsid w:val="00566001"/>
    <w:rsid w:val="00567632"/>
    <w:rsid w:val="0057144D"/>
    <w:rsid w:val="0057450A"/>
    <w:rsid w:val="00576B4B"/>
    <w:rsid w:val="00576CB1"/>
    <w:rsid w:val="00581A32"/>
    <w:rsid w:val="005850D0"/>
    <w:rsid w:val="00586E2A"/>
    <w:rsid w:val="005904E8"/>
    <w:rsid w:val="00590C05"/>
    <w:rsid w:val="005911B6"/>
    <w:rsid w:val="005A067C"/>
    <w:rsid w:val="005B2341"/>
    <w:rsid w:val="005C2687"/>
    <w:rsid w:val="005C4203"/>
    <w:rsid w:val="005C4AFA"/>
    <w:rsid w:val="005E0200"/>
    <w:rsid w:val="005E168A"/>
    <w:rsid w:val="005E4593"/>
    <w:rsid w:val="005E607F"/>
    <w:rsid w:val="005E76FA"/>
    <w:rsid w:val="005F7630"/>
    <w:rsid w:val="005F789E"/>
    <w:rsid w:val="00607E74"/>
    <w:rsid w:val="00625BC2"/>
    <w:rsid w:val="00627120"/>
    <w:rsid w:val="00627434"/>
    <w:rsid w:val="00630A21"/>
    <w:rsid w:val="006352B1"/>
    <w:rsid w:val="00636548"/>
    <w:rsid w:val="00636A33"/>
    <w:rsid w:val="00637334"/>
    <w:rsid w:val="0064066A"/>
    <w:rsid w:val="00641BC4"/>
    <w:rsid w:val="00646218"/>
    <w:rsid w:val="00651C1E"/>
    <w:rsid w:val="00652541"/>
    <w:rsid w:val="0065523D"/>
    <w:rsid w:val="00655715"/>
    <w:rsid w:val="006636BF"/>
    <w:rsid w:val="00665090"/>
    <w:rsid w:val="00666936"/>
    <w:rsid w:val="00667BEE"/>
    <w:rsid w:val="00670C55"/>
    <w:rsid w:val="0067165D"/>
    <w:rsid w:val="006739F3"/>
    <w:rsid w:val="0067533D"/>
    <w:rsid w:val="00676982"/>
    <w:rsid w:val="00683BFC"/>
    <w:rsid w:val="006844B7"/>
    <w:rsid w:val="00687B5A"/>
    <w:rsid w:val="006941AC"/>
    <w:rsid w:val="00695EB8"/>
    <w:rsid w:val="006966A9"/>
    <w:rsid w:val="006A37BE"/>
    <w:rsid w:val="006A4ADE"/>
    <w:rsid w:val="006A4F58"/>
    <w:rsid w:val="006B089B"/>
    <w:rsid w:val="006B31FE"/>
    <w:rsid w:val="006C5433"/>
    <w:rsid w:val="006D4E93"/>
    <w:rsid w:val="006D76C5"/>
    <w:rsid w:val="006E341A"/>
    <w:rsid w:val="006F0976"/>
    <w:rsid w:val="006F278B"/>
    <w:rsid w:val="006F36F7"/>
    <w:rsid w:val="006F3DA2"/>
    <w:rsid w:val="006F771F"/>
    <w:rsid w:val="00703294"/>
    <w:rsid w:val="00703965"/>
    <w:rsid w:val="0071052E"/>
    <w:rsid w:val="007110AA"/>
    <w:rsid w:val="00716E1D"/>
    <w:rsid w:val="00720FC7"/>
    <w:rsid w:val="00722C9E"/>
    <w:rsid w:val="00723E38"/>
    <w:rsid w:val="00725176"/>
    <w:rsid w:val="00727B10"/>
    <w:rsid w:val="00736122"/>
    <w:rsid w:val="007424B9"/>
    <w:rsid w:val="0074396F"/>
    <w:rsid w:val="007444CB"/>
    <w:rsid w:val="0074590F"/>
    <w:rsid w:val="00756D2F"/>
    <w:rsid w:val="00761199"/>
    <w:rsid w:val="00761A45"/>
    <w:rsid w:val="00764685"/>
    <w:rsid w:val="007868F9"/>
    <w:rsid w:val="00787C8C"/>
    <w:rsid w:val="0079125A"/>
    <w:rsid w:val="00794C01"/>
    <w:rsid w:val="007976E3"/>
    <w:rsid w:val="007A3506"/>
    <w:rsid w:val="007A3578"/>
    <w:rsid w:val="007A39C5"/>
    <w:rsid w:val="007A60BC"/>
    <w:rsid w:val="007B34CB"/>
    <w:rsid w:val="007B7EDC"/>
    <w:rsid w:val="007C0E1B"/>
    <w:rsid w:val="007C6CCE"/>
    <w:rsid w:val="007D1E7F"/>
    <w:rsid w:val="007D4E4D"/>
    <w:rsid w:val="007E12AD"/>
    <w:rsid w:val="007E16BA"/>
    <w:rsid w:val="007E4810"/>
    <w:rsid w:val="007F262C"/>
    <w:rsid w:val="007F2C32"/>
    <w:rsid w:val="007F4C0A"/>
    <w:rsid w:val="00800E3E"/>
    <w:rsid w:val="00801883"/>
    <w:rsid w:val="00804A81"/>
    <w:rsid w:val="00805240"/>
    <w:rsid w:val="00814D96"/>
    <w:rsid w:val="00821041"/>
    <w:rsid w:val="0083090F"/>
    <w:rsid w:val="00832398"/>
    <w:rsid w:val="00832A04"/>
    <w:rsid w:val="00833142"/>
    <w:rsid w:val="0083471B"/>
    <w:rsid w:val="00836E8D"/>
    <w:rsid w:val="00841371"/>
    <w:rsid w:val="008422DE"/>
    <w:rsid w:val="00844021"/>
    <w:rsid w:val="00846670"/>
    <w:rsid w:val="00847F5C"/>
    <w:rsid w:val="0085162D"/>
    <w:rsid w:val="008517CC"/>
    <w:rsid w:val="00866865"/>
    <w:rsid w:val="00867A9B"/>
    <w:rsid w:val="00876726"/>
    <w:rsid w:val="0088397B"/>
    <w:rsid w:val="00885CD9"/>
    <w:rsid w:val="0088627F"/>
    <w:rsid w:val="00887670"/>
    <w:rsid w:val="00890DE6"/>
    <w:rsid w:val="00896950"/>
    <w:rsid w:val="008A2E1F"/>
    <w:rsid w:val="008A5452"/>
    <w:rsid w:val="008A5CFE"/>
    <w:rsid w:val="008B0104"/>
    <w:rsid w:val="008B0690"/>
    <w:rsid w:val="008B0A07"/>
    <w:rsid w:val="008B28A1"/>
    <w:rsid w:val="008B471E"/>
    <w:rsid w:val="008C1549"/>
    <w:rsid w:val="008C1C87"/>
    <w:rsid w:val="008C2AD6"/>
    <w:rsid w:val="008C40FE"/>
    <w:rsid w:val="008C4FE6"/>
    <w:rsid w:val="008D1BD2"/>
    <w:rsid w:val="008D3C58"/>
    <w:rsid w:val="008D6AA1"/>
    <w:rsid w:val="008F2C4B"/>
    <w:rsid w:val="008F4D1D"/>
    <w:rsid w:val="008F630C"/>
    <w:rsid w:val="009127F3"/>
    <w:rsid w:val="00912B23"/>
    <w:rsid w:val="00916C76"/>
    <w:rsid w:val="00934099"/>
    <w:rsid w:val="0093608B"/>
    <w:rsid w:val="00937293"/>
    <w:rsid w:val="00940E25"/>
    <w:rsid w:val="009430C6"/>
    <w:rsid w:val="00946744"/>
    <w:rsid w:val="00946835"/>
    <w:rsid w:val="009502DC"/>
    <w:rsid w:val="009736D8"/>
    <w:rsid w:val="00983C15"/>
    <w:rsid w:val="00987259"/>
    <w:rsid w:val="00987B9F"/>
    <w:rsid w:val="009900CD"/>
    <w:rsid w:val="009A12BC"/>
    <w:rsid w:val="009A4E8D"/>
    <w:rsid w:val="009A53C8"/>
    <w:rsid w:val="009A6791"/>
    <w:rsid w:val="009B1F60"/>
    <w:rsid w:val="009B5AB5"/>
    <w:rsid w:val="009C32D7"/>
    <w:rsid w:val="009C64BB"/>
    <w:rsid w:val="009D28FF"/>
    <w:rsid w:val="009D2CD8"/>
    <w:rsid w:val="009D3F8C"/>
    <w:rsid w:val="009D4FCD"/>
    <w:rsid w:val="009D582A"/>
    <w:rsid w:val="009D78BD"/>
    <w:rsid w:val="009E0DB5"/>
    <w:rsid w:val="009E688C"/>
    <w:rsid w:val="009E7C5B"/>
    <w:rsid w:val="009F19B5"/>
    <w:rsid w:val="009F68D4"/>
    <w:rsid w:val="009F72B2"/>
    <w:rsid w:val="00A004D6"/>
    <w:rsid w:val="00A008CB"/>
    <w:rsid w:val="00A01498"/>
    <w:rsid w:val="00A01615"/>
    <w:rsid w:val="00A06498"/>
    <w:rsid w:val="00A066F0"/>
    <w:rsid w:val="00A15FDB"/>
    <w:rsid w:val="00A16629"/>
    <w:rsid w:val="00A2339F"/>
    <w:rsid w:val="00A23B9C"/>
    <w:rsid w:val="00A25DFA"/>
    <w:rsid w:val="00A31EBB"/>
    <w:rsid w:val="00A33052"/>
    <w:rsid w:val="00A359FE"/>
    <w:rsid w:val="00A4024B"/>
    <w:rsid w:val="00A42607"/>
    <w:rsid w:val="00A44808"/>
    <w:rsid w:val="00A45341"/>
    <w:rsid w:val="00A5565C"/>
    <w:rsid w:val="00A62609"/>
    <w:rsid w:val="00A65542"/>
    <w:rsid w:val="00A65CE9"/>
    <w:rsid w:val="00A6642C"/>
    <w:rsid w:val="00A70AFF"/>
    <w:rsid w:val="00A749CC"/>
    <w:rsid w:val="00A751C9"/>
    <w:rsid w:val="00A7730D"/>
    <w:rsid w:val="00A80CAB"/>
    <w:rsid w:val="00A81300"/>
    <w:rsid w:val="00A85E99"/>
    <w:rsid w:val="00A86250"/>
    <w:rsid w:val="00A865D6"/>
    <w:rsid w:val="00A87F3E"/>
    <w:rsid w:val="00A912CD"/>
    <w:rsid w:val="00A93B3F"/>
    <w:rsid w:val="00AA04D0"/>
    <w:rsid w:val="00AA2617"/>
    <w:rsid w:val="00AB043B"/>
    <w:rsid w:val="00AB055F"/>
    <w:rsid w:val="00AB1F46"/>
    <w:rsid w:val="00AB2AEA"/>
    <w:rsid w:val="00AB40C8"/>
    <w:rsid w:val="00AB5009"/>
    <w:rsid w:val="00AC19A4"/>
    <w:rsid w:val="00AC4C69"/>
    <w:rsid w:val="00AD0EBF"/>
    <w:rsid w:val="00AD5835"/>
    <w:rsid w:val="00AE13A6"/>
    <w:rsid w:val="00AE294A"/>
    <w:rsid w:val="00AE41E6"/>
    <w:rsid w:val="00AE4BC7"/>
    <w:rsid w:val="00AF1913"/>
    <w:rsid w:val="00AF40EF"/>
    <w:rsid w:val="00B02923"/>
    <w:rsid w:val="00B03A86"/>
    <w:rsid w:val="00B23C90"/>
    <w:rsid w:val="00B315C6"/>
    <w:rsid w:val="00B372BA"/>
    <w:rsid w:val="00B4469A"/>
    <w:rsid w:val="00B45AFA"/>
    <w:rsid w:val="00B56C65"/>
    <w:rsid w:val="00B57E19"/>
    <w:rsid w:val="00B6085E"/>
    <w:rsid w:val="00B70F22"/>
    <w:rsid w:val="00B71D2B"/>
    <w:rsid w:val="00B738E2"/>
    <w:rsid w:val="00B77BE3"/>
    <w:rsid w:val="00B80947"/>
    <w:rsid w:val="00B937DD"/>
    <w:rsid w:val="00B95D42"/>
    <w:rsid w:val="00BA5347"/>
    <w:rsid w:val="00BA5AB5"/>
    <w:rsid w:val="00BA67BA"/>
    <w:rsid w:val="00BB18CF"/>
    <w:rsid w:val="00BB2F1E"/>
    <w:rsid w:val="00BB43A2"/>
    <w:rsid w:val="00BB4E18"/>
    <w:rsid w:val="00BB5E38"/>
    <w:rsid w:val="00BC3026"/>
    <w:rsid w:val="00BC48CF"/>
    <w:rsid w:val="00BC6582"/>
    <w:rsid w:val="00BC6750"/>
    <w:rsid w:val="00BD3379"/>
    <w:rsid w:val="00BD4C6F"/>
    <w:rsid w:val="00BD7E7A"/>
    <w:rsid w:val="00BE0E24"/>
    <w:rsid w:val="00BE4F62"/>
    <w:rsid w:val="00BE652C"/>
    <w:rsid w:val="00BE7823"/>
    <w:rsid w:val="00BF7EB9"/>
    <w:rsid w:val="00C050AD"/>
    <w:rsid w:val="00C1205B"/>
    <w:rsid w:val="00C12DC2"/>
    <w:rsid w:val="00C1611E"/>
    <w:rsid w:val="00C20E47"/>
    <w:rsid w:val="00C23952"/>
    <w:rsid w:val="00C2500E"/>
    <w:rsid w:val="00C27C1C"/>
    <w:rsid w:val="00C367BE"/>
    <w:rsid w:val="00C42372"/>
    <w:rsid w:val="00C42AAB"/>
    <w:rsid w:val="00C51448"/>
    <w:rsid w:val="00C51945"/>
    <w:rsid w:val="00C6591C"/>
    <w:rsid w:val="00C72D58"/>
    <w:rsid w:val="00C91318"/>
    <w:rsid w:val="00C9270E"/>
    <w:rsid w:val="00C92A89"/>
    <w:rsid w:val="00C92B23"/>
    <w:rsid w:val="00C939A1"/>
    <w:rsid w:val="00C977A9"/>
    <w:rsid w:val="00C978E0"/>
    <w:rsid w:val="00CB12A0"/>
    <w:rsid w:val="00CB1359"/>
    <w:rsid w:val="00CB3229"/>
    <w:rsid w:val="00CB4C8F"/>
    <w:rsid w:val="00CC11FD"/>
    <w:rsid w:val="00CD17F6"/>
    <w:rsid w:val="00CD1A51"/>
    <w:rsid w:val="00CD714A"/>
    <w:rsid w:val="00CE0A73"/>
    <w:rsid w:val="00CE1D2E"/>
    <w:rsid w:val="00CE2BBC"/>
    <w:rsid w:val="00CE31B5"/>
    <w:rsid w:val="00CE412B"/>
    <w:rsid w:val="00CE4B9F"/>
    <w:rsid w:val="00CF0BD5"/>
    <w:rsid w:val="00CF301C"/>
    <w:rsid w:val="00CF33FC"/>
    <w:rsid w:val="00CF3E3A"/>
    <w:rsid w:val="00CF650A"/>
    <w:rsid w:val="00CF706A"/>
    <w:rsid w:val="00D03EB5"/>
    <w:rsid w:val="00D1008D"/>
    <w:rsid w:val="00D24B4A"/>
    <w:rsid w:val="00D25FBB"/>
    <w:rsid w:val="00D33BB6"/>
    <w:rsid w:val="00D3428F"/>
    <w:rsid w:val="00D365A6"/>
    <w:rsid w:val="00D40D95"/>
    <w:rsid w:val="00D515EE"/>
    <w:rsid w:val="00D5385C"/>
    <w:rsid w:val="00D53975"/>
    <w:rsid w:val="00D64CEE"/>
    <w:rsid w:val="00D7337B"/>
    <w:rsid w:val="00D77C46"/>
    <w:rsid w:val="00D80EA1"/>
    <w:rsid w:val="00D82508"/>
    <w:rsid w:val="00D8440E"/>
    <w:rsid w:val="00D87BEF"/>
    <w:rsid w:val="00D92208"/>
    <w:rsid w:val="00D93D64"/>
    <w:rsid w:val="00D944CB"/>
    <w:rsid w:val="00DA25DE"/>
    <w:rsid w:val="00DA2667"/>
    <w:rsid w:val="00DA30F0"/>
    <w:rsid w:val="00DB558D"/>
    <w:rsid w:val="00DB7963"/>
    <w:rsid w:val="00DD21BD"/>
    <w:rsid w:val="00DD2451"/>
    <w:rsid w:val="00DD71F7"/>
    <w:rsid w:val="00DD76C8"/>
    <w:rsid w:val="00DD7C07"/>
    <w:rsid w:val="00DE17A2"/>
    <w:rsid w:val="00DE30E7"/>
    <w:rsid w:val="00DE5C08"/>
    <w:rsid w:val="00DF1402"/>
    <w:rsid w:val="00DF1F3D"/>
    <w:rsid w:val="00DF2CF4"/>
    <w:rsid w:val="00DF51BB"/>
    <w:rsid w:val="00E00AB6"/>
    <w:rsid w:val="00E02984"/>
    <w:rsid w:val="00E10D65"/>
    <w:rsid w:val="00E1327B"/>
    <w:rsid w:val="00E13717"/>
    <w:rsid w:val="00E17C29"/>
    <w:rsid w:val="00E22076"/>
    <w:rsid w:val="00E23F46"/>
    <w:rsid w:val="00E3430A"/>
    <w:rsid w:val="00E35212"/>
    <w:rsid w:val="00E44940"/>
    <w:rsid w:val="00E46FD9"/>
    <w:rsid w:val="00E50CCE"/>
    <w:rsid w:val="00E52286"/>
    <w:rsid w:val="00E52A00"/>
    <w:rsid w:val="00E5397F"/>
    <w:rsid w:val="00E5638A"/>
    <w:rsid w:val="00E57858"/>
    <w:rsid w:val="00E6496B"/>
    <w:rsid w:val="00E64F6B"/>
    <w:rsid w:val="00E740D8"/>
    <w:rsid w:val="00E8100C"/>
    <w:rsid w:val="00E836C4"/>
    <w:rsid w:val="00E84CE6"/>
    <w:rsid w:val="00E86722"/>
    <w:rsid w:val="00E87DF6"/>
    <w:rsid w:val="00E90E63"/>
    <w:rsid w:val="00E93570"/>
    <w:rsid w:val="00E941C0"/>
    <w:rsid w:val="00EA0EBE"/>
    <w:rsid w:val="00EA6242"/>
    <w:rsid w:val="00EA6FA6"/>
    <w:rsid w:val="00EB04D6"/>
    <w:rsid w:val="00EB2493"/>
    <w:rsid w:val="00EB2ADE"/>
    <w:rsid w:val="00EB357B"/>
    <w:rsid w:val="00EB57D8"/>
    <w:rsid w:val="00EB6028"/>
    <w:rsid w:val="00EB672A"/>
    <w:rsid w:val="00EB72CD"/>
    <w:rsid w:val="00EC27A6"/>
    <w:rsid w:val="00EC3F48"/>
    <w:rsid w:val="00EC6C85"/>
    <w:rsid w:val="00ED5D04"/>
    <w:rsid w:val="00ED7EE9"/>
    <w:rsid w:val="00EE0775"/>
    <w:rsid w:val="00EE50AE"/>
    <w:rsid w:val="00EE6BD3"/>
    <w:rsid w:val="00EF6DB9"/>
    <w:rsid w:val="00F0185C"/>
    <w:rsid w:val="00F01B65"/>
    <w:rsid w:val="00F04205"/>
    <w:rsid w:val="00F05AB4"/>
    <w:rsid w:val="00F068FE"/>
    <w:rsid w:val="00F151E5"/>
    <w:rsid w:val="00F26168"/>
    <w:rsid w:val="00F328FC"/>
    <w:rsid w:val="00F33AE2"/>
    <w:rsid w:val="00F401DE"/>
    <w:rsid w:val="00F40A33"/>
    <w:rsid w:val="00F4235B"/>
    <w:rsid w:val="00F43049"/>
    <w:rsid w:val="00F468C0"/>
    <w:rsid w:val="00F477B6"/>
    <w:rsid w:val="00F5170F"/>
    <w:rsid w:val="00F52774"/>
    <w:rsid w:val="00F5327E"/>
    <w:rsid w:val="00F5526A"/>
    <w:rsid w:val="00F55606"/>
    <w:rsid w:val="00F61503"/>
    <w:rsid w:val="00F61838"/>
    <w:rsid w:val="00F62732"/>
    <w:rsid w:val="00F72990"/>
    <w:rsid w:val="00F73F2B"/>
    <w:rsid w:val="00F7760C"/>
    <w:rsid w:val="00F83417"/>
    <w:rsid w:val="00F91430"/>
    <w:rsid w:val="00F91BC4"/>
    <w:rsid w:val="00FA0793"/>
    <w:rsid w:val="00FA5DA1"/>
    <w:rsid w:val="00FA71E5"/>
    <w:rsid w:val="00FB1C5F"/>
    <w:rsid w:val="00FB2242"/>
    <w:rsid w:val="00FB228F"/>
    <w:rsid w:val="00FC0A4E"/>
    <w:rsid w:val="00FD0AF3"/>
    <w:rsid w:val="00FE1304"/>
    <w:rsid w:val="00FE148D"/>
    <w:rsid w:val="00FE6338"/>
    <w:rsid w:val="00FF4C5F"/>
    <w:rsid w:val="00FF6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page;mso-position-vertical-relative:page" o:allowincell="f" o:allowoverlap="f" fill="f" fillcolor="white" stroke="f">
      <v:fill color="white" on="f"/>
      <v:stroke on="f"/>
    </o:shapedefaults>
    <o:shapelayout v:ext="edit">
      <o:idmap v:ext="edit" data="1"/>
    </o:shapelayout>
  </w:shapeDefaults>
  <w:doNotEmbedSmartTags/>
  <w:decimalSymbol w:val="."/>
  <w:listSeparator w:val=","/>
  <w14:docId w14:val="2509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12"/>
    <w:pPr>
      <w:suppressAutoHyphens/>
    </w:pPr>
    <w:rPr>
      <w:rFonts w:ascii="Calibri" w:eastAsia="Calibri" w:hAnsi="Calibri"/>
      <w:kern w:val="1"/>
      <w:sz w:val="22"/>
      <w:szCs w:val="22"/>
      <w:lang w:eastAsia="ar-SA"/>
    </w:rPr>
  </w:style>
  <w:style w:type="paragraph" w:styleId="Heading1">
    <w:name w:val="heading 1"/>
    <w:basedOn w:val="Normal"/>
    <w:next w:val="BodyText"/>
    <w:qFormat/>
    <w:pPr>
      <w:numPr>
        <w:numId w:val="1"/>
      </w:numPr>
      <w:suppressAutoHyphens w:val="0"/>
      <w:spacing w:before="280" w:after="280"/>
      <w:outlineLvl w:val="0"/>
    </w:pPr>
    <w:rPr>
      <w:rFonts w:ascii="Times New Roman" w:eastAsia="Times New Roman" w:hAnsi="Times New Roman"/>
      <w:b/>
      <w:bCs/>
      <w:sz w:val="48"/>
      <w:szCs w:val="48"/>
      <w:lang w:val="en-GB"/>
    </w:rPr>
  </w:style>
  <w:style w:type="paragraph" w:styleId="Heading3">
    <w:name w:val="heading 3"/>
    <w:basedOn w:val="Normal"/>
    <w:next w:val="Normal"/>
    <w:link w:val="Heading3Char"/>
    <w:uiPriority w:val="9"/>
    <w:semiHidden/>
    <w:unhideWhenUsed/>
    <w:qFormat/>
    <w:rsid w:val="00676982"/>
    <w:pPr>
      <w:keepNext/>
      <w:spacing w:before="240" w:after="6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eastAsia="Times New Roman" w:hAnsi="Times New Roman"/>
      <w:kern w:val="0"/>
      <w:sz w:val="20"/>
      <w:szCs w:val="20"/>
      <w:lang w:val="en-GB"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semiHidden/>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basedOn w:val="Normal"/>
    <w:link w:val="FootnoteTextChar"/>
    <w:unhideWhenUsed/>
    <w:rsid w:val="00AD0EBF"/>
    <w:rPr>
      <w:sz w:val="20"/>
      <w:szCs w:val="20"/>
    </w:rPr>
  </w:style>
  <w:style w:type="character" w:customStyle="1" w:styleId="FootnoteTextChar">
    <w:name w:val="Footnote Text Char"/>
    <w:link w:val="FootnoteText"/>
    <w:rsid w:val="00AD0EBF"/>
    <w:rPr>
      <w:rFonts w:ascii="Calibri" w:eastAsia="Calibri" w:hAnsi="Calibri"/>
      <w:kern w:val="1"/>
      <w:lang w:val="en-US" w:eastAsia="ar-SA"/>
    </w:rPr>
  </w:style>
  <w:style w:type="character" w:styleId="FootnoteReference">
    <w:name w:val="footnote reference"/>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paragraph" w:styleId="NormalWeb">
    <w:name w:val="Normal (Web)"/>
    <w:basedOn w:val="Normal"/>
    <w:uiPriority w:val="99"/>
    <w:semiHidden/>
    <w:unhideWhenUsed/>
    <w:rsid w:val="00566001"/>
    <w:pPr>
      <w:suppressAutoHyphens w:val="0"/>
      <w:spacing w:before="100" w:beforeAutospacing="1" w:after="100" w:afterAutospacing="1"/>
    </w:pPr>
    <w:rPr>
      <w:rFonts w:ascii="Times" w:eastAsia="Times New Roman" w:hAnsi="Times"/>
      <w:kern w:val="0"/>
      <w:sz w:val="20"/>
      <w:szCs w:val="20"/>
      <w:lang w:val="ru-RU" w:eastAsia="en-US"/>
    </w:rPr>
  </w:style>
  <w:style w:type="character" w:styleId="FollowedHyperlink">
    <w:name w:val="FollowedHyperlink"/>
    <w:uiPriority w:val="99"/>
    <w:semiHidden/>
    <w:unhideWhenUsed/>
    <w:rsid w:val="00A87F3E"/>
    <w:rPr>
      <w:color w:val="800080"/>
      <w:u w:val="single"/>
    </w:rPr>
  </w:style>
  <w:style w:type="character" w:customStyle="1" w:styleId="Heading3Char">
    <w:name w:val="Heading 3 Char"/>
    <w:link w:val="Heading3"/>
    <w:uiPriority w:val="9"/>
    <w:semiHidden/>
    <w:rsid w:val="00676982"/>
    <w:rPr>
      <w:rFonts w:ascii="Calibri" w:eastAsia="MS Gothic" w:hAnsi="Calibri" w:cs="Times New Roman"/>
      <w:b/>
      <w:bCs/>
      <w:kern w:val="1"/>
      <w:sz w:val="26"/>
      <w:szCs w:val="26"/>
      <w:lang w:val="en-US" w:eastAsia="ar-SA"/>
    </w:rPr>
  </w:style>
  <w:style w:type="table" w:styleId="TableGrid">
    <w:name w:val="Table Grid"/>
    <w:basedOn w:val="TableNormal"/>
    <w:uiPriority w:val="59"/>
    <w:rsid w:val="00AB2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autoRedefine/>
    <w:uiPriority w:val="99"/>
    <w:unhideWhenUsed/>
    <w:rsid w:val="001C03C6"/>
    <w:pPr>
      <w:ind w:left="220" w:hanging="220"/>
    </w:pPr>
    <w:rPr>
      <w:rFonts w:ascii="Cambria" w:hAnsi="Cambria"/>
      <w:sz w:val="18"/>
      <w:szCs w:val="18"/>
    </w:rPr>
  </w:style>
  <w:style w:type="paragraph" w:styleId="Index2">
    <w:name w:val="index 2"/>
    <w:basedOn w:val="Normal"/>
    <w:next w:val="Normal"/>
    <w:autoRedefine/>
    <w:uiPriority w:val="99"/>
    <w:unhideWhenUsed/>
    <w:rsid w:val="001C03C6"/>
    <w:pPr>
      <w:ind w:left="440" w:hanging="220"/>
    </w:pPr>
    <w:rPr>
      <w:rFonts w:ascii="Cambria" w:hAnsi="Cambria"/>
      <w:sz w:val="18"/>
      <w:szCs w:val="18"/>
    </w:rPr>
  </w:style>
  <w:style w:type="paragraph" w:styleId="Index3">
    <w:name w:val="index 3"/>
    <w:basedOn w:val="Normal"/>
    <w:next w:val="Normal"/>
    <w:autoRedefine/>
    <w:uiPriority w:val="99"/>
    <w:unhideWhenUsed/>
    <w:rsid w:val="001C03C6"/>
    <w:pPr>
      <w:ind w:left="660" w:hanging="220"/>
    </w:pPr>
    <w:rPr>
      <w:rFonts w:ascii="Cambria" w:hAnsi="Cambria"/>
      <w:sz w:val="18"/>
      <w:szCs w:val="18"/>
    </w:rPr>
  </w:style>
  <w:style w:type="paragraph" w:styleId="Index4">
    <w:name w:val="index 4"/>
    <w:basedOn w:val="Normal"/>
    <w:next w:val="Normal"/>
    <w:autoRedefine/>
    <w:uiPriority w:val="99"/>
    <w:unhideWhenUsed/>
    <w:rsid w:val="001C03C6"/>
    <w:pPr>
      <w:ind w:left="880" w:hanging="220"/>
    </w:pPr>
    <w:rPr>
      <w:rFonts w:ascii="Cambria" w:hAnsi="Cambria"/>
      <w:sz w:val="18"/>
      <w:szCs w:val="18"/>
    </w:rPr>
  </w:style>
  <w:style w:type="paragraph" w:styleId="Index5">
    <w:name w:val="index 5"/>
    <w:basedOn w:val="Normal"/>
    <w:next w:val="Normal"/>
    <w:autoRedefine/>
    <w:uiPriority w:val="99"/>
    <w:unhideWhenUsed/>
    <w:rsid w:val="001C03C6"/>
    <w:pPr>
      <w:ind w:left="1100" w:hanging="220"/>
    </w:pPr>
    <w:rPr>
      <w:rFonts w:ascii="Cambria" w:hAnsi="Cambria"/>
      <w:sz w:val="18"/>
      <w:szCs w:val="18"/>
    </w:rPr>
  </w:style>
  <w:style w:type="paragraph" w:styleId="Index6">
    <w:name w:val="index 6"/>
    <w:basedOn w:val="Normal"/>
    <w:next w:val="Normal"/>
    <w:autoRedefine/>
    <w:uiPriority w:val="99"/>
    <w:unhideWhenUsed/>
    <w:rsid w:val="001C03C6"/>
    <w:pPr>
      <w:ind w:left="1320" w:hanging="220"/>
    </w:pPr>
    <w:rPr>
      <w:rFonts w:ascii="Cambria" w:hAnsi="Cambria"/>
      <w:sz w:val="18"/>
      <w:szCs w:val="18"/>
    </w:rPr>
  </w:style>
  <w:style w:type="paragraph" w:styleId="Index7">
    <w:name w:val="index 7"/>
    <w:basedOn w:val="Normal"/>
    <w:next w:val="Normal"/>
    <w:autoRedefine/>
    <w:uiPriority w:val="99"/>
    <w:unhideWhenUsed/>
    <w:rsid w:val="001C03C6"/>
    <w:pPr>
      <w:ind w:left="1540" w:hanging="220"/>
    </w:pPr>
    <w:rPr>
      <w:rFonts w:ascii="Cambria" w:hAnsi="Cambria"/>
      <w:sz w:val="18"/>
      <w:szCs w:val="18"/>
    </w:rPr>
  </w:style>
  <w:style w:type="paragraph" w:styleId="Index8">
    <w:name w:val="index 8"/>
    <w:basedOn w:val="Normal"/>
    <w:next w:val="Normal"/>
    <w:autoRedefine/>
    <w:uiPriority w:val="99"/>
    <w:unhideWhenUsed/>
    <w:rsid w:val="001C03C6"/>
    <w:pPr>
      <w:ind w:left="1760" w:hanging="220"/>
    </w:pPr>
    <w:rPr>
      <w:rFonts w:ascii="Cambria" w:hAnsi="Cambria"/>
      <w:sz w:val="18"/>
      <w:szCs w:val="18"/>
    </w:rPr>
  </w:style>
  <w:style w:type="paragraph" w:styleId="Index9">
    <w:name w:val="index 9"/>
    <w:basedOn w:val="Normal"/>
    <w:next w:val="Normal"/>
    <w:autoRedefine/>
    <w:uiPriority w:val="99"/>
    <w:unhideWhenUsed/>
    <w:rsid w:val="001C03C6"/>
    <w:pPr>
      <w:ind w:left="1980" w:hanging="220"/>
    </w:pPr>
    <w:rPr>
      <w:rFonts w:ascii="Cambria" w:hAnsi="Cambria"/>
      <w:sz w:val="18"/>
      <w:szCs w:val="18"/>
    </w:rPr>
  </w:style>
  <w:style w:type="paragraph" w:styleId="IndexHeading">
    <w:name w:val="index heading"/>
    <w:basedOn w:val="Normal"/>
    <w:next w:val="Index1"/>
    <w:uiPriority w:val="99"/>
    <w:unhideWhenUsed/>
    <w:rsid w:val="001C03C6"/>
    <w:pPr>
      <w:spacing w:before="240" w:after="120"/>
      <w:jc w:val="center"/>
    </w:pPr>
    <w:rPr>
      <w:rFonts w:ascii="Cambria" w:hAnsi="Cambria"/>
      <w:b/>
      <w:sz w:val="26"/>
      <w:szCs w:val="26"/>
    </w:rPr>
  </w:style>
  <w:style w:type="table" w:styleId="LightList-Accent1">
    <w:name w:val="Light List Accent 1"/>
    <w:basedOn w:val="TableNormal"/>
    <w:uiPriority w:val="66"/>
    <w:rsid w:val="00ED5D0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
    <w:name w:val="Light List"/>
    <w:basedOn w:val="TableNormal"/>
    <w:uiPriority w:val="70"/>
    <w:rsid w:val="00ED5D0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PageNumber">
    <w:name w:val="page number"/>
    <w:uiPriority w:val="99"/>
    <w:semiHidden/>
    <w:unhideWhenUsed/>
    <w:rsid w:val="00FA5DA1"/>
  </w:style>
  <w:style w:type="paragraph" w:styleId="TableofFigures">
    <w:name w:val="table of figures"/>
    <w:basedOn w:val="Normal"/>
    <w:next w:val="Normal"/>
    <w:uiPriority w:val="99"/>
    <w:unhideWhenUsed/>
    <w:rsid w:val="00983C15"/>
    <w:pPr>
      <w:ind w:left="440" w:hanging="4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12"/>
    <w:pPr>
      <w:suppressAutoHyphens/>
    </w:pPr>
    <w:rPr>
      <w:rFonts w:ascii="Calibri" w:eastAsia="Calibri" w:hAnsi="Calibri"/>
      <w:kern w:val="1"/>
      <w:sz w:val="22"/>
      <w:szCs w:val="22"/>
      <w:lang w:eastAsia="ar-SA"/>
    </w:rPr>
  </w:style>
  <w:style w:type="paragraph" w:styleId="Heading1">
    <w:name w:val="heading 1"/>
    <w:basedOn w:val="Normal"/>
    <w:next w:val="BodyText"/>
    <w:qFormat/>
    <w:pPr>
      <w:numPr>
        <w:numId w:val="1"/>
      </w:numPr>
      <w:suppressAutoHyphens w:val="0"/>
      <w:spacing w:before="280" w:after="280"/>
      <w:outlineLvl w:val="0"/>
    </w:pPr>
    <w:rPr>
      <w:rFonts w:ascii="Times New Roman" w:eastAsia="Times New Roman" w:hAnsi="Times New Roman"/>
      <w:b/>
      <w:bCs/>
      <w:sz w:val="48"/>
      <w:szCs w:val="48"/>
      <w:lang w:val="en-GB"/>
    </w:rPr>
  </w:style>
  <w:style w:type="paragraph" w:styleId="Heading3">
    <w:name w:val="heading 3"/>
    <w:basedOn w:val="Normal"/>
    <w:next w:val="Normal"/>
    <w:link w:val="Heading3Char"/>
    <w:uiPriority w:val="9"/>
    <w:semiHidden/>
    <w:unhideWhenUsed/>
    <w:qFormat/>
    <w:rsid w:val="00676982"/>
    <w:pPr>
      <w:keepNext/>
      <w:spacing w:before="240" w:after="6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eastAsia="Times New Roman" w:hAnsi="Times New Roman"/>
      <w:kern w:val="0"/>
      <w:sz w:val="20"/>
      <w:szCs w:val="20"/>
      <w:lang w:val="en-GB"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semiHidden/>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basedOn w:val="Normal"/>
    <w:link w:val="FootnoteTextChar"/>
    <w:unhideWhenUsed/>
    <w:rsid w:val="00AD0EBF"/>
    <w:rPr>
      <w:sz w:val="20"/>
      <w:szCs w:val="20"/>
    </w:rPr>
  </w:style>
  <w:style w:type="character" w:customStyle="1" w:styleId="FootnoteTextChar">
    <w:name w:val="Footnote Text Char"/>
    <w:link w:val="FootnoteText"/>
    <w:rsid w:val="00AD0EBF"/>
    <w:rPr>
      <w:rFonts w:ascii="Calibri" w:eastAsia="Calibri" w:hAnsi="Calibri"/>
      <w:kern w:val="1"/>
      <w:lang w:val="en-US" w:eastAsia="ar-SA"/>
    </w:rPr>
  </w:style>
  <w:style w:type="character" w:styleId="FootnoteReference">
    <w:name w:val="footnote reference"/>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paragraph" w:styleId="NormalWeb">
    <w:name w:val="Normal (Web)"/>
    <w:basedOn w:val="Normal"/>
    <w:uiPriority w:val="99"/>
    <w:semiHidden/>
    <w:unhideWhenUsed/>
    <w:rsid w:val="00566001"/>
    <w:pPr>
      <w:suppressAutoHyphens w:val="0"/>
      <w:spacing w:before="100" w:beforeAutospacing="1" w:after="100" w:afterAutospacing="1"/>
    </w:pPr>
    <w:rPr>
      <w:rFonts w:ascii="Times" w:eastAsia="Times New Roman" w:hAnsi="Times"/>
      <w:kern w:val="0"/>
      <w:sz w:val="20"/>
      <w:szCs w:val="20"/>
      <w:lang w:val="ru-RU" w:eastAsia="en-US"/>
    </w:rPr>
  </w:style>
  <w:style w:type="character" w:styleId="FollowedHyperlink">
    <w:name w:val="FollowedHyperlink"/>
    <w:uiPriority w:val="99"/>
    <w:semiHidden/>
    <w:unhideWhenUsed/>
    <w:rsid w:val="00A87F3E"/>
    <w:rPr>
      <w:color w:val="800080"/>
      <w:u w:val="single"/>
    </w:rPr>
  </w:style>
  <w:style w:type="character" w:customStyle="1" w:styleId="Heading3Char">
    <w:name w:val="Heading 3 Char"/>
    <w:link w:val="Heading3"/>
    <w:uiPriority w:val="9"/>
    <w:semiHidden/>
    <w:rsid w:val="00676982"/>
    <w:rPr>
      <w:rFonts w:ascii="Calibri" w:eastAsia="MS Gothic" w:hAnsi="Calibri" w:cs="Times New Roman"/>
      <w:b/>
      <w:bCs/>
      <w:kern w:val="1"/>
      <w:sz w:val="26"/>
      <w:szCs w:val="26"/>
      <w:lang w:val="en-US" w:eastAsia="ar-SA"/>
    </w:rPr>
  </w:style>
  <w:style w:type="table" w:styleId="TableGrid">
    <w:name w:val="Table Grid"/>
    <w:basedOn w:val="TableNormal"/>
    <w:uiPriority w:val="59"/>
    <w:rsid w:val="00AB2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autoRedefine/>
    <w:uiPriority w:val="99"/>
    <w:unhideWhenUsed/>
    <w:rsid w:val="001C03C6"/>
    <w:pPr>
      <w:ind w:left="220" w:hanging="220"/>
    </w:pPr>
    <w:rPr>
      <w:rFonts w:ascii="Cambria" w:hAnsi="Cambria"/>
      <w:sz w:val="18"/>
      <w:szCs w:val="18"/>
    </w:rPr>
  </w:style>
  <w:style w:type="paragraph" w:styleId="Index2">
    <w:name w:val="index 2"/>
    <w:basedOn w:val="Normal"/>
    <w:next w:val="Normal"/>
    <w:autoRedefine/>
    <w:uiPriority w:val="99"/>
    <w:unhideWhenUsed/>
    <w:rsid w:val="001C03C6"/>
    <w:pPr>
      <w:ind w:left="440" w:hanging="220"/>
    </w:pPr>
    <w:rPr>
      <w:rFonts w:ascii="Cambria" w:hAnsi="Cambria"/>
      <w:sz w:val="18"/>
      <w:szCs w:val="18"/>
    </w:rPr>
  </w:style>
  <w:style w:type="paragraph" w:styleId="Index3">
    <w:name w:val="index 3"/>
    <w:basedOn w:val="Normal"/>
    <w:next w:val="Normal"/>
    <w:autoRedefine/>
    <w:uiPriority w:val="99"/>
    <w:unhideWhenUsed/>
    <w:rsid w:val="001C03C6"/>
    <w:pPr>
      <w:ind w:left="660" w:hanging="220"/>
    </w:pPr>
    <w:rPr>
      <w:rFonts w:ascii="Cambria" w:hAnsi="Cambria"/>
      <w:sz w:val="18"/>
      <w:szCs w:val="18"/>
    </w:rPr>
  </w:style>
  <w:style w:type="paragraph" w:styleId="Index4">
    <w:name w:val="index 4"/>
    <w:basedOn w:val="Normal"/>
    <w:next w:val="Normal"/>
    <w:autoRedefine/>
    <w:uiPriority w:val="99"/>
    <w:unhideWhenUsed/>
    <w:rsid w:val="001C03C6"/>
    <w:pPr>
      <w:ind w:left="880" w:hanging="220"/>
    </w:pPr>
    <w:rPr>
      <w:rFonts w:ascii="Cambria" w:hAnsi="Cambria"/>
      <w:sz w:val="18"/>
      <w:szCs w:val="18"/>
    </w:rPr>
  </w:style>
  <w:style w:type="paragraph" w:styleId="Index5">
    <w:name w:val="index 5"/>
    <w:basedOn w:val="Normal"/>
    <w:next w:val="Normal"/>
    <w:autoRedefine/>
    <w:uiPriority w:val="99"/>
    <w:unhideWhenUsed/>
    <w:rsid w:val="001C03C6"/>
    <w:pPr>
      <w:ind w:left="1100" w:hanging="220"/>
    </w:pPr>
    <w:rPr>
      <w:rFonts w:ascii="Cambria" w:hAnsi="Cambria"/>
      <w:sz w:val="18"/>
      <w:szCs w:val="18"/>
    </w:rPr>
  </w:style>
  <w:style w:type="paragraph" w:styleId="Index6">
    <w:name w:val="index 6"/>
    <w:basedOn w:val="Normal"/>
    <w:next w:val="Normal"/>
    <w:autoRedefine/>
    <w:uiPriority w:val="99"/>
    <w:unhideWhenUsed/>
    <w:rsid w:val="001C03C6"/>
    <w:pPr>
      <w:ind w:left="1320" w:hanging="220"/>
    </w:pPr>
    <w:rPr>
      <w:rFonts w:ascii="Cambria" w:hAnsi="Cambria"/>
      <w:sz w:val="18"/>
      <w:szCs w:val="18"/>
    </w:rPr>
  </w:style>
  <w:style w:type="paragraph" w:styleId="Index7">
    <w:name w:val="index 7"/>
    <w:basedOn w:val="Normal"/>
    <w:next w:val="Normal"/>
    <w:autoRedefine/>
    <w:uiPriority w:val="99"/>
    <w:unhideWhenUsed/>
    <w:rsid w:val="001C03C6"/>
    <w:pPr>
      <w:ind w:left="1540" w:hanging="220"/>
    </w:pPr>
    <w:rPr>
      <w:rFonts w:ascii="Cambria" w:hAnsi="Cambria"/>
      <w:sz w:val="18"/>
      <w:szCs w:val="18"/>
    </w:rPr>
  </w:style>
  <w:style w:type="paragraph" w:styleId="Index8">
    <w:name w:val="index 8"/>
    <w:basedOn w:val="Normal"/>
    <w:next w:val="Normal"/>
    <w:autoRedefine/>
    <w:uiPriority w:val="99"/>
    <w:unhideWhenUsed/>
    <w:rsid w:val="001C03C6"/>
    <w:pPr>
      <w:ind w:left="1760" w:hanging="220"/>
    </w:pPr>
    <w:rPr>
      <w:rFonts w:ascii="Cambria" w:hAnsi="Cambria"/>
      <w:sz w:val="18"/>
      <w:szCs w:val="18"/>
    </w:rPr>
  </w:style>
  <w:style w:type="paragraph" w:styleId="Index9">
    <w:name w:val="index 9"/>
    <w:basedOn w:val="Normal"/>
    <w:next w:val="Normal"/>
    <w:autoRedefine/>
    <w:uiPriority w:val="99"/>
    <w:unhideWhenUsed/>
    <w:rsid w:val="001C03C6"/>
    <w:pPr>
      <w:ind w:left="1980" w:hanging="220"/>
    </w:pPr>
    <w:rPr>
      <w:rFonts w:ascii="Cambria" w:hAnsi="Cambria"/>
      <w:sz w:val="18"/>
      <w:szCs w:val="18"/>
    </w:rPr>
  </w:style>
  <w:style w:type="paragraph" w:styleId="IndexHeading">
    <w:name w:val="index heading"/>
    <w:basedOn w:val="Normal"/>
    <w:next w:val="Index1"/>
    <w:uiPriority w:val="99"/>
    <w:unhideWhenUsed/>
    <w:rsid w:val="001C03C6"/>
    <w:pPr>
      <w:spacing w:before="240" w:after="120"/>
      <w:jc w:val="center"/>
    </w:pPr>
    <w:rPr>
      <w:rFonts w:ascii="Cambria" w:hAnsi="Cambria"/>
      <w:b/>
      <w:sz w:val="26"/>
      <w:szCs w:val="26"/>
    </w:rPr>
  </w:style>
  <w:style w:type="table" w:styleId="LightList-Accent1">
    <w:name w:val="Light List Accent 1"/>
    <w:basedOn w:val="TableNormal"/>
    <w:uiPriority w:val="66"/>
    <w:rsid w:val="00ED5D0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
    <w:name w:val="Light List"/>
    <w:basedOn w:val="TableNormal"/>
    <w:uiPriority w:val="70"/>
    <w:rsid w:val="00ED5D0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PageNumber">
    <w:name w:val="page number"/>
    <w:uiPriority w:val="99"/>
    <w:semiHidden/>
    <w:unhideWhenUsed/>
    <w:rsid w:val="00FA5DA1"/>
  </w:style>
  <w:style w:type="paragraph" w:styleId="TableofFigures">
    <w:name w:val="table of figures"/>
    <w:basedOn w:val="Normal"/>
    <w:next w:val="Normal"/>
    <w:uiPriority w:val="99"/>
    <w:unhideWhenUsed/>
    <w:rsid w:val="00983C15"/>
    <w:pPr>
      <w:ind w:left="440" w:hanging="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9165">
      <w:bodyDiv w:val="1"/>
      <w:marLeft w:val="0"/>
      <w:marRight w:val="0"/>
      <w:marTop w:val="0"/>
      <w:marBottom w:val="0"/>
      <w:divBdr>
        <w:top w:val="none" w:sz="0" w:space="0" w:color="auto"/>
        <w:left w:val="none" w:sz="0" w:space="0" w:color="auto"/>
        <w:bottom w:val="none" w:sz="0" w:space="0" w:color="auto"/>
        <w:right w:val="none" w:sz="0" w:space="0" w:color="auto"/>
      </w:divBdr>
      <w:divsChild>
        <w:div w:id="1150441642">
          <w:marLeft w:val="1166"/>
          <w:marRight w:val="0"/>
          <w:marTop w:val="134"/>
          <w:marBottom w:val="0"/>
          <w:divBdr>
            <w:top w:val="none" w:sz="0" w:space="0" w:color="auto"/>
            <w:left w:val="none" w:sz="0" w:space="0" w:color="auto"/>
            <w:bottom w:val="none" w:sz="0" w:space="0" w:color="auto"/>
            <w:right w:val="none" w:sz="0" w:space="0" w:color="auto"/>
          </w:divBdr>
        </w:div>
        <w:div w:id="1855920188">
          <w:marLeft w:val="547"/>
          <w:marRight w:val="0"/>
          <w:marTop w:val="154"/>
          <w:marBottom w:val="0"/>
          <w:divBdr>
            <w:top w:val="none" w:sz="0" w:space="0" w:color="auto"/>
            <w:left w:val="none" w:sz="0" w:space="0" w:color="auto"/>
            <w:bottom w:val="none" w:sz="0" w:space="0" w:color="auto"/>
            <w:right w:val="none" w:sz="0" w:space="0" w:color="auto"/>
          </w:divBdr>
        </w:div>
      </w:divsChild>
    </w:div>
    <w:div w:id="190193054">
      <w:bodyDiv w:val="1"/>
      <w:marLeft w:val="0"/>
      <w:marRight w:val="0"/>
      <w:marTop w:val="0"/>
      <w:marBottom w:val="0"/>
      <w:divBdr>
        <w:top w:val="none" w:sz="0" w:space="0" w:color="auto"/>
        <w:left w:val="none" w:sz="0" w:space="0" w:color="auto"/>
        <w:bottom w:val="none" w:sz="0" w:space="0" w:color="auto"/>
        <w:right w:val="none" w:sz="0" w:space="0" w:color="auto"/>
      </w:divBdr>
    </w:div>
    <w:div w:id="451287110">
      <w:bodyDiv w:val="1"/>
      <w:marLeft w:val="0"/>
      <w:marRight w:val="0"/>
      <w:marTop w:val="0"/>
      <w:marBottom w:val="0"/>
      <w:divBdr>
        <w:top w:val="none" w:sz="0" w:space="0" w:color="auto"/>
        <w:left w:val="none" w:sz="0" w:space="0" w:color="auto"/>
        <w:bottom w:val="none" w:sz="0" w:space="0" w:color="auto"/>
        <w:right w:val="none" w:sz="0" w:space="0" w:color="auto"/>
      </w:divBdr>
    </w:div>
    <w:div w:id="638458305">
      <w:bodyDiv w:val="1"/>
      <w:marLeft w:val="0"/>
      <w:marRight w:val="0"/>
      <w:marTop w:val="0"/>
      <w:marBottom w:val="0"/>
      <w:divBdr>
        <w:top w:val="none" w:sz="0" w:space="0" w:color="auto"/>
        <w:left w:val="none" w:sz="0" w:space="0" w:color="auto"/>
        <w:bottom w:val="none" w:sz="0" w:space="0" w:color="auto"/>
        <w:right w:val="none" w:sz="0" w:space="0" w:color="auto"/>
      </w:divBdr>
    </w:div>
    <w:div w:id="707223539">
      <w:bodyDiv w:val="1"/>
      <w:marLeft w:val="0"/>
      <w:marRight w:val="0"/>
      <w:marTop w:val="0"/>
      <w:marBottom w:val="0"/>
      <w:divBdr>
        <w:top w:val="none" w:sz="0" w:space="0" w:color="auto"/>
        <w:left w:val="none" w:sz="0" w:space="0" w:color="auto"/>
        <w:bottom w:val="none" w:sz="0" w:space="0" w:color="auto"/>
        <w:right w:val="none" w:sz="0" w:space="0" w:color="auto"/>
      </w:divBdr>
      <w:divsChild>
        <w:div w:id="1849245284">
          <w:marLeft w:val="850"/>
          <w:marRight w:val="0"/>
          <w:marTop w:val="77"/>
          <w:marBottom w:val="0"/>
          <w:divBdr>
            <w:top w:val="none" w:sz="0" w:space="0" w:color="auto"/>
            <w:left w:val="none" w:sz="0" w:space="0" w:color="auto"/>
            <w:bottom w:val="none" w:sz="0" w:space="0" w:color="auto"/>
            <w:right w:val="none" w:sz="0" w:space="0" w:color="auto"/>
          </w:divBdr>
        </w:div>
      </w:divsChild>
    </w:div>
    <w:div w:id="914049452">
      <w:bodyDiv w:val="1"/>
      <w:marLeft w:val="0"/>
      <w:marRight w:val="0"/>
      <w:marTop w:val="0"/>
      <w:marBottom w:val="0"/>
      <w:divBdr>
        <w:top w:val="none" w:sz="0" w:space="0" w:color="auto"/>
        <w:left w:val="none" w:sz="0" w:space="0" w:color="auto"/>
        <w:bottom w:val="none" w:sz="0" w:space="0" w:color="auto"/>
        <w:right w:val="none" w:sz="0" w:space="0" w:color="auto"/>
      </w:divBdr>
    </w:div>
    <w:div w:id="1060859184">
      <w:bodyDiv w:val="1"/>
      <w:marLeft w:val="0"/>
      <w:marRight w:val="0"/>
      <w:marTop w:val="0"/>
      <w:marBottom w:val="0"/>
      <w:divBdr>
        <w:top w:val="none" w:sz="0" w:space="0" w:color="auto"/>
        <w:left w:val="none" w:sz="0" w:space="0" w:color="auto"/>
        <w:bottom w:val="none" w:sz="0" w:space="0" w:color="auto"/>
        <w:right w:val="none" w:sz="0" w:space="0" w:color="auto"/>
      </w:divBdr>
      <w:divsChild>
        <w:div w:id="655374395">
          <w:marLeft w:val="0"/>
          <w:marRight w:val="0"/>
          <w:marTop w:val="0"/>
          <w:marBottom w:val="0"/>
          <w:divBdr>
            <w:top w:val="none" w:sz="0" w:space="0" w:color="auto"/>
            <w:left w:val="none" w:sz="0" w:space="0" w:color="auto"/>
            <w:bottom w:val="none" w:sz="0" w:space="0" w:color="auto"/>
            <w:right w:val="none" w:sz="0" w:space="0" w:color="auto"/>
          </w:divBdr>
          <w:divsChild>
            <w:div w:id="221599444">
              <w:marLeft w:val="0"/>
              <w:marRight w:val="0"/>
              <w:marTop w:val="0"/>
              <w:marBottom w:val="0"/>
              <w:divBdr>
                <w:top w:val="none" w:sz="0" w:space="0" w:color="auto"/>
                <w:left w:val="none" w:sz="0" w:space="0" w:color="auto"/>
                <w:bottom w:val="none" w:sz="0" w:space="0" w:color="auto"/>
                <w:right w:val="none" w:sz="0" w:space="0" w:color="auto"/>
              </w:divBdr>
              <w:divsChild>
                <w:div w:id="2102295134">
                  <w:marLeft w:val="0"/>
                  <w:marRight w:val="0"/>
                  <w:marTop w:val="0"/>
                  <w:marBottom w:val="0"/>
                  <w:divBdr>
                    <w:top w:val="single" w:sz="12" w:space="0" w:color="FF9900"/>
                    <w:left w:val="single" w:sz="12" w:space="0" w:color="FF9900"/>
                    <w:bottom w:val="single" w:sz="12" w:space="0" w:color="FF9900"/>
                    <w:right w:val="single" w:sz="12" w:space="0" w:color="FF9900"/>
                  </w:divBdr>
                  <w:divsChild>
                    <w:div w:id="796024942">
                      <w:marLeft w:val="0"/>
                      <w:marRight w:val="0"/>
                      <w:marTop w:val="0"/>
                      <w:marBottom w:val="0"/>
                      <w:divBdr>
                        <w:top w:val="none" w:sz="0" w:space="0" w:color="auto"/>
                        <w:left w:val="none" w:sz="0" w:space="0" w:color="auto"/>
                        <w:bottom w:val="none" w:sz="0" w:space="0" w:color="auto"/>
                        <w:right w:val="none" w:sz="0" w:space="0" w:color="auto"/>
                      </w:divBdr>
                      <w:divsChild>
                        <w:div w:id="129707659">
                          <w:marLeft w:val="0"/>
                          <w:marRight w:val="0"/>
                          <w:marTop w:val="0"/>
                          <w:marBottom w:val="0"/>
                          <w:divBdr>
                            <w:top w:val="none" w:sz="0" w:space="0" w:color="auto"/>
                            <w:left w:val="none" w:sz="0" w:space="0" w:color="auto"/>
                            <w:bottom w:val="none" w:sz="0" w:space="0" w:color="auto"/>
                            <w:right w:val="none" w:sz="0" w:space="0" w:color="auto"/>
                          </w:divBdr>
                        </w:div>
                        <w:div w:id="392046584">
                          <w:marLeft w:val="0"/>
                          <w:marRight w:val="0"/>
                          <w:marTop w:val="0"/>
                          <w:marBottom w:val="0"/>
                          <w:divBdr>
                            <w:top w:val="none" w:sz="0" w:space="0" w:color="auto"/>
                            <w:left w:val="none" w:sz="0" w:space="0" w:color="auto"/>
                            <w:bottom w:val="none" w:sz="0" w:space="0" w:color="auto"/>
                            <w:right w:val="none" w:sz="0" w:space="0" w:color="auto"/>
                          </w:divBdr>
                        </w:div>
                        <w:div w:id="716970163">
                          <w:marLeft w:val="0"/>
                          <w:marRight w:val="0"/>
                          <w:marTop w:val="0"/>
                          <w:marBottom w:val="0"/>
                          <w:divBdr>
                            <w:top w:val="none" w:sz="0" w:space="0" w:color="auto"/>
                            <w:left w:val="none" w:sz="0" w:space="0" w:color="auto"/>
                            <w:bottom w:val="none" w:sz="0" w:space="0" w:color="auto"/>
                            <w:right w:val="none" w:sz="0" w:space="0" w:color="auto"/>
                          </w:divBdr>
                        </w:div>
                        <w:div w:id="1015229107">
                          <w:marLeft w:val="0"/>
                          <w:marRight w:val="0"/>
                          <w:marTop w:val="0"/>
                          <w:marBottom w:val="0"/>
                          <w:divBdr>
                            <w:top w:val="none" w:sz="0" w:space="0" w:color="auto"/>
                            <w:left w:val="none" w:sz="0" w:space="0" w:color="auto"/>
                            <w:bottom w:val="none" w:sz="0" w:space="0" w:color="auto"/>
                            <w:right w:val="none" w:sz="0" w:space="0" w:color="auto"/>
                          </w:divBdr>
                        </w:div>
                        <w:div w:id="14640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029222">
              <w:marLeft w:val="0"/>
              <w:marRight w:val="0"/>
              <w:marTop w:val="0"/>
              <w:marBottom w:val="0"/>
              <w:divBdr>
                <w:top w:val="none" w:sz="0" w:space="0" w:color="auto"/>
                <w:left w:val="none" w:sz="0" w:space="0" w:color="auto"/>
                <w:bottom w:val="none" w:sz="0" w:space="0" w:color="auto"/>
                <w:right w:val="none" w:sz="0" w:space="0" w:color="auto"/>
              </w:divBdr>
              <w:divsChild>
                <w:div w:id="2146311434">
                  <w:marLeft w:val="0"/>
                  <w:marRight w:val="0"/>
                  <w:marTop w:val="0"/>
                  <w:marBottom w:val="0"/>
                  <w:divBdr>
                    <w:top w:val="single" w:sz="12" w:space="0" w:color="FF9900"/>
                    <w:left w:val="single" w:sz="12" w:space="0" w:color="FF9900"/>
                    <w:bottom w:val="single" w:sz="12" w:space="0" w:color="FF9900"/>
                    <w:right w:val="single" w:sz="12" w:space="0" w:color="FF9900"/>
                  </w:divBdr>
                  <w:divsChild>
                    <w:div w:id="401563855">
                      <w:marLeft w:val="0"/>
                      <w:marRight w:val="0"/>
                      <w:marTop w:val="0"/>
                      <w:marBottom w:val="0"/>
                      <w:divBdr>
                        <w:top w:val="none" w:sz="0" w:space="0" w:color="auto"/>
                        <w:left w:val="none" w:sz="0" w:space="0" w:color="auto"/>
                        <w:bottom w:val="none" w:sz="0" w:space="0" w:color="auto"/>
                        <w:right w:val="none" w:sz="0" w:space="0" w:color="auto"/>
                      </w:divBdr>
                      <w:divsChild>
                        <w:div w:id="475338449">
                          <w:marLeft w:val="0"/>
                          <w:marRight w:val="0"/>
                          <w:marTop w:val="0"/>
                          <w:marBottom w:val="0"/>
                          <w:divBdr>
                            <w:top w:val="none" w:sz="0" w:space="0" w:color="auto"/>
                            <w:left w:val="none" w:sz="0" w:space="0" w:color="auto"/>
                            <w:bottom w:val="none" w:sz="0" w:space="0" w:color="auto"/>
                            <w:right w:val="none" w:sz="0" w:space="0" w:color="auto"/>
                          </w:divBdr>
                        </w:div>
                        <w:div w:id="1532066862">
                          <w:marLeft w:val="0"/>
                          <w:marRight w:val="0"/>
                          <w:marTop w:val="0"/>
                          <w:marBottom w:val="0"/>
                          <w:divBdr>
                            <w:top w:val="none" w:sz="0" w:space="0" w:color="auto"/>
                            <w:left w:val="none" w:sz="0" w:space="0" w:color="auto"/>
                            <w:bottom w:val="none" w:sz="0" w:space="0" w:color="auto"/>
                            <w:right w:val="none" w:sz="0" w:space="0" w:color="auto"/>
                          </w:divBdr>
                        </w:div>
                        <w:div w:id="1949894132">
                          <w:marLeft w:val="0"/>
                          <w:marRight w:val="0"/>
                          <w:marTop w:val="0"/>
                          <w:marBottom w:val="0"/>
                          <w:divBdr>
                            <w:top w:val="none" w:sz="0" w:space="0" w:color="auto"/>
                            <w:left w:val="none" w:sz="0" w:space="0" w:color="auto"/>
                            <w:bottom w:val="none" w:sz="0" w:space="0" w:color="auto"/>
                            <w:right w:val="none" w:sz="0" w:space="0" w:color="auto"/>
                          </w:divBdr>
                        </w:div>
                        <w:div w:id="2017879384">
                          <w:marLeft w:val="0"/>
                          <w:marRight w:val="0"/>
                          <w:marTop w:val="0"/>
                          <w:marBottom w:val="0"/>
                          <w:divBdr>
                            <w:top w:val="none" w:sz="0" w:space="0" w:color="auto"/>
                            <w:left w:val="none" w:sz="0" w:space="0" w:color="auto"/>
                            <w:bottom w:val="none" w:sz="0" w:space="0" w:color="auto"/>
                            <w:right w:val="none" w:sz="0" w:space="0" w:color="auto"/>
                          </w:divBdr>
                        </w:div>
                        <w:div w:id="208629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440558">
              <w:marLeft w:val="0"/>
              <w:marRight w:val="0"/>
              <w:marTop w:val="0"/>
              <w:marBottom w:val="0"/>
              <w:divBdr>
                <w:top w:val="none" w:sz="0" w:space="0" w:color="auto"/>
                <w:left w:val="none" w:sz="0" w:space="0" w:color="auto"/>
                <w:bottom w:val="none" w:sz="0" w:space="0" w:color="auto"/>
                <w:right w:val="none" w:sz="0" w:space="0" w:color="auto"/>
              </w:divBdr>
              <w:divsChild>
                <w:div w:id="685327235">
                  <w:marLeft w:val="0"/>
                  <w:marRight w:val="0"/>
                  <w:marTop w:val="0"/>
                  <w:marBottom w:val="0"/>
                  <w:divBdr>
                    <w:top w:val="single" w:sz="12" w:space="0" w:color="FF9900"/>
                    <w:left w:val="single" w:sz="12" w:space="0" w:color="FF9900"/>
                    <w:bottom w:val="single" w:sz="12" w:space="0" w:color="FF9900"/>
                    <w:right w:val="single" w:sz="12" w:space="0" w:color="FF9900"/>
                  </w:divBdr>
                  <w:divsChild>
                    <w:div w:id="511457398">
                      <w:marLeft w:val="0"/>
                      <w:marRight w:val="0"/>
                      <w:marTop w:val="0"/>
                      <w:marBottom w:val="0"/>
                      <w:divBdr>
                        <w:top w:val="none" w:sz="0" w:space="0" w:color="auto"/>
                        <w:left w:val="none" w:sz="0" w:space="0" w:color="auto"/>
                        <w:bottom w:val="none" w:sz="0" w:space="0" w:color="auto"/>
                        <w:right w:val="none" w:sz="0" w:space="0" w:color="auto"/>
                      </w:divBdr>
                      <w:divsChild>
                        <w:div w:id="10077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1839">
              <w:marLeft w:val="0"/>
              <w:marRight w:val="0"/>
              <w:marTop w:val="0"/>
              <w:marBottom w:val="0"/>
              <w:divBdr>
                <w:top w:val="none" w:sz="0" w:space="0" w:color="auto"/>
                <w:left w:val="none" w:sz="0" w:space="0" w:color="auto"/>
                <w:bottom w:val="none" w:sz="0" w:space="0" w:color="auto"/>
                <w:right w:val="none" w:sz="0" w:space="0" w:color="auto"/>
              </w:divBdr>
              <w:divsChild>
                <w:div w:id="232588201">
                  <w:marLeft w:val="0"/>
                  <w:marRight w:val="0"/>
                  <w:marTop w:val="0"/>
                  <w:marBottom w:val="0"/>
                  <w:divBdr>
                    <w:top w:val="none" w:sz="0" w:space="0" w:color="auto"/>
                    <w:left w:val="none" w:sz="0" w:space="0" w:color="auto"/>
                    <w:bottom w:val="none" w:sz="0" w:space="0" w:color="auto"/>
                    <w:right w:val="none" w:sz="0" w:space="0" w:color="auto"/>
                  </w:divBdr>
                </w:div>
                <w:div w:id="238517344">
                  <w:marLeft w:val="0"/>
                  <w:marRight w:val="0"/>
                  <w:marTop w:val="0"/>
                  <w:marBottom w:val="0"/>
                  <w:divBdr>
                    <w:top w:val="none" w:sz="0" w:space="0" w:color="auto"/>
                    <w:left w:val="none" w:sz="0" w:space="0" w:color="auto"/>
                    <w:bottom w:val="none" w:sz="0" w:space="0" w:color="auto"/>
                    <w:right w:val="none" w:sz="0" w:space="0" w:color="auto"/>
                  </w:divBdr>
                  <w:divsChild>
                    <w:div w:id="371347817">
                      <w:marLeft w:val="0"/>
                      <w:marRight w:val="0"/>
                      <w:marTop w:val="0"/>
                      <w:marBottom w:val="0"/>
                      <w:divBdr>
                        <w:top w:val="none" w:sz="0" w:space="0" w:color="auto"/>
                        <w:left w:val="none" w:sz="0" w:space="0" w:color="auto"/>
                        <w:bottom w:val="none" w:sz="0" w:space="0" w:color="auto"/>
                        <w:right w:val="none" w:sz="0" w:space="0" w:color="auto"/>
                      </w:divBdr>
                      <w:divsChild>
                        <w:div w:id="795759883">
                          <w:marLeft w:val="0"/>
                          <w:marRight w:val="0"/>
                          <w:marTop w:val="0"/>
                          <w:marBottom w:val="0"/>
                          <w:divBdr>
                            <w:top w:val="single" w:sz="12" w:space="0" w:color="FF9900"/>
                            <w:left w:val="single" w:sz="12" w:space="0" w:color="FF9900"/>
                            <w:bottom w:val="single" w:sz="12" w:space="0" w:color="FF9900"/>
                            <w:right w:val="single" w:sz="12" w:space="0" w:color="FF9900"/>
                          </w:divBdr>
                          <w:divsChild>
                            <w:div w:id="368451664">
                              <w:marLeft w:val="0"/>
                              <w:marRight w:val="0"/>
                              <w:marTop w:val="0"/>
                              <w:marBottom w:val="0"/>
                              <w:divBdr>
                                <w:top w:val="none" w:sz="0" w:space="0" w:color="auto"/>
                                <w:left w:val="none" w:sz="0" w:space="0" w:color="auto"/>
                                <w:bottom w:val="none" w:sz="0" w:space="0" w:color="auto"/>
                                <w:right w:val="none" w:sz="0" w:space="0" w:color="auto"/>
                              </w:divBdr>
                              <w:divsChild>
                                <w:div w:id="322053674">
                                  <w:marLeft w:val="0"/>
                                  <w:marRight w:val="0"/>
                                  <w:marTop w:val="0"/>
                                  <w:marBottom w:val="0"/>
                                  <w:divBdr>
                                    <w:top w:val="none" w:sz="0" w:space="0" w:color="auto"/>
                                    <w:left w:val="none" w:sz="0" w:space="0" w:color="auto"/>
                                    <w:bottom w:val="none" w:sz="0" w:space="0" w:color="auto"/>
                                    <w:right w:val="none" w:sz="0" w:space="0" w:color="auto"/>
                                  </w:divBdr>
                                  <w:divsChild>
                                    <w:div w:id="1995596754">
                                      <w:marLeft w:val="0"/>
                                      <w:marRight w:val="0"/>
                                      <w:marTop w:val="0"/>
                                      <w:marBottom w:val="0"/>
                                      <w:divBdr>
                                        <w:top w:val="none" w:sz="0" w:space="0" w:color="auto"/>
                                        <w:left w:val="none" w:sz="0" w:space="0" w:color="auto"/>
                                        <w:bottom w:val="none" w:sz="0" w:space="0" w:color="auto"/>
                                        <w:right w:val="none" w:sz="0" w:space="0" w:color="auto"/>
                                      </w:divBdr>
                                    </w:div>
                                  </w:divsChild>
                                </w:div>
                                <w:div w:id="367143465">
                                  <w:marLeft w:val="0"/>
                                  <w:marRight w:val="0"/>
                                  <w:marTop w:val="0"/>
                                  <w:marBottom w:val="0"/>
                                  <w:divBdr>
                                    <w:top w:val="none" w:sz="0" w:space="0" w:color="auto"/>
                                    <w:left w:val="none" w:sz="0" w:space="0" w:color="auto"/>
                                    <w:bottom w:val="none" w:sz="0" w:space="0" w:color="auto"/>
                                    <w:right w:val="none" w:sz="0" w:space="0" w:color="auto"/>
                                  </w:divBdr>
                                  <w:divsChild>
                                    <w:div w:id="1745029024">
                                      <w:marLeft w:val="0"/>
                                      <w:marRight w:val="0"/>
                                      <w:marTop w:val="0"/>
                                      <w:marBottom w:val="0"/>
                                      <w:divBdr>
                                        <w:top w:val="none" w:sz="0" w:space="0" w:color="auto"/>
                                        <w:left w:val="none" w:sz="0" w:space="0" w:color="auto"/>
                                        <w:bottom w:val="none" w:sz="0" w:space="0" w:color="auto"/>
                                        <w:right w:val="none" w:sz="0" w:space="0" w:color="auto"/>
                                      </w:divBdr>
                                    </w:div>
                                  </w:divsChild>
                                </w:div>
                                <w:div w:id="845752277">
                                  <w:marLeft w:val="0"/>
                                  <w:marRight w:val="0"/>
                                  <w:marTop w:val="0"/>
                                  <w:marBottom w:val="0"/>
                                  <w:divBdr>
                                    <w:top w:val="none" w:sz="0" w:space="0" w:color="auto"/>
                                    <w:left w:val="none" w:sz="0" w:space="0" w:color="auto"/>
                                    <w:bottom w:val="none" w:sz="0" w:space="0" w:color="auto"/>
                                    <w:right w:val="none" w:sz="0" w:space="0" w:color="auto"/>
                                  </w:divBdr>
                                  <w:divsChild>
                                    <w:div w:id="1688215892">
                                      <w:marLeft w:val="0"/>
                                      <w:marRight w:val="0"/>
                                      <w:marTop w:val="0"/>
                                      <w:marBottom w:val="0"/>
                                      <w:divBdr>
                                        <w:top w:val="none" w:sz="0" w:space="0" w:color="auto"/>
                                        <w:left w:val="none" w:sz="0" w:space="0" w:color="auto"/>
                                        <w:bottom w:val="none" w:sz="0" w:space="0" w:color="auto"/>
                                        <w:right w:val="none" w:sz="0" w:space="0" w:color="auto"/>
                                      </w:divBdr>
                                    </w:div>
                                  </w:divsChild>
                                </w:div>
                                <w:div w:id="925698885">
                                  <w:marLeft w:val="0"/>
                                  <w:marRight w:val="0"/>
                                  <w:marTop w:val="0"/>
                                  <w:marBottom w:val="0"/>
                                  <w:divBdr>
                                    <w:top w:val="none" w:sz="0" w:space="0" w:color="auto"/>
                                    <w:left w:val="none" w:sz="0" w:space="0" w:color="auto"/>
                                    <w:bottom w:val="none" w:sz="0" w:space="0" w:color="auto"/>
                                    <w:right w:val="none" w:sz="0" w:space="0" w:color="auto"/>
                                  </w:divBdr>
                                  <w:divsChild>
                                    <w:div w:id="350181076">
                                      <w:marLeft w:val="0"/>
                                      <w:marRight w:val="0"/>
                                      <w:marTop w:val="0"/>
                                      <w:marBottom w:val="0"/>
                                      <w:divBdr>
                                        <w:top w:val="none" w:sz="0" w:space="0" w:color="auto"/>
                                        <w:left w:val="none" w:sz="0" w:space="0" w:color="auto"/>
                                        <w:bottom w:val="none" w:sz="0" w:space="0" w:color="auto"/>
                                        <w:right w:val="none" w:sz="0" w:space="0" w:color="auto"/>
                                      </w:divBdr>
                                    </w:div>
                                  </w:divsChild>
                                </w:div>
                                <w:div w:id="931163165">
                                  <w:marLeft w:val="0"/>
                                  <w:marRight w:val="0"/>
                                  <w:marTop w:val="0"/>
                                  <w:marBottom w:val="0"/>
                                  <w:divBdr>
                                    <w:top w:val="none" w:sz="0" w:space="0" w:color="auto"/>
                                    <w:left w:val="none" w:sz="0" w:space="0" w:color="auto"/>
                                    <w:bottom w:val="none" w:sz="0" w:space="0" w:color="auto"/>
                                    <w:right w:val="none" w:sz="0" w:space="0" w:color="auto"/>
                                  </w:divBdr>
                                  <w:divsChild>
                                    <w:div w:id="1922324601">
                                      <w:marLeft w:val="0"/>
                                      <w:marRight w:val="0"/>
                                      <w:marTop w:val="0"/>
                                      <w:marBottom w:val="0"/>
                                      <w:divBdr>
                                        <w:top w:val="none" w:sz="0" w:space="0" w:color="auto"/>
                                        <w:left w:val="none" w:sz="0" w:space="0" w:color="auto"/>
                                        <w:bottom w:val="none" w:sz="0" w:space="0" w:color="auto"/>
                                        <w:right w:val="none" w:sz="0" w:space="0" w:color="auto"/>
                                      </w:divBdr>
                                    </w:div>
                                  </w:divsChild>
                                </w:div>
                                <w:div w:id="1131360325">
                                  <w:marLeft w:val="0"/>
                                  <w:marRight w:val="0"/>
                                  <w:marTop w:val="0"/>
                                  <w:marBottom w:val="0"/>
                                  <w:divBdr>
                                    <w:top w:val="none" w:sz="0" w:space="0" w:color="auto"/>
                                    <w:left w:val="none" w:sz="0" w:space="0" w:color="auto"/>
                                    <w:bottom w:val="none" w:sz="0" w:space="0" w:color="auto"/>
                                    <w:right w:val="none" w:sz="0" w:space="0" w:color="auto"/>
                                  </w:divBdr>
                                  <w:divsChild>
                                    <w:div w:id="261685970">
                                      <w:marLeft w:val="0"/>
                                      <w:marRight w:val="0"/>
                                      <w:marTop w:val="0"/>
                                      <w:marBottom w:val="0"/>
                                      <w:divBdr>
                                        <w:top w:val="none" w:sz="0" w:space="0" w:color="auto"/>
                                        <w:left w:val="none" w:sz="0" w:space="0" w:color="auto"/>
                                        <w:bottom w:val="none" w:sz="0" w:space="0" w:color="auto"/>
                                        <w:right w:val="none" w:sz="0" w:space="0" w:color="auto"/>
                                      </w:divBdr>
                                    </w:div>
                                  </w:divsChild>
                                </w:div>
                                <w:div w:id="2130472963">
                                  <w:marLeft w:val="0"/>
                                  <w:marRight w:val="0"/>
                                  <w:marTop w:val="0"/>
                                  <w:marBottom w:val="0"/>
                                  <w:divBdr>
                                    <w:top w:val="none" w:sz="0" w:space="0" w:color="auto"/>
                                    <w:left w:val="none" w:sz="0" w:space="0" w:color="auto"/>
                                    <w:bottom w:val="none" w:sz="0" w:space="0" w:color="auto"/>
                                    <w:right w:val="none" w:sz="0" w:space="0" w:color="auto"/>
                                  </w:divBdr>
                                  <w:divsChild>
                                    <w:div w:id="1101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05699">
                      <w:marLeft w:val="0"/>
                      <w:marRight w:val="0"/>
                      <w:marTop w:val="0"/>
                      <w:marBottom w:val="0"/>
                      <w:divBdr>
                        <w:top w:val="none" w:sz="0" w:space="0" w:color="auto"/>
                        <w:left w:val="none" w:sz="0" w:space="0" w:color="auto"/>
                        <w:bottom w:val="none" w:sz="0" w:space="0" w:color="auto"/>
                        <w:right w:val="none" w:sz="0" w:space="0" w:color="auto"/>
                      </w:divBdr>
                      <w:divsChild>
                        <w:div w:id="414017991">
                          <w:marLeft w:val="0"/>
                          <w:marRight w:val="0"/>
                          <w:marTop w:val="0"/>
                          <w:marBottom w:val="0"/>
                          <w:divBdr>
                            <w:top w:val="single" w:sz="12" w:space="0" w:color="FF9900"/>
                            <w:left w:val="single" w:sz="12" w:space="0" w:color="FF9900"/>
                            <w:bottom w:val="single" w:sz="12" w:space="0" w:color="FF9900"/>
                            <w:right w:val="single" w:sz="12" w:space="0" w:color="FF9900"/>
                          </w:divBdr>
                          <w:divsChild>
                            <w:div w:id="1391004283">
                              <w:marLeft w:val="0"/>
                              <w:marRight w:val="0"/>
                              <w:marTop w:val="0"/>
                              <w:marBottom w:val="0"/>
                              <w:divBdr>
                                <w:top w:val="none" w:sz="0" w:space="0" w:color="auto"/>
                                <w:left w:val="none" w:sz="0" w:space="0" w:color="auto"/>
                                <w:bottom w:val="none" w:sz="0" w:space="0" w:color="auto"/>
                                <w:right w:val="none" w:sz="0" w:space="0" w:color="auto"/>
                              </w:divBdr>
                              <w:divsChild>
                                <w:div w:id="13586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237599">
                      <w:marLeft w:val="0"/>
                      <w:marRight w:val="0"/>
                      <w:marTop w:val="0"/>
                      <w:marBottom w:val="0"/>
                      <w:divBdr>
                        <w:top w:val="none" w:sz="0" w:space="0" w:color="auto"/>
                        <w:left w:val="none" w:sz="0" w:space="0" w:color="auto"/>
                        <w:bottom w:val="none" w:sz="0" w:space="0" w:color="auto"/>
                        <w:right w:val="none" w:sz="0" w:space="0" w:color="auto"/>
                      </w:divBdr>
                      <w:divsChild>
                        <w:div w:id="2100785151">
                          <w:marLeft w:val="0"/>
                          <w:marRight w:val="0"/>
                          <w:marTop w:val="0"/>
                          <w:marBottom w:val="0"/>
                          <w:divBdr>
                            <w:top w:val="single" w:sz="12" w:space="0" w:color="FF9900"/>
                            <w:left w:val="single" w:sz="12" w:space="0" w:color="FF9900"/>
                            <w:bottom w:val="single" w:sz="12" w:space="0" w:color="FF9900"/>
                            <w:right w:val="single" w:sz="12" w:space="0" w:color="FF9900"/>
                          </w:divBdr>
                          <w:divsChild>
                            <w:div w:id="207112607">
                              <w:marLeft w:val="0"/>
                              <w:marRight w:val="0"/>
                              <w:marTop w:val="0"/>
                              <w:marBottom w:val="0"/>
                              <w:divBdr>
                                <w:top w:val="none" w:sz="0" w:space="0" w:color="auto"/>
                                <w:left w:val="none" w:sz="0" w:space="0" w:color="auto"/>
                                <w:bottom w:val="none" w:sz="0" w:space="0" w:color="auto"/>
                                <w:right w:val="none" w:sz="0" w:space="0" w:color="auto"/>
                              </w:divBdr>
                              <w:divsChild>
                                <w:div w:id="13156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77957">
                      <w:marLeft w:val="0"/>
                      <w:marRight w:val="0"/>
                      <w:marTop w:val="0"/>
                      <w:marBottom w:val="0"/>
                      <w:divBdr>
                        <w:top w:val="none" w:sz="0" w:space="0" w:color="auto"/>
                        <w:left w:val="none" w:sz="0" w:space="0" w:color="auto"/>
                        <w:bottom w:val="none" w:sz="0" w:space="0" w:color="auto"/>
                        <w:right w:val="none" w:sz="0" w:space="0" w:color="auto"/>
                      </w:divBdr>
                      <w:divsChild>
                        <w:div w:id="377047000">
                          <w:marLeft w:val="0"/>
                          <w:marRight w:val="0"/>
                          <w:marTop w:val="0"/>
                          <w:marBottom w:val="0"/>
                          <w:divBdr>
                            <w:top w:val="single" w:sz="12" w:space="0" w:color="FF9900"/>
                            <w:left w:val="single" w:sz="12" w:space="0" w:color="FF9900"/>
                            <w:bottom w:val="single" w:sz="12" w:space="0" w:color="FF9900"/>
                            <w:right w:val="single" w:sz="12" w:space="0" w:color="FF9900"/>
                          </w:divBdr>
                          <w:divsChild>
                            <w:div w:id="403798932">
                              <w:marLeft w:val="0"/>
                              <w:marRight w:val="0"/>
                              <w:marTop w:val="0"/>
                              <w:marBottom w:val="0"/>
                              <w:divBdr>
                                <w:top w:val="none" w:sz="0" w:space="0" w:color="auto"/>
                                <w:left w:val="none" w:sz="0" w:space="0" w:color="auto"/>
                                <w:bottom w:val="none" w:sz="0" w:space="0" w:color="auto"/>
                                <w:right w:val="none" w:sz="0" w:space="0" w:color="auto"/>
                              </w:divBdr>
                              <w:divsChild>
                                <w:div w:id="652561737">
                                  <w:marLeft w:val="0"/>
                                  <w:marRight w:val="0"/>
                                  <w:marTop w:val="0"/>
                                  <w:marBottom w:val="0"/>
                                  <w:divBdr>
                                    <w:top w:val="none" w:sz="0" w:space="0" w:color="auto"/>
                                    <w:left w:val="none" w:sz="0" w:space="0" w:color="auto"/>
                                    <w:bottom w:val="none" w:sz="0" w:space="0" w:color="auto"/>
                                    <w:right w:val="none" w:sz="0" w:space="0" w:color="auto"/>
                                  </w:divBdr>
                                  <w:divsChild>
                                    <w:div w:id="914630309">
                                      <w:marLeft w:val="0"/>
                                      <w:marRight w:val="0"/>
                                      <w:marTop w:val="0"/>
                                      <w:marBottom w:val="0"/>
                                      <w:divBdr>
                                        <w:top w:val="none" w:sz="0" w:space="0" w:color="auto"/>
                                        <w:left w:val="none" w:sz="0" w:space="0" w:color="auto"/>
                                        <w:bottom w:val="none" w:sz="0" w:space="0" w:color="auto"/>
                                        <w:right w:val="none" w:sz="0" w:space="0" w:color="auto"/>
                                      </w:divBdr>
                                    </w:div>
                                  </w:divsChild>
                                </w:div>
                                <w:div w:id="1183938289">
                                  <w:marLeft w:val="0"/>
                                  <w:marRight w:val="0"/>
                                  <w:marTop w:val="0"/>
                                  <w:marBottom w:val="0"/>
                                  <w:divBdr>
                                    <w:top w:val="none" w:sz="0" w:space="0" w:color="auto"/>
                                    <w:left w:val="none" w:sz="0" w:space="0" w:color="auto"/>
                                    <w:bottom w:val="none" w:sz="0" w:space="0" w:color="auto"/>
                                    <w:right w:val="none" w:sz="0" w:space="0" w:color="auto"/>
                                  </w:divBdr>
                                  <w:divsChild>
                                    <w:div w:id="1430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190536">
                  <w:marLeft w:val="0"/>
                  <w:marRight w:val="0"/>
                  <w:marTop w:val="0"/>
                  <w:marBottom w:val="0"/>
                  <w:divBdr>
                    <w:top w:val="none" w:sz="0" w:space="0" w:color="auto"/>
                    <w:left w:val="none" w:sz="0" w:space="0" w:color="auto"/>
                    <w:bottom w:val="none" w:sz="0" w:space="0" w:color="auto"/>
                    <w:right w:val="none" w:sz="0" w:space="0" w:color="auto"/>
                  </w:divBdr>
                </w:div>
              </w:divsChild>
            </w:div>
            <w:div w:id="504789156">
              <w:marLeft w:val="0"/>
              <w:marRight w:val="0"/>
              <w:marTop w:val="0"/>
              <w:marBottom w:val="0"/>
              <w:divBdr>
                <w:top w:val="none" w:sz="0" w:space="0" w:color="auto"/>
                <w:left w:val="none" w:sz="0" w:space="0" w:color="auto"/>
                <w:bottom w:val="none" w:sz="0" w:space="0" w:color="auto"/>
                <w:right w:val="none" w:sz="0" w:space="0" w:color="auto"/>
              </w:divBdr>
              <w:divsChild>
                <w:div w:id="1198079148">
                  <w:marLeft w:val="0"/>
                  <w:marRight w:val="0"/>
                  <w:marTop w:val="0"/>
                  <w:marBottom w:val="0"/>
                  <w:divBdr>
                    <w:top w:val="single" w:sz="12" w:space="0" w:color="FF9900"/>
                    <w:left w:val="single" w:sz="12" w:space="0" w:color="FF9900"/>
                    <w:bottom w:val="single" w:sz="12" w:space="0" w:color="FF9900"/>
                    <w:right w:val="single" w:sz="12" w:space="0" w:color="FF9900"/>
                  </w:divBdr>
                  <w:divsChild>
                    <w:div w:id="2030714679">
                      <w:marLeft w:val="0"/>
                      <w:marRight w:val="0"/>
                      <w:marTop w:val="0"/>
                      <w:marBottom w:val="0"/>
                      <w:divBdr>
                        <w:top w:val="none" w:sz="0" w:space="0" w:color="auto"/>
                        <w:left w:val="none" w:sz="0" w:space="0" w:color="auto"/>
                        <w:bottom w:val="none" w:sz="0" w:space="0" w:color="auto"/>
                        <w:right w:val="none" w:sz="0" w:space="0" w:color="auto"/>
                      </w:divBdr>
                      <w:divsChild>
                        <w:div w:id="5865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17818">
              <w:marLeft w:val="0"/>
              <w:marRight w:val="0"/>
              <w:marTop w:val="0"/>
              <w:marBottom w:val="0"/>
              <w:divBdr>
                <w:top w:val="none" w:sz="0" w:space="0" w:color="auto"/>
                <w:left w:val="none" w:sz="0" w:space="0" w:color="auto"/>
                <w:bottom w:val="none" w:sz="0" w:space="0" w:color="auto"/>
                <w:right w:val="none" w:sz="0" w:space="0" w:color="auto"/>
              </w:divBdr>
              <w:divsChild>
                <w:div w:id="977610162">
                  <w:marLeft w:val="0"/>
                  <w:marRight w:val="0"/>
                  <w:marTop w:val="0"/>
                  <w:marBottom w:val="0"/>
                  <w:divBdr>
                    <w:top w:val="single" w:sz="12" w:space="0" w:color="FF9900"/>
                    <w:left w:val="single" w:sz="12" w:space="0" w:color="FF9900"/>
                    <w:bottom w:val="single" w:sz="12" w:space="0" w:color="FF9900"/>
                    <w:right w:val="single" w:sz="12" w:space="0" w:color="FF9900"/>
                  </w:divBdr>
                  <w:divsChild>
                    <w:div w:id="1089473225">
                      <w:marLeft w:val="0"/>
                      <w:marRight w:val="0"/>
                      <w:marTop w:val="0"/>
                      <w:marBottom w:val="0"/>
                      <w:divBdr>
                        <w:top w:val="none" w:sz="0" w:space="0" w:color="auto"/>
                        <w:left w:val="none" w:sz="0" w:space="0" w:color="auto"/>
                        <w:bottom w:val="none" w:sz="0" w:space="0" w:color="auto"/>
                        <w:right w:val="none" w:sz="0" w:space="0" w:color="auto"/>
                      </w:divBdr>
                      <w:divsChild>
                        <w:div w:id="636957532">
                          <w:marLeft w:val="0"/>
                          <w:marRight w:val="0"/>
                          <w:marTop w:val="0"/>
                          <w:marBottom w:val="0"/>
                          <w:divBdr>
                            <w:top w:val="none" w:sz="0" w:space="0" w:color="auto"/>
                            <w:left w:val="none" w:sz="0" w:space="0" w:color="auto"/>
                            <w:bottom w:val="none" w:sz="0" w:space="0" w:color="auto"/>
                            <w:right w:val="none" w:sz="0" w:space="0" w:color="auto"/>
                          </w:divBdr>
                        </w:div>
                        <w:div w:id="1325469556">
                          <w:marLeft w:val="0"/>
                          <w:marRight w:val="0"/>
                          <w:marTop w:val="0"/>
                          <w:marBottom w:val="0"/>
                          <w:divBdr>
                            <w:top w:val="none" w:sz="0" w:space="0" w:color="auto"/>
                            <w:left w:val="none" w:sz="0" w:space="0" w:color="auto"/>
                            <w:bottom w:val="none" w:sz="0" w:space="0" w:color="auto"/>
                            <w:right w:val="none" w:sz="0" w:space="0" w:color="auto"/>
                          </w:divBdr>
                        </w:div>
                        <w:div w:id="1473867733">
                          <w:marLeft w:val="0"/>
                          <w:marRight w:val="0"/>
                          <w:marTop w:val="0"/>
                          <w:marBottom w:val="0"/>
                          <w:divBdr>
                            <w:top w:val="none" w:sz="0" w:space="0" w:color="auto"/>
                            <w:left w:val="none" w:sz="0" w:space="0" w:color="auto"/>
                            <w:bottom w:val="none" w:sz="0" w:space="0" w:color="auto"/>
                            <w:right w:val="none" w:sz="0" w:space="0" w:color="auto"/>
                          </w:divBdr>
                        </w:div>
                        <w:div w:id="1670061781">
                          <w:marLeft w:val="0"/>
                          <w:marRight w:val="0"/>
                          <w:marTop w:val="0"/>
                          <w:marBottom w:val="0"/>
                          <w:divBdr>
                            <w:top w:val="none" w:sz="0" w:space="0" w:color="auto"/>
                            <w:left w:val="none" w:sz="0" w:space="0" w:color="auto"/>
                            <w:bottom w:val="none" w:sz="0" w:space="0" w:color="auto"/>
                            <w:right w:val="none" w:sz="0" w:space="0" w:color="auto"/>
                          </w:divBdr>
                        </w:div>
                        <w:div w:id="18260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2008">
              <w:marLeft w:val="0"/>
              <w:marRight w:val="0"/>
              <w:marTop w:val="0"/>
              <w:marBottom w:val="0"/>
              <w:divBdr>
                <w:top w:val="none" w:sz="0" w:space="0" w:color="auto"/>
                <w:left w:val="none" w:sz="0" w:space="0" w:color="auto"/>
                <w:bottom w:val="none" w:sz="0" w:space="0" w:color="auto"/>
                <w:right w:val="none" w:sz="0" w:space="0" w:color="auto"/>
              </w:divBdr>
              <w:divsChild>
                <w:div w:id="1836454211">
                  <w:marLeft w:val="0"/>
                  <w:marRight w:val="0"/>
                  <w:marTop w:val="0"/>
                  <w:marBottom w:val="0"/>
                  <w:divBdr>
                    <w:top w:val="single" w:sz="12" w:space="0" w:color="FF9900"/>
                    <w:left w:val="single" w:sz="12" w:space="0" w:color="FF9900"/>
                    <w:bottom w:val="single" w:sz="12" w:space="0" w:color="FF9900"/>
                    <w:right w:val="single" w:sz="12" w:space="0" w:color="FF9900"/>
                  </w:divBdr>
                  <w:divsChild>
                    <w:div w:id="761026412">
                      <w:marLeft w:val="0"/>
                      <w:marRight w:val="0"/>
                      <w:marTop w:val="0"/>
                      <w:marBottom w:val="0"/>
                      <w:divBdr>
                        <w:top w:val="none" w:sz="0" w:space="0" w:color="auto"/>
                        <w:left w:val="none" w:sz="0" w:space="0" w:color="auto"/>
                        <w:bottom w:val="none" w:sz="0" w:space="0" w:color="auto"/>
                        <w:right w:val="none" w:sz="0" w:space="0" w:color="auto"/>
                      </w:divBdr>
                      <w:divsChild>
                        <w:div w:id="208802648">
                          <w:marLeft w:val="0"/>
                          <w:marRight w:val="0"/>
                          <w:marTop w:val="0"/>
                          <w:marBottom w:val="0"/>
                          <w:divBdr>
                            <w:top w:val="none" w:sz="0" w:space="0" w:color="auto"/>
                            <w:left w:val="none" w:sz="0" w:space="0" w:color="auto"/>
                            <w:bottom w:val="none" w:sz="0" w:space="0" w:color="auto"/>
                            <w:right w:val="none" w:sz="0" w:space="0" w:color="auto"/>
                          </w:divBdr>
                        </w:div>
                        <w:div w:id="367805886">
                          <w:marLeft w:val="0"/>
                          <w:marRight w:val="0"/>
                          <w:marTop w:val="0"/>
                          <w:marBottom w:val="0"/>
                          <w:divBdr>
                            <w:top w:val="none" w:sz="0" w:space="0" w:color="auto"/>
                            <w:left w:val="none" w:sz="0" w:space="0" w:color="auto"/>
                            <w:bottom w:val="none" w:sz="0" w:space="0" w:color="auto"/>
                            <w:right w:val="none" w:sz="0" w:space="0" w:color="auto"/>
                          </w:divBdr>
                        </w:div>
                        <w:div w:id="500050873">
                          <w:marLeft w:val="0"/>
                          <w:marRight w:val="0"/>
                          <w:marTop w:val="0"/>
                          <w:marBottom w:val="0"/>
                          <w:divBdr>
                            <w:top w:val="none" w:sz="0" w:space="0" w:color="auto"/>
                            <w:left w:val="none" w:sz="0" w:space="0" w:color="auto"/>
                            <w:bottom w:val="none" w:sz="0" w:space="0" w:color="auto"/>
                            <w:right w:val="none" w:sz="0" w:space="0" w:color="auto"/>
                          </w:divBdr>
                        </w:div>
                        <w:div w:id="933978509">
                          <w:marLeft w:val="0"/>
                          <w:marRight w:val="0"/>
                          <w:marTop w:val="0"/>
                          <w:marBottom w:val="0"/>
                          <w:divBdr>
                            <w:top w:val="none" w:sz="0" w:space="0" w:color="auto"/>
                            <w:left w:val="none" w:sz="0" w:space="0" w:color="auto"/>
                            <w:bottom w:val="none" w:sz="0" w:space="0" w:color="auto"/>
                            <w:right w:val="none" w:sz="0" w:space="0" w:color="auto"/>
                          </w:divBdr>
                        </w:div>
                        <w:div w:id="9717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936973">
              <w:marLeft w:val="0"/>
              <w:marRight w:val="0"/>
              <w:marTop w:val="0"/>
              <w:marBottom w:val="0"/>
              <w:divBdr>
                <w:top w:val="none" w:sz="0" w:space="0" w:color="auto"/>
                <w:left w:val="none" w:sz="0" w:space="0" w:color="auto"/>
                <w:bottom w:val="none" w:sz="0" w:space="0" w:color="auto"/>
                <w:right w:val="none" w:sz="0" w:space="0" w:color="auto"/>
              </w:divBdr>
              <w:divsChild>
                <w:div w:id="1215658308">
                  <w:marLeft w:val="0"/>
                  <w:marRight w:val="0"/>
                  <w:marTop w:val="0"/>
                  <w:marBottom w:val="0"/>
                  <w:divBdr>
                    <w:top w:val="single" w:sz="12" w:space="0" w:color="FF9900"/>
                    <w:left w:val="single" w:sz="12" w:space="0" w:color="FF9900"/>
                    <w:bottom w:val="single" w:sz="12" w:space="0" w:color="FF9900"/>
                    <w:right w:val="single" w:sz="12" w:space="0" w:color="FF9900"/>
                  </w:divBdr>
                  <w:divsChild>
                    <w:div w:id="1365524533">
                      <w:marLeft w:val="0"/>
                      <w:marRight w:val="0"/>
                      <w:marTop w:val="0"/>
                      <w:marBottom w:val="0"/>
                      <w:divBdr>
                        <w:top w:val="none" w:sz="0" w:space="0" w:color="auto"/>
                        <w:left w:val="none" w:sz="0" w:space="0" w:color="auto"/>
                        <w:bottom w:val="none" w:sz="0" w:space="0" w:color="auto"/>
                        <w:right w:val="none" w:sz="0" w:space="0" w:color="auto"/>
                      </w:divBdr>
                      <w:divsChild>
                        <w:div w:id="390540838">
                          <w:marLeft w:val="0"/>
                          <w:marRight w:val="0"/>
                          <w:marTop w:val="0"/>
                          <w:marBottom w:val="0"/>
                          <w:divBdr>
                            <w:top w:val="none" w:sz="0" w:space="0" w:color="auto"/>
                            <w:left w:val="none" w:sz="0" w:space="0" w:color="auto"/>
                            <w:bottom w:val="none" w:sz="0" w:space="0" w:color="auto"/>
                            <w:right w:val="none" w:sz="0" w:space="0" w:color="auto"/>
                          </w:divBdr>
                        </w:div>
                        <w:div w:id="1066029319">
                          <w:marLeft w:val="0"/>
                          <w:marRight w:val="0"/>
                          <w:marTop w:val="0"/>
                          <w:marBottom w:val="0"/>
                          <w:divBdr>
                            <w:top w:val="none" w:sz="0" w:space="0" w:color="auto"/>
                            <w:left w:val="none" w:sz="0" w:space="0" w:color="auto"/>
                            <w:bottom w:val="none" w:sz="0" w:space="0" w:color="auto"/>
                            <w:right w:val="none" w:sz="0" w:space="0" w:color="auto"/>
                          </w:divBdr>
                        </w:div>
                        <w:div w:id="1996184376">
                          <w:marLeft w:val="0"/>
                          <w:marRight w:val="0"/>
                          <w:marTop w:val="0"/>
                          <w:marBottom w:val="0"/>
                          <w:divBdr>
                            <w:top w:val="none" w:sz="0" w:space="0" w:color="auto"/>
                            <w:left w:val="none" w:sz="0" w:space="0" w:color="auto"/>
                            <w:bottom w:val="none" w:sz="0" w:space="0" w:color="auto"/>
                            <w:right w:val="none" w:sz="0" w:space="0" w:color="auto"/>
                          </w:divBdr>
                        </w:div>
                        <w:div w:id="2010521258">
                          <w:marLeft w:val="0"/>
                          <w:marRight w:val="0"/>
                          <w:marTop w:val="0"/>
                          <w:marBottom w:val="0"/>
                          <w:divBdr>
                            <w:top w:val="none" w:sz="0" w:space="0" w:color="auto"/>
                            <w:left w:val="none" w:sz="0" w:space="0" w:color="auto"/>
                            <w:bottom w:val="none" w:sz="0" w:space="0" w:color="auto"/>
                            <w:right w:val="none" w:sz="0" w:space="0" w:color="auto"/>
                          </w:divBdr>
                        </w:div>
                        <w:div w:id="20696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82116">
              <w:marLeft w:val="0"/>
              <w:marRight w:val="0"/>
              <w:marTop w:val="0"/>
              <w:marBottom w:val="0"/>
              <w:divBdr>
                <w:top w:val="none" w:sz="0" w:space="0" w:color="auto"/>
                <w:left w:val="none" w:sz="0" w:space="0" w:color="auto"/>
                <w:bottom w:val="none" w:sz="0" w:space="0" w:color="auto"/>
                <w:right w:val="none" w:sz="0" w:space="0" w:color="auto"/>
              </w:divBdr>
              <w:divsChild>
                <w:div w:id="443040925">
                  <w:marLeft w:val="0"/>
                  <w:marRight w:val="0"/>
                  <w:marTop w:val="0"/>
                  <w:marBottom w:val="0"/>
                  <w:divBdr>
                    <w:top w:val="single" w:sz="12" w:space="0" w:color="FF9900"/>
                    <w:left w:val="single" w:sz="12" w:space="0" w:color="FF9900"/>
                    <w:bottom w:val="single" w:sz="12" w:space="0" w:color="FF9900"/>
                    <w:right w:val="single" w:sz="12" w:space="0" w:color="FF9900"/>
                  </w:divBdr>
                  <w:divsChild>
                    <w:div w:id="1926380302">
                      <w:marLeft w:val="0"/>
                      <w:marRight w:val="0"/>
                      <w:marTop w:val="0"/>
                      <w:marBottom w:val="0"/>
                      <w:divBdr>
                        <w:top w:val="none" w:sz="0" w:space="0" w:color="auto"/>
                        <w:left w:val="none" w:sz="0" w:space="0" w:color="auto"/>
                        <w:bottom w:val="none" w:sz="0" w:space="0" w:color="auto"/>
                        <w:right w:val="none" w:sz="0" w:space="0" w:color="auto"/>
                      </w:divBdr>
                      <w:divsChild>
                        <w:div w:id="399866915">
                          <w:marLeft w:val="0"/>
                          <w:marRight w:val="0"/>
                          <w:marTop w:val="0"/>
                          <w:marBottom w:val="0"/>
                          <w:divBdr>
                            <w:top w:val="none" w:sz="0" w:space="0" w:color="auto"/>
                            <w:left w:val="none" w:sz="0" w:space="0" w:color="auto"/>
                            <w:bottom w:val="none" w:sz="0" w:space="0" w:color="auto"/>
                            <w:right w:val="none" w:sz="0" w:space="0" w:color="auto"/>
                          </w:divBdr>
                        </w:div>
                        <w:div w:id="422338200">
                          <w:marLeft w:val="0"/>
                          <w:marRight w:val="0"/>
                          <w:marTop w:val="0"/>
                          <w:marBottom w:val="0"/>
                          <w:divBdr>
                            <w:top w:val="none" w:sz="0" w:space="0" w:color="auto"/>
                            <w:left w:val="none" w:sz="0" w:space="0" w:color="auto"/>
                            <w:bottom w:val="none" w:sz="0" w:space="0" w:color="auto"/>
                            <w:right w:val="none" w:sz="0" w:space="0" w:color="auto"/>
                          </w:divBdr>
                        </w:div>
                        <w:div w:id="600407943">
                          <w:marLeft w:val="0"/>
                          <w:marRight w:val="0"/>
                          <w:marTop w:val="0"/>
                          <w:marBottom w:val="0"/>
                          <w:divBdr>
                            <w:top w:val="none" w:sz="0" w:space="0" w:color="auto"/>
                            <w:left w:val="none" w:sz="0" w:space="0" w:color="auto"/>
                            <w:bottom w:val="none" w:sz="0" w:space="0" w:color="auto"/>
                            <w:right w:val="none" w:sz="0" w:space="0" w:color="auto"/>
                          </w:divBdr>
                        </w:div>
                        <w:div w:id="1159078631">
                          <w:marLeft w:val="0"/>
                          <w:marRight w:val="0"/>
                          <w:marTop w:val="0"/>
                          <w:marBottom w:val="0"/>
                          <w:divBdr>
                            <w:top w:val="none" w:sz="0" w:space="0" w:color="auto"/>
                            <w:left w:val="none" w:sz="0" w:space="0" w:color="auto"/>
                            <w:bottom w:val="none" w:sz="0" w:space="0" w:color="auto"/>
                            <w:right w:val="none" w:sz="0" w:space="0" w:color="auto"/>
                          </w:divBdr>
                        </w:div>
                        <w:div w:id="17423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23983">
              <w:marLeft w:val="0"/>
              <w:marRight w:val="0"/>
              <w:marTop w:val="0"/>
              <w:marBottom w:val="0"/>
              <w:divBdr>
                <w:top w:val="none" w:sz="0" w:space="0" w:color="auto"/>
                <w:left w:val="none" w:sz="0" w:space="0" w:color="auto"/>
                <w:bottom w:val="none" w:sz="0" w:space="0" w:color="auto"/>
                <w:right w:val="none" w:sz="0" w:space="0" w:color="auto"/>
              </w:divBdr>
              <w:divsChild>
                <w:div w:id="913318796">
                  <w:marLeft w:val="0"/>
                  <w:marRight w:val="0"/>
                  <w:marTop w:val="0"/>
                  <w:marBottom w:val="0"/>
                  <w:divBdr>
                    <w:top w:val="single" w:sz="12" w:space="0" w:color="FF9900"/>
                    <w:left w:val="single" w:sz="12" w:space="0" w:color="FF9900"/>
                    <w:bottom w:val="single" w:sz="12" w:space="0" w:color="FF9900"/>
                    <w:right w:val="single" w:sz="12" w:space="0" w:color="FF9900"/>
                  </w:divBdr>
                  <w:divsChild>
                    <w:div w:id="166558857">
                      <w:marLeft w:val="0"/>
                      <w:marRight w:val="0"/>
                      <w:marTop w:val="0"/>
                      <w:marBottom w:val="0"/>
                      <w:divBdr>
                        <w:top w:val="none" w:sz="0" w:space="0" w:color="auto"/>
                        <w:left w:val="none" w:sz="0" w:space="0" w:color="auto"/>
                        <w:bottom w:val="none" w:sz="0" w:space="0" w:color="auto"/>
                        <w:right w:val="none" w:sz="0" w:space="0" w:color="auto"/>
                      </w:divBdr>
                      <w:divsChild>
                        <w:div w:id="931812751">
                          <w:marLeft w:val="0"/>
                          <w:marRight w:val="0"/>
                          <w:marTop w:val="0"/>
                          <w:marBottom w:val="0"/>
                          <w:divBdr>
                            <w:top w:val="none" w:sz="0" w:space="0" w:color="auto"/>
                            <w:left w:val="none" w:sz="0" w:space="0" w:color="auto"/>
                            <w:bottom w:val="none" w:sz="0" w:space="0" w:color="auto"/>
                            <w:right w:val="none" w:sz="0" w:space="0" w:color="auto"/>
                          </w:divBdr>
                        </w:div>
                      </w:divsChild>
                    </w:div>
                    <w:div w:id="164365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61479">
              <w:marLeft w:val="0"/>
              <w:marRight w:val="0"/>
              <w:marTop w:val="0"/>
              <w:marBottom w:val="0"/>
              <w:divBdr>
                <w:top w:val="none" w:sz="0" w:space="0" w:color="auto"/>
                <w:left w:val="none" w:sz="0" w:space="0" w:color="auto"/>
                <w:bottom w:val="none" w:sz="0" w:space="0" w:color="auto"/>
                <w:right w:val="none" w:sz="0" w:space="0" w:color="auto"/>
              </w:divBdr>
              <w:divsChild>
                <w:div w:id="603271343">
                  <w:marLeft w:val="0"/>
                  <w:marRight w:val="0"/>
                  <w:marTop w:val="0"/>
                  <w:marBottom w:val="0"/>
                  <w:divBdr>
                    <w:top w:val="single" w:sz="12" w:space="0" w:color="FF9900"/>
                    <w:left w:val="single" w:sz="12" w:space="0" w:color="FF9900"/>
                    <w:bottom w:val="single" w:sz="12" w:space="0" w:color="FF9900"/>
                    <w:right w:val="single" w:sz="12" w:space="0" w:color="FF9900"/>
                  </w:divBdr>
                  <w:divsChild>
                    <w:div w:id="1376539051">
                      <w:marLeft w:val="0"/>
                      <w:marRight w:val="0"/>
                      <w:marTop w:val="0"/>
                      <w:marBottom w:val="0"/>
                      <w:divBdr>
                        <w:top w:val="none" w:sz="0" w:space="0" w:color="auto"/>
                        <w:left w:val="none" w:sz="0" w:space="0" w:color="auto"/>
                        <w:bottom w:val="none" w:sz="0" w:space="0" w:color="auto"/>
                        <w:right w:val="none" w:sz="0" w:space="0" w:color="auto"/>
                      </w:divBdr>
                      <w:divsChild>
                        <w:div w:id="141626906">
                          <w:marLeft w:val="0"/>
                          <w:marRight w:val="0"/>
                          <w:marTop w:val="0"/>
                          <w:marBottom w:val="0"/>
                          <w:divBdr>
                            <w:top w:val="none" w:sz="0" w:space="0" w:color="auto"/>
                            <w:left w:val="none" w:sz="0" w:space="0" w:color="auto"/>
                            <w:bottom w:val="none" w:sz="0" w:space="0" w:color="auto"/>
                            <w:right w:val="none" w:sz="0" w:space="0" w:color="auto"/>
                          </w:divBdr>
                        </w:div>
                        <w:div w:id="326055158">
                          <w:marLeft w:val="0"/>
                          <w:marRight w:val="0"/>
                          <w:marTop w:val="0"/>
                          <w:marBottom w:val="0"/>
                          <w:divBdr>
                            <w:top w:val="none" w:sz="0" w:space="0" w:color="auto"/>
                            <w:left w:val="none" w:sz="0" w:space="0" w:color="auto"/>
                            <w:bottom w:val="none" w:sz="0" w:space="0" w:color="auto"/>
                            <w:right w:val="none" w:sz="0" w:space="0" w:color="auto"/>
                          </w:divBdr>
                        </w:div>
                        <w:div w:id="1828545513">
                          <w:marLeft w:val="0"/>
                          <w:marRight w:val="0"/>
                          <w:marTop w:val="0"/>
                          <w:marBottom w:val="0"/>
                          <w:divBdr>
                            <w:top w:val="none" w:sz="0" w:space="0" w:color="auto"/>
                            <w:left w:val="none" w:sz="0" w:space="0" w:color="auto"/>
                            <w:bottom w:val="none" w:sz="0" w:space="0" w:color="auto"/>
                            <w:right w:val="none" w:sz="0" w:space="0" w:color="auto"/>
                          </w:divBdr>
                        </w:div>
                        <w:div w:id="2064866794">
                          <w:marLeft w:val="0"/>
                          <w:marRight w:val="0"/>
                          <w:marTop w:val="0"/>
                          <w:marBottom w:val="0"/>
                          <w:divBdr>
                            <w:top w:val="none" w:sz="0" w:space="0" w:color="auto"/>
                            <w:left w:val="none" w:sz="0" w:space="0" w:color="auto"/>
                            <w:bottom w:val="none" w:sz="0" w:space="0" w:color="auto"/>
                            <w:right w:val="none" w:sz="0" w:space="0" w:color="auto"/>
                          </w:divBdr>
                        </w:div>
                        <w:div w:id="20908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92660">
              <w:marLeft w:val="0"/>
              <w:marRight w:val="0"/>
              <w:marTop w:val="0"/>
              <w:marBottom w:val="0"/>
              <w:divBdr>
                <w:top w:val="none" w:sz="0" w:space="0" w:color="auto"/>
                <w:left w:val="none" w:sz="0" w:space="0" w:color="auto"/>
                <w:bottom w:val="none" w:sz="0" w:space="0" w:color="auto"/>
                <w:right w:val="none" w:sz="0" w:space="0" w:color="auto"/>
              </w:divBdr>
              <w:divsChild>
                <w:div w:id="1224754757">
                  <w:marLeft w:val="0"/>
                  <w:marRight w:val="0"/>
                  <w:marTop w:val="0"/>
                  <w:marBottom w:val="0"/>
                  <w:divBdr>
                    <w:top w:val="single" w:sz="12" w:space="0" w:color="FF9900"/>
                    <w:left w:val="single" w:sz="12" w:space="0" w:color="FF9900"/>
                    <w:bottom w:val="single" w:sz="12" w:space="0" w:color="FF9900"/>
                    <w:right w:val="single" w:sz="12" w:space="0" w:color="FF9900"/>
                  </w:divBdr>
                  <w:divsChild>
                    <w:div w:id="1197156160">
                      <w:marLeft w:val="0"/>
                      <w:marRight w:val="0"/>
                      <w:marTop w:val="0"/>
                      <w:marBottom w:val="0"/>
                      <w:divBdr>
                        <w:top w:val="none" w:sz="0" w:space="0" w:color="auto"/>
                        <w:left w:val="none" w:sz="0" w:space="0" w:color="auto"/>
                        <w:bottom w:val="none" w:sz="0" w:space="0" w:color="auto"/>
                        <w:right w:val="none" w:sz="0" w:space="0" w:color="auto"/>
                      </w:divBdr>
                      <w:divsChild>
                        <w:div w:id="82070067">
                          <w:marLeft w:val="0"/>
                          <w:marRight w:val="0"/>
                          <w:marTop w:val="0"/>
                          <w:marBottom w:val="0"/>
                          <w:divBdr>
                            <w:top w:val="none" w:sz="0" w:space="0" w:color="auto"/>
                            <w:left w:val="none" w:sz="0" w:space="0" w:color="auto"/>
                            <w:bottom w:val="none" w:sz="0" w:space="0" w:color="auto"/>
                            <w:right w:val="none" w:sz="0" w:space="0" w:color="auto"/>
                          </w:divBdr>
                        </w:div>
                        <w:div w:id="596597034">
                          <w:marLeft w:val="0"/>
                          <w:marRight w:val="0"/>
                          <w:marTop w:val="0"/>
                          <w:marBottom w:val="0"/>
                          <w:divBdr>
                            <w:top w:val="none" w:sz="0" w:space="0" w:color="auto"/>
                            <w:left w:val="none" w:sz="0" w:space="0" w:color="auto"/>
                            <w:bottom w:val="none" w:sz="0" w:space="0" w:color="auto"/>
                            <w:right w:val="none" w:sz="0" w:space="0" w:color="auto"/>
                          </w:divBdr>
                        </w:div>
                        <w:div w:id="722338367">
                          <w:marLeft w:val="0"/>
                          <w:marRight w:val="0"/>
                          <w:marTop w:val="0"/>
                          <w:marBottom w:val="0"/>
                          <w:divBdr>
                            <w:top w:val="none" w:sz="0" w:space="0" w:color="auto"/>
                            <w:left w:val="none" w:sz="0" w:space="0" w:color="auto"/>
                            <w:bottom w:val="none" w:sz="0" w:space="0" w:color="auto"/>
                            <w:right w:val="none" w:sz="0" w:space="0" w:color="auto"/>
                          </w:divBdr>
                        </w:div>
                        <w:div w:id="990250048">
                          <w:marLeft w:val="0"/>
                          <w:marRight w:val="0"/>
                          <w:marTop w:val="0"/>
                          <w:marBottom w:val="0"/>
                          <w:divBdr>
                            <w:top w:val="none" w:sz="0" w:space="0" w:color="auto"/>
                            <w:left w:val="none" w:sz="0" w:space="0" w:color="auto"/>
                            <w:bottom w:val="none" w:sz="0" w:space="0" w:color="auto"/>
                            <w:right w:val="none" w:sz="0" w:space="0" w:color="auto"/>
                          </w:divBdr>
                        </w:div>
                        <w:div w:id="13749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88118">
              <w:marLeft w:val="0"/>
              <w:marRight w:val="0"/>
              <w:marTop w:val="0"/>
              <w:marBottom w:val="0"/>
              <w:divBdr>
                <w:top w:val="none" w:sz="0" w:space="0" w:color="auto"/>
                <w:left w:val="none" w:sz="0" w:space="0" w:color="auto"/>
                <w:bottom w:val="none" w:sz="0" w:space="0" w:color="auto"/>
                <w:right w:val="none" w:sz="0" w:space="0" w:color="auto"/>
              </w:divBdr>
              <w:divsChild>
                <w:div w:id="684133119">
                  <w:marLeft w:val="0"/>
                  <w:marRight w:val="0"/>
                  <w:marTop w:val="0"/>
                  <w:marBottom w:val="0"/>
                  <w:divBdr>
                    <w:top w:val="single" w:sz="12" w:space="0" w:color="FF9900"/>
                    <w:left w:val="single" w:sz="12" w:space="0" w:color="FF9900"/>
                    <w:bottom w:val="single" w:sz="12" w:space="0" w:color="FF9900"/>
                    <w:right w:val="single" w:sz="12" w:space="0" w:color="FF9900"/>
                  </w:divBdr>
                  <w:divsChild>
                    <w:div w:id="789318291">
                      <w:marLeft w:val="0"/>
                      <w:marRight w:val="0"/>
                      <w:marTop w:val="0"/>
                      <w:marBottom w:val="0"/>
                      <w:divBdr>
                        <w:top w:val="none" w:sz="0" w:space="0" w:color="auto"/>
                        <w:left w:val="none" w:sz="0" w:space="0" w:color="auto"/>
                        <w:bottom w:val="none" w:sz="0" w:space="0" w:color="auto"/>
                        <w:right w:val="none" w:sz="0" w:space="0" w:color="auto"/>
                      </w:divBdr>
                      <w:divsChild>
                        <w:div w:id="14618074">
                          <w:marLeft w:val="0"/>
                          <w:marRight w:val="0"/>
                          <w:marTop w:val="0"/>
                          <w:marBottom w:val="0"/>
                          <w:divBdr>
                            <w:top w:val="none" w:sz="0" w:space="0" w:color="auto"/>
                            <w:left w:val="none" w:sz="0" w:space="0" w:color="auto"/>
                            <w:bottom w:val="none" w:sz="0" w:space="0" w:color="auto"/>
                            <w:right w:val="none" w:sz="0" w:space="0" w:color="auto"/>
                          </w:divBdr>
                        </w:div>
                        <w:div w:id="25259790">
                          <w:marLeft w:val="0"/>
                          <w:marRight w:val="0"/>
                          <w:marTop w:val="0"/>
                          <w:marBottom w:val="0"/>
                          <w:divBdr>
                            <w:top w:val="none" w:sz="0" w:space="0" w:color="auto"/>
                            <w:left w:val="none" w:sz="0" w:space="0" w:color="auto"/>
                            <w:bottom w:val="none" w:sz="0" w:space="0" w:color="auto"/>
                            <w:right w:val="none" w:sz="0" w:space="0" w:color="auto"/>
                          </w:divBdr>
                        </w:div>
                        <w:div w:id="603928644">
                          <w:marLeft w:val="0"/>
                          <w:marRight w:val="0"/>
                          <w:marTop w:val="0"/>
                          <w:marBottom w:val="0"/>
                          <w:divBdr>
                            <w:top w:val="none" w:sz="0" w:space="0" w:color="auto"/>
                            <w:left w:val="none" w:sz="0" w:space="0" w:color="auto"/>
                            <w:bottom w:val="none" w:sz="0" w:space="0" w:color="auto"/>
                            <w:right w:val="none" w:sz="0" w:space="0" w:color="auto"/>
                          </w:divBdr>
                        </w:div>
                        <w:div w:id="673344766">
                          <w:marLeft w:val="0"/>
                          <w:marRight w:val="0"/>
                          <w:marTop w:val="0"/>
                          <w:marBottom w:val="0"/>
                          <w:divBdr>
                            <w:top w:val="none" w:sz="0" w:space="0" w:color="auto"/>
                            <w:left w:val="none" w:sz="0" w:space="0" w:color="auto"/>
                            <w:bottom w:val="none" w:sz="0" w:space="0" w:color="auto"/>
                            <w:right w:val="none" w:sz="0" w:space="0" w:color="auto"/>
                          </w:divBdr>
                        </w:div>
                        <w:div w:id="14159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09500">
              <w:marLeft w:val="0"/>
              <w:marRight w:val="0"/>
              <w:marTop w:val="0"/>
              <w:marBottom w:val="0"/>
              <w:divBdr>
                <w:top w:val="none" w:sz="0" w:space="0" w:color="auto"/>
                <w:left w:val="none" w:sz="0" w:space="0" w:color="auto"/>
                <w:bottom w:val="none" w:sz="0" w:space="0" w:color="auto"/>
                <w:right w:val="none" w:sz="0" w:space="0" w:color="auto"/>
              </w:divBdr>
              <w:divsChild>
                <w:div w:id="1996177181">
                  <w:marLeft w:val="0"/>
                  <w:marRight w:val="0"/>
                  <w:marTop w:val="0"/>
                  <w:marBottom w:val="0"/>
                  <w:divBdr>
                    <w:top w:val="single" w:sz="12" w:space="0" w:color="FF9900"/>
                    <w:left w:val="single" w:sz="12" w:space="0" w:color="FF9900"/>
                    <w:bottom w:val="single" w:sz="12" w:space="0" w:color="FF9900"/>
                    <w:right w:val="single" w:sz="12" w:space="0" w:color="FF9900"/>
                  </w:divBdr>
                  <w:divsChild>
                    <w:div w:id="703405374">
                      <w:marLeft w:val="0"/>
                      <w:marRight w:val="0"/>
                      <w:marTop w:val="0"/>
                      <w:marBottom w:val="0"/>
                      <w:divBdr>
                        <w:top w:val="none" w:sz="0" w:space="0" w:color="auto"/>
                        <w:left w:val="none" w:sz="0" w:space="0" w:color="auto"/>
                        <w:bottom w:val="none" w:sz="0" w:space="0" w:color="auto"/>
                        <w:right w:val="none" w:sz="0" w:space="0" w:color="auto"/>
                      </w:divBdr>
                      <w:divsChild>
                        <w:div w:id="365257561">
                          <w:marLeft w:val="0"/>
                          <w:marRight w:val="0"/>
                          <w:marTop w:val="0"/>
                          <w:marBottom w:val="0"/>
                          <w:divBdr>
                            <w:top w:val="none" w:sz="0" w:space="0" w:color="auto"/>
                            <w:left w:val="none" w:sz="0" w:space="0" w:color="auto"/>
                            <w:bottom w:val="none" w:sz="0" w:space="0" w:color="auto"/>
                            <w:right w:val="none" w:sz="0" w:space="0" w:color="auto"/>
                          </w:divBdr>
                        </w:div>
                        <w:div w:id="391658764">
                          <w:marLeft w:val="0"/>
                          <w:marRight w:val="0"/>
                          <w:marTop w:val="0"/>
                          <w:marBottom w:val="0"/>
                          <w:divBdr>
                            <w:top w:val="none" w:sz="0" w:space="0" w:color="auto"/>
                            <w:left w:val="none" w:sz="0" w:space="0" w:color="auto"/>
                            <w:bottom w:val="none" w:sz="0" w:space="0" w:color="auto"/>
                            <w:right w:val="none" w:sz="0" w:space="0" w:color="auto"/>
                          </w:divBdr>
                        </w:div>
                        <w:div w:id="1689939355">
                          <w:marLeft w:val="0"/>
                          <w:marRight w:val="0"/>
                          <w:marTop w:val="0"/>
                          <w:marBottom w:val="0"/>
                          <w:divBdr>
                            <w:top w:val="none" w:sz="0" w:space="0" w:color="auto"/>
                            <w:left w:val="none" w:sz="0" w:space="0" w:color="auto"/>
                            <w:bottom w:val="none" w:sz="0" w:space="0" w:color="auto"/>
                            <w:right w:val="none" w:sz="0" w:space="0" w:color="auto"/>
                          </w:divBdr>
                        </w:div>
                        <w:div w:id="2022732202">
                          <w:marLeft w:val="0"/>
                          <w:marRight w:val="0"/>
                          <w:marTop w:val="0"/>
                          <w:marBottom w:val="0"/>
                          <w:divBdr>
                            <w:top w:val="none" w:sz="0" w:space="0" w:color="auto"/>
                            <w:left w:val="none" w:sz="0" w:space="0" w:color="auto"/>
                            <w:bottom w:val="none" w:sz="0" w:space="0" w:color="auto"/>
                            <w:right w:val="none" w:sz="0" w:space="0" w:color="auto"/>
                          </w:divBdr>
                        </w:div>
                        <w:div w:id="209311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99688">
              <w:marLeft w:val="0"/>
              <w:marRight w:val="0"/>
              <w:marTop w:val="0"/>
              <w:marBottom w:val="0"/>
              <w:divBdr>
                <w:top w:val="none" w:sz="0" w:space="0" w:color="auto"/>
                <w:left w:val="none" w:sz="0" w:space="0" w:color="auto"/>
                <w:bottom w:val="none" w:sz="0" w:space="0" w:color="auto"/>
                <w:right w:val="none" w:sz="0" w:space="0" w:color="auto"/>
              </w:divBdr>
              <w:divsChild>
                <w:div w:id="1527981104">
                  <w:marLeft w:val="0"/>
                  <w:marRight w:val="0"/>
                  <w:marTop w:val="0"/>
                  <w:marBottom w:val="0"/>
                  <w:divBdr>
                    <w:top w:val="single" w:sz="12" w:space="0" w:color="FF9900"/>
                    <w:left w:val="single" w:sz="12" w:space="0" w:color="FF9900"/>
                    <w:bottom w:val="single" w:sz="12" w:space="0" w:color="FF9900"/>
                    <w:right w:val="single" w:sz="12" w:space="0" w:color="FF9900"/>
                  </w:divBdr>
                  <w:divsChild>
                    <w:div w:id="1976139570">
                      <w:marLeft w:val="0"/>
                      <w:marRight w:val="0"/>
                      <w:marTop w:val="0"/>
                      <w:marBottom w:val="0"/>
                      <w:divBdr>
                        <w:top w:val="none" w:sz="0" w:space="0" w:color="auto"/>
                        <w:left w:val="none" w:sz="0" w:space="0" w:color="auto"/>
                        <w:bottom w:val="none" w:sz="0" w:space="0" w:color="auto"/>
                        <w:right w:val="none" w:sz="0" w:space="0" w:color="auto"/>
                      </w:divBdr>
                      <w:divsChild>
                        <w:div w:id="916213041">
                          <w:marLeft w:val="0"/>
                          <w:marRight w:val="0"/>
                          <w:marTop w:val="0"/>
                          <w:marBottom w:val="0"/>
                          <w:divBdr>
                            <w:top w:val="none" w:sz="0" w:space="0" w:color="auto"/>
                            <w:left w:val="none" w:sz="0" w:space="0" w:color="auto"/>
                            <w:bottom w:val="none" w:sz="0" w:space="0" w:color="auto"/>
                            <w:right w:val="none" w:sz="0" w:space="0" w:color="auto"/>
                          </w:divBdr>
                        </w:div>
                        <w:div w:id="948008055">
                          <w:marLeft w:val="0"/>
                          <w:marRight w:val="0"/>
                          <w:marTop w:val="0"/>
                          <w:marBottom w:val="0"/>
                          <w:divBdr>
                            <w:top w:val="none" w:sz="0" w:space="0" w:color="auto"/>
                            <w:left w:val="none" w:sz="0" w:space="0" w:color="auto"/>
                            <w:bottom w:val="none" w:sz="0" w:space="0" w:color="auto"/>
                            <w:right w:val="none" w:sz="0" w:space="0" w:color="auto"/>
                          </w:divBdr>
                        </w:div>
                        <w:div w:id="1012493448">
                          <w:marLeft w:val="0"/>
                          <w:marRight w:val="0"/>
                          <w:marTop w:val="0"/>
                          <w:marBottom w:val="0"/>
                          <w:divBdr>
                            <w:top w:val="none" w:sz="0" w:space="0" w:color="auto"/>
                            <w:left w:val="none" w:sz="0" w:space="0" w:color="auto"/>
                            <w:bottom w:val="none" w:sz="0" w:space="0" w:color="auto"/>
                            <w:right w:val="none" w:sz="0" w:space="0" w:color="auto"/>
                          </w:divBdr>
                        </w:div>
                        <w:div w:id="1305350193">
                          <w:marLeft w:val="0"/>
                          <w:marRight w:val="0"/>
                          <w:marTop w:val="0"/>
                          <w:marBottom w:val="0"/>
                          <w:divBdr>
                            <w:top w:val="none" w:sz="0" w:space="0" w:color="auto"/>
                            <w:left w:val="none" w:sz="0" w:space="0" w:color="auto"/>
                            <w:bottom w:val="none" w:sz="0" w:space="0" w:color="auto"/>
                            <w:right w:val="none" w:sz="0" w:space="0" w:color="auto"/>
                          </w:divBdr>
                        </w:div>
                        <w:div w:id="18900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61609">
              <w:marLeft w:val="0"/>
              <w:marRight w:val="0"/>
              <w:marTop w:val="0"/>
              <w:marBottom w:val="0"/>
              <w:divBdr>
                <w:top w:val="none" w:sz="0" w:space="0" w:color="auto"/>
                <w:left w:val="none" w:sz="0" w:space="0" w:color="auto"/>
                <w:bottom w:val="none" w:sz="0" w:space="0" w:color="auto"/>
                <w:right w:val="none" w:sz="0" w:space="0" w:color="auto"/>
              </w:divBdr>
              <w:divsChild>
                <w:div w:id="370888736">
                  <w:marLeft w:val="0"/>
                  <w:marRight w:val="0"/>
                  <w:marTop w:val="0"/>
                  <w:marBottom w:val="0"/>
                  <w:divBdr>
                    <w:top w:val="none" w:sz="0" w:space="0" w:color="auto"/>
                    <w:left w:val="none" w:sz="0" w:space="0" w:color="auto"/>
                    <w:bottom w:val="none" w:sz="0" w:space="0" w:color="auto"/>
                    <w:right w:val="none" w:sz="0" w:space="0" w:color="auto"/>
                  </w:divBdr>
                </w:div>
                <w:div w:id="1736509371">
                  <w:marLeft w:val="0"/>
                  <w:marRight w:val="0"/>
                  <w:marTop w:val="0"/>
                  <w:marBottom w:val="0"/>
                  <w:divBdr>
                    <w:top w:val="none" w:sz="0" w:space="0" w:color="auto"/>
                    <w:left w:val="none" w:sz="0" w:space="0" w:color="auto"/>
                    <w:bottom w:val="none" w:sz="0" w:space="0" w:color="auto"/>
                    <w:right w:val="none" w:sz="0" w:space="0" w:color="auto"/>
                  </w:divBdr>
                </w:div>
              </w:divsChild>
            </w:div>
            <w:div w:id="2056080277">
              <w:marLeft w:val="0"/>
              <w:marRight w:val="0"/>
              <w:marTop w:val="0"/>
              <w:marBottom w:val="0"/>
              <w:divBdr>
                <w:top w:val="none" w:sz="0" w:space="0" w:color="auto"/>
                <w:left w:val="none" w:sz="0" w:space="0" w:color="auto"/>
                <w:bottom w:val="none" w:sz="0" w:space="0" w:color="auto"/>
                <w:right w:val="none" w:sz="0" w:space="0" w:color="auto"/>
              </w:divBdr>
              <w:divsChild>
                <w:div w:id="225534282">
                  <w:marLeft w:val="0"/>
                  <w:marRight w:val="0"/>
                  <w:marTop w:val="0"/>
                  <w:marBottom w:val="0"/>
                  <w:divBdr>
                    <w:top w:val="single" w:sz="12" w:space="0" w:color="FF9900"/>
                    <w:left w:val="single" w:sz="12" w:space="0" w:color="FF9900"/>
                    <w:bottom w:val="single" w:sz="12" w:space="0" w:color="FF9900"/>
                    <w:right w:val="single" w:sz="12" w:space="0" w:color="FF9900"/>
                  </w:divBdr>
                  <w:divsChild>
                    <w:div w:id="902638035">
                      <w:marLeft w:val="0"/>
                      <w:marRight w:val="0"/>
                      <w:marTop w:val="0"/>
                      <w:marBottom w:val="0"/>
                      <w:divBdr>
                        <w:top w:val="none" w:sz="0" w:space="0" w:color="auto"/>
                        <w:left w:val="none" w:sz="0" w:space="0" w:color="auto"/>
                        <w:bottom w:val="none" w:sz="0" w:space="0" w:color="auto"/>
                        <w:right w:val="none" w:sz="0" w:space="0" w:color="auto"/>
                      </w:divBdr>
                      <w:divsChild>
                        <w:div w:id="117116207">
                          <w:marLeft w:val="0"/>
                          <w:marRight w:val="0"/>
                          <w:marTop w:val="0"/>
                          <w:marBottom w:val="0"/>
                          <w:divBdr>
                            <w:top w:val="none" w:sz="0" w:space="0" w:color="auto"/>
                            <w:left w:val="none" w:sz="0" w:space="0" w:color="auto"/>
                            <w:bottom w:val="none" w:sz="0" w:space="0" w:color="auto"/>
                            <w:right w:val="none" w:sz="0" w:space="0" w:color="auto"/>
                          </w:divBdr>
                        </w:div>
                        <w:div w:id="777218914">
                          <w:marLeft w:val="0"/>
                          <w:marRight w:val="0"/>
                          <w:marTop w:val="0"/>
                          <w:marBottom w:val="0"/>
                          <w:divBdr>
                            <w:top w:val="none" w:sz="0" w:space="0" w:color="auto"/>
                            <w:left w:val="none" w:sz="0" w:space="0" w:color="auto"/>
                            <w:bottom w:val="none" w:sz="0" w:space="0" w:color="auto"/>
                            <w:right w:val="none" w:sz="0" w:space="0" w:color="auto"/>
                          </w:divBdr>
                        </w:div>
                        <w:div w:id="997924763">
                          <w:marLeft w:val="0"/>
                          <w:marRight w:val="0"/>
                          <w:marTop w:val="0"/>
                          <w:marBottom w:val="0"/>
                          <w:divBdr>
                            <w:top w:val="none" w:sz="0" w:space="0" w:color="auto"/>
                            <w:left w:val="none" w:sz="0" w:space="0" w:color="auto"/>
                            <w:bottom w:val="none" w:sz="0" w:space="0" w:color="auto"/>
                            <w:right w:val="none" w:sz="0" w:space="0" w:color="auto"/>
                          </w:divBdr>
                        </w:div>
                        <w:div w:id="1234663385">
                          <w:marLeft w:val="0"/>
                          <w:marRight w:val="0"/>
                          <w:marTop w:val="0"/>
                          <w:marBottom w:val="0"/>
                          <w:divBdr>
                            <w:top w:val="none" w:sz="0" w:space="0" w:color="auto"/>
                            <w:left w:val="none" w:sz="0" w:space="0" w:color="auto"/>
                            <w:bottom w:val="none" w:sz="0" w:space="0" w:color="auto"/>
                            <w:right w:val="none" w:sz="0" w:space="0" w:color="auto"/>
                          </w:divBdr>
                        </w:div>
                        <w:div w:id="21219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09908">
              <w:marLeft w:val="0"/>
              <w:marRight w:val="0"/>
              <w:marTop w:val="0"/>
              <w:marBottom w:val="0"/>
              <w:divBdr>
                <w:top w:val="none" w:sz="0" w:space="0" w:color="auto"/>
                <w:left w:val="none" w:sz="0" w:space="0" w:color="auto"/>
                <w:bottom w:val="none" w:sz="0" w:space="0" w:color="auto"/>
                <w:right w:val="none" w:sz="0" w:space="0" w:color="auto"/>
              </w:divBdr>
              <w:divsChild>
                <w:div w:id="350106000">
                  <w:marLeft w:val="0"/>
                  <w:marRight w:val="0"/>
                  <w:marTop w:val="0"/>
                  <w:marBottom w:val="0"/>
                  <w:divBdr>
                    <w:top w:val="single" w:sz="12" w:space="0" w:color="FF9900"/>
                    <w:left w:val="single" w:sz="12" w:space="0" w:color="FF9900"/>
                    <w:bottom w:val="single" w:sz="12" w:space="0" w:color="FF9900"/>
                    <w:right w:val="single" w:sz="12" w:space="0" w:color="FF9900"/>
                  </w:divBdr>
                  <w:divsChild>
                    <w:div w:id="887036316">
                      <w:marLeft w:val="0"/>
                      <w:marRight w:val="0"/>
                      <w:marTop w:val="0"/>
                      <w:marBottom w:val="0"/>
                      <w:divBdr>
                        <w:top w:val="none" w:sz="0" w:space="0" w:color="auto"/>
                        <w:left w:val="none" w:sz="0" w:space="0" w:color="auto"/>
                        <w:bottom w:val="none" w:sz="0" w:space="0" w:color="auto"/>
                        <w:right w:val="none" w:sz="0" w:space="0" w:color="auto"/>
                      </w:divBdr>
                      <w:divsChild>
                        <w:div w:id="187525083">
                          <w:marLeft w:val="0"/>
                          <w:marRight w:val="0"/>
                          <w:marTop w:val="0"/>
                          <w:marBottom w:val="0"/>
                          <w:divBdr>
                            <w:top w:val="none" w:sz="0" w:space="0" w:color="auto"/>
                            <w:left w:val="none" w:sz="0" w:space="0" w:color="auto"/>
                            <w:bottom w:val="none" w:sz="0" w:space="0" w:color="auto"/>
                            <w:right w:val="none" w:sz="0" w:space="0" w:color="auto"/>
                          </w:divBdr>
                        </w:div>
                        <w:div w:id="1055933131">
                          <w:marLeft w:val="0"/>
                          <w:marRight w:val="0"/>
                          <w:marTop w:val="0"/>
                          <w:marBottom w:val="0"/>
                          <w:divBdr>
                            <w:top w:val="none" w:sz="0" w:space="0" w:color="auto"/>
                            <w:left w:val="none" w:sz="0" w:space="0" w:color="auto"/>
                            <w:bottom w:val="none" w:sz="0" w:space="0" w:color="auto"/>
                            <w:right w:val="none" w:sz="0" w:space="0" w:color="auto"/>
                          </w:divBdr>
                        </w:div>
                        <w:div w:id="1355809517">
                          <w:marLeft w:val="0"/>
                          <w:marRight w:val="0"/>
                          <w:marTop w:val="0"/>
                          <w:marBottom w:val="0"/>
                          <w:divBdr>
                            <w:top w:val="none" w:sz="0" w:space="0" w:color="auto"/>
                            <w:left w:val="none" w:sz="0" w:space="0" w:color="auto"/>
                            <w:bottom w:val="none" w:sz="0" w:space="0" w:color="auto"/>
                            <w:right w:val="none" w:sz="0" w:space="0" w:color="auto"/>
                          </w:divBdr>
                        </w:div>
                        <w:div w:id="1420247257">
                          <w:marLeft w:val="0"/>
                          <w:marRight w:val="0"/>
                          <w:marTop w:val="0"/>
                          <w:marBottom w:val="0"/>
                          <w:divBdr>
                            <w:top w:val="none" w:sz="0" w:space="0" w:color="auto"/>
                            <w:left w:val="none" w:sz="0" w:space="0" w:color="auto"/>
                            <w:bottom w:val="none" w:sz="0" w:space="0" w:color="auto"/>
                            <w:right w:val="none" w:sz="0" w:space="0" w:color="auto"/>
                          </w:divBdr>
                        </w:div>
                        <w:div w:id="14855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44978">
          <w:marLeft w:val="0"/>
          <w:marRight w:val="0"/>
          <w:marTop w:val="0"/>
          <w:marBottom w:val="0"/>
          <w:divBdr>
            <w:top w:val="none" w:sz="0" w:space="0" w:color="auto"/>
            <w:left w:val="none" w:sz="0" w:space="0" w:color="auto"/>
            <w:bottom w:val="none" w:sz="0" w:space="0" w:color="auto"/>
            <w:right w:val="none" w:sz="0" w:space="0" w:color="auto"/>
          </w:divBdr>
        </w:div>
      </w:divsChild>
    </w:div>
    <w:div w:id="1104766777">
      <w:bodyDiv w:val="1"/>
      <w:marLeft w:val="0"/>
      <w:marRight w:val="0"/>
      <w:marTop w:val="0"/>
      <w:marBottom w:val="0"/>
      <w:divBdr>
        <w:top w:val="none" w:sz="0" w:space="0" w:color="auto"/>
        <w:left w:val="none" w:sz="0" w:space="0" w:color="auto"/>
        <w:bottom w:val="none" w:sz="0" w:space="0" w:color="auto"/>
        <w:right w:val="none" w:sz="0" w:space="0" w:color="auto"/>
      </w:divBdr>
    </w:div>
    <w:div w:id="1764261672">
      <w:bodyDiv w:val="1"/>
      <w:marLeft w:val="0"/>
      <w:marRight w:val="0"/>
      <w:marTop w:val="0"/>
      <w:marBottom w:val="0"/>
      <w:divBdr>
        <w:top w:val="none" w:sz="0" w:space="0" w:color="auto"/>
        <w:left w:val="none" w:sz="0" w:space="0" w:color="auto"/>
        <w:bottom w:val="none" w:sz="0" w:space="0" w:color="auto"/>
        <w:right w:val="none" w:sz="0" w:space="0" w:color="auto"/>
      </w:divBdr>
    </w:div>
    <w:div w:id="1814442185">
      <w:bodyDiv w:val="1"/>
      <w:marLeft w:val="0"/>
      <w:marRight w:val="0"/>
      <w:marTop w:val="0"/>
      <w:marBottom w:val="0"/>
      <w:divBdr>
        <w:top w:val="none" w:sz="0" w:space="0" w:color="auto"/>
        <w:left w:val="none" w:sz="0" w:space="0" w:color="auto"/>
        <w:bottom w:val="none" w:sz="0" w:space="0" w:color="auto"/>
        <w:right w:val="none" w:sz="0" w:space="0" w:color="auto"/>
      </w:divBdr>
    </w:div>
    <w:div w:id="1863400265">
      <w:bodyDiv w:val="1"/>
      <w:marLeft w:val="0"/>
      <w:marRight w:val="0"/>
      <w:marTop w:val="0"/>
      <w:marBottom w:val="0"/>
      <w:divBdr>
        <w:top w:val="none" w:sz="0" w:space="0" w:color="auto"/>
        <w:left w:val="none" w:sz="0" w:space="0" w:color="auto"/>
        <w:bottom w:val="none" w:sz="0" w:space="0" w:color="auto"/>
        <w:right w:val="none" w:sz="0" w:space="0" w:color="auto"/>
      </w:divBdr>
    </w:div>
    <w:div w:id="20144103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diagramData" Target="diagrams/data1.xml"/><Relationship Id="rId11" Type="http://schemas.openxmlformats.org/officeDocument/2006/relationships/diagramLayout" Target="diagrams/layout1.xml"/><Relationship Id="rId12" Type="http://schemas.openxmlformats.org/officeDocument/2006/relationships/diagramQuickStyle" Target="diagrams/quickStyle1.xml"/><Relationship Id="rId13" Type="http://schemas.openxmlformats.org/officeDocument/2006/relationships/diagramColors" Target="diagrams/colors1.xml"/><Relationship Id="rId14" Type="http://schemas.microsoft.com/office/2007/relationships/diagramDrawing" Target="diagrams/drawing1.xml"/><Relationship Id="rId15" Type="http://schemas.openxmlformats.org/officeDocument/2006/relationships/hyperlink" Target="http://www.openaire.eu/" TargetMode="External"/><Relationship Id="rId16" Type="http://schemas.openxmlformats.org/officeDocument/2006/relationships/hyperlink" Target="http://cite.egi.eu" TargetMode="External"/><Relationship Id="rId17" Type="http://schemas.openxmlformats.org/officeDocument/2006/relationships/hyperlink" Target="https://wiki.egi.eu/wiki/VT_Scientific_Publications_Repository"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05BFF7-26A1-674C-9C35-6842793E900B}" type="doc">
      <dgm:prSet loTypeId="urn:microsoft.com/office/officeart/2005/8/layout/cycle1" loCatId="" qsTypeId="urn:microsoft.com/office/officeart/2005/8/quickstyle/simple2" qsCatId="simple" csTypeId="urn:microsoft.com/office/officeart/2005/8/colors/colorful1" csCatId="colorful" phldr="1"/>
      <dgm:spPr/>
      <dgm:t>
        <a:bodyPr/>
        <a:lstStyle/>
        <a:p>
          <a:endParaRPr lang="en-US"/>
        </a:p>
      </dgm:t>
    </dgm:pt>
    <dgm:pt modelId="{D66E216D-5FD9-8448-9873-1D13DAB59F99}">
      <dgm:prSet phldrT="[Text]"/>
      <dgm:spPr/>
      <dgm:t>
        <a:bodyPr/>
        <a:lstStyle/>
        <a:p>
          <a:r>
            <a:rPr lang="en-US" dirty="0" smtClean="0"/>
            <a:t>Researchers conduct digital research through EGI and obtain results</a:t>
          </a:r>
          <a:endParaRPr lang="en-US" dirty="0"/>
        </a:p>
      </dgm:t>
    </dgm:pt>
    <dgm:pt modelId="{200C51D7-FF9D-304D-8AB3-0B696F6F4EF7}" type="parTrans" cxnId="{2CCB2553-DD97-6F48-BA56-162FFA077705}">
      <dgm:prSet/>
      <dgm:spPr/>
      <dgm:t>
        <a:bodyPr/>
        <a:lstStyle/>
        <a:p>
          <a:endParaRPr lang="en-US"/>
        </a:p>
      </dgm:t>
    </dgm:pt>
    <dgm:pt modelId="{8B9B7602-A879-4244-B06A-B5D746A1DD62}" type="sibTrans" cxnId="{2CCB2553-DD97-6F48-BA56-162FFA077705}">
      <dgm:prSet/>
      <dgm:spPr/>
      <dgm:t>
        <a:bodyPr/>
        <a:lstStyle/>
        <a:p>
          <a:endParaRPr lang="en-US"/>
        </a:p>
      </dgm:t>
    </dgm:pt>
    <dgm:pt modelId="{88C3FD02-E064-584B-AD90-C31F3E660473}">
      <dgm:prSet phldrT="[Text]"/>
      <dgm:spPr/>
      <dgm:t>
        <a:bodyPr/>
        <a:lstStyle/>
        <a:p>
          <a:r>
            <a:rPr lang="en-US" dirty="0" smtClean="0"/>
            <a:t>Researchers publish results</a:t>
          </a:r>
          <a:endParaRPr lang="en-US" dirty="0"/>
        </a:p>
      </dgm:t>
    </dgm:pt>
    <dgm:pt modelId="{DC1E86E3-1322-A844-8220-E77839010FCD}" type="parTrans" cxnId="{71099BC5-67D7-0B46-A232-C44E94604020}">
      <dgm:prSet/>
      <dgm:spPr/>
      <dgm:t>
        <a:bodyPr/>
        <a:lstStyle/>
        <a:p>
          <a:endParaRPr lang="en-US"/>
        </a:p>
      </dgm:t>
    </dgm:pt>
    <dgm:pt modelId="{04D73226-4B82-A34F-8601-4412DCA9AE45}" type="sibTrans" cxnId="{71099BC5-67D7-0B46-A232-C44E94604020}">
      <dgm:prSet/>
      <dgm:spPr/>
      <dgm:t>
        <a:bodyPr/>
        <a:lstStyle/>
        <a:p>
          <a:endParaRPr lang="en-US"/>
        </a:p>
      </dgm:t>
    </dgm:pt>
    <dgm:pt modelId="{3863926E-0C36-B149-ACD6-DCD365888B8B}">
      <dgm:prSet phldrT="[Text]"/>
      <dgm:spPr/>
      <dgm:t>
        <a:bodyPr/>
        <a:lstStyle/>
        <a:p>
          <a:r>
            <a:rPr lang="en-US" dirty="0" smtClean="0"/>
            <a:t>EGI collect and communicate</a:t>
          </a:r>
          <a:endParaRPr lang="en-US" dirty="0"/>
        </a:p>
      </dgm:t>
    </dgm:pt>
    <dgm:pt modelId="{FB5AE684-1057-154F-9E5F-F7CF40E7BC52}" type="parTrans" cxnId="{1E5CEBA3-F630-F34E-8F87-88CFDA369E76}">
      <dgm:prSet/>
      <dgm:spPr/>
      <dgm:t>
        <a:bodyPr/>
        <a:lstStyle/>
        <a:p>
          <a:endParaRPr lang="en-US"/>
        </a:p>
      </dgm:t>
    </dgm:pt>
    <dgm:pt modelId="{4929DE6D-97B8-864E-9839-5DA61EFE0A90}" type="sibTrans" cxnId="{1E5CEBA3-F630-F34E-8F87-88CFDA369E76}">
      <dgm:prSet/>
      <dgm:spPr/>
      <dgm:t>
        <a:bodyPr/>
        <a:lstStyle/>
        <a:p>
          <a:endParaRPr lang="en-US"/>
        </a:p>
      </dgm:t>
    </dgm:pt>
    <dgm:pt modelId="{7C7EC2DF-8105-894C-8673-373AD7A625E9}">
      <dgm:prSet phldrT="[Text]"/>
      <dgm:spPr/>
      <dgm:t>
        <a:bodyPr/>
        <a:lstStyle/>
        <a:p>
          <a:r>
            <a:rPr lang="en-US" dirty="0" smtClean="0"/>
            <a:t>Success attract more funding</a:t>
          </a:r>
          <a:endParaRPr lang="en-US" dirty="0"/>
        </a:p>
      </dgm:t>
    </dgm:pt>
    <dgm:pt modelId="{9727B7D1-E98D-654F-B73F-41A84F447C0C}" type="parTrans" cxnId="{AA985DD3-75E7-E145-A08F-CB227ABFA073}">
      <dgm:prSet/>
      <dgm:spPr/>
      <dgm:t>
        <a:bodyPr/>
        <a:lstStyle/>
        <a:p>
          <a:endParaRPr lang="en-US"/>
        </a:p>
      </dgm:t>
    </dgm:pt>
    <dgm:pt modelId="{3146FC20-7B9C-8A4F-BE3F-74E8EC6AA264}" type="sibTrans" cxnId="{AA985DD3-75E7-E145-A08F-CB227ABFA073}">
      <dgm:prSet/>
      <dgm:spPr/>
      <dgm:t>
        <a:bodyPr/>
        <a:lstStyle/>
        <a:p>
          <a:endParaRPr lang="en-US"/>
        </a:p>
      </dgm:t>
    </dgm:pt>
    <dgm:pt modelId="{9587FEF6-1B45-A945-A519-77DADA181268}">
      <dgm:prSet phldrT="[Text]"/>
      <dgm:spPr/>
      <dgm:t>
        <a:bodyPr/>
        <a:lstStyle/>
        <a:p>
          <a:r>
            <a:rPr lang="en-US" dirty="0" smtClean="0"/>
            <a:t>EGI continuously innovates to provide better services</a:t>
          </a:r>
          <a:endParaRPr lang="en-US" dirty="0"/>
        </a:p>
      </dgm:t>
    </dgm:pt>
    <dgm:pt modelId="{338A81A0-E882-EB43-A983-EBEDFB23B385}" type="parTrans" cxnId="{1554287C-D2CC-BE40-AB68-E18D77FDBE7D}">
      <dgm:prSet/>
      <dgm:spPr/>
      <dgm:t>
        <a:bodyPr/>
        <a:lstStyle/>
        <a:p>
          <a:endParaRPr lang="en-US"/>
        </a:p>
      </dgm:t>
    </dgm:pt>
    <dgm:pt modelId="{85F0408F-15AE-484B-BF09-C2D8FD67B853}" type="sibTrans" cxnId="{1554287C-D2CC-BE40-AB68-E18D77FDBE7D}">
      <dgm:prSet/>
      <dgm:spPr/>
      <dgm:t>
        <a:bodyPr/>
        <a:lstStyle/>
        <a:p>
          <a:endParaRPr lang="en-US"/>
        </a:p>
      </dgm:t>
    </dgm:pt>
    <dgm:pt modelId="{C87DA7E1-90E9-B246-9B07-AEA1E7FBA237}" type="pres">
      <dgm:prSet presAssocID="{A305BFF7-26A1-674C-9C35-6842793E900B}" presName="cycle" presStyleCnt="0">
        <dgm:presLayoutVars>
          <dgm:dir/>
          <dgm:resizeHandles val="exact"/>
        </dgm:presLayoutVars>
      </dgm:prSet>
      <dgm:spPr/>
      <dgm:t>
        <a:bodyPr/>
        <a:lstStyle/>
        <a:p>
          <a:endParaRPr lang="en-US"/>
        </a:p>
      </dgm:t>
    </dgm:pt>
    <dgm:pt modelId="{B6982FAE-9B1D-8948-8534-08BEB7D534E3}" type="pres">
      <dgm:prSet presAssocID="{D66E216D-5FD9-8448-9873-1D13DAB59F99}" presName="dummy" presStyleCnt="0"/>
      <dgm:spPr/>
    </dgm:pt>
    <dgm:pt modelId="{997BA8D4-6B32-2D4F-BE84-614F6D2F1EE5}" type="pres">
      <dgm:prSet presAssocID="{D66E216D-5FD9-8448-9873-1D13DAB59F99}" presName="node" presStyleLbl="revTx" presStyleIdx="0" presStyleCnt="5">
        <dgm:presLayoutVars>
          <dgm:bulletEnabled val="1"/>
        </dgm:presLayoutVars>
      </dgm:prSet>
      <dgm:spPr/>
      <dgm:t>
        <a:bodyPr/>
        <a:lstStyle/>
        <a:p>
          <a:endParaRPr lang="en-US"/>
        </a:p>
      </dgm:t>
    </dgm:pt>
    <dgm:pt modelId="{BF6F5C56-BFFC-6940-8705-4E40E9A822F3}" type="pres">
      <dgm:prSet presAssocID="{8B9B7602-A879-4244-B06A-B5D746A1DD62}" presName="sibTrans" presStyleLbl="node1" presStyleIdx="0" presStyleCnt="5"/>
      <dgm:spPr/>
      <dgm:t>
        <a:bodyPr/>
        <a:lstStyle/>
        <a:p>
          <a:endParaRPr lang="en-US"/>
        </a:p>
      </dgm:t>
    </dgm:pt>
    <dgm:pt modelId="{3745B602-2A2D-B248-B0CE-81E8431F7C9C}" type="pres">
      <dgm:prSet presAssocID="{88C3FD02-E064-584B-AD90-C31F3E660473}" presName="dummy" presStyleCnt="0"/>
      <dgm:spPr/>
    </dgm:pt>
    <dgm:pt modelId="{415B9A27-25C9-CC4E-BE6C-47CAF3D0E200}" type="pres">
      <dgm:prSet presAssocID="{88C3FD02-E064-584B-AD90-C31F3E660473}" presName="node" presStyleLbl="revTx" presStyleIdx="1" presStyleCnt="5">
        <dgm:presLayoutVars>
          <dgm:bulletEnabled val="1"/>
        </dgm:presLayoutVars>
      </dgm:prSet>
      <dgm:spPr/>
      <dgm:t>
        <a:bodyPr/>
        <a:lstStyle/>
        <a:p>
          <a:endParaRPr lang="en-US"/>
        </a:p>
      </dgm:t>
    </dgm:pt>
    <dgm:pt modelId="{1F3EE12E-EFDF-A14A-A69D-6B306DEA33E3}" type="pres">
      <dgm:prSet presAssocID="{04D73226-4B82-A34F-8601-4412DCA9AE45}" presName="sibTrans" presStyleLbl="node1" presStyleIdx="1" presStyleCnt="5"/>
      <dgm:spPr/>
      <dgm:t>
        <a:bodyPr/>
        <a:lstStyle/>
        <a:p>
          <a:endParaRPr lang="en-US"/>
        </a:p>
      </dgm:t>
    </dgm:pt>
    <dgm:pt modelId="{89DEB496-A103-0B42-8E7E-88D082379430}" type="pres">
      <dgm:prSet presAssocID="{3863926E-0C36-B149-ACD6-DCD365888B8B}" presName="dummy" presStyleCnt="0"/>
      <dgm:spPr/>
    </dgm:pt>
    <dgm:pt modelId="{A821847D-1AF4-8E4C-B455-1D80409BEDE9}" type="pres">
      <dgm:prSet presAssocID="{3863926E-0C36-B149-ACD6-DCD365888B8B}" presName="node" presStyleLbl="revTx" presStyleIdx="2" presStyleCnt="5">
        <dgm:presLayoutVars>
          <dgm:bulletEnabled val="1"/>
        </dgm:presLayoutVars>
      </dgm:prSet>
      <dgm:spPr/>
      <dgm:t>
        <a:bodyPr/>
        <a:lstStyle/>
        <a:p>
          <a:endParaRPr lang="en-US"/>
        </a:p>
      </dgm:t>
    </dgm:pt>
    <dgm:pt modelId="{2EBD9F1F-2451-134C-BB80-EE5691994ACB}" type="pres">
      <dgm:prSet presAssocID="{4929DE6D-97B8-864E-9839-5DA61EFE0A90}" presName="sibTrans" presStyleLbl="node1" presStyleIdx="2" presStyleCnt="5"/>
      <dgm:spPr/>
      <dgm:t>
        <a:bodyPr/>
        <a:lstStyle/>
        <a:p>
          <a:endParaRPr lang="en-US"/>
        </a:p>
      </dgm:t>
    </dgm:pt>
    <dgm:pt modelId="{7D61BD89-FA51-CE44-AD15-3E0C1277259A}" type="pres">
      <dgm:prSet presAssocID="{7C7EC2DF-8105-894C-8673-373AD7A625E9}" presName="dummy" presStyleCnt="0"/>
      <dgm:spPr/>
    </dgm:pt>
    <dgm:pt modelId="{D8C1783A-7740-F242-8E47-D9B38D5A7BDE}" type="pres">
      <dgm:prSet presAssocID="{7C7EC2DF-8105-894C-8673-373AD7A625E9}" presName="node" presStyleLbl="revTx" presStyleIdx="3" presStyleCnt="5">
        <dgm:presLayoutVars>
          <dgm:bulletEnabled val="1"/>
        </dgm:presLayoutVars>
      </dgm:prSet>
      <dgm:spPr/>
      <dgm:t>
        <a:bodyPr/>
        <a:lstStyle/>
        <a:p>
          <a:endParaRPr lang="en-US"/>
        </a:p>
      </dgm:t>
    </dgm:pt>
    <dgm:pt modelId="{88D10148-7B1A-A743-8738-763D5C898BDF}" type="pres">
      <dgm:prSet presAssocID="{3146FC20-7B9C-8A4F-BE3F-74E8EC6AA264}" presName="sibTrans" presStyleLbl="node1" presStyleIdx="3" presStyleCnt="5"/>
      <dgm:spPr/>
      <dgm:t>
        <a:bodyPr/>
        <a:lstStyle/>
        <a:p>
          <a:endParaRPr lang="en-US"/>
        </a:p>
      </dgm:t>
    </dgm:pt>
    <dgm:pt modelId="{7E43D2EB-B2A5-3541-9B3E-D110B5B41AFC}" type="pres">
      <dgm:prSet presAssocID="{9587FEF6-1B45-A945-A519-77DADA181268}" presName="dummy" presStyleCnt="0"/>
      <dgm:spPr/>
    </dgm:pt>
    <dgm:pt modelId="{317DD14F-C7D8-3548-976B-B8060DAC4789}" type="pres">
      <dgm:prSet presAssocID="{9587FEF6-1B45-A945-A519-77DADA181268}" presName="node" presStyleLbl="revTx" presStyleIdx="4" presStyleCnt="5">
        <dgm:presLayoutVars>
          <dgm:bulletEnabled val="1"/>
        </dgm:presLayoutVars>
      </dgm:prSet>
      <dgm:spPr/>
      <dgm:t>
        <a:bodyPr/>
        <a:lstStyle/>
        <a:p>
          <a:endParaRPr lang="en-US"/>
        </a:p>
      </dgm:t>
    </dgm:pt>
    <dgm:pt modelId="{1ECF547E-8326-3B4B-A091-8CF7C0345AB4}" type="pres">
      <dgm:prSet presAssocID="{85F0408F-15AE-484B-BF09-C2D8FD67B853}" presName="sibTrans" presStyleLbl="node1" presStyleIdx="4" presStyleCnt="5"/>
      <dgm:spPr/>
      <dgm:t>
        <a:bodyPr/>
        <a:lstStyle/>
        <a:p>
          <a:endParaRPr lang="en-US"/>
        </a:p>
      </dgm:t>
    </dgm:pt>
  </dgm:ptLst>
  <dgm:cxnLst>
    <dgm:cxn modelId="{AA985DD3-75E7-E145-A08F-CB227ABFA073}" srcId="{A305BFF7-26A1-674C-9C35-6842793E900B}" destId="{7C7EC2DF-8105-894C-8673-373AD7A625E9}" srcOrd="3" destOrd="0" parTransId="{9727B7D1-E98D-654F-B73F-41A84F447C0C}" sibTransId="{3146FC20-7B9C-8A4F-BE3F-74E8EC6AA264}"/>
    <dgm:cxn modelId="{7D80451D-D5A7-421C-BA9A-354D30833F94}" type="presOf" srcId="{04D73226-4B82-A34F-8601-4412DCA9AE45}" destId="{1F3EE12E-EFDF-A14A-A69D-6B306DEA33E3}" srcOrd="0" destOrd="0" presId="urn:microsoft.com/office/officeart/2005/8/layout/cycle1"/>
    <dgm:cxn modelId="{71099BC5-67D7-0B46-A232-C44E94604020}" srcId="{A305BFF7-26A1-674C-9C35-6842793E900B}" destId="{88C3FD02-E064-584B-AD90-C31F3E660473}" srcOrd="1" destOrd="0" parTransId="{DC1E86E3-1322-A844-8220-E77839010FCD}" sibTransId="{04D73226-4B82-A34F-8601-4412DCA9AE45}"/>
    <dgm:cxn modelId="{FFBCDE15-9601-412A-8A61-F08C54BAD69F}" type="presOf" srcId="{85F0408F-15AE-484B-BF09-C2D8FD67B853}" destId="{1ECF547E-8326-3B4B-A091-8CF7C0345AB4}" srcOrd="0" destOrd="0" presId="urn:microsoft.com/office/officeart/2005/8/layout/cycle1"/>
    <dgm:cxn modelId="{84C24F3C-1167-457D-AB61-3091A78D8747}" type="presOf" srcId="{88C3FD02-E064-584B-AD90-C31F3E660473}" destId="{415B9A27-25C9-CC4E-BE6C-47CAF3D0E200}" srcOrd="0" destOrd="0" presId="urn:microsoft.com/office/officeart/2005/8/layout/cycle1"/>
    <dgm:cxn modelId="{60DA7A20-7CF6-4594-B2E3-D0660F285B2C}" type="presOf" srcId="{4929DE6D-97B8-864E-9839-5DA61EFE0A90}" destId="{2EBD9F1F-2451-134C-BB80-EE5691994ACB}" srcOrd="0" destOrd="0" presId="urn:microsoft.com/office/officeart/2005/8/layout/cycle1"/>
    <dgm:cxn modelId="{81499549-B57F-4EE3-B953-45B1D8D3E779}" type="presOf" srcId="{3863926E-0C36-B149-ACD6-DCD365888B8B}" destId="{A821847D-1AF4-8E4C-B455-1D80409BEDE9}" srcOrd="0" destOrd="0" presId="urn:microsoft.com/office/officeart/2005/8/layout/cycle1"/>
    <dgm:cxn modelId="{64762683-2FBF-4B9F-937C-B467A4A204F0}" type="presOf" srcId="{7C7EC2DF-8105-894C-8673-373AD7A625E9}" destId="{D8C1783A-7740-F242-8E47-D9B38D5A7BDE}" srcOrd="0" destOrd="0" presId="urn:microsoft.com/office/officeart/2005/8/layout/cycle1"/>
    <dgm:cxn modelId="{DE6F3DEE-F72D-41B0-853F-42A4140F44EF}" type="presOf" srcId="{3146FC20-7B9C-8A4F-BE3F-74E8EC6AA264}" destId="{88D10148-7B1A-A743-8738-763D5C898BDF}" srcOrd="0" destOrd="0" presId="urn:microsoft.com/office/officeart/2005/8/layout/cycle1"/>
    <dgm:cxn modelId="{60B02529-8530-43C9-8A7F-BCCA3FE22B17}" type="presOf" srcId="{A305BFF7-26A1-674C-9C35-6842793E900B}" destId="{C87DA7E1-90E9-B246-9B07-AEA1E7FBA237}" srcOrd="0" destOrd="0" presId="urn:microsoft.com/office/officeart/2005/8/layout/cycle1"/>
    <dgm:cxn modelId="{1E5CEBA3-F630-F34E-8F87-88CFDA369E76}" srcId="{A305BFF7-26A1-674C-9C35-6842793E900B}" destId="{3863926E-0C36-B149-ACD6-DCD365888B8B}" srcOrd="2" destOrd="0" parTransId="{FB5AE684-1057-154F-9E5F-F7CF40E7BC52}" sibTransId="{4929DE6D-97B8-864E-9839-5DA61EFE0A90}"/>
    <dgm:cxn modelId="{435156F8-C030-43EA-89E9-E2C7669D2FFB}" type="presOf" srcId="{9587FEF6-1B45-A945-A519-77DADA181268}" destId="{317DD14F-C7D8-3548-976B-B8060DAC4789}" srcOrd="0" destOrd="0" presId="urn:microsoft.com/office/officeart/2005/8/layout/cycle1"/>
    <dgm:cxn modelId="{B4CA556B-AD55-45D9-99D5-69BD60CBDB9B}" type="presOf" srcId="{8B9B7602-A879-4244-B06A-B5D746A1DD62}" destId="{BF6F5C56-BFFC-6940-8705-4E40E9A822F3}" srcOrd="0" destOrd="0" presId="urn:microsoft.com/office/officeart/2005/8/layout/cycle1"/>
    <dgm:cxn modelId="{BBEE2058-D66B-4CAB-BB67-94AF048AFFAE}" type="presOf" srcId="{D66E216D-5FD9-8448-9873-1D13DAB59F99}" destId="{997BA8D4-6B32-2D4F-BE84-614F6D2F1EE5}" srcOrd="0" destOrd="0" presId="urn:microsoft.com/office/officeart/2005/8/layout/cycle1"/>
    <dgm:cxn modelId="{2CCB2553-DD97-6F48-BA56-162FFA077705}" srcId="{A305BFF7-26A1-674C-9C35-6842793E900B}" destId="{D66E216D-5FD9-8448-9873-1D13DAB59F99}" srcOrd="0" destOrd="0" parTransId="{200C51D7-FF9D-304D-8AB3-0B696F6F4EF7}" sibTransId="{8B9B7602-A879-4244-B06A-B5D746A1DD62}"/>
    <dgm:cxn modelId="{1554287C-D2CC-BE40-AB68-E18D77FDBE7D}" srcId="{A305BFF7-26A1-674C-9C35-6842793E900B}" destId="{9587FEF6-1B45-A945-A519-77DADA181268}" srcOrd="4" destOrd="0" parTransId="{338A81A0-E882-EB43-A983-EBEDFB23B385}" sibTransId="{85F0408F-15AE-484B-BF09-C2D8FD67B853}"/>
    <dgm:cxn modelId="{4EAB8E93-6D3D-42D7-9CF1-6DCBFA434735}" type="presParOf" srcId="{C87DA7E1-90E9-B246-9B07-AEA1E7FBA237}" destId="{B6982FAE-9B1D-8948-8534-08BEB7D534E3}" srcOrd="0" destOrd="0" presId="urn:microsoft.com/office/officeart/2005/8/layout/cycle1"/>
    <dgm:cxn modelId="{BF29F091-550E-45A3-BECC-D9924707A0BF}" type="presParOf" srcId="{C87DA7E1-90E9-B246-9B07-AEA1E7FBA237}" destId="{997BA8D4-6B32-2D4F-BE84-614F6D2F1EE5}" srcOrd="1" destOrd="0" presId="urn:microsoft.com/office/officeart/2005/8/layout/cycle1"/>
    <dgm:cxn modelId="{FB3B1C85-F765-42AF-AB3D-2ABE822A02AC}" type="presParOf" srcId="{C87DA7E1-90E9-B246-9B07-AEA1E7FBA237}" destId="{BF6F5C56-BFFC-6940-8705-4E40E9A822F3}" srcOrd="2" destOrd="0" presId="urn:microsoft.com/office/officeart/2005/8/layout/cycle1"/>
    <dgm:cxn modelId="{287F2AC8-FFF5-44E7-BA23-00810D605153}" type="presParOf" srcId="{C87DA7E1-90E9-B246-9B07-AEA1E7FBA237}" destId="{3745B602-2A2D-B248-B0CE-81E8431F7C9C}" srcOrd="3" destOrd="0" presId="urn:microsoft.com/office/officeart/2005/8/layout/cycle1"/>
    <dgm:cxn modelId="{0EC30995-E738-4841-8FC6-7D76C9523B7F}" type="presParOf" srcId="{C87DA7E1-90E9-B246-9B07-AEA1E7FBA237}" destId="{415B9A27-25C9-CC4E-BE6C-47CAF3D0E200}" srcOrd="4" destOrd="0" presId="urn:microsoft.com/office/officeart/2005/8/layout/cycle1"/>
    <dgm:cxn modelId="{4C84AC1F-E798-4456-9C53-91D9CC4AE4C3}" type="presParOf" srcId="{C87DA7E1-90E9-B246-9B07-AEA1E7FBA237}" destId="{1F3EE12E-EFDF-A14A-A69D-6B306DEA33E3}" srcOrd="5" destOrd="0" presId="urn:microsoft.com/office/officeart/2005/8/layout/cycle1"/>
    <dgm:cxn modelId="{33F382FC-CD46-497A-9C05-210F1C0F50D0}" type="presParOf" srcId="{C87DA7E1-90E9-B246-9B07-AEA1E7FBA237}" destId="{89DEB496-A103-0B42-8E7E-88D082379430}" srcOrd="6" destOrd="0" presId="urn:microsoft.com/office/officeart/2005/8/layout/cycle1"/>
    <dgm:cxn modelId="{A8AF41DA-BCC7-4E81-AF9A-C77EDCF69A53}" type="presParOf" srcId="{C87DA7E1-90E9-B246-9B07-AEA1E7FBA237}" destId="{A821847D-1AF4-8E4C-B455-1D80409BEDE9}" srcOrd="7" destOrd="0" presId="urn:microsoft.com/office/officeart/2005/8/layout/cycle1"/>
    <dgm:cxn modelId="{9B1F1168-09C4-4E4A-8263-F30F64DD8C5C}" type="presParOf" srcId="{C87DA7E1-90E9-B246-9B07-AEA1E7FBA237}" destId="{2EBD9F1F-2451-134C-BB80-EE5691994ACB}" srcOrd="8" destOrd="0" presId="urn:microsoft.com/office/officeart/2005/8/layout/cycle1"/>
    <dgm:cxn modelId="{9A3D7365-AEF1-4D66-9EFD-08414BC25DD1}" type="presParOf" srcId="{C87DA7E1-90E9-B246-9B07-AEA1E7FBA237}" destId="{7D61BD89-FA51-CE44-AD15-3E0C1277259A}" srcOrd="9" destOrd="0" presId="urn:microsoft.com/office/officeart/2005/8/layout/cycle1"/>
    <dgm:cxn modelId="{89794C12-E506-486F-8219-85DE6E1199CC}" type="presParOf" srcId="{C87DA7E1-90E9-B246-9B07-AEA1E7FBA237}" destId="{D8C1783A-7740-F242-8E47-D9B38D5A7BDE}" srcOrd="10" destOrd="0" presId="urn:microsoft.com/office/officeart/2005/8/layout/cycle1"/>
    <dgm:cxn modelId="{61947E88-B599-45EB-93A7-8428608E9A99}" type="presParOf" srcId="{C87DA7E1-90E9-B246-9B07-AEA1E7FBA237}" destId="{88D10148-7B1A-A743-8738-763D5C898BDF}" srcOrd="11" destOrd="0" presId="urn:microsoft.com/office/officeart/2005/8/layout/cycle1"/>
    <dgm:cxn modelId="{FF7A17D7-31C0-4CDC-9852-9130FC1F397B}" type="presParOf" srcId="{C87DA7E1-90E9-B246-9B07-AEA1E7FBA237}" destId="{7E43D2EB-B2A5-3541-9B3E-D110B5B41AFC}" srcOrd="12" destOrd="0" presId="urn:microsoft.com/office/officeart/2005/8/layout/cycle1"/>
    <dgm:cxn modelId="{FF0BCB34-E881-445A-B94C-8BB1F98A5746}" type="presParOf" srcId="{C87DA7E1-90E9-B246-9B07-AEA1E7FBA237}" destId="{317DD14F-C7D8-3548-976B-B8060DAC4789}" srcOrd="13" destOrd="0" presId="urn:microsoft.com/office/officeart/2005/8/layout/cycle1"/>
    <dgm:cxn modelId="{C0178821-2AE2-40E7-8BE7-62BF283315C8}" type="presParOf" srcId="{C87DA7E1-90E9-B246-9B07-AEA1E7FBA237}" destId="{1ECF547E-8326-3B4B-A091-8CF7C0345AB4}" srcOrd="14" destOrd="0" presId="urn:microsoft.com/office/officeart/2005/8/layout/cycle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7BA8D4-6B32-2D4F-BE84-614F6D2F1EE5}">
      <dsp:nvSpPr>
        <dsp:cNvPr id="0" name=""/>
        <dsp:cNvSpPr/>
      </dsp:nvSpPr>
      <dsp:spPr>
        <a:xfrm>
          <a:off x="1683657" y="19147"/>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Researchers conduct digital research through EGI and obtain results</a:t>
          </a:r>
          <a:endParaRPr lang="en-US" sz="700" kern="1200" dirty="0"/>
        </a:p>
      </dsp:txBody>
      <dsp:txXfrm>
        <a:off x="1683657" y="19147"/>
        <a:ext cx="642333" cy="642333"/>
      </dsp:txXfrm>
    </dsp:sp>
    <dsp:sp modelId="{BF6F5C56-BFFC-6940-8705-4E40E9A822F3}">
      <dsp:nvSpPr>
        <dsp:cNvPr id="0" name=""/>
        <dsp:cNvSpPr/>
      </dsp:nvSpPr>
      <dsp:spPr>
        <a:xfrm>
          <a:off x="170609" y="318"/>
          <a:ext cx="2410871" cy="2410871"/>
        </a:xfrm>
        <a:prstGeom prst="circularArrow">
          <a:avLst>
            <a:gd name="adj1" fmla="val 5195"/>
            <a:gd name="adj2" fmla="val 335568"/>
            <a:gd name="adj3" fmla="val 21294647"/>
            <a:gd name="adj4" fmla="val 19765008"/>
            <a:gd name="adj5" fmla="val 6061"/>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415B9A27-25C9-CC4E-BE6C-47CAF3D0E200}">
      <dsp:nvSpPr>
        <dsp:cNvPr id="0" name=""/>
        <dsp:cNvSpPr/>
      </dsp:nvSpPr>
      <dsp:spPr>
        <a:xfrm>
          <a:off x="2072264" y="1215156"/>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Researchers publish results</a:t>
          </a:r>
          <a:endParaRPr lang="en-US" sz="700" kern="1200" dirty="0"/>
        </a:p>
      </dsp:txBody>
      <dsp:txXfrm>
        <a:off x="2072264" y="1215156"/>
        <a:ext cx="642333" cy="642333"/>
      </dsp:txXfrm>
    </dsp:sp>
    <dsp:sp modelId="{1F3EE12E-EFDF-A14A-A69D-6B306DEA33E3}">
      <dsp:nvSpPr>
        <dsp:cNvPr id="0" name=""/>
        <dsp:cNvSpPr/>
      </dsp:nvSpPr>
      <dsp:spPr>
        <a:xfrm>
          <a:off x="170609" y="318"/>
          <a:ext cx="2410871" cy="2410871"/>
        </a:xfrm>
        <a:prstGeom prst="circularArrow">
          <a:avLst>
            <a:gd name="adj1" fmla="val 5195"/>
            <a:gd name="adj2" fmla="val 335568"/>
            <a:gd name="adj3" fmla="val 4016154"/>
            <a:gd name="adj4" fmla="val 2252096"/>
            <a:gd name="adj5" fmla="val 6061"/>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A821847D-1AF4-8E4C-B455-1D80409BEDE9}">
      <dsp:nvSpPr>
        <dsp:cNvPr id="0" name=""/>
        <dsp:cNvSpPr/>
      </dsp:nvSpPr>
      <dsp:spPr>
        <a:xfrm>
          <a:off x="1054878" y="1954330"/>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EGI collect and communicate</a:t>
          </a:r>
          <a:endParaRPr lang="en-US" sz="700" kern="1200" dirty="0"/>
        </a:p>
      </dsp:txBody>
      <dsp:txXfrm>
        <a:off x="1054878" y="1954330"/>
        <a:ext cx="642333" cy="642333"/>
      </dsp:txXfrm>
    </dsp:sp>
    <dsp:sp modelId="{2EBD9F1F-2451-134C-BB80-EE5691994ACB}">
      <dsp:nvSpPr>
        <dsp:cNvPr id="0" name=""/>
        <dsp:cNvSpPr/>
      </dsp:nvSpPr>
      <dsp:spPr>
        <a:xfrm>
          <a:off x="170609" y="318"/>
          <a:ext cx="2410871" cy="2410871"/>
        </a:xfrm>
        <a:prstGeom prst="circularArrow">
          <a:avLst>
            <a:gd name="adj1" fmla="val 5195"/>
            <a:gd name="adj2" fmla="val 335568"/>
            <a:gd name="adj3" fmla="val 8212336"/>
            <a:gd name="adj4" fmla="val 6448278"/>
            <a:gd name="adj5" fmla="val 6061"/>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D8C1783A-7740-F242-8E47-D9B38D5A7BDE}">
      <dsp:nvSpPr>
        <dsp:cNvPr id="0" name=""/>
        <dsp:cNvSpPr/>
      </dsp:nvSpPr>
      <dsp:spPr>
        <a:xfrm>
          <a:off x="37492" y="1215156"/>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Success attract more funding</a:t>
          </a:r>
          <a:endParaRPr lang="en-US" sz="700" kern="1200" dirty="0"/>
        </a:p>
      </dsp:txBody>
      <dsp:txXfrm>
        <a:off x="37492" y="1215156"/>
        <a:ext cx="642333" cy="642333"/>
      </dsp:txXfrm>
    </dsp:sp>
    <dsp:sp modelId="{88D10148-7B1A-A743-8738-763D5C898BDF}">
      <dsp:nvSpPr>
        <dsp:cNvPr id="0" name=""/>
        <dsp:cNvSpPr/>
      </dsp:nvSpPr>
      <dsp:spPr>
        <a:xfrm>
          <a:off x="170609" y="318"/>
          <a:ext cx="2410871" cy="2410871"/>
        </a:xfrm>
        <a:prstGeom prst="circularArrow">
          <a:avLst>
            <a:gd name="adj1" fmla="val 5195"/>
            <a:gd name="adj2" fmla="val 335568"/>
            <a:gd name="adj3" fmla="val 12299424"/>
            <a:gd name="adj4" fmla="val 10769785"/>
            <a:gd name="adj5" fmla="val 6061"/>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317DD14F-C7D8-3548-976B-B8060DAC4789}">
      <dsp:nvSpPr>
        <dsp:cNvPr id="0" name=""/>
        <dsp:cNvSpPr/>
      </dsp:nvSpPr>
      <dsp:spPr>
        <a:xfrm>
          <a:off x="426099" y="19147"/>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EGI continuously innovates to provide better services</a:t>
          </a:r>
          <a:endParaRPr lang="en-US" sz="700" kern="1200" dirty="0"/>
        </a:p>
      </dsp:txBody>
      <dsp:txXfrm>
        <a:off x="426099" y="19147"/>
        <a:ext cx="642333" cy="642333"/>
      </dsp:txXfrm>
    </dsp:sp>
    <dsp:sp modelId="{1ECF547E-8326-3B4B-A091-8CF7C0345AB4}">
      <dsp:nvSpPr>
        <dsp:cNvPr id="0" name=""/>
        <dsp:cNvSpPr/>
      </dsp:nvSpPr>
      <dsp:spPr>
        <a:xfrm>
          <a:off x="170609" y="318"/>
          <a:ext cx="2410871" cy="2410871"/>
        </a:xfrm>
        <a:prstGeom prst="circularArrow">
          <a:avLst>
            <a:gd name="adj1" fmla="val 5195"/>
            <a:gd name="adj2" fmla="val 335568"/>
            <a:gd name="adj3" fmla="val 16867138"/>
            <a:gd name="adj4" fmla="val 15197294"/>
            <a:gd name="adj5" fmla="val 6061"/>
          </a:avLst>
        </a:prstGeom>
        <a:solidFill>
          <a:schemeClr val="accent6">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7599F-F3C1-804D-8689-6FAC1109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1044</Words>
  <Characters>5952</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Director’s Letter July 2010</vt:lpstr>
    </vt:vector>
  </TitlesOfParts>
  <Company>Microsoft</Company>
  <LinksUpToDate>false</LinksUpToDate>
  <CharactersWithSpaces>6983</CharactersWithSpaces>
  <SharedDoc>false</SharedDoc>
  <HLinks>
    <vt:vector size="6" baseType="variant">
      <vt:variant>
        <vt:i4>3735619</vt:i4>
      </vt:variant>
      <vt:variant>
        <vt:i4>0</vt:i4>
      </vt:variant>
      <vt:variant>
        <vt:i4>0</vt:i4>
      </vt:variant>
      <vt:variant>
        <vt:i4>5</vt:i4>
      </vt:variant>
      <vt:variant>
        <vt:lpwstr>http://register.consilium.europa.eu/pdf/en/10/st16/st16191.en10.pdf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Letter July 2010</dc:title>
  <dc:creator>Nguest</dc:creator>
  <cp:lastModifiedBy>Sergio Andreozzi</cp:lastModifiedBy>
  <cp:revision>4</cp:revision>
  <cp:lastPrinted>2012-10-18T09:17:00Z</cp:lastPrinted>
  <dcterms:created xsi:type="dcterms:W3CDTF">2012-10-18T09:15:00Z</dcterms:created>
  <dcterms:modified xsi:type="dcterms:W3CDTF">2012-10-18T11:11:00Z</dcterms:modified>
</cp:coreProperties>
</file>