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E5D5A" w14:textId="77777777" w:rsidR="00763D28" w:rsidRDefault="00763D28"/>
    <w:p w14:paraId="65100FA6" w14:textId="77777777" w:rsidR="00AD7445" w:rsidRDefault="00AD7445" w:rsidP="00AD7445">
      <w:pPr>
        <w:pStyle w:val="Title"/>
        <w:spacing w:after="240"/>
        <w:rPr>
          <w:lang w:val="en-US"/>
        </w:rPr>
      </w:pPr>
      <w:r>
        <w:rPr>
          <w:lang w:val="en-US"/>
        </w:rPr>
        <w:t>EGI.eu Executive Board – Terms-of-Reference</w:t>
      </w:r>
    </w:p>
    <w:p w14:paraId="343537DC" w14:textId="77777777" w:rsidR="00AD7445" w:rsidRDefault="00AD7445" w:rsidP="00AD7445">
      <w:pPr>
        <w:rPr>
          <w:lang w:val="en-US"/>
        </w:rPr>
      </w:pPr>
      <w:r>
        <w:rPr>
          <w:lang w:val="en-US"/>
        </w:rPr>
        <w:t>This document describes the Terms-of-Reference for the EGI.eu Executive Board, which has been established on 8 February 2010 and modified on 3 August 2015 on the basis of the EGI.eu Statutes. As such, it</w:t>
      </w:r>
      <w:r w:rsidRPr="00EC5B57">
        <w:rPr>
          <w:lang w:val="en-US"/>
        </w:rPr>
        <w:t xml:space="preserve"> lay</w:t>
      </w:r>
      <w:r>
        <w:rPr>
          <w:lang w:val="en-US"/>
        </w:rPr>
        <w:t>s</w:t>
      </w:r>
      <w:r w:rsidRPr="00EC5B57">
        <w:rPr>
          <w:lang w:val="en-US"/>
        </w:rPr>
        <w:t xml:space="preserve"> down </w:t>
      </w:r>
      <w:r>
        <w:rPr>
          <w:lang w:val="en-US"/>
        </w:rPr>
        <w:t>the</w:t>
      </w:r>
      <w:r w:rsidRPr="00EC5B57">
        <w:rPr>
          <w:lang w:val="en-US"/>
        </w:rPr>
        <w:t xml:space="preserve"> procedure and decision-taking process in internal rules and regulations</w:t>
      </w:r>
      <w:r>
        <w:rPr>
          <w:lang w:val="en-US"/>
        </w:rPr>
        <w:t xml:space="preserve"> of EGI.eu additionally to those defined in the Statutes of the EGI.eu Foundation. The terms as used in this document follow the definitions of Article 1 of the EGI.eu Statutes.</w:t>
      </w:r>
    </w:p>
    <w:p w14:paraId="78ACC39E" w14:textId="77777777" w:rsidR="00AD7445" w:rsidRDefault="00AD7445" w:rsidP="00AD7445">
      <w:pPr>
        <w:rPr>
          <w:lang w:val="en-US"/>
        </w:rPr>
      </w:pPr>
      <w:r>
        <w:rPr>
          <w:lang w:val="en-US"/>
        </w:rPr>
        <w:t>The EGI Council has approved the document during the meeting held on 18 September 2015.</w:t>
      </w:r>
    </w:p>
    <w:p w14:paraId="16D9764B" w14:textId="77777777" w:rsidR="00AD7445" w:rsidRDefault="00AD7445" w:rsidP="00AD7445">
      <w:pPr>
        <w:pStyle w:val="Heading1"/>
        <w:rPr>
          <w:lang w:val="en-US"/>
        </w:rPr>
      </w:pPr>
      <w:r>
        <w:rPr>
          <w:lang w:val="en-US"/>
        </w:rPr>
        <w:t>Table of Contents:</w:t>
      </w:r>
    </w:p>
    <w:p w14:paraId="2F9BD252" w14:textId="77777777" w:rsidR="00AD7445" w:rsidRDefault="00AD7445" w:rsidP="00AD7445">
      <w:pPr>
        <w:pStyle w:val="ListParagraph"/>
        <w:numPr>
          <w:ilvl w:val="0"/>
          <w:numId w:val="1"/>
        </w:numPr>
        <w:rPr>
          <w:lang w:val="en-US"/>
        </w:rPr>
      </w:pPr>
      <w:r>
        <w:rPr>
          <w:lang w:val="en-US"/>
        </w:rPr>
        <w:t>Membership</w:t>
      </w:r>
    </w:p>
    <w:p w14:paraId="07E05AAD" w14:textId="77777777" w:rsidR="00AD7445" w:rsidRDefault="00AD7445" w:rsidP="00AD7445">
      <w:pPr>
        <w:pStyle w:val="ListParagraph"/>
        <w:numPr>
          <w:ilvl w:val="0"/>
          <w:numId w:val="1"/>
        </w:numPr>
        <w:rPr>
          <w:lang w:val="en-US"/>
        </w:rPr>
      </w:pPr>
      <w:r>
        <w:rPr>
          <w:lang w:val="en-US"/>
        </w:rPr>
        <w:t>Meeting procedures and information distribution</w:t>
      </w:r>
    </w:p>
    <w:p w14:paraId="45034BE1" w14:textId="77777777" w:rsidR="00AD7445" w:rsidRDefault="00AD7445" w:rsidP="00AD7445">
      <w:pPr>
        <w:pStyle w:val="ListParagraph"/>
        <w:numPr>
          <w:ilvl w:val="0"/>
          <w:numId w:val="1"/>
        </w:numPr>
        <w:rPr>
          <w:lang w:val="en-US"/>
        </w:rPr>
      </w:pPr>
      <w:r>
        <w:rPr>
          <w:lang w:val="en-US"/>
        </w:rPr>
        <w:t>Voting procedures</w:t>
      </w:r>
    </w:p>
    <w:p w14:paraId="2A82D6F3" w14:textId="77777777" w:rsidR="00AD7445" w:rsidRDefault="00AD7445" w:rsidP="00AD7445">
      <w:pPr>
        <w:pStyle w:val="ListParagraph"/>
        <w:numPr>
          <w:ilvl w:val="0"/>
          <w:numId w:val="1"/>
        </w:numPr>
        <w:rPr>
          <w:lang w:val="en-US"/>
        </w:rPr>
      </w:pPr>
      <w:r>
        <w:rPr>
          <w:lang w:val="en-US"/>
        </w:rPr>
        <w:t>Budget and economic decisions</w:t>
      </w:r>
    </w:p>
    <w:p w14:paraId="787CE471" w14:textId="77777777" w:rsidR="00AD7445" w:rsidRDefault="00AD7445" w:rsidP="00AD7445">
      <w:pPr>
        <w:pStyle w:val="ListParagraph"/>
        <w:numPr>
          <w:ilvl w:val="0"/>
          <w:numId w:val="1"/>
        </w:numPr>
        <w:rPr>
          <w:lang w:val="en-US"/>
        </w:rPr>
      </w:pPr>
      <w:r>
        <w:rPr>
          <w:lang w:val="en-US"/>
        </w:rPr>
        <w:t>Employment related decisions</w:t>
      </w:r>
    </w:p>
    <w:p w14:paraId="6A54BDC8" w14:textId="77777777" w:rsidR="00AD7445" w:rsidRDefault="00AD7445" w:rsidP="00AD7445">
      <w:pPr>
        <w:pStyle w:val="ListParagraph"/>
        <w:numPr>
          <w:ilvl w:val="0"/>
          <w:numId w:val="1"/>
        </w:numPr>
        <w:rPr>
          <w:lang w:val="en-US"/>
        </w:rPr>
      </w:pPr>
      <w:r>
        <w:rPr>
          <w:lang w:val="en-US"/>
        </w:rPr>
        <w:t>Policy and operational procedures</w:t>
      </w:r>
    </w:p>
    <w:p w14:paraId="50018FE0" w14:textId="77777777" w:rsidR="00AD7445" w:rsidRDefault="00AD7445" w:rsidP="00AD7445">
      <w:pPr>
        <w:pStyle w:val="ListParagraph"/>
        <w:numPr>
          <w:ilvl w:val="0"/>
          <w:numId w:val="1"/>
        </w:numPr>
        <w:rPr>
          <w:lang w:val="en-US"/>
        </w:rPr>
      </w:pPr>
      <w:r>
        <w:rPr>
          <w:lang w:val="en-US"/>
        </w:rPr>
        <w:t>Representation</w:t>
      </w:r>
    </w:p>
    <w:p w14:paraId="66F965A1" w14:textId="77777777" w:rsidR="00AD7445" w:rsidRDefault="00AD7445" w:rsidP="00AD7445">
      <w:pPr>
        <w:pStyle w:val="ListParagraph"/>
        <w:numPr>
          <w:ilvl w:val="0"/>
          <w:numId w:val="1"/>
        </w:numPr>
        <w:rPr>
          <w:lang w:val="en-US"/>
        </w:rPr>
      </w:pPr>
      <w:r>
        <w:rPr>
          <w:lang w:val="en-US"/>
        </w:rPr>
        <w:t>Conflicts of interest and confidentiality</w:t>
      </w:r>
    </w:p>
    <w:p w14:paraId="08BCC8DA" w14:textId="77777777" w:rsidR="00AD7445" w:rsidRPr="00275975" w:rsidRDefault="00AD7445" w:rsidP="00AD7445">
      <w:pPr>
        <w:pStyle w:val="ListParagraph"/>
        <w:numPr>
          <w:ilvl w:val="0"/>
          <w:numId w:val="1"/>
        </w:numPr>
        <w:rPr>
          <w:lang w:val="en-US"/>
        </w:rPr>
      </w:pPr>
      <w:r>
        <w:rPr>
          <w:lang w:val="en-US"/>
        </w:rPr>
        <w:t>Amendment of articles</w:t>
      </w:r>
    </w:p>
    <w:p w14:paraId="4D72143C" w14:textId="77777777" w:rsidR="00AD7445" w:rsidRDefault="00AD7445" w:rsidP="00AD7445">
      <w:pPr>
        <w:pStyle w:val="Heading1"/>
        <w:numPr>
          <w:ilvl w:val="0"/>
          <w:numId w:val="2"/>
        </w:numPr>
        <w:rPr>
          <w:lang w:val="en-US"/>
        </w:rPr>
      </w:pPr>
      <w:r>
        <w:rPr>
          <w:lang w:val="en-US"/>
        </w:rPr>
        <w:t>Membership</w:t>
      </w:r>
    </w:p>
    <w:p w14:paraId="2C7F0EC0" w14:textId="77777777" w:rsidR="00AD7445" w:rsidRPr="005640D9" w:rsidRDefault="00AD7445" w:rsidP="00AD7445">
      <w:r w:rsidRPr="000C527C">
        <w:t>The exact composition and functioning of the Executive Board is ruled by Article 8 of the Statutes and Article 2 of the Council's Terms of Reference</w:t>
      </w:r>
    </w:p>
    <w:p w14:paraId="2165A422" w14:textId="77777777" w:rsidR="00AD7445" w:rsidRDefault="00AD7445" w:rsidP="00AD7445">
      <w:pPr>
        <w:pStyle w:val="Heading1"/>
        <w:numPr>
          <w:ilvl w:val="0"/>
          <w:numId w:val="2"/>
        </w:numPr>
        <w:rPr>
          <w:lang w:val="en-US"/>
        </w:rPr>
      </w:pPr>
      <w:r>
        <w:rPr>
          <w:lang w:val="en-US"/>
        </w:rPr>
        <w:t>Meeting procedures and information distribution</w:t>
      </w:r>
    </w:p>
    <w:p w14:paraId="535671A9" w14:textId="77777777" w:rsidR="00AD7445" w:rsidRDefault="00AD7445" w:rsidP="00AD7445">
      <w:pPr>
        <w:pStyle w:val="ListParagraph"/>
        <w:numPr>
          <w:ilvl w:val="1"/>
          <w:numId w:val="2"/>
        </w:numPr>
        <w:rPr>
          <w:lang w:val="en-GB"/>
        </w:rPr>
      </w:pPr>
      <w:r w:rsidRPr="0016631C">
        <w:rPr>
          <w:lang w:val="en-GB"/>
        </w:rPr>
        <w:t>The Chair of the Executive Board (EB) is the Chair of the EGI Council as appointed by the EGI Council.</w:t>
      </w:r>
      <w:r>
        <w:rPr>
          <w:lang w:val="en-GB"/>
        </w:rPr>
        <w:t xml:space="preserve"> The Chair appoints a Deputy, which replaces him/her on absence.</w:t>
      </w:r>
    </w:p>
    <w:p w14:paraId="36533AE9" w14:textId="77777777" w:rsidR="00AD7445" w:rsidRDefault="00AD7445" w:rsidP="00AD7445">
      <w:pPr>
        <w:pStyle w:val="ListParagraph"/>
        <w:numPr>
          <w:ilvl w:val="1"/>
          <w:numId w:val="2"/>
        </w:numPr>
        <w:rPr>
          <w:lang w:val="en-GB"/>
        </w:rPr>
      </w:pPr>
      <w:r w:rsidRPr="0016631C">
        <w:rPr>
          <w:lang w:val="en-GB"/>
        </w:rPr>
        <w:t>The EB meets in person or via phone or video</w:t>
      </w:r>
      <w:r>
        <w:rPr>
          <w:lang w:val="en-GB"/>
        </w:rPr>
        <w:t>-</w:t>
      </w:r>
      <w:r w:rsidRPr="0016631C">
        <w:rPr>
          <w:lang w:val="en-GB"/>
        </w:rPr>
        <w:t xml:space="preserve">conference at least 4 times per year, and more frequently as required and in any case, before an EGI Council meeting to discuss the agenda and the contents provided by EGI.eu. Meetings are called by the Chair. The participation is restricted to the EB members unless otherwise agreed. In order to get direct information about the daily running of EGI.eu the </w:t>
      </w:r>
      <w:r>
        <w:rPr>
          <w:lang w:val="en-GB"/>
        </w:rPr>
        <w:t>Director and Technical Director of EGI.eu</w:t>
      </w:r>
      <w:r w:rsidRPr="0016631C">
        <w:rPr>
          <w:lang w:val="en-GB"/>
        </w:rPr>
        <w:t xml:space="preserve"> </w:t>
      </w:r>
      <w:r>
        <w:rPr>
          <w:lang w:val="en-GB"/>
        </w:rPr>
        <w:t>are</w:t>
      </w:r>
      <w:r w:rsidRPr="0016631C">
        <w:rPr>
          <w:lang w:val="en-GB"/>
        </w:rPr>
        <w:t xml:space="preserve"> invited by default to the meetings unless there are agenda items related </w:t>
      </w:r>
      <w:r>
        <w:rPr>
          <w:lang w:val="en-GB"/>
        </w:rPr>
        <w:t>to</w:t>
      </w:r>
      <w:r w:rsidRPr="0016631C">
        <w:rPr>
          <w:lang w:val="en-GB"/>
        </w:rPr>
        <w:t xml:space="preserve"> the Director</w:t>
      </w:r>
      <w:r>
        <w:rPr>
          <w:lang w:val="en-GB"/>
        </w:rPr>
        <w:t xml:space="preserve"> or Technical Director</w:t>
      </w:r>
      <w:r w:rsidRPr="0016631C">
        <w:rPr>
          <w:lang w:val="en-GB"/>
        </w:rPr>
        <w:t xml:space="preserve"> himself/herself or his/her position.</w:t>
      </w:r>
    </w:p>
    <w:p w14:paraId="3207C04E" w14:textId="77777777" w:rsidR="00AD7445" w:rsidRPr="000A2AE5" w:rsidRDefault="00AD7445" w:rsidP="00AD7445">
      <w:pPr>
        <w:pStyle w:val="ListParagraph"/>
        <w:numPr>
          <w:ilvl w:val="1"/>
          <w:numId w:val="2"/>
        </w:numPr>
        <w:rPr>
          <w:lang w:val="en-GB"/>
        </w:rPr>
      </w:pPr>
      <w:r w:rsidRPr="0016631C">
        <w:rPr>
          <w:lang w:val="en-GB"/>
        </w:rPr>
        <w:t xml:space="preserve">The Agenda for the meetings is provided to the EB members by the Chair with a minimum of 48 hours prior to the meeting. The agenda should include the preliminary </w:t>
      </w:r>
      <w:r w:rsidRPr="0016631C">
        <w:rPr>
          <w:lang w:val="en-GB"/>
        </w:rPr>
        <w:lastRenderedPageBreak/>
        <w:t xml:space="preserve">minutes and an updated action list of the previous </w:t>
      </w:r>
      <w:r>
        <w:rPr>
          <w:lang w:val="en-GB"/>
        </w:rPr>
        <w:t>EB</w:t>
      </w:r>
      <w:r w:rsidRPr="0016631C">
        <w:rPr>
          <w:lang w:val="en-GB"/>
        </w:rPr>
        <w:t xml:space="preserve"> meeting, which should be approved at the beginning of the meeting.</w:t>
      </w:r>
    </w:p>
    <w:p w14:paraId="6E694AFF" w14:textId="77777777" w:rsidR="00AD7445" w:rsidRPr="0016631C" w:rsidRDefault="00AD7445" w:rsidP="00AD7445">
      <w:pPr>
        <w:pStyle w:val="ListParagraph"/>
        <w:numPr>
          <w:ilvl w:val="1"/>
          <w:numId w:val="2"/>
        </w:numPr>
        <w:rPr>
          <w:lang w:val="en-GB"/>
        </w:rPr>
      </w:pPr>
      <w:r w:rsidRPr="0016631C">
        <w:rPr>
          <w:lang w:val="en-GB"/>
        </w:rPr>
        <w:t>The minutes of the meetings of the EB are made available to the EGI Council on a password protected webpage accessible by the Council members</w:t>
      </w:r>
      <w:r>
        <w:rPr>
          <w:lang w:val="en-GB"/>
        </w:rPr>
        <w:t xml:space="preserve"> in any case</w:t>
      </w:r>
      <w:r w:rsidRPr="0016631C">
        <w:rPr>
          <w:lang w:val="en-GB"/>
        </w:rPr>
        <w:t xml:space="preserve"> </w:t>
      </w:r>
      <w:r>
        <w:rPr>
          <w:lang w:val="en-GB"/>
        </w:rPr>
        <w:t xml:space="preserve">and additional persons as decided by the EB </w:t>
      </w:r>
      <w:r w:rsidRPr="0016631C">
        <w:rPr>
          <w:lang w:val="en-GB"/>
        </w:rPr>
        <w:t xml:space="preserve">as soon as they are approved by the EB. </w:t>
      </w:r>
    </w:p>
    <w:p w14:paraId="586F1099" w14:textId="77777777" w:rsidR="00AD7445" w:rsidRDefault="00AD7445" w:rsidP="00AD7445">
      <w:pPr>
        <w:pStyle w:val="Heading1"/>
        <w:numPr>
          <w:ilvl w:val="0"/>
          <w:numId w:val="2"/>
        </w:numPr>
        <w:rPr>
          <w:lang w:val="en-US"/>
        </w:rPr>
      </w:pPr>
      <w:r>
        <w:rPr>
          <w:lang w:val="en-US"/>
        </w:rPr>
        <w:t>Voting procedures</w:t>
      </w:r>
    </w:p>
    <w:p w14:paraId="37DC9014" w14:textId="77777777" w:rsidR="00AD7445" w:rsidRDefault="00AD7445" w:rsidP="00AD7445">
      <w:pPr>
        <w:rPr>
          <w:lang w:val="en-US"/>
        </w:rPr>
      </w:pPr>
      <w:r>
        <w:rPr>
          <w:lang w:val="en-US"/>
        </w:rPr>
        <w:t>The EB aims to seek for consensus in the process of decision taking whenever possible. Nevertheless, when consensus is not found, and for operational reasons, the following voting procedure is used:</w:t>
      </w:r>
    </w:p>
    <w:p w14:paraId="23902895" w14:textId="77777777" w:rsidR="00AD7445" w:rsidRDefault="00AD7445" w:rsidP="00AD7445">
      <w:pPr>
        <w:pStyle w:val="ListParagraph"/>
        <w:numPr>
          <w:ilvl w:val="1"/>
          <w:numId w:val="2"/>
        </w:numPr>
        <w:rPr>
          <w:lang w:val="en-US"/>
        </w:rPr>
      </w:pPr>
      <w:r w:rsidRPr="0016631C">
        <w:rPr>
          <w:lang w:val="en-US"/>
        </w:rPr>
        <w:t xml:space="preserve">Each member of the </w:t>
      </w:r>
      <w:r>
        <w:rPr>
          <w:lang w:val="en-US"/>
        </w:rPr>
        <w:t>EB</w:t>
      </w:r>
      <w:r w:rsidRPr="0016631C">
        <w:rPr>
          <w:lang w:val="en-US"/>
        </w:rPr>
        <w:t xml:space="preserve"> has a single vote, which can be cast either in voice during a </w:t>
      </w:r>
      <w:r w:rsidRPr="0016631C">
        <w:rPr>
          <w:lang w:val="en-GB"/>
        </w:rPr>
        <w:t>teleconference</w:t>
      </w:r>
      <w:r w:rsidRPr="0016631C">
        <w:rPr>
          <w:lang w:val="en-US"/>
        </w:rPr>
        <w:t>, or by other electronic means. The voting process is public unless the EB approves that a particular vote needs to be cast in private. In the second case a secret voting mechanism will be used.</w:t>
      </w:r>
    </w:p>
    <w:p w14:paraId="6C71A362" w14:textId="77777777" w:rsidR="00AD7445" w:rsidRPr="00044D55" w:rsidRDefault="00AD7445" w:rsidP="00AD7445">
      <w:pPr>
        <w:pStyle w:val="ListParagraph"/>
        <w:numPr>
          <w:ilvl w:val="1"/>
          <w:numId w:val="2"/>
        </w:numPr>
        <w:rPr>
          <w:lang w:val="en-US"/>
        </w:rPr>
      </w:pPr>
      <w:r w:rsidRPr="0016631C">
        <w:rPr>
          <w:lang w:val="en-US"/>
        </w:rPr>
        <w:t>Decision approval by voting is subject to a qualified majority</w:t>
      </w:r>
      <w:r>
        <w:rPr>
          <w:lang w:val="en-US"/>
        </w:rPr>
        <w:t xml:space="preserve"> </w:t>
      </w:r>
      <w:r w:rsidRPr="0016631C">
        <w:rPr>
          <w:lang w:val="en-US"/>
        </w:rPr>
        <w:t>of at least two third</w:t>
      </w:r>
      <w:r>
        <w:rPr>
          <w:lang w:val="en-US"/>
        </w:rPr>
        <w:t>s</w:t>
      </w:r>
      <w:r w:rsidRPr="0016631C">
        <w:rPr>
          <w:lang w:val="en-US"/>
        </w:rPr>
        <w:t xml:space="preserve"> of appointed EB members.</w:t>
      </w:r>
    </w:p>
    <w:p w14:paraId="5E95DCD6" w14:textId="77777777" w:rsidR="00AD7445" w:rsidRDefault="00AD7445" w:rsidP="00AD7445">
      <w:pPr>
        <w:pStyle w:val="Heading1"/>
        <w:numPr>
          <w:ilvl w:val="0"/>
          <w:numId w:val="2"/>
        </w:numPr>
        <w:rPr>
          <w:lang w:val="en-US"/>
        </w:rPr>
      </w:pPr>
      <w:r>
        <w:rPr>
          <w:lang w:val="en-US"/>
        </w:rPr>
        <w:t>Budget and economic decisions</w:t>
      </w:r>
    </w:p>
    <w:p w14:paraId="3645EFDC" w14:textId="77777777" w:rsidR="00AD7445" w:rsidRDefault="00AD7445" w:rsidP="00AD7445">
      <w:pPr>
        <w:pStyle w:val="ListParagraph"/>
        <w:numPr>
          <w:ilvl w:val="1"/>
          <w:numId w:val="2"/>
        </w:numPr>
        <w:rPr>
          <w:lang w:val="en-US"/>
        </w:rPr>
      </w:pPr>
      <w:r w:rsidRPr="0016631C">
        <w:rPr>
          <w:lang w:val="en-US"/>
        </w:rPr>
        <w:t xml:space="preserve">The EB shall </w:t>
      </w:r>
      <w:r>
        <w:rPr>
          <w:lang w:val="en-US"/>
        </w:rPr>
        <w:t>maintain</w:t>
      </w:r>
      <w:r w:rsidRPr="0016631C">
        <w:rPr>
          <w:lang w:val="en-US"/>
        </w:rPr>
        <w:t xml:space="preserve"> a document containing the financial procedures for use by EGI.eu. This document sha</w:t>
      </w:r>
      <w:r>
        <w:rPr>
          <w:lang w:val="en-US"/>
        </w:rPr>
        <w:t>ll contain the responsibilities and</w:t>
      </w:r>
      <w:r w:rsidRPr="0016631C">
        <w:rPr>
          <w:lang w:val="en-US"/>
        </w:rPr>
        <w:t xml:space="preserve"> authorization levels</w:t>
      </w:r>
      <w:r>
        <w:rPr>
          <w:lang w:val="en-US"/>
        </w:rPr>
        <w:t xml:space="preserve"> </w:t>
      </w:r>
      <w:r w:rsidRPr="0016631C">
        <w:rPr>
          <w:lang w:val="en-US"/>
        </w:rPr>
        <w:t>to request and approve material and personnel expenses.</w:t>
      </w:r>
    </w:p>
    <w:p w14:paraId="340F96E6" w14:textId="77777777" w:rsidR="00AD7445" w:rsidRPr="0016631C" w:rsidRDefault="00AD7445" w:rsidP="00AD7445">
      <w:pPr>
        <w:pStyle w:val="ListParagraph"/>
        <w:numPr>
          <w:ilvl w:val="1"/>
          <w:numId w:val="2"/>
        </w:numPr>
        <w:rPr>
          <w:rFonts w:asciiTheme="minorHAnsi" w:hAnsiTheme="minorHAnsi"/>
          <w:lang w:val="en-GB"/>
        </w:rPr>
      </w:pPr>
      <w:r w:rsidRPr="0016631C">
        <w:rPr>
          <w:lang w:val="en-US"/>
        </w:rPr>
        <w:t>The EB shall discuss the financial situation of EGI.eu with the Director on the basis of quarterly financial reports.</w:t>
      </w:r>
    </w:p>
    <w:p w14:paraId="551CD670" w14:textId="77777777" w:rsidR="00AD7445" w:rsidRPr="0016631C" w:rsidRDefault="00AD7445" w:rsidP="00AD7445">
      <w:pPr>
        <w:pStyle w:val="ListParagraph"/>
        <w:numPr>
          <w:ilvl w:val="1"/>
          <w:numId w:val="2"/>
        </w:numPr>
        <w:rPr>
          <w:rFonts w:asciiTheme="minorHAnsi" w:hAnsiTheme="minorHAnsi"/>
          <w:lang w:val="en-GB"/>
        </w:rPr>
      </w:pPr>
      <w:r w:rsidRPr="0016631C">
        <w:rPr>
          <w:rFonts w:asciiTheme="minorHAnsi" w:hAnsiTheme="minorHAnsi"/>
          <w:lang w:val="en-GB"/>
        </w:rPr>
        <w:t>The EB shall propose to the Council for approval the appointment of a certified auditor to audit the annual accounts. After the auditor has inspected the EGI.eu books</w:t>
      </w:r>
      <w:r>
        <w:rPr>
          <w:rFonts w:asciiTheme="minorHAnsi" w:hAnsiTheme="minorHAnsi"/>
          <w:lang w:val="en-GB"/>
        </w:rPr>
        <w:t xml:space="preserve"> and the draft annual report, an EB </w:t>
      </w:r>
      <w:r w:rsidRPr="0016631C">
        <w:rPr>
          <w:rFonts w:asciiTheme="minorHAnsi" w:hAnsiTheme="minorHAnsi"/>
          <w:lang w:val="en-GB"/>
        </w:rPr>
        <w:t xml:space="preserve">meeting will be held </w:t>
      </w:r>
      <w:r>
        <w:rPr>
          <w:rFonts w:asciiTheme="minorHAnsi" w:hAnsiTheme="minorHAnsi"/>
          <w:lang w:val="en-GB"/>
        </w:rPr>
        <w:t>with the auditor and</w:t>
      </w:r>
      <w:r w:rsidRPr="0016631C">
        <w:rPr>
          <w:rFonts w:asciiTheme="minorHAnsi" w:hAnsiTheme="minorHAnsi"/>
          <w:lang w:val="en-GB"/>
        </w:rPr>
        <w:t xml:space="preserve"> the Director to discuss the draft annual accounts and the findings of the auditor. The auditor will report his/her findings to the Council.</w:t>
      </w:r>
    </w:p>
    <w:p w14:paraId="4E5B5B35" w14:textId="77777777" w:rsidR="00AD7445" w:rsidRDefault="00AD7445" w:rsidP="00AD7445">
      <w:pPr>
        <w:pStyle w:val="Heading1"/>
        <w:numPr>
          <w:ilvl w:val="0"/>
          <w:numId w:val="2"/>
        </w:numPr>
        <w:rPr>
          <w:lang w:val="en-US"/>
        </w:rPr>
      </w:pPr>
      <w:r>
        <w:rPr>
          <w:lang w:val="en-US"/>
        </w:rPr>
        <w:t>Employment related decisions</w:t>
      </w:r>
    </w:p>
    <w:p w14:paraId="21C6D5E6" w14:textId="77777777" w:rsidR="00AD7445" w:rsidRDefault="00AD7445" w:rsidP="00AD7445">
      <w:pPr>
        <w:pStyle w:val="ListParagraph"/>
        <w:numPr>
          <w:ilvl w:val="1"/>
          <w:numId w:val="2"/>
        </w:numPr>
        <w:rPr>
          <w:lang w:val="en-US"/>
        </w:rPr>
      </w:pPr>
      <w:r w:rsidRPr="0016631C">
        <w:rPr>
          <w:lang w:val="en-US"/>
        </w:rPr>
        <w:t xml:space="preserve">The EGI.eu recruitment procedure should be open and transparent. It is the duty of the EB to </w:t>
      </w:r>
      <w:r>
        <w:rPr>
          <w:lang w:val="en-US"/>
        </w:rPr>
        <w:t>monitor</w:t>
      </w:r>
      <w:r w:rsidRPr="0016631C">
        <w:rPr>
          <w:lang w:val="en-US"/>
        </w:rPr>
        <w:t xml:space="preserve"> the whole process in order to guarantee these terms. In this respect the EB shall </w:t>
      </w:r>
      <w:r>
        <w:rPr>
          <w:lang w:val="en-US"/>
        </w:rPr>
        <w:t>maintain</w:t>
      </w:r>
      <w:r w:rsidRPr="0016631C">
        <w:rPr>
          <w:lang w:val="en-US"/>
        </w:rPr>
        <w:t xml:space="preserve"> a document containing guidelines for recruiting personnel at EGI.eu. This document should contain the definition of the equality and affirmative action policies.</w:t>
      </w:r>
    </w:p>
    <w:p w14:paraId="6408A3A2" w14:textId="77777777" w:rsidR="00AD7445" w:rsidRDefault="00AD7445" w:rsidP="00AD7445">
      <w:pPr>
        <w:pStyle w:val="ListParagraph"/>
        <w:numPr>
          <w:ilvl w:val="1"/>
          <w:numId w:val="2"/>
        </w:numPr>
        <w:rPr>
          <w:lang w:val="en-US"/>
        </w:rPr>
      </w:pPr>
      <w:r w:rsidRPr="0016631C">
        <w:rPr>
          <w:lang w:val="en-US"/>
        </w:rPr>
        <w:t xml:space="preserve">For each position available, the EB shall approve a </w:t>
      </w:r>
      <w:r w:rsidRPr="0016631C">
        <w:rPr>
          <w:bCs/>
          <w:lang w:val="en-US"/>
        </w:rPr>
        <w:t>document,</w:t>
      </w:r>
      <w:r w:rsidRPr="0016631C">
        <w:rPr>
          <w:b/>
          <w:bCs/>
          <w:lang w:val="en-US"/>
        </w:rPr>
        <w:t xml:space="preserve"> </w:t>
      </w:r>
      <w:r w:rsidRPr="0016631C">
        <w:rPr>
          <w:lang w:val="en-US"/>
        </w:rPr>
        <w:t>which includes at least the following items: description, requirements</w:t>
      </w:r>
      <w:r>
        <w:rPr>
          <w:lang w:val="en-US"/>
        </w:rPr>
        <w:t>, duration</w:t>
      </w:r>
      <w:r w:rsidRPr="0016631C">
        <w:rPr>
          <w:lang w:val="en-US"/>
        </w:rPr>
        <w:t xml:space="preserve"> and scale/salary.</w:t>
      </w:r>
    </w:p>
    <w:p w14:paraId="3A7A57D7" w14:textId="77777777" w:rsidR="00AD7445" w:rsidRPr="0016631C" w:rsidRDefault="00AD7445" w:rsidP="00AD7445">
      <w:pPr>
        <w:pStyle w:val="ListParagraph"/>
        <w:numPr>
          <w:ilvl w:val="1"/>
          <w:numId w:val="2"/>
        </w:numPr>
        <w:rPr>
          <w:lang w:val="en-US"/>
        </w:rPr>
      </w:pPr>
      <w:r w:rsidRPr="0016631C">
        <w:rPr>
          <w:rFonts w:cs="Calibri"/>
          <w:lang w:val="en-US" w:eastAsia="de-DE"/>
        </w:rPr>
        <w:t xml:space="preserve">The availability of the positions should be disseminated within the community as </w:t>
      </w:r>
      <w:r>
        <w:rPr>
          <w:rFonts w:cs="Calibri"/>
          <w:lang w:val="en-US" w:eastAsia="de-DE"/>
        </w:rPr>
        <w:t>widely</w:t>
      </w:r>
      <w:r w:rsidRPr="0016631C">
        <w:rPr>
          <w:rFonts w:cs="Calibri"/>
          <w:lang w:val="en-US" w:eastAsia="de-DE"/>
        </w:rPr>
        <w:t xml:space="preserve"> as </w:t>
      </w:r>
      <w:r>
        <w:rPr>
          <w:rFonts w:cs="Calibri"/>
          <w:lang w:val="en-US" w:eastAsia="de-DE"/>
        </w:rPr>
        <w:t xml:space="preserve">reasonably </w:t>
      </w:r>
      <w:r w:rsidRPr="0016631C">
        <w:rPr>
          <w:rFonts w:cs="Calibri"/>
          <w:lang w:val="en-US" w:eastAsia="de-DE"/>
        </w:rPr>
        <w:t xml:space="preserve">possible. This may range from adverts on relevant websites within the community to confidential solicitations obtained from within the community. Positions should be advertised for a minimum of two weeks. </w:t>
      </w:r>
    </w:p>
    <w:p w14:paraId="0288B2B8" w14:textId="77777777" w:rsidR="00AD7445" w:rsidRDefault="00AD7445" w:rsidP="00AD7445">
      <w:pPr>
        <w:pStyle w:val="ListParagraph"/>
        <w:numPr>
          <w:ilvl w:val="1"/>
          <w:numId w:val="2"/>
        </w:numPr>
        <w:rPr>
          <w:rFonts w:cs="Calibri"/>
          <w:lang w:val="en-US" w:eastAsia="de-DE"/>
        </w:rPr>
      </w:pPr>
      <w:r w:rsidRPr="00537502">
        <w:rPr>
          <w:rFonts w:cs="Calibri"/>
          <w:lang w:val="en-US" w:eastAsia="de-DE"/>
        </w:rPr>
        <w:t>The EB is responsible for the appointment of the interview panel for each position</w:t>
      </w:r>
      <w:r>
        <w:rPr>
          <w:rFonts w:cs="Calibri"/>
          <w:lang w:val="en-US" w:eastAsia="de-DE"/>
        </w:rPr>
        <w:t xml:space="preserve"> on scale 8 or above, with the scale as defined in the EGI.eu Job Descriptions Document</w:t>
      </w:r>
      <w:r w:rsidRPr="00537502">
        <w:rPr>
          <w:rFonts w:cs="Calibri"/>
          <w:lang w:val="en-US" w:eastAsia="de-DE"/>
        </w:rPr>
        <w:t xml:space="preserve">. The EB </w:t>
      </w:r>
      <w:r>
        <w:rPr>
          <w:rFonts w:cs="Calibri"/>
          <w:lang w:val="en-US" w:eastAsia="de-DE"/>
        </w:rPr>
        <w:t>members are</w:t>
      </w:r>
      <w:r w:rsidRPr="00537502">
        <w:rPr>
          <w:rFonts w:cs="Calibri"/>
          <w:lang w:val="en-US" w:eastAsia="de-DE"/>
        </w:rPr>
        <w:t xml:space="preserve"> kept informed about the ongoing recruitment activities.</w:t>
      </w:r>
    </w:p>
    <w:p w14:paraId="513CE7A1" w14:textId="77777777" w:rsidR="00AD7445" w:rsidRDefault="00AD7445" w:rsidP="00AD7445">
      <w:pPr>
        <w:pStyle w:val="ListParagraph"/>
        <w:numPr>
          <w:ilvl w:val="1"/>
          <w:numId w:val="2"/>
        </w:numPr>
        <w:rPr>
          <w:rFonts w:cs="Calibri"/>
          <w:lang w:val="en-US" w:eastAsia="de-DE"/>
        </w:rPr>
      </w:pPr>
      <w:r>
        <w:rPr>
          <w:rFonts w:cs="Calibri"/>
          <w:lang w:val="en-US" w:eastAsia="de-DE"/>
        </w:rPr>
        <w:t xml:space="preserve">Relationships between the members of the EB and the Director with the applicants must be reported to the EB to see if they merit a sufficient conflict of interest to remove the individual from being considered in the recruitment panel. </w:t>
      </w:r>
    </w:p>
    <w:p w14:paraId="288EDA78" w14:textId="77777777" w:rsidR="00AD7445" w:rsidRPr="0016631C" w:rsidRDefault="00AD7445" w:rsidP="00AD7445">
      <w:pPr>
        <w:pStyle w:val="ListParagraph"/>
        <w:numPr>
          <w:ilvl w:val="1"/>
          <w:numId w:val="2"/>
        </w:numPr>
        <w:rPr>
          <w:rFonts w:cs="Calibri"/>
          <w:lang w:val="en-US" w:eastAsia="de-DE"/>
        </w:rPr>
      </w:pPr>
      <w:r w:rsidRPr="0016631C">
        <w:rPr>
          <w:lang w:val="en-US"/>
        </w:rPr>
        <w:t xml:space="preserve">The Chair will inform the Council about </w:t>
      </w:r>
      <w:r>
        <w:rPr>
          <w:lang w:val="en-US"/>
        </w:rPr>
        <w:t>all</w:t>
      </w:r>
      <w:r w:rsidRPr="0016631C">
        <w:rPr>
          <w:lang w:val="en-US"/>
        </w:rPr>
        <w:t xml:space="preserve"> appointment decision</w:t>
      </w:r>
      <w:r>
        <w:rPr>
          <w:lang w:val="en-US"/>
        </w:rPr>
        <w:t>s (</w:t>
      </w:r>
      <w:r w:rsidRPr="0016631C">
        <w:rPr>
          <w:lang w:val="en-US"/>
        </w:rPr>
        <w:t xml:space="preserve">or else about the </w:t>
      </w:r>
      <w:r>
        <w:rPr>
          <w:lang w:val="en-US"/>
        </w:rPr>
        <w:t>in</w:t>
      </w:r>
      <w:r w:rsidRPr="0016631C">
        <w:rPr>
          <w:lang w:val="en-US"/>
        </w:rPr>
        <w:t>abilit</w:t>
      </w:r>
      <w:r>
        <w:rPr>
          <w:lang w:val="en-US"/>
        </w:rPr>
        <w:t>y to find a suitable candidate)</w:t>
      </w:r>
      <w:r w:rsidRPr="0016631C">
        <w:rPr>
          <w:lang w:val="en-US"/>
        </w:rPr>
        <w:t xml:space="preserve"> as soon as the process completes.</w:t>
      </w:r>
    </w:p>
    <w:p w14:paraId="0B5FE2F2" w14:textId="77777777" w:rsidR="00AD7445" w:rsidRPr="0016631C" w:rsidRDefault="00AD7445" w:rsidP="00AD7445">
      <w:pPr>
        <w:pStyle w:val="ListParagraph"/>
        <w:numPr>
          <w:ilvl w:val="1"/>
          <w:numId w:val="2"/>
        </w:numPr>
        <w:rPr>
          <w:rFonts w:cs="Calibri"/>
          <w:lang w:val="en-US" w:eastAsia="de-DE"/>
        </w:rPr>
      </w:pPr>
      <w:r w:rsidRPr="0016631C">
        <w:rPr>
          <w:lang w:val="en-GB"/>
        </w:rPr>
        <w:t xml:space="preserve">The Director </w:t>
      </w:r>
      <w:r>
        <w:rPr>
          <w:lang w:val="en-GB"/>
        </w:rPr>
        <w:t>will</w:t>
      </w:r>
      <w:r w:rsidRPr="0016631C">
        <w:rPr>
          <w:lang w:val="en-GB"/>
        </w:rPr>
        <w:t xml:space="preserve"> propose to the EB the suspension or dismiss</w:t>
      </w:r>
      <w:r>
        <w:rPr>
          <w:lang w:val="en-GB"/>
        </w:rPr>
        <w:t>al</w:t>
      </w:r>
      <w:r w:rsidRPr="0016631C">
        <w:rPr>
          <w:lang w:val="en-GB"/>
        </w:rPr>
        <w:t xml:space="preserve"> of personnel of EGI.eu</w:t>
      </w:r>
      <w:r>
        <w:rPr>
          <w:lang w:val="en-GB"/>
        </w:rPr>
        <w:t>, providing</w:t>
      </w:r>
      <w:r w:rsidRPr="0016631C">
        <w:rPr>
          <w:lang w:val="en-GB"/>
        </w:rPr>
        <w:t xml:space="preserve"> documentation regarding the </w:t>
      </w:r>
      <w:r>
        <w:rPr>
          <w:lang w:val="en-GB"/>
        </w:rPr>
        <w:t>specific case.</w:t>
      </w:r>
    </w:p>
    <w:p w14:paraId="78921DFA" w14:textId="77777777" w:rsidR="00AD7445" w:rsidRDefault="00AD7445" w:rsidP="00AD7445">
      <w:pPr>
        <w:pStyle w:val="Heading1"/>
        <w:numPr>
          <w:ilvl w:val="0"/>
          <w:numId w:val="2"/>
        </w:numPr>
        <w:rPr>
          <w:lang w:val="en-US"/>
        </w:rPr>
      </w:pPr>
      <w:r>
        <w:rPr>
          <w:lang w:val="en-US"/>
        </w:rPr>
        <w:t>Policy and operational procedures</w:t>
      </w:r>
    </w:p>
    <w:p w14:paraId="1894E547" w14:textId="77777777" w:rsidR="00AD7445" w:rsidRDefault="00AD7445" w:rsidP="00AD7445">
      <w:pPr>
        <w:pStyle w:val="ListParagraph"/>
        <w:numPr>
          <w:ilvl w:val="1"/>
          <w:numId w:val="2"/>
        </w:numPr>
        <w:rPr>
          <w:lang w:val="en-US"/>
        </w:rPr>
      </w:pPr>
      <w:r>
        <w:rPr>
          <w:lang w:val="en-US"/>
        </w:rPr>
        <w:t>The EB has to be informed about all significant operational procedures affecting EGI.eu.</w:t>
      </w:r>
    </w:p>
    <w:p w14:paraId="232C862C" w14:textId="77777777" w:rsidR="00AD7445" w:rsidRPr="00BC2E8B" w:rsidRDefault="00AD7445" w:rsidP="00AD7445">
      <w:pPr>
        <w:pStyle w:val="ListParagraph"/>
        <w:numPr>
          <w:ilvl w:val="1"/>
          <w:numId w:val="2"/>
        </w:numPr>
        <w:rPr>
          <w:lang w:val="en-US"/>
        </w:rPr>
      </w:pPr>
      <w:r>
        <w:rPr>
          <w:lang w:val="en-US"/>
        </w:rPr>
        <w:t>The EB ensures that policies and procedures approved by the EGI Council are being implemented accordingly.</w:t>
      </w:r>
    </w:p>
    <w:p w14:paraId="7E24145B" w14:textId="77777777" w:rsidR="00AD7445" w:rsidRDefault="00AD7445" w:rsidP="00AD7445">
      <w:pPr>
        <w:pStyle w:val="Heading1"/>
        <w:numPr>
          <w:ilvl w:val="0"/>
          <w:numId w:val="2"/>
        </w:numPr>
        <w:rPr>
          <w:lang w:val="en-GB"/>
        </w:rPr>
      </w:pPr>
      <w:r>
        <w:rPr>
          <w:lang w:val="en-GB"/>
        </w:rPr>
        <w:t>Representation</w:t>
      </w:r>
    </w:p>
    <w:p w14:paraId="492DE71C" w14:textId="77777777" w:rsidR="00AD7445" w:rsidRPr="00CE7883" w:rsidRDefault="00AD7445" w:rsidP="00AD7445">
      <w:pPr>
        <w:pStyle w:val="ListParagraph"/>
        <w:numPr>
          <w:ilvl w:val="1"/>
          <w:numId w:val="2"/>
        </w:numPr>
        <w:rPr>
          <w:lang w:val="en-US"/>
        </w:rPr>
      </w:pPr>
      <w:r>
        <w:rPr>
          <w:lang w:val="en-GB"/>
        </w:rPr>
        <w:t>By default, the Director will represent (or delegate the representation of) EGI.eu on meetings concerning technical matters unless overwritten by a decision of the EB.</w:t>
      </w:r>
    </w:p>
    <w:p w14:paraId="01080759" w14:textId="77777777" w:rsidR="00AD7445" w:rsidRPr="00766BF8" w:rsidRDefault="00AD7445" w:rsidP="00AD7445">
      <w:pPr>
        <w:pStyle w:val="ListParagraph"/>
        <w:numPr>
          <w:ilvl w:val="1"/>
          <w:numId w:val="2"/>
        </w:numPr>
        <w:rPr>
          <w:lang w:val="en-US"/>
        </w:rPr>
      </w:pPr>
      <w:r>
        <w:rPr>
          <w:lang w:val="en-GB"/>
        </w:rPr>
        <w:t>Representation of EGI.eu on strategic or policy development matters shall be reported to and discussed with the EB.</w:t>
      </w:r>
    </w:p>
    <w:p w14:paraId="2C0EA392" w14:textId="77777777" w:rsidR="00AD7445" w:rsidRDefault="00AD7445" w:rsidP="00AD7445">
      <w:pPr>
        <w:pStyle w:val="Heading1"/>
        <w:numPr>
          <w:ilvl w:val="0"/>
          <w:numId w:val="2"/>
        </w:numPr>
        <w:rPr>
          <w:lang w:val="en-US"/>
        </w:rPr>
      </w:pPr>
      <w:r>
        <w:rPr>
          <w:lang w:val="en-US"/>
        </w:rPr>
        <w:t>Conflicts of interest and confidentiality</w:t>
      </w:r>
    </w:p>
    <w:p w14:paraId="48A5E165" w14:textId="77777777" w:rsidR="00AD7445" w:rsidRDefault="00AD7445" w:rsidP="00AD7445">
      <w:pPr>
        <w:pStyle w:val="ListParagraph"/>
        <w:numPr>
          <w:ilvl w:val="1"/>
          <w:numId w:val="2"/>
        </w:numPr>
        <w:rPr>
          <w:lang w:val="en-US"/>
        </w:rPr>
      </w:pPr>
      <w:r w:rsidRPr="00802F5F">
        <w:rPr>
          <w:lang w:val="en-US"/>
        </w:rPr>
        <w:t xml:space="preserve">Members of the </w:t>
      </w:r>
      <w:r>
        <w:rPr>
          <w:lang w:val="en-US"/>
        </w:rPr>
        <w:t>EB</w:t>
      </w:r>
      <w:r w:rsidRPr="00802F5F">
        <w:rPr>
          <w:lang w:val="en-US"/>
        </w:rPr>
        <w:t xml:space="preserve"> must report to the </w:t>
      </w:r>
      <w:r>
        <w:rPr>
          <w:lang w:val="en-US"/>
        </w:rPr>
        <w:t>EB</w:t>
      </w:r>
      <w:r w:rsidRPr="00802F5F">
        <w:rPr>
          <w:lang w:val="en-US"/>
        </w:rPr>
        <w:t xml:space="preserve"> </w:t>
      </w:r>
      <w:r>
        <w:rPr>
          <w:lang w:val="en-US"/>
        </w:rPr>
        <w:t xml:space="preserve">(incl. the Council Chair) </w:t>
      </w:r>
      <w:r w:rsidRPr="00802F5F">
        <w:rPr>
          <w:lang w:val="en-US"/>
        </w:rPr>
        <w:t xml:space="preserve">any circumstances that </w:t>
      </w:r>
      <w:r>
        <w:rPr>
          <w:lang w:val="en-US"/>
        </w:rPr>
        <w:t xml:space="preserve">may </w:t>
      </w:r>
      <w:r w:rsidRPr="00802F5F">
        <w:rPr>
          <w:lang w:val="en-US"/>
        </w:rPr>
        <w:t xml:space="preserve">affect the member’s impartiality with regard to the member’s functioning in any capacity </w:t>
      </w:r>
      <w:r>
        <w:rPr>
          <w:lang w:val="en-US"/>
        </w:rPr>
        <w:t>concerning the EB</w:t>
      </w:r>
      <w:r w:rsidRPr="00802F5F">
        <w:rPr>
          <w:lang w:val="en-US"/>
        </w:rPr>
        <w:t xml:space="preserve">. </w:t>
      </w:r>
    </w:p>
    <w:p w14:paraId="1EC4BE5E" w14:textId="77777777" w:rsidR="00AD7445" w:rsidRDefault="00AD7445" w:rsidP="00AD7445">
      <w:pPr>
        <w:pStyle w:val="ListParagraph"/>
        <w:numPr>
          <w:ilvl w:val="1"/>
          <w:numId w:val="2"/>
        </w:numPr>
        <w:rPr>
          <w:lang w:val="en-US"/>
        </w:rPr>
      </w:pPr>
      <w:r w:rsidRPr="0016631C">
        <w:rPr>
          <w:lang w:val="en-US"/>
        </w:rPr>
        <w:t xml:space="preserve">The EB shall keep confidential all information pertaining to the transactions of the EB that has been marked confidential in writing, or whose confidential nature results of a decision of the EB, including the information exchanged in the transactions with the Council. </w:t>
      </w:r>
    </w:p>
    <w:p w14:paraId="7CC7CFB2" w14:textId="77777777" w:rsidR="00AD7445" w:rsidRDefault="00AD7445" w:rsidP="00AD7445">
      <w:pPr>
        <w:pStyle w:val="ListParagraph"/>
        <w:numPr>
          <w:ilvl w:val="1"/>
          <w:numId w:val="2"/>
        </w:numPr>
        <w:rPr>
          <w:lang w:val="en-US"/>
        </w:rPr>
      </w:pPr>
      <w:r w:rsidRPr="0016631C">
        <w:rPr>
          <w:lang w:val="en-US"/>
        </w:rPr>
        <w:t xml:space="preserve">Unless otherwise agreed, confidential information obtained by members of the EB as the result of his/her function in the EB, will not be used for the participation, in direct mode or in partnership with other organizations, to tender, commercial activities or business development in competition against others parties. In particular, members who, in the course of their work for the EB are made aware of any other person’s private circumstances, or of research, company or commercial secrets, must not use, transfer or in any other way make available such knowledge to parties not entitled to receive it, and not to make use of it in their own future activities. </w:t>
      </w:r>
    </w:p>
    <w:p w14:paraId="1877DEAC" w14:textId="77777777" w:rsidR="00AD7445" w:rsidRDefault="00AD7445" w:rsidP="00AD7445">
      <w:pPr>
        <w:pStyle w:val="ListParagraph"/>
        <w:numPr>
          <w:ilvl w:val="1"/>
          <w:numId w:val="2"/>
        </w:numPr>
        <w:rPr>
          <w:lang w:val="en-US"/>
        </w:rPr>
      </w:pPr>
      <w:r w:rsidRPr="0016631C">
        <w:rPr>
          <w:lang w:val="en-US"/>
        </w:rPr>
        <w:t>Any declaration of confidentiality by the Council and the EB is applicable without limit of time, or until the Council or the EB has released material from this requirement</w:t>
      </w:r>
      <w:r>
        <w:rPr>
          <w:lang w:val="en-US"/>
        </w:rPr>
        <w:t>.</w:t>
      </w:r>
    </w:p>
    <w:p w14:paraId="49A61B77" w14:textId="77777777" w:rsidR="00AD7445" w:rsidRPr="0016631C" w:rsidRDefault="00AD7445" w:rsidP="00AD7445">
      <w:pPr>
        <w:pStyle w:val="ListParagraph"/>
        <w:numPr>
          <w:ilvl w:val="1"/>
          <w:numId w:val="2"/>
        </w:numPr>
        <w:rPr>
          <w:lang w:val="en-US"/>
        </w:rPr>
      </w:pPr>
      <w:r w:rsidRPr="0016631C">
        <w:rPr>
          <w:lang w:val="en-US"/>
        </w:rPr>
        <w:t>In case of breach of confidentiality by a person in any capacity concerning the EB, the Council will be informed and may decide to dismiss this person (temporarily</w:t>
      </w:r>
      <w:r>
        <w:rPr>
          <w:lang w:val="en-US"/>
        </w:rPr>
        <w:t xml:space="preserve"> or permanently</w:t>
      </w:r>
      <w:r w:rsidRPr="0016631C">
        <w:rPr>
          <w:lang w:val="en-US"/>
        </w:rPr>
        <w:t>) from his</w:t>
      </w:r>
      <w:r>
        <w:rPr>
          <w:lang w:val="en-US"/>
        </w:rPr>
        <w:t>/her</w:t>
      </w:r>
      <w:r w:rsidRPr="0016631C">
        <w:rPr>
          <w:lang w:val="en-US"/>
        </w:rPr>
        <w:t xml:space="preserve"> position or engagement with the EB.</w:t>
      </w:r>
    </w:p>
    <w:p w14:paraId="047879CD" w14:textId="77777777" w:rsidR="00AD7445" w:rsidRDefault="00AD7445" w:rsidP="00AD7445">
      <w:pPr>
        <w:pStyle w:val="Heading1"/>
        <w:numPr>
          <w:ilvl w:val="0"/>
          <w:numId w:val="2"/>
        </w:numPr>
        <w:rPr>
          <w:lang w:val="en-US"/>
        </w:rPr>
      </w:pPr>
      <w:r>
        <w:rPr>
          <w:lang w:val="en-US"/>
        </w:rPr>
        <w:t>Amendment of articles</w:t>
      </w:r>
    </w:p>
    <w:p w14:paraId="1CE57196" w14:textId="77777777" w:rsidR="00AD7445" w:rsidRDefault="00AD7445" w:rsidP="00AD7445">
      <w:pPr>
        <w:pStyle w:val="ListParagraph"/>
        <w:numPr>
          <w:ilvl w:val="1"/>
          <w:numId w:val="2"/>
        </w:numPr>
        <w:rPr>
          <w:lang w:val="en-US"/>
        </w:rPr>
      </w:pPr>
      <w:r w:rsidRPr="00F40490">
        <w:rPr>
          <w:lang w:val="en-US"/>
        </w:rPr>
        <w:t xml:space="preserve">The articles may only be amended by a resolution of the </w:t>
      </w:r>
      <w:r>
        <w:rPr>
          <w:lang w:val="en-US"/>
        </w:rPr>
        <w:t>EB after approval from the Council on the principle.</w:t>
      </w:r>
    </w:p>
    <w:p w14:paraId="29433F3E" w14:textId="77777777" w:rsidR="00AD7445" w:rsidRDefault="00AD7445" w:rsidP="00AD7445">
      <w:pPr>
        <w:pStyle w:val="ListParagraph"/>
        <w:numPr>
          <w:ilvl w:val="1"/>
          <w:numId w:val="2"/>
        </w:numPr>
        <w:rPr>
          <w:lang w:val="en-US"/>
        </w:rPr>
      </w:pPr>
      <w:r w:rsidRPr="0016631C">
        <w:rPr>
          <w:lang w:val="en-US"/>
        </w:rPr>
        <w:t xml:space="preserve">For this purpose the members of the EB will be called to attend a meeting by the Chair of the </w:t>
      </w:r>
      <w:r>
        <w:rPr>
          <w:lang w:val="en-US"/>
        </w:rPr>
        <w:t>EB</w:t>
      </w:r>
      <w:r w:rsidRPr="0016631C">
        <w:rPr>
          <w:lang w:val="en-US"/>
        </w:rPr>
        <w:t xml:space="preserve"> within a period of at least twenty-one calendar days, whilst the convening notice will state the proposed amendment of the articles.</w:t>
      </w:r>
    </w:p>
    <w:p w14:paraId="13DDE666" w14:textId="77777777" w:rsidR="00AD7445" w:rsidRPr="0016631C" w:rsidRDefault="00AD7445" w:rsidP="00AD7445">
      <w:pPr>
        <w:pStyle w:val="ListParagraph"/>
        <w:numPr>
          <w:ilvl w:val="1"/>
          <w:numId w:val="2"/>
        </w:numPr>
        <w:rPr>
          <w:lang w:val="en-US"/>
        </w:rPr>
      </w:pPr>
      <w:r w:rsidRPr="0016631C">
        <w:rPr>
          <w:lang w:val="en-US"/>
        </w:rPr>
        <w:t>A resolution for the amendment of the articles may only be adopted by a qualified majority vote as described in the St</w:t>
      </w:r>
      <w:r>
        <w:rPr>
          <w:lang w:val="en-US"/>
        </w:rPr>
        <w:t>atutes (article 7, paragraph 6).</w:t>
      </w:r>
    </w:p>
    <w:p w14:paraId="42DC855C" w14:textId="77777777" w:rsidR="007D0570" w:rsidRDefault="007D0570"/>
    <w:sectPr w:rsidR="007D0570" w:rsidSect="0029227C">
      <w:headerReference w:type="even" r:id="rId8"/>
      <w:headerReference w:type="default" r:id="rId9"/>
      <w:footerReference w:type="even" r:id="rId10"/>
      <w:footerReference w:type="default" r:id="rId11"/>
      <w:headerReference w:type="first" r:id="rId12"/>
      <w:footerReference w:type="first" r:id="rId13"/>
      <w:pgSz w:w="11900" w:h="16840"/>
      <w:pgMar w:top="2232" w:right="1417" w:bottom="1417" w:left="1417"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6EC3C" w14:textId="77777777" w:rsidR="007A6B6F" w:rsidRDefault="007A6B6F" w:rsidP="0029227C">
      <w:pPr>
        <w:spacing w:after="0"/>
      </w:pPr>
      <w:r>
        <w:separator/>
      </w:r>
    </w:p>
  </w:endnote>
  <w:endnote w:type="continuationSeparator" w:id="0">
    <w:p w14:paraId="38DFF6D0" w14:textId="77777777" w:rsidR="007A6B6F" w:rsidRDefault="007A6B6F" w:rsidP="002922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Opificio">
    <w:altName w:val="Times New Roman"/>
    <w:charset w:val="00"/>
    <w:family w:val="auto"/>
    <w:pitch w:val="variable"/>
    <w:sig w:usb0="00000001" w:usb1="40000042" w:usb2="00000000" w:usb3="00000000" w:csb0="000000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0F7B7" w14:textId="77777777" w:rsidR="009521E9" w:rsidRDefault="009521E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6E764" w14:textId="77777777" w:rsidR="0029227C" w:rsidRDefault="0029227C">
    <w:pPr>
      <w:pStyle w:val="Footer"/>
    </w:pPr>
    <w:r>
      <w:rPr>
        <w:noProof/>
        <w:lang w:val="en-US" w:eastAsia="en-US"/>
      </w:rPr>
      <mc:AlternateContent>
        <mc:Choice Requires="wpg">
          <w:drawing>
            <wp:anchor distT="0" distB="0" distL="114300" distR="114300" simplePos="0" relativeHeight="251661312" behindDoc="0" locked="0" layoutInCell="1" allowOverlap="1" wp14:anchorId="729CA188" wp14:editId="7DEDD46A">
              <wp:simplePos x="0" y="0"/>
              <wp:positionH relativeFrom="column">
                <wp:posOffset>-457200</wp:posOffset>
              </wp:positionH>
              <wp:positionV relativeFrom="paragraph">
                <wp:posOffset>-179070</wp:posOffset>
              </wp:positionV>
              <wp:extent cx="6858000" cy="457200"/>
              <wp:effectExtent l="0" t="0" r="0" b="25400"/>
              <wp:wrapNone/>
              <wp:docPr id="2" name="Grouper 2"/>
              <wp:cNvGraphicFramePr/>
              <a:graphic xmlns:a="http://schemas.openxmlformats.org/drawingml/2006/main">
                <a:graphicData uri="http://schemas.microsoft.com/office/word/2010/wordprocessingGroup">
                  <wpg:wgp>
                    <wpg:cNvGrpSpPr/>
                    <wpg:grpSpPr>
                      <a:xfrm>
                        <a:off x="0" y="0"/>
                        <a:ext cx="6858000" cy="457200"/>
                        <a:chOff x="0" y="0"/>
                        <a:chExt cx="6858000" cy="457200"/>
                      </a:xfrm>
                    </wpg:grpSpPr>
                    <wps:wsp>
                      <wps:cNvPr id="3" name="Zone de texte 3"/>
                      <wps:cNvSpPr txBox="1"/>
                      <wps:spPr>
                        <a:xfrm>
                          <a:off x="0" y="0"/>
                          <a:ext cx="1143000" cy="3549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AF37BA" w14:textId="77777777" w:rsidR="0029227C" w:rsidRPr="004B283E" w:rsidRDefault="0029227C" w:rsidP="0029227C">
                            <w:pPr>
                              <w:rPr>
                                <w:rFonts w:ascii="Opificio" w:hAnsi="Opificio"/>
                                <w:sz w:val="20"/>
                                <w:szCs w:val="20"/>
                              </w:rPr>
                            </w:pPr>
                            <w:r w:rsidRPr="004B283E">
                              <w:rPr>
                                <w:rFonts w:ascii="Opificio" w:hAnsi="Opificio"/>
                                <w:sz w:val="20"/>
                                <w:szCs w:val="20"/>
                              </w:rPr>
                              <w:t>EGI Foundation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Zone de texte 4"/>
                      <wps:cNvSpPr txBox="1"/>
                      <wps:spPr>
                        <a:xfrm>
                          <a:off x="1600200" y="0"/>
                          <a:ext cx="13716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4CB9B9" w14:textId="77777777" w:rsidR="0029227C" w:rsidRPr="00736166" w:rsidRDefault="0029227C" w:rsidP="0029227C">
                            <w:pPr>
                              <w:spacing w:after="0"/>
                              <w:rPr>
                                <w:rFonts w:ascii="Opificio" w:hAnsi="Opificio"/>
                                <w:color w:val="808080" w:themeColor="background1" w:themeShade="80"/>
                                <w:sz w:val="16"/>
                                <w:szCs w:val="16"/>
                              </w:rPr>
                            </w:pPr>
                            <w:r w:rsidRPr="00736166">
                              <w:rPr>
                                <w:rFonts w:ascii="Opificio" w:hAnsi="Opificio"/>
                                <w:color w:val="808080" w:themeColor="background1" w:themeShade="80"/>
                                <w:sz w:val="16"/>
                                <w:szCs w:val="16"/>
                              </w:rPr>
                              <w:t>Science Park 140</w:t>
                            </w:r>
                          </w:p>
                          <w:p w14:paraId="717DBD1B" w14:textId="77777777" w:rsidR="0029227C" w:rsidRPr="00736166" w:rsidRDefault="0029227C" w:rsidP="0029227C">
                            <w:pPr>
                              <w:spacing w:after="0"/>
                              <w:rPr>
                                <w:rFonts w:ascii="Opificio" w:hAnsi="Opificio"/>
                                <w:color w:val="808080" w:themeColor="background1" w:themeShade="80"/>
                                <w:sz w:val="16"/>
                                <w:szCs w:val="16"/>
                              </w:rPr>
                            </w:pPr>
                            <w:r w:rsidRPr="00736166">
                              <w:rPr>
                                <w:rFonts w:ascii="Opificio" w:hAnsi="Opificio"/>
                                <w:color w:val="808080" w:themeColor="background1" w:themeShade="80"/>
                                <w:sz w:val="16"/>
                                <w:szCs w:val="16"/>
                              </w:rPr>
                              <w:t>1098 XG Amsterdam</w:t>
                            </w:r>
                          </w:p>
                          <w:p w14:paraId="7FCC98E9" w14:textId="77777777" w:rsidR="0029227C" w:rsidRPr="00736166" w:rsidRDefault="0029227C" w:rsidP="0029227C">
                            <w:pPr>
                              <w:spacing w:after="0"/>
                              <w:rPr>
                                <w:rFonts w:ascii="Opificio" w:hAnsi="Opificio"/>
                                <w:color w:val="808080" w:themeColor="background1" w:themeShade="80"/>
                                <w:sz w:val="16"/>
                                <w:szCs w:val="16"/>
                              </w:rPr>
                            </w:pPr>
                            <w:r w:rsidRPr="00736166">
                              <w:rPr>
                                <w:rFonts w:ascii="Opificio" w:hAnsi="Opificio"/>
                                <w:color w:val="808080" w:themeColor="background1" w:themeShade="80"/>
                                <w:sz w:val="16"/>
                                <w:szCs w:val="16"/>
                              </w:rPr>
                              <w:t>The Netherlands</w:t>
                            </w:r>
                          </w:p>
                        </w:txbxContent>
                      </wps:txbx>
                      <wps:bodyPr rot="0" spcFirstLastPara="0" vertOverflow="overflow" horzOverflow="overflow" vert="horz" wrap="square" lIns="108000" tIns="45720" rIns="91440" bIns="45720" numCol="1" spcCol="0" rtlCol="0" fromWordArt="0" anchor="t" anchorCtr="0" forceAA="0" compatLnSpc="1">
                        <a:prstTxWarp prst="textNoShape">
                          <a:avLst/>
                        </a:prstTxWarp>
                        <a:noAutofit/>
                      </wps:bodyPr>
                    </wps:wsp>
                    <wps:wsp>
                      <wps:cNvPr id="9" name="Zone de texte 9"/>
                      <wps:cNvSpPr txBox="1"/>
                      <wps:spPr>
                        <a:xfrm>
                          <a:off x="3429000" y="0"/>
                          <a:ext cx="18288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49C64E" w14:textId="77777777" w:rsidR="0029227C" w:rsidRPr="00736166" w:rsidRDefault="0029227C" w:rsidP="0029227C">
                            <w:pPr>
                              <w:spacing w:after="0"/>
                              <w:rPr>
                                <w:rFonts w:ascii="Opificio" w:hAnsi="Opificio"/>
                                <w:color w:val="808080" w:themeColor="background1" w:themeShade="80"/>
                                <w:sz w:val="16"/>
                                <w:szCs w:val="16"/>
                              </w:rPr>
                            </w:pPr>
                            <w:r w:rsidRPr="00736166">
                              <w:rPr>
                                <w:rFonts w:ascii="Opificio" w:hAnsi="Opificio"/>
                                <w:color w:val="808080" w:themeColor="background1" w:themeShade="80"/>
                                <w:sz w:val="16"/>
                                <w:szCs w:val="16"/>
                              </w:rPr>
                              <w:t>www.egi.eu</w:t>
                            </w:r>
                          </w:p>
                          <w:p w14:paraId="4349807E" w14:textId="77777777" w:rsidR="0029227C" w:rsidRPr="00736166" w:rsidRDefault="0029227C" w:rsidP="0029227C">
                            <w:pPr>
                              <w:spacing w:after="0"/>
                              <w:rPr>
                                <w:rFonts w:ascii="Opificio" w:hAnsi="Opificio"/>
                                <w:color w:val="808080" w:themeColor="background1" w:themeShade="80"/>
                                <w:sz w:val="16"/>
                                <w:szCs w:val="16"/>
                              </w:rPr>
                            </w:pPr>
                            <w:r w:rsidRPr="00736166">
                              <w:rPr>
                                <w:rFonts w:ascii="Opificio" w:hAnsi="Opificio"/>
                                <w:color w:val="808080" w:themeColor="background1" w:themeShade="80"/>
                                <w:sz w:val="16"/>
                                <w:szCs w:val="16"/>
                              </w:rPr>
                              <w:t>contact@egi.eu</w:t>
                            </w:r>
                          </w:p>
                          <w:p w14:paraId="75D339A9" w14:textId="77777777" w:rsidR="0029227C" w:rsidRPr="00736166" w:rsidRDefault="0029227C" w:rsidP="0029227C">
                            <w:pPr>
                              <w:spacing w:after="0"/>
                              <w:rPr>
                                <w:rFonts w:ascii="Opificio" w:hAnsi="Opificio"/>
                                <w:color w:val="808080" w:themeColor="background1" w:themeShade="80"/>
                                <w:sz w:val="16"/>
                                <w:szCs w:val="16"/>
                              </w:rPr>
                            </w:pPr>
                            <w:r w:rsidRPr="00736166">
                              <w:rPr>
                                <w:rFonts w:ascii="Opificio" w:hAnsi="Opificio"/>
                                <w:color w:val="808080" w:themeColor="background1" w:themeShade="80"/>
                                <w:sz w:val="16"/>
                                <w:szCs w:val="16"/>
                              </w:rPr>
                              <w:t>Telephone +31 (0)20 89 32 007</w:t>
                            </w:r>
                          </w:p>
                          <w:p w14:paraId="43580B12" w14:textId="77777777" w:rsidR="0029227C" w:rsidRPr="00736166" w:rsidRDefault="0029227C" w:rsidP="0029227C">
                            <w:pPr>
                              <w:spacing w:after="0"/>
                              <w:rPr>
                                <w:rFonts w:ascii="Opificio" w:hAnsi="Opificio"/>
                                <w:color w:val="808080" w:themeColor="background1" w:themeShade="80"/>
                                <w:sz w:val="16"/>
                                <w:szCs w:val="16"/>
                              </w:rPr>
                            </w:pPr>
                          </w:p>
                        </w:txbxContent>
                      </wps:txbx>
                      <wps:bodyPr rot="0" spcFirstLastPara="0" vertOverflow="overflow" horzOverflow="overflow" vert="horz" wrap="square" lIns="108000" tIns="45720" rIns="91440" bIns="45720" numCol="1" spcCol="0" rtlCol="0" fromWordArt="0" anchor="t" anchorCtr="0" forceAA="0" compatLnSpc="1">
                        <a:prstTxWarp prst="textNoShape">
                          <a:avLst/>
                        </a:prstTxWarp>
                        <a:noAutofit/>
                      </wps:bodyPr>
                    </wps:wsp>
                    <wps:wsp>
                      <wps:cNvPr id="10" name="Zone de texte 10"/>
                      <wps:cNvSpPr txBox="1"/>
                      <wps:spPr>
                        <a:xfrm>
                          <a:off x="5486400" y="0"/>
                          <a:ext cx="13716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86E865" w14:textId="77777777" w:rsidR="0029227C" w:rsidRPr="00736166" w:rsidRDefault="0029227C" w:rsidP="0029227C">
                            <w:pPr>
                              <w:spacing w:after="0"/>
                              <w:rPr>
                                <w:rFonts w:ascii="Opificio" w:hAnsi="Opificio"/>
                                <w:color w:val="808080" w:themeColor="background1" w:themeShade="80"/>
                                <w:sz w:val="16"/>
                                <w:szCs w:val="16"/>
                              </w:rPr>
                            </w:pPr>
                            <w:r w:rsidRPr="00736166">
                              <w:rPr>
                                <w:rFonts w:ascii="Opificio" w:hAnsi="Opificio"/>
                                <w:color w:val="808080" w:themeColor="background1" w:themeShade="80"/>
                                <w:sz w:val="16"/>
                                <w:szCs w:val="16"/>
                              </w:rPr>
                              <w:t>K</w:t>
                            </w:r>
                            <w:r w:rsidR="007D0570">
                              <w:rPr>
                                <w:rFonts w:ascii="Opificio" w:hAnsi="Opificio"/>
                                <w:color w:val="808080" w:themeColor="background1" w:themeShade="80"/>
                                <w:sz w:val="16"/>
                                <w:szCs w:val="16"/>
                              </w:rPr>
                              <w:t xml:space="preserve">vK nummer </w:t>
                            </w:r>
                            <w:r w:rsidRPr="00736166">
                              <w:rPr>
                                <w:rFonts w:ascii="Opificio" w:hAnsi="Opificio"/>
                                <w:color w:val="808080" w:themeColor="background1" w:themeShade="80"/>
                                <w:sz w:val="16"/>
                                <w:szCs w:val="16"/>
                              </w:rPr>
                              <w:t>34380182</w:t>
                            </w:r>
                          </w:p>
                          <w:p w14:paraId="1C8E4548" w14:textId="77777777" w:rsidR="0029227C" w:rsidRPr="00736166" w:rsidRDefault="0029227C" w:rsidP="0029227C">
                            <w:pPr>
                              <w:spacing w:after="0"/>
                              <w:rPr>
                                <w:rFonts w:ascii="Opificio" w:hAnsi="Opificio"/>
                                <w:color w:val="808080" w:themeColor="background1" w:themeShade="80"/>
                                <w:sz w:val="16"/>
                                <w:szCs w:val="16"/>
                              </w:rPr>
                            </w:pPr>
                            <w:r w:rsidRPr="00736166">
                              <w:rPr>
                                <w:rFonts w:ascii="Opificio" w:hAnsi="Opificio"/>
                                <w:color w:val="808080" w:themeColor="background1" w:themeShade="80"/>
                                <w:sz w:val="16"/>
                                <w:szCs w:val="16"/>
                              </w:rPr>
                              <w:t xml:space="preserve">VAT </w:t>
                            </w:r>
                            <w:r w:rsidR="007D0570">
                              <w:rPr>
                                <w:rFonts w:ascii="Opificio" w:hAnsi="Opificio"/>
                                <w:color w:val="808080" w:themeColor="background1" w:themeShade="80"/>
                                <w:sz w:val="16"/>
                                <w:szCs w:val="16"/>
                              </w:rPr>
                              <w:t>NL</w:t>
                            </w:r>
                            <w:r w:rsidR="007D0570" w:rsidRPr="007D0570">
                              <w:rPr>
                                <w:rFonts w:ascii="Opificio" w:hAnsi="Opificio"/>
                                <w:color w:val="808080" w:themeColor="background1" w:themeShade="80"/>
                                <w:sz w:val="16"/>
                                <w:szCs w:val="16"/>
                              </w:rPr>
                              <w:t>219.84.986.B.01</w:t>
                            </w:r>
                          </w:p>
                        </w:txbxContent>
                      </wps:txbx>
                      <wps:bodyPr rot="0" spcFirstLastPara="0" vertOverflow="overflow" horzOverflow="overflow" vert="horz" wrap="square" lIns="108000" tIns="45720" rIns="91440" bIns="45720" numCol="1" spcCol="0" rtlCol="0" fromWordArt="0" anchor="t" anchorCtr="0" forceAA="0" compatLnSpc="1">
                        <a:prstTxWarp prst="textNoShape">
                          <a:avLst/>
                        </a:prstTxWarp>
                        <a:noAutofit/>
                      </wps:bodyPr>
                    </wps:wsp>
                    <wps:wsp>
                      <wps:cNvPr id="11" name="Connecteur droit 11"/>
                      <wps:cNvCnPr/>
                      <wps:spPr>
                        <a:xfrm>
                          <a:off x="1600200" y="0"/>
                          <a:ext cx="0" cy="457200"/>
                        </a:xfrm>
                        <a:prstGeom prst="line">
                          <a:avLst/>
                        </a:prstGeom>
                        <a:ln w="6350">
                          <a:solidFill>
                            <a:schemeClr val="bg1">
                              <a:lumMod val="65000"/>
                            </a:schemeClr>
                          </a:solidFill>
                        </a:ln>
                        <a:effectLst/>
                      </wps:spPr>
                      <wps:style>
                        <a:lnRef idx="2">
                          <a:schemeClr val="accent1"/>
                        </a:lnRef>
                        <a:fillRef idx="0">
                          <a:schemeClr val="accent1"/>
                        </a:fillRef>
                        <a:effectRef idx="1">
                          <a:schemeClr val="accent1"/>
                        </a:effectRef>
                        <a:fontRef idx="minor">
                          <a:schemeClr val="tx1"/>
                        </a:fontRef>
                      </wps:style>
                      <wps:bodyPr/>
                    </wps:wsp>
                    <wps:wsp>
                      <wps:cNvPr id="12" name="Connecteur droit 12"/>
                      <wps:cNvCnPr/>
                      <wps:spPr>
                        <a:xfrm>
                          <a:off x="3429000" y="0"/>
                          <a:ext cx="0" cy="457200"/>
                        </a:xfrm>
                        <a:prstGeom prst="line">
                          <a:avLst/>
                        </a:prstGeom>
                        <a:ln w="6350">
                          <a:solidFill>
                            <a:schemeClr val="bg1">
                              <a:lumMod val="65000"/>
                            </a:schemeClr>
                          </a:solidFill>
                        </a:ln>
                        <a:effectLst/>
                      </wps:spPr>
                      <wps:style>
                        <a:lnRef idx="2">
                          <a:schemeClr val="accent1"/>
                        </a:lnRef>
                        <a:fillRef idx="0">
                          <a:schemeClr val="accent1"/>
                        </a:fillRef>
                        <a:effectRef idx="1">
                          <a:schemeClr val="accent1"/>
                        </a:effectRef>
                        <a:fontRef idx="minor">
                          <a:schemeClr val="tx1"/>
                        </a:fontRef>
                      </wps:style>
                      <wps:bodyPr/>
                    </wps:wsp>
                    <wps:wsp>
                      <wps:cNvPr id="13" name="Connecteur droit 13"/>
                      <wps:cNvCnPr/>
                      <wps:spPr>
                        <a:xfrm>
                          <a:off x="5486400" y="0"/>
                          <a:ext cx="0" cy="457200"/>
                        </a:xfrm>
                        <a:prstGeom prst="line">
                          <a:avLst/>
                        </a:prstGeom>
                        <a:ln w="6350">
                          <a:solidFill>
                            <a:schemeClr val="bg1">
                              <a:lumMod val="65000"/>
                            </a:schemeClr>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anchor>
          </w:drawing>
        </mc:Choice>
        <mc:Fallback>
          <w:pict>
            <v:group id="Grouper 2" o:spid="_x0000_s1026" style="position:absolute;margin-left:-35.95pt;margin-top:-14.05pt;width:540pt;height:36pt;z-index:251661312;mso-width-relative:margin" coordsize="68580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">
              <v:shapetype id="_x0000_t202" coordsize="21600,21600" o:spt="202" path="m0,0l0,21600,21600,21600,21600,0xe">
                <v:stroke joinstyle="miter"/>
                <v:path gradientshapeok="t" o:connecttype="rect"/>
              </v:shapetype>
              <v:shape id="Zone de texte 3" o:spid="_x0000_s1027" type="#_x0000_t202" style="position:absolute;width:1143000;height:3549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w:txbxContent>
                    <w:p w:rsidR="0029227C" w:rsidRPr="004B283E" w:rsidRDefault="0029227C" w:rsidP="0029227C">
                      <w:pPr>
                        <w:rPr>
                          <w:rFonts w:ascii="Opificio" w:hAnsi="Opificio"/>
                          <w:sz w:val="20"/>
                          <w:szCs w:val="20"/>
                        </w:rPr>
                      </w:pPr>
                      <w:r w:rsidRPr="004B283E">
                        <w:rPr>
                          <w:rFonts w:ascii="Opificio" w:hAnsi="Opificio"/>
                          <w:sz w:val="20"/>
                          <w:szCs w:val="20"/>
                        </w:rPr>
                        <w:t>EGI Foundation</w:t>
                      </w:r>
                    </w:p>
                  </w:txbxContent>
                </v:textbox>
              </v:shape>
              <v:shape id="Zone de texte 4" o:spid="_x0000_s1028" type="#_x0000_t202" style="position:absolute;left:1600200;width:13716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uUjpwQAA&#10;ANoAAAAPAAAAZHJzL2Rvd25yZXYueG1sRI9Ba8JAFITvgv9heUJvurGIxOgqWirUY23R6zP7zAaz&#10;b2N2a+K/dwuCx2FmvmEWq85W4kaNLx0rGI8SEMS50yUXCn5/tsMUhA/IGivHpOBOHlbLfm+BmXYt&#10;f9NtHwoRIewzVGBCqDMpfW7Ioh+5mjh6Z9dYDFE2hdQNthFuK/meJFNpseS4YLCmD0P5Zf9nFfj0&#10;0G66T3O8pmE3vrrqlJSzk1Jvg249BxGoC6/ws/2lFUzg/0q8AXL5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xLlI6cEAAADaAAAADwAAAAAAAAAAAAAAAACXAgAAZHJzL2Rvd25y&#10;ZXYueG1sUEsFBgAAAAAEAAQA9QAAAIUDAAAAAA==&#10;" filled="f" stroked="f">
                <v:textbox inset="3mm">
                  <w:txbxContent>
                    <w:p w:rsidR="0029227C" w:rsidRPr="00736166" w:rsidRDefault="0029227C" w:rsidP="0029227C">
                      <w:pPr>
                        <w:spacing w:after="0"/>
                        <w:rPr>
                          <w:rFonts w:ascii="Opificio" w:hAnsi="Opificio"/>
                          <w:color w:val="808080" w:themeColor="background1" w:themeShade="80"/>
                          <w:sz w:val="16"/>
                          <w:szCs w:val="16"/>
                        </w:rPr>
                      </w:pPr>
                      <w:r w:rsidRPr="00736166">
                        <w:rPr>
                          <w:rFonts w:ascii="Opificio" w:hAnsi="Opificio"/>
                          <w:color w:val="808080" w:themeColor="background1" w:themeShade="80"/>
                          <w:sz w:val="16"/>
                          <w:szCs w:val="16"/>
                        </w:rPr>
                        <w:t>Science Park 140</w:t>
                      </w:r>
                    </w:p>
                    <w:p w:rsidR="0029227C" w:rsidRPr="00736166" w:rsidRDefault="0029227C" w:rsidP="0029227C">
                      <w:pPr>
                        <w:spacing w:after="0"/>
                        <w:rPr>
                          <w:rFonts w:ascii="Opificio" w:hAnsi="Opificio"/>
                          <w:color w:val="808080" w:themeColor="background1" w:themeShade="80"/>
                          <w:sz w:val="16"/>
                          <w:szCs w:val="16"/>
                        </w:rPr>
                      </w:pPr>
                      <w:r w:rsidRPr="00736166">
                        <w:rPr>
                          <w:rFonts w:ascii="Opificio" w:hAnsi="Opificio"/>
                          <w:color w:val="808080" w:themeColor="background1" w:themeShade="80"/>
                          <w:sz w:val="16"/>
                          <w:szCs w:val="16"/>
                        </w:rPr>
                        <w:t>1098 XG Amsterdam</w:t>
                      </w:r>
                    </w:p>
                    <w:p w:rsidR="0029227C" w:rsidRPr="00736166" w:rsidRDefault="0029227C" w:rsidP="0029227C">
                      <w:pPr>
                        <w:spacing w:after="0"/>
                        <w:rPr>
                          <w:rFonts w:ascii="Opificio" w:hAnsi="Opificio"/>
                          <w:color w:val="808080" w:themeColor="background1" w:themeShade="80"/>
                          <w:sz w:val="16"/>
                          <w:szCs w:val="16"/>
                        </w:rPr>
                      </w:pPr>
                      <w:r w:rsidRPr="00736166">
                        <w:rPr>
                          <w:rFonts w:ascii="Opificio" w:hAnsi="Opificio"/>
                          <w:color w:val="808080" w:themeColor="background1" w:themeShade="80"/>
                          <w:sz w:val="16"/>
                          <w:szCs w:val="16"/>
                        </w:rPr>
                        <w:t>The Netherlands</w:t>
                      </w:r>
                    </w:p>
                  </w:txbxContent>
                </v:textbox>
              </v:shape>
              <v:shape id="Zone de texte 9" o:spid="_x0000_s1029" type="#_x0000_t202" style="position:absolute;left:3429000;width:18288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uOd3wQAA&#10;ANoAAAAPAAAAZHJzL2Rvd25yZXYueG1sRI9Bi8IwFITvgv8hPMGbpnqQ2jWKioJ7VJfd67N525Rt&#10;XmoTbfffG0HwOMzMN8xi1dlK3KnxpWMFk3ECgjh3uuRCwdd5P0pB+ICssXJMCv7Jw2rZ7y0w067l&#10;I91PoRARwj5DBSaEOpPS54Ys+rGriaP36xqLIcqmkLrBNsJtJadJMpMWS44LBmvaGsr/TjerwKff&#10;7abbmZ9rGj4nV1ddknJ+UWo46NYfIAJ14R1+tQ9awRyeV+INkM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rjnd8EAAADaAAAADwAAAAAAAAAAAAAAAACXAgAAZHJzL2Rvd25y&#10;ZXYueG1sUEsFBgAAAAAEAAQA9QAAAIUDAAAAAA==&#10;" filled="f" stroked="f">
                <v:textbox inset="3mm">
                  <w:txbxContent>
                    <w:p w:rsidR="0029227C" w:rsidRPr="00736166" w:rsidRDefault="0029227C" w:rsidP="0029227C">
                      <w:pPr>
                        <w:spacing w:after="0"/>
                        <w:rPr>
                          <w:rFonts w:ascii="Opificio" w:hAnsi="Opificio"/>
                          <w:color w:val="808080" w:themeColor="background1" w:themeShade="80"/>
                          <w:sz w:val="16"/>
                          <w:szCs w:val="16"/>
                        </w:rPr>
                      </w:pPr>
                      <w:r w:rsidRPr="00736166">
                        <w:rPr>
                          <w:rFonts w:ascii="Opificio" w:hAnsi="Opificio"/>
                          <w:color w:val="808080" w:themeColor="background1" w:themeShade="80"/>
                          <w:sz w:val="16"/>
                          <w:szCs w:val="16"/>
                        </w:rPr>
                        <w:t>www.egi.eu</w:t>
                      </w:r>
                    </w:p>
                    <w:p w:rsidR="0029227C" w:rsidRPr="00736166" w:rsidRDefault="0029227C" w:rsidP="0029227C">
                      <w:pPr>
                        <w:spacing w:after="0"/>
                        <w:rPr>
                          <w:rFonts w:ascii="Opificio" w:hAnsi="Opificio"/>
                          <w:color w:val="808080" w:themeColor="background1" w:themeShade="80"/>
                          <w:sz w:val="16"/>
                          <w:szCs w:val="16"/>
                        </w:rPr>
                      </w:pPr>
                      <w:r w:rsidRPr="00736166">
                        <w:rPr>
                          <w:rFonts w:ascii="Opificio" w:hAnsi="Opificio"/>
                          <w:color w:val="808080" w:themeColor="background1" w:themeShade="80"/>
                          <w:sz w:val="16"/>
                          <w:szCs w:val="16"/>
                        </w:rPr>
                        <w:t>contact@egi.eu</w:t>
                      </w:r>
                    </w:p>
                    <w:p w:rsidR="0029227C" w:rsidRPr="00736166" w:rsidRDefault="0029227C" w:rsidP="0029227C">
                      <w:pPr>
                        <w:spacing w:after="0"/>
                        <w:rPr>
                          <w:rFonts w:ascii="Opificio" w:hAnsi="Opificio"/>
                          <w:color w:val="808080" w:themeColor="background1" w:themeShade="80"/>
                          <w:sz w:val="16"/>
                          <w:szCs w:val="16"/>
                        </w:rPr>
                      </w:pPr>
                      <w:r w:rsidRPr="00736166">
                        <w:rPr>
                          <w:rFonts w:ascii="Opificio" w:hAnsi="Opificio"/>
                          <w:color w:val="808080" w:themeColor="background1" w:themeShade="80"/>
                          <w:sz w:val="16"/>
                          <w:szCs w:val="16"/>
                        </w:rPr>
                        <w:t>Telephone +31 (0)20 89 32 007</w:t>
                      </w:r>
                    </w:p>
                    <w:p w:rsidR="0029227C" w:rsidRPr="00736166" w:rsidRDefault="0029227C" w:rsidP="0029227C">
                      <w:pPr>
                        <w:spacing w:after="0"/>
                        <w:rPr>
                          <w:rFonts w:ascii="Opificio" w:hAnsi="Opificio"/>
                          <w:color w:val="808080" w:themeColor="background1" w:themeShade="80"/>
                          <w:sz w:val="16"/>
                          <w:szCs w:val="16"/>
                        </w:rPr>
                      </w:pPr>
                    </w:p>
                  </w:txbxContent>
                </v:textbox>
              </v:shape>
              <v:shape id="Zone de texte 10" o:spid="_x0000_s1030" type="#_x0000_t202" style="position:absolute;left:5486400;width:13716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ZfQDwgAA&#10;ANsAAAAPAAAAZHJzL2Rvd25yZXYueG1sRI9Bb8IwDIXvk/gPkZF2Gyk7TF0hIEBMguPYNK6mMU1F&#10;45Qm0PLv58Ok3Wy95/c+z5eDb9SdulgHNjCdZKCIy2Brrgx8f3285KBiQrbYBCYDD4qwXIye5ljY&#10;0PMn3Q+pUhLCsUADLqW20DqWjjzGSWiJRTuHzmOStau07bCXcN/o1yx70x5rlgaHLW0clZfDzRuI&#10;+U+/HrbueM3TfnoNzSmr30/GPI+H1QxUoiH9m/+ud1bwhV5+kQH04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Bl9APCAAAA2wAAAA8AAAAAAAAAAAAAAAAAlwIAAGRycy9kb3du&#10;cmV2LnhtbFBLBQYAAAAABAAEAPUAAACGAwAAAAA=&#10;" filled="f" stroked="f">
                <v:textbox inset="3mm">
                  <w:txbxContent>
                    <w:p w:rsidR="0029227C" w:rsidRPr="00736166" w:rsidRDefault="0029227C" w:rsidP="0029227C">
                      <w:pPr>
                        <w:spacing w:after="0"/>
                        <w:rPr>
                          <w:rFonts w:ascii="Opificio" w:hAnsi="Opificio"/>
                          <w:color w:val="808080" w:themeColor="background1" w:themeShade="80"/>
                          <w:sz w:val="16"/>
                          <w:szCs w:val="16"/>
                        </w:rPr>
                      </w:pPr>
                      <w:r w:rsidRPr="00736166">
                        <w:rPr>
                          <w:rFonts w:ascii="Opificio" w:hAnsi="Opificio"/>
                          <w:color w:val="808080" w:themeColor="background1" w:themeShade="80"/>
                          <w:sz w:val="16"/>
                          <w:szCs w:val="16"/>
                        </w:rPr>
                        <w:t>K</w:t>
                      </w:r>
                      <w:r w:rsidR="007D0570">
                        <w:rPr>
                          <w:rFonts w:ascii="Opificio" w:hAnsi="Opificio"/>
                          <w:color w:val="808080" w:themeColor="background1" w:themeShade="80"/>
                          <w:sz w:val="16"/>
                          <w:szCs w:val="16"/>
                        </w:rPr>
                        <w:t xml:space="preserve">vK nummer </w:t>
                      </w:r>
                      <w:r w:rsidRPr="00736166">
                        <w:rPr>
                          <w:rFonts w:ascii="Opificio" w:hAnsi="Opificio"/>
                          <w:color w:val="808080" w:themeColor="background1" w:themeShade="80"/>
                          <w:sz w:val="16"/>
                          <w:szCs w:val="16"/>
                        </w:rPr>
                        <w:t>34380182</w:t>
                      </w:r>
                    </w:p>
                    <w:p w:rsidR="0029227C" w:rsidRPr="00736166" w:rsidRDefault="0029227C" w:rsidP="0029227C">
                      <w:pPr>
                        <w:spacing w:after="0"/>
                        <w:rPr>
                          <w:rFonts w:ascii="Opificio" w:hAnsi="Opificio"/>
                          <w:color w:val="808080" w:themeColor="background1" w:themeShade="80"/>
                          <w:sz w:val="16"/>
                          <w:szCs w:val="16"/>
                        </w:rPr>
                      </w:pPr>
                      <w:r w:rsidRPr="00736166">
                        <w:rPr>
                          <w:rFonts w:ascii="Opificio" w:hAnsi="Opificio"/>
                          <w:color w:val="808080" w:themeColor="background1" w:themeShade="80"/>
                          <w:sz w:val="16"/>
                          <w:szCs w:val="16"/>
                        </w:rPr>
                        <w:t xml:space="preserve">VAT </w:t>
                      </w:r>
                      <w:r w:rsidR="007D0570">
                        <w:rPr>
                          <w:rFonts w:ascii="Opificio" w:hAnsi="Opificio"/>
                          <w:color w:val="808080" w:themeColor="background1" w:themeShade="80"/>
                          <w:sz w:val="16"/>
                          <w:szCs w:val="16"/>
                        </w:rPr>
                        <w:t>NL</w:t>
                      </w:r>
                      <w:r w:rsidR="007D0570" w:rsidRPr="007D0570">
                        <w:rPr>
                          <w:rFonts w:ascii="Opificio" w:hAnsi="Opificio"/>
                          <w:color w:val="808080" w:themeColor="background1" w:themeShade="80"/>
                          <w:sz w:val="16"/>
                          <w:szCs w:val="16"/>
                        </w:rPr>
                        <w:t>219.84.986.B.01</w:t>
                      </w:r>
                    </w:p>
                  </w:txbxContent>
                </v:textbox>
              </v:shape>
              <v:line id="Connecteur droit 11" o:spid="_x0000_s1031" style="position:absolute;visibility:visible;mso-wrap-style:square" from="1600200,0" to="1600200,457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1r/csIAAADbAAAADwAAAGRycy9kb3ducmV2LnhtbERPTWvCQBC9C/6HZYTezCY9lBJdRQWx&#10;9FBalUBuY3ZMotnZkN0m6b/vFgre5vE+Z7keTSN66lxtWUESxSCIC6trLhWcT/v5KwjnkTU2lknB&#10;DzlYr6aTJabaDvxF/dGXIoSwS1FB5X2bSumKigy6yLbEgbvazqAPsCul7nAI4aaRz3H8Ig3WHBoq&#10;bGlXUXE/fhsF2VDbj/Pn5VYk+TaTB8zfx0Or1NNs3CxAeBr9Q/zvftNhfgJ/v4QD5OoX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T1r/csIAAADbAAAADwAAAAAAAAAAAAAA&#10;AAChAgAAZHJzL2Rvd25yZXYueG1sUEsFBgAAAAAEAAQA+QAAAJADAAAAAA==&#10;" strokecolor="#a5a5a5 [2092]" strokeweight=".5pt"/>
              <v:line id="Connecteur droit 12" o:spid="_x0000_s1032" style="position:absolute;visibility:visible;mso-wrap-style:square" from="3429000,0" to="3429000,457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4hhBcMAAADbAAAADwAAAGRycy9kb3ducmV2LnhtbERPTWvCQBC9C/6HZQRvZqMHKamb0Aqi&#10;9CBtGgLeptlpkpqdDdmtif++Wyj0No/3ObtsMp240eBaywrWUQyCuLK65VpB8X5YPYBwHlljZ5kU&#10;3MlBls5nO0y0HfmNbrmvRQhhl6CCxvs+kdJVDRl0ke2JA/dpB4M+wKGWesAxhJtObuJ4Kw22HBoa&#10;7GnfUHXNv42CcmztuXj9+KrWl+dSHvHyMh17pZaL6ekRhKfJ/4v/3Ccd5m/g95dwgEx/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L+IYQXDAAAA2wAAAA8AAAAAAAAAAAAA&#10;AAAAoQIAAGRycy9kb3ducmV2LnhtbFBLBQYAAAAABAAEAPkAAACRAwAAAAA=&#10;" strokecolor="#a5a5a5 [2092]" strokeweight=".5pt"/>
              <v:line id="Connecteur droit 13" o:spid="_x0000_s1033" style="position:absolute;visibility:visible;mso-wrap-style:square" from="5486400,0" to="5486400,4572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MTEnsIAAADbAAAADwAAAGRycy9kb3ducmV2LnhtbERPS4vCMBC+C/6HMAt701QXRKpRXEFc&#10;PIiPIngbm7HtbjMpTdbWf28Ewdt8fM+ZzltTihvVrrCsYNCPQBCnVhecKUiOq94YhPPIGkvLpOBO&#10;DuazbmeKsbYN7+l28JkIIexiVJB7X8VSujQng65vK+LAXW1t0AdYZ1LX2IRwU8phFI2kwYJDQ44V&#10;LXNK/w7/RsGpKew22V1+08H5+yTXeN6060qpz492MQHhqfVv8cv9o8P8L3j+Eg6Qsw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0MTEnsIAAADbAAAADwAAAAAAAAAAAAAA&#10;AAChAgAAZHJzL2Rvd25yZXYueG1sUEsFBgAAAAAEAAQA+QAAAJADAAAAAA==&#10;" strokecolor="#a5a5a5 [2092]" strokeweight=".5pt"/>
            </v:group>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02641" w14:textId="77777777" w:rsidR="0029227C" w:rsidRDefault="00F10798">
    <w:pPr>
      <w:pStyle w:val="Footer"/>
    </w:pPr>
    <w:r>
      <w:rPr>
        <w:noProof/>
        <w:lang w:val="en-US" w:eastAsia="en-US"/>
      </w:rPr>
      <mc:AlternateContent>
        <mc:Choice Requires="wpg">
          <w:drawing>
            <wp:anchor distT="0" distB="0" distL="114300" distR="114300" simplePos="0" relativeHeight="251665408" behindDoc="0" locked="0" layoutInCell="1" allowOverlap="1" wp14:anchorId="1A0F22D6" wp14:editId="51B81FF7">
              <wp:simplePos x="0" y="0"/>
              <wp:positionH relativeFrom="column">
                <wp:posOffset>-685800</wp:posOffset>
              </wp:positionH>
              <wp:positionV relativeFrom="paragraph">
                <wp:posOffset>-215265</wp:posOffset>
              </wp:positionV>
              <wp:extent cx="6858000" cy="547370"/>
              <wp:effectExtent l="0" t="0" r="25400" b="11430"/>
              <wp:wrapNone/>
              <wp:docPr id="6" name="Grouper 6"/>
              <wp:cNvGraphicFramePr/>
              <a:graphic xmlns:a="http://schemas.openxmlformats.org/drawingml/2006/main">
                <a:graphicData uri="http://schemas.microsoft.com/office/word/2010/wordprocessingGroup">
                  <wpg:wgp>
                    <wpg:cNvGrpSpPr/>
                    <wpg:grpSpPr>
                      <a:xfrm>
                        <a:off x="0" y="0"/>
                        <a:ext cx="6858000" cy="547370"/>
                        <a:chOff x="0" y="0"/>
                        <a:chExt cx="6858000" cy="547370"/>
                      </a:xfrm>
                    </wpg:grpSpPr>
                    <wps:wsp>
                      <wps:cNvPr id="7" name="Connecteur droit 7"/>
                      <wps:cNvCnPr/>
                      <wps:spPr>
                        <a:xfrm>
                          <a:off x="0" y="228600"/>
                          <a:ext cx="6858000"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8" name="Zone de texte 8"/>
                      <wps:cNvSpPr txBox="1"/>
                      <wps:spPr>
                        <a:xfrm>
                          <a:off x="457835" y="0"/>
                          <a:ext cx="1008000" cy="457200"/>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58E68F" w14:textId="77777777" w:rsidR="0029227C" w:rsidRPr="006067BF" w:rsidRDefault="0029227C" w:rsidP="0029227C">
                            <w:pPr>
                              <w:spacing w:after="0"/>
                              <w:rPr>
                                <w:rFonts w:ascii="Opificio" w:hAnsi="Opificio"/>
                                <w:sz w:val="10"/>
                                <w:szCs w:val="10"/>
                              </w:rPr>
                            </w:pPr>
                          </w:p>
                          <w:p w14:paraId="0791F44A" w14:textId="77777777" w:rsidR="0029227C" w:rsidRPr="00217D26" w:rsidRDefault="0029227C" w:rsidP="0029227C">
                            <w:pPr>
                              <w:rPr>
                                <w:rFonts w:ascii="Opificio" w:hAnsi="Opificio"/>
                              </w:rPr>
                            </w:pPr>
                            <w:r>
                              <w:rPr>
                                <w:rFonts w:ascii="Opificio" w:hAnsi="Opificio"/>
                              </w:rPr>
                              <w:t>www.egi.eu</w:t>
                            </w:r>
                          </w:p>
                        </w:txbxContent>
                      </wps:txbx>
                      <wps:bodyPr rot="0" spcFirstLastPara="0" vertOverflow="overflow" horzOverflow="overflow" vert="horz" wrap="square" lIns="91440" tIns="45720" rIns="36000" bIns="45720" numCol="1" spcCol="0" rtlCol="0" fromWordArt="0" anchor="t" anchorCtr="0" forceAA="0" compatLnSpc="1">
                        <a:prstTxWarp prst="textNoShape">
                          <a:avLst/>
                        </a:prstTxWarp>
                        <a:noAutofit/>
                      </wps:bodyPr>
                    </wps:wsp>
                    <wps:wsp>
                      <wps:cNvPr id="14" name="Zone de texte 14"/>
                      <wps:cNvSpPr txBox="1"/>
                      <wps:spPr>
                        <a:xfrm>
                          <a:off x="3886200" y="0"/>
                          <a:ext cx="2743200" cy="547370"/>
                        </a:xfrm>
                        <a:prstGeom prst="rect">
                          <a:avLst/>
                        </a:prstGeom>
                        <a:solidFill>
                          <a:schemeClr val="bg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D3E3FA" w14:textId="77777777" w:rsidR="0029227C" w:rsidRPr="006067BF" w:rsidRDefault="0029227C" w:rsidP="0029227C">
                            <w:pPr>
                              <w:spacing w:after="0"/>
                              <w:jc w:val="right"/>
                              <w:rPr>
                                <w:rFonts w:ascii="Opificio" w:hAnsi="Opificio"/>
                                <w:sz w:val="15"/>
                                <w:szCs w:val="15"/>
                              </w:rPr>
                            </w:pPr>
                          </w:p>
                          <w:p w14:paraId="56DDBB12" w14:textId="77777777" w:rsidR="0029227C" w:rsidRPr="00217D26" w:rsidRDefault="0029227C" w:rsidP="0029227C">
                            <w:pPr>
                              <w:spacing w:after="0"/>
                              <w:jc w:val="right"/>
                              <w:rPr>
                                <w:rFonts w:ascii="Opificio" w:hAnsi="Opificio"/>
                                <w:sz w:val="18"/>
                                <w:szCs w:val="18"/>
                              </w:rPr>
                            </w:pPr>
                            <w:r w:rsidRPr="00217D26">
                              <w:rPr>
                                <w:rFonts w:ascii="Opificio" w:hAnsi="Opificio"/>
                                <w:sz w:val="18"/>
                                <w:szCs w:val="18"/>
                              </w:rPr>
                              <w:t>Telephone +31 (0)20 89 32 007</w:t>
                            </w:r>
                          </w:p>
                          <w:p w14:paraId="135E85CC" w14:textId="77777777" w:rsidR="0029227C" w:rsidRPr="00217D26" w:rsidRDefault="00F10798" w:rsidP="0029227C">
                            <w:pPr>
                              <w:spacing w:after="0"/>
                              <w:jc w:val="right"/>
                              <w:rPr>
                                <w:rFonts w:ascii="Opificio" w:hAnsi="Opificio"/>
                                <w:sz w:val="18"/>
                                <w:szCs w:val="18"/>
                              </w:rPr>
                            </w:pPr>
                            <w:r>
                              <w:rPr>
                                <w:rFonts w:ascii="Opificio" w:hAnsi="Opificio"/>
                                <w:sz w:val="18"/>
                                <w:szCs w:val="18"/>
                              </w:rPr>
                              <w:t xml:space="preserve">KvK nummer 34380182 </w:t>
                            </w:r>
                            <w:r w:rsidRPr="00217D26">
                              <w:rPr>
                                <w:rFonts w:ascii="Opificio" w:hAnsi="Opificio"/>
                                <w:sz w:val="18"/>
                                <w:szCs w:val="18"/>
                              </w:rPr>
                              <w:t xml:space="preserve">- VAT </w:t>
                            </w:r>
                            <w:r w:rsidRPr="006A6682">
                              <w:rPr>
                                <w:rFonts w:ascii="Opificio" w:hAnsi="Opificio"/>
                                <w:sz w:val="18"/>
                                <w:szCs w:val="18"/>
                              </w:rPr>
                              <w:t>NL 8219.84.986.B.01</w:t>
                            </w:r>
                          </w:p>
                        </w:txbxContent>
                      </wps:txbx>
                      <wps:bodyPr rot="0" spcFirstLastPara="0" vertOverflow="overflow" horzOverflow="overflow" vert="horz" wrap="square" lIns="108000" tIns="45720" rIns="91440" bIns="45720" numCol="1" spcCol="0" rtlCol="0" fromWordArt="0" anchor="t" anchorCtr="0" forceAA="0" compatLnSpc="1">
                        <a:prstTxWarp prst="textNoShape">
                          <a:avLst/>
                        </a:prstTxWarp>
                        <a:noAutofit/>
                      </wps:bodyPr>
                    </wps:wsp>
                  </wpg:wgp>
                </a:graphicData>
              </a:graphic>
            </wp:anchor>
          </w:drawing>
        </mc:Choice>
        <mc:Fallback>
          <w:pict>
            <v:group id="Grouper 6" o:spid="_x0000_s1034" style="position:absolute;margin-left:-53.95pt;margin-top:-16.9pt;width:540pt;height:43.1pt;z-index:251665408" coordsize="6858000,5473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">
              <v:line id="Connecteur droit 7" o:spid="_x0000_s1035" style="position:absolute;visibility:visible;mso-wrap-style:square" from="0,228600" to="6858000,228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rCb7sQAAADaAAAADwAAAGRycy9kb3ducmV2LnhtbESPQWvCQBSE74L/YXmCl1I39VAldRNU&#10;KpRSKEYh10f2NZuafRuyq0n/fbdQ8DjMzDfMJh9tK27U+8axgqdFAoK4crrhWsH5dHhcg/ABWWPr&#10;mBT8kIc8m042mGo38JFuRahFhLBPUYEJoUul9JUhi37hOuLofbneYoiyr6XucYhw28plkjxLiw3H&#10;BYMd7Q1Vl+JqFexev7ef2qwe9kNZl93wUSb6vVRqPhu3LyACjeEe/m+/aQUr+LsSb4DMf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SsJvuxAAAANoAAAAPAAAAAAAAAAAA&#10;AAAAAKECAABkcnMvZG93bnJldi54bWxQSwUGAAAAAAQABAD5AAAAkgMAAAAA&#10;" strokecolor="black [3213]" strokeweight=".5pt"/>
              <v:shapetype id="_x0000_t202" coordsize="21600,21600" o:spt="202" path="m0,0l0,21600,21600,21600,21600,0xe">
                <v:stroke joinstyle="miter"/>
                <v:path gradientshapeok="t" o:connecttype="rect"/>
              </v:shapetype>
              <v:shape id="Zone de texte 8" o:spid="_x0000_s1036" type="#_x0000_t202" style="position:absolute;left:457835;width:10080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2CPhwgAA&#10;ANoAAAAPAAAAZHJzL2Rvd25yZXYueG1sRE/LasJAFN0L/sNwhe7MxC5siY4i2odQEJq6cXfNXDPB&#10;zJ00M03Sfr2zKLg8nPdyPdhadNT6yrGCWZKCIC6crrhUcPx6nT6D8AFZY+2YFPySh/VqPFpipl3P&#10;n9TloRQxhH2GCkwITSalLwxZ9IlriCN3ca3FEGFbSt1iH8NtLR/TdC4tVhwbDDa0NVRc8x+rYHcx&#10;h9PT/vzC7zr9+/6Y2fNp/qbUw2TYLEAEGsJd/O/eawVxa7wSb4Bc3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fYI+HCAAAA2gAAAA8AAAAAAAAAAAAAAAAAlwIAAGRycy9kb3du&#10;cmV2LnhtbFBLBQYAAAAABAAEAPUAAACGAwAAAAA=&#10;" fillcolor="white [3212]" stroked="f">
                <v:textbox inset=",,1mm">
                  <w:txbxContent>
                    <w:p w:rsidR="0029227C" w:rsidRPr="006067BF" w:rsidRDefault="0029227C" w:rsidP="0029227C">
                      <w:pPr>
                        <w:spacing w:after="0"/>
                        <w:rPr>
                          <w:rFonts w:ascii="Opificio" w:hAnsi="Opificio"/>
                          <w:sz w:val="10"/>
                          <w:szCs w:val="10"/>
                        </w:rPr>
                      </w:pPr>
                    </w:p>
                    <w:p w:rsidR="0029227C" w:rsidRPr="00217D26" w:rsidRDefault="0029227C" w:rsidP="0029227C">
                      <w:pPr>
                        <w:rPr>
                          <w:rFonts w:ascii="Opificio" w:hAnsi="Opificio"/>
                        </w:rPr>
                      </w:pPr>
                      <w:r>
                        <w:rPr>
                          <w:rFonts w:ascii="Opificio" w:hAnsi="Opificio"/>
                        </w:rPr>
                        <w:t>www.egi.eu</w:t>
                      </w:r>
                    </w:p>
                  </w:txbxContent>
                </v:textbox>
              </v:shape>
              <v:shape id="Zone de texte 14" o:spid="_x0000_s1037" type="#_x0000_t202" style="position:absolute;left:3886200;width:2743200;height:5473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69elwwAA&#10;ANsAAAAPAAAAZHJzL2Rvd25yZXYueG1sRE/JasMwEL0H+g9iCr2ERm4oiXEth5BQyKXQLGB6G6yp&#10;ZWqNjKXYzt9XhUJu83jr5JvJtmKg3jeOFbwsEhDEldMN1wou5/fnFIQPyBpbx6TgRh42xcMsx0y7&#10;kY80nEItYgj7DBWYELpMSl8ZsugXriOO3LfrLYYI+1rqHscYblu5TJKVtNhwbDDY0c5Q9XO6WgX7&#10;j+N+XY5l+Err7e5zWM7L1FyVenqctm8gAk3hLv53H3Sc/wp/v8QDZPE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869elwwAAANsAAAAPAAAAAAAAAAAAAAAAAJcCAABkcnMvZG93&#10;bnJldi54bWxQSwUGAAAAAAQABAD1AAAAhwMAAAAA&#10;" fillcolor="white [3212]" stroked="f">
                <v:textbox inset="3mm">
                  <w:txbxContent>
                    <w:p w:rsidR="0029227C" w:rsidRPr="006067BF" w:rsidRDefault="0029227C" w:rsidP="0029227C">
                      <w:pPr>
                        <w:spacing w:after="0"/>
                        <w:jc w:val="right"/>
                        <w:rPr>
                          <w:rFonts w:ascii="Opificio" w:hAnsi="Opificio"/>
                          <w:sz w:val="15"/>
                          <w:szCs w:val="15"/>
                        </w:rPr>
                      </w:pPr>
                    </w:p>
                    <w:p w:rsidR="0029227C" w:rsidRPr="00217D26" w:rsidRDefault="0029227C" w:rsidP="0029227C">
                      <w:pPr>
                        <w:spacing w:after="0"/>
                        <w:jc w:val="right"/>
                        <w:rPr>
                          <w:rFonts w:ascii="Opificio" w:hAnsi="Opificio"/>
                          <w:sz w:val="18"/>
                          <w:szCs w:val="18"/>
                        </w:rPr>
                      </w:pPr>
                      <w:r w:rsidRPr="00217D26">
                        <w:rPr>
                          <w:rFonts w:ascii="Opificio" w:hAnsi="Opificio"/>
                          <w:sz w:val="18"/>
                          <w:szCs w:val="18"/>
                        </w:rPr>
                        <w:t>Telephone +31 (0)20 89 32 007</w:t>
                      </w:r>
                    </w:p>
                    <w:p w:rsidR="0029227C" w:rsidRPr="00217D26" w:rsidRDefault="00F10798" w:rsidP="0029227C">
                      <w:pPr>
                        <w:spacing w:after="0"/>
                        <w:jc w:val="right"/>
                        <w:rPr>
                          <w:rFonts w:ascii="Opificio" w:hAnsi="Opificio"/>
                          <w:sz w:val="18"/>
                          <w:szCs w:val="18"/>
                        </w:rPr>
                      </w:pPr>
                      <w:r>
                        <w:rPr>
                          <w:rFonts w:ascii="Opificio" w:hAnsi="Opificio"/>
                          <w:sz w:val="18"/>
                          <w:szCs w:val="18"/>
                        </w:rPr>
                        <w:t xml:space="preserve">KvK nummer 34380182 </w:t>
                      </w:r>
                      <w:r w:rsidRPr="00217D26">
                        <w:rPr>
                          <w:rFonts w:ascii="Opificio" w:hAnsi="Opificio"/>
                          <w:sz w:val="18"/>
                          <w:szCs w:val="18"/>
                        </w:rPr>
                        <w:t xml:space="preserve">- VAT </w:t>
                      </w:r>
                      <w:r w:rsidRPr="006A6682">
                        <w:rPr>
                          <w:rFonts w:ascii="Opificio" w:hAnsi="Opificio"/>
                          <w:sz w:val="18"/>
                          <w:szCs w:val="18"/>
                        </w:rPr>
                        <w:t>NL 8219.84.986.B.01</w:t>
                      </w:r>
                    </w:p>
                  </w:txbxContent>
                </v:textbox>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F4FE01" w14:textId="77777777" w:rsidR="007A6B6F" w:rsidRDefault="007A6B6F" w:rsidP="0029227C">
      <w:pPr>
        <w:spacing w:after="0"/>
      </w:pPr>
      <w:r>
        <w:separator/>
      </w:r>
    </w:p>
  </w:footnote>
  <w:footnote w:type="continuationSeparator" w:id="0">
    <w:p w14:paraId="1B3C9245" w14:textId="77777777" w:rsidR="007A6B6F" w:rsidRDefault="007A6B6F" w:rsidP="0029227C">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D3F56" w14:textId="77777777" w:rsidR="009521E9" w:rsidRDefault="009521E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73041" w14:textId="77777777" w:rsidR="0029227C" w:rsidRDefault="0029227C">
    <w:pPr>
      <w:pStyle w:val="Header"/>
    </w:pPr>
    <w:r w:rsidRPr="0029227C">
      <w:rPr>
        <w:noProof/>
        <w:lang w:val="en-US" w:eastAsia="en-US"/>
      </w:rPr>
      <w:drawing>
        <wp:anchor distT="0" distB="0" distL="114300" distR="114300" simplePos="0" relativeHeight="251659264" behindDoc="0" locked="0" layoutInCell="1" allowOverlap="1" wp14:anchorId="552B0FA7" wp14:editId="70045E25">
          <wp:simplePos x="0" y="0"/>
          <wp:positionH relativeFrom="column">
            <wp:posOffset>3429000</wp:posOffset>
          </wp:positionH>
          <wp:positionV relativeFrom="paragraph">
            <wp:posOffset>-235585</wp:posOffset>
          </wp:positionV>
          <wp:extent cx="2782805" cy="551588"/>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ITE_LETTRE.jpg"/>
                  <pic:cNvPicPr/>
                </pic:nvPicPr>
                <pic:blipFill>
                  <a:blip r:embed="rId1">
                    <a:extLst>
                      <a:ext uri="{28A0092B-C50C-407E-A947-70E740481C1C}">
                        <a14:useLocalDpi xmlns:a14="http://schemas.microsoft.com/office/drawing/2010/main" val="0"/>
                      </a:ext>
                    </a:extLst>
                  </a:blip>
                  <a:stretch>
                    <a:fillRect/>
                  </a:stretch>
                </pic:blipFill>
                <pic:spPr>
                  <a:xfrm>
                    <a:off x="0" y="0"/>
                    <a:ext cx="2782805" cy="55158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20ACF8" w14:textId="77777777" w:rsidR="0029227C" w:rsidRDefault="0029227C">
    <w:pPr>
      <w:pStyle w:val="Header"/>
    </w:pPr>
    <w:r>
      <w:rPr>
        <w:noProof/>
        <w:lang w:val="en-US" w:eastAsia="en-US"/>
      </w:rPr>
      <w:drawing>
        <wp:anchor distT="0" distB="0" distL="114300" distR="114300" simplePos="0" relativeHeight="251663360" behindDoc="0" locked="0" layoutInCell="1" allowOverlap="1" wp14:anchorId="27FAEA02" wp14:editId="5FF0202C">
          <wp:simplePos x="0" y="0"/>
          <wp:positionH relativeFrom="column">
            <wp:posOffset>2929890</wp:posOffset>
          </wp:positionH>
          <wp:positionV relativeFrom="paragraph">
            <wp:posOffset>-175260</wp:posOffset>
          </wp:positionV>
          <wp:extent cx="3471375" cy="905177"/>
          <wp:effectExtent l="0" t="0" r="8890"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LETTRE.jpg"/>
                  <pic:cNvPicPr/>
                </pic:nvPicPr>
                <pic:blipFill>
                  <a:blip r:embed="rId1">
                    <a:extLst>
                      <a:ext uri="{28A0092B-C50C-407E-A947-70E740481C1C}">
                        <a14:useLocalDpi xmlns:a14="http://schemas.microsoft.com/office/drawing/2010/main" val="0"/>
                      </a:ext>
                    </a:extLst>
                  </a:blip>
                  <a:stretch>
                    <a:fillRect/>
                  </a:stretch>
                </pic:blipFill>
                <pic:spPr>
                  <a:xfrm>
                    <a:off x="0" y="0"/>
                    <a:ext cx="3471375" cy="905177"/>
                  </a:xfrm>
                  <a:prstGeom prst="rect">
                    <a:avLst/>
                  </a:prstGeom>
                </pic:spPr>
              </pic:pic>
            </a:graphicData>
          </a:graphic>
          <wp14:sizeRelH relativeFrom="page">
            <wp14:pctWidth>0</wp14:pctWidth>
          </wp14:sizeRelH>
          <wp14:sizeRelV relativeFrom="page">
            <wp14:pctHeight>0</wp14:pctHeight>
          </wp14:sizeRelV>
        </wp:anchor>
      </w:drawing>
    </w:r>
    <w:r w:rsidR="00AD7445">
      <w:t>EGI Foundation ToR (v2.2)</w:t>
    </w:r>
  </w:p>
  <w:p w14:paraId="16986D5A" w14:textId="77777777" w:rsidR="00AD7445" w:rsidRDefault="00AD7445">
    <w:pPr>
      <w:pStyle w:val="Header"/>
    </w:pPr>
  </w:p>
  <w:p w14:paraId="70A7E591" w14:textId="77777777" w:rsidR="009521E9" w:rsidRDefault="00AD7445">
    <w:pPr>
      <w:pStyle w:val="Header"/>
    </w:pPr>
    <w:r>
      <w:t xml:space="preserve">Doc. Identifier: </w:t>
    </w:r>
  </w:p>
  <w:p w14:paraId="741EDDA4" w14:textId="77777777" w:rsidR="00AD7445" w:rsidRDefault="009521E9">
    <w:pPr>
      <w:pStyle w:val="Header"/>
    </w:pPr>
    <w:bookmarkStart w:id="0" w:name="_GoBack"/>
    <w:bookmarkEnd w:id="0"/>
    <w:r w:rsidRPr="009521E9">
      <w:t>https://documents.egi.eu/document/151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5CC6"/>
    <w:multiLevelType w:val="hybridMultilevel"/>
    <w:tmpl w:val="B35679D8"/>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nsid w:val="4E555E76"/>
    <w:multiLevelType w:val="hybridMultilevel"/>
    <w:tmpl w:val="0BA86604"/>
    <w:lvl w:ilvl="0" w:tplc="1A823044">
      <w:start w:val="1"/>
      <w:numFmt w:val="decimal"/>
      <w:lvlText w:val="Article %1."/>
      <w:lvlJc w:val="left"/>
      <w:pPr>
        <w:ind w:left="360" w:hanging="360"/>
      </w:pPr>
      <w:rPr>
        <w:rFonts w:cs="Times New Roman" w:hint="default"/>
      </w:rPr>
    </w:lvl>
    <w:lvl w:ilvl="1" w:tplc="0409000F">
      <w:start w:val="1"/>
      <w:numFmt w:val="decimal"/>
      <w:lvlText w:val="%2."/>
      <w:lvlJc w:val="left"/>
      <w:pPr>
        <w:tabs>
          <w:tab w:val="num" w:pos="1080"/>
        </w:tabs>
        <w:ind w:left="1080" w:hanging="360"/>
      </w:pPr>
      <w:rPr>
        <w:rFonts w:cs="Times New Roman" w:hint="default"/>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ttachedTemplate r:id="rId1"/>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B6F"/>
    <w:rsid w:val="000A6284"/>
    <w:rsid w:val="0029227C"/>
    <w:rsid w:val="002F3C25"/>
    <w:rsid w:val="00763D28"/>
    <w:rsid w:val="007A6B6F"/>
    <w:rsid w:val="007D0570"/>
    <w:rsid w:val="009521E9"/>
    <w:rsid w:val="00A33A8B"/>
    <w:rsid w:val="00AD7445"/>
    <w:rsid w:val="00D842B0"/>
    <w:rsid w:val="00F10798"/>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10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AD7445"/>
    <w:pPr>
      <w:keepNext/>
      <w:keepLines/>
      <w:spacing w:before="480" w:after="0" w:line="276" w:lineRule="auto"/>
      <w:outlineLvl w:val="0"/>
    </w:pPr>
    <w:rPr>
      <w:rFonts w:ascii="Cambria" w:eastAsia="Times New Roman" w:hAnsi="Cambria" w:cs="Times New Roman"/>
      <w:b/>
      <w:bCs/>
      <w:color w:val="365F91"/>
      <w:sz w:val="28"/>
      <w:szCs w:val="28"/>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27C"/>
    <w:pPr>
      <w:tabs>
        <w:tab w:val="center" w:pos="4536"/>
        <w:tab w:val="right" w:pos="9072"/>
      </w:tabs>
      <w:spacing w:after="0"/>
    </w:pPr>
  </w:style>
  <w:style w:type="character" w:customStyle="1" w:styleId="HeaderChar">
    <w:name w:val="Header Char"/>
    <w:basedOn w:val="DefaultParagraphFont"/>
    <w:link w:val="Header"/>
    <w:uiPriority w:val="99"/>
    <w:rsid w:val="0029227C"/>
  </w:style>
  <w:style w:type="paragraph" w:styleId="Footer">
    <w:name w:val="footer"/>
    <w:basedOn w:val="Normal"/>
    <w:link w:val="FooterChar"/>
    <w:uiPriority w:val="99"/>
    <w:unhideWhenUsed/>
    <w:rsid w:val="0029227C"/>
    <w:pPr>
      <w:tabs>
        <w:tab w:val="center" w:pos="4536"/>
        <w:tab w:val="right" w:pos="9072"/>
      </w:tabs>
      <w:spacing w:after="0"/>
    </w:pPr>
  </w:style>
  <w:style w:type="character" w:customStyle="1" w:styleId="FooterChar">
    <w:name w:val="Footer Char"/>
    <w:basedOn w:val="DefaultParagraphFont"/>
    <w:link w:val="Footer"/>
    <w:uiPriority w:val="99"/>
    <w:rsid w:val="0029227C"/>
  </w:style>
  <w:style w:type="character" w:customStyle="1" w:styleId="Heading1Char">
    <w:name w:val="Heading 1 Char"/>
    <w:basedOn w:val="DefaultParagraphFont"/>
    <w:link w:val="Heading1"/>
    <w:uiPriority w:val="99"/>
    <w:rsid w:val="00AD7445"/>
    <w:rPr>
      <w:rFonts w:ascii="Cambria" w:eastAsia="Times New Roman" w:hAnsi="Cambria" w:cs="Times New Roman"/>
      <w:b/>
      <w:bCs/>
      <w:color w:val="365F91"/>
      <w:sz w:val="28"/>
      <w:szCs w:val="28"/>
      <w:lang w:val="de-DE" w:eastAsia="en-US"/>
    </w:rPr>
  </w:style>
  <w:style w:type="paragraph" w:styleId="ListParagraph">
    <w:name w:val="List Paragraph"/>
    <w:basedOn w:val="Normal"/>
    <w:uiPriority w:val="34"/>
    <w:qFormat/>
    <w:rsid w:val="00AD7445"/>
    <w:pPr>
      <w:spacing w:line="276" w:lineRule="auto"/>
      <w:ind w:left="720"/>
      <w:contextualSpacing/>
    </w:pPr>
    <w:rPr>
      <w:rFonts w:ascii="Calibri" w:eastAsia="Calibri" w:hAnsi="Calibri" w:cs="Times New Roman"/>
      <w:sz w:val="22"/>
      <w:szCs w:val="22"/>
      <w:lang w:val="de-DE" w:eastAsia="en-US"/>
    </w:rPr>
  </w:style>
  <w:style w:type="paragraph" w:styleId="Title">
    <w:name w:val="Title"/>
    <w:basedOn w:val="Normal"/>
    <w:next w:val="Normal"/>
    <w:link w:val="TitleChar"/>
    <w:qFormat/>
    <w:rsid w:val="00AD7445"/>
    <w:pPr>
      <w:spacing w:before="240" w:after="60" w:line="276" w:lineRule="auto"/>
      <w:jc w:val="center"/>
      <w:outlineLvl w:val="0"/>
    </w:pPr>
    <w:rPr>
      <w:rFonts w:ascii="Cambria" w:eastAsia="Times New Roman" w:hAnsi="Cambria" w:cs="Times New Roman"/>
      <w:b/>
      <w:bCs/>
      <w:kern w:val="28"/>
      <w:sz w:val="32"/>
      <w:szCs w:val="32"/>
      <w:lang w:val="de-DE" w:eastAsia="en-US"/>
    </w:rPr>
  </w:style>
  <w:style w:type="character" w:customStyle="1" w:styleId="TitleChar">
    <w:name w:val="Title Char"/>
    <w:basedOn w:val="DefaultParagraphFont"/>
    <w:link w:val="Title"/>
    <w:rsid w:val="00AD7445"/>
    <w:rPr>
      <w:rFonts w:ascii="Cambria" w:eastAsia="Times New Roman" w:hAnsi="Cambria" w:cs="Times New Roman"/>
      <w:b/>
      <w:bCs/>
      <w:kern w:val="28"/>
      <w:sz w:val="32"/>
      <w:szCs w:val="32"/>
      <w:lang w:val="de-DE"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AD7445"/>
    <w:pPr>
      <w:keepNext/>
      <w:keepLines/>
      <w:spacing w:before="480" w:after="0" w:line="276" w:lineRule="auto"/>
      <w:outlineLvl w:val="0"/>
    </w:pPr>
    <w:rPr>
      <w:rFonts w:ascii="Cambria" w:eastAsia="Times New Roman" w:hAnsi="Cambria" w:cs="Times New Roman"/>
      <w:b/>
      <w:bCs/>
      <w:color w:val="365F91"/>
      <w:sz w:val="28"/>
      <w:szCs w:val="28"/>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27C"/>
    <w:pPr>
      <w:tabs>
        <w:tab w:val="center" w:pos="4536"/>
        <w:tab w:val="right" w:pos="9072"/>
      </w:tabs>
      <w:spacing w:after="0"/>
    </w:pPr>
  </w:style>
  <w:style w:type="character" w:customStyle="1" w:styleId="HeaderChar">
    <w:name w:val="Header Char"/>
    <w:basedOn w:val="DefaultParagraphFont"/>
    <w:link w:val="Header"/>
    <w:uiPriority w:val="99"/>
    <w:rsid w:val="0029227C"/>
  </w:style>
  <w:style w:type="paragraph" w:styleId="Footer">
    <w:name w:val="footer"/>
    <w:basedOn w:val="Normal"/>
    <w:link w:val="FooterChar"/>
    <w:uiPriority w:val="99"/>
    <w:unhideWhenUsed/>
    <w:rsid w:val="0029227C"/>
    <w:pPr>
      <w:tabs>
        <w:tab w:val="center" w:pos="4536"/>
        <w:tab w:val="right" w:pos="9072"/>
      </w:tabs>
      <w:spacing w:after="0"/>
    </w:pPr>
  </w:style>
  <w:style w:type="character" w:customStyle="1" w:styleId="FooterChar">
    <w:name w:val="Footer Char"/>
    <w:basedOn w:val="DefaultParagraphFont"/>
    <w:link w:val="Footer"/>
    <w:uiPriority w:val="99"/>
    <w:rsid w:val="0029227C"/>
  </w:style>
  <w:style w:type="character" w:customStyle="1" w:styleId="Heading1Char">
    <w:name w:val="Heading 1 Char"/>
    <w:basedOn w:val="DefaultParagraphFont"/>
    <w:link w:val="Heading1"/>
    <w:uiPriority w:val="99"/>
    <w:rsid w:val="00AD7445"/>
    <w:rPr>
      <w:rFonts w:ascii="Cambria" w:eastAsia="Times New Roman" w:hAnsi="Cambria" w:cs="Times New Roman"/>
      <w:b/>
      <w:bCs/>
      <w:color w:val="365F91"/>
      <w:sz w:val="28"/>
      <w:szCs w:val="28"/>
      <w:lang w:val="de-DE" w:eastAsia="en-US"/>
    </w:rPr>
  </w:style>
  <w:style w:type="paragraph" w:styleId="ListParagraph">
    <w:name w:val="List Paragraph"/>
    <w:basedOn w:val="Normal"/>
    <w:uiPriority w:val="34"/>
    <w:qFormat/>
    <w:rsid w:val="00AD7445"/>
    <w:pPr>
      <w:spacing w:line="276" w:lineRule="auto"/>
      <w:ind w:left="720"/>
      <w:contextualSpacing/>
    </w:pPr>
    <w:rPr>
      <w:rFonts w:ascii="Calibri" w:eastAsia="Calibri" w:hAnsi="Calibri" w:cs="Times New Roman"/>
      <w:sz w:val="22"/>
      <w:szCs w:val="22"/>
      <w:lang w:val="de-DE" w:eastAsia="en-US"/>
    </w:rPr>
  </w:style>
  <w:style w:type="paragraph" w:styleId="Title">
    <w:name w:val="Title"/>
    <w:basedOn w:val="Normal"/>
    <w:next w:val="Normal"/>
    <w:link w:val="TitleChar"/>
    <w:qFormat/>
    <w:rsid w:val="00AD7445"/>
    <w:pPr>
      <w:spacing w:before="240" w:after="60" w:line="276" w:lineRule="auto"/>
      <w:jc w:val="center"/>
      <w:outlineLvl w:val="0"/>
    </w:pPr>
    <w:rPr>
      <w:rFonts w:ascii="Cambria" w:eastAsia="Times New Roman" w:hAnsi="Cambria" w:cs="Times New Roman"/>
      <w:b/>
      <w:bCs/>
      <w:kern w:val="28"/>
      <w:sz w:val="32"/>
      <w:szCs w:val="32"/>
      <w:lang w:val="de-DE" w:eastAsia="en-US"/>
    </w:rPr>
  </w:style>
  <w:style w:type="character" w:customStyle="1" w:styleId="TitleChar">
    <w:name w:val="Title Char"/>
    <w:basedOn w:val="DefaultParagraphFont"/>
    <w:link w:val="Title"/>
    <w:rsid w:val="00AD7445"/>
    <w:rPr>
      <w:rFonts w:ascii="Cambria" w:eastAsia="Times New Roman" w:hAnsi="Cambria" w:cs="Times New Roman"/>
      <w:b/>
      <w:bCs/>
      <w:kern w:val="28"/>
      <w:sz w:val="32"/>
      <w:szCs w:val="3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elinebitoune:Google%20Drive:01%20EGI.eu%20-%20ADMIN&amp;FIN:4-%20FINANCE:05-EGI%20procedures%20approved%20EB:COUNCIL%20approved%20ToR%20(EB%20&amp;%20Council)%202015-09-18:EGI_EB_ToR_(v2.2)-approved%2018-09-2015.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EGI_EB_ToR_(v2.2)-approved 18-09-2015.dotx</Template>
  <TotalTime>0</TotalTime>
  <Pages>4</Pages>
  <Words>1192</Words>
  <Characters>6801</Characters>
  <Application>Microsoft Macintosh Word</Application>
  <DocSecurity>0</DocSecurity>
  <Lines>56</Lines>
  <Paragraphs>15</Paragraphs>
  <ScaleCrop>false</ScaleCrop>
  <Company>COULEUR MANDARINE</Company>
  <LinksUpToDate>false</LinksUpToDate>
  <CharactersWithSpaces>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Bitoune</dc:creator>
  <cp:keywords/>
  <dc:description/>
  <cp:lastModifiedBy>Celine Bitoune</cp:lastModifiedBy>
  <cp:revision>2</cp:revision>
  <dcterms:created xsi:type="dcterms:W3CDTF">2016-11-14T11:18:00Z</dcterms:created>
  <dcterms:modified xsi:type="dcterms:W3CDTF">2016-11-14T11:20:00Z</dcterms:modified>
</cp:coreProperties>
</file>