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859" w:rsidRPr="00695697" w:rsidRDefault="00654859">
      <w:pPr>
        <w:rPr>
          <w:rFonts w:asciiTheme="majorHAnsi" w:hAnsiTheme="majorHAnsi" w:cs="Calibri"/>
        </w:rPr>
      </w:pPr>
    </w:p>
    <w:p w:rsidR="00654859" w:rsidRPr="00695697" w:rsidRDefault="00654859" w:rsidP="00654859">
      <w:pPr>
        <w:rPr>
          <w:rFonts w:asciiTheme="majorHAnsi" w:hAnsiTheme="majorHAnsi" w:cs="Calibri"/>
        </w:rPr>
      </w:pPr>
    </w:p>
    <w:p w:rsidR="00654859" w:rsidRPr="00695697" w:rsidRDefault="00654859" w:rsidP="00654859">
      <w:pPr>
        <w:rPr>
          <w:rFonts w:asciiTheme="majorHAnsi" w:hAnsiTheme="majorHAnsi" w:cs="Calibri"/>
        </w:rPr>
      </w:pPr>
    </w:p>
    <w:p w:rsidR="005D1380" w:rsidRPr="00695697" w:rsidRDefault="005D1380" w:rsidP="005D1380">
      <w:pPr>
        <w:tabs>
          <w:tab w:val="left" w:pos="431"/>
          <w:tab w:val="left" w:pos="573"/>
        </w:tabs>
        <w:spacing w:line="240" w:lineRule="atLeast"/>
        <w:jc w:val="center"/>
        <w:rPr>
          <w:rFonts w:asciiTheme="majorHAnsi" w:hAnsiTheme="majorHAnsi"/>
          <w:b/>
          <w:color w:val="000080"/>
          <w:spacing w:val="80"/>
          <w:sz w:val="60"/>
        </w:rPr>
      </w:pPr>
      <w:r w:rsidRPr="00695697">
        <w:rPr>
          <w:rFonts w:asciiTheme="majorHAnsi" w:hAnsiTheme="majorHAnsi"/>
          <w:b/>
          <w:color w:val="000080"/>
          <w:spacing w:val="80"/>
          <w:sz w:val="60"/>
        </w:rPr>
        <w:t>EGI-</w:t>
      </w:r>
      <w:proofErr w:type="spellStart"/>
      <w:r w:rsidRPr="00695697">
        <w:rPr>
          <w:rFonts w:asciiTheme="majorHAnsi" w:hAnsiTheme="majorHAnsi"/>
          <w:b/>
          <w:color w:val="000080"/>
          <w:spacing w:val="80"/>
          <w:sz w:val="60"/>
        </w:rPr>
        <w:t>InSPIRE</w:t>
      </w:r>
      <w:proofErr w:type="spellEnd"/>
    </w:p>
    <w:p w:rsidR="00654859" w:rsidRPr="00695697" w:rsidRDefault="00156FDC" w:rsidP="00156FDC">
      <w:pPr>
        <w:tabs>
          <w:tab w:val="left" w:pos="431"/>
          <w:tab w:val="left" w:pos="573"/>
        </w:tabs>
        <w:spacing w:line="240" w:lineRule="atLeast"/>
        <w:jc w:val="center"/>
        <w:rPr>
          <w:rFonts w:asciiTheme="majorHAnsi" w:hAnsiTheme="majorHAnsi"/>
          <w:b/>
          <w:color w:val="000080"/>
          <w:spacing w:val="80"/>
          <w:sz w:val="60"/>
        </w:rPr>
      </w:pPr>
      <w:r w:rsidRPr="00156FDC">
        <w:rPr>
          <w:rFonts w:asciiTheme="majorHAnsi" w:hAnsiTheme="majorHAnsi"/>
          <w:b/>
          <w:color w:val="000080"/>
          <w:spacing w:val="80"/>
          <w:sz w:val="60"/>
        </w:rPr>
        <w:t>Operational Tools</w:t>
      </w:r>
      <w:r>
        <w:rPr>
          <w:rFonts w:asciiTheme="majorHAnsi" w:hAnsiTheme="majorHAnsi"/>
          <w:b/>
          <w:color w:val="000080"/>
          <w:spacing w:val="80"/>
          <w:sz w:val="60"/>
        </w:rPr>
        <w:t xml:space="preserve"> Sustainability</w:t>
      </w:r>
    </w:p>
    <w:p w:rsidR="00654859" w:rsidRPr="00695697" w:rsidRDefault="00654859" w:rsidP="00654859">
      <w:pPr>
        <w:rPr>
          <w:rFonts w:asciiTheme="majorHAnsi" w:hAnsiTheme="majorHAnsi" w:cs="Calibri"/>
        </w:rPr>
      </w:pPr>
    </w:p>
    <w:p w:rsidR="00654859" w:rsidRPr="00695697" w:rsidRDefault="00654859" w:rsidP="00654859">
      <w:pPr>
        <w:rPr>
          <w:rFonts w:asciiTheme="majorHAnsi" w:hAnsiTheme="majorHAnsi" w:cs="Calibri"/>
          <w:i/>
        </w:rPr>
      </w:pPr>
    </w:p>
    <w:p w:rsidR="00654859" w:rsidRPr="00695697" w:rsidRDefault="00654859" w:rsidP="00654859">
      <w:pPr>
        <w:rPr>
          <w:rFonts w:asciiTheme="majorHAnsi" w:hAnsiTheme="majorHAnsi" w:cs="Calibri"/>
        </w:rPr>
      </w:pPr>
    </w:p>
    <w:tbl>
      <w:tblPr>
        <w:tblW w:w="8361" w:type="dxa"/>
        <w:jc w:val="center"/>
        <w:tblInd w:w="-425" w:type="dxa"/>
        <w:tblLayout w:type="fixed"/>
        <w:tblCellMar>
          <w:left w:w="70" w:type="dxa"/>
          <w:right w:w="70" w:type="dxa"/>
        </w:tblCellMar>
        <w:tblLook w:val="0000"/>
      </w:tblPr>
      <w:tblGrid>
        <w:gridCol w:w="2484"/>
        <w:gridCol w:w="5877"/>
      </w:tblGrid>
      <w:tr w:rsidR="00654859" w:rsidRPr="00695697">
        <w:trPr>
          <w:cantSplit/>
          <w:trHeight w:val="607"/>
          <w:jc w:val="center"/>
        </w:trPr>
        <w:tc>
          <w:tcPr>
            <w:tcW w:w="2484" w:type="dxa"/>
            <w:tcBorders>
              <w:top w:val="single" w:sz="24" w:space="0" w:color="000080"/>
            </w:tcBorders>
            <w:vAlign w:val="center"/>
          </w:tcPr>
          <w:p w:rsidR="00654859" w:rsidRPr="00695697" w:rsidRDefault="00654859" w:rsidP="00AB5BF6">
            <w:pPr>
              <w:spacing w:before="120" w:after="120"/>
              <w:rPr>
                <w:rFonts w:asciiTheme="majorHAnsi" w:hAnsiTheme="majorHAnsi"/>
                <w:b/>
              </w:rPr>
            </w:pPr>
            <w:r w:rsidRPr="00695697">
              <w:rPr>
                <w:rFonts w:asciiTheme="majorHAnsi" w:hAnsiTheme="majorHAnsi"/>
                <w:snapToGrid w:val="0"/>
              </w:rPr>
              <w:t xml:space="preserve">Document </w:t>
            </w:r>
            <w:r w:rsidR="00AB5BF6" w:rsidRPr="00695697">
              <w:rPr>
                <w:rFonts w:asciiTheme="majorHAnsi" w:hAnsiTheme="majorHAnsi"/>
                <w:snapToGrid w:val="0"/>
              </w:rPr>
              <w:t>Link</w:t>
            </w:r>
          </w:p>
        </w:tc>
        <w:tc>
          <w:tcPr>
            <w:tcW w:w="5877" w:type="dxa"/>
            <w:tcBorders>
              <w:top w:val="single" w:sz="24" w:space="0" w:color="000080"/>
            </w:tcBorders>
            <w:vAlign w:val="center"/>
          </w:tcPr>
          <w:p w:rsidR="00654859" w:rsidRPr="00695697" w:rsidRDefault="00AB5BF6" w:rsidP="00654859">
            <w:pPr>
              <w:rPr>
                <w:rFonts w:asciiTheme="majorHAnsi" w:hAnsiTheme="majorHAnsi"/>
                <w:highlight w:val="yellow"/>
              </w:rPr>
            </w:pPr>
            <w:r w:rsidRPr="00695697">
              <w:rPr>
                <w:rFonts w:asciiTheme="majorHAnsi" w:hAnsiTheme="majorHAnsi"/>
              </w:rPr>
              <w:t>https://documents.egi.eu/document/</w:t>
            </w:r>
            <w:r w:rsidRPr="00695697">
              <w:rPr>
                <w:rFonts w:asciiTheme="majorHAnsi" w:hAnsiTheme="majorHAnsi"/>
                <w:highlight w:val="yellow"/>
              </w:rPr>
              <w:t>&lt;DOCID&gt;</w:t>
            </w:r>
          </w:p>
        </w:tc>
      </w:tr>
      <w:tr w:rsidR="00654859" w:rsidRPr="00695697">
        <w:trPr>
          <w:cantSplit/>
          <w:trHeight w:val="496"/>
          <w:jc w:val="center"/>
        </w:trPr>
        <w:tc>
          <w:tcPr>
            <w:tcW w:w="2484" w:type="dxa"/>
            <w:vAlign w:val="center"/>
          </w:tcPr>
          <w:p w:rsidR="00654859" w:rsidRPr="00695697" w:rsidRDefault="00654859" w:rsidP="00654859">
            <w:pPr>
              <w:spacing w:before="120" w:after="120"/>
              <w:rPr>
                <w:rFonts w:asciiTheme="majorHAnsi" w:hAnsiTheme="majorHAnsi"/>
                <w:snapToGrid w:val="0"/>
              </w:rPr>
            </w:pPr>
            <w:r w:rsidRPr="00695697">
              <w:rPr>
                <w:rFonts w:asciiTheme="majorHAnsi" w:hAnsiTheme="majorHAnsi"/>
                <w:snapToGrid w:val="0"/>
              </w:rPr>
              <w:t>Last Modified</w:t>
            </w:r>
          </w:p>
        </w:tc>
        <w:tc>
          <w:tcPr>
            <w:tcW w:w="5877" w:type="dxa"/>
            <w:vAlign w:val="center"/>
          </w:tcPr>
          <w:p w:rsidR="00654859" w:rsidRPr="00695697" w:rsidRDefault="0092510B" w:rsidP="0092510B">
            <w:pPr>
              <w:rPr>
                <w:rFonts w:asciiTheme="majorHAnsi" w:hAnsiTheme="majorHAnsi"/>
                <w:highlight w:val="yellow"/>
              </w:rPr>
            </w:pPr>
            <w:r>
              <w:rPr>
                <w:rFonts w:asciiTheme="majorHAnsi" w:hAnsiTheme="majorHAnsi"/>
                <w:highlight w:val="yellow"/>
              </w:rPr>
              <w:t>10</w:t>
            </w:r>
            <w:r w:rsidR="00654859" w:rsidRPr="00695697">
              <w:rPr>
                <w:rFonts w:asciiTheme="majorHAnsi" w:hAnsiTheme="majorHAnsi"/>
                <w:highlight w:val="yellow"/>
              </w:rPr>
              <w:t>/</w:t>
            </w:r>
            <w:r>
              <w:rPr>
                <w:rFonts w:asciiTheme="majorHAnsi" w:hAnsiTheme="majorHAnsi"/>
                <w:highlight w:val="yellow"/>
              </w:rPr>
              <w:t>04</w:t>
            </w:r>
            <w:r w:rsidR="00654859" w:rsidRPr="00695697">
              <w:rPr>
                <w:rFonts w:asciiTheme="majorHAnsi" w:hAnsiTheme="majorHAnsi"/>
                <w:highlight w:val="yellow"/>
              </w:rPr>
              <w:t>/</w:t>
            </w:r>
            <w:r>
              <w:rPr>
                <w:rFonts w:asciiTheme="majorHAnsi" w:hAnsiTheme="majorHAnsi"/>
                <w:highlight w:val="yellow"/>
              </w:rPr>
              <w:t>2013</w:t>
            </w:r>
          </w:p>
        </w:tc>
      </w:tr>
      <w:tr w:rsidR="00654859" w:rsidRPr="00695697">
        <w:trPr>
          <w:cantSplit/>
          <w:trHeight w:val="496"/>
          <w:jc w:val="center"/>
        </w:trPr>
        <w:tc>
          <w:tcPr>
            <w:tcW w:w="2484" w:type="dxa"/>
            <w:vAlign w:val="center"/>
          </w:tcPr>
          <w:p w:rsidR="00654859" w:rsidRPr="00695697" w:rsidRDefault="00654859">
            <w:pPr>
              <w:spacing w:before="120" w:after="120"/>
              <w:rPr>
                <w:rFonts w:asciiTheme="majorHAnsi" w:hAnsiTheme="majorHAnsi"/>
                <w:snapToGrid w:val="0"/>
              </w:rPr>
            </w:pPr>
            <w:r w:rsidRPr="00695697">
              <w:rPr>
                <w:rFonts w:asciiTheme="majorHAnsi" w:hAnsiTheme="majorHAnsi"/>
                <w:snapToGrid w:val="0"/>
              </w:rPr>
              <w:t>Version</w:t>
            </w:r>
          </w:p>
        </w:tc>
        <w:tc>
          <w:tcPr>
            <w:tcW w:w="5877" w:type="dxa"/>
            <w:vAlign w:val="center"/>
          </w:tcPr>
          <w:p w:rsidR="00654859" w:rsidRPr="00695697" w:rsidRDefault="0092510B" w:rsidP="00654859">
            <w:pPr>
              <w:rPr>
                <w:rFonts w:asciiTheme="majorHAnsi" w:hAnsiTheme="majorHAnsi"/>
                <w:highlight w:val="yellow"/>
              </w:rPr>
            </w:pPr>
            <w:r>
              <w:rPr>
                <w:rFonts w:asciiTheme="majorHAnsi" w:hAnsiTheme="majorHAnsi"/>
                <w:highlight w:val="yellow"/>
              </w:rPr>
              <w:t>1.0</w:t>
            </w:r>
          </w:p>
        </w:tc>
      </w:tr>
      <w:tr w:rsidR="00654859" w:rsidRPr="00695697">
        <w:trPr>
          <w:cantSplit/>
          <w:trHeight w:val="496"/>
          <w:jc w:val="center"/>
        </w:trPr>
        <w:tc>
          <w:tcPr>
            <w:tcW w:w="2484" w:type="dxa"/>
            <w:vAlign w:val="center"/>
          </w:tcPr>
          <w:p w:rsidR="00654859" w:rsidRPr="00695697" w:rsidRDefault="00654859">
            <w:pPr>
              <w:pStyle w:val="Intestazione"/>
              <w:spacing w:before="120" w:after="120"/>
              <w:rPr>
                <w:rFonts w:asciiTheme="majorHAnsi" w:hAnsiTheme="majorHAnsi"/>
              </w:rPr>
            </w:pPr>
            <w:r w:rsidRPr="00695697">
              <w:rPr>
                <w:rFonts w:asciiTheme="majorHAnsi" w:hAnsiTheme="majorHAnsi"/>
              </w:rPr>
              <w:t>Contact Person</w:t>
            </w:r>
          </w:p>
        </w:tc>
        <w:tc>
          <w:tcPr>
            <w:tcW w:w="5877" w:type="dxa"/>
            <w:vAlign w:val="center"/>
          </w:tcPr>
          <w:p w:rsidR="00654859" w:rsidRPr="00695697" w:rsidRDefault="00156FDC" w:rsidP="00156FDC">
            <w:pPr>
              <w:rPr>
                <w:rFonts w:asciiTheme="majorHAnsi" w:hAnsiTheme="majorHAnsi"/>
                <w:highlight w:val="yellow"/>
              </w:rPr>
            </w:pPr>
            <w:r>
              <w:rPr>
                <w:rFonts w:asciiTheme="majorHAnsi" w:hAnsiTheme="majorHAnsi"/>
                <w:highlight w:val="yellow"/>
              </w:rPr>
              <w:t xml:space="preserve">Diego </w:t>
            </w:r>
            <w:proofErr w:type="spellStart"/>
            <w:r>
              <w:rPr>
                <w:rFonts w:asciiTheme="majorHAnsi" w:hAnsiTheme="majorHAnsi"/>
                <w:highlight w:val="yellow"/>
              </w:rPr>
              <w:t>Scardaci</w:t>
            </w:r>
            <w:proofErr w:type="spellEnd"/>
            <w:r>
              <w:rPr>
                <w:rFonts w:asciiTheme="majorHAnsi" w:hAnsiTheme="majorHAnsi"/>
                <w:highlight w:val="yellow"/>
              </w:rPr>
              <w:t xml:space="preserve"> (INFN)</w:t>
            </w:r>
          </w:p>
        </w:tc>
      </w:tr>
      <w:tr w:rsidR="00654859" w:rsidRPr="00695697">
        <w:trPr>
          <w:cantSplit/>
          <w:trHeight w:val="496"/>
          <w:jc w:val="center"/>
        </w:trPr>
        <w:tc>
          <w:tcPr>
            <w:tcW w:w="2484" w:type="dxa"/>
            <w:tcBorders>
              <w:bottom w:val="single" w:sz="24" w:space="0" w:color="000080"/>
            </w:tcBorders>
            <w:vAlign w:val="center"/>
          </w:tcPr>
          <w:p w:rsidR="00654859" w:rsidRPr="00695697" w:rsidRDefault="00AB5BF6">
            <w:pPr>
              <w:pStyle w:val="Intestazione"/>
              <w:spacing w:before="120" w:after="120"/>
              <w:rPr>
                <w:rFonts w:asciiTheme="majorHAnsi" w:hAnsiTheme="majorHAnsi"/>
              </w:rPr>
            </w:pPr>
            <w:r w:rsidRPr="00695697">
              <w:rPr>
                <w:rFonts w:asciiTheme="majorHAnsi" w:hAnsiTheme="majorHAnsi"/>
              </w:rPr>
              <w:t>Document Status</w:t>
            </w:r>
          </w:p>
        </w:tc>
        <w:tc>
          <w:tcPr>
            <w:tcW w:w="5877" w:type="dxa"/>
            <w:tcBorders>
              <w:bottom w:val="single" w:sz="24" w:space="0" w:color="000080"/>
            </w:tcBorders>
            <w:vAlign w:val="center"/>
          </w:tcPr>
          <w:p w:rsidR="00654859" w:rsidRPr="00695697" w:rsidRDefault="00654859" w:rsidP="00654859">
            <w:pPr>
              <w:rPr>
                <w:rFonts w:asciiTheme="majorHAnsi" w:hAnsiTheme="majorHAnsi"/>
                <w:highlight w:val="yellow"/>
              </w:rPr>
            </w:pPr>
          </w:p>
        </w:tc>
      </w:tr>
    </w:tbl>
    <w:p w:rsidR="00654859" w:rsidRPr="00695697" w:rsidRDefault="00654859" w:rsidP="00654859">
      <w:pPr>
        <w:rPr>
          <w:rFonts w:asciiTheme="majorHAnsi" w:hAnsiTheme="majorHAnsi" w:cs="Calibri"/>
        </w:rPr>
      </w:pPr>
    </w:p>
    <w:tbl>
      <w:tblPr>
        <w:tblW w:w="0" w:type="auto"/>
        <w:tblInd w:w="70" w:type="dxa"/>
        <w:tblLayout w:type="fixed"/>
        <w:tblCellMar>
          <w:left w:w="70" w:type="dxa"/>
          <w:right w:w="70" w:type="dxa"/>
        </w:tblCellMar>
        <w:tblLook w:val="0000"/>
      </w:tblPr>
      <w:tblGrid>
        <w:gridCol w:w="9072"/>
      </w:tblGrid>
      <w:tr w:rsidR="00654859" w:rsidRPr="00695697">
        <w:trPr>
          <w:cantSplit/>
        </w:trPr>
        <w:tc>
          <w:tcPr>
            <w:tcW w:w="9072" w:type="dxa"/>
          </w:tcPr>
          <w:p w:rsidR="005D1380" w:rsidRPr="00695697" w:rsidRDefault="005D1380" w:rsidP="00654859">
            <w:pPr>
              <w:spacing w:before="120"/>
              <w:jc w:val="center"/>
              <w:rPr>
                <w:rFonts w:asciiTheme="majorHAnsi" w:hAnsiTheme="majorHAnsi" w:cs="Calibri"/>
                <w:u w:val="single"/>
              </w:rPr>
            </w:pPr>
          </w:p>
          <w:p w:rsidR="005D1380" w:rsidRPr="00695697" w:rsidRDefault="005D1380" w:rsidP="00654859">
            <w:pPr>
              <w:spacing w:before="120"/>
              <w:jc w:val="center"/>
              <w:rPr>
                <w:rFonts w:asciiTheme="majorHAnsi" w:hAnsiTheme="majorHAnsi" w:cs="Calibri"/>
                <w:u w:val="single"/>
              </w:rPr>
            </w:pPr>
          </w:p>
          <w:p w:rsidR="00654859" w:rsidRPr="00695697" w:rsidRDefault="00F248B9" w:rsidP="00654859">
            <w:pPr>
              <w:spacing w:before="120"/>
              <w:jc w:val="center"/>
              <w:rPr>
                <w:rFonts w:asciiTheme="majorHAnsi" w:hAnsiTheme="majorHAnsi"/>
              </w:rPr>
            </w:pPr>
            <w:r w:rsidRPr="00695697">
              <w:rPr>
                <w:rFonts w:asciiTheme="majorHAnsi" w:hAnsiTheme="majorHAnsi"/>
                <w:u w:val="single"/>
              </w:rPr>
              <w:t>Abstract</w:t>
            </w:r>
          </w:p>
          <w:p w:rsidR="00654859" w:rsidRPr="00695697" w:rsidRDefault="00156FDC" w:rsidP="00654859">
            <w:pPr>
              <w:spacing w:before="120"/>
              <w:rPr>
                <w:rFonts w:asciiTheme="majorHAnsi" w:hAnsiTheme="majorHAnsi" w:cs="Calibri"/>
              </w:rPr>
            </w:pPr>
            <w:r>
              <w:rPr>
                <w:rFonts w:asciiTheme="majorHAnsi" w:hAnsiTheme="majorHAnsi" w:cs="Calibri"/>
              </w:rPr>
              <w:t xml:space="preserve">This document </w:t>
            </w:r>
            <w:r w:rsidR="00066899">
              <w:rPr>
                <w:rFonts w:asciiTheme="majorHAnsi" w:hAnsiTheme="majorHAnsi" w:cs="Calibri"/>
              </w:rPr>
              <w:t xml:space="preserve">deals with the sustainability of EGI </w:t>
            </w:r>
            <w:r w:rsidR="002630E7">
              <w:rPr>
                <w:rFonts w:asciiTheme="majorHAnsi" w:hAnsiTheme="majorHAnsi" w:cs="Calibri"/>
              </w:rPr>
              <w:t>Operational</w:t>
            </w:r>
            <w:r w:rsidR="00066899">
              <w:rPr>
                <w:rFonts w:asciiTheme="majorHAnsi" w:hAnsiTheme="majorHAnsi" w:cs="Calibri"/>
              </w:rPr>
              <w:t xml:space="preserve"> T</w:t>
            </w:r>
            <w:r w:rsidR="002630E7">
              <w:rPr>
                <w:rFonts w:asciiTheme="majorHAnsi" w:hAnsiTheme="majorHAnsi" w:cs="Calibri"/>
              </w:rPr>
              <w:t>ools</w:t>
            </w:r>
            <w:r w:rsidR="00066899">
              <w:rPr>
                <w:rFonts w:asciiTheme="majorHAnsi" w:hAnsiTheme="majorHAnsi" w:cs="Calibri"/>
              </w:rPr>
              <w:t xml:space="preserve"> after EGI-</w:t>
            </w:r>
            <w:proofErr w:type="spellStart"/>
            <w:r w:rsidR="00066899">
              <w:rPr>
                <w:rFonts w:asciiTheme="majorHAnsi" w:hAnsiTheme="majorHAnsi" w:cs="Calibri"/>
              </w:rPr>
              <w:t>InSPIRE</w:t>
            </w:r>
            <w:proofErr w:type="spellEnd"/>
            <w:r>
              <w:rPr>
                <w:rFonts w:asciiTheme="majorHAnsi" w:hAnsiTheme="majorHAnsi" w:cs="Calibri"/>
              </w:rPr>
              <w:t>.</w:t>
            </w:r>
          </w:p>
          <w:p w:rsidR="00654859" w:rsidRPr="00695697" w:rsidRDefault="00654859" w:rsidP="00654859">
            <w:pPr>
              <w:spacing w:before="120"/>
              <w:rPr>
                <w:rFonts w:asciiTheme="majorHAnsi" w:hAnsiTheme="majorHAnsi" w:cs="Calibri"/>
              </w:rPr>
            </w:pPr>
          </w:p>
          <w:p w:rsidR="00C83251" w:rsidRPr="00695697" w:rsidRDefault="00C83251" w:rsidP="00654859">
            <w:pPr>
              <w:spacing w:before="120"/>
              <w:rPr>
                <w:rFonts w:asciiTheme="majorHAnsi" w:hAnsiTheme="majorHAnsi" w:cs="Calibri"/>
              </w:rPr>
            </w:pPr>
          </w:p>
        </w:tc>
      </w:tr>
    </w:tbl>
    <w:p w:rsidR="00C83251" w:rsidRPr="00695697" w:rsidRDefault="00C83251" w:rsidP="008460E3">
      <w:pPr>
        <w:pStyle w:val="Preface"/>
        <w:numPr>
          <w:ilvl w:val="0"/>
          <w:numId w:val="0"/>
        </w:numPr>
        <w:rPr>
          <w:rFonts w:asciiTheme="majorHAnsi" w:hAnsiTheme="majorHAnsi" w:cs="Calibri"/>
        </w:rPr>
      </w:pPr>
    </w:p>
    <w:p w:rsidR="005530C7" w:rsidRPr="00695697" w:rsidRDefault="005530C7">
      <w:pPr>
        <w:suppressAutoHyphens w:val="0"/>
        <w:spacing w:before="0" w:after="0"/>
        <w:jc w:val="left"/>
        <w:rPr>
          <w:rFonts w:asciiTheme="majorHAnsi" w:hAnsiTheme="majorHAnsi" w:cs="Calibri"/>
          <w:b/>
          <w:caps/>
          <w:sz w:val="24"/>
        </w:rPr>
      </w:pPr>
      <w:r w:rsidRPr="00695697">
        <w:rPr>
          <w:rFonts w:asciiTheme="majorHAnsi" w:hAnsiTheme="majorHAnsi" w:cs="Calibri"/>
        </w:rPr>
        <w:br w:type="page"/>
      </w:r>
    </w:p>
    <w:p w:rsidR="00654859" w:rsidRPr="00695697" w:rsidRDefault="00654859" w:rsidP="005D1380">
      <w:pPr>
        <w:pStyle w:val="Preface"/>
        <w:rPr>
          <w:rFonts w:asciiTheme="majorHAnsi" w:hAnsiTheme="majorHAnsi"/>
        </w:rPr>
      </w:pPr>
      <w:r w:rsidRPr="00695697">
        <w:rPr>
          <w:rFonts w:asciiTheme="majorHAnsi" w:hAnsiTheme="majorHAnsi"/>
        </w:rPr>
        <w:lastRenderedPageBreak/>
        <w:t>Copyright notice</w:t>
      </w:r>
    </w:p>
    <w:p w:rsidR="00654859" w:rsidRPr="00695697" w:rsidRDefault="00F703AF" w:rsidP="00606C25">
      <w:pPr>
        <w:rPr>
          <w:rFonts w:asciiTheme="majorHAnsi" w:hAnsiTheme="majorHAnsi"/>
        </w:rPr>
      </w:pPr>
      <w:r w:rsidRPr="00695697">
        <w:rPr>
          <w:rFonts w:asciiTheme="majorHAnsi" w:hAnsiTheme="majorHAnsi"/>
        </w:rPr>
        <w:t xml:space="preserve">This work by </w:t>
      </w:r>
      <w:r w:rsidR="0010420B" w:rsidRPr="00695697">
        <w:rPr>
          <w:rFonts w:asciiTheme="majorHAnsi" w:hAnsiTheme="majorHAnsi"/>
        </w:rPr>
        <w:t xml:space="preserve">members of the </w:t>
      </w:r>
      <w:r w:rsidRPr="00695697">
        <w:rPr>
          <w:rFonts w:asciiTheme="majorHAnsi" w:hAnsiTheme="majorHAnsi"/>
        </w:rPr>
        <w:t>EGI-</w:t>
      </w:r>
      <w:proofErr w:type="spellStart"/>
      <w:r w:rsidRPr="00695697">
        <w:rPr>
          <w:rFonts w:asciiTheme="majorHAnsi" w:hAnsiTheme="majorHAnsi"/>
        </w:rPr>
        <w:t>InSPIRE</w:t>
      </w:r>
      <w:proofErr w:type="spellEnd"/>
      <w:r w:rsidR="0010420B" w:rsidRPr="00695697">
        <w:rPr>
          <w:rFonts w:asciiTheme="majorHAnsi" w:hAnsiTheme="majorHAnsi"/>
        </w:rPr>
        <w:t xml:space="preserve"> collaboration</w:t>
      </w:r>
      <w:r w:rsidR="000F7B52" w:rsidRPr="00695697">
        <w:rPr>
          <w:rFonts w:asciiTheme="majorHAnsi" w:hAnsiTheme="majorHAnsi"/>
        </w:rPr>
        <w:t xml:space="preserve"> is licensed under a Creative Commons Attribution 3.0 </w:t>
      </w:r>
      <w:proofErr w:type="spellStart"/>
      <w:r w:rsidR="000F7B52" w:rsidRPr="00695697">
        <w:rPr>
          <w:rFonts w:asciiTheme="majorHAnsi" w:hAnsiTheme="majorHAnsi"/>
        </w:rPr>
        <w:t>Unported</w:t>
      </w:r>
      <w:proofErr w:type="spellEnd"/>
      <w:r w:rsidR="000F7B52" w:rsidRPr="00695697">
        <w:rPr>
          <w:rFonts w:asciiTheme="majorHAnsi" w:hAnsiTheme="majorHAnsi"/>
        </w:rPr>
        <w:t xml:space="preserve"> License (see a copy of the license at </w:t>
      </w:r>
      <w:hyperlink r:id="rId8" w:tgtFrame="_blank" w:history="1">
        <w:r w:rsidR="000F7B52" w:rsidRPr="00695697">
          <w:rPr>
            <w:rFonts w:asciiTheme="majorHAnsi" w:hAnsiTheme="majorHAnsi"/>
          </w:rPr>
          <w:t>http://creativecommons.org/licenses/by/3.0</w:t>
        </w:r>
      </w:hyperlink>
      <w:r w:rsidR="000F7B52" w:rsidRPr="00695697">
        <w:rPr>
          <w:rFonts w:asciiTheme="majorHAnsi" w:hAnsiTheme="majorHAnsi"/>
        </w:rPr>
        <w:t xml:space="preserve">).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w:t>
      </w:r>
      <w:r w:rsidR="00A45152" w:rsidRPr="00695697">
        <w:rPr>
          <w:rFonts w:asciiTheme="majorHAnsi" w:hAnsiTheme="majorHAnsi"/>
        </w:rPr>
        <w:t>members of the EGI-</w:t>
      </w:r>
      <w:proofErr w:type="spellStart"/>
      <w:r w:rsidR="00A45152" w:rsidRPr="00695697">
        <w:rPr>
          <w:rFonts w:asciiTheme="majorHAnsi" w:hAnsiTheme="majorHAnsi"/>
        </w:rPr>
        <w:t>InSPIRE</w:t>
      </w:r>
      <w:proofErr w:type="spellEnd"/>
      <w:r w:rsidR="00A45152" w:rsidRPr="00695697">
        <w:rPr>
          <w:rFonts w:asciiTheme="majorHAnsi" w:hAnsiTheme="majorHAnsi"/>
        </w:rPr>
        <w:t xml:space="preserve"> collaboration </w:t>
      </w:r>
      <w:r w:rsidR="000F7B52" w:rsidRPr="00695697">
        <w:rPr>
          <w:rFonts w:asciiTheme="majorHAnsi" w:hAnsiTheme="majorHAnsi"/>
        </w:rPr>
        <w:t xml:space="preserve">used with permission under a CC-BY 3.0 license (source work URL: </w:t>
      </w:r>
      <w:r w:rsidR="000F7B52" w:rsidRPr="00695697">
        <w:rPr>
          <w:rFonts w:asciiTheme="majorHAnsi" w:hAnsiTheme="majorHAnsi"/>
          <w:highlight w:val="yellow"/>
        </w:rPr>
        <w:t>specify if known</w:t>
      </w:r>
      <w:r w:rsidR="000F7B52" w:rsidRPr="00695697">
        <w:rPr>
          <w:rFonts w:asciiTheme="majorHAnsi" w:hAnsiTheme="majorHAnsi"/>
        </w:rPr>
        <w:t>)”.</w:t>
      </w:r>
    </w:p>
    <w:p w:rsidR="0008407E" w:rsidRPr="00695697" w:rsidRDefault="0008407E" w:rsidP="00606C25">
      <w:pPr>
        <w:rPr>
          <w:rFonts w:asciiTheme="majorHAnsi" w:hAnsiTheme="majorHAnsi" w:cs="Calibri"/>
        </w:rPr>
      </w:pPr>
    </w:p>
    <w:p w:rsidR="00800CB1" w:rsidRPr="00695697" w:rsidRDefault="00800CB1" w:rsidP="00800CB1">
      <w:pPr>
        <w:pStyle w:val="Preface"/>
        <w:rPr>
          <w:rFonts w:asciiTheme="majorHAnsi" w:hAnsiTheme="majorHAnsi"/>
        </w:rPr>
      </w:pPr>
      <w:r w:rsidRPr="00695697">
        <w:rPr>
          <w:rFonts w:asciiTheme="majorHAnsi" w:hAnsiTheme="majorHAns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800CB1" w:rsidRPr="0069569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p>
        </w:tc>
        <w:tc>
          <w:tcPr>
            <w:tcW w:w="3115" w:type="dxa"/>
            <w:tcBorders>
              <w:top w:val="single" w:sz="4" w:space="0" w:color="auto"/>
              <w:left w:val="nil"/>
              <w:bottom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rPr>
              <w:t>Name</w:t>
            </w:r>
          </w:p>
        </w:tc>
        <w:tc>
          <w:tcPr>
            <w:tcW w:w="1834" w:type="dxa"/>
            <w:tcBorders>
              <w:top w:val="single" w:sz="4" w:space="0" w:color="auto"/>
              <w:bottom w:val="single" w:sz="4" w:space="0" w:color="auto"/>
              <w:right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highlight w:val="yellow"/>
              </w:rPr>
              <w:t>Partner/Activity</w:t>
            </w:r>
            <w:r w:rsidR="00D44E03" w:rsidRPr="00695697">
              <w:rPr>
                <w:rFonts w:asciiTheme="majorHAnsi" w:hAnsiTheme="majorHAnsi"/>
                <w:b/>
                <w:szCs w:val="24"/>
                <w:highlight w:val="yellow"/>
              </w:rPr>
              <w:t>/Organisation</w:t>
            </w:r>
            <w:r w:rsidR="008253CE" w:rsidRPr="00695697">
              <w:rPr>
                <w:rFonts w:asciiTheme="majorHAnsi" w:hAnsiTheme="majorHAnsi"/>
                <w:b/>
                <w:szCs w:val="24"/>
                <w:highlight w:val="yellow"/>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800CB1" w:rsidRPr="00695697" w:rsidRDefault="00800CB1" w:rsidP="00800CB1">
            <w:pPr>
              <w:spacing w:before="60" w:after="60"/>
              <w:jc w:val="center"/>
              <w:rPr>
                <w:rFonts w:asciiTheme="majorHAnsi" w:hAnsiTheme="majorHAnsi"/>
                <w:b/>
                <w:szCs w:val="24"/>
              </w:rPr>
            </w:pPr>
            <w:r w:rsidRPr="00695697">
              <w:rPr>
                <w:rFonts w:asciiTheme="majorHAnsi" w:hAnsiTheme="majorHAnsi"/>
                <w:b/>
                <w:szCs w:val="24"/>
              </w:rPr>
              <w:t>Date</w:t>
            </w:r>
          </w:p>
        </w:tc>
      </w:tr>
      <w:tr w:rsidR="00800CB1" w:rsidRPr="0069569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800CB1" w:rsidRPr="00695697" w:rsidRDefault="00800CB1" w:rsidP="00800CB1">
            <w:pPr>
              <w:spacing w:before="60" w:after="60"/>
              <w:jc w:val="center"/>
              <w:rPr>
                <w:rFonts w:asciiTheme="majorHAnsi" w:hAnsiTheme="majorHAnsi"/>
                <w:szCs w:val="24"/>
              </w:rPr>
            </w:pPr>
            <w:r w:rsidRPr="00695697">
              <w:rPr>
                <w:rFonts w:asciiTheme="majorHAnsi" w:hAnsiTheme="majorHAnsi"/>
                <w:b/>
                <w:szCs w:val="24"/>
              </w:rPr>
              <w:t>From</w:t>
            </w:r>
          </w:p>
        </w:tc>
        <w:tc>
          <w:tcPr>
            <w:tcW w:w="3115" w:type="dxa"/>
            <w:tcBorders>
              <w:top w:val="nil"/>
              <w:left w:val="nil"/>
              <w:bottom w:val="single" w:sz="2" w:space="0" w:color="auto"/>
              <w:right w:val="single" w:sz="2" w:space="0" w:color="auto"/>
            </w:tcBorders>
            <w:vAlign w:val="center"/>
          </w:tcPr>
          <w:p w:rsidR="00800CB1" w:rsidRPr="00695697" w:rsidRDefault="0092510B" w:rsidP="00800CB1">
            <w:pPr>
              <w:spacing w:before="60" w:after="60"/>
              <w:rPr>
                <w:rFonts w:asciiTheme="majorHAnsi" w:hAnsiTheme="majorHAnsi"/>
                <w:szCs w:val="24"/>
              </w:rPr>
            </w:pPr>
            <w:r>
              <w:rPr>
                <w:rFonts w:asciiTheme="majorHAnsi" w:hAnsiTheme="majorHAnsi"/>
                <w:szCs w:val="24"/>
              </w:rPr>
              <w:t xml:space="preserve">Diego </w:t>
            </w:r>
            <w:proofErr w:type="spellStart"/>
            <w:r>
              <w:rPr>
                <w:rFonts w:asciiTheme="majorHAnsi" w:hAnsiTheme="majorHAnsi"/>
                <w:szCs w:val="24"/>
              </w:rPr>
              <w:t>Scardaci</w:t>
            </w:r>
            <w:proofErr w:type="spellEnd"/>
          </w:p>
        </w:tc>
        <w:tc>
          <w:tcPr>
            <w:tcW w:w="1834" w:type="dxa"/>
            <w:tcBorders>
              <w:top w:val="nil"/>
              <w:left w:val="single" w:sz="2" w:space="0" w:color="auto"/>
              <w:bottom w:val="single" w:sz="2" w:space="0" w:color="auto"/>
              <w:right w:val="single" w:sz="4" w:space="0" w:color="auto"/>
            </w:tcBorders>
            <w:vAlign w:val="center"/>
          </w:tcPr>
          <w:p w:rsidR="00800CB1" w:rsidRPr="00695697" w:rsidRDefault="0092510B" w:rsidP="00800CB1">
            <w:pPr>
              <w:spacing w:before="60" w:after="60"/>
              <w:rPr>
                <w:rFonts w:asciiTheme="majorHAnsi" w:hAnsiTheme="majorHAnsi"/>
                <w:szCs w:val="24"/>
              </w:rPr>
            </w:pPr>
            <w:r>
              <w:rPr>
                <w:rFonts w:asciiTheme="majorHAnsi" w:hAnsiTheme="majorHAnsi"/>
                <w:szCs w:val="24"/>
              </w:rPr>
              <w:t>INFN</w:t>
            </w:r>
          </w:p>
        </w:tc>
        <w:tc>
          <w:tcPr>
            <w:tcW w:w="2016" w:type="dxa"/>
            <w:tcBorders>
              <w:top w:val="nil"/>
              <w:left w:val="single" w:sz="4" w:space="0" w:color="auto"/>
              <w:bottom w:val="single" w:sz="2" w:space="0" w:color="auto"/>
              <w:right w:val="single" w:sz="2" w:space="0" w:color="auto"/>
            </w:tcBorders>
            <w:vAlign w:val="center"/>
          </w:tcPr>
          <w:p w:rsidR="00800CB1" w:rsidRPr="00695697" w:rsidRDefault="0092510B" w:rsidP="00800CB1">
            <w:pPr>
              <w:spacing w:before="60" w:after="60"/>
              <w:rPr>
                <w:rFonts w:asciiTheme="majorHAnsi" w:hAnsiTheme="majorHAnsi"/>
                <w:szCs w:val="24"/>
              </w:rPr>
            </w:pPr>
            <w:r>
              <w:rPr>
                <w:rFonts w:asciiTheme="majorHAnsi" w:hAnsiTheme="majorHAnsi"/>
                <w:szCs w:val="24"/>
              </w:rPr>
              <w:t>10/04/2013</w:t>
            </w:r>
          </w:p>
        </w:tc>
      </w:tr>
    </w:tbl>
    <w:p w:rsidR="004C4219" w:rsidRPr="00695697" w:rsidRDefault="004C4219" w:rsidP="004C4219">
      <w:pPr>
        <w:rPr>
          <w:rFonts w:asciiTheme="majorHAnsi" w:hAnsiTheme="majorHAnsi"/>
        </w:rPr>
      </w:pPr>
    </w:p>
    <w:p w:rsidR="00F15D91" w:rsidRPr="00695697" w:rsidRDefault="00654859" w:rsidP="00F15D91">
      <w:pPr>
        <w:pStyle w:val="Preface"/>
        <w:rPr>
          <w:rFonts w:asciiTheme="majorHAnsi" w:hAnsiTheme="majorHAnsi"/>
        </w:rPr>
      </w:pPr>
      <w:r w:rsidRPr="00695697">
        <w:rPr>
          <w:rFonts w:asciiTheme="majorHAnsi" w:hAnsiTheme="maj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921"/>
        <w:gridCol w:w="1669"/>
        <w:gridCol w:w="4001"/>
        <w:gridCol w:w="2551"/>
      </w:tblGrid>
      <w:tr w:rsidR="00654859" w:rsidRPr="0069569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rsidR="00654859" w:rsidRPr="00695697" w:rsidRDefault="004C4219" w:rsidP="00654859">
            <w:pPr>
              <w:spacing w:before="60" w:after="60"/>
              <w:jc w:val="center"/>
              <w:rPr>
                <w:rFonts w:asciiTheme="majorHAnsi" w:hAnsiTheme="majorHAnsi"/>
                <w:b/>
                <w:szCs w:val="24"/>
              </w:rPr>
            </w:pPr>
            <w:r w:rsidRPr="00695697">
              <w:rPr>
                <w:rFonts w:asciiTheme="majorHAnsi" w:hAnsiTheme="majorHAnsi"/>
                <w:b/>
                <w:szCs w:val="24"/>
              </w:rPr>
              <w:t>Version</w:t>
            </w:r>
          </w:p>
        </w:tc>
        <w:tc>
          <w:tcPr>
            <w:tcW w:w="1669" w:type="dxa"/>
            <w:tcBorders>
              <w:top w:val="single" w:sz="4" w:space="0" w:color="auto"/>
              <w:bottom w:val="single" w:sz="4" w:space="0" w:color="auto"/>
            </w:tcBorders>
            <w:shd w:val="pct10" w:color="auto" w:fill="FFFFFF"/>
          </w:tcPr>
          <w:p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Date</w:t>
            </w:r>
          </w:p>
        </w:tc>
        <w:tc>
          <w:tcPr>
            <w:tcW w:w="4001" w:type="dxa"/>
            <w:tcBorders>
              <w:top w:val="single" w:sz="4" w:space="0" w:color="auto"/>
              <w:bottom w:val="single" w:sz="4" w:space="0" w:color="auto"/>
            </w:tcBorders>
            <w:shd w:val="pct10" w:color="auto" w:fill="FFFFFF"/>
          </w:tcPr>
          <w:p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Comment</w:t>
            </w:r>
          </w:p>
        </w:tc>
        <w:tc>
          <w:tcPr>
            <w:tcW w:w="2551" w:type="dxa"/>
            <w:tcBorders>
              <w:top w:val="single" w:sz="4" w:space="0" w:color="auto"/>
              <w:bottom w:val="single" w:sz="4" w:space="0" w:color="auto"/>
              <w:right w:val="single" w:sz="4" w:space="0" w:color="auto"/>
            </w:tcBorders>
            <w:shd w:val="pct10" w:color="auto" w:fill="FFFFFF"/>
          </w:tcPr>
          <w:p w:rsidR="00654859" w:rsidRPr="00695697" w:rsidRDefault="00654859" w:rsidP="00654859">
            <w:pPr>
              <w:spacing w:before="60" w:after="60"/>
              <w:jc w:val="center"/>
              <w:rPr>
                <w:rFonts w:asciiTheme="majorHAnsi" w:hAnsiTheme="majorHAnsi"/>
                <w:b/>
                <w:szCs w:val="24"/>
              </w:rPr>
            </w:pPr>
            <w:r w:rsidRPr="00695697">
              <w:rPr>
                <w:rFonts w:asciiTheme="majorHAnsi" w:hAnsiTheme="majorHAnsi"/>
                <w:b/>
                <w:szCs w:val="24"/>
              </w:rPr>
              <w:t>Author/Organization</w:t>
            </w:r>
          </w:p>
        </w:tc>
      </w:tr>
      <w:tr w:rsidR="0092510B" w:rsidRPr="00695697" w:rsidTr="004C4219">
        <w:trPr>
          <w:cantSplit/>
          <w:trHeight w:val="227"/>
        </w:trPr>
        <w:tc>
          <w:tcPr>
            <w:tcW w:w="921" w:type="dxa"/>
            <w:tcBorders>
              <w:top w:val="nil"/>
              <w:left w:val="single" w:sz="4"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r w:rsidRPr="00695697">
              <w:rPr>
                <w:rFonts w:asciiTheme="majorHAnsi" w:hAnsiTheme="majorHAnsi"/>
                <w:b/>
                <w:szCs w:val="24"/>
              </w:rPr>
              <w:t>1.0</w:t>
            </w:r>
          </w:p>
        </w:tc>
        <w:tc>
          <w:tcPr>
            <w:tcW w:w="1669" w:type="dxa"/>
            <w:tcBorders>
              <w:top w:val="nil"/>
              <w:bottom w:val="single" w:sz="2" w:space="0" w:color="auto"/>
              <w:right w:val="single" w:sz="2" w:space="0" w:color="auto"/>
            </w:tcBorders>
            <w:vAlign w:val="center"/>
          </w:tcPr>
          <w:p w:rsidR="0092510B" w:rsidRPr="00695697" w:rsidRDefault="0092510B" w:rsidP="000A4BD6">
            <w:pPr>
              <w:spacing w:before="60" w:after="60"/>
              <w:rPr>
                <w:rFonts w:asciiTheme="majorHAnsi" w:hAnsiTheme="majorHAnsi"/>
                <w:szCs w:val="24"/>
              </w:rPr>
            </w:pPr>
            <w:r>
              <w:rPr>
                <w:rFonts w:asciiTheme="majorHAnsi" w:hAnsiTheme="majorHAnsi"/>
                <w:szCs w:val="24"/>
              </w:rPr>
              <w:t>10/04/2013</w:t>
            </w:r>
          </w:p>
        </w:tc>
        <w:tc>
          <w:tcPr>
            <w:tcW w:w="4001" w:type="dxa"/>
            <w:tcBorders>
              <w:top w:val="nil"/>
              <w:left w:val="single" w:sz="2"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r>
              <w:rPr>
                <w:rFonts w:asciiTheme="majorHAnsi" w:hAnsiTheme="majorHAnsi"/>
                <w:b/>
                <w:szCs w:val="24"/>
              </w:rPr>
              <w:t>First Version</w:t>
            </w:r>
          </w:p>
        </w:tc>
        <w:tc>
          <w:tcPr>
            <w:tcW w:w="2551" w:type="dxa"/>
            <w:tcBorders>
              <w:top w:val="nil"/>
              <w:left w:val="single" w:sz="2" w:space="0" w:color="auto"/>
              <w:bottom w:val="single" w:sz="2" w:space="0" w:color="auto"/>
              <w:right w:val="single" w:sz="4" w:space="0" w:color="auto"/>
            </w:tcBorders>
            <w:vAlign w:val="center"/>
          </w:tcPr>
          <w:p w:rsidR="0092510B" w:rsidRPr="00695697" w:rsidRDefault="0092510B" w:rsidP="00EC7C56">
            <w:pPr>
              <w:spacing w:before="60" w:after="60"/>
              <w:jc w:val="center"/>
              <w:rPr>
                <w:rFonts w:asciiTheme="majorHAnsi" w:hAnsiTheme="majorHAnsi"/>
                <w:b/>
                <w:szCs w:val="24"/>
              </w:rPr>
            </w:pPr>
            <w:r>
              <w:rPr>
                <w:rFonts w:asciiTheme="majorHAnsi" w:hAnsiTheme="majorHAnsi"/>
                <w:b/>
                <w:szCs w:val="24"/>
              </w:rPr>
              <w:t xml:space="preserve">Diego </w:t>
            </w:r>
            <w:proofErr w:type="spellStart"/>
            <w:r>
              <w:rPr>
                <w:rFonts w:asciiTheme="majorHAnsi" w:hAnsiTheme="majorHAnsi"/>
                <w:b/>
                <w:szCs w:val="24"/>
              </w:rPr>
              <w:t>Scardaci</w:t>
            </w:r>
            <w:proofErr w:type="spellEnd"/>
            <w:r>
              <w:rPr>
                <w:rFonts w:asciiTheme="majorHAnsi" w:hAnsiTheme="majorHAnsi"/>
                <w:b/>
                <w:szCs w:val="24"/>
              </w:rPr>
              <w:t xml:space="preserve"> (INFN)</w:t>
            </w:r>
          </w:p>
        </w:tc>
      </w:tr>
      <w:tr w:rsidR="0092510B" w:rsidRPr="00695697" w:rsidTr="004C4219">
        <w:trPr>
          <w:cantSplit/>
        </w:trPr>
        <w:tc>
          <w:tcPr>
            <w:tcW w:w="921" w:type="dxa"/>
            <w:tcBorders>
              <w:top w:val="nil"/>
              <w:left w:val="single" w:sz="4"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r w:rsidRPr="00695697">
              <w:rPr>
                <w:rFonts w:asciiTheme="majorHAnsi" w:hAnsiTheme="majorHAnsi"/>
                <w:b/>
                <w:szCs w:val="24"/>
              </w:rPr>
              <w:t>2.0</w:t>
            </w:r>
          </w:p>
        </w:tc>
        <w:tc>
          <w:tcPr>
            <w:tcW w:w="1669" w:type="dxa"/>
            <w:tcBorders>
              <w:top w:val="nil"/>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p>
        </w:tc>
        <w:tc>
          <w:tcPr>
            <w:tcW w:w="4001" w:type="dxa"/>
            <w:tcBorders>
              <w:top w:val="nil"/>
              <w:left w:val="single" w:sz="2" w:space="0" w:color="auto"/>
              <w:bottom w:val="single" w:sz="2" w:space="0" w:color="auto"/>
              <w:right w:val="single" w:sz="2" w:space="0" w:color="auto"/>
            </w:tcBorders>
            <w:vAlign w:val="center"/>
          </w:tcPr>
          <w:p w:rsidR="0092510B" w:rsidRPr="00695697" w:rsidRDefault="0092510B" w:rsidP="00EC7C56">
            <w:pPr>
              <w:spacing w:before="60" w:after="60"/>
              <w:jc w:val="center"/>
              <w:rPr>
                <w:rFonts w:asciiTheme="majorHAnsi" w:hAnsiTheme="majorHAnsi"/>
                <w:b/>
                <w:szCs w:val="24"/>
              </w:rPr>
            </w:pPr>
          </w:p>
        </w:tc>
        <w:tc>
          <w:tcPr>
            <w:tcW w:w="2551" w:type="dxa"/>
            <w:tcBorders>
              <w:top w:val="nil"/>
              <w:left w:val="single" w:sz="2" w:space="0" w:color="auto"/>
              <w:bottom w:val="single" w:sz="2" w:space="0" w:color="auto"/>
              <w:right w:val="single" w:sz="4" w:space="0" w:color="auto"/>
            </w:tcBorders>
            <w:vAlign w:val="center"/>
          </w:tcPr>
          <w:p w:rsidR="0092510B" w:rsidRPr="00695697" w:rsidRDefault="0092510B" w:rsidP="00EC7C56">
            <w:pPr>
              <w:spacing w:before="60" w:after="60"/>
              <w:jc w:val="center"/>
              <w:rPr>
                <w:rFonts w:asciiTheme="majorHAnsi" w:hAnsiTheme="majorHAnsi"/>
                <w:b/>
                <w:szCs w:val="24"/>
              </w:rPr>
            </w:pPr>
          </w:p>
        </w:tc>
      </w:tr>
    </w:tbl>
    <w:p w:rsidR="000C1F98" w:rsidRPr="00695697" w:rsidRDefault="000C1F98" w:rsidP="00667C38">
      <w:pPr>
        <w:rPr>
          <w:rFonts w:asciiTheme="majorHAnsi" w:hAnsiTheme="majorHAnsi"/>
          <w:b/>
          <w:szCs w:val="24"/>
        </w:rPr>
      </w:pPr>
    </w:p>
    <w:p w:rsidR="00C77EA5" w:rsidRPr="00695697" w:rsidRDefault="00140318" w:rsidP="00C77EA5">
      <w:pPr>
        <w:rPr>
          <w:rFonts w:asciiTheme="majorHAnsi" w:hAnsiTheme="majorHAnsi"/>
        </w:rPr>
      </w:pPr>
      <w:r w:rsidRPr="00695697">
        <w:rPr>
          <w:rFonts w:asciiTheme="majorHAnsi" w:hAnsiTheme="majorHAnsi"/>
        </w:rPr>
        <w:t xml:space="preserve"> </w:t>
      </w:r>
    </w:p>
    <w:p w:rsidR="005D1380" w:rsidRPr="00695697" w:rsidRDefault="005D1380" w:rsidP="005D1380">
      <w:pPr>
        <w:suppressAutoHyphens w:val="0"/>
        <w:spacing w:before="0" w:after="0"/>
        <w:jc w:val="left"/>
        <w:rPr>
          <w:rFonts w:asciiTheme="majorHAnsi" w:hAnsiTheme="majorHAnsi"/>
          <w:sz w:val="20"/>
          <w:lang w:val="en-US" w:eastAsia="en-US"/>
        </w:rPr>
      </w:pPr>
    </w:p>
    <w:p w:rsidR="00C77EA5" w:rsidRPr="00695697" w:rsidRDefault="00D700EC" w:rsidP="00C77EA5">
      <w:pPr>
        <w:rPr>
          <w:rFonts w:asciiTheme="majorHAnsi" w:hAnsiTheme="majorHAnsi"/>
        </w:rPr>
      </w:pPr>
      <w:r w:rsidRPr="00695697">
        <w:rPr>
          <w:rFonts w:asciiTheme="majorHAnsi" w:hAnsiTheme="majorHAnsi"/>
        </w:rPr>
        <w:br w:type="page"/>
      </w:r>
    </w:p>
    <w:p w:rsidR="00FA3DC8" w:rsidRPr="00695697" w:rsidRDefault="00FA3DC8" w:rsidP="00C77EA5">
      <w:pPr>
        <w:rPr>
          <w:rFonts w:asciiTheme="majorHAnsi" w:hAnsiTheme="majorHAnsi"/>
        </w:rPr>
      </w:pPr>
    </w:p>
    <w:p w:rsidR="00654859" w:rsidRPr="00695697" w:rsidRDefault="00654859" w:rsidP="0098234C">
      <w:pPr>
        <w:pStyle w:val="Preface"/>
        <w:numPr>
          <w:ilvl w:val="0"/>
          <w:numId w:val="0"/>
        </w:numPr>
        <w:ind w:left="432"/>
        <w:jc w:val="center"/>
        <w:rPr>
          <w:rFonts w:asciiTheme="majorHAnsi" w:hAnsiTheme="majorHAnsi" w:cs="Calibri"/>
          <w:sz w:val="28"/>
        </w:rPr>
      </w:pPr>
      <w:r w:rsidRPr="00695697">
        <w:rPr>
          <w:rFonts w:asciiTheme="majorHAnsi" w:hAnsiTheme="majorHAnsi" w:cs="Calibri"/>
          <w:sz w:val="28"/>
        </w:rPr>
        <w:t>TABLE OF CONTENTS</w:t>
      </w:r>
    </w:p>
    <w:p w:rsidR="00850F34" w:rsidRPr="00850F34" w:rsidRDefault="00F675C7">
      <w:pPr>
        <w:pStyle w:val="Sommario1"/>
        <w:tabs>
          <w:tab w:val="right" w:leader="dot" w:pos="9054"/>
        </w:tabs>
        <w:rPr>
          <w:rFonts w:asciiTheme="minorHAnsi" w:eastAsiaTheme="minorEastAsia" w:hAnsiTheme="minorHAnsi" w:cstheme="minorBidi"/>
          <w:b w:val="0"/>
          <w:noProof/>
          <w:sz w:val="22"/>
          <w:szCs w:val="22"/>
          <w:lang w:val="en-US" w:eastAsia="it-IT"/>
        </w:rPr>
      </w:pPr>
      <w:r w:rsidRPr="00F675C7">
        <w:rPr>
          <w:rFonts w:asciiTheme="majorHAnsi" w:hAnsiTheme="majorHAnsi" w:cs="Calibri"/>
          <w:b w:val="0"/>
          <w:caps/>
        </w:rPr>
        <w:fldChar w:fldCharType="begin"/>
      </w:r>
      <w:r w:rsidR="00654859" w:rsidRPr="00695697">
        <w:rPr>
          <w:rFonts w:asciiTheme="majorHAnsi" w:hAnsiTheme="majorHAnsi" w:cs="Calibri"/>
          <w:b w:val="0"/>
          <w:caps/>
        </w:rPr>
        <w:instrText xml:space="preserve"> TOC \o "1-3" </w:instrText>
      </w:r>
      <w:r w:rsidRPr="00F675C7">
        <w:rPr>
          <w:rFonts w:asciiTheme="majorHAnsi" w:hAnsiTheme="majorHAnsi" w:cs="Calibri"/>
          <w:b w:val="0"/>
          <w:caps/>
        </w:rPr>
        <w:fldChar w:fldCharType="separate"/>
      </w:r>
      <w:r w:rsidR="00850F34" w:rsidRPr="00E33A02">
        <w:rPr>
          <w:rFonts w:asciiTheme="majorHAnsi" w:hAnsiTheme="majorHAnsi" w:cs="Calibri"/>
          <w:noProof/>
        </w:rPr>
        <w:t>Introduction</w:t>
      </w:r>
      <w:r w:rsidR="00850F34">
        <w:rPr>
          <w:noProof/>
        </w:rPr>
        <w:tab/>
      </w:r>
      <w:r w:rsidR="00850F34">
        <w:rPr>
          <w:noProof/>
        </w:rPr>
        <w:fldChar w:fldCharType="begin"/>
      </w:r>
      <w:r w:rsidR="00850F34">
        <w:rPr>
          <w:noProof/>
        </w:rPr>
        <w:instrText xml:space="preserve"> PAGEREF _Toc353316275 \h </w:instrText>
      </w:r>
      <w:r w:rsidR="00850F34">
        <w:rPr>
          <w:noProof/>
        </w:rPr>
      </w:r>
      <w:r w:rsidR="00850F34">
        <w:rPr>
          <w:noProof/>
        </w:rPr>
        <w:fldChar w:fldCharType="separate"/>
      </w:r>
      <w:r w:rsidR="008C1E1C">
        <w:rPr>
          <w:noProof/>
        </w:rPr>
        <w:t>5</w:t>
      </w:r>
      <w:r w:rsidR="00850F34">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rFonts w:asciiTheme="majorHAnsi" w:hAnsiTheme="majorHAnsi" w:cs="Calibri"/>
          <w:noProof/>
        </w:rPr>
        <w:t>1</w:t>
      </w:r>
      <w:r w:rsidRPr="00850F34">
        <w:rPr>
          <w:rFonts w:asciiTheme="minorHAnsi" w:eastAsiaTheme="minorEastAsia" w:hAnsiTheme="minorHAnsi" w:cstheme="minorBidi"/>
          <w:b w:val="0"/>
          <w:noProof/>
          <w:sz w:val="22"/>
          <w:szCs w:val="22"/>
          <w:lang w:val="en-US" w:eastAsia="it-IT"/>
        </w:rPr>
        <w:tab/>
      </w:r>
      <w:r w:rsidRPr="00E33A02">
        <w:rPr>
          <w:rFonts w:asciiTheme="majorHAnsi" w:hAnsiTheme="majorHAnsi" w:cs="Calibri"/>
          <w:noProof/>
        </w:rPr>
        <w:t>Operations Portal</w:t>
      </w:r>
      <w:r>
        <w:rPr>
          <w:noProof/>
        </w:rPr>
        <w:tab/>
      </w:r>
      <w:r>
        <w:rPr>
          <w:noProof/>
        </w:rPr>
        <w:fldChar w:fldCharType="begin"/>
      </w:r>
      <w:r>
        <w:rPr>
          <w:noProof/>
        </w:rPr>
        <w:instrText xml:space="preserve"> PAGEREF _Toc353316276 \h </w:instrText>
      </w:r>
      <w:r>
        <w:rPr>
          <w:noProof/>
        </w:rPr>
      </w:r>
      <w:r>
        <w:rPr>
          <w:noProof/>
        </w:rPr>
        <w:fldChar w:fldCharType="separate"/>
      </w:r>
      <w:r w:rsidR="008C1E1C">
        <w:rPr>
          <w:noProof/>
        </w:rPr>
        <w:t>6</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cs="Calibri"/>
          <w:noProof/>
        </w:rPr>
        <w:t>1.1</w:t>
      </w:r>
      <w:r w:rsidRPr="00850F34">
        <w:rPr>
          <w:rFonts w:asciiTheme="minorHAnsi" w:eastAsiaTheme="minorEastAsia" w:hAnsiTheme="minorHAnsi" w:cstheme="minorBidi"/>
          <w:b w:val="0"/>
          <w:noProof/>
          <w:lang w:val="en-US" w:eastAsia="it-IT"/>
        </w:rPr>
        <w:tab/>
      </w:r>
      <w:r w:rsidRPr="00E33A02">
        <w:rPr>
          <w:rFonts w:asciiTheme="majorHAnsi" w:hAnsiTheme="majorHAnsi" w:cs="Calibri"/>
          <w:noProof/>
        </w:rPr>
        <w:t>Technical Description of the system</w:t>
      </w:r>
      <w:r>
        <w:rPr>
          <w:noProof/>
        </w:rPr>
        <w:tab/>
      </w:r>
      <w:r>
        <w:rPr>
          <w:noProof/>
        </w:rPr>
        <w:fldChar w:fldCharType="begin"/>
      </w:r>
      <w:r>
        <w:rPr>
          <w:noProof/>
        </w:rPr>
        <w:instrText xml:space="preserve"> PAGEREF _Toc353316277 \h </w:instrText>
      </w:r>
      <w:r>
        <w:rPr>
          <w:noProof/>
        </w:rPr>
      </w:r>
      <w:r>
        <w:rPr>
          <w:noProof/>
        </w:rPr>
        <w:fldChar w:fldCharType="separate"/>
      </w:r>
      <w:r w:rsidR="008C1E1C">
        <w:rPr>
          <w:noProof/>
        </w:rPr>
        <w:t>6</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cs="Calibri"/>
          <w:noProof/>
        </w:rPr>
        <w:t>1.2</w:t>
      </w:r>
      <w:r w:rsidRPr="00850F34">
        <w:rPr>
          <w:rFonts w:asciiTheme="minorHAnsi" w:eastAsiaTheme="minorEastAsia" w:hAnsiTheme="minorHAnsi" w:cstheme="minorBidi"/>
          <w:b w:val="0"/>
          <w:noProof/>
          <w:lang w:val="en-US" w:eastAsia="it-IT"/>
        </w:rPr>
        <w:tab/>
      </w:r>
      <w:r w:rsidRPr="00E33A02">
        <w:rPr>
          <w:rFonts w:asciiTheme="majorHAnsi" w:hAnsiTheme="majorHAnsi" w:cs="Calibri"/>
          <w:noProof/>
        </w:rPr>
        <w:t>Support</w:t>
      </w:r>
      <w:r>
        <w:rPr>
          <w:noProof/>
        </w:rPr>
        <w:tab/>
      </w:r>
      <w:r>
        <w:rPr>
          <w:noProof/>
        </w:rPr>
        <w:fldChar w:fldCharType="begin"/>
      </w:r>
      <w:r>
        <w:rPr>
          <w:noProof/>
        </w:rPr>
        <w:instrText xml:space="preserve"> PAGEREF _Toc353316278 \h </w:instrText>
      </w:r>
      <w:r>
        <w:rPr>
          <w:noProof/>
        </w:rPr>
      </w:r>
      <w:r>
        <w:rPr>
          <w:noProof/>
        </w:rPr>
        <w:fldChar w:fldCharType="separate"/>
      </w:r>
      <w:r w:rsidR="008C1E1C">
        <w:rPr>
          <w:noProof/>
        </w:rPr>
        <w:t>8</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noProof/>
        </w:rPr>
        <w:t>1.3</w:t>
      </w:r>
      <w:r w:rsidRPr="00850F34">
        <w:rPr>
          <w:rFonts w:asciiTheme="minorHAnsi" w:eastAsiaTheme="minorEastAsia" w:hAnsiTheme="minorHAnsi" w:cstheme="minorBidi"/>
          <w:b w:val="0"/>
          <w:noProof/>
          <w:lang w:val="en-US" w:eastAsia="it-IT"/>
        </w:rPr>
        <w:tab/>
      </w:r>
      <w:r w:rsidRPr="00E33A02">
        <w:rPr>
          <w:rFonts w:cs="Calibri"/>
          <w:noProof/>
        </w:rPr>
        <w:t>Requirements gathering, technical road mapping, communication</w:t>
      </w:r>
      <w:r>
        <w:rPr>
          <w:noProof/>
        </w:rPr>
        <w:tab/>
      </w:r>
      <w:r>
        <w:rPr>
          <w:noProof/>
        </w:rPr>
        <w:fldChar w:fldCharType="begin"/>
      </w:r>
      <w:r>
        <w:rPr>
          <w:noProof/>
        </w:rPr>
        <w:instrText xml:space="preserve"> PAGEREF _Toc353316279 \h </w:instrText>
      </w:r>
      <w:r>
        <w:rPr>
          <w:noProof/>
        </w:rPr>
      </w:r>
      <w:r>
        <w:rPr>
          <w:noProof/>
        </w:rPr>
        <w:fldChar w:fldCharType="separate"/>
      </w:r>
      <w:r w:rsidR="008C1E1C">
        <w:rPr>
          <w:noProof/>
        </w:rPr>
        <w:t>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rFonts w:asciiTheme="majorHAnsi" w:hAnsiTheme="majorHAnsi" w:cs="Calibri"/>
          <w:noProof/>
        </w:rPr>
        <w:t>1.4</w:t>
      </w:r>
      <w:r w:rsidRPr="00850F34">
        <w:rPr>
          <w:rFonts w:asciiTheme="minorHAnsi" w:eastAsiaTheme="minorEastAsia" w:hAnsiTheme="minorHAnsi" w:cstheme="minorBidi"/>
          <w:b w:val="0"/>
          <w:noProof/>
          <w:lang w:val="en-US" w:eastAsia="it-IT"/>
        </w:rPr>
        <w:tab/>
      </w:r>
      <w:r w:rsidRPr="00E33A02">
        <w:rPr>
          <w:rFonts w:asciiTheme="majorHAnsi" w:hAnsiTheme="majorHAnsi" w:cs="Calibri"/>
          <w:noProof/>
        </w:rPr>
        <w:t>DevOps</w:t>
      </w:r>
      <w:r>
        <w:rPr>
          <w:noProof/>
        </w:rPr>
        <w:tab/>
      </w:r>
      <w:r>
        <w:rPr>
          <w:noProof/>
        </w:rPr>
        <w:fldChar w:fldCharType="begin"/>
      </w:r>
      <w:r>
        <w:rPr>
          <w:noProof/>
        </w:rPr>
        <w:instrText xml:space="preserve"> PAGEREF _Toc353316280 \h </w:instrText>
      </w:r>
      <w:r>
        <w:rPr>
          <w:noProof/>
        </w:rPr>
      </w:r>
      <w:r>
        <w:rPr>
          <w:noProof/>
        </w:rPr>
        <w:fldChar w:fldCharType="separate"/>
      </w:r>
      <w:r w:rsidR="008C1E1C">
        <w:rPr>
          <w:noProof/>
        </w:rPr>
        <w:t>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1.4.1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_Toc353316281 \h </w:instrText>
      </w:r>
      <w:r>
        <w:rPr>
          <w:noProof/>
        </w:rPr>
      </w:r>
      <w:r>
        <w:rPr>
          <w:noProof/>
        </w:rPr>
        <w:fldChar w:fldCharType="separate"/>
      </w:r>
      <w:r w:rsidR="008C1E1C">
        <w:rPr>
          <w:noProof/>
        </w:rPr>
        <w:t>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1.4.2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_Toc353316282 \h </w:instrText>
      </w:r>
      <w:r>
        <w:rPr>
          <w:noProof/>
        </w:rPr>
      </w:r>
      <w:r>
        <w:rPr>
          <w:noProof/>
        </w:rPr>
        <w:fldChar w:fldCharType="separate"/>
      </w:r>
      <w:r w:rsidR="008C1E1C">
        <w:rPr>
          <w:noProof/>
        </w:rPr>
        <w:t>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1.4.3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w:t>
      </w:r>
      <w:r>
        <w:rPr>
          <w:noProof/>
        </w:rPr>
        <w:tab/>
      </w:r>
      <w:r>
        <w:rPr>
          <w:noProof/>
        </w:rPr>
        <w:fldChar w:fldCharType="begin"/>
      </w:r>
      <w:r>
        <w:rPr>
          <w:noProof/>
        </w:rPr>
        <w:instrText xml:space="preserve"> PAGEREF _Toc353316283 \h </w:instrText>
      </w:r>
      <w:r>
        <w:rPr>
          <w:noProof/>
        </w:rPr>
      </w:r>
      <w:r>
        <w:rPr>
          <w:noProof/>
        </w:rPr>
        <w:fldChar w:fldCharType="separate"/>
      </w:r>
      <w:r w:rsidR="008C1E1C">
        <w:rPr>
          <w:noProof/>
        </w:rPr>
        <w:t>10</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Pr>
          <w:noProof/>
        </w:rPr>
        <w:t>2</w:t>
      </w:r>
      <w:r w:rsidRPr="00850F34">
        <w:rPr>
          <w:rFonts w:asciiTheme="minorHAnsi" w:eastAsiaTheme="minorEastAsia" w:hAnsiTheme="minorHAnsi" w:cstheme="minorBidi"/>
          <w:b w:val="0"/>
          <w:noProof/>
          <w:sz w:val="22"/>
          <w:szCs w:val="22"/>
          <w:lang w:val="en-US" w:eastAsia="it-IT"/>
        </w:rPr>
        <w:tab/>
      </w:r>
      <w:r>
        <w:rPr>
          <w:noProof/>
        </w:rPr>
        <w:t>GGUS</w:t>
      </w:r>
      <w:r>
        <w:rPr>
          <w:noProof/>
        </w:rPr>
        <w:tab/>
      </w:r>
      <w:r>
        <w:rPr>
          <w:noProof/>
        </w:rPr>
        <w:fldChar w:fldCharType="begin"/>
      </w:r>
      <w:r>
        <w:rPr>
          <w:noProof/>
        </w:rPr>
        <w:instrText xml:space="preserve"> PAGEREF _Toc353316284 \h </w:instrText>
      </w:r>
      <w:r>
        <w:rPr>
          <w:noProof/>
        </w:rPr>
      </w:r>
      <w:r>
        <w:rPr>
          <w:noProof/>
        </w:rPr>
        <w:fldChar w:fldCharType="separate"/>
      </w:r>
      <w:r w:rsidR="008C1E1C">
        <w:rPr>
          <w:noProof/>
        </w:rPr>
        <w:t>11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Pr>
          <w:noProof/>
        </w:rPr>
        <w:t>2.1</w:t>
      </w:r>
      <w:r w:rsidRPr="00850F34">
        <w:rPr>
          <w:rFonts w:asciiTheme="minorHAnsi" w:eastAsiaTheme="minorEastAsia" w:hAnsiTheme="minorHAnsi" w:cstheme="minorBidi"/>
          <w:b w:val="0"/>
          <w:noProof/>
          <w:lang w:val="en-US" w:eastAsia="it-IT"/>
        </w:rPr>
        <w:tab/>
      </w:r>
      <w:r>
        <w:rPr>
          <w:noProof/>
        </w:rPr>
        <w:t>Technical Description of the system</w:t>
      </w:r>
      <w:r>
        <w:rPr>
          <w:noProof/>
        </w:rPr>
        <w:tab/>
      </w:r>
      <w:r>
        <w:rPr>
          <w:noProof/>
        </w:rPr>
        <w:fldChar w:fldCharType="begin"/>
      </w:r>
      <w:r>
        <w:rPr>
          <w:noProof/>
        </w:rPr>
        <w:instrText xml:space="preserve"> PAGEREF _Toc353316285 \h </w:instrText>
      </w:r>
      <w:r>
        <w:rPr>
          <w:noProof/>
        </w:rPr>
      </w:r>
      <w:r>
        <w:rPr>
          <w:noProof/>
        </w:rPr>
        <w:fldChar w:fldCharType="separate"/>
      </w:r>
      <w:r w:rsidR="008C1E1C">
        <w:rPr>
          <w:noProof/>
        </w:rPr>
        <w:t>11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2.2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_Toc353316286 \h </w:instrText>
      </w:r>
      <w:r>
        <w:rPr>
          <w:noProof/>
        </w:rPr>
      </w:r>
      <w:r>
        <w:rPr>
          <w:noProof/>
        </w:rPr>
        <w:fldChar w:fldCharType="separate"/>
      </w:r>
      <w:r w:rsidR="008C1E1C">
        <w:rPr>
          <w:noProof/>
        </w:rPr>
        <w:t>11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2.3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_Toc353316287 \h </w:instrText>
      </w:r>
      <w:r>
        <w:rPr>
          <w:noProof/>
        </w:rPr>
      </w:r>
      <w:r>
        <w:rPr>
          <w:noProof/>
        </w:rPr>
        <w:fldChar w:fldCharType="separate"/>
      </w:r>
      <w:r w:rsidR="008C1E1C">
        <w:rPr>
          <w:noProof/>
        </w:rPr>
        <w:t>11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2.4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_Toc353316288 \h </w:instrText>
      </w:r>
      <w:r>
        <w:rPr>
          <w:noProof/>
        </w:rPr>
      </w:r>
      <w:r>
        <w:rPr>
          <w:noProof/>
        </w:rPr>
        <w:fldChar w:fldCharType="separate"/>
      </w:r>
      <w:r w:rsidR="008C1E1C">
        <w:rPr>
          <w:noProof/>
        </w:rPr>
        <w:t>12</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2.4.1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_Toc353316289 \h </w:instrText>
      </w:r>
      <w:r>
        <w:rPr>
          <w:noProof/>
        </w:rPr>
      </w:r>
      <w:r>
        <w:rPr>
          <w:noProof/>
        </w:rPr>
        <w:fldChar w:fldCharType="separate"/>
      </w:r>
      <w:r w:rsidR="008C1E1C">
        <w:rPr>
          <w:noProof/>
        </w:rPr>
        <w:t>12</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2.4.2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_Toc353316290 \h </w:instrText>
      </w:r>
      <w:r>
        <w:rPr>
          <w:noProof/>
        </w:rPr>
      </w:r>
      <w:r>
        <w:rPr>
          <w:noProof/>
        </w:rPr>
        <w:fldChar w:fldCharType="separate"/>
      </w:r>
      <w:r w:rsidR="008C1E1C">
        <w:rPr>
          <w:noProof/>
        </w:rPr>
        <w:t>12</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2.4.3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_Toc353316291 \h </w:instrText>
      </w:r>
      <w:r>
        <w:rPr>
          <w:noProof/>
        </w:rPr>
      </w:r>
      <w:r>
        <w:rPr>
          <w:noProof/>
        </w:rPr>
        <w:fldChar w:fldCharType="separate"/>
      </w:r>
      <w:r w:rsidR="008C1E1C">
        <w:rPr>
          <w:noProof/>
        </w:rPr>
        <w:t>12</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3</w:t>
      </w:r>
      <w:r w:rsidRPr="00850F34">
        <w:rPr>
          <w:rFonts w:asciiTheme="minorHAnsi" w:eastAsiaTheme="minorEastAsia" w:hAnsiTheme="minorHAnsi" w:cstheme="minorBidi"/>
          <w:b w:val="0"/>
          <w:noProof/>
          <w:sz w:val="22"/>
          <w:szCs w:val="22"/>
          <w:lang w:val="en-US" w:eastAsia="it-IT"/>
        </w:rPr>
        <w:tab/>
      </w:r>
      <w:r w:rsidRPr="00E33A02">
        <w:rPr>
          <w:noProof/>
          <w:lang w:val="en-US"/>
        </w:rPr>
        <w:t>GOCDB</w:t>
      </w:r>
      <w:r>
        <w:rPr>
          <w:noProof/>
        </w:rPr>
        <w:tab/>
      </w:r>
      <w:r>
        <w:rPr>
          <w:noProof/>
        </w:rPr>
        <w:fldChar w:fldCharType="begin"/>
      </w:r>
      <w:r>
        <w:rPr>
          <w:noProof/>
        </w:rPr>
        <w:instrText xml:space="preserve"> PAGEREF _Toc353316292 \h </w:instrText>
      </w:r>
      <w:r>
        <w:rPr>
          <w:noProof/>
        </w:rPr>
      </w:r>
      <w:r>
        <w:rPr>
          <w:noProof/>
        </w:rPr>
        <w:fldChar w:fldCharType="separate"/>
      </w:r>
      <w:r w:rsidR="008C1E1C">
        <w:rPr>
          <w:noProof/>
        </w:rPr>
        <w:t>13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_Toc353316293 \h </w:instrText>
      </w:r>
      <w:r>
        <w:rPr>
          <w:noProof/>
        </w:rPr>
      </w:r>
      <w:r>
        <w:rPr>
          <w:noProof/>
        </w:rPr>
        <w:fldChar w:fldCharType="separate"/>
      </w:r>
      <w:r w:rsidR="008C1E1C">
        <w:rPr>
          <w:noProof/>
        </w:rPr>
        <w:t>13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_Toc353316294 \h </w:instrText>
      </w:r>
      <w:r>
        <w:rPr>
          <w:noProof/>
        </w:rPr>
      </w:r>
      <w:r>
        <w:rPr>
          <w:noProof/>
        </w:rPr>
        <w:fldChar w:fldCharType="separate"/>
      </w:r>
      <w:r w:rsidR="008C1E1C">
        <w:rPr>
          <w:noProof/>
        </w:rPr>
        <w:t>13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_Toc353316295 \h </w:instrText>
      </w:r>
      <w:r>
        <w:rPr>
          <w:noProof/>
        </w:rPr>
      </w:r>
      <w:r>
        <w:rPr>
          <w:noProof/>
        </w:rPr>
        <w:fldChar w:fldCharType="separate"/>
      </w:r>
      <w:r w:rsidR="008C1E1C">
        <w:rPr>
          <w:noProof/>
        </w:rPr>
        <w:t>13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3.4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_Toc353316296 \h </w:instrText>
      </w:r>
      <w:r>
        <w:rPr>
          <w:noProof/>
        </w:rPr>
      </w:r>
      <w:r>
        <w:rPr>
          <w:noProof/>
        </w:rPr>
        <w:fldChar w:fldCharType="separate"/>
      </w:r>
      <w:r w:rsidR="008C1E1C">
        <w:rPr>
          <w:noProof/>
        </w:rPr>
        <w:t>13</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3.4.1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_Toc353316297 \h </w:instrText>
      </w:r>
      <w:r>
        <w:rPr>
          <w:noProof/>
        </w:rPr>
      </w:r>
      <w:r>
        <w:rPr>
          <w:noProof/>
        </w:rPr>
        <w:fldChar w:fldCharType="separate"/>
      </w:r>
      <w:r w:rsidR="008C1E1C">
        <w:rPr>
          <w:noProof/>
        </w:rPr>
        <w:t>13</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3.4.2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_Toc353316298 \h </w:instrText>
      </w:r>
      <w:r>
        <w:rPr>
          <w:noProof/>
        </w:rPr>
      </w:r>
      <w:r>
        <w:rPr>
          <w:noProof/>
        </w:rPr>
        <w:fldChar w:fldCharType="separate"/>
      </w:r>
      <w:r w:rsidR="008C1E1C">
        <w:rPr>
          <w:noProof/>
        </w:rPr>
        <w:t>14</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3.4.3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_Toc353316299 \h </w:instrText>
      </w:r>
      <w:r>
        <w:rPr>
          <w:noProof/>
        </w:rPr>
      </w:r>
      <w:r>
        <w:rPr>
          <w:noProof/>
        </w:rPr>
        <w:fldChar w:fldCharType="separate"/>
      </w:r>
      <w:r w:rsidR="008C1E1C">
        <w:rPr>
          <w:noProof/>
        </w:rPr>
        <w:t>14</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4</w:t>
      </w:r>
      <w:r w:rsidRPr="00850F34">
        <w:rPr>
          <w:rFonts w:asciiTheme="minorHAnsi" w:eastAsiaTheme="minorEastAsia" w:hAnsiTheme="minorHAnsi" w:cstheme="minorBidi"/>
          <w:b w:val="0"/>
          <w:noProof/>
          <w:sz w:val="22"/>
          <w:szCs w:val="22"/>
          <w:lang w:val="en-US" w:eastAsia="it-IT"/>
        </w:rPr>
        <w:tab/>
      </w:r>
      <w:r w:rsidRPr="00E33A02">
        <w:rPr>
          <w:noProof/>
          <w:lang w:val="en-US"/>
        </w:rPr>
        <w:t>SAM</w:t>
      </w:r>
      <w:r>
        <w:rPr>
          <w:noProof/>
        </w:rPr>
        <w:tab/>
      </w:r>
      <w:r>
        <w:rPr>
          <w:noProof/>
        </w:rPr>
        <w:fldChar w:fldCharType="begin"/>
      </w:r>
      <w:r>
        <w:rPr>
          <w:noProof/>
        </w:rPr>
        <w:instrText xml:space="preserve"> PAGEREF _Toc353316300 \h </w:instrText>
      </w:r>
      <w:r>
        <w:rPr>
          <w:noProof/>
        </w:rPr>
      </w:r>
      <w:r>
        <w:rPr>
          <w:noProof/>
        </w:rPr>
        <w:fldChar w:fldCharType="separate"/>
      </w:r>
      <w:r w:rsidR="008C1E1C">
        <w:rPr>
          <w:noProof/>
        </w:rPr>
        <w:t>15</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_Toc353316301 \h </w:instrText>
      </w:r>
      <w:r>
        <w:rPr>
          <w:noProof/>
        </w:rPr>
      </w:r>
      <w:r>
        <w:rPr>
          <w:noProof/>
        </w:rPr>
        <w:fldChar w:fldCharType="separate"/>
      </w:r>
      <w:r w:rsidR="008C1E1C">
        <w:rPr>
          <w:noProof/>
        </w:rPr>
        <w:t>15</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_Toc353316302 \h </w:instrText>
      </w:r>
      <w:r>
        <w:rPr>
          <w:noProof/>
        </w:rPr>
      </w:r>
      <w:r>
        <w:rPr>
          <w:noProof/>
        </w:rPr>
        <w:fldChar w:fldCharType="separate"/>
      </w:r>
      <w:r w:rsidR="008C1E1C">
        <w:rPr>
          <w:noProof/>
        </w:rPr>
        <w:t>15</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_Toc353316303 \h </w:instrText>
      </w:r>
      <w:r>
        <w:rPr>
          <w:noProof/>
        </w:rPr>
      </w:r>
      <w:r>
        <w:rPr>
          <w:noProof/>
        </w:rPr>
        <w:fldChar w:fldCharType="separate"/>
      </w:r>
      <w:r w:rsidR="008C1E1C">
        <w:rPr>
          <w:noProof/>
        </w:rPr>
        <w:t>15</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4.4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_Toc353316304 \h </w:instrText>
      </w:r>
      <w:r>
        <w:rPr>
          <w:noProof/>
        </w:rPr>
      </w:r>
      <w:r>
        <w:rPr>
          <w:noProof/>
        </w:rPr>
        <w:fldChar w:fldCharType="separate"/>
      </w:r>
      <w:r w:rsidR="008C1E1C">
        <w:rPr>
          <w:noProof/>
        </w:rPr>
        <w:t>16</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4.4.1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_Toc353316305 \h </w:instrText>
      </w:r>
      <w:r>
        <w:rPr>
          <w:noProof/>
        </w:rPr>
      </w:r>
      <w:r>
        <w:rPr>
          <w:noProof/>
        </w:rPr>
        <w:fldChar w:fldCharType="separate"/>
      </w:r>
      <w:r w:rsidR="008C1E1C">
        <w:rPr>
          <w:noProof/>
        </w:rPr>
        <w:t>16</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4.4.2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_Toc353316306 \h </w:instrText>
      </w:r>
      <w:r>
        <w:rPr>
          <w:noProof/>
        </w:rPr>
      </w:r>
      <w:r>
        <w:rPr>
          <w:noProof/>
        </w:rPr>
        <w:fldChar w:fldCharType="separate"/>
      </w:r>
      <w:r w:rsidR="008C1E1C">
        <w:rPr>
          <w:noProof/>
        </w:rPr>
        <w:t>16</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4.4.3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_Toc353316307 \h </w:instrText>
      </w:r>
      <w:r>
        <w:rPr>
          <w:noProof/>
        </w:rPr>
      </w:r>
      <w:r>
        <w:rPr>
          <w:noProof/>
        </w:rPr>
        <w:fldChar w:fldCharType="separate"/>
      </w:r>
      <w:r w:rsidR="008C1E1C">
        <w:rPr>
          <w:noProof/>
        </w:rPr>
        <w:t>16</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5</w:t>
      </w:r>
      <w:r w:rsidRPr="00850F34">
        <w:rPr>
          <w:rFonts w:asciiTheme="minorHAnsi" w:eastAsiaTheme="minorEastAsia" w:hAnsiTheme="minorHAnsi" w:cstheme="minorBidi"/>
          <w:b w:val="0"/>
          <w:noProof/>
          <w:sz w:val="22"/>
          <w:szCs w:val="22"/>
          <w:lang w:val="en-US" w:eastAsia="it-IT"/>
        </w:rPr>
        <w:tab/>
      </w:r>
      <w:r w:rsidRPr="00E33A02">
        <w:rPr>
          <w:noProof/>
          <w:lang w:val="en-US"/>
        </w:rPr>
        <w:t>Message Brokers</w:t>
      </w:r>
      <w:r>
        <w:rPr>
          <w:noProof/>
        </w:rPr>
        <w:tab/>
      </w:r>
      <w:r>
        <w:rPr>
          <w:noProof/>
        </w:rPr>
        <w:fldChar w:fldCharType="begin"/>
      </w:r>
      <w:r>
        <w:rPr>
          <w:noProof/>
        </w:rPr>
        <w:instrText xml:space="preserve"> PAGEREF _Toc353316308 \h </w:instrText>
      </w:r>
      <w:r>
        <w:rPr>
          <w:noProof/>
        </w:rPr>
      </w:r>
      <w:r>
        <w:rPr>
          <w:noProof/>
        </w:rPr>
        <w:fldChar w:fldCharType="separate"/>
      </w:r>
      <w:r w:rsidR="008C1E1C">
        <w:rPr>
          <w:noProof/>
        </w:rPr>
        <w:t>17</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_Toc353316309 \h </w:instrText>
      </w:r>
      <w:r>
        <w:rPr>
          <w:noProof/>
        </w:rPr>
      </w:r>
      <w:r>
        <w:rPr>
          <w:noProof/>
        </w:rPr>
        <w:fldChar w:fldCharType="separate"/>
      </w:r>
      <w:r w:rsidR="008C1E1C">
        <w:rPr>
          <w:noProof/>
        </w:rPr>
        <w:t>17</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_Toc353316310 \h </w:instrText>
      </w:r>
      <w:r>
        <w:rPr>
          <w:noProof/>
        </w:rPr>
      </w:r>
      <w:r>
        <w:rPr>
          <w:noProof/>
        </w:rPr>
        <w:fldChar w:fldCharType="separate"/>
      </w:r>
      <w:r w:rsidR="008C1E1C">
        <w:rPr>
          <w:noProof/>
        </w:rPr>
        <w:t>17</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_Toc353316311 \h </w:instrText>
      </w:r>
      <w:r>
        <w:rPr>
          <w:noProof/>
        </w:rPr>
      </w:r>
      <w:r>
        <w:rPr>
          <w:noProof/>
        </w:rPr>
        <w:fldChar w:fldCharType="separate"/>
      </w:r>
      <w:r w:rsidR="008C1E1C">
        <w:rPr>
          <w:noProof/>
        </w:rPr>
        <w:t>17</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5.4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_Toc353316312 \h </w:instrText>
      </w:r>
      <w:r>
        <w:rPr>
          <w:noProof/>
        </w:rPr>
      </w:r>
      <w:r>
        <w:rPr>
          <w:noProof/>
        </w:rPr>
        <w:fldChar w:fldCharType="separate"/>
      </w:r>
      <w:r w:rsidR="008C1E1C">
        <w:rPr>
          <w:noProof/>
        </w:rPr>
        <w:t>17</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5.4.1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_Toc353316313 \h </w:instrText>
      </w:r>
      <w:r>
        <w:rPr>
          <w:noProof/>
        </w:rPr>
      </w:r>
      <w:r>
        <w:rPr>
          <w:noProof/>
        </w:rPr>
        <w:fldChar w:fldCharType="separate"/>
      </w:r>
      <w:r w:rsidR="008C1E1C">
        <w:rPr>
          <w:noProof/>
        </w:rPr>
        <w:t>17</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5.4.2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_Toc353316314 \h </w:instrText>
      </w:r>
      <w:r>
        <w:rPr>
          <w:noProof/>
        </w:rPr>
      </w:r>
      <w:r>
        <w:rPr>
          <w:noProof/>
        </w:rPr>
        <w:fldChar w:fldCharType="separate"/>
      </w:r>
      <w:r w:rsidR="008C1E1C">
        <w:rPr>
          <w:noProof/>
        </w:rPr>
        <w:t>17</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5.4.3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_Toc353316315 \h </w:instrText>
      </w:r>
      <w:r>
        <w:rPr>
          <w:noProof/>
        </w:rPr>
      </w:r>
      <w:r>
        <w:rPr>
          <w:noProof/>
        </w:rPr>
        <w:fldChar w:fldCharType="separate"/>
      </w:r>
      <w:r w:rsidR="008C1E1C">
        <w:rPr>
          <w:noProof/>
        </w:rPr>
        <w:t>18</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6</w:t>
      </w:r>
      <w:r w:rsidRPr="00850F34">
        <w:rPr>
          <w:rFonts w:asciiTheme="minorHAnsi" w:eastAsiaTheme="minorEastAsia" w:hAnsiTheme="minorHAnsi" w:cstheme="minorBidi"/>
          <w:b w:val="0"/>
          <w:noProof/>
          <w:sz w:val="22"/>
          <w:szCs w:val="22"/>
          <w:lang w:val="en-US" w:eastAsia="it-IT"/>
        </w:rPr>
        <w:tab/>
      </w:r>
      <w:r w:rsidRPr="00E33A02">
        <w:rPr>
          <w:noProof/>
          <w:lang w:val="en-US"/>
        </w:rPr>
        <w:t>Accounting Repository</w:t>
      </w:r>
      <w:r>
        <w:rPr>
          <w:noProof/>
        </w:rPr>
        <w:tab/>
      </w:r>
      <w:r>
        <w:rPr>
          <w:noProof/>
        </w:rPr>
        <w:fldChar w:fldCharType="begin"/>
      </w:r>
      <w:r>
        <w:rPr>
          <w:noProof/>
        </w:rPr>
        <w:instrText xml:space="preserve"> PAGEREF _Toc353316316 \h </w:instrText>
      </w:r>
      <w:r>
        <w:rPr>
          <w:noProof/>
        </w:rPr>
      </w:r>
      <w:r>
        <w:rPr>
          <w:noProof/>
        </w:rPr>
        <w:fldChar w:fldCharType="separate"/>
      </w:r>
      <w:r w:rsidR="008C1E1C">
        <w:rPr>
          <w:noProof/>
        </w:rPr>
        <w:t>19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lastRenderedPageBreak/>
        <w:t>6.1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_Toc353316317 \h </w:instrText>
      </w:r>
      <w:r>
        <w:rPr>
          <w:noProof/>
        </w:rPr>
      </w:r>
      <w:r>
        <w:rPr>
          <w:noProof/>
        </w:rPr>
        <w:fldChar w:fldCharType="separate"/>
      </w:r>
      <w:r w:rsidR="008C1E1C">
        <w:rPr>
          <w:noProof/>
        </w:rPr>
        <w:t>19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6.2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_Toc353316318 \h </w:instrText>
      </w:r>
      <w:r>
        <w:rPr>
          <w:noProof/>
        </w:rPr>
      </w:r>
      <w:r>
        <w:rPr>
          <w:noProof/>
        </w:rPr>
        <w:fldChar w:fldCharType="separate"/>
      </w:r>
      <w:r w:rsidR="008C1E1C">
        <w:rPr>
          <w:noProof/>
        </w:rPr>
        <w:t>19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6.3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_Toc353316319 \h </w:instrText>
      </w:r>
      <w:r>
        <w:rPr>
          <w:noProof/>
        </w:rPr>
      </w:r>
      <w:r>
        <w:rPr>
          <w:noProof/>
        </w:rPr>
        <w:fldChar w:fldCharType="separate"/>
      </w:r>
      <w:r w:rsidR="008C1E1C">
        <w:rPr>
          <w:noProof/>
        </w:rPr>
        <w:t>19</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6.4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_Toc353316320 \h </w:instrText>
      </w:r>
      <w:r>
        <w:rPr>
          <w:noProof/>
        </w:rPr>
      </w:r>
      <w:r>
        <w:rPr>
          <w:noProof/>
        </w:rPr>
        <w:fldChar w:fldCharType="separate"/>
      </w:r>
      <w:r w:rsidR="008C1E1C">
        <w:rPr>
          <w:noProof/>
        </w:rPr>
        <w:t>19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6.4.1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_Toc353316321 \h </w:instrText>
      </w:r>
      <w:r>
        <w:rPr>
          <w:noProof/>
        </w:rPr>
      </w:r>
      <w:r>
        <w:rPr>
          <w:noProof/>
        </w:rPr>
        <w:fldChar w:fldCharType="separate"/>
      </w:r>
      <w:r w:rsidR="008C1E1C">
        <w:rPr>
          <w:noProof/>
        </w:rPr>
        <w:t>19</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6.4.2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_Toc353316322 \h </w:instrText>
      </w:r>
      <w:r>
        <w:rPr>
          <w:noProof/>
        </w:rPr>
      </w:r>
      <w:r>
        <w:rPr>
          <w:noProof/>
        </w:rPr>
        <w:fldChar w:fldCharType="separate"/>
      </w:r>
      <w:r w:rsidR="008C1E1C">
        <w:rPr>
          <w:noProof/>
        </w:rPr>
        <w:t>20</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6.4.3</w:t>
      </w:r>
      <w:r w:rsidRPr="00850F34">
        <w:rPr>
          <w:rFonts w:asciiTheme="minorHAnsi" w:eastAsiaTheme="minorEastAsia" w:hAnsiTheme="minorHAnsi" w:cstheme="minorBidi"/>
          <w:noProof/>
          <w:lang w:val="en-US" w:eastAsia="it-IT"/>
        </w:rPr>
        <w:tab/>
      </w:r>
      <w:r w:rsidRPr="00E33A02">
        <w:rPr>
          <w:noProof/>
          <w:lang w:val="en-US"/>
        </w:rPr>
        <w:t>Staff required for running the system, testing, high availability etc.</w:t>
      </w:r>
      <w:r>
        <w:rPr>
          <w:noProof/>
        </w:rPr>
        <w:tab/>
      </w:r>
      <w:r>
        <w:rPr>
          <w:noProof/>
        </w:rPr>
        <w:fldChar w:fldCharType="begin"/>
      </w:r>
      <w:r>
        <w:rPr>
          <w:noProof/>
        </w:rPr>
        <w:instrText xml:space="preserve"> PAGEREF _Toc353316323 \h </w:instrText>
      </w:r>
      <w:r>
        <w:rPr>
          <w:noProof/>
        </w:rPr>
      </w:r>
      <w:r>
        <w:rPr>
          <w:noProof/>
        </w:rPr>
        <w:fldChar w:fldCharType="separate"/>
      </w:r>
      <w:r w:rsidR="008C1E1C">
        <w:rPr>
          <w:noProof/>
        </w:rPr>
        <w:t>20</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7</w:t>
      </w:r>
      <w:r w:rsidRPr="00850F34">
        <w:rPr>
          <w:rFonts w:asciiTheme="minorHAnsi" w:eastAsiaTheme="minorEastAsia" w:hAnsiTheme="minorHAnsi" w:cstheme="minorBidi"/>
          <w:b w:val="0"/>
          <w:noProof/>
          <w:sz w:val="22"/>
          <w:szCs w:val="22"/>
          <w:lang w:val="en-US" w:eastAsia="it-IT"/>
        </w:rPr>
        <w:tab/>
      </w:r>
      <w:r w:rsidRPr="00E33A02">
        <w:rPr>
          <w:noProof/>
          <w:lang w:val="en-US"/>
        </w:rPr>
        <w:t>Accounting Portal</w:t>
      </w:r>
      <w:r>
        <w:rPr>
          <w:noProof/>
        </w:rPr>
        <w:tab/>
      </w:r>
      <w:r>
        <w:rPr>
          <w:noProof/>
        </w:rPr>
        <w:fldChar w:fldCharType="begin"/>
      </w:r>
      <w:r>
        <w:rPr>
          <w:noProof/>
        </w:rPr>
        <w:instrText xml:space="preserve"> PAGEREF _Toc353316324 \h </w:instrText>
      </w:r>
      <w:r>
        <w:rPr>
          <w:noProof/>
        </w:rPr>
      </w:r>
      <w:r>
        <w:rPr>
          <w:noProof/>
        </w:rPr>
        <w:fldChar w:fldCharType="separate"/>
      </w:r>
      <w:r w:rsidR="008C1E1C">
        <w:rPr>
          <w:noProof/>
        </w:rPr>
        <w:t>21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_Toc353316325 \h </w:instrText>
      </w:r>
      <w:r>
        <w:rPr>
          <w:noProof/>
        </w:rPr>
      </w:r>
      <w:r>
        <w:rPr>
          <w:noProof/>
        </w:rPr>
        <w:fldChar w:fldCharType="separate"/>
      </w:r>
      <w:r w:rsidR="008C1E1C">
        <w:rPr>
          <w:noProof/>
        </w:rPr>
        <w:t>21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_Toc353316326 \h </w:instrText>
      </w:r>
      <w:r>
        <w:rPr>
          <w:noProof/>
        </w:rPr>
      </w:r>
      <w:r>
        <w:rPr>
          <w:noProof/>
        </w:rPr>
        <w:fldChar w:fldCharType="separate"/>
      </w:r>
      <w:r w:rsidR="008C1E1C">
        <w:rPr>
          <w:noProof/>
        </w:rPr>
        <w:t>21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_Toc353316327 \h </w:instrText>
      </w:r>
      <w:r>
        <w:rPr>
          <w:noProof/>
        </w:rPr>
      </w:r>
      <w:r>
        <w:rPr>
          <w:noProof/>
        </w:rPr>
        <w:fldChar w:fldCharType="separate"/>
      </w:r>
      <w:r w:rsidR="008C1E1C">
        <w:rPr>
          <w:noProof/>
        </w:rPr>
        <w:t>21</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7.4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_Toc353316328 \h </w:instrText>
      </w:r>
      <w:r>
        <w:rPr>
          <w:noProof/>
        </w:rPr>
      </w:r>
      <w:r>
        <w:rPr>
          <w:noProof/>
        </w:rPr>
        <w:fldChar w:fldCharType="separate"/>
      </w:r>
      <w:r w:rsidR="008C1E1C">
        <w:rPr>
          <w:noProof/>
        </w:rPr>
        <w:t>21</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7.4.1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_Toc353316329 \h </w:instrText>
      </w:r>
      <w:r>
        <w:rPr>
          <w:noProof/>
        </w:rPr>
      </w:r>
      <w:r>
        <w:rPr>
          <w:noProof/>
        </w:rPr>
        <w:fldChar w:fldCharType="separate"/>
      </w:r>
      <w:r w:rsidR="008C1E1C">
        <w:rPr>
          <w:noProof/>
        </w:rPr>
        <w:t>21</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7.4.2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_Toc353316330 \h </w:instrText>
      </w:r>
      <w:r>
        <w:rPr>
          <w:noProof/>
        </w:rPr>
      </w:r>
      <w:r>
        <w:rPr>
          <w:noProof/>
        </w:rPr>
        <w:fldChar w:fldCharType="separate"/>
      </w:r>
      <w:r w:rsidR="008C1E1C">
        <w:rPr>
          <w:noProof/>
        </w:rPr>
        <w:t>22</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7.4.3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_Toc353316331 \h </w:instrText>
      </w:r>
      <w:r>
        <w:rPr>
          <w:noProof/>
        </w:rPr>
      </w:r>
      <w:r>
        <w:rPr>
          <w:noProof/>
        </w:rPr>
        <w:fldChar w:fldCharType="separate"/>
      </w:r>
      <w:r w:rsidR="008C1E1C">
        <w:rPr>
          <w:noProof/>
        </w:rPr>
        <w:t>22</w:t>
      </w:r>
      <w:r>
        <w:rPr>
          <w:noProof/>
        </w:rPr>
        <w:fldChar w:fldCharType="end"/>
      </w:r>
    </w:p>
    <w:p w:rsidR="00850F34" w:rsidRPr="00850F34"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sidRPr="00E33A02">
        <w:rPr>
          <w:noProof/>
          <w:lang w:val="en-US"/>
        </w:rPr>
        <w:t>8</w:t>
      </w:r>
      <w:r w:rsidRPr="00850F34">
        <w:rPr>
          <w:rFonts w:asciiTheme="minorHAnsi" w:eastAsiaTheme="minorEastAsia" w:hAnsiTheme="minorHAnsi" w:cstheme="minorBidi"/>
          <w:b w:val="0"/>
          <w:noProof/>
          <w:sz w:val="22"/>
          <w:szCs w:val="22"/>
          <w:lang w:val="en-US" w:eastAsia="it-IT"/>
        </w:rPr>
        <w:tab/>
      </w:r>
      <w:r w:rsidRPr="00E33A02">
        <w:rPr>
          <w:noProof/>
          <w:lang w:val="en-US"/>
        </w:rPr>
        <w:t>Metrics Portal</w:t>
      </w:r>
      <w:r>
        <w:rPr>
          <w:noProof/>
        </w:rPr>
        <w:tab/>
      </w:r>
      <w:r>
        <w:rPr>
          <w:noProof/>
        </w:rPr>
        <w:fldChar w:fldCharType="begin"/>
      </w:r>
      <w:r>
        <w:rPr>
          <w:noProof/>
        </w:rPr>
        <w:instrText xml:space="preserve"> PAGEREF _Toc353316332 \h </w:instrText>
      </w:r>
      <w:r>
        <w:rPr>
          <w:noProof/>
        </w:rPr>
      </w:r>
      <w:r>
        <w:rPr>
          <w:noProof/>
        </w:rPr>
        <w:fldChar w:fldCharType="separate"/>
      </w:r>
      <w:r w:rsidR="008C1E1C">
        <w:rPr>
          <w:noProof/>
        </w:rPr>
        <w:t>23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8.1</w:t>
      </w:r>
      <w:r w:rsidRPr="00850F34">
        <w:rPr>
          <w:rFonts w:asciiTheme="minorHAnsi" w:eastAsiaTheme="minorEastAsia" w:hAnsiTheme="minorHAnsi" w:cstheme="minorBidi"/>
          <w:b w:val="0"/>
          <w:noProof/>
          <w:lang w:val="en-US" w:eastAsia="it-IT"/>
        </w:rPr>
        <w:tab/>
      </w:r>
      <w:r w:rsidRPr="00E33A02">
        <w:rPr>
          <w:noProof/>
          <w:lang w:val="en-US"/>
        </w:rPr>
        <w:t>Technical description of the system</w:t>
      </w:r>
      <w:r>
        <w:rPr>
          <w:noProof/>
        </w:rPr>
        <w:tab/>
      </w:r>
      <w:r>
        <w:rPr>
          <w:noProof/>
        </w:rPr>
        <w:fldChar w:fldCharType="begin"/>
      </w:r>
      <w:r>
        <w:rPr>
          <w:noProof/>
        </w:rPr>
        <w:instrText xml:space="preserve"> PAGEREF _Toc353316333 \h </w:instrText>
      </w:r>
      <w:r>
        <w:rPr>
          <w:noProof/>
        </w:rPr>
      </w:r>
      <w:r>
        <w:rPr>
          <w:noProof/>
        </w:rPr>
        <w:fldChar w:fldCharType="separate"/>
      </w:r>
      <w:r w:rsidR="008C1E1C">
        <w:rPr>
          <w:noProof/>
        </w:rPr>
        <w:t>23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8.2</w:t>
      </w:r>
      <w:r w:rsidRPr="00850F34">
        <w:rPr>
          <w:rFonts w:asciiTheme="minorHAnsi" w:eastAsiaTheme="minorEastAsia" w:hAnsiTheme="minorHAnsi" w:cstheme="minorBidi"/>
          <w:b w:val="0"/>
          <w:noProof/>
          <w:lang w:val="en-US" w:eastAsia="it-IT"/>
        </w:rPr>
        <w:tab/>
      </w:r>
      <w:r w:rsidRPr="00E33A02">
        <w:rPr>
          <w:noProof/>
          <w:lang w:val="en-US"/>
        </w:rPr>
        <w:t>Support</w:t>
      </w:r>
      <w:r>
        <w:rPr>
          <w:noProof/>
        </w:rPr>
        <w:tab/>
      </w:r>
      <w:r>
        <w:rPr>
          <w:noProof/>
        </w:rPr>
        <w:fldChar w:fldCharType="begin"/>
      </w:r>
      <w:r>
        <w:rPr>
          <w:noProof/>
        </w:rPr>
        <w:instrText xml:space="preserve"> PAGEREF _Toc353316334 \h </w:instrText>
      </w:r>
      <w:r>
        <w:rPr>
          <w:noProof/>
        </w:rPr>
      </w:r>
      <w:r>
        <w:rPr>
          <w:noProof/>
        </w:rPr>
        <w:fldChar w:fldCharType="separate"/>
      </w:r>
      <w:r w:rsidR="008C1E1C">
        <w:rPr>
          <w:noProof/>
        </w:rPr>
        <w:t>23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8.3</w:t>
      </w:r>
      <w:r w:rsidRPr="00850F34">
        <w:rPr>
          <w:rFonts w:asciiTheme="minorHAnsi" w:eastAsiaTheme="minorEastAsia" w:hAnsiTheme="minorHAnsi" w:cstheme="minorBidi"/>
          <w:b w:val="0"/>
          <w:noProof/>
          <w:lang w:val="en-US" w:eastAsia="it-IT"/>
        </w:rPr>
        <w:tab/>
      </w:r>
      <w:r w:rsidRPr="00E33A02">
        <w:rPr>
          <w:noProof/>
          <w:lang w:val="en-US"/>
        </w:rPr>
        <w:t>Requirements gathering, technical roadmapping, communication</w:t>
      </w:r>
      <w:r>
        <w:rPr>
          <w:noProof/>
        </w:rPr>
        <w:tab/>
      </w:r>
      <w:r>
        <w:rPr>
          <w:noProof/>
        </w:rPr>
        <w:fldChar w:fldCharType="begin"/>
      </w:r>
      <w:r>
        <w:rPr>
          <w:noProof/>
        </w:rPr>
        <w:instrText xml:space="preserve"> PAGEREF _Toc353316335 \h </w:instrText>
      </w:r>
      <w:r>
        <w:rPr>
          <w:noProof/>
        </w:rPr>
      </w:r>
      <w:r>
        <w:rPr>
          <w:noProof/>
        </w:rPr>
        <w:fldChar w:fldCharType="separate"/>
      </w:r>
      <w:r w:rsidR="008C1E1C">
        <w:rPr>
          <w:noProof/>
        </w:rPr>
        <w:t>23</w:t>
      </w:r>
      <w:r>
        <w:rPr>
          <w:noProof/>
        </w:rPr>
        <w:fldChar w:fldCharType="end"/>
      </w:r>
    </w:p>
    <w:p w:rsidR="00850F34" w:rsidRPr="00850F34" w:rsidRDefault="00850F34">
      <w:pPr>
        <w:pStyle w:val="Sommario2"/>
        <w:tabs>
          <w:tab w:val="left" w:pos="880"/>
          <w:tab w:val="right" w:leader="dot" w:pos="9054"/>
        </w:tabs>
        <w:rPr>
          <w:rFonts w:asciiTheme="minorHAnsi" w:eastAsiaTheme="minorEastAsia" w:hAnsiTheme="minorHAnsi" w:cstheme="minorBidi"/>
          <w:b w:val="0"/>
          <w:noProof/>
          <w:lang w:val="en-US" w:eastAsia="it-IT"/>
        </w:rPr>
      </w:pPr>
      <w:r w:rsidRPr="00E33A02">
        <w:rPr>
          <w:noProof/>
          <w:lang w:val="en-US"/>
        </w:rPr>
        <w:t>8.4</w:t>
      </w:r>
      <w:r w:rsidRPr="00850F34">
        <w:rPr>
          <w:rFonts w:asciiTheme="minorHAnsi" w:eastAsiaTheme="minorEastAsia" w:hAnsiTheme="minorHAnsi" w:cstheme="minorBidi"/>
          <w:b w:val="0"/>
          <w:noProof/>
          <w:lang w:val="en-US" w:eastAsia="it-IT"/>
        </w:rPr>
        <w:tab/>
      </w:r>
      <w:r w:rsidRPr="00E33A02">
        <w:rPr>
          <w:noProof/>
          <w:lang w:val="en-US"/>
        </w:rPr>
        <w:t>DEVOPS</w:t>
      </w:r>
      <w:r>
        <w:rPr>
          <w:noProof/>
        </w:rPr>
        <w:tab/>
      </w:r>
      <w:r>
        <w:rPr>
          <w:noProof/>
        </w:rPr>
        <w:fldChar w:fldCharType="begin"/>
      </w:r>
      <w:r>
        <w:rPr>
          <w:noProof/>
        </w:rPr>
        <w:instrText xml:space="preserve"> PAGEREF _Toc353316336 \h </w:instrText>
      </w:r>
      <w:r>
        <w:rPr>
          <w:noProof/>
        </w:rPr>
      </w:r>
      <w:r>
        <w:rPr>
          <w:noProof/>
        </w:rPr>
        <w:fldChar w:fldCharType="separate"/>
      </w:r>
      <w:r w:rsidR="008C1E1C">
        <w:rPr>
          <w:noProof/>
        </w:rPr>
        <w:t>24</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8.4.1</w:t>
      </w:r>
      <w:r w:rsidRPr="00850F34">
        <w:rPr>
          <w:rFonts w:asciiTheme="minorHAnsi" w:eastAsiaTheme="minorEastAsia" w:hAnsiTheme="minorHAnsi" w:cstheme="minorBidi"/>
          <w:noProof/>
          <w:lang w:val="en-US" w:eastAsia="it-IT"/>
        </w:rPr>
        <w:tab/>
      </w:r>
      <w:r w:rsidRPr="00E33A02">
        <w:rPr>
          <w:noProof/>
          <w:lang w:val="en-US"/>
        </w:rPr>
        <w:t>Capital expenditure, licenses</w:t>
      </w:r>
      <w:r>
        <w:rPr>
          <w:noProof/>
        </w:rPr>
        <w:tab/>
      </w:r>
      <w:r>
        <w:rPr>
          <w:noProof/>
        </w:rPr>
        <w:fldChar w:fldCharType="begin"/>
      </w:r>
      <w:r>
        <w:rPr>
          <w:noProof/>
        </w:rPr>
        <w:instrText xml:space="preserve"> PAGEREF _Toc353316337 \h </w:instrText>
      </w:r>
      <w:r>
        <w:rPr>
          <w:noProof/>
        </w:rPr>
      </w:r>
      <w:r>
        <w:rPr>
          <w:noProof/>
        </w:rPr>
        <w:fldChar w:fldCharType="separate"/>
      </w:r>
      <w:r w:rsidR="008C1E1C">
        <w:rPr>
          <w:noProof/>
        </w:rPr>
        <w:t>24</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8.4.2</w:t>
      </w:r>
      <w:r w:rsidRPr="00850F34">
        <w:rPr>
          <w:rFonts w:asciiTheme="minorHAnsi" w:eastAsiaTheme="minorEastAsia" w:hAnsiTheme="minorHAnsi" w:cstheme="minorBidi"/>
          <w:noProof/>
          <w:lang w:val="en-US" w:eastAsia="it-IT"/>
        </w:rPr>
        <w:tab/>
      </w:r>
      <w:r w:rsidRPr="00E33A02">
        <w:rPr>
          <w:noProof/>
          <w:lang w:val="en-US"/>
        </w:rPr>
        <w:t>Code refactoring, proactive maintenance</w:t>
      </w:r>
      <w:r>
        <w:rPr>
          <w:noProof/>
        </w:rPr>
        <w:tab/>
      </w:r>
      <w:r>
        <w:rPr>
          <w:noProof/>
        </w:rPr>
        <w:fldChar w:fldCharType="begin"/>
      </w:r>
      <w:r>
        <w:rPr>
          <w:noProof/>
        </w:rPr>
        <w:instrText xml:space="preserve"> PAGEREF _Toc353316338 \h </w:instrText>
      </w:r>
      <w:r>
        <w:rPr>
          <w:noProof/>
        </w:rPr>
      </w:r>
      <w:r>
        <w:rPr>
          <w:noProof/>
        </w:rPr>
        <w:fldChar w:fldCharType="separate"/>
      </w:r>
      <w:r w:rsidR="008C1E1C">
        <w:rPr>
          <w:noProof/>
        </w:rPr>
        <w:t>24</w:t>
      </w:r>
      <w:r>
        <w:rPr>
          <w:noProof/>
        </w:rPr>
        <w:fldChar w:fldCharType="end"/>
      </w:r>
    </w:p>
    <w:p w:rsidR="00850F34" w:rsidRPr="00850F34" w:rsidRDefault="00850F34">
      <w:pPr>
        <w:pStyle w:val="Sommario3"/>
        <w:tabs>
          <w:tab w:val="left" w:pos="1320"/>
          <w:tab w:val="right" w:leader="dot" w:pos="9054"/>
        </w:tabs>
        <w:rPr>
          <w:rFonts w:asciiTheme="minorHAnsi" w:eastAsiaTheme="minorEastAsia" w:hAnsiTheme="minorHAnsi" w:cstheme="minorBidi"/>
          <w:noProof/>
          <w:lang w:val="en-US" w:eastAsia="it-IT"/>
        </w:rPr>
      </w:pPr>
      <w:r w:rsidRPr="00E33A02">
        <w:rPr>
          <w:noProof/>
          <w:lang w:val="en-US"/>
        </w:rPr>
        <w:t>8.4.3</w:t>
      </w:r>
      <w:r w:rsidRPr="00850F34">
        <w:rPr>
          <w:rFonts w:asciiTheme="minorHAnsi" w:eastAsiaTheme="minorEastAsia" w:hAnsiTheme="minorHAnsi" w:cstheme="minorBidi"/>
          <w:noProof/>
          <w:lang w:val="en-US" w:eastAsia="it-IT"/>
        </w:rPr>
        <w:tab/>
      </w:r>
      <w:r w:rsidRPr="00E33A02">
        <w:rPr>
          <w:noProof/>
          <w:lang w:val="en-US"/>
        </w:rPr>
        <w:t>Manpower for running the system, testing, high availability etc.</w:t>
      </w:r>
      <w:r>
        <w:rPr>
          <w:noProof/>
        </w:rPr>
        <w:tab/>
      </w:r>
      <w:r>
        <w:rPr>
          <w:noProof/>
        </w:rPr>
        <w:fldChar w:fldCharType="begin"/>
      </w:r>
      <w:r>
        <w:rPr>
          <w:noProof/>
        </w:rPr>
        <w:instrText xml:space="preserve"> PAGEREF _Toc353316339 \h </w:instrText>
      </w:r>
      <w:r>
        <w:rPr>
          <w:noProof/>
        </w:rPr>
      </w:r>
      <w:r>
        <w:rPr>
          <w:noProof/>
        </w:rPr>
        <w:fldChar w:fldCharType="separate"/>
      </w:r>
      <w:r w:rsidR="008C1E1C">
        <w:rPr>
          <w:noProof/>
        </w:rPr>
        <w:t>24</w:t>
      </w:r>
      <w:r>
        <w:rPr>
          <w:noProof/>
        </w:rPr>
        <w:fldChar w:fldCharType="end"/>
      </w:r>
    </w:p>
    <w:p w:rsidR="00850F34" w:rsidRPr="00791C2C" w:rsidRDefault="00850F34">
      <w:pPr>
        <w:pStyle w:val="Sommario1"/>
        <w:tabs>
          <w:tab w:val="left" w:pos="440"/>
          <w:tab w:val="right" w:leader="dot" w:pos="9054"/>
        </w:tabs>
        <w:rPr>
          <w:rFonts w:asciiTheme="minorHAnsi" w:eastAsiaTheme="minorEastAsia" w:hAnsiTheme="minorHAnsi" w:cstheme="minorBidi"/>
          <w:b w:val="0"/>
          <w:noProof/>
          <w:sz w:val="22"/>
          <w:szCs w:val="22"/>
          <w:lang w:val="en-US" w:eastAsia="it-IT"/>
        </w:rPr>
      </w:pPr>
      <w:r>
        <w:rPr>
          <w:noProof/>
        </w:rPr>
        <w:t>9</w:t>
      </w:r>
      <w:r w:rsidRPr="00791C2C">
        <w:rPr>
          <w:rFonts w:asciiTheme="minorHAnsi" w:eastAsiaTheme="minorEastAsia" w:hAnsiTheme="minorHAnsi" w:cstheme="minorBidi"/>
          <w:b w:val="0"/>
          <w:noProof/>
          <w:sz w:val="22"/>
          <w:szCs w:val="22"/>
          <w:lang w:val="en-US" w:eastAsia="it-IT"/>
        </w:rPr>
        <w:tab/>
      </w:r>
      <w:r>
        <w:rPr>
          <w:noProof/>
        </w:rPr>
        <w:t>Costs Breakdown</w:t>
      </w:r>
      <w:r>
        <w:rPr>
          <w:noProof/>
        </w:rPr>
        <w:tab/>
      </w:r>
      <w:r>
        <w:rPr>
          <w:noProof/>
        </w:rPr>
        <w:fldChar w:fldCharType="begin"/>
      </w:r>
      <w:r>
        <w:rPr>
          <w:noProof/>
        </w:rPr>
        <w:instrText xml:space="preserve"> PAGEREF _Toc353316340 \h </w:instrText>
      </w:r>
      <w:r>
        <w:rPr>
          <w:noProof/>
        </w:rPr>
      </w:r>
      <w:r>
        <w:rPr>
          <w:noProof/>
        </w:rPr>
        <w:fldChar w:fldCharType="separate"/>
      </w:r>
      <w:r w:rsidR="008C1E1C">
        <w:rPr>
          <w:noProof/>
        </w:rPr>
        <w:t>25</w:t>
      </w:r>
      <w:r>
        <w:rPr>
          <w:noProof/>
        </w:rPr>
        <w:fldChar w:fldCharType="end"/>
      </w:r>
    </w:p>
    <w:p w:rsidR="00654859" w:rsidRPr="00695697" w:rsidRDefault="00F675C7" w:rsidP="00654859">
      <w:pPr>
        <w:rPr>
          <w:rFonts w:asciiTheme="majorHAnsi" w:hAnsiTheme="majorHAnsi" w:cs="Calibri"/>
        </w:rPr>
      </w:pPr>
      <w:r w:rsidRPr="00695697">
        <w:rPr>
          <w:rFonts w:asciiTheme="majorHAnsi" w:hAnsiTheme="majorHAnsi" w:cs="Calibri"/>
          <w:b/>
          <w:caps/>
          <w:sz w:val="24"/>
          <w:szCs w:val="24"/>
        </w:rPr>
        <w:fldChar w:fldCharType="end"/>
      </w:r>
    </w:p>
    <w:p w:rsidR="00654859" w:rsidRPr="00695697" w:rsidRDefault="00654859" w:rsidP="00654859">
      <w:pPr>
        <w:rPr>
          <w:rFonts w:asciiTheme="majorHAnsi" w:hAnsiTheme="majorHAnsi" w:cs="Calibri"/>
        </w:rPr>
      </w:pPr>
    </w:p>
    <w:p w:rsidR="00654859" w:rsidRDefault="00156FDC" w:rsidP="00130B76">
      <w:pPr>
        <w:pStyle w:val="Titolo1"/>
        <w:numPr>
          <w:ilvl w:val="0"/>
          <w:numId w:val="0"/>
        </w:numPr>
        <w:rPr>
          <w:rFonts w:asciiTheme="majorHAnsi" w:hAnsiTheme="majorHAnsi" w:cs="Calibri"/>
        </w:rPr>
      </w:pPr>
      <w:bookmarkStart w:id="0" w:name="_Toc353316275"/>
      <w:r>
        <w:rPr>
          <w:rFonts w:asciiTheme="majorHAnsi" w:hAnsiTheme="majorHAnsi" w:cs="Calibri"/>
        </w:rPr>
        <w:lastRenderedPageBreak/>
        <w:t>Introduction</w:t>
      </w:r>
      <w:bookmarkEnd w:id="0"/>
    </w:p>
    <w:p w:rsidR="002630E7" w:rsidRPr="002630E7" w:rsidRDefault="002630E7" w:rsidP="002630E7">
      <w:pPr>
        <w:rPr>
          <w:rFonts w:asciiTheme="majorHAnsi" w:hAnsiTheme="majorHAnsi" w:cs="Calibri"/>
        </w:rPr>
      </w:pPr>
      <w:r w:rsidRPr="002630E7">
        <w:rPr>
          <w:rFonts w:asciiTheme="majorHAnsi" w:hAnsiTheme="majorHAnsi" w:cs="Calibri"/>
        </w:rPr>
        <w:t>This document deals with the sustainability of EGI Operational Tools after EGI-</w:t>
      </w:r>
      <w:proofErr w:type="spellStart"/>
      <w:r w:rsidRPr="002630E7">
        <w:rPr>
          <w:rFonts w:asciiTheme="majorHAnsi" w:hAnsiTheme="majorHAnsi" w:cs="Calibri"/>
        </w:rPr>
        <w:t>InSPIRE</w:t>
      </w:r>
      <w:proofErr w:type="spellEnd"/>
      <w:r w:rsidRPr="002630E7">
        <w:rPr>
          <w:rFonts w:asciiTheme="majorHAnsi" w:hAnsiTheme="majorHAnsi" w:cs="Calibri"/>
        </w:rPr>
        <w:t>.</w:t>
      </w:r>
    </w:p>
    <w:p w:rsidR="002630E7" w:rsidRPr="002630E7" w:rsidRDefault="002630E7" w:rsidP="002630E7">
      <w:pPr>
        <w:rPr>
          <w:rFonts w:asciiTheme="majorHAnsi" w:hAnsiTheme="majorHAnsi" w:cs="Calibri"/>
        </w:rPr>
      </w:pPr>
      <w:r w:rsidRPr="002630E7">
        <w:rPr>
          <w:rFonts w:asciiTheme="majorHAnsi" w:hAnsiTheme="majorHAnsi" w:cs="Calibri"/>
        </w:rPr>
        <w:t>For each tool the following information have been collected:</w:t>
      </w:r>
    </w:p>
    <w:p w:rsidR="002630E7" w:rsidRPr="002630E7" w:rsidRDefault="00850F34" w:rsidP="002630E7">
      <w:pPr>
        <w:pStyle w:val="Paragrafoelenco"/>
        <w:numPr>
          <w:ilvl w:val="0"/>
          <w:numId w:val="29"/>
        </w:numPr>
        <w:rPr>
          <w:rFonts w:asciiTheme="majorHAnsi" w:hAnsiTheme="majorHAnsi"/>
        </w:rPr>
      </w:pPr>
      <w:r>
        <w:rPr>
          <w:rFonts w:asciiTheme="majorHAnsi" w:hAnsiTheme="majorHAnsi"/>
          <w:lang w:val="en-US"/>
        </w:rPr>
        <w:t>t</w:t>
      </w:r>
      <w:r w:rsidR="002630E7" w:rsidRPr="002630E7">
        <w:rPr>
          <w:rFonts w:asciiTheme="majorHAnsi" w:hAnsiTheme="majorHAnsi"/>
          <w:lang w:val="en-US"/>
        </w:rPr>
        <w:t>echnical description of the system;</w:t>
      </w:r>
    </w:p>
    <w:p w:rsidR="002630E7" w:rsidRPr="002630E7" w:rsidRDefault="002630E7" w:rsidP="002630E7">
      <w:pPr>
        <w:pStyle w:val="Paragrafoelenco"/>
        <w:numPr>
          <w:ilvl w:val="0"/>
          <w:numId w:val="29"/>
        </w:numPr>
        <w:rPr>
          <w:rFonts w:asciiTheme="majorHAnsi" w:hAnsiTheme="majorHAnsi"/>
        </w:rPr>
      </w:pPr>
      <w:r w:rsidRPr="002630E7">
        <w:rPr>
          <w:rFonts w:asciiTheme="majorHAnsi" w:hAnsiTheme="majorHAnsi"/>
          <w:lang w:val="en-US"/>
        </w:rPr>
        <w:t>information about the amount of support effort needed after EGI-</w:t>
      </w:r>
      <w:proofErr w:type="spellStart"/>
      <w:r w:rsidRPr="002630E7">
        <w:rPr>
          <w:rFonts w:asciiTheme="majorHAnsi" w:hAnsiTheme="majorHAnsi"/>
          <w:lang w:val="en-US"/>
        </w:rPr>
        <w:t>InSPIRE</w:t>
      </w:r>
      <w:proofErr w:type="spellEnd"/>
      <w:r w:rsidRPr="002630E7">
        <w:rPr>
          <w:rFonts w:asciiTheme="majorHAnsi" w:hAnsiTheme="majorHAnsi"/>
          <w:lang w:val="en-US"/>
        </w:rPr>
        <w:t xml:space="preserve"> through GGUS (to users and operators);</w:t>
      </w:r>
    </w:p>
    <w:p w:rsidR="002630E7" w:rsidRPr="002630E7" w:rsidRDefault="002630E7" w:rsidP="002630E7">
      <w:pPr>
        <w:pStyle w:val="Paragrafoelenco"/>
        <w:numPr>
          <w:ilvl w:val="0"/>
          <w:numId w:val="29"/>
        </w:numPr>
        <w:rPr>
          <w:rFonts w:asciiTheme="majorHAnsi" w:hAnsiTheme="majorHAnsi"/>
        </w:rPr>
      </w:pPr>
      <w:r w:rsidRPr="002630E7">
        <w:rPr>
          <w:rFonts w:asciiTheme="majorHAnsi" w:hAnsiTheme="majorHAnsi"/>
          <w:lang w:val="en-US"/>
        </w:rPr>
        <w:t xml:space="preserve">the effort needed to gather new requirements from OMB and UCB of EGI, </w:t>
      </w:r>
      <w:proofErr w:type="spellStart"/>
      <w:r w:rsidRPr="002630E7">
        <w:rPr>
          <w:rFonts w:asciiTheme="majorHAnsi" w:hAnsiTheme="majorHAnsi"/>
          <w:lang w:val="en-US"/>
        </w:rPr>
        <w:t>analyse</w:t>
      </w:r>
      <w:proofErr w:type="spellEnd"/>
      <w:r w:rsidRPr="002630E7">
        <w:rPr>
          <w:rFonts w:asciiTheme="majorHAnsi" w:hAnsiTheme="majorHAnsi"/>
          <w:lang w:val="en-US"/>
        </w:rPr>
        <w:t xml:space="preserve"> these technical requirements and prioritize them, define your yearly technical roadmap (number of releases foreseen, new functionality expected, etc.);</w:t>
      </w:r>
    </w:p>
    <w:p w:rsidR="002630E7" w:rsidRPr="002630E7" w:rsidRDefault="002630E7" w:rsidP="002630E7">
      <w:pPr>
        <w:pStyle w:val="Paragrafoelenco"/>
        <w:numPr>
          <w:ilvl w:val="0"/>
          <w:numId w:val="29"/>
        </w:numPr>
        <w:rPr>
          <w:rFonts w:asciiTheme="majorHAnsi" w:hAnsiTheme="majorHAnsi"/>
        </w:rPr>
      </w:pPr>
      <w:r w:rsidRPr="002630E7">
        <w:rPr>
          <w:rFonts w:asciiTheme="majorHAnsi" w:hAnsiTheme="majorHAnsi"/>
          <w:lang w:val="en-US"/>
        </w:rPr>
        <w:t>the development effort needed to maintain the software:</w:t>
      </w:r>
    </w:p>
    <w:p w:rsidR="002630E7" w:rsidRPr="002630E7" w:rsidRDefault="002630E7" w:rsidP="002630E7">
      <w:pPr>
        <w:pStyle w:val="Paragrafoelenco"/>
        <w:numPr>
          <w:ilvl w:val="1"/>
          <w:numId w:val="29"/>
        </w:numPr>
        <w:rPr>
          <w:rFonts w:asciiTheme="majorHAnsi" w:hAnsiTheme="majorHAnsi"/>
        </w:rPr>
      </w:pPr>
      <w:r w:rsidRPr="002630E7">
        <w:rPr>
          <w:rFonts w:asciiTheme="majorHAnsi" w:hAnsiTheme="majorHAnsi"/>
          <w:lang w:val="en-US"/>
        </w:rPr>
        <w:t xml:space="preserve">the resources needed for the daily running of </w:t>
      </w:r>
      <w:r w:rsidR="00850F34">
        <w:rPr>
          <w:rFonts w:asciiTheme="majorHAnsi" w:hAnsiTheme="majorHAnsi"/>
          <w:lang w:val="en-US"/>
        </w:rPr>
        <w:t>the</w:t>
      </w:r>
      <w:r w:rsidRPr="002630E7">
        <w:rPr>
          <w:rFonts w:asciiTheme="majorHAnsi" w:hAnsiTheme="majorHAnsi"/>
          <w:lang w:val="en-US"/>
        </w:rPr>
        <w:t xml:space="preserve"> system, this includes cost of hardware and licenses;</w:t>
      </w:r>
    </w:p>
    <w:p w:rsidR="002630E7" w:rsidRPr="002630E7" w:rsidRDefault="002630E7" w:rsidP="002630E7">
      <w:pPr>
        <w:pStyle w:val="Paragrafoelenco"/>
        <w:numPr>
          <w:ilvl w:val="1"/>
          <w:numId w:val="29"/>
        </w:numPr>
        <w:rPr>
          <w:rFonts w:asciiTheme="majorHAnsi" w:hAnsiTheme="majorHAnsi"/>
        </w:rPr>
      </w:pPr>
      <w:r w:rsidRPr="002630E7">
        <w:rPr>
          <w:rFonts w:asciiTheme="majorHAnsi" w:hAnsiTheme="majorHAnsi"/>
          <w:lang w:val="en-US"/>
        </w:rPr>
        <w:t>the effort needed for bug fixing, proactive maintenance, improvement of the system, code refactoring. This effort does not include the development of new features;</w:t>
      </w:r>
    </w:p>
    <w:p w:rsidR="002630E7" w:rsidRPr="00D5609F" w:rsidRDefault="002630E7" w:rsidP="002630E7">
      <w:pPr>
        <w:pStyle w:val="Paragrafoelenco"/>
        <w:numPr>
          <w:ilvl w:val="1"/>
          <w:numId w:val="29"/>
        </w:numPr>
        <w:rPr>
          <w:rFonts w:asciiTheme="majorHAnsi" w:hAnsiTheme="majorHAnsi"/>
        </w:rPr>
      </w:pPr>
      <w:r w:rsidRPr="002630E7">
        <w:rPr>
          <w:rFonts w:asciiTheme="majorHAnsi" w:hAnsiTheme="majorHAnsi"/>
          <w:lang w:val="en-US"/>
        </w:rPr>
        <w:t xml:space="preserve">an estimation of the manpower needed to maintain the tool </w:t>
      </w:r>
      <w:proofErr w:type="spellStart"/>
      <w:r w:rsidRPr="002630E7">
        <w:rPr>
          <w:rFonts w:asciiTheme="majorHAnsi" w:hAnsiTheme="majorHAnsi"/>
          <w:lang w:val="en-US"/>
        </w:rPr>
        <w:t>splitted</w:t>
      </w:r>
      <w:proofErr w:type="spellEnd"/>
      <w:r w:rsidRPr="002630E7">
        <w:rPr>
          <w:rFonts w:asciiTheme="majorHAnsi" w:hAnsiTheme="majorHAnsi"/>
          <w:lang w:val="en-US"/>
        </w:rPr>
        <w:t xml:space="preserve"> in two sub-acti</w:t>
      </w:r>
      <w:r w:rsidR="00850F34">
        <w:rPr>
          <w:rFonts w:asciiTheme="majorHAnsi" w:hAnsiTheme="majorHAnsi"/>
          <w:lang w:val="en-US"/>
        </w:rPr>
        <w:t>vities: running the system and t</w:t>
      </w:r>
      <w:r w:rsidRPr="002630E7">
        <w:rPr>
          <w:rFonts w:asciiTheme="majorHAnsi" w:hAnsiTheme="majorHAnsi"/>
          <w:lang w:val="en-US"/>
        </w:rPr>
        <w:t>esting.</w:t>
      </w:r>
    </w:p>
    <w:p w:rsidR="00D5609F" w:rsidRDefault="00D5609F" w:rsidP="00D5609F">
      <w:pPr>
        <w:rPr>
          <w:rFonts w:asciiTheme="majorHAnsi" w:hAnsiTheme="majorHAnsi"/>
        </w:rPr>
      </w:pPr>
    </w:p>
    <w:p w:rsidR="00D5609F" w:rsidRPr="00D5609F" w:rsidRDefault="00D5609F" w:rsidP="00D5609F">
      <w:pPr>
        <w:rPr>
          <w:rFonts w:asciiTheme="majorHAnsi" w:hAnsiTheme="majorHAnsi"/>
        </w:rPr>
      </w:pPr>
      <w:r>
        <w:rPr>
          <w:rFonts w:asciiTheme="majorHAnsi" w:hAnsiTheme="majorHAnsi"/>
        </w:rPr>
        <w:t xml:space="preserve">The cost breakdown table in Section </w:t>
      </w:r>
      <w:r>
        <w:rPr>
          <w:rFonts w:asciiTheme="majorHAnsi" w:hAnsiTheme="majorHAnsi"/>
        </w:rPr>
        <w:fldChar w:fldCharType="begin"/>
      </w:r>
      <w:r>
        <w:rPr>
          <w:rFonts w:asciiTheme="majorHAnsi" w:hAnsiTheme="majorHAnsi"/>
        </w:rPr>
        <w:instrText xml:space="preserve"> REF _Ref352870407 \r \h </w:instrText>
      </w:r>
      <w:r>
        <w:rPr>
          <w:rFonts w:asciiTheme="majorHAnsi" w:hAnsiTheme="majorHAnsi"/>
        </w:rPr>
      </w:r>
      <w:r>
        <w:rPr>
          <w:rFonts w:asciiTheme="majorHAnsi" w:hAnsiTheme="majorHAnsi"/>
        </w:rPr>
        <w:fldChar w:fldCharType="separate"/>
      </w:r>
      <w:r w:rsidR="008C1E1C">
        <w:rPr>
          <w:rFonts w:asciiTheme="majorHAnsi" w:hAnsiTheme="majorHAnsi"/>
        </w:rPr>
        <w:t>9</w:t>
      </w:r>
      <w:r>
        <w:rPr>
          <w:rFonts w:asciiTheme="majorHAnsi" w:hAnsiTheme="majorHAnsi"/>
        </w:rPr>
        <w:fldChar w:fldCharType="end"/>
      </w:r>
      <w:r>
        <w:rPr>
          <w:rFonts w:asciiTheme="majorHAnsi" w:hAnsiTheme="majorHAnsi"/>
        </w:rPr>
        <w:t xml:space="preserve"> summarizes the data collected.</w:t>
      </w:r>
    </w:p>
    <w:p w:rsidR="00654859" w:rsidRPr="00695697" w:rsidRDefault="005A7F91" w:rsidP="006F1515">
      <w:pPr>
        <w:pStyle w:val="Titolo1"/>
        <w:rPr>
          <w:rFonts w:asciiTheme="majorHAnsi" w:hAnsiTheme="majorHAnsi" w:cs="Calibri"/>
        </w:rPr>
      </w:pPr>
      <w:bookmarkStart w:id="1" w:name="_Toc353316276"/>
      <w:r>
        <w:rPr>
          <w:rFonts w:asciiTheme="majorHAnsi" w:hAnsiTheme="majorHAnsi" w:cs="Calibri"/>
        </w:rPr>
        <w:lastRenderedPageBreak/>
        <w:t>Operations P</w:t>
      </w:r>
      <w:r w:rsidR="00156FDC">
        <w:rPr>
          <w:rFonts w:asciiTheme="majorHAnsi" w:hAnsiTheme="majorHAnsi" w:cs="Calibri"/>
        </w:rPr>
        <w:t>ortal</w:t>
      </w:r>
      <w:bookmarkEnd w:id="1"/>
    </w:p>
    <w:p w:rsidR="00654859" w:rsidRPr="00695697" w:rsidRDefault="00156FDC" w:rsidP="00654859">
      <w:pPr>
        <w:pStyle w:val="Titolo2"/>
        <w:rPr>
          <w:rFonts w:asciiTheme="majorHAnsi" w:hAnsiTheme="majorHAnsi" w:cs="Calibri"/>
        </w:rPr>
      </w:pPr>
      <w:bookmarkStart w:id="2" w:name="_Toc353316277"/>
      <w:r>
        <w:rPr>
          <w:rFonts w:asciiTheme="majorHAnsi" w:hAnsiTheme="majorHAnsi" w:cs="Calibri"/>
        </w:rPr>
        <w:t>Technical Description of the system</w:t>
      </w:r>
      <w:bookmarkEnd w:id="2"/>
    </w:p>
    <w:p w:rsidR="00156FDC" w:rsidRPr="00156FDC" w:rsidRDefault="00156FDC" w:rsidP="00156FDC">
      <w:pPr>
        <w:rPr>
          <w:rFonts w:ascii="Calibri" w:hAnsi="Calibri"/>
          <w:lang w:val="en-US"/>
        </w:rPr>
      </w:pPr>
      <w:r w:rsidRPr="00156FDC">
        <w:rPr>
          <w:rFonts w:ascii="Calibri" w:hAnsi="Calibri"/>
          <w:lang w:val="en-US"/>
        </w:rPr>
        <w:t xml:space="preserve">The architecture  is composed of three modules: </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A database – to store information related to the users or the VO - namely </w:t>
      </w:r>
      <w:proofErr w:type="spellStart"/>
      <w:r w:rsidRPr="00156FDC">
        <w:rPr>
          <w:rFonts w:ascii="Calibri" w:hAnsi="Calibri"/>
          <w:lang w:val="en-US"/>
        </w:rPr>
        <w:t>MySQL</w:t>
      </w:r>
      <w:proofErr w:type="spellEnd"/>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A web module – graphical user interface – which is currently integrated into the </w:t>
      </w:r>
      <w:proofErr w:type="spellStart"/>
      <w:r w:rsidRPr="00156FDC">
        <w:rPr>
          <w:rFonts w:ascii="Calibri" w:hAnsi="Calibri"/>
          <w:lang w:val="en-US"/>
        </w:rPr>
        <w:t>Symfony</w:t>
      </w:r>
      <w:proofErr w:type="spellEnd"/>
      <w:r w:rsidRPr="00156FDC">
        <w:rPr>
          <w:rFonts w:ascii="Calibri" w:hAnsi="Calibri"/>
          <w:lang w:val="en-US"/>
        </w:rPr>
        <w:t xml:space="preserve"> and bootstrap frameworks </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A Data Aggregation and Unification Service named Lavoisier </w:t>
      </w:r>
    </w:p>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r w:rsidRPr="00156FDC">
        <w:rPr>
          <w:rFonts w:ascii="Calibri" w:hAnsi="Calibri"/>
          <w:lang w:val="en-US"/>
        </w:rPr>
        <w:t xml:space="preserve">Lavoisier is the component used to store, consolidate and “feed” data into the web application. This module provides information from various sources without the portal being directly dependent on those information sources thanks to a caching mechanism. This indeed protects us from intermittent failures of information sources. </w:t>
      </w:r>
    </w:p>
    <w:p w:rsidR="00156FDC" w:rsidRPr="00156FDC" w:rsidRDefault="00156FDC" w:rsidP="00156FDC">
      <w:pPr>
        <w:rPr>
          <w:rFonts w:ascii="Calibri" w:hAnsi="Calibri"/>
          <w:lang w:val="en-US"/>
        </w:rPr>
      </w:pPr>
    </w:p>
    <w:p w:rsidR="00156FDC" w:rsidRPr="00156FDC" w:rsidRDefault="00156FDC" w:rsidP="00156FDC">
      <w:pPr>
        <w:rPr>
          <w:rFonts w:ascii="Calibri" w:hAnsi="Calibri"/>
        </w:rPr>
      </w:pPr>
      <w:r w:rsidRPr="00156FDC">
        <w:rPr>
          <w:rFonts w:ascii="Calibri" w:hAnsi="Calibri"/>
        </w:rPr>
        <w:t xml:space="preserve">This portal has been conceived and built as an integration platform of different and heterogeneous sources of information. Lavoisier is used to integrate and harmonized these different data sources. </w:t>
      </w:r>
    </w:p>
    <w:p w:rsidR="00156FDC" w:rsidRPr="00156FDC" w:rsidRDefault="00156FDC" w:rsidP="00156FDC">
      <w:pPr>
        <w:rPr>
          <w:rFonts w:ascii="Calibri" w:hAnsi="Calibri"/>
        </w:rPr>
      </w:pPr>
    </w:p>
    <w:p w:rsidR="00156FDC" w:rsidRPr="00156FDC" w:rsidRDefault="00F675C7" w:rsidP="00156FDC">
      <w:pPr>
        <w:rPr>
          <w:rFonts w:ascii="Calibri" w:hAnsi="Calibri"/>
          <w:lang w:val="en-US"/>
        </w:rPr>
      </w:pPr>
      <w:r w:rsidRPr="00F675C7">
        <w:rPr>
          <w:noProof/>
        </w:rPr>
        <w:pict>
          <v:shapetype id="_x0000_t202" coordsize="21600,21600" o:spt="202" path="m,l,21600r21600,l21600,xe">
            <v:stroke joinstyle="miter"/>
            <v:path gradientshapeok="t" o:connecttype="rect"/>
          </v:shapetype>
          <v:shape id="_x0000_s1029" type="#_x0000_t202" style="position:absolute;left:0;text-align:left;margin-left:66.65pt;margin-top:293.8pt;width:316pt;height:.05pt;z-index:251664384" stroked="f">
            <v:textbox style="mso-fit-shape-to-text:t" inset="0,0,0,0">
              <w:txbxContent>
                <w:p w:rsidR="00F3168C" w:rsidRPr="00A8407B" w:rsidRDefault="00F3168C" w:rsidP="00F11E88">
                  <w:pPr>
                    <w:pStyle w:val="Didascalia"/>
                    <w:jc w:val="center"/>
                    <w:rPr>
                      <w:rFonts w:ascii="Calibri" w:hAnsi="Calibri"/>
                      <w:noProof/>
                    </w:rPr>
                  </w:pPr>
                  <w:bookmarkStart w:id="3" w:name="_Ref352863358"/>
                  <w:r>
                    <w:t xml:space="preserve">Figure </w:t>
                  </w:r>
                  <w:fldSimple w:instr=" SEQ Figura \* ARABIC ">
                    <w:r w:rsidR="008C1E1C">
                      <w:rPr>
                        <w:noProof/>
                      </w:rPr>
                      <w:t>1</w:t>
                    </w:r>
                  </w:fldSimple>
                  <w:bookmarkEnd w:id="3"/>
                  <w:r>
                    <w:t xml:space="preserve"> </w:t>
                  </w:r>
                  <w:r w:rsidRPr="00A61FA4">
                    <w:t>- Operations Portal Architecture</w:t>
                  </w:r>
                </w:p>
              </w:txbxContent>
            </v:textbox>
            <w10:wrap type="topAndBottom"/>
          </v:shape>
        </w:pict>
      </w:r>
      <w:r w:rsidR="00F11E88">
        <w:rPr>
          <w:rFonts w:ascii="Calibri" w:hAnsi="Calibri"/>
          <w:noProof/>
          <w:lang w:val="it-IT" w:eastAsia="it-IT"/>
        </w:rPr>
        <w:drawing>
          <wp:anchor distT="0" distB="0" distL="114300" distR="114300" simplePos="0" relativeHeight="251662336" behindDoc="0" locked="0" layoutInCell="1" allowOverlap="1">
            <wp:simplePos x="0" y="0"/>
            <wp:positionH relativeFrom="column">
              <wp:posOffset>846455</wp:posOffset>
            </wp:positionH>
            <wp:positionV relativeFrom="paragraph">
              <wp:posOffset>369570</wp:posOffset>
            </wp:positionV>
            <wp:extent cx="4013200" cy="3304540"/>
            <wp:effectExtent l="19050" t="0" r="6350" b="0"/>
            <wp:wrapTopAndBottom/>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013200" cy="3304540"/>
                    </a:xfrm>
                    <a:prstGeom prst="rect">
                      <a:avLst/>
                    </a:prstGeom>
                    <a:solidFill>
                      <a:srgbClr val="FFFFFF"/>
                    </a:solidFill>
                    <a:ln w="9525">
                      <a:noFill/>
                      <a:miter lim="800000"/>
                      <a:headEnd/>
                      <a:tailEnd/>
                    </a:ln>
                  </pic:spPr>
                </pic:pic>
              </a:graphicData>
            </a:graphic>
          </wp:anchor>
        </w:drawing>
      </w:r>
      <w:r w:rsidR="00156FDC" w:rsidRPr="00156FDC">
        <w:rPr>
          <w:rFonts w:ascii="Calibri" w:hAnsi="Calibri"/>
          <w:lang w:val="en-US"/>
        </w:rPr>
        <w:t xml:space="preserve">On </w:t>
      </w:r>
      <w:r w:rsidR="00156FDC" w:rsidRPr="00F11E88">
        <w:rPr>
          <w:rFonts w:asciiTheme="majorHAnsi" w:hAnsiTheme="majorHAnsi"/>
          <w:lang w:val="en-US"/>
        </w:rPr>
        <w:t>the schema</w:t>
      </w:r>
      <w:r w:rsidR="002B0B9E" w:rsidRPr="00F11E88">
        <w:rPr>
          <w:rFonts w:asciiTheme="majorHAnsi" w:hAnsiTheme="majorHAnsi"/>
          <w:lang w:val="en-US"/>
        </w:rPr>
        <w:t xml:space="preserve"> in </w:t>
      </w:r>
      <w:fldSimple w:instr=" REF _Ref352863358 \h  \* MERGEFORMAT ">
        <w:r w:rsidR="008C1E1C" w:rsidRPr="008C1E1C">
          <w:rPr>
            <w:rFonts w:asciiTheme="majorHAnsi" w:hAnsiTheme="majorHAnsi"/>
          </w:rPr>
          <w:t xml:space="preserve">Figure </w:t>
        </w:r>
        <w:r w:rsidR="008C1E1C" w:rsidRPr="008C1E1C">
          <w:rPr>
            <w:rFonts w:asciiTheme="majorHAnsi" w:hAnsiTheme="majorHAnsi"/>
            <w:noProof/>
          </w:rPr>
          <w:t>1</w:t>
        </w:r>
      </w:fldSimple>
      <w:r w:rsidR="00F11E88" w:rsidRPr="00F11E88">
        <w:rPr>
          <w:rFonts w:asciiTheme="majorHAnsi" w:hAnsiTheme="majorHAnsi"/>
          <w:lang w:val="en-US"/>
        </w:rPr>
        <w:t xml:space="preserve"> </w:t>
      </w:r>
      <w:r w:rsidR="00156FDC" w:rsidRPr="00F11E88">
        <w:rPr>
          <w:rFonts w:asciiTheme="majorHAnsi" w:hAnsiTheme="majorHAnsi"/>
          <w:lang w:val="en-US"/>
        </w:rPr>
        <w:t>you can see on the r</w:t>
      </w:r>
      <w:r w:rsidR="00156FDC" w:rsidRPr="002B0B9E">
        <w:rPr>
          <w:rFonts w:asciiTheme="majorHAnsi" w:hAnsiTheme="majorHAnsi"/>
          <w:lang w:val="en-US"/>
        </w:rPr>
        <w:t>ight the components of the portal and on the left the different external sources used in the</w:t>
      </w:r>
      <w:r w:rsidR="00156FDC" w:rsidRPr="00156FDC">
        <w:rPr>
          <w:rFonts w:ascii="Calibri" w:hAnsi="Calibri"/>
          <w:lang w:val="en-US"/>
        </w:rPr>
        <w:t xml:space="preserve"> portal.</w:t>
      </w:r>
    </w:p>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r w:rsidRPr="00156FDC">
        <w:rPr>
          <w:rFonts w:ascii="Calibri" w:hAnsi="Calibri"/>
          <w:lang w:val="en-US"/>
        </w:rPr>
        <w:t>The different components are inte</w:t>
      </w:r>
      <w:r w:rsidR="002B0B9E">
        <w:rPr>
          <w:rFonts w:ascii="Calibri" w:hAnsi="Calibri"/>
          <w:lang w:val="en-US"/>
        </w:rPr>
        <w:t>grated in a high available mode</w:t>
      </w:r>
      <w:r w:rsidRPr="00156FDC">
        <w:rPr>
          <w:rFonts w:ascii="Calibri" w:hAnsi="Calibri"/>
          <w:lang w:val="en-US"/>
        </w:rPr>
        <w:t>:</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 xml:space="preserve">the </w:t>
      </w:r>
      <w:proofErr w:type="spellStart"/>
      <w:r w:rsidRPr="00156FDC">
        <w:rPr>
          <w:rFonts w:ascii="Calibri" w:hAnsi="Calibri"/>
          <w:lang w:val="en-US"/>
        </w:rPr>
        <w:t>Mysql</w:t>
      </w:r>
      <w:proofErr w:type="spellEnd"/>
      <w:r w:rsidRPr="00156FDC">
        <w:rPr>
          <w:rFonts w:ascii="Calibri" w:hAnsi="Calibri"/>
          <w:lang w:val="en-US"/>
        </w:rPr>
        <w:t xml:space="preserve"> Database is integrated in a cluster service</w:t>
      </w:r>
      <w:r w:rsidR="002B0B9E">
        <w:rPr>
          <w:rFonts w:ascii="Calibri" w:hAnsi="Calibri"/>
          <w:lang w:val="en-US"/>
        </w:rPr>
        <w:t>;</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the web module is also integrated in a cluster service</w:t>
      </w:r>
      <w:r w:rsidR="002B0B9E">
        <w:rPr>
          <w:rFonts w:ascii="Calibri" w:hAnsi="Calibri"/>
          <w:lang w:val="en-US"/>
        </w:rPr>
        <w:t>;</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the configuration of Lavoisier is store</w:t>
      </w:r>
      <w:r w:rsidR="002B0B9E">
        <w:rPr>
          <w:rFonts w:ascii="Calibri" w:hAnsi="Calibri"/>
          <w:lang w:val="en-US"/>
        </w:rPr>
        <w:t>d</w:t>
      </w:r>
      <w:r w:rsidRPr="00156FDC">
        <w:rPr>
          <w:rFonts w:ascii="Calibri" w:hAnsi="Calibri"/>
          <w:lang w:val="en-US"/>
        </w:rPr>
        <w:t xml:space="preserve"> in </w:t>
      </w:r>
      <w:r w:rsidR="002B0B9E">
        <w:rPr>
          <w:rFonts w:ascii="Calibri" w:hAnsi="Calibri"/>
          <w:lang w:val="en-US"/>
        </w:rPr>
        <w:t xml:space="preserve">a </w:t>
      </w:r>
      <w:r w:rsidRPr="00156FDC">
        <w:rPr>
          <w:rFonts w:ascii="Calibri" w:hAnsi="Calibri"/>
          <w:lang w:val="en-US"/>
        </w:rPr>
        <w:t>subversion repository and the service is easily deployabl</w:t>
      </w:r>
      <w:r w:rsidR="002B0B9E">
        <w:rPr>
          <w:rFonts w:ascii="Calibri" w:hAnsi="Calibri"/>
          <w:lang w:val="en-US"/>
        </w:rPr>
        <w:t>e on the fly in case of failure;</w:t>
      </w:r>
    </w:p>
    <w:p w:rsidR="00156FDC" w:rsidRPr="00156FDC" w:rsidRDefault="00156FDC" w:rsidP="001B4501">
      <w:pPr>
        <w:numPr>
          <w:ilvl w:val="0"/>
          <w:numId w:val="6"/>
        </w:numPr>
        <w:tabs>
          <w:tab w:val="num" w:pos="1440"/>
        </w:tabs>
        <w:rPr>
          <w:rFonts w:ascii="Calibri" w:hAnsi="Calibri"/>
          <w:lang w:val="en-US"/>
        </w:rPr>
      </w:pPr>
      <w:r w:rsidRPr="00156FDC">
        <w:rPr>
          <w:rFonts w:ascii="Calibri" w:hAnsi="Calibri"/>
          <w:lang w:val="en-US"/>
        </w:rPr>
        <w:t>Diff</w:t>
      </w:r>
      <w:r w:rsidR="002B0B9E">
        <w:rPr>
          <w:rFonts w:ascii="Calibri" w:hAnsi="Calibri"/>
          <w:lang w:val="en-US"/>
        </w:rPr>
        <w:t>erent instances of the database</w:t>
      </w:r>
      <w:r w:rsidRPr="00156FDC">
        <w:rPr>
          <w:rFonts w:ascii="Calibri" w:hAnsi="Calibri"/>
          <w:lang w:val="en-US"/>
        </w:rPr>
        <w:t>, web mo</w:t>
      </w:r>
      <w:r w:rsidR="002B0B9E">
        <w:rPr>
          <w:rFonts w:ascii="Calibri" w:hAnsi="Calibri"/>
          <w:lang w:val="en-US"/>
        </w:rPr>
        <w:t>dule and Lavoisier are deployed</w:t>
      </w:r>
      <w:r w:rsidRPr="00156FDC">
        <w:rPr>
          <w:rFonts w:ascii="Calibri" w:hAnsi="Calibri"/>
          <w:lang w:val="en-US"/>
        </w:rPr>
        <w:t>.</w:t>
      </w:r>
    </w:p>
    <w:p w:rsidR="00156FDC" w:rsidRPr="00156FDC" w:rsidRDefault="00156FDC" w:rsidP="00156FDC">
      <w:pPr>
        <w:rPr>
          <w:rFonts w:ascii="Calibri" w:hAnsi="Calibri"/>
          <w:lang w:val="en-US"/>
        </w:rPr>
      </w:pPr>
    </w:p>
    <w:p w:rsidR="00156FDC" w:rsidRDefault="00156FDC" w:rsidP="00156FDC">
      <w:pPr>
        <w:rPr>
          <w:rFonts w:asciiTheme="majorHAnsi" w:hAnsiTheme="majorHAnsi"/>
          <w:lang w:val="en-US"/>
        </w:rPr>
      </w:pPr>
      <w:r w:rsidRPr="00156FDC">
        <w:rPr>
          <w:rFonts w:ascii="Calibri" w:hAnsi="Calibri"/>
          <w:lang w:val="en-US"/>
        </w:rPr>
        <w:t>The Operations Portal is proposing a set of different tools that have evolved during the EGI project following the needs of the different users of the evolution of the procedures and the operations.</w:t>
      </w:r>
    </w:p>
    <w:p w:rsidR="00F11E88" w:rsidRDefault="00F11E88" w:rsidP="00156FDC">
      <w:pPr>
        <w:rPr>
          <w:rFonts w:ascii="Calibri" w:hAnsi="Calibri"/>
          <w:lang w:val="en-US"/>
        </w:rPr>
      </w:pPr>
    </w:p>
    <w:p w:rsidR="00156FDC" w:rsidRPr="002B0B9E" w:rsidRDefault="00156FDC" w:rsidP="00156FDC">
      <w:pPr>
        <w:rPr>
          <w:rFonts w:asciiTheme="majorHAnsi" w:hAnsiTheme="majorHAnsi"/>
          <w:lang w:val="en-US"/>
        </w:rPr>
      </w:pPr>
      <w:r w:rsidRPr="00156FDC">
        <w:rPr>
          <w:rFonts w:ascii="Calibri" w:hAnsi="Calibri"/>
          <w:lang w:val="en-US"/>
        </w:rPr>
        <w:t>Currently the main features are:</w:t>
      </w:r>
    </w:p>
    <w:p w:rsidR="002559BB" w:rsidRDefault="00156FDC" w:rsidP="001B4501">
      <w:pPr>
        <w:numPr>
          <w:ilvl w:val="0"/>
          <w:numId w:val="7"/>
        </w:numPr>
        <w:rPr>
          <w:rFonts w:ascii="Calibri" w:hAnsi="Calibri"/>
          <w:lang w:val="en-US"/>
        </w:rPr>
      </w:pPr>
      <w:r w:rsidRPr="002559BB">
        <w:rPr>
          <w:rFonts w:ascii="Calibri" w:hAnsi="Calibri"/>
          <w:lang w:val="en-US"/>
        </w:rPr>
        <w:t>The detection and the follow-up of incidents on the different sites of the EGI infras</w:t>
      </w:r>
      <w:r w:rsidR="002559BB" w:rsidRPr="002559BB">
        <w:rPr>
          <w:rFonts w:ascii="Calibri" w:hAnsi="Calibri"/>
          <w:lang w:val="en-US"/>
        </w:rPr>
        <w:t xml:space="preserve">tructure trough </w:t>
      </w:r>
      <w:proofErr w:type="spellStart"/>
      <w:r w:rsidR="002559BB" w:rsidRPr="002559BB">
        <w:rPr>
          <w:rFonts w:ascii="Calibri" w:hAnsi="Calibri"/>
          <w:lang w:val="en-US"/>
        </w:rPr>
        <w:t>synoptics</w:t>
      </w:r>
      <w:proofErr w:type="spellEnd"/>
      <w:r w:rsidR="002559BB" w:rsidRPr="002559BB">
        <w:rPr>
          <w:rFonts w:ascii="Calibri" w:hAnsi="Calibri"/>
          <w:lang w:val="en-US"/>
        </w:rPr>
        <w:t xml:space="preserve"> views; </w:t>
      </w:r>
      <w:r w:rsidRPr="002559BB">
        <w:rPr>
          <w:rFonts w:ascii="Calibri" w:hAnsi="Calibri"/>
          <w:lang w:val="en-US"/>
        </w:rPr>
        <w:t xml:space="preserve">The different interfaces summarize the different information related to the sites especially the different monitoring statuses and allows to open trouble tickets. </w:t>
      </w:r>
      <w:r w:rsidR="002559BB" w:rsidRPr="002559BB">
        <w:rPr>
          <w:rFonts w:ascii="Calibri" w:hAnsi="Calibri"/>
          <w:lang w:val="en-US"/>
        </w:rPr>
        <w:t>Four</w:t>
      </w:r>
      <w:r w:rsidRPr="002559BB">
        <w:rPr>
          <w:rFonts w:ascii="Calibri" w:hAnsi="Calibri"/>
          <w:lang w:val="en-US"/>
        </w:rPr>
        <w:t xml:space="preserve"> different dashboards have been developed:</w:t>
      </w:r>
    </w:p>
    <w:p w:rsidR="002559BB" w:rsidRDefault="00156FDC" w:rsidP="001B4501">
      <w:pPr>
        <w:numPr>
          <w:ilvl w:val="1"/>
          <w:numId w:val="7"/>
        </w:numPr>
        <w:rPr>
          <w:rFonts w:ascii="Calibri" w:hAnsi="Calibri"/>
          <w:lang w:val="en-US"/>
        </w:rPr>
      </w:pPr>
      <w:r w:rsidRPr="002559BB">
        <w:rPr>
          <w:rFonts w:ascii="Calibri" w:hAnsi="Calibri"/>
          <w:lang w:val="en-US"/>
        </w:rPr>
        <w:t>the historical one used for the daily operations on the different NGI</w:t>
      </w:r>
      <w:r w:rsidR="002559BB" w:rsidRPr="002559BB">
        <w:rPr>
          <w:rFonts w:ascii="Calibri" w:hAnsi="Calibri"/>
          <w:lang w:val="en-US"/>
        </w:rPr>
        <w:t>;</w:t>
      </w:r>
    </w:p>
    <w:p w:rsidR="002559BB" w:rsidRDefault="00156FDC" w:rsidP="001B4501">
      <w:pPr>
        <w:numPr>
          <w:ilvl w:val="1"/>
          <w:numId w:val="7"/>
        </w:numPr>
        <w:rPr>
          <w:rFonts w:ascii="Calibri" w:hAnsi="Calibri"/>
          <w:lang w:val="en-US"/>
        </w:rPr>
      </w:pPr>
      <w:r w:rsidRPr="002559BB">
        <w:rPr>
          <w:rFonts w:ascii="Calibri" w:hAnsi="Calibri"/>
          <w:lang w:val="en-US"/>
        </w:rPr>
        <w:t>a central dashboard to detect potential problems in the NGI operations</w:t>
      </w:r>
      <w:r w:rsidR="002559BB" w:rsidRPr="002559BB">
        <w:rPr>
          <w:rFonts w:ascii="Calibri" w:hAnsi="Calibri"/>
          <w:lang w:val="en-US"/>
        </w:rPr>
        <w:t>;</w:t>
      </w:r>
    </w:p>
    <w:p w:rsidR="002559BB" w:rsidRPr="002559BB" w:rsidRDefault="00156FDC" w:rsidP="001B4501">
      <w:pPr>
        <w:numPr>
          <w:ilvl w:val="1"/>
          <w:numId w:val="7"/>
        </w:numPr>
        <w:rPr>
          <w:rFonts w:asciiTheme="majorHAnsi" w:hAnsiTheme="majorHAnsi"/>
          <w:lang w:val="en-US"/>
        </w:rPr>
      </w:pPr>
      <w:r w:rsidRPr="002559BB">
        <w:rPr>
          <w:rFonts w:ascii="Calibri" w:hAnsi="Calibri"/>
          <w:lang w:val="en-US"/>
        </w:rPr>
        <w:t>one dedicated to detect and follow security incidents and vulnerabilities</w:t>
      </w:r>
      <w:r w:rsidR="002559BB" w:rsidRPr="002559BB">
        <w:rPr>
          <w:rFonts w:ascii="Calibri" w:hAnsi="Calibri"/>
          <w:lang w:val="en-US"/>
        </w:rPr>
        <w:t>;</w:t>
      </w:r>
    </w:p>
    <w:p w:rsidR="00156FDC" w:rsidRPr="002559BB" w:rsidRDefault="00156FDC" w:rsidP="001B4501">
      <w:pPr>
        <w:numPr>
          <w:ilvl w:val="1"/>
          <w:numId w:val="7"/>
        </w:numPr>
        <w:rPr>
          <w:rFonts w:asciiTheme="majorHAnsi" w:hAnsiTheme="majorHAnsi"/>
          <w:lang w:val="en-US"/>
        </w:rPr>
      </w:pPr>
      <w:r w:rsidRPr="002559BB">
        <w:rPr>
          <w:rFonts w:ascii="Calibri" w:hAnsi="Calibri"/>
          <w:lang w:val="en-US"/>
        </w:rPr>
        <w:t>one oriented for the VO Operations</w:t>
      </w:r>
      <w:r w:rsidR="002559BB">
        <w:rPr>
          <w:rFonts w:ascii="Calibri" w:hAnsi="Calibri"/>
          <w:lang w:val="en-US"/>
        </w:rPr>
        <w:t>.</w:t>
      </w:r>
    </w:p>
    <w:p w:rsidR="00156FDC" w:rsidRPr="002559BB" w:rsidRDefault="00156FDC" w:rsidP="001B4501">
      <w:pPr>
        <w:numPr>
          <w:ilvl w:val="0"/>
          <w:numId w:val="7"/>
        </w:numPr>
        <w:rPr>
          <w:rFonts w:ascii="Calibri" w:hAnsi="Calibri"/>
          <w:lang w:val="en-US"/>
        </w:rPr>
      </w:pPr>
      <w:r w:rsidRPr="002559BB">
        <w:rPr>
          <w:rFonts w:ascii="Calibri" w:hAnsi="Calibri"/>
          <w:lang w:val="en-US"/>
        </w:rPr>
        <w:t xml:space="preserve">The Operations portal is the official repository for the static information related to Virtual </w:t>
      </w:r>
      <w:proofErr w:type="spellStart"/>
      <w:r w:rsidRPr="002559BB">
        <w:rPr>
          <w:rFonts w:ascii="Calibri" w:hAnsi="Calibri"/>
          <w:lang w:val="en-US"/>
        </w:rPr>
        <w:t>Organisa</w:t>
      </w:r>
      <w:r w:rsidR="002559BB" w:rsidRPr="002559BB">
        <w:rPr>
          <w:rFonts w:ascii="Calibri" w:hAnsi="Calibri"/>
          <w:lang w:val="en-US"/>
        </w:rPr>
        <w:t>tions</w:t>
      </w:r>
      <w:proofErr w:type="spellEnd"/>
      <w:r w:rsidR="002559BB" w:rsidRPr="002559BB">
        <w:rPr>
          <w:rFonts w:ascii="Calibri" w:hAnsi="Calibri"/>
          <w:lang w:val="en-US"/>
        </w:rPr>
        <w:t xml:space="preserve"> with information such as:</w:t>
      </w:r>
    </w:p>
    <w:p w:rsidR="00156FDC" w:rsidRPr="00156FDC" w:rsidRDefault="00156FDC" w:rsidP="001B4501">
      <w:pPr>
        <w:numPr>
          <w:ilvl w:val="0"/>
          <w:numId w:val="8"/>
        </w:numPr>
        <w:rPr>
          <w:rFonts w:ascii="Calibri" w:hAnsi="Calibri"/>
          <w:lang w:val="en-US"/>
        </w:rPr>
      </w:pPr>
      <w:r w:rsidRPr="00156FDC">
        <w:rPr>
          <w:rFonts w:ascii="Calibri" w:hAnsi="Calibri"/>
          <w:lang w:val="en-US"/>
        </w:rPr>
        <w:t xml:space="preserve">The VO contact points (VO managers, VO User mailing </w:t>
      </w:r>
      <w:r w:rsidR="002559BB">
        <w:rPr>
          <w:rFonts w:ascii="Calibri" w:hAnsi="Calibri"/>
          <w:lang w:val="en-US"/>
        </w:rPr>
        <w:t>list, VO representatives, etc.);</w:t>
      </w:r>
    </w:p>
    <w:p w:rsidR="00156FDC" w:rsidRPr="00156FDC" w:rsidRDefault="00156FDC" w:rsidP="001B4501">
      <w:pPr>
        <w:numPr>
          <w:ilvl w:val="0"/>
          <w:numId w:val="8"/>
        </w:numPr>
        <w:rPr>
          <w:rFonts w:ascii="Calibri" w:hAnsi="Calibri"/>
          <w:lang w:val="it-IT"/>
        </w:rPr>
      </w:pPr>
      <w:r w:rsidRPr="00156FDC">
        <w:rPr>
          <w:rFonts w:ascii="Calibri" w:hAnsi="Calibri"/>
          <w:lang w:val="it-IT"/>
        </w:rPr>
        <w:t>The VO global information (</w:t>
      </w:r>
      <w:proofErr w:type="spellStart"/>
      <w:r w:rsidRPr="00156FDC">
        <w:rPr>
          <w:rFonts w:ascii="Calibri" w:hAnsi="Calibri"/>
          <w:lang w:val="it-IT"/>
        </w:rPr>
        <w:t>enrolment</w:t>
      </w:r>
      <w:proofErr w:type="spellEnd"/>
      <w:r w:rsidR="002559BB">
        <w:rPr>
          <w:rFonts w:ascii="Calibri" w:hAnsi="Calibri"/>
          <w:lang w:val="it-IT"/>
        </w:rPr>
        <w:t xml:space="preserve"> URL, status, discipline, etc.);</w:t>
      </w:r>
    </w:p>
    <w:p w:rsidR="00156FDC" w:rsidRPr="00156FDC" w:rsidRDefault="00156FDC" w:rsidP="001B4501">
      <w:pPr>
        <w:numPr>
          <w:ilvl w:val="0"/>
          <w:numId w:val="8"/>
        </w:numPr>
        <w:rPr>
          <w:rFonts w:ascii="Calibri" w:hAnsi="Calibri"/>
          <w:lang w:val="en-US"/>
        </w:rPr>
      </w:pPr>
      <w:r w:rsidRPr="00156FDC">
        <w:rPr>
          <w:rFonts w:ascii="Calibri" w:hAnsi="Calibri"/>
          <w:lang w:val="en-US"/>
        </w:rPr>
        <w:t>The A</w:t>
      </w:r>
      <w:r w:rsidR="002559BB">
        <w:rPr>
          <w:rFonts w:ascii="Calibri" w:hAnsi="Calibri"/>
          <w:lang w:val="en-US"/>
        </w:rPr>
        <w:t>cceptable User Policy of the VO;</w:t>
      </w:r>
    </w:p>
    <w:p w:rsidR="00156FDC" w:rsidRPr="00156FDC" w:rsidRDefault="002559BB" w:rsidP="001B4501">
      <w:pPr>
        <w:numPr>
          <w:ilvl w:val="0"/>
          <w:numId w:val="8"/>
        </w:numPr>
        <w:rPr>
          <w:rFonts w:ascii="Calibri" w:hAnsi="Calibri"/>
          <w:lang w:val="it-IT"/>
        </w:rPr>
      </w:pPr>
      <w:r>
        <w:rPr>
          <w:rFonts w:ascii="Calibri" w:hAnsi="Calibri"/>
          <w:lang w:val="it-IT"/>
        </w:rPr>
        <w:t xml:space="preserve">The VO’s </w:t>
      </w:r>
      <w:proofErr w:type="spellStart"/>
      <w:r>
        <w:rPr>
          <w:rFonts w:ascii="Calibri" w:hAnsi="Calibri"/>
          <w:lang w:val="it-IT"/>
        </w:rPr>
        <w:t>Core</w:t>
      </w:r>
      <w:proofErr w:type="spellEnd"/>
      <w:r>
        <w:rPr>
          <w:rFonts w:ascii="Calibri" w:hAnsi="Calibri"/>
          <w:lang w:val="it-IT"/>
        </w:rPr>
        <w:t xml:space="preserve"> </w:t>
      </w:r>
      <w:proofErr w:type="spellStart"/>
      <w:r>
        <w:rPr>
          <w:rFonts w:ascii="Calibri" w:hAnsi="Calibri"/>
          <w:lang w:val="it-IT"/>
        </w:rPr>
        <w:t>Services</w:t>
      </w:r>
      <w:proofErr w:type="spellEnd"/>
      <w:r>
        <w:rPr>
          <w:rFonts w:ascii="Calibri" w:hAnsi="Calibri"/>
          <w:lang w:val="it-IT"/>
        </w:rPr>
        <w:t>;</w:t>
      </w:r>
    </w:p>
    <w:p w:rsidR="00156FDC" w:rsidRPr="00156FDC" w:rsidRDefault="00156FDC" w:rsidP="001B4501">
      <w:pPr>
        <w:numPr>
          <w:ilvl w:val="0"/>
          <w:numId w:val="8"/>
        </w:numPr>
        <w:rPr>
          <w:rFonts w:ascii="Calibri" w:hAnsi="Calibri"/>
          <w:lang w:val="en-US"/>
        </w:rPr>
      </w:pPr>
      <w:r w:rsidRPr="00156FDC">
        <w:rPr>
          <w:rFonts w:ascii="Calibri" w:hAnsi="Calibri"/>
          <w:lang w:val="en-US"/>
        </w:rPr>
        <w:t>The VOMS information (Groups and ro</w:t>
      </w:r>
      <w:r w:rsidR="002559BB">
        <w:rPr>
          <w:rFonts w:ascii="Calibri" w:hAnsi="Calibri"/>
          <w:lang w:val="en-US"/>
        </w:rPr>
        <w:t>les, certificate details, etc.);</w:t>
      </w:r>
    </w:p>
    <w:p w:rsidR="002559BB" w:rsidRDefault="00156FDC" w:rsidP="001B4501">
      <w:pPr>
        <w:numPr>
          <w:ilvl w:val="0"/>
          <w:numId w:val="8"/>
        </w:numPr>
        <w:rPr>
          <w:rFonts w:ascii="Calibri" w:hAnsi="Calibri"/>
          <w:lang w:val="en-US"/>
        </w:rPr>
      </w:pPr>
      <w:r w:rsidRPr="002559BB">
        <w:rPr>
          <w:rFonts w:ascii="Calibri" w:hAnsi="Calibri"/>
          <w:lang w:val="en-US"/>
        </w:rPr>
        <w:t>Any other specified requirements (CPU needed, RAM needed, etc.)</w:t>
      </w:r>
      <w:r w:rsidR="002559BB" w:rsidRPr="002559BB">
        <w:rPr>
          <w:rFonts w:ascii="Calibri" w:hAnsi="Calibri"/>
          <w:lang w:val="en-US"/>
        </w:rPr>
        <w:t>.</w:t>
      </w:r>
    </w:p>
    <w:p w:rsidR="00156FDC" w:rsidRPr="00156FDC" w:rsidRDefault="00156FDC" w:rsidP="002559BB">
      <w:pPr>
        <w:ind w:left="720"/>
        <w:rPr>
          <w:rFonts w:ascii="Calibri" w:hAnsi="Calibri"/>
          <w:lang w:val="en-US"/>
        </w:rPr>
      </w:pPr>
      <w:r w:rsidRPr="002559BB">
        <w:rPr>
          <w:rFonts w:ascii="Calibri" w:hAnsi="Calibri"/>
          <w:lang w:val="en-US"/>
        </w:rPr>
        <w:t>Different interfaces allow user to declare a new VO into the EGI infrastructure. The different filled information are checked and the Operation team is able through a specific module to manage the</w:t>
      </w:r>
      <w:r w:rsidR="002559BB">
        <w:rPr>
          <w:rFonts w:ascii="Calibri" w:hAnsi="Calibri"/>
          <w:lang w:val="en-US"/>
        </w:rPr>
        <w:t xml:space="preserve"> new registrations, the updates</w:t>
      </w:r>
      <w:r w:rsidRPr="002559BB">
        <w:rPr>
          <w:rFonts w:ascii="Calibri" w:hAnsi="Calibri"/>
          <w:lang w:val="en-US"/>
        </w:rPr>
        <w:t>.</w:t>
      </w:r>
    </w:p>
    <w:p w:rsidR="00156FDC" w:rsidRPr="00A85AB7" w:rsidRDefault="00156FDC" w:rsidP="001B4501">
      <w:pPr>
        <w:numPr>
          <w:ilvl w:val="0"/>
          <w:numId w:val="7"/>
        </w:numPr>
        <w:rPr>
          <w:rFonts w:ascii="Calibri" w:hAnsi="Calibri"/>
          <w:lang w:val="en-US"/>
        </w:rPr>
      </w:pPr>
      <w:r w:rsidRPr="00A85AB7">
        <w:rPr>
          <w:rFonts w:ascii="Calibri" w:hAnsi="Calibri"/>
          <w:lang w:val="en-US"/>
        </w:rPr>
        <w:t>The broa</w:t>
      </w:r>
      <w:r w:rsidR="002559BB" w:rsidRPr="00A85AB7">
        <w:rPr>
          <w:rFonts w:ascii="Calibri" w:hAnsi="Calibri"/>
          <w:lang w:val="en-US"/>
        </w:rPr>
        <w:t>d</w:t>
      </w:r>
      <w:r w:rsidRPr="00A85AB7">
        <w:rPr>
          <w:rFonts w:ascii="Calibri" w:hAnsi="Calibri"/>
          <w:lang w:val="en-US"/>
        </w:rPr>
        <w:t xml:space="preserve">cast tool </w:t>
      </w:r>
      <w:r w:rsidR="00A85AB7" w:rsidRPr="00A85AB7">
        <w:rPr>
          <w:rFonts w:ascii="Calibri" w:hAnsi="Calibri"/>
          <w:lang w:val="en-US"/>
        </w:rPr>
        <w:t>is one of the most used feature: w</w:t>
      </w:r>
      <w:r w:rsidRPr="00A85AB7">
        <w:rPr>
          <w:rFonts w:ascii="Calibri" w:hAnsi="Calibri"/>
          <w:lang w:val="en-US"/>
        </w:rPr>
        <w:t xml:space="preserve">ith this tool every authenticated user are able to contact several categories of stakeholders impacted by a problem, an announcement, or a specific release. The aim is to share with the different actors of the EGI community some </w:t>
      </w:r>
      <w:r w:rsidR="00A85AB7" w:rsidRPr="00A85AB7">
        <w:rPr>
          <w:rFonts w:ascii="Calibri" w:hAnsi="Calibri"/>
          <w:lang w:val="en-US"/>
        </w:rPr>
        <w:t>useful</w:t>
      </w:r>
      <w:r w:rsidRPr="00A85AB7">
        <w:rPr>
          <w:rFonts w:ascii="Calibri" w:hAnsi="Calibri"/>
          <w:lang w:val="en-US"/>
        </w:rPr>
        <w:t xml:space="preserve"> information. In addition to sending out information we provide also: </w:t>
      </w:r>
    </w:p>
    <w:p w:rsidR="00156FDC" w:rsidRPr="00A85AB7" w:rsidRDefault="00A85AB7" w:rsidP="001B4501">
      <w:pPr>
        <w:numPr>
          <w:ilvl w:val="0"/>
          <w:numId w:val="9"/>
        </w:numPr>
        <w:rPr>
          <w:rFonts w:ascii="Calibri" w:hAnsi="Calibri"/>
          <w:lang w:val="en-US"/>
        </w:rPr>
      </w:pPr>
      <w:r>
        <w:rPr>
          <w:rFonts w:ascii="Calibri" w:hAnsi="Calibri"/>
          <w:lang w:val="en-US"/>
        </w:rPr>
        <w:t>an archiving service;</w:t>
      </w:r>
    </w:p>
    <w:p w:rsidR="00156FDC" w:rsidRPr="00A85AB7" w:rsidRDefault="00156FDC" w:rsidP="001B4501">
      <w:pPr>
        <w:numPr>
          <w:ilvl w:val="0"/>
          <w:numId w:val="9"/>
        </w:numPr>
        <w:rPr>
          <w:rFonts w:ascii="Calibri" w:hAnsi="Calibri"/>
          <w:lang w:val="en-US"/>
        </w:rPr>
      </w:pPr>
      <w:r w:rsidRPr="00A85AB7">
        <w:rPr>
          <w:rFonts w:ascii="Calibri" w:hAnsi="Calibri"/>
          <w:lang w:val="en-US"/>
        </w:rPr>
        <w:t>a search engine to retrieve the different entries in the archive system related to the search criter</w:t>
      </w:r>
      <w:r w:rsidR="00A85AB7">
        <w:rPr>
          <w:rFonts w:ascii="Calibri" w:hAnsi="Calibri"/>
          <w:lang w:val="en-US"/>
        </w:rPr>
        <w:t>i</w:t>
      </w:r>
      <w:r w:rsidRPr="00A85AB7">
        <w:rPr>
          <w:rFonts w:ascii="Calibri" w:hAnsi="Calibri"/>
          <w:lang w:val="en-US"/>
        </w:rPr>
        <w:t>a (author , subject …)</w:t>
      </w:r>
      <w:r w:rsidR="00A85AB7">
        <w:rPr>
          <w:rFonts w:ascii="Calibri" w:hAnsi="Calibri"/>
          <w:lang w:val="en-US"/>
        </w:rPr>
        <w:t>;</w:t>
      </w:r>
    </w:p>
    <w:p w:rsidR="00156FDC" w:rsidRPr="00A85AB7" w:rsidRDefault="00156FDC" w:rsidP="001B4501">
      <w:pPr>
        <w:numPr>
          <w:ilvl w:val="0"/>
          <w:numId w:val="9"/>
        </w:numPr>
        <w:rPr>
          <w:rFonts w:ascii="Calibri" w:hAnsi="Calibri"/>
          <w:lang w:val="en-US"/>
        </w:rPr>
      </w:pPr>
      <w:r w:rsidRPr="00A85AB7">
        <w:rPr>
          <w:rFonts w:ascii="Calibri" w:hAnsi="Calibri"/>
          <w:lang w:val="en-US"/>
        </w:rPr>
        <w:t>the possibility to add customized contacts</w:t>
      </w:r>
      <w:r w:rsidR="00A85AB7">
        <w:rPr>
          <w:rFonts w:ascii="Calibri" w:hAnsi="Calibri"/>
          <w:lang w:val="en-US"/>
        </w:rPr>
        <w:t>;</w:t>
      </w:r>
    </w:p>
    <w:p w:rsidR="00156FDC" w:rsidRPr="00A85AB7" w:rsidRDefault="00156FDC" w:rsidP="001B4501">
      <w:pPr>
        <w:numPr>
          <w:ilvl w:val="0"/>
          <w:numId w:val="9"/>
        </w:numPr>
        <w:rPr>
          <w:rFonts w:ascii="Calibri" w:hAnsi="Calibri"/>
          <w:lang w:val="en-US"/>
        </w:rPr>
      </w:pPr>
      <w:r w:rsidRPr="00A85AB7">
        <w:rPr>
          <w:rFonts w:ascii="Calibri" w:hAnsi="Calibri"/>
          <w:lang w:val="en-US"/>
        </w:rPr>
        <w:t>the possibility to use templates</w:t>
      </w:r>
      <w:r w:rsidR="00A85AB7">
        <w:rPr>
          <w:rFonts w:ascii="Calibri" w:hAnsi="Calibri"/>
          <w:lang w:val="en-US"/>
        </w:rPr>
        <w:t>.</w:t>
      </w:r>
    </w:p>
    <w:p w:rsidR="00156FDC" w:rsidRPr="00156FDC" w:rsidRDefault="00156FDC" w:rsidP="001B4501">
      <w:pPr>
        <w:numPr>
          <w:ilvl w:val="0"/>
          <w:numId w:val="7"/>
        </w:numPr>
        <w:rPr>
          <w:rFonts w:ascii="Calibri" w:hAnsi="Calibri"/>
          <w:lang w:val="en-US"/>
        </w:rPr>
      </w:pPr>
      <w:r w:rsidRPr="00156FDC">
        <w:rPr>
          <w:rFonts w:ascii="Calibri" w:hAnsi="Calibri"/>
          <w:lang w:val="en-US"/>
        </w:rPr>
        <w:t xml:space="preserve">A </w:t>
      </w:r>
      <w:proofErr w:type="spellStart"/>
      <w:r w:rsidRPr="00156FDC">
        <w:rPr>
          <w:rFonts w:ascii="Calibri" w:hAnsi="Calibri"/>
          <w:lang w:val="en-US"/>
        </w:rPr>
        <w:t>visualisation</w:t>
      </w:r>
      <w:proofErr w:type="spellEnd"/>
      <w:r w:rsidRPr="00156FDC">
        <w:rPr>
          <w:rFonts w:ascii="Calibri" w:hAnsi="Calibri"/>
          <w:lang w:val="en-US"/>
        </w:rPr>
        <w:t xml:space="preserve"> (charts) and notification (emails or </w:t>
      </w:r>
      <w:proofErr w:type="spellStart"/>
      <w:r w:rsidRPr="00156FDC">
        <w:rPr>
          <w:rFonts w:ascii="Calibri" w:hAnsi="Calibri"/>
          <w:lang w:val="en-US"/>
        </w:rPr>
        <w:t>rss</w:t>
      </w:r>
      <w:proofErr w:type="spellEnd"/>
      <w:r w:rsidRPr="00156FDC">
        <w:rPr>
          <w:rFonts w:ascii="Calibri" w:hAnsi="Calibri"/>
          <w:lang w:val="en-US"/>
        </w:rPr>
        <w:t>) system related to the downtimes impacting the services,</w:t>
      </w:r>
      <w:r w:rsidR="00A85AB7">
        <w:rPr>
          <w:rFonts w:ascii="Calibri" w:hAnsi="Calibri"/>
          <w:lang w:val="en-US"/>
        </w:rPr>
        <w:t xml:space="preserve"> the sites, the NGIs or the VO;</w:t>
      </w:r>
    </w:p>
    <w:p w:rsidR="00156FDC" w:rsidRPr="00156FDC" w:rsidRDefault="00156FDC" w:rsidP="00156FDC">
      <w:pPr>
        <w:rPr>
          <w:rFonts w:ascii="Calibri" w:hAnsi="Calibri"/>
          <w:lang w:val="en-US"/>
        </w:rPr>
      </w:pPr>
    </w:p>
    <w:p w:rsidR="00156FDC" w:rsidRPr="00A85AB7" w:rsidRDefault="00156FDC" w:rsidP="001B4501">
      <w:pPr>
        <w:numPr>
          <w:ilvl w:val="0"/>
          <w:numId w:val="7"/>
        </w:numPr>
        <w:rPr>
          <w:rFonts w:ascii="Calibri" w:hAnsi="Calibri"/>
          <w:lang w:val="en-US"/>
        </w:rPr>
      </w:pPr>
      <w:r w:rsidRPr="00A85AB7">
        <w:rPr>
          <w:rFonts w:ascii="Calibri" w:hAnsi="Calibri"/>
          <w:lang w:val="en-US"/>
        </w:rPr>
        <w:t>A reporting and computing system giving the availabilities and reliabilities of the TOP-BDII services, of the sites and of the services of a VO</w:t>
      </w:r>
      <w:r w:rsidR="00A85AB7" w:rsidRPr="00A85AB7">
        <w:rPr>
          <w:rFonts w:ascii="Calibri" w:hAnsi="Calibri"/>
          <w:lang w:val="en-US"/>
        </w:rPr>
        <w:t>;</w:t>
      </w:r>
    </w:p>
    <w:p w:rsidR="00156FDC" w:rsidRPr="00A85AB7" w:rsidRDefault="00156FDC" w:rsidP="001B4501">
      <w:pPr>
        <w:numPr>
          <w:ilvl w:val="0"/>
          <w:numId w:val="7"/>
        </w:numPr>
        <w:rPr>
          <w:rFonts w:ascii="Calibri" w:hAnsi="Calibri"/>
          <w:lang w:val="en-US"/>
        </w:rPr>
      </w:pPr>
      <w:r w:rsidRPr="00A85AB7">
        <w:rPr>
          <w:rFonts w:ascii="Calibri" w:hAnsi="Calibri"/>
          <w:lang w:val="en-US"/>
        </w:rPr>
        <w:t>A user tracking tool which allows an end user to contact another user</w:t>
      </w:r>
      <w:r w:rsidR="00A85AB7" w:rsidRPr="00A85AB7">
        <w:rPr>
          <w:rFonts w:ascii="Calibri" w:hAnsi="Calibri"/>
          <w:lang w:val="en-US"/>
        </w:rPr>
        <w:t xml:space="preserve"> </w:t>
      </w:r>
      <w:r w:rsidRPr="00A85AB7">
        <w:rPr>
          <w:rFonts w:ascii="Calibri" w:hAnsi="Calibri"/>
          <w:lang w:val="en-US"/>
        </w:rPr>
        <w:t>without having their email addr</w:t>
      </w:r>
      <w:r w:rsidR="00A85AB7" w:rsidRPr="00A85AB7">
        <w:rPr>
          <w:rFonts w:ascii="Calibri" w:hAnsi="Calibri"/>
          <w:lang w:val="en-US"/>
        </w:rPr>
        <w:t>ess, through his DN certificate;</w:t>
      </w:r>
    </w:p>
    <w:p w:rsidR="00156FDC" w:rsidRPr="00156FDC" w:rsidRDefault="00156FDC" w:rsidP="001B4501">
      <w:pPr>
        <w:numPr>
          <w:ilvl w:val="0"/>
          <w:numId w:val="7"/>
        </w:numPr>
        <w:rPr>
          <w:rFonts w:ascii="Calibri" w:hAnsi="Calibri"/>
          <w:lang w:val="en-US"/>
        </w:rPr>
      </w:pPr>
      <w:r w:rsidRPr="00156FDC">
        <w:rPr>
          <w:rFonts w:ascii="Calibri" w:hAnsi="Calibri"/>
          <w:lang w:val="en-US"/>
        </w:rPr>
        <w:t>Metrics and charts :</w:t>
      </w:r>
    </w:p>
    <w:p w:rsidR="00156FDC" w:rsidRPr="00156FDC" w:rsidRDefault="00156FDC" w:rsidP="001B4501">
      <w:pPr>
        <w:numPr>
          <w:ilvl w:val="0"/>
          <w:numId w:val="10"/>
        </w:numPr>
        <w:rPr>
          <w:rFonts w:ascii="Calibri" w:hAnsi="Calibri"/>
          <w:lang w:val="en-US"/>
        </w:rPr>
      </w:pPr>
      <w:r w:rsidRPr="00156FDC">
        <w:rPr>
          <w:rFonts w:ascii="Calibri" w:hAnsi="Calibri"/>
          <w:lang w:val="en-US"/>
        </w:rPr>
        <w:t>about the distribution of the users per VO, per discipline</w:t>
      </w:r>
      <w:r w:rsidR="00A85AB7">
        <w:rPr>
          <w:rFonts w:ascii="Calibri" w:hAnsi="Calibri"/>
          <w:lang w:val="en-US"/>
        </w:rPr>
        <w:t>;</w:t>
      </w:r>
    </w:p>
    <w:p w:rsidR="00156FDC" w:rsidRDefault="00156FDC" w:rsidP="001B4501">
      <w:pPr>
        <w:numPr>
          <w:ilvl w:val="0"/>
          <w:numId w:val="10"/>
        </w:numPr>
        <w:rPr>
          <w:rFonts w:asciiTheme="majorHAnsi" w:hAnsiTheme="majorHAnsi"/>
          <w:lang w:val="en-US"/>
        </w:rPr>
      </w:pPr>
      <w:r w:rsidRPr="00156FDC">
        <w:rPr>
          <w:rFonts w:ascii="Calibri" w:hAnsi="Calibri"/>
          <w:lang w:val="en-US"/>
        </w:rPr>
        <w:t>about the distribution of users</w:t>
      </w:r>
      <w:r w:rsidR="00A85AB7">
        <w:rPr>
          <w:rFonts w:ascii="Calibri" w:hAnsi="Calibri"/>
          <w:lang w:val="en-US"/>
        </w:rPr>
        <w:t>;</w:t>
      </w:r>
    </w:p>
    <w:p w:rsidR="00156FDC" w:rsidRPr="00156FDC" w:rsidRDefault="00156FDC" w:rsidP="001B4501">
      <w:pPr>
        <w:numPr>
          <w:ilvl w:val="0"/>
          <w:numId w:val="10"/>
        </w:numPr>
        <w:rPr>
          <w:rFonts w:asciiTheme="majorHAnsi" w:hAnsiTheme="majorHAnsi"/>
          <w:lang w:val="en-US"/>
        </w:rPr>
      </w:pPr>
      <w:r w:rsidRPr="00156FDC">
        <w:rPr>
          <w:rFonts w:ascii="Calibri" w:hAnsi="Calibri"/>
          <w:lang w:val="en-US"/>
        </w:rPr>
        <w:t>about Operational activities</w:t>
      </w:r>
      <w:r w:rsidR="00A85AB7">
        <w:rPr>
          <w:rFonts w:ascii="Calibri" w:hAnsi="Calibri"/>
          <w:lang w:val="en-US"/>
        </w:rPr>
        <w:t>.</w:t>
      </w:r>
    </w:p>
    <w:p w:rsidR="00156FDC" w:rsidRDefault="00156FDC" w:rsidP="00156FDC">
      <w:pPr>
        <w:rPr>
          <w:rFonts w:asciiTheme="majorHAnsi" w:hAnsiTheme="majorHAnsi"/>
          <w:lang w:val="en-US"/>
        </w:rPr>
      </w:pPr>
    </w:p>
    <w:p w:rsidR="00156FDC" w:rsidRPr="00A85AB7" w:rsidRDefault="00156FDC" w:rsidP="00156FDC">
      <w:pPr>
        <w:rPr>
          <w:rFonts w:ascii="Calibri" w:hAnsi="Calibri"/>
          <w:lang w:val="en-US"/>
        </w:rPr>
      </w:pPr>
      <w:r w:rsidRPr="00A85AB7">
        <w:rPr>
          <w:rFonts w:ascii="Calibri" w:hAnsi="Calibri"/>
          <w:lang w:val="en-US"/>
        </w:rPr>
        <w:t>In complement to this description here are some indicators of the activity of the portal :</w:t>
      </w:r>
    </w:p>
    <w:p w:rsidR="00156FDC" w:rsidRPr="00A85AB7" w:rsidRDefault="00156FDC" w:rsidP="00156FDC">
      <w:pPr>
        <w:rPr>
          <w:rFonts w:ascii="Calibri" w:hAnsi="Calibri"/>
          <w:lang w:val="en-US"/>
        </w:rPr>
      </w:pPr>
    </w:p>
    <w:tbl>
      <w:tblPr>
        <w:tblW w:w="0" w:type="auto"/>
        <w:tblInd w:w="28" w:type="dxa"/>
        <w:tblLayout w:type="fixed"/>
        <w:tblCellMar>
          <w:top w:w="28" w:type="dxa"/>
          <w:left w:w="28" w:type="dxa"/>
          <w:bottom w:w="28" w:type="dxa"/>
          <w:right w:w="28" w:type="dxa"/>
        </w:tblCellMar>
        <w:tblLook w:val="0000"/>
      </w:tblPr>
      <w:tblGrid>
        <w:gridCol w:w="1301"/>
        <w:gridCol w:w="2423"/>
        <w:gridCol w:w="1288"/>
        <w:gridCol w:w="1517"/>
        <w:gridCol w:w="2226"/>
      </w:tblGrid>
      <w:tr w:rsidR="00156FDC" w:rsidRPr="00A85AB7" w:rsidTr="00670F5E">
        <w:tc>
          <w:tcPr>
            <w:tcW w:w="1301" w:type="dxa"/>
            <w:tcBorders>
              <w:top w:val="single" w:sz="1" w:space="0" w:color="000000"/>
              <w:left w:val="single" w:sz="1" w:space="0" w:color="000000"/>
              <w:bottom w:val="single" w:sz="1" w:space="0" w:color="000000"/>
            </w:tcBorders>
            <w:shd w:val="clear" w:color="auto" w:fill="E6E6FF"/>
            <w:vAlign w:val="center"/>
          </w:tcPr>
          <w:p w:rsidR="00156FDC" w:rsidRPr="00A85AB7" w:rsidRDefault="00156FDC" w:rsidP="00156FDC">
            <w:pPr>
              <w:rPr>
                <w:rFonts w:ascii="Calibri" w:hAnsi="Calibri"/>
                <w:lang w:val="en-US"/>
              </w:rPr>
            </w:pPr>
            <w:r w:rsidRPr="00A85AB7">
              <w:rPr>
                <w:rFonts w:ascii="Calibri" w:hAnsi="Calibri"/>
                <w:lang w:val="en-US"/>
              </w:rPr>
              <w:t>Month</w:t>
            </w:r>
          </w:p>
        </w:tc>
        <w:tc>
          <w:tcPr>
            <w:tcW w:w="2423" w:type="dxa"/>
            <w:tcBorders>
              <w:top w:val="single" w:sz="1" w:space="0" w:color="000000"/>
              <w:left w:val="single" w:sz="1" w:space="0" w:color="000000"/>
              <w:bottom w:val="single" w:sz="1" w:space="0" w:color="000000"/>
            </w:tcBorders>
            <w:shd w:val="clear" w:color="auto" w:fill="E6E6FF"/>
            <w:vAlign w:val="center"/>
          </w:tcPr>
          <w:p w:rsidR="00156FDC" w:rsidRPr="00A85AB7" w:rsidRDefault="00156FDC" w:rsidP="004649D6">
            <w:pPr>
              <w:rPr>
                <w:rFonts w:ascii="Calibri" w:hAnsi="Calibri"/>
                <w:lang w:val="en-US"/>
              </w:rPr>
            </w:pPr>
            <w:r w:rsidRPr="00A85AB7">
              <w:rPr>
                <w:rFonts w:ascii="Calibri" w:hAnsi="Calibri"/>
                <w:lang w:val="en-US"/>
              </w:rPr>
              <w:t>N</w:t>
            </w:r>
            <w:r w:rsidR="004649D6">
              <w:rPr>
                <w:rFonts w:ascii="Calibri" w:hAnsi="Calibri"/>
                <w:lang w:val="en-US"/>
              </w:rPr>
              <w:t>.</w:t>
            </w:r>
            <w:r w:rsidRPr="00A85AB7">
              <w:rPr>
                <w:rFonts w:ascii="Calibri" w:hAnsi="Calibri"/>
                <w:lang w:val="en-US"/>
              </w:rPr>
              <w:t xml:space="preserve"> of different visitors</w:t>
            </w:r>
          </w:p>
        </w:tc>
        <w:tc>
          <w:tcPr>
            <w:tcW w:w="1288" w:type="dxa"/>
            <w:tcBorders>
              <w:top w:val="single" w:sz="1" w:space="0" w:color="000000"/>
              <w:left w:val="single" w:sz="1" w:space="0" w:color="000000"/>
              <w:bottom w:val="single" w:sz="1" w:space="0" w:color="000000"/>
            </w:tcBorders>
            <w:shd w:val="clear" w:color="auto" w:fill="E6E6FF"/>
            <w:vAlign w:val="center"/>
          </w:tcPr>
          <w:p w:rsidR="00156FDC" w:rsidRPr="00A85AB7" w:rsidRDefault="004649D6" w:rsidP="00156FDC">
            <w:pPr>
              <w:rPr>
                <w:rFonts w:ascii="Calibri" w:hAnsi="Calibri"/>
                <w:lang w:val="en-US"/>
              </w:rPr>
            </w:pPr>
            <w:r w:rsidRPr="00A85AB7">
              <w:rPr>
                <w:rFonts w:ascii="Calibri" w:hAnsi="Calibri"/>
                <w:lang w:val="en-US"/>
              </w:rPr>
              <w:t>Visits</w:t>
            </w:r>
          </w:p>
        </w:tc>
        <w:tc>
          <w:tcPr>
            <w:tcW w:w="1517" w:type="dxa"/>
            <w:tcBorders>
              <w:top w:val="single" w:sz="1" w:space="0" w:color="000000"/>
              <w:left w:val="single" w:sz="1" w:space="0" w:color="000000"/>
              <w:bottom w:val="single" w:sz="1" w:space="0" w:color="000000"/>
            </w:tcBorders>
            <w:shd w:val="clear" w:color="auto" w:fill="E6E6FF"/>
            <w:vAlign w:val="center"/>
          </w:tcPr>
          <w:p w:rsidR="00156FDC" w:rsidRPr="00A85AB7" w:rsidRDefault="00156FDC" w:rsidP="00156FDC">
            <w:pPr>
              <w:rPr>
                <w:rFonts w:ascii="Calibri" w:hAnsi="Calibri"/>
                <w:lang w:val="en-US"/>
              </w:rPr>
            </w:pPr>
            <w:r w:rsidRPr="00A85AB7">
              <w:rPr>
                <w:rFonts w:ascii="Calibri" w:hAnsi="Calibri"/>
                <w:lang w:val="en-US"/>
              </w:rPr>
              <w:t>Pages</w:t>
            </w:r>
          </w:p>
        </w:tc>
        <w:tc>
          <w:tcPr>
            <w:tcW w:w="2226" w:type="dxa"/>
            <w:tcBorders>
              <w:top w:val="single" w:sz="1" w:space="0" w:color="000000"/>
              <w:left w:val="single" w:sz="1" w:space="0" w:color="000000"/>
              <w:bottom w:val="single" w:sz="1" w:space="0" w:color="000000"/>
              <w:right w:val="single" w:sz="1" w:space="0" w:color="000000"/>
            </w:tcBorders>
            <w:shd w:val="clear" w:color="auto" w:fill="E6E6FF"/>
            <w:vAlign w:val="center"/>
          </w:tcPr>
          <w:p w:rsidR="00156FDC" w:rsidRPr="00A85AB7" w:rsidRDefault="00156FDC" w:rsidP="00156FDC">
            <w:pPr>
              <w:rPr>
                <w:rFonts w:ascii="Calibri" w:hAnsi="Calibri"/>
                <w:lang w:val="en-US"/>
              </w:rPr>
            </w:pPr>
            <w:r w:rsidRPr="00A85AB7">
              <w:rPr>
                <w:rFonts w:ascii="Calibri" w:hAnsi="Calibri"/>
                <w:lang w:val="en-US"/>
              </w:rPr>
              <w:t>Hits</w:t>
            </w:r>
          </w:p>
        </w:tc>
      </w:tr>
      <w:tr w:rsidR="00156FDC" w:rsidRPr="00A85AB7" w:rsidTr="00670F5E">
        <w:tc>
          <w:tcPr>
            <w:tcW w:w="1301"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Jan 2013</w:t>
            </w:r>
          </w:p>
        </w:tc>
        <w:tc>
          <w:tcPr>
            <w:tcW w:w="2423"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2 268</w:t>
            </w:r>
          </w:p>
        </w:tc>
        <w:tc>
          <w:tcPr>
            <w:tcW w:w="1288"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8 167</w:t>
            </w:r>
          </w:p>
        </w:tc>
        <w:tc>
          <w:tcPr>
            <w:tcW w:w="1517" w:type="dxa"/>
            <w:tcBorders>
              <w:left w:val="single" w:sz="1" w:space="0" w:color="000000"/>
              <w:bottom w:val="single" w:sz="1" w:space="0" w:color="000000"/>
            </w:tcBorders>
            <w:shd w:val="clear" w:color="auto" w:fill="auto"/>
            <w:vAlign w:val="center"/>
          </w:tcPr>
          <w:p w:rsidR="00156FDC" w:rsidRPr="00A85AB7" w:rsidRDefault="00156FDC" w:rsidP="00156FDC">
            <w:pPr>
              <w:rPr>
                <w:rFonts w:ascii="Calibri" w:hAnsi="Calibri"/>
                <w:lang w:val="en-US"/>
              </w:rPr>
            </w:pPr>
            <w:r w:rsidRPr="00A85AB7">
              <w:rPr>
                <w:rFonts w:ascii="Calibri" w:hAnsi="Calibri"/>
                <w:lang w:val="en-US"/>
              </w:rPr>
              <w:t>52 327</w:t>
            </w:r>
          </w:p>
        </w:tc>
        <w:tc>
          <w:tcPr>
            <w:tcW w:w="2226" w:type="dxa"/>
            <w:tcBorders>
              <w:left w:val="single" w:sz="1" w:space="0" w:color="000000"/>
              <w:bottom w:val="single" w:sz="1" w:space="0" w:color="000000"/>
              <w:right w:val="single" w:sz="1" w:space="0" w:color="000000"/>
            </w:tcBorders>
            <w:shd w:val="clear" w:color="auto" w:fill="auto"/>
            <w:vAlign w:val="center"/>
          </w:tcPr>
          <w:p w:rsidR="00156FDC" w:rsidRPr="00A85AB7" w:rsidRDefault="00156FDC" w:rsidP="004649D6">
            <w:pPr>
              <w:keepNext/>
              <w:rPr>
                <w:rFonts w:ascii="Calibri" w:hAnsi="Calibri"/>
                <w:lang w:val="en-US"/>
              </w:rPr>
            </w:pPr>
            <w:r w:rsidRPr="00A85AB7">
              <w:rPr>
                <w:rFonts w:ascii="Calibri" w:hAnsi="Calibri"/>
                <w:lang w:val="en-US"/>
              </w:rPr>
              <w:t>307 834</w:t>
            </w:r>
          </w:p>
        </w:tc>
      </w:tr>
    </w:tbl>
    <w:p w:rsidR="00156FDC" w:rsidRPr="00A85AB7" w:rsidRDefault="004649D6" w:rsidP="004649D6">
      <w:pPr>
        <w:pStyle w:val="Didascalia"/>
        <w:jc w:val="center"/>
        <w:rPr>
          <w:rFonts w:ascii="Calibri" w:hAnsi="Calibri"/>
          <w:lang w:val="en-US"/>
        </w:rPr>
      </w:pPr>
      <w:r>
        <w:t xml:space="preserve">Figure </w:t>
      </w:r>
      <w:fldSimple w:instr=" SEQ Figura \* ARABIC ">
        <w:r w:rsidR="008C1E1C">
          <w:rPr>
            <w:noProof/>
          </w:rPr>
          <w:t>2</w:t>
        </w:r>
      </w:fldSimple>
      <w:r>
        <w:t xml:space="preserve"> - Operations Portal indicators</w:t>
      </w:r>
    </w:p>
    <w:p w:rsidR="00156FDC" w:rsidRPr="004649D6" w:rsidRDefault="00156FDC" w:rsidP="001B4501">
      <w:pPr>
        <w:pStyle w:val="Paragrafoelenco"/>
        <w:numPr>
          <w:ilvl w:val="0"/>
          <w:numId w:val="20"/>
        </w:numPr>
        <w:rPr>
          <w:rFonts w:ascii="Calibri" w:hAnsi="Calibri"/>
          <w:lang w:val="en-US"/>
        </w:rPr>
      </w:pPr>
      <w:r w:rsidRPr="004649D6">
        <w:rPr>
          <w:rFonts w:ascii="Calibri" w:hAnsi="Calibri"/>
          <w:lang w:val="en-US"/>
        </w:rPr>
        <w:t>Around 10 releases per year</w:t>
      </w:r>
      <w:r w:rsidR="004649D6">
        <w:rPr>
          <w:rFonts w:ascii="Calibri" w:hAnsi="Calibri"/>
          <w:lang w:val="en-US"/>
        </w:rPr>
        <w:t>;</w:t>
      </w:r>
    </w:p>
    <w:p w:rsidR="00156FDC" w:rsidRPr="004649D6" w:rsidRDefault="004649D6" w:rsidP="001B4501">
      <w:pPr>
        <w:pStyle w:val="Paragrafoelenco"/>
        <w:numPr>
          <w:ilvl w:val="0"/>
          <w:numId w:val="20"/>
        </w:numPr>
        <w:rPr>
          <w:rFonts w:ascii="Calibri" w:hAnsi="Calibri"/>
          <w:lang w:val="en-US"/>
        </w:rPr>
      </w:pPr>
      <w:r>
        <w:rPr>
          <w:rFonts w:ascii="Calibri" w:hAnsi="Calibri"/>
          <w:lang w:val="en-US"/>
        </w:rPr>
        <w:t>15 different data providers;</w:t>
      </w:r>
    </w:p>
    <w:p w:rsidR="004649D6" w:rsidRPr="004649D6" w:rsidRDefault="00156FDC" w:rsidP="001B4501">
      <w:pPr>
        <w:pStyle w:val="Paragrafoelenco"/>
        <w:numPr>
          <w:ilvl w:val="0"/>
          <w:numId w:val="20"/>
        </w:numPr>
        <w:rPr>
          <w:rFonts w:asciiTheme="majorHAnsi" w:hAnsiTheme="majorHAnsi"/>
          <w:lang w:val="en-US"/>
        </w:rPr>
      </w:pPr>
      <w:r w:rsidRPr="004649D6">
        <w:rPr>
          <w:rFonts w:ascii="Calibri" w:hAnsi="Calibri"/>
          <w:lang w:val="en-US"/>
        </w:rPr>
        <w:t>2450 tickets opened from the dashboards since September 2012</w:t>
      </w:r>
      <w:r w:rsidR="004649D6">
        <w:rPr>
          <w:rFonts w:ascii="Calibri" w:hAnsi="Calibri"/>
          <w:lang w:val="en-US"/>
        </w:rPr>
        <w:t>;</w:t>
      </w:r>
    </w:p>
    <w:p w:rsidR="00156FDC" w:rsidRPr="004649D6" w:rsidRDefault="00156FDC" w:rsidP="001B4501">
      <w:pPr>
        <w:pStyle w:val="Paragrafoelenco"/>
        <w:numPr>
          <w:ilvl w:val="0"/>
          <w:numId w:val="20"/>
        </w:numPr>
        <w:rPr>
          <w:rFonts w:asciiTheme="majorHAnsi" w:hAnsiTheme="majorHAnsi"/>
          <w:lang w:val="en-US"/>
        </w:rPr>
      </w:pPr>
      <w:r w:rsidRPr="004649D6">
        <w:rPr>
          <w:rFonts w:ascii="Calibri" w:hAnsi="Calibri"/>
          <w:lang w:val="en-US"/>
        </w:rPr>
        <w:t>140 Tickets opened against the Operations Portal in 2012</w:t>
      </w:r>
      <w:r w:rsidR="004649D6">
        <w:rPr>
          <w:rFonts w:ascii="Calibri" w:hAnsi="Calibri"/>
          <w:lang w:val="en-US"/>
        </w:rPr>
        <w:t>.</w:t>
      </w:r>
    </w:p>
    <w:p w:rsidR="006F1515" w:rsidRPr="00695697" w:rsidRDefault="00156FDC" w:rsidP="00156FDC">
      <w:pPr>
        <w:pStyle w:val="Titolo2"/>
        <w:rPr>
          <w:rFonts w:asciiTheme="majorHAnsi" w:hAnsiTheme="majorHAnsi" w:cs="Calibri"/>
        </w:rPr>
      </w:pPr>
      <w:bookmarkStart w:id="4" w:name="_Toc353316278"/>
      <w:r>
        <w:rPr>
          <w:rFonts w:asciiTheme="majorHAnsi" w:hAnsiTheme="majorHAnsi" w:cs="Calibri"/>
        </w:rPr>
        <w:t>Support</w:t>
      </w:r>
      <w:bookmarkEnd w:id="4"/>
    </w:p>
    <w:p w:rsidR="006F1515" w:rsidRDefault="004649D6" w:rsidP="006F1515">
      <w:pPr>
        <w:rPr>
          <w:rFonts w:asciiTheme="majorHAnsi" w:hAnsiTheme="majorHAnsi"/>
        </w:rPr>
      </w:pPr>
      <w:r w:rsidRPr="004649D6">
        <w:rPr>
          <w:rFonts w:asciiTheme="majorHAnsi" w:hAnsiTheme="majorHAnsi"/>
        </w:rPr>
        <w:t xml:space="preserve">In </w:t>
      </w:r>
      <w:fldSimple w:instr=" REF _Ref352864284 \h  \* MERGEFORMAT ">
        <w:r w:rsidR="008C1E1C" w:rsidRPr="008C1E1C">
          <w:rPr>
            <w:rFonts w:asciiTheme="majorHAnsi" w:hAnsiTheme="majorHAnsi"/>
          </w:rPr>
          <w:t xml:space="preserve">Table </w:t>
        </w:r>
        <w:r w:rsidR="008C1E1C" w:rsidRPr="008C1E1C">
          <w:rPr>
            <w:rFonts w:asciiTheme="majorHAnsi" w:hAnsiTheme="majorHAnsi"/>
            <w:noProof/>
          </w:rPr>
          <w:t>1</w:t>
        </w:r>
      </w:fldSimple>
      <w:r w:rsidRPr="004649D6">
        <w:rPr>
          <w:rFonts w:asciiTheme="majorHAnsi" w:hAnsiTheme="majorHAnsi"/>
        </w:rPr>
        <w:t xml:space="preserve"> the effort needed for</w:t>
      </w:r>
      <w:r>
        <w:rPr>
          <w:rFonts w:asciiTheme="majorHAnsi" w:hAnsiTheme="majorHAnsi"/>
        </w:rPr>
        <w:t xml:space="preserve"> support activities in 1 year.</w:t>
      </w:r>
    </w:p>
    <w:p w:rsidR="004649D6" w:rsidRDefault="004649D6" w:rsidP="006F1515">
      <w:pPr>
        <w:rPr>
          <w:rFonts w:asciiTheme="majorHAnsi" w:hAnsiTheme="majorHAnsi"/>
        </w:rPr>
      </w:pPr>
    </w:p>
    <w:tbl>
      <w:tblPr>
        <w:tblW w:w="0" w:type="auto"/>
        <w:jc w:val="center"/>
        <w:tblInd w:w="-5" w:type="dxa"/>
        <w:tblLayout w:type="fixed"/>
        <w:tblLook w:val="0000"/>
      </w:tblPr>
      <w:tblGrid>
        <w:gridCol w:w="5823"/>
        <w:gridCol w:w="1945"/>
      </w:tblGrid>
      <w:tr w:rsidR="00156FDC" w:rsidRPr="00156FDC" w:rsidTr="004649D6">
        <w:trPr>
          <w:trHeight w:val="388"/>
          <w:jc w:val="center"/>
        </w:trPr>
        <w:tc>
          <w:tcPr>
            <w:tcW w:w="7768" w:type="dxa"/>
            <w:gridSpan w:val="2"/>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156FDC">
            <w:pPr>
              <w:rPr>
                <w:rFonts w:ascii="Calibri" w:hAnsi="Calibri"/>
                <w:b/>
                <w:bCs/>
                <w:lang w:val="en-US"/>
              </w:rPr>
            </w:pPr>
            <w:r w:rsidRPr="00156FDC">
              <w:rPr>
                <w:rFonts w:ascii="Calibri" w:hAnsi="Calibri"/>
                <w:b/>
                <w:bCs/>
                <w:lang w:val="en-US"/>
              </w:rPr>
              <w:t>SUPPORT</w:t>
            </w:r>
          </w:p>
        </w:tc>
      </w:tr>
      <w:tr w:rsidR="00156FDC" w:rsidRPr="00156FDC" w:rsidTr="004649D6">
        <w:trPr>
          <w:trHeight w:val="4102"/>
          <w:jc w:val="center"/>
        </w:trPr>
        <w:tc>
          <w:tcPr>
            <w:tcW w:w="5823"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b/>
                <w:bCs/>
                <w:lang w:val="en-US"/>
              </w:rPr>
              <w:t>Central Operations Portal Support – daily maintenance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Regular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COD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Security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VO Operations Dashboard</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Broadcast</w:t>
            </w:r>
          </w:p>
          <w:p w:rsidR="00156FDC" w:rsidRPr="00156FDC" w:rsidRDefault="00156FDC" w:rsidP="001B4501">
            <w:pPr>
              <w:numPr>
                <w:ilvl w:val="0"/>
                <w:numId w:val="11"/>
              </w:numPr>
              <w:tabs>
                <w:tab w:val="clear" w:pos="720"/>
                <w:tab w:val="left" w:pos="708"/>
              </w:tabs>
              <w:rPr>
                <w:rFonts w:ascii="Calibri" w:hAnsi="Calibri"/>
                <w:lang w:val="fr-FR"/>
              </w:rPr>
            </w:pPr>
            <w:r w:rsidRPr="00156FDC">
              <w:rPr>
                <w:rFonts w:ascii="Calibri" w:hAnsi="Calibri"/>
                <w:lang w:val="en-US"/>
              </w:rPr>
              <w:t>Downtime Notification</w:t>
            </w:r>
          </w:p>
          <w:p w:rsidR="00156FDC" w:rsidRPr="00156FDC" w:rsidRDefault="00156FDC" w:rsidP="001B4501">
            <w:pPr>
              <w:numPr>
                <w:ilvl w:val="0"/>
                <w:numId w:val="11"/>
              </w:numPr>
              <w:tabs>
                <w:tab w:val="clear" w:pos="720"/>
                <w:tab w:val="left" w:pos="708"/>
              </w:tabs>
              <w:rPr>
                <w:rFonts w:ascii="Calibri" w:hAnsi="Calibri"/>
                <w:lang w:val="fr-FR"/>
              </w:rPr>
            </w:pPr>
            <w:r w:rsidRPr="00156FDC">
              <w:rPr>
                <w:rFonts w:ascii="Calibri" w:hAnsi="Calibri"/>
                <w:lang w:val="fr-FR"/>
              </w:rPr>
              <w:t>VO Information Module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fr-FR"/>
              </w:rPr>
              <w:t>VO management Module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A/R Module</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User tracking</w:t>
            </w:r>
          </w:p>
          <w:p w:rsidR="00156FDC" w:rsidRPr="00156FDC" w:rsidRDefault="00156FDC" w:rsidP="001B4501">
            <w:pPr>
              <w:numPr>
                <w:ilvl w:val="0"/>
                <w:numId w:val="11"/>
              </w:numPr>
              <w:tabs>
                <w:tab w:val="clear" w:pos="720"/>
                <w:tab w:val="left" w:pos="708"/>
              </w:tabs>
              <w:rPr>
                <w:rFonts w:ascii="Calibri" w:hAnsi="Calibri"/>
                <w:lang w:val="en-US"/>
              </w:rPr>
            </w:pPr>
            <w:r w:rsidRPr="00156FDC">
              <w:rPr>
                <w:rFonts w:ascii="Calibri" w:hAnsi="Calibri"/>
                <w:lang w:val="en-US"/>
              </w:rPr>
              <w:t>Metrics / Charts</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p>
          <w:p w:rsidR="00156FDC" w:rsidRPr="00156FDC" w:rsidRDefault="00156FDC" w:rsidP="00156FDC">
            <w:pPr>
              <w:rPr>
                <w:rFonts w:ascii="Calibri" w:hAnsi="Calibri"/>
                <w:lang w:val="en-US"/>
              </w:rPr>
            </w:pPr>
            <w:r w:rsidRPr="00156FDC">
              <w:rPr>
                <w:rFonts w:ascii="Calibri" w:hAnsi="Calibri"/>
                <w:lang w:val="en-US"/>
              </w:rPr>
              <w:t>3 PM</w:t>
            </w:r>
          </w:p>
        </w:tc>
      </w:tr>
      <w:tr w:rsidR="00156FDC" w:rsidRPr="00156FDC" w:rsidTr="004649D6">
        <w:trPr>
          <w:trHeight w:val="546"/>
          <w:jc w:val="center"/>
        </w:trPr>
        <w:tc>
          <w:tcPr>
            <w:tcW w:w="5823"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Central Post-Release support : 10 releases/year</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b/>
                <w:bCs/>
                <w:lang w:val="en-US"/>
              </w:rPr>
            </w:pPr>
            <w:r w:rsidRPr="00156FDC">
              <w:rPr>
                <w:rFonts w:ascii="Calibri" w:hAnsi="Calibri"/>
                <w:lang w:val="en-US"/>
              </w:rPr>
              <w:t>1 PM</w:t>
            </w:r>
          </w:p>
        </w:tc>
      </w:tr>
      <w:tr w:rsidR="00156FDC" w:rsidRPr="00156FDC" w:rsidTr="004649D6">
        <w:trPr>
          <w:trHeight w:val="702"/>
          <w:jc w:val="center"/>
        </w:trPr>
        <w:tc>
          <w:tcPr>
            <w:tcW w:w="5823"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bCs/>
                <w:lang w:val="en-US"/>
              </w:rPr>
              <w:lastRenderedPageBreak/>
              <w:t>Third parties disruption / evolution support from :</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GOCDB</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GGUS</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My EGI</w:t>
            </w:r>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 xml:space="preserve">AMQ: VO / Security / Ops </w:t>
            </w:r>
            <w:proofErr w:type="spellStart"/>
            <w:r w:rsidRPr="00156FDC">
              <w:rPr>
                <w:rFonts w:ascii="Calibri" w:hAnsi="Calibri"/>
                <w:lang w:val="en-US"/>
              </w:rPr>
              <w:t>Nagios</w:t>
            </w:r>
            <w:proofErr w:type="spellEnd"/>
            <w:r w:rsidRPr="00156FDC">
              <w:rPr>
                <w:rFonts w:ascii="Calibri" w:hAnsi="Calibri"/>
                <w:lang w:val="en-US"/>
              </w:rPr>
              <w:t xml:space="preserve"> Boxes</w:t>
            </w:r>
          </w:p>
          <w:p w:rsidR="00156FDC" w:rsidRPr="00156FDC" w:rsidRDefault="00156FDC" w:rsidP="001B4501">
            <w:pPr>
              <w:numPr>
                <w:ilvl w:val="0"/>
                <w:numId w:val="12"/>
              </w:numPr>
              <w:tabs>
                <w:tab w:val="clear" w:pos="720"/>
                <w:tab w:val="left" w:pos="708"/>
              </w:tabs>
              <w:rPr>
                <w:rFonts w:ascii="Calibri" w:hAnsi="Calibri"/>
                <w:lang w:val="en-US"/>
              </w:rPr>
            </w:pPr>
            <w:proofErr w:type="spellStart"/>
            <w:r w:rsidRPr="00156FDC">
              <w:rPr>
                <w:rFonts w:ascii="Calibri" w:hAnsi="Calibri"/>
                <w:lang w:val="en-US"/>
              </w:rPr>
              <w:t>Gstat</w:t>
            </w:r>
            <w:proofErr w:type="spellEnd"/>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VOMS server</w:t>
            </w:r>
          </w:p>
          <w:p w:rsidR="00156FDC" w:rsidRPr="00156FDC" w:rsidRDefault="00156FDC" w:rsidP="001B4501">
            <w:pPr>
              <w:numPr>
                <w:ilvl w:val="0"/>
                <w:numId w:val="12"/>
              </w:numPr>
              <w:tabs>
                <w:tab w:val="clear" w:pos="720"/>
                <w:tab w:val="left" w:pos="708"/>
              </w:tabs>
              <w:rPr>
                <w:rFonts w:ascii="Calibri" w:hAnsi="Calibri"/>
                <w:lang w:val="en-US"/>
              </w:rPr>
            </w:pPr>
            <w:proofErr w:type="spellStart"/>
            <w:r w:rsidRPr="00156FDC">
              <w:rPr>
                <w:rFonts w:ascii="Calibri" w:hAnsi="Calibri"/>
                <w:lang w:val="en-US"/>
              </w:rPr>
              <w:t>Pakiti</w:t>
            </w:r>
            <w:proofErr w:type="spellEnd"/>
          </w:p>
          <w:p w:rsidR="00156FDC" w:rsidRPr="00156FDC" w:rsidRDefault="00156FDC" w:rsidP="001B4501">
            <w:pPr>
              <w:numPr>
                <w:ilvl w:val="0"/>
                <w:numId w:val="12"/>
              </w:numPr>
              <w:tabs>
                <w:tab w:val="clear" w:pos="720"/>
                <w:tab w:val="left" w:pos="708"/>
              </w:tabs>
              <w:rPr>
                <w:rFonts w:ascii="Calibri" w:hAnsi="Calibri"/>
                <w:lang w:val="en-US"/>
              </w:rPr>
            </w:pPr>
            <w:proofErr w:type="spellStart"/>
            <w:r w:rsidRPr="00156FDC">
              <w:rPr>
                <w:rFonts w:ascii="Calibri" w:hAnsi="Calibri"/>
                <w:lang w:val="en-US"/>
              </w:rPr>
              <w:t>Bdii</w:t>
            </w:r>
            <w:proofErr w:type="spellEnd"/>
          </w:p>
          <w:p w:rsidR="00156FDC" w:rsidRPr="00156FDC" w:rsidRDefault="00156FDC" w:rsidP="001B4501">
            <w:pPr>
              <w:numPr>
                <w:ilvl w:val="0"/>
                <w:numId w:val="12"/>
              </w:numPr>
              <w:tabs>
                <w:tab w:val="clear" w:pos="720"/>
                <w:tab w:val="left" w:pos="708"/>
              </w:tabs>
              <w:rPr>
                <w:rFonts w:ascii="Calibri" w:hAnsi="Calibri"/>
                <w:lang w:val="en-US"/>
              </w:rPr>
            </w:pPr>
            <w:r w:rsidRPr="00156FDC">
              <w:rPr>
                <w:rFonts w:ascii="Calibri" w:hAnsi="Calibri"/>
                <w:lang w:val="en-US"/>
              </w:rPr>
              <w:t>EGI SSO</w:t>
            </w:r>
          </w:p>
        </w:tc>
        <w:tc>
          <w:tcPr>
            <w:tcW w:w="1945"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b/>
                <w:lang w:val="en-US"/>
              </w:rPr>
            </w:pPr>
            <w:r w:rsidRPr="00156FDC">
              <w:rPr>
                <w:rFonts w:ascii="Calibri" w:hAnsi="Calibri"/>
                <w:lang w:val="en-US"/>
              </w:rPr>
              <w:t>1.5 PM</w:t>
            </w:r>
          </w:p>
        </w:tc>
      </w:tr>
      <w:tr w:rsidR="00156FDC" w:rsidRPr="00156FDC" w:rsidTr="004649D6">
        <w:trPr>
          <w:jc w:val="center"/>
        </w:trPr>
        <w:tc>
          <w:tcPr>
            <w:tcW w:w="5823" w:type="dxa"/>
            <w:tcBorders>
              <w:top w:val="single" w:sz="4" w:space="0" w:color="000000"/>
              <w:left w:val="single" w:sz="4" w:space="0" w:color="000000"/>
              <w:bottom w:val="single" w:sz="4" w:space="0" w:color="000000"/>
            </w:tcBorders>
            <w:shd w:val="clear" w:color="auto" w:fill="E6E6FF"/>
          </w:tcPr>
          <w:p w:rsidR="00156FDC" w:rsidRPr="00156FDC" w:rsidRDefault="00156FDC" w:rsidP="00156FDC">
            <w:pPr>
              <w:rPr>
                <w:rFonts w:ascii="Calibri" w:hAnsi="Calibri"/>
                <w:lang w:val="en-US"/>
              </w:rPr>
            </w:pPr>
            <w:r w:rsidRPr="00156FDC">
              <w:rPr>
                <w:rFonts w:ascii="Calibri" w:hAnsi="Calibri"/>
                <w:lang w:val="en-US"/>
              </w:rPr>
              <w:t>TOTAL  SUPPORT</w:t>
            </w:r>
          </w:p>
        </w:tc>
        <w:tc>
          <w:tcPr>
            <w:tcW w:w="1945" w:type="dxa"/>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4649D6">
            <w:pPr>
              <w:keepNext/>
              <w:rPr>
                <w:rFonts w:ascii="Calibri" w:hAnsi="Calibri"/>
                <w:lang w:val="en-US"/>
              </w:rPr>
            </w:pPr>
            <w:r w:rsidRPr="00156FDC">
              <w:rPr>
                <w:rFonts w:ascii="Calibri" w:hAnsi="Calibri"/>
                <w:b/>
                <w:lang w:val="en-US"/>
              </w:rPr>
              <w:t>5.5 PM</w:t>
            </w:r>
            <w:r w:rsidR="004649D6">
              <w:rPr>
                <w:rFonts w:ascii="Calibri" w:hAnsi="Calibri"/>
                <w:b/>
                <w:lang w:val="en-US"/>
              </w:rPr>
              <w:t xml:space="preserve"> / YEAR</w:t>
            </w:r>
          </w:p>
        </w:tc>
      </w:tr>
    </w:tbl>
    <w:p w:rsidR="004649D6" w:rsidRDefault="004649D6" w:rsidP="004649D6">
      <w:pPr>
        <w:pStyle w:val="Didascalia"/>
        <w:jc w:val="center"/>
      </w:pPr>
      <w:bookmarkStart w:id="5" w:name="_Ref352864284"/>
      <w:r>
        <w:t xml:space="preserve">Table </w:t>
      </w:r>
      <w:fldSimple w:instr=" SEQ Tabella \* ARABIC ">
        <w:r w:rsidR="008C1E1C">
          <w:rPr>
            <w:noProof/>
          </w:rPr>
          <w:t>1</w:t>
        </w:r>
      </w:fldSimple>
      <w:bookmarkEnd w:id="5"/>
      <w:r>
        <w:t xml:space="preserve"> - </w:t>
      </w:r>
      <w:r w:rsidRPr="00CF33A4">
        <w:t>Effort for support</w:t>
      </w:r>
    </w:p>
    <w:p w:rsidR="006F1515" w:rsidRPr="00695697" w:rsidRDefault="00156FDC" w:rsidP="00156FDC">
      <w:pPr>
        <w:pStyle w:val="Titolo2"/>
        <w:rPr>
          <w:rFonts w:asciiTheme="majorHAnsi" w:hAnsiTheme="majorHAnsi"/>
        </w:rPr>
      </w:pPr>
      <w:bookmarkStart w:id="6" w:name="_Toc353316279"/>
      <w:r w:rsidRPr="00156FDC">
        <w:rPr>
          <w:rFonts w:cs="Calibri"/>
        </w:rPr>
        <w:t>Requirements gathering, technical road mapping, communication</w:t>
      </w:r>
      <w:bookmarkEnd w:id="6"/>
    </w:p>
    <w:p w:rsidR="006F1515" w:rsidRDefault="004649D6" w:rsidP="006F1515">
      <w:pPr>
        <w:rPr>
          <w:rFonts w:asciiTheme="majorHAnsi" w:hAnsiTheme="majorHAnsi"/>
        </w:rPr>
      </w:pPr>
      <w:r w:rsidRPr="004649D6">
        <w:rPr>
          <w:rFonts w:asciiTheme="majorHAnsi" w:hAnsiTheme="majorHAnsi"/>
        </w:rPr>
        <w:t xml:space="preserve">In </w:t>
      </w:r>
      <w:fldSimple w:instr=" REF _Ref352864369 \h  \* MERGEFORMAT ">
        <w:r w:rsidR="008C1E1C" w:rsidRPr="008C1E1C">
          <w:rPr>
            <w:rFonts w:asciiTheme="majorHAnsi" w:hAnsiTheme="majorHAnsi"/>
          </w:rPr>
          <w:t xml:space="preserve">Table </w:t>
        </w:r>
        <w:r w:rsidR="008C1E1C" w:rsidRPr="008C1E1C">
          <w:rPr>
            <w:rFonts w:asciiTheme="majorHAnsi" w:hAnsiTheme="majorHAnsi"/>
            <w:noProof/>
          </w:rPr>
          <w:t>2</w:t>
        </w:r>
      </w:fldSimple>
      <w:r w:rsidRPr="004649D6">
        <w:rPr>
          <w:rFonts w:asciiTheme="majorHAnsi" w:hAnsiTheme="majorHAnsi"/>
        </w:rPr>
        <w:t xml:space="preserve"> the effort</w:t>
      </w:r>
      <w:r>
        <w:rPr>
          <w:rFonts w:asciiTheme="majorHAnsi" w:hAnsiTheme="majorHAnsi"/>
        </w:rPr>
        <w:t xml:space="preserve"> details.</w:t>
      </w:r>
    </w:p>
    <w:p w:rsidR="004649D6" w:rsidRDefault="004649D6" w:rsidP="006F1515">
      <w:pPr>
        <w:rPr>
          <w:rFonts w:asciiTheme="majorHAnsi" w:hAnsiTheme="majorHAnsi"/>
        </w:rPr>
      </w:pPr>
    </w:p>
    <w:tbl>
      <w:tblPr>
        <w:tblW w:w="0" w:type="auto"/>
        <w:jc w:val="center"/>
        <w:tblLayout w:type="fixed"/>
        <w:tblLook w:val="0000"/>
      </w:tblPr>
      <w:tblGrid>
        <w:gridCol w:w="5415"/>
        <w:gridCol w:w="1214"/>
      </w:tblGrid>
      <w:tr w:rsidR="00156FDC" w:rsidRPr="00156FDC" w:rsidTr="004649D6">
        <w:trPr>
          <w:trHeight w:val="353"/>
          <w:jc w:val="center"/>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156FDC">
            <w:pPr>
              <w:rPr>
                <w:rFonts w:ascii="Calibri" w:hAnsi="Calibri"/>
                <w:lang w:val="en-US"/>
              </w:rPr>
            </w:pPr>
            <w:r w:rsidRPr="00156FDC">
              <w:rPr>
                <w:rFonts w:ascii="Calibri" w:hAnsi="Calibri"/>
                <w:b/>
                <w:bCs/>
                <w:lang w:val="en-US"/>
              </w:rPr>
              <w:t xml:space="preserve">Requirements gathering, technical </w:t>
            </w:r>
            <w:proofErr w:type="spellStart"/>
            <w:r w:rsidRPr="00156FDC">
              <w:rPr>
                <w:rFonts w:ascii="Calibri" w:hAnsi="Calibri"/>
                <w:b/>
                <w:bCs/>
                <w:lang w:val="en-US"/>
              </w:rPr>
              <w:t>roadmapping</w:t>
            </w:r>
            <w:proofErr w:type="spellEnd"/>
            <w:r w:rsidRPr="00156FDC">
              <w:rPr>
                <w:rFonts w:ascii="Calibri" w:hAnsi="Calibri"/>
                <w:b/>
                <w:bCs/>
                <w:lang w:val="en-US"/>
              </w:rPr>
              <w:t>, communication</w:t>
            </w:r>
          </w:p>
        </w:tc>
      </w:tr>
      <w:tr w:rsidR="00156FDC" w:rsidRPr="00156FDC" w:rsidTr="004649D6">
        <w:trPr>
          <w:jc w:val="center"/>
        </w:trPr>
        <w:tc>
          <w:tcPr>
            <w:tcW w:w="5415" w:type="dxa"/>
            <w:tcBorders>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 xml:space="preserve">Evaluation within the projects for requirements </w:t>
            </w:r>
          </w:p>
        </w:tc>
        <w:tc>
          <w:tcPr>
            <w:tcW w:w="1214" w:type="dxa"/>
            <w:tcBorders>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1 PM</w:t>
            </w:r>
          </w:p>
        </w:tc>
      </w:tr>
      <w:tr w:rsidR="00156FDC" w:rsidRPr="00156FDC" w:rsidTr="004649D6">
        <w:trPr>
          <w:jc w:val="center"/>
        </w:trPr>
        <w:tc>
          <w:tcPr>
            <w:tcW w:w="5415" w:type="dxa"/>
            <w:tcBorders>
              <w:top w:val="single" w:sz="4" w:space="0" w:color="000000"/>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Milestones, activity reports , presentations</w:t>
            </w:r>
          </w:p>
        </w:tc>
        <w:tc>
          <w:tcPr>
            <w:tcW w:w="1214" w:type="dxa"/>
            <w:tcBorders>
              <w:top w:val="single" w:sz="4" w:space="0" w:color="000000"/>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2 PM</w:t>
            </w:r>
          </w:p>
        </w:tc>
      </w:tr>
      <w:tr w:rsidR="00156FDC" w:rsidRPr="00156FDC" w:rsidTr="004649D6">
        <w:trPr>
          <w:jc w:val="center"/>
        </w:trPr>
        <w:tc>
          <w:tcPr>
            <w:tcW w:w="5415" w:type="dxa"/>
            <w:tcBorders>
              <w:left w:val="single" w:sz="4" w:space="0" w:color="000000"/>
              <w:bottom w:val="single" w:sz="4" w:space="0" w:color="000000"/>
            </w:tcBorders>
            <w:shd w:val="clear" w:color="auto" w:fill="auto"/>
          </w:tcPr>
          <w:p w:rsidR="00156FDC" w:rsidRPr="00156FDC" w:rsidRDefault="00156FDC" w:rsidP="00156FDC">
            <w:pPr>
              <w:rPr>
                <w:rFonts w:ascii="Calibri" w:hAnsi="Calibri"/>
                <w:lang w:val="en-US"/>
              </w:rPr>
            </w:pPr>
            <w:r w:rsidRPr="00156FDC">
              <w:rPr>
                <w:rFonts w:ascii="Calibri" w:hAnsi="Calibri"/>
                <w:lang w:val="en-US"/>
              </w:rPr>
              <w:t xml:space="preserve">Coordination / Internal Meetings </w:t>
            </w:r>
          </w:p>
        </w:tc>
        <w:tc>
          <w:tcPr>
            <w:tcW w:w="1214" w:type="dxa"/>
            <w:tcBorders>
              <w:left w:val="single" w:sz="4" w:space="0" w:color="000000"/>
              <w:bottom w:val="single" w:sz="4" w:space="0" w:color="000000"/>
              <w:right w:val="single" w:sz="4" w:space="0" w:color="000000"/>
            </w:tcBorders>
            <w:shd w:val="clear" w:color="auto" w:fill="auto"/>
          </w:tcPr>
          <w:p w:rsidR="00156FDC" w:rsidRPr="00156FDC" w:rsidRDefault="00156FDC" w:rsidP="00156FDC">
            <w:pPr>
              <w:rPr>
                <w:rFonts w:ascii="Calibri" w:hAnsi="Calibri"/>
                <w:b/>
                <w:bCs/>
                <w:lang w:val="en-US"/>
              </w:rPr>
            </w:pPr>
            <w:r w:rsidRPr="00156FDC">
              <w:rPr>
                <w:rFonts w:ascii="Calibri" w:hAnsi="Calibri"/>
                <w:lang w:val="en-US"/>
              </w:rPr>
              <w:t>2 PM</w:t>
            </w:r>
          </w:p>
        </w:tc>
      </w:tr>
      <w:tr w:rsidR="00156FDC" w:rsidRPr="00156FDC" w:rsidTr="004649D6">
        <w:trPr>
          <w:trHeight w:val="177"/>
          <w:jc w:val="center"/>
        </w:trPr>
        <w:tc>
          <w:tcPr>
            <w:tcW w:w="5415" w:type="dxa"/>
            <w:tcBorders>
              <w:top w:val="single" w:sz="4" w:space="0" w:color="000000"/>
              <w:left w:val="single" w:sz="4" w:space="0" w:color="000000"/>
              <w:bottom w:val="single" w:sz="4" w:space="0" w:color="000000"/>
            </w:tcBorders>
            <w:shd w:val="clear" w:color="auto" w:fill="E6E6FF"/>
          </w:tcPr>
          <w:p w:rsidR="00156FDC" w:rsidRPr="00156FDC" w:rsidRDefault="00156FDC" w:rsidP="00156FDC">
            <w:pPr>
              <w:rPr>
                <w:rFonts w:ascii="Calibri" w:hAnsi="Calibri"/>
                <w:b/>
                <w:bCs/>
                <w:lang w:val="en-US"/>
              </w:rPr>
            </w:pPr>
            <w:r w:rsidRPr="00156FDC">
              <w:rPr>
                <w:rFonts w:ascii="Calibri" w:hAnsi="Calibri"/>
                <w:b/>
                <w:bCs/>
                <w:lang w:val="en-US"/>
              </w:rPr>
              <w:t xml:space="preserve">TOTAL </w:t>
            </w:r>
          </w:p>
        </w:tc>
        <w:tc>
          <w:tcPr>
            <w:tcW w:w="1214" w:type="dxa"/>
            <w:tcBorders>
              <w:top w:val="single" w:sz="4" w:space="0" w:color="000000"/>
              <w:left w:val="single" w:sz="4" w:space="0" w:color="000000"/>
              <w:bottom w:val="single" w:sz="4" w:space="0" w:color="000000"/>
              <w:right w:val="single" w:sz="4" w:space="0" w:color="000000"/>
            </w:tcBorders>
            <w:shd w:val="clear" w:color="auto" w:fill="E6E6FF"/>
          </w:tcPr>
          <w:p w:rsidR="00156FDC" w:rsidRPr="00156FDC" w:rsidRDefault="00156FDC" w:rsidP="004649D6">
            <w:pPr>
              <w:keepNext/>
              <w:rPr>
                <w:rFonts w:ascii="Calibri" w:hAnsi="Calibri"/>
                <w:lang w:val="en-US"/>
              </w:rPr>
            </w:pPr>
            <w:r w:rsidRPr="00156FDC">
              <w:rPr>
                <w:rFonts w:ascii="Calibri" w:hAnsi="Calibri"/>
                <w:b/>
                <w:bCs/>
                <w:lang w:val="en-US"/>
              </w:rPr>
              <w:t>5 PM</w:t>
            </w:r>
          </w:p>
        </w:tc>
      </w:tr>
    </w:tbl>
    <w:p w:rsidR="00156FDC" w:rsidRPr="00695697" w:rsidRDefault="004649D6" w:rsidP="004649D6">
      <w:pPr>
        <w:pStyle w:val="Didascalia"/>
        <w:jc w:val="center"/>
        <w:rPr>
          <w:rFonts w:asciiTheme="majorHAnsi" w:hAnsiTheme="majorHAnsi"/>
        </w:rPr>
      </w:pPr>
      <w:bookmarkStart w:id="7" w:name="_Ref352864369"/>
      <w:r>
        <w:t xml:space="preserve">Table </w:t>
      </w:r>
      <w:fldSimple w:instr=" SEQ Tabella \* ARABIC ">
        <w:r w:rsidR="008C1E1C">
          <w:rPr>
            <w:noProof/>
          </w:rPr>
          <w:t>2</w:t>
        </w:r>
      </w:fldSimple>
      <w:bookmarkEnd w:id="7"/>
      <w:r>
        <w:t xml:space="preserve"> - Effort for r</w:t>
      </w:r>
      <w:r w:rsidRPr="009A385B">
        <w:t xml:space="preserve">equirements gathering, technical </w:t>
      </w:r>
      <w:proofErr w:type="spellStart"/>
      <w:r w:rsidRPr="009A385B">
        <w:t>roadmapping</w:t>
      </w:r>
      <w:proofErr w:type="spellEnd"/>
      <w:r w:rsidRPr="009A385B">
        <w:t>, communication</w:t>
      </w:r>
    </w:p>
    <w:p w:rsidR="006F1515" w:rsidRPr="00156FDC" w:rsidRDefault="00156FDC" w:rsidP="00156FDC">
      <w:pPr>
        <w:pStyle w:val="Titolo2"/>
        <w:rPr>
          <w:rFonts w:asciiTheme="majorHAnsi" w:hAnsiTheme="majorHAnsi" w:cs="Calibri"/>
        </w:rPr>
      </w:pPr>
      <w:bookmarkStart w:id="8" w:name="_Toc353316280"/>
      <w:proofErr w:type="spellStart"/>
      <w:r>
        <w:rPr>
          <w:rFonts w:asciiTheme="majorHAnsi" w:hAnsiTheme="majorHAnsi" w:cs="Calibri"/>
        </w:rPr>
        <w:t>DevOps</w:t>
      </w:r>
      <w:bookmarkEnd w:id="8"/>
      <w:proofErr w:type="spellEnd"/>
    </w:p>
    <w:p w:rsidR="006F1515" w:rsidRDefault="00C70B5F" w:rsidP="00C70B5F">
      <w:pPr>
        <w:pStyle w:val="Titolo3"/>
        <w:rPr>
          <w:lang w:val="en-US"/>
        </w:rPr>
      </w:pPr>
      <w:bookmarkStart w:id="9" w:name="_Toc353316281"/>
      <w:r w:rsidRPr="00C70B5F">
        <w:rPr>
          <w:lang w:val="en-US"/>
        </w:rPr>
        <w:t>Capital expenditure, licenses</w:t>
      </w:r>
      <w:bookmarkEnd w:id="9"/>
    </w:p>
    <w:p w:rsidR="00C70B5F" w:rsidRPr="00722A8A" w:rsidRDefault="00722A8A" w:rsidP="00C70B5F">
      <w:pPr>
        <w:rPr>
          <w:rFonts w:asciiTheme="majorHAnsi" w:hAnsiTheme="majorHAnsi"/>
          <w:lang w:val="en-US"/>
        </w:rPr>
      </w:pPr>
      <w:r w:rsidRPr="00722A8A">
        <w:rPr>
          <w:rFonts w:asciiTheme="majorHAnsi" w:hAnsiTheme="majorHAnsi"/>
          <w:lang w:val="en-US"/>
        </w:rPr>
        <w:t xml:space="preserve">In </w:t>
      </w:r>
      <w:fldSimple w:instr=" REF _Ref352864445 \h  \* MERGEFORMAT ">
        <w:r w:rsidR="008C1E1C" w:rsidRPr="008C1E1C">
          <w:rPr>
            <w:rFonts w:asciiTheme="majorHAnsi" w:hAnsiTheme="majorHAnsi"/>
          </w:rPr>
          <w:t xml:space="preserve">Table </w:t>
        </w:r>
        <w:r w:rsidR="008C1E1C" w:rsidRPr="008C1E1C">
          <w:rPr>
            <w:rFonts w:asciiTheme="majorHAnsi" w:hAnsiTheme="majorHAnsi"/>
            <w:noProof/>
          </w:rPr>
          <w:t>3</w:t>
        </w:r>
      </w:fldSimple>
      <w:r w:rsidRPr="00722A8A">
        <w:rPr>
          <w:rFonts w:asciiTheme="majorHAnsi" w:hAnsiTheme="majorHAnsi"/>
          <w:lang w:val="en-US"/>
        </w:rPr>
        <w:t xml:space="preserve"> HW and SW costs for 1 year.</w:t>
      </w:r>
    </w:p>
    <w:p w:rsidR="00722A8A" w:rsidRDefault="00722A8A" w:rsidP="00C70B5F">
      <w:pPr>
        <w:rPr>
          <w:lang w:val="en-US"/>
        </w:rPr>
      </w:pPr>
    </w:p>
    <w:tbl>
      <w:tblPr>
        <w:tblW w:w="9606" w:type="dxa"/>
        <w:tblLayout w:type="fixed"/>
        <w:tblLook w:val="0000"/>
      </w:tblPr>
      <w:tblGrid>
        <w:gridCol w:w="4800"/>
        <w:gridCol w:w="4806"/>
      </w:tblGrid>
      <w:tr w:rsidR="00C70B5F" w:rsidRPr="00555B17" w:rsidTr="00C70B5F">
        <w:trPr>
          <w:trHeight w:val="335"/>
        </w:trPr>
        <w:tc>
          <w:tcPr>
            <w:tcW w:w="9606" w:type="dxa"/>
            <w:gridSpan w:val="2"/>
            <w:tcBorders>
              <w:top w:val="single" w:sz="4" w:space="0" w:color="000000"/>
              <w:left w:val="single" w:sz="4" w:space="0" w:color="000000"/>
              <w:bottom w:val="single" w:sz="4" w:space="0" w:color="000000"/>
              <w:right w:val="single" w:sz="4" w:space="0" w:color="000000"/>
            </w:tcBorders>
            <w:shd w:val="clear" w:color="auto" w:fill="E6E6FF"/>
          </w:tcPr>
          <w:p w:rsidR="00C70B5F" w:rsidRPr="00555B17" w:rsidRDefault="00C70B5F" w:rsidP="00C70B5F">
            <w:pPr>
              <w:rPr>
                <w:rFonts w:asciiTheme="majorHAnsi" w:hAnsiTheme="majorHAnsi"/>
                <w:lang w:val="en-US"/>
              </w:rPr>
            </w:pPr>
            <w:r w:rsidRPr="00555B17">
              <w:rPr>
                <w:rFonts w:asciiTheme="majorHAnsi" w:hAnsiTheme="majorHAnsi"/>
                <w:b/>
                <w:bCs/>
                <w:lang w:val="it-IT"/>
              </w:rPr>
              <w:t xml:space="preserve">Capital </w:t>
            </w:r>
            <w:proofErr w:type="spellStart"/>
            <w:r w:rsidRPr="00555B17">
              <w:rPr>
                <w:rFonts w:asciiTheme="majorHAnsi" w:hAnsiTheme="majorHAnsi"/>
                <w:b/>
                <w:bCs/>
                <w:lang w:val="it-IT"/>
              </w:rPr>
              <w:t>expenditure</w:t>
            </w:r>
            <w:proofErr w:type="spellEnd"/>
            <w:r w:rsidRPr="00555B17">
              <w:rPr>
                <w:rFonts w:asciiTheme="majorHAnsi" w:hAnsiTheme="majorHAnsi"/>
                <w:b/>
                <w:bCs/>
                <w:lang w:val="it-IT"/>
              </w:rPr>
              <w:t xml:space="preserve">, </w:t>
            </w:r>
            <w:proofErr w:type="spellStart"/>
            <w:r w:rsidRPr="00555B17">
              <w:rPr>
                <w:rFonts w:asciiTheme="majorHAnsi" w:hAnsiTheme="majorHAnsi"/>
                <w:b/>
                <w:bCs/>
                <w:lang w:val="it-IT"/>
              </w:rPr>
              <w:t>licenses</w:t>
            </w:r>
            <w:proofErr w:type="spellEnd"/>
          </w:p>
        </w:tc>
      </w:tr>
      <w:tr w:rsidR="00C70B5F" w:rsidRPr="00555B17" w:rsidTr="00C70B5F">
        <w:tc>
          <w:tcPr>
            <w:tcW w:w="4800" w:type="dxa"/>
            <w:tcBorders>
              <w:top w:val="single" w:sz="4" w:space="0" w:color="000000"/>
              <w:left w:val="single" w:sz="4" w:space="0" w:color="000000"/>
              <w:bottom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Web and Database Servers</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120 Euros / year</w:t>
            </w:r>
          </w:p>
        </w:tc>
      </w:tr>
      <w:tr w:rsidR="00C70B5F" w:rsidRPr="00555B17" w:rsidTr="00C70B5F">
        <w:tc>
          <w:tcPr>
            <w:tcW w:w="4800" w:type="dxa"/>
            <w:tcBorders>
              <w:top w:val="single" w:sz="4" w:space="0" w:color="000000"/>
              <w:left w:val="single" w:sz="4" w:space="0" w:color="000000"/>
              <w:bottom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 xml:space="preserve">Lavoisier : 2 Machines </w:t>
            </w:r>
          </w:p>
          <w:p w:rsidR="00C70B5F" w:rsidRPr="00555B17" w:rsidRDefault="00C70B5F" w:rsidP="00C70B5F">
            <w:pPr>
              <w:rPr>
                <w:rFonts w:asciiTheme="majorHAnsi" w:hAnsiTheme="majorHAnsi"/>
                <w:lang w:val="en-US"/>
              </w:rPr>
            </w:pPr>
            <w:r w:rsidRPr="00555B17">
              <w:rPr>
                <w:rFonts w:asciiTheme="majorHAnsi" w:hAnsiTheme="majorHAnsi"/>
                <w:lang w:val="en-US"/>
              </w:rPr>
              <w:t>(1 physical server + 1  VMware)</w:t>
            </w:r>
          </w:p>
        </w:tc>
        <w:tc>
          <w:tcPr>
            <w:tcW w:w="4806" w:type="dxa"/>
            <w:tcBorders>
              <w:top w:val="single" w:sz="4" w:space="0" w:color="000000"/>
              <w:left w:val="single" w:sz="4" w:space="0" w:color="000000"/>
              <w:bottom w:val="single" w:sz="4" w:space="0" w:color="000000"/>
              <w:right w:val="single" w:sz="4" w:space="0" w:color="000000"/>
            </w:tcBorders>
            <w:shd w:val="clear" w:color="auto" w:fill="auto"/>
          </w:tcPr>
          <w:p w:rsidR="00C70B5F" w:rsidRPr="00555B17" w:rsidRDefault="00C70B5F" w:rsidP="00C70B5F">
            <w:pPr>
              <w:rPr>
                <w:rFonts w:asciiTheme="majorHAnsi" w:hAnsiTheme="majorHAnsi"/>
                <w:lang w:val="en-US"/>
              </w:rPr>
            </w:pPr>
            <w:r w:rsidRPr="00555B17">
              <w:rPr>
                <w:rFonts w:asciiTheme="majorHAnsi" w:hAnsiTheme="majorHAnsi"/>
                <w:lang w:val="en-US"/>
              </w:rPr>
              <w:t>Electricity : 700 Euros / year</w:t>
            </w:r>
          </w:p>
          <w:p w:rsidR="00C70B5F" w:rsidRPr="00555B17" w:rsidRDefault="00C70B5F" w:rsidP="00C70B5F">
            <w:pPr>
              <w:rPr>
                <w:rFonts w:asciiTheme="majorHAnsi" w:hAnsiTheme="majorHAnsi"/>
                <w:lang w:val="en-US"/>
              </w:rPr>
            </w:pPr>
            <w:r w:rsidRPr="00555B17">
              <w:rPr>
                <w:rFonts w:asciiTheme="majorHAnsi" w:hAnsiTheme="majorHAnsi"/>
                <w:lang w:val="en-US"/>
              </w:rPr>
              <w:t>Cost of the machines : 4400 / 5 years =   880 / year</w:t>
            </w:r>
          </w:p>
        </w:tc>
      </w:tr>
      <w:tr w:rsidR="00C70B5F" w:rsidRPr="00555B17" w:rsidTr="00C70B5F">
        <w:tc>
          <w:tcPr>
            <w:tcW w:w="4800" w:type="dxa"/>
            <w:tcBorders>
              <w:left w:val="single" w:sz="4" w:space="0" w:color="000000"/>
              <w:bottom w:val="single" w:sz="4" w:space="0" w:color="000000"/>
            </w:tcBorders>
            <w:shd w:val="clear" w:color="auto" w:fill="auto"/>
          </w:tcPr>
          <w:p w:rsidR="00C70B5F" w:rsidRPr="00555B17" w:rsidRDefault="00C70B5F" w:rsidP="00C70B5F">
            <w:pPr>
              <w:rPr>
                <w:rFonts w:asciiTheme="majorHAnsi" w:hAnsiTheme="majorHAnsi"/>
                <w:lang w:val="en-US"/>
              </w:rPr>
            </w:pPr>
            <w:proofErr w:type="spellStart"/>
            <w:r w:rsidRPr="00555B17">
              <w:rPr>
                <w:rFonts w:asciiTheme="majorHAnsi" w:hAnsiTheme="majorHAnsi"/>
                <w:lang w:val="en-US"/>
              </w:rPr>
              <w:t>Licences</w:t>
            </w:r>
            <w:proofErr w:type="spellEnd"/>
            <w:r w:rsidRPr="00555B17">
              <w:rPr>
                <w:rFonts w:asciiTheme="majorHAnsi" w:hAnsiTheme="majorHAnsi"/>
                <w:lang w:val="en-US"/>
              </w:rPr>
              <w:t xml:space="preserve"> : </w:t>
            </w:r>
            <w:proofErr w:type="spellStart"/>
            <w:r w:rsidRPr="00555B17">
              <w:rPr>
                <w:rFonts w:asciiTheme="majorHAnsi" w:hAnsiTheme="majorHAnsi"/>
                <w:lang w:val="en-US"/>
              </w:rPr>
              <w:t>JetBrain</w:t>
            </w:r>
            <w:proofErr w:type="spellEnd"/>
            <w:r w:rsidRPr="00555B17">
              <w:rPr>
                <w:rFonts w:asciiTheme="majorHAnsi" w:hAnsiTheme="majorHAnsi"/>
                <w:lang w:val="en-US"/>
              </w:rPr>
              <w:t xml:space="preserve"> </w:t>
            </w:r>
            <w:proofErr w:type="spellStart"/>
            <w:r w:rsidRPr="00555B17">
              <w:rPr>
                <w:rFonts w:asciiTheme="majorHAnsi" w:hAnsiTheme="majorHAnsi"/>
                <w:lang w:val="en-US"/>
              </w:rPr>
              <w:t>PhpStorm</w:t>
            </w:r>
            <w:proofErr w:type="spellEnd"/>
            <w:r w:rsidRPr="00555B17">
              <w:rPr>
                <w:rFonts w:asciiTheme="majorHAnsi" w:hAnsiTheme="majorHAnsi"/>
                <w:lang w:val="en-US"/>
              </w:rPr>
              <w:t xml:space="preserve"> + Fusion Chart</w:t>
            </w:r>
          </w:p>
        </w:tc>
        <w:tc>
          <w:tcPr>
            <w:tcW w:w="4806" w:type="dxa"/>
            <w:tcBorders>
              <w:left w:val="single" w:sz="4" w:space="0" w:color="000000"/>
              <w:bottom w:val="single" w:sz="4" w:space="0" w:color="000000"/>
              <w:right w:val="single" w:sz="4" w:space="0" w:color="000000"/>
            </w:tcBorders>
            <w:shd w:val="clear" w:color="auto" w:fill="auto"/>
          </w:tcPr>
          <w:p w:rsidR="00C70B5F" w:rsidRPr="00555B17" w:rsidRDefault="00C70B5F" w:rsidP="00C70B5F">
            <w:pPr>
              <w:rPr>
                <w:rFonts w:asciiTheme="majorHAnsi" w:hAnsiTheme="majorHAnsi"/>
                <w:b/>
                <w:lang w:val="en-US"/>
              </w:rPr>
            </w:pPr>
            <w:r w:rsidRPr="00555B17">
              <w:rPr>
                <w:rFonts w:asciiTheme="majorHAnsi" w:hAnsiTheme="majorHAnsi"/>
                <w:lang w:val="en-US"/>
              </w:rPr>
              <w:t>100 + 200 = 300 Euros / year</w:t>
            </w:r>
          </w:p>
        </w:tc>
      </w:tr>
      <w:tr w:rsidR="00C70B5F" w:rsidRPr="00555B17" w:rsidTr="00C70B5F">
        <w:tc>
          <w:tcPr>
            <w:tcW w:w="4800" w:type="dxa"/>
            <w:tcBorders>
              <w:left w:val="single" w:sz="4" w:space="0" w:color="000000"/>
              <w:bottom w:val="single" w:sz="4" w:space="0" w:color="000000"/>
            </w:tcBorders>
            <w:shd w:val="clear" w:color="auto" w:fill="auto"/>
          </w:tcPr>
          <w:p w:rsidR="00C70B5F" w:rsidRPr="00555B17" w:rsidRDefault="00C70B5F" w:rsidP="00C70B5F">
            <w:pPr>
              <w:rPr>
                <w:rFonts w:asciiTheme="majorHAnsi" w:hAnsiTheme="majorHAnsi"/>
                <w:b/>
                <w:lang w:val="en-US"/>
              </w:rPr>
            </w:pPr>
          </w:p>
        </w:tc>
        <w:tc>
          <w:tcPr>
            <w:tcW w:w="4806" w:type="dxa"/>
            <w:tcBorders>
              <w:left w:val="single" w:sz="4" w:space="0" w:color="000000"/>
              <w:bottom w:val="single" w:sz="4" w:space="0" w:color="000000"/>
              <w:right w:val="single" w:sz="4" w:space="0" w:color="000000"/>
            </w:tcBorders>
            <w:shd w:val="clear" w:color="auto" w:fill="auto"/>
          </w:tcPr>
          <w:p w:rsidR="00C70B5F" w:rsidRPr="00555B17" w:rsidRDefault="00C70B5F" w:rsidP="00722A8A">
            <w:pPr>
              <w:keepNext/>
              <w:rPr>
                <w:rFonts w:asciiTheme="majorHAnsi" w:hAnsiTheme="majorHAnsi"/>
                <w:lang w:val="en-US"/>
              </w:rPr>
            </w:pPr>
            <w:r w:rsidRPr="00555B17">
              <w:rPr>
                <w:rFonts w:asciiTheme="majorHAnsi" w:hAnsiTheme="majorHAnsi"/>
                <w:b/>
                <w:lang w:val="en-US"/>
              </w:rPr>
              <w:t>2000 Euros / year</w:t>
            </w:r>
          </w:p>
        </w:tc>
      </w:tr>
    </w:tbl>
    <w:p w:rsidR="00C70B5F" w:rsidRDefault="00722A8A" w:rsidP="00722A8A">
      <w:pPr>
        <w:pStyle w:val="Didascalia"/>
        <w:jc w:val="center"/>
        <w:rPr>
          <w:lang w:val="en-US"/>
        </w:rPr>
      </w:pPr>
      <w:bookmarkStart w:id="10" w:name="_Ref352864445"/>
      <w:r>
        <w:t xml:space="preserve">Table </w:t>
      </w:r>
      <w:fldSimple w:instr=" SEQ Tabella \* ARABIC ">
        <w:r w:rsidR="008C1E1C">
          <w:rPr>
            <w:noProof/>
          </w:rPr>
          <w:t>3</w:t>
        </w:r>
      </w:fldSimple>
      <w:bookmarkEnd w:id="10"/>
      <w:r>
        <w:t xml:space="preserve"> - HW and SW costs for 1 year</w:t>
      </w:r>
    </w:p>
    <w:p w:rsidR="00C70B5F" w:rsidRDefault="00C70B5F" w:rsidP="00C70B5F">
      <w:pPr>
        <w:pStyle w:val="Titolo3"/>
        <w:rPr>
          <w:lang w:val="en-US"/>
        </w:rPr>
      </w:pPr>
      <w:bookmarkStart w:id="11" w:name="_Toc353316282"/>
      <w:r w:rsidRPr="00C70B5F">
        <w:rPr>
          <w:lang w:val="en-US"/>
        </w:rPr>
        <w:t>Code refactoring, proactive maintenance</w:t>
      </w:r>
      <w:bookmarkEnd w:id="11"/>
    </w:p>
    <w:p w:rsidR="00C70B5F" w:rsidRPr="007C2F42" w:rsidRDefault="007C2F42" w:rsidP="00C70B5F">
      <w:pPr>
        <w:rPr>
          <w:rFonts w:asciiTheme="majorHAnsi" w:hAnsiTheme="majorHAnsi"/>
          <w:lang w:val="en-US"/>
        </w:rPr>
      </w:pPr>
      <w:r w:rsidRPr="007C2F42">
        <w:rPr>
          <w:rFonts w:asciiTheme="majorHAnsi" w:hAnsiTheme="majorHAnsi"/>
          <w:lang w:val="en-US"/>
        </w:rPr>
        <w:t xml:space="preserve">In </w:t>
      </w:r>
      <w:fldSimple w:instr=" REF _Ref352864521 \h  \* MERGEFORMAT ">
        <w:r w:rsidR="008C1E1C" w:rsidRPr="008C1E1C">
          <w:rPr>
            <w:rFonts w:asciiTheme="majorHAnsi" w:hAnsiTheme="majorHAnsi"/>
          </w:rPr>
          <w:t xml:space="preserve">Table </w:t>
        </w:r>
        <w:r w:rsidR="008C1E1C" w:rsidRPr="008C1E1C">
          <w:rPr>
            <w:rFonts w:asciiTheme="majorHAnsi" w:hAnsiTheme="majorHAnsi"/>
            <w:noProof/>
          </w:rPr>
          <w:t>4</w:t>
        </w:r>
      </w:fldSimple>
      <w:r w:rsidRPr="007C2F42">
        <w:rPr>
          <w:rFonts w:asciiTheme="majorHAnsi" w:hAnsiTheme="majorHAnsi"/>
          <w:lang w:val="en-US"/>
        </w:rPr>
        <w:t xml:space="preserve"> effort for code refactoring and proactive maintenance.</w:t>
      </w:r>
    </w:p>
    <w:tbl>
      <w:tblPr>
        <w:tblW w:w="0" w:type="auto"/>
        <w:jc w:val="center"/>
        <w:tblLayout w:type="fixed"/>
        <w:tblLook w:val="0000"/>
      </w:tblPr>
      <w:tblGrid>
        <w:gridCol w:w="5585"/>
        <w:gridCol w:w="1044"/>
      </w:tblGrid>
      <w:tr w:rsidR="00C70B5F" w:rsidRPr="00503E0E" w:rsidTr="007C2F42">
        <w:trPr>
          <w:trHeight w:val="335"/>
          <w:jc w:val="center"/>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E6E6FF"/>
          </w:tcPr>
          <w:p w:rsidR="00C70B5F" w:rsidRPr="00503E0E" w:rsidRDefault="00C70B5F" w:rsidP="00C70B5F">
            <w:pPr>
              <w:rPr>
                <w:rFonts w:asciiTheme="majorHAnsi" w:hAnsiTheme="majorHAnsi"/>
                <w:lang w:val="en-US"/>
              </w:rPr>
            </w:pPr>
            <w:r w:rsidRPr="00503E0E">
              <w:rPr>
                <w:rFonts w:asciiTheme="majorHAnsi" w:hAnsiTheme="majorHAnsi"/>
                <w:b/>
                <w:bCs/>
                <w:lang w:val="it-IT"/>
              </w:rPr>
              <w:lastRenderedPageBreak/>
              <w:t xml:space="preserve">Code </w:t>
            </w:r>
            <w:proofErr w:type="spellStart"/>
            <w:r w:rsidRPr="00503E0E">
              <w:rPr>
                <w:rFonts w:asciiTheme="majorHAnsi" w:hAnsiTheme="majorHAnsi"/>
                <w:b/>
                <w:bCs/>
                <w:lang w:val="it-IT"/>
              </w:rPr>
              <w:t>refactoring</w:t>
            </w:r>
            <w:proofErr w:type="spellEnd"/>
            <w:r w:rsidRPr="00503E0E">
              <w:rPr>
                <w:rFonts w:asciiTheme="majorHAnsi" w:hAnsiTheme="majorHAnsi"/>
                <w:b/>
                <w:bCs/>
                <w:lang w:val="it-IT"/>
              </w:rPr>
              <w:t xml:space="preserve">, </w:t>
            </w:r>
            <w:proofErr w:type="spellStart"/>
            <w:r w:rsidRPr="00503E0E">
              <w:rPr>
                <w:rFonts w:asciiTheme="majorHAnsi" w:hAnsiTheme="majorHAnsi"/>
                <w:b/>
                <w:bCs/>
                <w:lang w:val="it-IT"/>
              </w:rPr>
              <w:t>proactive</w:t>
            </w:r>
            <w:proofErr w:type="spellEnd"/>
            <w:r w:rsidRPr="00503E0E">
              <w:rPr>
                <w:rFonts w:asciiTheme="majorHAnsi" w:hAnsiTheme="majorHAnsi"/>
                <w:b/>
                <w:bCs/>
                <w:lang w:val="it-IT"/>
              </w:rPr>
              <w:t xml:space="preserve"> </w:t>
            </w:r>
            <w:proofErr w:type="spellStart"/>
            <w:r w:rsidRPr="00503E0E">
              <w:rPr>
                <w:rFonts w:asciiTheme="majorHAnsi" w:hAnsiTheme="majorHAnsi"/>
                <w:b/>
                <w:bCs/>
                <w:lang w:val="it-IT"/>
              </w:rPr>
              <w:t>maintenance</w:t>
            </w:r>
            <w:proofErr w:type="spellEnd"/>
            <w:r w:rsidRPr="00503E0E">
              <w:rPr>
                <w:rFonts w:asciiTheme="majorHAnsi" w:hAnsiTheme="majorHAnsi"/>
                <w:b/>
                <w:bCs/>
                <w:lang w:val="it-IT"/>
              </w:rPr>
              <w:t xml:space="preserve"> </w:t>
            </w:r>
          </w:p>
        </w:tc>
      </w:tr>
      <w:tr w:rsidR="00C70B5F" w:rsidRPr="00503E0E" w:rsidTr="007C2F42">
        <w:trPr>
          <w:jc w:val="center"/>
        </w:trPr>
        <w:tc>
          <w:tcPr>
            <w:tcW w:w="5585" w:type="dxa"/>
            <w:tcBorders>
              <w:top w:val="single" w:sz="4" w:space="0" w:color="000000"/>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Ergonomics, backend and automation of procedures</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1 PM</w:t>
            </w:r>
          </w:p>
        </w:tc>
      </w:tr>
      <w:tr w:rsidR="00C70B5F" w:rsidRPr="00503E0E" w:rsidTr="007C2F42">
        <w:trPr>
          <w:jc w:val="center"/>
        </w:trPr>
        <w:tc>
          <w:tcPr>
            <w:tcW w:w="5585" w:type="dxa"/>
            <w:tcBorders>
              <w:top w:val="single" w:sz="4" w:space="0" w:color="000000"/>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 xml:space="preserve">Technology upgrades : </w:t>
            </w:r>
            <w:proofErr w:type="spellStart"/>
            <w:r w:rsidRPr="00503E0E">
              <w:rPr>
                <w:rFonts w:asciiTheme="majorHAnsi" w:hAnsiTheme="majorHAnsi"/>
                <w:lang w:val="en-US"/>
              </w:rPr>
              <w:t>php</w:t>
            </w:r>
            <w:proofErr w:type="spellEnd"/>
            <w:r w:rsidRPr="00503E0E">
              <w:rPr>
                <w:rFonts w:asciiTheme="majorHAnsi" w:hAnsiTheme="majorHAnsi"/>
                <w:lang w:val="en-US"/>
              </w:rPr>
              <w:t xml:space="preserve"> / </w:t>
            </w:r>
            <w:proofErr w:type="spellStart"/>
            <w:r w:rsidRPr="00503E0E">
              <w:rPr>
                <w:rFonts w:asciiTheme="majorHAnsi" w:hAnsiTheme="majorHAnsi"/>
                <w:lang w:val="en-US"/>
              </w:rPr>
              <w:t>symfony</w:t>
            </w:r>
            <w:proofErr w:type="spellEnd"/>
            <w:r w:rsidRPr="00503E0E">
              <w:rPr>
                <w:rFonts w:asciiTheme="majorHAnsi" w:hAnsiTheme="majorHAnsi"/>
                <w:lang w:val="en-US"/>
              </w:rPr>
              <w:t xml:space="preserve"> / </w:t>
            </w:r>
            <w:proofErr w:type="spellStart"/>
            <w:r w:rsidRPr="00503E0E">
              <w:rPr>
                <w:rFonts w:asciiTheme="majorHAnsi" w:hAnsiTheme="majorHAnsi"/>
                <w:lang w:val="en-US"/>
              </w:rPr>
              <w:t>boostrap</w:t>
            </w:r>
            <w:proofErr w:type="spellEnd"/>
            <w:r w:rsidRPr="00503E0E">
              <w:rPr>
                <w:rFonts w:asciiTheme="majorHAnsi" w:hAnsiTheme="majorHAnsi"/>
                <w:lang w:val="en-US"/>
              </w:rPr>
              <w:t xml:space="preserve"> versions </w:t>
            </w:r>
          </w:p>
        </w:tc>
        <w:tc>
          <w:tcPr>
            <w:tcW w:w="1044" w:type="dxa"/>
            <w:tcBorders>
              <w:top w:val="single" w:sz="4" w:space="0" w:color="000000"/>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2 PM</w:t>
            </w:r>
          </w:p>
        </w:tc>
      </w:tr>
      <w:tr w:rsidR="00C70B5F" w:rsidRPr="00503E0E" w:rsidTr="007C2F42">
        <w:trPr>
          <w:jc w:val="center"/>
        </w:trPr>
        <w:tc>
          <w:tcPr>
            <w:tcW w:w="5585" w:type="dxa"/>
            <w:tcBorders>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Code refactoring</w:t>
            </w:r>
          </w:p>
        </w:tc>
        <w:tc>
          <w:tcPr>
            <w:tcW w:w="1044" w:type="dxa"/>
            <w:tcBorders>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1.5 PM</w:t>
            </w:r>
          </w:p>
        </w:tc>
      </w:tr>
      <w:tr w:rsidR="00C70B5F" w:rsidRPr="00503E0E" w:rsidTr="007C2F42">
        <w:trPr>
          <w:jc w:val="center"/>
        </w:trPr>
        <w:tc>
          <w:tcPr>
            <w:tcW w:w="5585" w:type="dxa"/>
            <w:tcBorders>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lang w:val="en-US"/>
              </w:rPr>
              <w:t>Pro active maintenance</w:t>
            </w:r>
          </w:p>
        </w:tc>
        <w:tc>
          <w:tcPr>
            <w:tcW w:w="1044" w:type="dxa"/>
            <w:tcBorders>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b/>
                <w:bCs/>
                <w:lang w:val="en-US"/>
              </w:rPr>
            </w:pPr>
            <w:r w:rsidRPr="00503E0E">
              <w:rPr>
                <w:rFonts w:asciiTheme="majorHAnsi" w:hAnsiTheme="majorHAnsi"/>
                <w:lang w:val="en-US"/>
              </w:rPr>
              <w:t>0.5 PM</w:t>
            </w:r>
          </w:p>
        </w:tc>
      </w:tr>
      <w:tr w:rsidR="00C70B5F" w:rsidRPr="00503E0E" w:rsidTr="007C2F42">
        <w:trPr>
          <w:jc w:val="center"/>
        </w:trPr>
        <w:tc>
          <w:tcPr>
            <w:tcW w:w="5585" w:type="dxa"/>
            <w:tcBorders>
              <w:left w:val="single" w:sz="4" w:space="0" w:color="000000"/>
              <w:bottom w:val="single" w:sz="4" w:space="0" w:color="000000"/>
            </w:tcBorders>
            <w:shd w:val="clear" w:color="auto" w:fill="auto"/>
          </w:tcPr>
          <w:p w:rsidR="00C70B5F" w:rsidRPr="00503E0E" w:rsidRDefault="00C70B5F" w:rsidP="00C70B5F">
            <w:pPr>
              <w:rPr>
                <w:rFonts w:asciiTheme="majorHAnsi" w:hAnsiTheme="majorHAnsi"/>
                <w:lang w:val="en-US"/>
              </w:rPr>
            </w:pPr>
            <w:r w:rsidRPr="00503E0E">
              <w:rPr>
                <w:rFonts w:asciiTheme="majorHAnsi" w:hAnsiTheme="majorHAnsi"/>
                <w:b/>
                <w:bCs/>
                <w:lang w:val="en-US"/>
              </w:rPr>
              <w:t>Bug Fixes</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Regular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COD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Security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VO Operations Dashboard</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Broadcast</w:t>
            </w:r>
          </w:p>
          <w:p w:rsidR="00C70B5F" w:rsidRPr="00503E0E" w:rsidRDefault="00C70B5F" w:rsidP="001B4501">
            <w:pPr>
              <w:numPr>
                <w:ilvl w:val="0"/>
                <w:numId w:val="11"/>
              </w:numPr>
              <w:tabs>
                <w:tab w:val="clear" w:pos="720"/>
                <w:tab w:val="left" w:pos="708"/>
              </w:tabs>
              <w:rPr>
                <w:rFonts w:asciiTheme="majorHAnsi" w:hAnsiTheme="majorHAnsi"/>
                <w:lang w:val="fr-FR"/>
              </w:rPr>
            </w:pPr>
            <w:r w:rsidRPr="00503E0E">
              <w:rPr>
                <w:rFonts w:asciiTheme="majorHAnsi" w:hAnsiTheme="majorHAnsi"/>
                <w:lang w:val="en-US"/>
              </w:rPr>
              <w:t>Downtime Notification</w:t>
            </w:r>
          </w:p>
          <w:p w:rsidR="00C70B5F" w:rsidRPr="00503E0E" w:rsidRDefault="00C70B5F" w:rsidP="001B4501">
            <w:pPr>
              <w:numPr>
                <w:ilvl w:val="0"/>
                <w:numId w:val="11"/>
              </w:numPr>
              <w:tabs>
                <w:tab w:val="clear" w:pos="720"/>
                <w:tab w:val="left" w:pos="708"/>
              </w:tabs>
              <w:rPr>
                <w:rFonts w:asciiTheme="majorHAnsi" w:hAnsiTheme="majorHAnsi"/>
                <w:lang w:val="fr-FR"/>
              </w:rPr>
            </w:pPr>
            <w:r w:rsidRPr="00503E0E">
              <w:rPr>
                <w:rFonts w:asciiTheme="majorHAnsi" w:hAnsiTheme="majorHAnsi"/>
                <w:lang w:val="fr-FR"/>
              </w:rPr>
              <w:t>VO Information Module</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fr-FR"/>
              </w:rPr>
              <w:t>VO management Module</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en-US"/>
              </w:rPr>
              <w:t>User tracking</w:t>
            </w:r>
          </w:p>
          <w:p w:rsidR="00C70B5F" w:rsidRPr="00503E0E" w:rsidRDefault="00C70B5F" w:rsidP="001B4501">
            <w:pPr>
              <w:numPr>
                <w:ilvl w:val="0"/>
                <w:numId w:val="11"/>
              </w:numPr>
              <w:tabs>
                <w:tab w:val="clear" w:pos="720"/>
                <w:tab w:val="left" w:pos="708"/>
              </w:tabs>
              <w:rPr>
                <w:rFonts w:asciiTheme="majorHAnsi" w:hAnsiTheme="majorHAnsi"/>
                <w:lang w:val="fr-FR"/>
              </w:rPr>
            </w:pPr>
            <w:r w:rsidRPr="00503E0E">
              <w:rPr>
                <w:rFonts w:asciiTheme="majorHAnsi" w:hAnsiTheme="majorHAnsi"/>
                <w:lang w:val="en-US"/>
              </w:rPr>
              <w:t>Metrics / Charts</w:t>
            </w:r>
          </w:p>
          <w:p w:rsidR="00C70B5F" w:rsidRPr="00503E0E" w:rsidRDefault="00C70B5F" w:rsidP="001B4501">
            <w:pPr>
              <w:numPr>
                <w:ilvl w:val="0"/>
                <w:numId w:val="11"/>
              </w:numPr>
              <w:tabs>
                <w:tab w:val="clear" w:pos="720"/>
                <w:tab w:val="left" w:pos="708"/>
              </w:tabs>
              <w:rPr>
                <w:rFonts w:asciiTheme="majorHAnsi" w:hAnsiTheme="majorHAnsi"/>
                <w:lang w:val="en-US"/>
              </w:rPr>
            </w:pPr>
            <w:r w:rsidRPr="00503E0E">
              <w:rPr>
                <w:rFonts w:asciiTheme="majorHAnsi" w:hAnsiTheme="majorHAnsi"/>
                <w:lang w:val="fr-FR"/>
              </w:rPr>
              <w:t>Lavoisier Web Service</w:t>
            </w:r>
          </w:p>
          <w:p w:rsidR="00C70B5F" w:rsidRPr="00503E0E" w:rsidRDefault="00C70B5F" w:rsidP="001B4501">
            <w:pPr>
              <w:numPr>
                <w:ilvl w:val="0"/>
                <w:numId w:val="11"/>
              </w:numPr>
              <w:tabs>
                <w:tab w:val="clear" w:pos="720"/>
                <w:tab w:val="left" w:pos="708"/>
              </w:tabs>
              <w:rPr>
                <w:rFonts w:asciiTheme="majorHAnsi" w:hAnsiTheme="majorHAnsi"/>
                <w:lang w:val="en-US"/>
              </w:rPr>
            </w:pPr>
            <w:proofErr w:type="spellStart"/>
            <w:r w:rsidRPr="00503E0E">
              <w:rPr>
                <w:rFonts w:asciiTheme="majorHAnsi" w:hAnsiTheme="majorHAnsi"/>
                <w:lang w:val="en-US"/>
              </w:rPr>
              <w:t>MySQL</w:t>
            </w:r>
            <w:proofErr w:type="spellEnd"/>
            <w:r w:rsidRPr="00503E0E">
              <w:rPr>
                <w:rFonts w:asciiTheme="majorHAnsi" w:hAnsiTheme="majorHAnsi"/>
                <w:lang w:val="en-US"/>
              </w:rPr>
              <w:t xml:space="preserve"> Database</w:t>
            </w:r>
          </w:p>
        </w:tc>
        <w:tc>
          <w:tcPr>
            <w:tcW w:w="1044" w:type="dxa"/>
            <w:tcBorders>
              <w:left w:val="single" w:sz="4" w:space="0" w:color="000000"/>
              <w:bottom w:val="single" w:sz="4" w:space="0" w:color="000000"/>
              <w:right w:val="single" w:sz="4" w:space="0" w:color="000000"/>
            </w:tcBorders>
            <w:shd w:val="clear" w:color="auto" w:fill="auto"/>
          </w:tcPr>
          <w:p w:rsidR="00C70B5F" w:rsidRPr="00503E0E" w:rsidRDefault="00C70B5F" w:rsidP="00C70B5F">
            <w:pPr>
              <w:rPr>
                <w:rFonts w:asciiTheme="majorHAnsi" w:hAnsiTheme="majorHAnsi"/>
                <w:lang w:val="en-US"/>
              </w:rPr>
            </w:pPr>
          </w:p>
          <w:p w:rsidR="00C70B5F" w:rsidRPr="00503E0E" w:rsidRDefault="00C70B5F" w:rsidP="00C70B5F">
            <w:pPr>
              <w:rPr>
                <w:rFonts w:asciiTheme="majorHAnsi" w:hAnsiTheme="majorHAnsi"/>
                <w:lang w:val="en-US"/>
              </w:rPr>
            </w:pPr>
          </w:p>
          <w:p w:rsidR="00C70B5F" w:rsidRPr="00503E0E" w:rsidRDefault="00C70B5F" w:rsidP="00C70B5F">
            <w:pPr>
              <w:rPr>
                <w:rFonts w:asciiTheme="majorHAnsi" w:hAnsiTheme="majorHAnsi"/>
                <w:b/>
                <w:lang w:val="en-US"/>
              </w:rPr>
            </w:pPr>
            <w:r w:rsidRPr="00503E0E">
              <w:rPr>
                <w:rFonts w:asciiTheme="majorHAnsi" w:hAnsiTheme="majorHAnsi"/>
                <w:lang w:val="en-US"/>
              </w:rPr>
              <w:t>2 PM</w:t>
            </w:r>
          </w:p>
        </w:tc>
      </w:tr>
      <w:tr w:rsidR="00C70B5F" w:rsidRPr="00503E0E" w:rsidTr="007C2F42">
        <w:trPr>
          <w:jc w:val="center"/>
        </w:trPr>
        <w:tc>
          <w:tcPr>
            <w:tcW w:w="5585" w:type="dxa"/>
            <w:tcBorders>
              <w:top w:val="single" w:sz="4" w:space="0" w:color="000000"/>
              <w:left w:val="single" w:sz="4" w:space="0" w:color="000000"/>
              <w:bottom w:val="single" w:sz="4" w:space="0" w:color="000000"/>
            </w:tcBorders>
            <w:shd w:val="clear" w:color="auto" w:fill="E6E6FF"/>
          </w:tcPr>
          <w:p w:rsidR="00C70B5F" w:rsidRPr="00503E0E" w:rsidRDefault="00C70B5F" w:rsidP="00C70B5F">
            <w:pPr>
              <w:rPr>
                <w:rFonts w:asciiTheme="majorHAnsi" w:hAnsiTheme="majorHAnsi"/>
                <w:b/>
                <w:lang w:val="en-US"/>
              </w:rPr>
            </w:pPr>
          </w:p>
        </w:tc>
        <w:tc>
          <w:tcPr>
            <w:tcW w:w="1044" w:type="dxa"/>
            <w:tcBorders>
              <w:top w:val="single" w:sz="4" w:space="0" w:color="000000"/>
              <w:left w:val="single" w:sz="4" w:space="0" w:color="000000"/>
              <w:bottom w:val="single" w:sz="4" w:space="0" w:color="000000"/>
              <w:right w:val="single" w:sz="4" w:space="0" w:color="000000"/>
            </w:tcBorders>
            <w:shd w:val="clear" w:color="auto" w:fill="E6E6FF"/>
          </w:tcPr>
          <w:p w:rsidR="00C70B5F" w:rsidRPr="00503E0E" w:rsidRDefault="00C70B5F" w:rsidP="007C2F42">
            <w:pPr>
              <w:keepNext/>
              <w:rPr>
                <w:rFonts w:asciiTheme="majorHAnsi" w:hAnsiTheme="majorHAnsi"/>
                <w:lang w:val="it-IT"/>
              </w:rPr>
            </w:pPr>
            <w:r w:rsidRPr="00503E0E">
              <w:rPr>
                <w:rFonts w:asciiTheme="majorHAnsi" w:hAnsiTheme="majorHAnsi"/>
                <w:b/>
                <w:lang w:val="en-US"/>
              </w:rPr>
              <w:t>7 PM</w:t>
            </w:r>
          </w:p>
        </w:tc>
      </w:tr>
    </w:tbl>
    <w:p w:rsidR="00C70B5F" w:rsidRDefault="007C2F42" w:rsidP="007C2F42">
      <w:pPr>
        <w:pStyle w:val="Didascalia"/>
        <w:jc w:val="center"/>
        <w:rPr>
          <w:lang w:val="en-US"/>
        </w:rPr>
      </w:pPr>
      <w:bookmarkStart w:id="12" w:name="_Ref352864521"/>
      <w:r>
        <w:t xml:space="preserve">Table </w:t>
      </w:r>
      <w:fldSimple w:instr=" SEQ Tabella \* ARABIC ">
        <w:r w:rsidR="008C1E1C">
          <w:rPr>
            <w:noProof/>
          </w:rPr>
          <w:t>4</w:t>
        </w:r>
      </w:fldSimple>
      <w:bookmarkEnd w:id="12"/>
      <w:r>
        <w:t xml:space="preserve"> - Effort for code refactoring and</w:t>
      </w:r>
      <w:r w:rsidRPr="003D2924">
        <w:t xml:space="preserve"> proactive maintenance</w:t>
      </w:r>
    </w:p>
    <w:p w:rsidR="00C70B5F" w:rsidRPr="00C70B5F" w:rsidRDefault="00C70B5F" w:rsidP="00C70B5F">
      <w:pPr>
        <w:pStyle w:val="Titolo3"/>
        <w:rPr>
          <w:lang w:val="en-US"/>
        </w:rPr>
      </w:pPr>
      <w:bookmarkStart w:id="13" w:name="_Toc353316283"/>
      <w:r w:rsidRPr="00C70B5F">
        <w:rPr>
          <w:lang w:val="en-US"/>
        </w:rPr>
        <w:t>Manpower for running the system, testing, high availability</w:t>
      </w:r>
      <w:bookmarkEnd w:id="13"/>
    </w:p>
    <w:p w:rsidR="00156FDC" w:rsidRDefault="00CE627B" w:rsidP="006F1515">
      <w:pPr>
        <w:rPr>
          <w:rFonts w:asciiTheme="majorHAnsi" w:hAnsiTheme="majorHAnsi"/>
        </w:rPr>
      </w:pPr>
      <w:r w:rsidRPr="00CE627B">
        <w:rPr>
          <w:rFonts w:asciiTheme="majorHAnsi" w:hAnsiTheme="majorHAnsi"/>
        </w:rPr>
        <w:t xml:space="preserve">In </w:t>
      </w:r>
      <w:fldSimple w:instr=" REF _Ref352864606 \h  \* MERGEFORMAT ">
        <w:r w:rsidR="008C1E1C" w:rsidRPr="008C1E1C">
          <w:rPr>
            <w:rFonts w:asciiTheme="majorHAnsi" w:hAnsiTheme="majorHAnsi"/>
          </w:rPr>
          <w:t xml:space="preserve">Table </w:t>
        </w:r>
        <w:r w:rsidR="008C1E1C" w:rsidRPr="008C1E1C">
          <w:rPr>
            <w:rFonts w:asciiTheme="majorHAnsi" w:hAnsiTheme="majorHAnsi"/>
            <w:noProof/>
          </w:rPr>
          <w:t>5</w:t>
        </w:r>
      </w:fldSimple>
      <w:r w:rsidRPr="00CE627B">
        <w:rPr>
          <w:rFonts w:asciiTheme="majorHAnsi" w:hAnsiTheme="majorHAnsi"/>
        </w:rPr>
        <w:t xml:space="preserve"> manpower for running the system, testing, high availability.</w:t>
      </w:r>
    </w:p>
    <w:p w:rsidR="00CE627B" w:rsidRPr="00CE627B" w:rsidRDefault="00CE627B" w:rsidP="006F1515">
      <w:pPr>
        <w:rPr>
          <w:rFonts w:asciiTheme="majorHAnsi" w:hAnsiTheme="majorHAnsi"/>
        </w:rPr>
      </w:pPr>
    </w:p>
    <w:tbl>
      <w:tblPr>
        <w:tblW w:w="0" w:type="auto"/>
        <w:jc w:val="center"/>
        <w:tblLayout w:type="fixed"/>
        <w:tblLook w:val="0000"/>
      </w:tblPr>
      <w:tblGrid>
        <w:gridCol w:w="5576"/>
        <w:gridCol w:w="1053"/>
      </w:tblGrid>
      <w:tr w:rsidR="00C70B5F" w:rsidRPr="00C70B5F" w:rsidTr="00CE627B">
        <w:trPr>
          <w:jc w:val="center"/>
        </w:trPr>
        <w:tc>
          <w:tcPr>
            <w:tcW w:w="6629" w:type="dxa"/>
            <w:gridSpan w:val="2"/>
            <w:tcBorders>
              <w:top w:val="single" w:sz="4" w:space="0" w:color="000000"/>
              <w:left w:val="single" w:sz="4" w:space="0" w:color="000000"/>
              <w:bottom w:val="single" w:sz="4" w:space="0" w:color="000000"/>
              <w:right w:val="single" w:sz="4" w:space="0" w:color="000000"/>
            </w:tcBorders>
            <w:shd w:val="clear" w:color="auto" w:fill="E6E6FF"/>
          </w:tcPr>
          <w:p w:rsidR="00C70B5F" w:rsidRPr="00C70B5F" w:rsidRDefault="00C70B5F" w:rsidP="00C70B5F">
            <w:pPr>
              <w:rPr>
                <w:rFonts w:ascii="Calibri" w:hAnsi="Calibri"/>
                <w:lang w:val="en-US"/>
              </w:rPr>
            </w:pPr>
            <w:r w:rsidRPr="00C70B5F">
              <w:rPr>
                <w:rFonts w:ascii="Calibri" w:hAnsi="Calibri"/>
                <w:b/>
                <w:bCs/>
                <w:lang w:val="en-US"/>
              </w:rPr>
              <w:t>Manpower for running the system, testing, high availability</w:t>
            </w:r>
          </w:p>
        </w:tc>
      </w:tr>
      <w:tr w:rsidR="00C70B5F" w:rsidRPr="00C70B5F" w:rsidTr="00CE627B">
        <w:trPr>
          <w:jc w:val="center"/>
        </w:trPr>
        <w:tc>
          <w:tcPr>
            <w:tcW w:w="5576" w:type="dxa"/>
            <w:tcBorders>
              <w:left w:val="single" w:sz="4" w:space="0" w:color="000000"/>
              <w:bottom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High availability effort Integration</w:t>
            </w:r>
          </w:p>
          <w:p w:rsidR="00C70B5F" w:rsidRPr="00C70B5F" w:rsidRDefault="00C70B5F" w:rsidP="001B4501">
            <w:pPr>
              <w:numPr>
                <w:ilvl w:val="0"/>
                <w:numId w:val="13"/>
              </w:numPr>
              <w:tabs>
                <w:tab w:val="clear" w:pos="720"/>
                <w:tab w:val="left" w:pos="708"/>
              </w:tabs>
              <w:rPr>
                <w:rFonts w:ascii="Calibri" w:hAnsi="Calibri"/>
                <w:lang w:val="en-US"/>
              </w:rPr>
            </w:pPr>
            <w:proofErr w:type="spellStart"/>
            <w:r w:rsidRPr="00C70B5F">
              <w:rPr>
                <w:rFonts w:ascii="Calibri" w:hAnsi="Calibri"/>
                <w:lang w:val="en-US"/>
              </w:rPr>
              <w:t>MySQL</w:t>
            </w:r>
            <w:proofErr w:type="spellEnd"/>
            <w:r w:rsidRPr="00C70B5F">
              <w:rPr>
                <w:rFonts w:ascii="Calibri" w:hAnsi="Calibri"/>
                <w:lang w:val="en-US"/>
              </w:rPr>
              <w:t xml:space="preserve"> Cluster</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 xml:space="preserve"> Web Cluster,</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configuration files stored in SVN</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Lavoisier duplications</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Hardware install, maintenance and upgrade</w:t>
            </w:r>
          </w:p>
          <w:p w:rsidR="00C70B5F" w:rsidRPr="00C70B5F" w:rsidRDefault="00C70B5F" w:rsidP="001B4501">
            <w:pPr>
              <w:numPr>
                <w:ilvl w:val="0"/>
                <w:numId w:val="13"/>
              </w:numPr>
              <w:tabs>
                <w:tab w:val="clear" w:pos="720"/>
                <w:tab w:val="left" w:pos="708"/>
              </w:tabs>
              <w:rPr>
                <w:rFonts w:ascii="Calibri" w:hAnsi="Calibri"/>
                <w:lang w:val="en-US"/>
              </w:rPr>
            </w:pPr>
            <w:r w:rsidRPr="00C70B5F">
              <w:rPr>
                <w:rFonts w:ascii="Calibri" w:hAnsi="Calibri"/>
                <w:lang w:val="en-US"/>
              </w:rPr>
              <w:t>Tests instances</w:t>
            </w:r>
          </w:p>
        </w:tc>
        <w:tc>
          <w:tcPr>
            <w:tcW w:w="1053" w:type="dxa"/>
            <w:tcBorders>
              <w:left w:val="single" w:sz="4" w:space="0" w:color="000000"/>
              <w:bottom w:val="single" w:sz="4" w:space="0" w:color="000000"/>
              <w:right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1.5 PM</w:t>
            </w:r>
          </w:p>
        </w:tc>
      </w:tr>
      <w:tr w:rsidR="00C70B5F" w:rsidRPr="00C70B5F" w:rsidTr="00CE627B">
        <w:trPr>
          <w:jc w:val="center"/>
        </w:trPr>
        <w:tc>
          <w:tcPr>
            <w:tcW w:w="5576" w:type="dxa"/>
            <w:tcBorders>
              <w:left w:val="single" w:sz="4" w:space="0" w:color="000000"/>
              <w:bottom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Efforts to run the different systems :</w:t>
            </w:r>
          </w:p>
          <w:p w:rsidR="00C70B5F" w:rsidRPr="00C70B5F" w:rsidRDefault="00C70B5F" w:rsidP="001B4501">
            <w:pPr>
              <w:numPr>
                <w:ilvl w:val="0"/>
                <w:numId w:val="14"/>
              </w:numPr>
              <w:tabs>
                <w:tab w:val="clear" w:pos="720"/>
                <w:tab w:val="left" w:pos="708"/>
              </w:tabs>
              <w:rPr>
                <w:rFonts w:ascii="Calibri" w:hAnsi="Calibri"/>
                <w:lang w:val="en-US"/>
              </w:rPr>
            </w:pPr>
            <w:r w:rsidRPr="00C70B5F">
              <w:rPr>
                <w:rFonts w:ascii="Calibri" w:hAnsi="Calibri"/>
                <w:lang w:val="en-US"/>
              </w:rPr>
              <w:t>prod / pre-prod / dev  Web Instances</w:t>
            </w:r>
          </w:p>
          <w:p w:rsidR="00C70B5F" w:rsidRPr="00C70B5F" w:rsidRDefault="00C70B5F" w:rsidP="001B4501">
            <w:pPr>
              <w:numPr>
                <w:ilvl w:val="0"/>
                <w:numId w:val="14"/>
              </w:numPr>
              <w:tabs>
                <w:tab w:val="clear" w:pos="720"/>
                <w:tab w:val="left" w:pos="708"/>
              </w:tabs>
              <w:rPr>
                <w:rFonts w:ascii="Calibri" w:hAnsi="Calibri"/>
                <w:lang w:val="en-US"/>
              </w:rPr>
            </w:pPr>
            <w:r w:rsidRPr="00C70B5F">
              <w:rPr>
                <w:rFonts w:ascii="Calibri" w:hAnsi="Calibri"/>
                <w:lang w:val="en-US"/>
              </w:rPr>
              <w:t xml:space="preserve">5 </w:t>
            </w:r>
            <w:proofErr w:type="spellStart"/>
            <w:r w:rsidRPr="00C70B5F">
              <w:rPr>
                <w:rFonts w:ascii="Calibri" w:hAnsi="Calibri"/>
                <w:lang w:val="en-US"/>
              </w:rPr>
              <w:t>lavoisier</w:t>
            </w:r>
            <w:proofErr w:type="spellEnd"/>
            <w:r w:rsidRPr="00C70B5F">
              <w:rPr>
                <w:rFonts w:ascii="Calibri" w:hAnsi="Calibri"/>
                <w:lang w:val="en-US"/>
              </w:rPr>
              <w:t xml:space="preserve"> instances</w:t>
            </w:r>
          </w:p>
          <w:p w:rsidR="00C70B5F" w:rsidRPr="00C70B5F" w:rsidRDefault="00C70B5F" w:rsidP="001B4501">
            <w:pPr>
              <w:numPr>
                <w:ilvl w:val="0"/>
                <w:numId w:val="14"/>
              </w:numPr>
              <w:tabs>
                <w:tab w:val="clear" w:pos="720"/>
                <w:tab w:val="left" w:pos="708"/>
              </w:tabs>
              <w:rPr>
                <w:rFonts w:ascii="Calibri" w:hAnsi="Calibri"/>
                <w:lang w:val="en-US"/>
              </w:rPr>
            </w:pPr>
            <w:proofErr w:type="spellStart"/>
            <w:r w:rsidRPr="00C70B5F">
              <w:rPr>
                <w:rFonts w:ascii="Calibri" w:hAnsi="Calibri"/>
                <w:lang w:val="en-US"/>
              </w:rPr>
              <w:t>Mysql</w:t>
            </w:r>
            <w:proofErr w:type="spellEnd"/>
            <w:r w:rsidRPr="00C70B5F">
              <w:rPr>
                <w:rFonts w:ascii="Calibri" w:hAnsi="Calibri"/>
                <w:lang w:val="en-US"/>
              </w:rPr>
              <w:t xml:space="preserve"> Databases : prod and test</w:t>
            </w:r>
          </w:p>
        </w:tc>
        <w:tc>
          <w:tcPr>
            <w:tcW w:w="1053" w:type="dxa"/>
            <w:tcBorders>
              <w:left w:val="single" w:sz="4" w:space="0" w:color="000000"/>
              <w:bottom w:val="single" w:sz="4" w:space="0" w:color="000000"/>
              <w:right w:val="single" w:sz="4" w:space="0" w:color="000000"/>
            </w:tcBorders>
            <w:shd w:val="clear" w:color="auto" w:fill="auto"/>
          </w:tcPr>
          <w:p w:rsidR="00C70B5F" w:rsidRPr="00C70B5F" w:rsidRDefault="00C70B5F" w:rsidP="00C70B5F">
            <w:pPr>
              <w:rPr>
                <w:rFonts w:ascii="Calibri" w:hAnsi="Calibri"/>
                <w:lang w:val="en-US"/>
              </w:rPr>
            </w:pPr>
            <w:r w:rsidRPr="00C70B5F">
              <w:rPr>
                <w:rFonts w:ascii="Calibri" w:hAnsi="Calibri"/>
                <w:lang w:val="en-US"/>
              </w:rPr>
              <w:t>1.5 PM</w:t>
            </w:r>
          </w:p>
        </w:tc>
      </w:tr>
      <w:tr w:rsidR="00C70B5F" w:rsidRPr="00C70B5F" w:rsidTr="00CE627B">
        <w:trPr>
          <w:jc w:val="center"/>
        </w:trPr>
        <w:tc>
          <w:tcPr>
            <w:tcW w:w="5576" w:type="dxa"/>
            <w:tcBorders>
              <w:top w:val="single" w:sz="4" w:space="0" w:color="000000"/>
              <w:left w:val="single" w:sz="4" w:space="0" w:color="000000"/>
              <w:bottom w:val="single" w:sz="4" w:space="0" w:color="000000"/>
            </w:tcBorders>
            <w:shd w:val="clear" w:color="auto" w:fill="E6E6FF"/>
          </w:tcPr>
          <w:p w:rsidR="00C70B5F" w:rsidRPr="00C70B5F" w:rsidRDefault="00C70B5F" w:rsidP="00C70B5F">
            <w:pPr>
              <w:rPr>
                <w:rFonts w:ascii="Calibri" w:hAnsi="Calibri"/>
                <w:lang w:val="en-US"/>
              </w:rPr>
            </w:pPr>
          </w:p>
        </w:tc>
        <w:tc>
          <w:tcPr>
            <w:tcW w:w="1053" w:type="dxa"/>
            <w:tcBorders>
              <w:top w:val="single" w:sz="4" w:space="0" w:color="000000"/>
              <w:left w:val="single" w:sz="4" w:space="0" w:color="000000"/>
              <w:bottom w:val="single" w:sz="4" w:space="0" w:color="000000"/>
              <w:right w:val="single" w:sz="4" w:space="0" w:color="000000"/>
            </w:tcBorders>
            <w:shd w:val="clear" w:color="auto" w:fill="E6E6FF"/>
          </w:tcPr>
          <w:p w:rsidR="00C70B5F" w:rsidRPr="00C70B5F" w:rsidRDefault="00C70B5F" w:rsidP="00CE627B">
            <w:pPr>
              <w:keepNext/>
              <w:rPr>
                <w:rFonts w:ascii="Calibri" w:hAnsi="Calibri"/>
                <w:lang w:val="it-IT"/>
              </w:rPr>
            </w:pPr>
            <w:r w:rsidRPr="00C70B5F">
              <w:rPr>
                <w:rFonts w:ascii="Calibri" w:hAnsi="Calibri"/>
                <w:b/>
                <w:bCs/>
                <w:lang w:val="en-US"/>
              </w:rPr>
              <w:t>3 PM</w:t>
            </w:r>
          </w:p>
        </w:tc>
      </w:tr>
    </w:tbl>
    <w:p w:rsidR="00CE627B" w:rsidRDefault="00CE627B" w:rsidP="00CE627B">
      <w:pPr>
        <w:pStyle w:val="Didascalia"/>
        <w:jc w:val="center"/>
      </w:pPr>
      <w:bookmarkStart w:id="14" w:name="_Ref352864606"/>
      <w:r>
        <w:t xml:space="preserve">Table </w:t>
      </w:r>
      <w:fldSimple w:instr=" SEQ Tabella \* ARABIC ">
        <w:r w:rsidR="008C1E1C">
          <w:rPr>
            <w:noProof/>
          </w:rPr>
          <w:t>5</w:t>
        </w:r>
      </w:fldSimple>
      <w:bookmarkEnd w:id="14"/>
      <w:r>
        <w:t xml:space="preserve"> - </w:t>
      </w:r>
      <w:r w:rsidRPr="00FB2BF7">
        <w:t>Manpower for running the system, testing, high availability</w:t>
      </w:r>
    </w:p>
    <w:p w:rsidR="00C70B5F" w:rsidRDefault="00C70B5F" w:rsidP="00C70B5F">
      <w:pPr>
        <w:pStyle w:val="Titolo1"/>
      </w:pPr>
      <w:bookmarkStart w:id="15" w:name="_Toc353316284"/>
      <w:r>
        <w:lastRenderedPageBreak/>
        <w:t>GGUS</w:t>
      </w:r>
      <w:bookmarkEnd w:id="15"/>
    </w:p>
    <w:p w:rsidR="00316A39" w:rsidRDefault="00316A39" w:rsidP="00316A39">
      <w:pPr>
        <w:pStyle w:val="Titolo2"/>
      </w:pPr>
      <w:bookmarkStart w:id="16" w:name="_Toc353316285"/>
      <w:r>
        <w:t>Technical Description of the system</w:t>
      </w:r>
      <w:bookmarkEnd w:id="16"/>
    </w:p>
    <w:p w:rsidR="00316A39" w:rsidRPr="00316A39" w:rsidRDefault="00316A39" w:rsidP="00316A39">
      <w:pPr>
        <w:rPr>
          <w:rFonts w:asciiTheme="majorHAnsi" w:hAnsiTheme="majorHAnsi"/>
          <w:lang w:val="en-US"/>
        </w:rPr>
      </w:pPr>
      <w:r w:rsidRPr="00316A39">
        <w:rPr>
          <w:rFonts w:asciiTheme="majorHAnsi" w:hAnsiTheme="majorHAnsi"/>
          <w:lang w:val="en-US"/>
        </w:rPr>
        <w:t>The GGUS system is divided into three environments: development, test and production environment. Every environment includes three layers:</w:t>
      </w:r>
    </w:p>
    <w:p w:rsidR="00316A39" w:rsidRPr="00316A39" w:rsidRDefault="00316A39" w:rsidP="001B4501">
      <w:pPr>
        <w:numPr>
          <w:ilvl w:val="0"/>
          <w:numId w:val="15"/>
        </w:numPr>
        <w:rPr>
          <w:rFonts w:asciiTheme="majorHAnsi" w:hAnsiTheme="majorHAnsi"/>
          <w:lang w:val="en-US"/>
        </w:rPr>
      </w:pPr>
      <w:r w:rsidRPr="00316A39">
        <w:rPr>
          <w:rFonts w:asciiTheme="majorHAnsi" w:hAnsiTheme="majorHAnsi"/>
          <w:lang w:val="en-US"/>
        </w:rPr>
        <w:t>Presentation  - web frontend to provide the entry point for the graphical user interface</w:t>
      </w:r>
      <w:r w:rsidR="00DE2545">
        <w:rPr>
          <w:rFonts w:asciiTheme="majorHAnsi" w:hAnsiTheme="majorHAnsi"/>
          <w:lang w:val="en-US"/>
        </w:rPr>
        <w:t>;</w:t>
      </w:r>
    </w:p>
    <w:p w:rsidR="00DE2545" w:rsidRDefault="00316A39" w:rsidP="00316A39">
      <w:pPr>
        <w:numPr>
          <w:ilvl w:val="0"/>
          <w:numId w:val="15"/>
        </w:numPr>
        <w:rPr>
          <w:rFonts w:asciiTheme="majorHAnsi" w:hAnsiTheme="majorHAnsi"/>
          <w:lang w:val="en-US"/>
        </w:rPr>
      </w:pPr>
      <w:r w:rsidRPr="00DE2545">
        <w:rPr>
          <w:rFonts w:asciiTheme="majorHAnsi" w:hAnsiTheme="majorHAnsi"/>
          <w:lang w:val="en-US"/>
        </w:rPr>
        <w:t>Logic - AR Server which executes the workflow rules and performs the main tasks. AR Server is providing the communication interface between external systems and is accompanied by the email-engine to provide the additional mail-based interface into the helpdesk system</w:t>
      </w:r>
      <w:r w:rsidR="00DE2545" w:rsidRPr="00DE2545">
        <w:rPr>
          <w:rFonts w:asciiTheme="majorHAnsi" w:hAnsiTheme="majorHAnsi"/>
          <w:lang w:val="en-US"/>
        </w:rPr>
        <w:t>;</w:t>
      </w:r>
    </w:p>
    <w:p w:rsidR="00316A39" w:rsidRPr="00DE2545" w:rsidRDefault="00316A39" w:rsidP="00316A39">
      <w:pPr>
        <w:numPr>
          <w:ilvl w:val="0"/>
          <w:numId w:val="15"/>
        </w:numPr>
        <w:rPr>
          <w:rFonts w:asciiTheme="majorHAnsi" w:hAnsiTheme="majorHAnsi"/>
          <w:lang w:val="en-US"/>
        </w:rPr>
      </w:pPr>
      <w:r w:rsidRPr="00DE2545">
        <w:rPr>
          <w:rFonts w:asciiTheme="majorHAnsi" w:hAnsiTheme="majorHAnsi"/>
          <w:lang w:val="en-US"/>
        </w:rPr>
        <w:t xml:space="preserve">Backend - ticket database under Oracle DBMS and user database under </w:t>
      </w:r>
      <w:proofErr w:type="spellStart"/>
      <w:r w:rsidRPr="00DE2545">
        <w:rPr>
          <w:rFonts w:asciiTheme="majorHAnsi" w:hAnsiTheme="majorHAnsi"/>
          <w:lang w:val="en-US"/>
        </w:rPr>
        <w:t>MySql</w:t>
      </w:r>
      <w:proofErr w:type="spellEnd"/>
      <w:r w:rsidRPr="00DE2545">
        <w:rPr>
          <w:rFonts w:asciiTheme="majorHAnsi" w:hAnsiTheme="majorHAnsi"/>
          <w:lang w:val="en-US"/>
        </w:rPr>
        <w:t xml:space="preserve"> DBMS (will be moved to Oracle soon)</w:t>
      </w:r>
      <w:r w:rsidR="00DE2545">
        <w:rPr>
          <w:rFonts w:asciiTheme="majorHAnsi" w:hAnsiTheme="majorHAnsi"/>
          <w:lang w:val="en-US"/>
        </w:rPr>
        <w:t>.</w:t>
      </w:r>
    </w:p>
    <w:tbl>
      <w:tblPr>
        <w:tblStyle w:val="Grigliatabella"/>
        <w:tblpPr w:leftFromText="141" w:rightFromText="141" w:vertAnchor="text" w:horzAnchor="margin" w:tblpXSpec="center" w:tblpY="398"/>
        <w:tblW w:w="0" w:type="auto"/>
        <w:tblLook w:val="04A0"/>
      </w:tblPr>
      <w:tblGrid>
        <w:gridCol w:w="2568"/>
        <w:gridCol w:w="2275"/>
        <w:gridCol w:w="2216"/>
        <w:gridCol w:w="2221"/>
      </w:tblGrid>
      <w:tr w:rsidR="00316A39" w:rsidRPr="00316A39" w:rsidTr="00670F5E">
        <w:tc>
          <w:tcPr>
            <w:tcW w:w="2660" w:type="dxa"/>
            <w:shd w:val="clear" w:color="auto" w:fill="1F497D" w:themeFill="text2"/>
          </w:tcPr>
          <w:p w:rsidR="00316A39" w:rsidRPr="00316A39" w:rsidRDefault="00316A39" w:rsidP="00670F5E">
            <w:pPr>
              <w:rPr>
                <w:rFonts w:asciiTheme="majorHAnsi" w:hAnsiTheme="majorHAnsi"/>
                <w:b/>
                <w:lang w:val="en-US"/>
              </w:rPr>
            </w:pPr>
            <w:r w:rsidRPr="00316A39">
              <w:rPr>
                <w:rFonts w:asciiTheme="majorHAnsi" w:hAnsiTheme="majorHAnsi"/>
                <w:b/>
                <w:lang w:val="en-US"/>
              </w:rPr>
              <w:t>Environment / Component</w:t>
            </w:r>
          </w:p>
        </w:tc>
        <w:tc>
          <w:tcPr>
            <w:tcW w:w="2368"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Development</w:t>
            </w:r>
          </w:p>
        </w:tc>
        <w:tc>
          <w:tcPr>
            <w:tcW w:w="2307"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 xml:space="preserve">Test </w:t>
            </w:r>
          </w:p>
        </w:tc>
        <w:tc>
          <w:tcPr>
            <w:tcW w:w="2321"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Production</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Web frontend 1</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dev-1.ggus.eu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train-1.ggus.eu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prod-5.ggus.eu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Web frontend 2</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dev-2.ggus.eu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train-2.ggus.eu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prod-3.ggus.eu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User database(</w:t>
            </w:r>
            <w:proofErr w:type="spellStart"/>
            <w:r w:rsidRPr="00316A39">
              <w:rPr>
                <w:rFonts w:asciiTheme="majorHAnsi" w:hAnsiTheme="majorHAnsi"/>
                <w:b/>
                <w:lang w:val="en-US"/>
              </w:rPr>
              <w:t>MySql</w:t>
            </w:r>
            <w:proofErr w:type="spellEnd"/>
            <w:r w:rsidRPr="00316A39">
              <w:rPr>
                <w:rFonts w:asciiTheme="majorHAnsi" w:hAnsiTheme="majorHAnsi"/>
                <w:b/>
                <w:lang w:val="en-US"/>
              </w:rPr>
              <w:t>)</w:t>
            </w:r>
          </w:p>
        </w:tc>
        <w:tc>
          <w:tcPr>
            <w:tcW w:w="2368" w:type="dxa"/>
          </w:tcPr>
          <w:p w:rsidR="00316A39" w:rsidRPr="00316A39" w:rsidRDefault="00316A39" w:rsidP="00670F5E">
            <w:pPr>
              <w:rPr>
                <w:rFonts w:asciiTheme="majorHAnsi" w:hAnsiTheme="majorHAnsi"/>
                <w:lang w:val="en-US"/>
              </w:rPr>
            </w:pPr>
            <w:proofErr w:type="spellStart"/>
            <w:r w:rsidRPr="00316A39">
              <w:rPr>
                <w:rFonts w:asciiTheme="majorHAnsi" w:hAnsiTheme="majorHAnsi"/>
                <w:lang w:val="en-US"/>
              </w:rPr>
              <w:t>mysql-mgm,ggus.eu</w:t>
            </w:r>
            <w:proofErr w:type="spellEnd"/>
          </w:p>
        </w:tc>
        <w:tc>
          <w:tcPr>
            <w:tcW w:w="2307" w:type="dxa"/>
          </w:tcPr>
          <w:p w:rsidR="00316A39" w:rsidRPr="00316A39" w:rsidRDefault="00316A39" w:rsidP="00670F5E">
            <w:pPr>
              <w:rPr>
                <w:rFonts w:asciiTheme="majorHAnsi" w:hAnsiTheme="majorHAnsi"/>
                <w:lang w:val="en-US"/>
              </w:rPr>
            </w:pPr>
            <w:proofErr w:type="spellStart"/>
            <w:r w:rsidRPr="00316A39">
              <w:rPr>
                <w:rFonts w:asciiTheme="majorHAnsi" w:hAnsiTheme="majorHAnsi"/>
                <w:lang w:val="en-US"/>
              </w:rPr>
              <w:t>mysql-mgm,ggus.eu</w:t>
            </w:r>
            <w:proofErr w:type="spellEnd"/>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mail.ggus.eu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 xml:space="preserve">Logic 1 </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dev-ars-1.ggus.eu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train-ars-1.ggus.eu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prod-ars1.ggus.eu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Logic 2</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dev-ars-2.ggus.eu</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train-ars-2.ggus.eu</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prod-ars2.ggus.eu</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Data 1 (Oracle)</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Ora1</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Ora1</w:t>
            </w:r>
          </w:p>
        </w:tc>
        <w:tc>
          <w:tcPr>
            <w:tcW w:w="2321" w:type="dxa"/>
          </w:tcPr>
          <w:p w:rsidR="00316A39" w:rsidRPr="00316A39" w:rsidRDefault="00316A39" w:rsidP="00670F5E">
            <w:pPr>
              <w:rPr>
                <w:rFonts w:asciiTheme="majorHAnsi" w:hAnsiTheme="majorHAnsi"/>
                <w:lang w:val="en-US"/>
              </w:rPr>
            </w:pPr>
            <w:r w:rsidRPr="00316A39">
              <w:rPr>
                <w:rFonts w:asciiTheme="majorHAnsi" w:hAnsiTheme="majorHAnsi"/>
                <w:lang w:val="en-US"/>
              </w:rPr>
              <w:t>Ora1</w:t>
            </w:r>
          </w:p>
        </w:tc>
      </w:tr>
      <w:tr w:rsidR="00316A39" w:rsidRPr="00316A39" w:rsidTr="00670F5E">
        <w:tc>
          <w:tcPr>
            <w:tcW w:w="2660" w:type="dxa"/>
            <w:shd w:val="clear" w:color="auto" w:fill="DBE5F1" w:themeFill="accent1" w:themeFillTint="33"/>
          </w:tcPr>
          <w:p w:rsidR="00316A39" w:rsidRPr="00316A39" w:rsidRDefault="00316A39" w:rsidP="00670F5E">
            <w:pPr>
              <w:rPr>
                <w:rFonts w:asciiTheme="majorHAnsi" w:hAnsiTheme="majorHAnsi"/>
                <w:b/>
                <w:lang w:val="en-US"/>
              </w:rPr>
            </w:pPr>
            <w:r w:rsidRPr="00316A39">
              <w:rPr>
                <w:rFonts w:asciiTheme="majorHAnsi" w:hAnsiTheme="majorHAnsi"/>
                <w:b/>
                <w:lang w:val="en-US"/>
              </w:rPr>
              <w:t>Data 2 (Oracle)</w:t>
            </w:r>
          </w:p>
        </w:tc>
        <w:tc>
          <w:tcPr>
            <w:tcW w:w="2368" w:type="dxa"/>
          </w:tcPr>
          <w:p w:rsidR="00316A39" w:rsidRPr="00316A39" w:rsidRDefault="00316A39" w:rsidP="00670F5E">
            <w:pPr>
              <w:rPr>
                <w:rFonts w:asciiTheme="majorHAnsi" w:hAnsiTheme="majorHAnsi"/>
                <w:lang w:val="en-US"/>
              </w:rPr>
            </w:pPr>
            <w:r w:rsidRPr="00316A39">
              <w:rPr>
                <w:rFonts w:asciiTheme="majorHAnsi" w:hAnsiTheme="majorHAnsi"/>
                <w:lang w:val="en-US"/>
              </w:rPr>
              <w:t>Ora2</w:t>
            </w:r>
          </w:p>
        </w:tc>
        <w:tc>
          <w:tcPr>
            <w:tcW w:w="2307" w:type="dxa"/>
          </w:tcPr>
          <w:p w:rsidR="00316A39" w:rsidRPr="00316A39" w:rsidRDefault="00316A39" w:rsidP="00670F5E">
            <w:pPr>
              <w:rPr>
                <w:rFonts w:asciiTheme="majorHAnsi" w:hAnsiTheme="majorHAnsi"/>
                <w:lang w:val="en-US"/>
              </w:rPr>
            </w:pPr>
            <w:r w:rsidRPr="00316A39">
              <w:rPr>
                <w:rFonts w:asciiTheme="majorHAnsi" w:hAnsiTheme="majorHAnsi"/>
                <w:lang w:val="en-US"/>
              </w:rPr>
              <w:t>Ora2</w:t>
            </w:r>
          </w:p>
        </w:tc>
        <w:tc>
          <w:tcPr>
            <w:tcW w:w="2321" w:type="dxa"/>
          </w:tcPr>
          <w:p w:rsidR="00316A39" w:rsidRPr="00316A39" w:rsidRDefault="00316A39" w:rsidP="00DE2545">
            <w:pPr>
              <w:keepNext/>
              <w:rPr>
                <w:rFonts w:asciiTheme="majorHAnsi" w:hAnsiTheme="majorHAnsi"/>
                <w:lang w:val="en-US"/>
              </w:rPr>
            </w:pPr>
            <w:r w:rsidRPr="00316A39">
              <w:rPr>
                <w:rFonts w:asciiTheme="majorHAnsi" w:hAnsiTheme="majorHAnsi"/>
                <w:lang w:val="en-US"/>
              </w:rPr>
              <w:t>Ora2</w:t>
            </w:r>
          </w:p>
        </w:tc>
      </w:tr>
    </w:tbl>
    <w:p w:rsidR="00316A39" w:rsidRDefault="00316A39" w:rsidP="00316A39">
      <w:pPr>
        <w:rPr>
          <w:rFonts w:asciiTheme="majorHAnsi" w:hAnsiTheme="majorHAnsi"/>
        </w:rPr>
      </w:pPr>
    </w:p>
    <w:p w:rsidR="00DE2545" w:rsidRDefault="00DE2545" w:rsidP="00DE2545">
      <w:pPr>
        <w:pStyle w:val="Didascalia"/>
        <w:framePr w:hSpace="141" w:wrap="around" w:vAnchor="text" w:hAnchor="page" w:x="4543" w:y="3308"/>
        <w:jc w:val="center"/>
      </w:pPr>
      <w:r>
        <w:t xml:space="preserve">Table </w:t>
      </w:r>
      <w:fldSimple w:instr=" SEQ Tabella \* ARABIC ">
        <w:r w:rsidR="008C1E1C">
          <w:rPr>
            <w:noProof/>
          </w:rPr>
          <w:t>6</w:t>
        </w:r>
      </w:fldSimple>
      <w:r>
        <w:t xml:space="preserve"> - GGUS Environments</w:t>
      </w:r>
    </w:p>
    <w:p w:rsidR="00316A39" w:rsidRPr="00316A39" w:rsidRDefault="00316A39" w:rsidP="00316A39">
      <w:pPr>
        <w:rPr>
          <w:rFonts w:asciiTheme="majorHAnsi" w:hAnsiTheme="majorHAnsi"/>
          <w:lang w:val="en-US"/>
        </w:rPr>
      </w:pPr>
      <w:r w:rsidRPr="00316A39">
        <w:rPr>
          <w:rFonts w:asciiTheme="majorHAnsi" w:hAnsiTheme="majorHAnsi"/>
          <w:lang w:val="en-US"/>
        </w:rPr>
        <w:t xml:space="preserve">Each layer includes two servers. In case of presentation and logic one acts as an active server and the other as stand-by which can be activated in case of incident. In case of backend – the Oracle Real Application Cluster is maintained with two active server stacks. </w:t>
      </w:r>
    </w:p>
    <w:p w:rsidR="00316A39" w:rsidRPr="00316A39" w:rsidRDefault="00316A39" w:rsidP="00316A39">
      <w:pPr>
        <w:rPr>
          <w:rFonts w:asciiTheme="majorHAnsi" w:hAnsiTheme="majorHAnsi"/>
          <w:lang w:val="en-US"/>
        </w:rPr>
      </w:pPr>
      <w:r w:rsidRPr="00316A39">
        <w:rPr>
          <w:rFonts w:asciiTheme="majorHAnsi" w:hAnsiTheme="majorHAnsi"/>
          <w:lang w:val="en-US"/>
        </w:rPr>
        <w:t xml:space="preserve">GGUS is being monitored by ICINGA and integrated into on-call duty service. In case of a service incident the on call engineer (OCE) will fix the problem according to instructions described in on-call duty service wiki. In case the OCE does not succeed to fix the problem, the GGUS expert can be called. </w:t>
      </w:r>
    </w:p>
    <w:p w:rsidR="00316A39" w:rsidRPr="00316A39" w:rsidRDefault="00316A39" w:rsidP="00316A39">
      <w:pPr>
        <w:pStyle w:val="Titolo2"/>
        <w:rPr>
          <w:lang w:val="en-US"/>
        </w:rPr>
      </w:pPr>
      <w:bookmarkStart w:id="17" w:name="_Toc353316286"/>
      <w:r w:rsidRPr="00316A39">
        <w:rPr>
          <w:lang w:val="en-US"/>
        </w:rPr>
        <w:t>Support</w:t>
      </w:r>
      <w:bookmarkEnd w:id="17"/>
      <w:r w:rsidRPr="00316A39">
        <w:rPr>
          <w:lang w:val="en-US"/>
        </w:rPr>
        <w:t xml:space="preserve"> </w:t>
      </w:r>
    </w:p>
    <w:p w:rsidR="00316A39" w:rsidRPr="00316A39" w:rsidRDefault="00316A39" w:rsidP="00316A39">
      <w:pPr>
        <w:rPr>
          <w:rFonts w:asciiTheme="majorHAnsi" w:hAnsiTheme="majorHAnsi"/>
          <w:lang w:val="en-US"/>
        </w:rPr>
      </w:pPr>
      <w:r w:rsidRPr="00316A39">
        <w:rPr>
          <w:rFonts w:asciiTheme="majorHAnsi" w:hAnsiTheme="majorHAnsi"/>
          <w:lang w:val="en-US"/>
        </w:rPr>
        <w:t xml:space="preserve">GGUS receives continuously tickets against the GGUS support unit itself and contact emails via the contact form at the website or via email to </w:t>
      </w:r>
      <w:hyperlink r:id="rId10" w:history="1">
        <w:r w:rsidRPr="00316A39">
          <w:rPr>
            <w:rStyle w:val="Collegamentoipertestuale"/>
            <w:rFonts w:asciiTheme="majorHAnsi" w:hAnsiTheme="majorHAnsi"/>
            <w:lang w:val="en-US"/>
          </w:rPr>
          <w:t>support@ggus.eu</w:t>
        </w:r>
      </w:hyperlink>
      <w:r w:rsidR="00DE2545">
        <w:t>.</w:t>
      </w:r>
    </w:p>
    <w:p w:rsidR="00316A39" w:rsidRDefault="00316A39" w:rsidP="00316A39">
      <w:pPr>
        <w:rPr>
          <w:rFonts w:asciiTheme="majorHAnsi" w:hAnsiTheme="majorHAnsi"/>
        </w:rPr>
      </w:pPr>
      <w:r w:rsidRPr="00316A39">
        <w:rPr>
          <w:rFonts w:asciiTheme="majorHAnsi" w:hAnsiTheme="majorHAnsi"/>
          <w:lang w:val="en-US"/>
        </w:rPr>
        <w:t xml:space="preserve">The majority of tickets deal with bugs and incidents regarding the GGUS system whereas the contact mails were mostly related to user accounts and general questions. The amount of work to follow up of these two communication ways takes around a </w:t>
      </w:r>
      <w:r w:rsidR="002D09BE">
        <w:rPr>
          <w:rFonts w:asciiTheme="majorHAnsi" w:hAnsiTheme="majorHAnsi"/>
          <w:lang w:val="en-US"/>
        </w:rPr>
        <w:t xml:space="preserve">2 </w:t>
      </w:r>
      <w:r w:rsidRPr="00316A39">
        <w:rPr>
          <w:rFonts w:asciiTheme="majorHAnsi" w:hAnsiTheme="majorHAnsi"/>
          <w:lang w:val="en-US"/>
        </w:rPr>
        <w:t>PM/Y</w:t>
      </w:r>
      <w:r w:rsidR="00DE2545">
        <w:rPr>
          <w:rFonts w:asciiTheme="majorHAnsi" w:hAnsiTheme="majorHAnsi"/>
          <w:lang w:val="en-US"/>
        </w:rPr>
        <w:t>.</w:t>
      </w:r>
    </w:p>
    <w:p w:rsidR="00316A39" w:rsidRPr="00316A39" w:rsidRDefault="00316A39" w:rsidP="00316A39">
      <w:pPr>
        <w:pStyle w:val="Titolo2"/>
        <w:rPr>
          <w:lang w:val="en-US"/>
        </w:rPr>
      </w:pPr>
      <w:bookmarkStart w:id="18" w:name="_Toc353316287"/>
      <w:r w:rsidRPr="00316A39">
        <w:rPr>
          <w:lang w:val="en-US"/>
        </w:rPr>
        <w:t xml:space="preserve">Requirements gathering, technical </w:t>
      </w:r>
      <w:proofErr w:type="spellStart"/>
      <w:r w:rsidRPr="00316A39">
        <w:rPr>
          <w:lang w:val="en-US"/>
        </w:rPr>
        <w:t>roadmapping</w:t>
      </w:r>
      <w:proofErr w:type="spellEnd"/>
      <w:r w:rsidRPr="00316A39">
        <w:rPr>
          <w:lang w:val="en-US"/>
        </w:rPr>
        <w:t>, communication</w:t>
      </w:r>
      <w:bookmarkEnd w:id="18"/>
    </w:p>
    <w:p w:rsidR="00316A39" w:rsidRPr="00316A39" w:rsidRDefault="00316A39" w:rsidP="00316A39">
      <w:pPr>
        <w:rPr>
          <w:rFonts w:asciiTheme="majorHAnsi" w:hAnsiTheme="majorHAnsi"/>
          <w:lang w:val="en-US"/>
        </w:rPr>
      </w:pPr>
      <w:r w:rsidRPr="00316A39">
        <w:rPr>
          <w:rFonts w:asciiTheme="majorHAnsi" w:hAnsiTheme="majorHAnsi"/>
          <w:lang w:val="en-US"/>
        </w:rPr>
        <w:t>Requirements for GGUS coming from EGI are recorded in three different queues of the EGI RT:</w:t>
      </w:r>
    </w:p>
    <w:p w:rsidR="00316A39" w:rsidRPr="00316A39" w:rsidRDefault="00316A39" w:rsidP="001B4501">
      <w:pPr>
        <w:numPr>
          <w:ilvl w:val="0"/>
          <w:numId w:val="16"/>
        </w:numPr>
        <w:rPr>
          <w:rFonts w:asciiTheme="majorHAnsi" w:hAnsiTheme="majorHAnsi"/>
          <w:lang w:val="en-US"/>
        </w:rPr>
      </w:pPr>
      <w:r w:rsidRPr="00316A39">
        <w:rPr>
          <w:rFonts w:asciiTheme="majorHAnsi" w:hAnsiTheme="majorHAnsi"/>
          <w:lang w:val="en-US"/>
        </w:rPr>
        <w:lastRenderedPageBreak/>
        <w:t>Dashboard GGUS-Requirements</w:t>
      </w:r>
      <w:r w:rsidR="00DE2545">
        <w:rPr>
          <w:rFonts w:asciiTheme="majorHAnsi" w:hAnsiTheme="majorHAnsi"/>
          <w:lang w:val="en-US"/>
        </w:rPr>
        <w:t>;</w:t>
      </w:r>
    </w:p>
    <w:p w:rsidR="00316A39" w:rsidRPr="00316A39" w:rsidRDefault="00316A39" w:rsidP="001B4501">
      <w:pPr>
        <w:numPr>
          <w:ilvl w:val="0"/>
          <w:numId w:val="16"/>
        </w:numPr>
        <w:rPr>
          <w:rFonts w:asciiTheme="majorHAnsi" w:hAnsiTheme="majorHAnsi"/>
          <w:lang w:val="en-US"/>
        </w:rPr>
      </w:pPr>
      <w:r w:rsidRPr="00316A39">
        <w:rPr>
          <w:rFonts w:asciiTheme="majorHAnsi" w:hAnsiTheme="majorHAnsi"/>
          <w:lang w:val="en-US"/>
        </w:rPr>
        <w:t>GGUS AB</w:t>
      </w:r>
      <w:r w:rsidR="00DE2545">
        <w:rPr>
          <w:rFonts w:asciiTheme="majorHAnsi" w:hAnsiTheme="majorHAnsi"/>
          <w:lang w:val="en-US"/>
        </w:rPr>
        <w:t>;</w:t>
      </w:r>
    </w:p>
    <w:p w:rsidR="00316A39" w:rsidRPr="00316A39" w:rsidRDefault="00316A39" w:rsidP="001B4501">
      <w:pPr>
        <w:numPr>
          <w:ilvl w:val="0"/>
          <w:numId w:val="16"/>
        </w:numPr>
        <w:rPr>
          <w:rFonts w:asciiTheme="majorHAnsi" w:hAnsiTheme="majorHAnsi"/>
          <w:lang w:val="en-US"/>
        </w:rPr>
      </w:pPr>
      <w:r w:rsidRPr="00316A39">
        <w:rPr>
          <w:rFonts w:asciiTheme="majorHAnsi" w:hAnsiTheme="majorHAnsi"/>
          <w:lang w:val="en-US"/>
        </w:rPr>
        <w:t>InSpire-JRA1</w:t>
      </w:r>
      <w:r w:rsidR="00DE2545">
        <w:rPr>
          <w:rFonts w:asciiTheme="majorHAnsi" w:hAnsiTheme="majorHAnsi"/>
          <w:lang w:val="en-US"/>
        </w:rPr>
        <w:t>.</w:t>
      </w:r>
    </w:p>
    <w:p w:rsidR="00316A39" w:rsidRPr="00316A39" w:rsidRDefault="00316A39" w:rsidP="00316A39">
      <w:pPr>
        <w:rPr>
          <w:rFonts w:asciiTheme="majorHAnsi" w:hAnsiTheme="majorHAnsi"/>
          <w:lang w:val="en-US"/>
        </w:rPr>
      </w:pPr>
      <w:r w:rsidRPr="00316A39">
        <w:rPr>
          <w:rFonts w:asciiTheme="majorHAnsi" w:hAnsiTheme="majorHAnsi"/>
          <w:lang w:val="en-US"/>
        </w:rPr>
        <w:t>The requirements in these queues are being discussed in weekly meetings with the GGUS developers and once per month in the GGUS Advisory Board. The items are being prioritized and assigned into releases. During the last years GGUS used to have one release per month, the usual release date is the last Wednesday per month.</w:t>
      </w:r>
    </w:p>
    <w:p w:rsidR="00316A39" w:rsidRPr="00316A39" w:rsidRDefault="00316A39" w:rsidP="00316A39">
      <w:pPr>
        <w:rPr>
          <w:rFonts w:asciiTheme="majorHAnsi" w:hAnsiTheme="majorHAnsi"/>
          <w:lang w:val="en-US"/>
        </w:rPr>
      </w:pPr>
      <w:r w:rsidRPr="00316A39">
        <w:rPr>
          <w:rFonts w:asciiTheme="majorHAnsi" w:hAnsiTheme="majorHAnsi"/>
          <w:lang w:val="en-US"/>
        </w:rPr>
        <w:t>Major tasks in the near future will be the development and integration of alarm processes for the EGI central operations tools, alternative authentication methods to secure access GGUS without X.509 certificates and the completion of the high availability solution for the GGUS architecture.</w:t>
      </w:r>
    </w:p>
    <w:p w:rsidR="00316A39" w:rsidRPr="00316A39" w:rsidRDefault="00316A39" w:rsidP="00316A39">
      <w:pPr>
        <w:pStyle w:val="Titolo2"/>
        <w:rPr>
          <w:lang w:val="en-US"/>
        </w:rPr>
      </w:pPr>
      <w:bookmarkStart w:id="19" w:name="_Toc353316288"/>
      <w:r w:rsidRPr="00316A39">
        <w:rPr>
          <w:lang w:val="en-US"/>
        </w:rPr>
        <w:t>DEVOPS</w:t>
      </w:r>
      <w:bookmarkEnd w:id="19"/>
    </w:p>
    <w:p w:rsidR="00316A39" w:rsidRPr="00316A39" w:rsidRDefault="00316A39" w:rsidP="00316A39">
      <w:pPr>
        <w:pStyle w:val="Titolo3"/>
        <w:rPr>
          <w:lang w:val="en-US"/>
        </w:rPr>
      </w:pPr>
      <w:bookmarkStart w:id="20" w:name="_Toc353316289"/>
      <w:r w:rsidRPr="00316A39">
        <w:rPr>
          <w:lang w:val="en-US"/>
        </w:rPr>
        <w:t>Capital expenditure, licenses</w:t>
      </w:r>
      <w:bookmarkEnd w:id="20"/>
    </w:p>
    <w:p w:rsidR="00316A39" w:rsidRPr="00316A39" w:rsidRDefault="00316A39" w:rsidP="00316A39">
      <w:pPr>
        <w:rPr>
          <w:rFonts w:asciiTheme="majorHAnsi" w:hAnsiTheme="majorHAnsi"/>
          <w:lang w:val="en-US"/>
        </w:rPr>
      </w:pPr>
      <w:r w:rsidRPr="00316A39">
        <w:rPr>
          <w:rFonts w:asciiTheme="majorHAnsi" w:hAnsiTheme="majorHAnsi"/>
          <w:lang w:val="en-US"/>
        </w:rPr>
        <w:t>The cost of hardware and licenses per year are:</w:t>
      </w:r>
    </w:p>
    <w:p w:rsidR="00316A39" w:rsidRPr="00316A39" w:rsidRDefault="00316A39" w:rsidP="001B4501">
      <w:pPr>
        <w:numPr>
          <w:ilvl w:val="0"/>
          <w:numId w:val="18"/>
        </w:numPr>
        <w:rPr>
          <w:rFonts w:asciiTheme="majorHAnsi" w:hAnsiTheme="majorHAnsi"/>
          <w:lang w:val="en-US"/>
        </w:rPr>
      </w:pPr>
      <w:proofErr w:type="spellStart"/>
      <w:r w:rsidRPr="00316A39">
        <w:rPr>
          <w:rFonts w:asciiTheme="majorHAnsi" w:hAnsiTheme="majorHAnsi"/>
          <w:lang w:val="en-US"/>
        </w:rPr>
        <w:t>Amortisation</w:t>
      </w:r>
      <w:proofErr w:type="spellEnd"/>
      <w:r w:rsidRPr="00316A39">
        <w:rPr>
          <w:rFonts w:asciiTheme="majorHAnsi" w:hAnsiTheme="majorHAnsi"/>
          <w:lang w:val="en-US"/>
        </w:rPr>
        <w:t xml:space="preserve"> costs for the servers: 3000 €</w:t>
      </w:r>
      <w:r w:rsidR="00DE2545">
        <w:rPr>
          <w:rFonts w:asciiTheme="majorHAnsi" w:hAnsiTheme="majorHAnsi"/>
          <w:lang w:val="en-US"/>
        </w:rPr>
        <w:t>;</w:t>
      </w:r>
    </w:p>
    <w:p w:rsidR="00316A39" w:rsidRPr="00316A39" w:rsidRDefault="00DE2545" w:rsidP="001B4501">
      <w:pPr>
        <w:numPr>
          <w:ilvl w:val="0"/>
          <w:numId w:val="18"/>
        </w:numPr>
        <w:rPr>
          <w:rFonts w:asciiTheme="majorHAnsi" w:hAnsiTheme="majorHAnsi"/>
          <w:lang w:val="en-US"/>
        </w:rPr>
      </w:pPr>
      <w:r w:rsidRPr="00316A39">
        <w:rPr>
          <w:rFonts w:asciiTheme="majorHAnsi" w:hAnsiTheme="majorHAnsi"/>
          <w:lang w:val="en-US"/>
        </w:rPr>
        <w:t>License</w:t>
      </w:r>
      <w:r w:rsidR="00316A39" w:rsidRPr="00316A39">
        <w:rPr>
          <w:rFonts w:asciiTheme="majorHAnsi" w:hAnsiTheme="majorHAnsi"/>
          <w:lang w:val="en-US"/>
        </w:rPr>
        <w:t xml:space="preserve"> costs for ARS (BMC Remedy Action Request System): 13500 €</w:t>
      </w:r>
      <w:r>
        <w:rPr>
          <w:rFonts w:asciiTheme="majorHAnsi" w:hAnsiTheme="majorHAnsi"/>
          <w:lang w:val="en-US"/>
        </w:rPr>
        <w:t>;</w:t>
      </w:r>
    </w:p>
    <w:p w:rsidR="00316A39" w:rsidRPr="00316A39" w:rsidRDefault="00316A39" w:rsidP="001B4501">
      <w:pPr>
        <w:numPr>
          <w:ilvl w:val="0"/>
          <w:numId w:val="18"/>
        </w:numPr>
        <w:rPr>
          <w:rFonts w:asciiTheme="majorHAnsi" w:hAnsiTheme="majorHAnsi"/>
          <w:lang w:val="en-US"/>
        </w:rPr>
      </w:pPr>
      <w:bookmarkStart w:id="21" w:name="_GoBack"/>
      <w:bookmarkEnd w:id="21"/>
      <w:r w:rsidRPr="00316A39">
        <w:rPr>
          <w:rFonts w:asciiTheme="majorHAnsi" w:hAnsiTheme="majorHAnsi"/>
          <w:lang w:val="en-US"/>
        </w:rPr>
        <w:t>Power/Electricity: 1500€</w:t>
      </w:r>
      <w:r w:rsidR="00DE2545">
        <w:rPr>
          <w:rFonts w:asciiTheme="majorHAnsi" w:hAnsiTheme="majorHAnsi"/>
          <w:lang w:val="en-US"/>
        </w:rPr>
        <w:t>;</w:t>
      </w:r>
    </w:p>
    <w:p w:rsidR="00316A39" w:rsidRPr="00316A39" w:rsidRDefault="00316A39" w:rsidP="00316A39">
      <w:pPr>
        <w:pStyle w:val="Titolo3"/>
        <w:rPr>
          <w:lang w:val="en-US"/>
        </w:rPr>
      </w:pPr>
      <w:bookmarkStart w:id="22" w:name="_Toc353316290"/>
      <w:r w:rsidRPr="00316A39">
        <w:rPr>
          <w:lang w:val="en-US"/>
        </w:rPr>
        <w:t>Code refactoring, proactive maintenance</w:t>
      </w:r>
      <w:bookmarkEnd w:id="22"/>
      <w:r w:rsidRPr="00316A39">
        <w:rPr>
          <w:lang w:val="en-US"/>
        </w:rPr>
        <w:t xml:space="preserve"> </w:t>
      </w:r>
    </w:p>
    <w:p w:rsidR="00316A39" w:rsidRPr="00316A39" w:rsidRDefault="00316A39" w:rsidP="00316A39">
      <w:pPr>
        <w:rPr>
          <w:rFonts w:asciiTheme="majorHAnsi" w:hAnsiTheme="majorHAnsi"/>
          <w:lang w:val="en-US"/>
        </w:rPr>
      </w:pPr>
      <w:r w:rsidRPr="00316A39">
        <w:rPr>
          <w:rFonts w:asciiTheme="majorHAnsi" w:hAnsiTheme="majorHAnsi"/>
          <w:lang w:val="en-US"/>
        </w:rPr>
        <w:t>The effort needed for bug fixing, proactive maintenance, improvement of t</w:t>
      </w:r>
      <w:r w:rsidR="002D09BE">
        <w:rPr>
          <w:rFonts w:asciiTheme="majorHAnsi" w:hAnsiTheme="majorHAnsi"/>
          <w:lang w:val="en-US"/>
        </w:rPr>
        <w:t>he system, code refactoring is 4.5</w:t>
      </w:r>
      <w:r w:rsidRPr="00316A39">
        <w:rPr>
          <w:rFonts w:asciiTheme="majorHAnsi" w:hAnsiTheme="majorHAnsi"/>
          <w:lang w:val="en-US"/>
        </w:rPr>
        <w:t xml:space="preserve"> PM/Y</w:t>
      </w:r>
      <w:r w:rsidR="00DE2545">
        <w:rPr>
          <w:rFonts w:asciiTheme="majorHAnsi" w:hAnsiTheme="majorHAnsi"/>
          <w:lang w:val="en-US"/>
        </w:rPr>
        <w:t>.</w:t>
      </w:r>
    </w:p>
    <w:p w:rsidR="00316A39" w:rsidRPr="00316A39" w:rsidRDefault="00316A39" w:rsidP="00316A39">
      <w:pPr>
        <w:pStyle w:val="Titolo3"/>
        <w:rPr>
          <w:lang w:val="en-US"/>
        </w:rPr>
      </w:pPr>
      <w:bookmarkStart w:id="23" w:name="_Toc353316291"/>
      <w:r w:rsidRPr="00316A39">
        <w:rPr>
          <w:lang w:val="en-US"/>
        </w:rPr>
        <w:t>Manpower for running the system, testing, high availability etc.</w:t>
      </w:r>
      <w:bookmarkEnd w:id="23"/>
      <w:r w:rsidRPr="00316A39">
        <w:rPr>
          <w:lang w:val="en-US"/>
        </w:rPr>
        <w:t xml:space="preserve"> </w:t>
      </w:r>
    </w:p>
    <w:p w:rsidR="00316A39" w:rsidRPr="00316A39" w:rsidRDefault="00316A39" w:rsidP="00316A39">
      <w:pPr>
        <w:rPr>
          <w:rFonts w:asciiTheme="majorHAnsi" w:hAnsiTheme="majorHAnsi"/>
          <w:lang w:val="en-US"/>
        </w:rPr>
      </w:pPr>
      <w:r w:rsidRPr="00316A39">
        <w:rPr>
          <w:rFonts w:asciiTheme="majorHAnsi" w:hAnsiTheme="majorHAnsi"/>
          <w:lang w:val="en-US"/>
        </w:rPr>
        <w:t>The manpower needed to maintain the tool divided into subtasks:</w:t>
      </w:r>
    </w:p>
    <w:p w:rsidR="00316A39" w:rsidRPr="00316A39" w:rsidRDefault="002D09BE" w:rsidP="001B4501">
      <w:pPr>
        <w:numPr>
          <w:ilvl w:val="0"/>
          <w:numId w:val="17"/>
        </w:numPr>
        <w:rPr>
          <w:rFonts w:asciiTheme="majorHAnsi" w:hAnsiTheme="majorHAnsi"/>
          <w:lang w:val="en-US"/>
        </w:rPr>
      </w:pPr>
      <w:r>
        <w:rPr>
          <w:rFonts w:asciiTheme="majorHAnsi" w:hAnsiTheme="majorHAnsi"/>
          <w:lang w:val="en-US"/>
        </w:rPr>
        <w:t xml:space="preserve">Running the system: 2 </w:t>
      </w:r>
      <w:r w:rsidR="00316A39" w:rsidRPr="00316A39">
        <w:rPr>
          <w:rFonts w:asciiTheme="majorHAnsi" w:hAnsiTheme="majorHAnsi"/>
          <w:lang w:val="en-US"/>
        </w:rPr>
        <w:t>PM/Y</w:t>
      </w:r>
    </w:p>
    <w:p w:rsidR="00316A39" w:rsidRPr="00316A39" w:rsidRDefault="002D09BE" w:rsidP="001B4501">
      <w:pPr>
        <w:numPr>
          <w:ilvl w:val="0"/>
          <w:numId w:val="17"/>
        </w:numPr>
        <w:rPr>
          <w:rFonts w:asciiTheme="majorHAnsi" w:hAnsiTheme="majorHAnsi"/>
          <w:lang w:val="en-US"/>
        </w:rPr>
      </w:pPr>
      <w:r>
        <w:rPr>
          <w:rFonts w:asciiTheme="majorHAnsi" w:hAnsiTheme="majorHAnsi"/>
          <w:lang w:val="en-US"/>
        </w:rPr>
        <w:t xml:space="preserve">Testing: 1 </w:t>
      </w:r>
      <w:r w:rsidR="00316A39" w:rsidRPr="00316A39">
        <w:rPr>
          <w:rFonts w:asciiTheme="majorHAnsi" w:hAnsiTheme="majorHAnsi"/>
          <w:lang w:val="en-US"/>
        </w:rPr>
        <w:t>PM/Y</w:t>
      </w:r>
    </w:p>
    <w:p w:rsidR="00316A39" w:rsidRPr="00316A39" w:rsidRDefault="002D09BE" w:rsidP="001B4501">
      <w:pPr>
        <w:numPr>
          <w:ilvl w:val="0"/>
          <w:numId w:val="17"/>
        </w:numPr>
        <w:rPr>
          <w:rFonts w:asciiTheme="majorHAnsi" w:hAnsiTheme="majorHAnsi"/>
          <w:lang w:val="en-US"/>
        </w:rPr>
      </w:pPr>
      <w:r>
        <w:rPr>
          <w:rFonts w:asciiTheme="majorHAnsi" w:hAnsiTheme="majorHAnsi"/>
          <w:lang w:val="en-US"/>
        </w:rPr>
        <w:t xml:space="preserve">System administration: 4 </w:t>
      </w:r>
      <w:r w:rsidR="00316A39" w:rsidRPr="00316A39">
        <w:rPr>
          <w:rFonts w:asciiTheme="majorHAnsi" w:hAnsiTheme="majorHAnsi"/>
          <w:lang w:val="en-US"/>
        </w:rPr>
        <w:t>PM/Y</w:t>
      </w:r>
    </w:p>
    <w:p w:rsidR="00DE2545" w:rsidRDefault="00DE2545" w:rsidP="00316A39">
      <w:pPr>
        <w:rPr>
          <w:rFonts w:asciiTheme="majorHAnsi" w:hAnsiTheme="majorHAnsi"/>
          <w:lang w:val="en-US"/>
        </w:rPr>
      </w:pPr>
    </w:p>
    <w:p w:rsidR="00DE2545" w:rsidRDefault="002D09BE" w:rsidP="00316A39">
      <w:pPr>
        <w:rPr>
          <w:rFonts w:asciiTheme="majorHAnsi" w:hAnsiTheme="majorHAnsi"/>
          <w:lang w:val="en-US"/>
        </w:rPr>
      </w:pPr>
      <w:r>
        <w:rPr>
          <w:rFonts w:asciiTheme="majorHAnsi" w:hAnsiTheme="majorHAnsi"/>
          <w:lang w:val="en-US"/>
        </w:rPr>
        <w:t>The GGUS team foresees a 50</w:t>
      </w:r>
      <w:r w:rsidRPr="002D09BE">
        <w:rPr>
          <w:rFonts w:asciiTheme="majorHAnsi" w:hAnsiTheme="majorHAnsi"/>
          <w:lang w:val="en-US"/>
        </w:rPr>
        <w:t>% reduction of the work-load after EGI-</w:t>
      </w:r>
      <w:proofErr w:type="spellStart"/>
      <w:r w:rsidRPr="002D09BE">
        <w:rPr>
          <w:rFonts w:asciiTheme="majorHAnsi" w:hAnsiTheme="majorHAnsi"/>
          <w:lang w:val="en-US"/>
        </w:rPr>
        <w:t>InSPIRE</w:t>
      </w:r>
      <w:proofErr w:type="spellEnd"/>
      <w:r w:rsidRPr="002D09BE">
        <w:rPr>
          <w:rFonts w:asciiTheme="majorHAnsi" w:hAnsiTheme="majorHAnsi"/>
          <w:lang w:val="en-US"/>
        </w:rPr>
        <w:t xml:space="preserve"> </w:t>
      </w:r>
      <w:r>
        <w:rPr>
          <w:rFonts w:asciiTheme="majorHAnsi" w:hAnsiTheme="majorHAnsi"/>
          <w:lang w:val="en-US"/>
        </w:rPr>
        <w:t>assuming</w:t>
      </w:r>
      <w:r w:rsidRPr="002D09BE">
        <w:rPr>
          <w:rFonts w:asciiTheme="majorHAnsi" w:hAnsiTheme="majorHAnsi"/>
          <w:lang w:val="en-US"/>
        </w:rPr>
        <w:t xml:space="preserve"> that GGUS has reached a fully developed and stable status at the end of the project. The effort values inserted in the spreadsheet are been defined taking in consideration this work-load reduction</w:t>
      </w:r>
      <w:r>
        <w:rPr>
          <w:rFonts w:asciiTheme="majorHAnsi" w:hAnsiTheme="majorHAnsi"/>
          <w:lang w:val="en-US"/>
        </w:rPr>
        <w:t>.</w:t>
      </w:r>
    </w:p>
    <w:p w:rsidR="00437946" w:rsidRDefault="00437946" w:rsidP="00437946">
      <w:pPr>
        <w:pStyle w:val="Titolo1"/>
        <w:rPr>
          <w:lang w:val="en-US"/>
        </w:rPr>
      </w:pPr>
      <w:bookmarkStart w:id="24" w:name="_Toc353316292"/>
      <w:r>
        <w:rPr>
          <w:lang w:val="en-US"/>
        </w:rPr>
        <w:lastRenderedPageBreak/>
        <w:t>GOCDB</w:t>
      </w:r>
      <w:bookmarkEnd w:id="24"/>
    </w:p>
    <w:p w:rsidR="00437946" w:rsidRPr="00437946" w:rsidRDefault="00437946" w:rsidP="00437946">
      <w:pPr>
        <w:pStyle w:val="Titolo2"/>
        <w:rPr>
          <w:lang w:val="en-US"/>
        </w:rPr>
      </w:pPr>
      <w:bookmarkStart w:id="25" w:name="_Toc353316293"/>
      <w:r w:rsidRPr="00437946">
        <w:rPr>
          <w:lang w:val="en-US"/>
        </w:rPr>
        <w:t>Technical description of the system</w:t>
      </w:r>
      <w:bookmarkEnd w:id="25"/>
    </w:p>
    <w:p w:rsidR="00437946" w:rsidRPr="00437946" w:rsidRDefault="00437946" w:rsidP="00437946">
      <w:pPr>
        <w:rPr>
          <w:rFonts w:asciiTheme="majorHAnsi" w:hAnsiTheme="majorHAnsi"/>
          <w:lang w:val="en-US"/>
        </w:rPr>
      </w:pPr>
      <w:r w:rsidRPr="00437946">
        <w:rPr>
          <w:rFonts w:asciiTheme="majorHAnsi" w:hAnsiTheme="majorHAnsi"/>
          <w:lang w:val="en-US"/>
        </w:rPr>
        <w:t>For the GOCDB service, this includes three virtual machines (VMs) hosted in the STFC production VM infrastructure (</w:t>
      </w:r>
      <w:proofErr w:type="spellStart"/>
      <w:r w:rsidRPr="00437946">
        <w:rPr>
          <w:rFonts w:asciiTheme="majorHAnsi" w:hAnsiTheme="majorHAnsi"/>
          <w:lang w:val="en-US"/>
        </w:rPr>
        <w:t>gocdb</w:t>
      </w:r>
      <w:proofErr w:type="spellEnd"/>
      <w:r w:rsidRPr="00437946">
        <w:rPr>
          <w:rFonts w:asciiTheme="majorHAnsi" w:hAnsiTheme="majorHAnsi"/>
          <w:lang w:val="en-US"/>
        </w:rPr>
        <w:t xml:space="preserve">-base, </w:t>
      </w:r>
      <w:proofErr w:type="spellStart"/>
      <w:r w:rsidRPr="00437946">
        <w:rPr>
          <w:rFonts w:asciiTheme="majorHAnsi" w:hAnsiTheme="majorHAnsi"/>
          <w:lang w:val="en-US"/>
        </w:rPr>
        <w:t>gocdb</w:t>
      </w:r>
      <w:proofErr w:type="spellEnd"/>
      <w:r w:rsidRPr="00437946">
        <w:rPr>
          <w:rFonts w:asciiTheme="majorHAnsi" w:hAnsiTheme="majorHAnsi"/>
          <w:lang w:val="en-US"/>
        </w:rPr>
        <w:t xml:space="preserve">-test and </w:t>
      </w:r>
      <w:proofErr w:type="spellStart"/>
      <w:r w:rsidRPr="00437946">
        <w:rPr>
          <w:rFonts w:asciiTheme="majorHAnsi" w:hAnsiTheme="majorHAnsi"/>
          <w:lang w:val="en-US"/>
        </w:rPr>
        <w:t>godb</w:t>
      </w:r>
      <w:proofErr w:type="spellEnd"/>
      <w:r w:rsidRPr="00437946">
        <w:rPr>
          <w:rFonts w:asciiTheme="majorHAnsi" w:hAnsiTheme="majorHAnsi"/>
          <w:lang w:val="en-US"/>
        </w:rPr>
        <w:t xml:space="preserve">-failover that is currently being installed at </w:t>
      </w:r>
      <w:proofErr w:type="spellStart"/>
      <w:r w:rsidRPr="00437946">
        <w:rPr>
          <w:rFonts w:asciiTheme="majorHAnsi" w:hAnsiTheme="majorHAnsi"/>
          <w:lang w:val="en-US"/>
        </w:rPr>
        <w:t>Daresbury</w:t>
      </w:r>
      <w:proofErr w:type="spellEnd"/>
      <w:r w:rsidRPr="00437946">
        <w:rPr>
          <w:rFonts w:asciiTheme="majorHAnsi" w:hAnsiTheme="majorHAnsi"/>
          <w:lang w:val="en-US"/>
        </w:rPr>
        <w:t xml:space="preserve"> Labs). Each VM hosts: Enterprise </w:t>
      </w:r>
      <w:proofErr w:type="spellStart"/>
      <w:r w:rsidRPr="00437946">
        <w:rPr>
          <w:rFonts w:asciiTheme="majorHAnsi" w:hAnsiTheme="majorHAnsi"/>
          <w:lang w:val="en-US"/>
        </w:rPr>
        <w:t>RedHat</w:t>
      </w:r>
      <w:proofErr w:type="spellEnd"/>
      <w:r w:rsidRPr="00437946">
        <w:rPr>
          <w:rFonts w:asciiTheme="majorHAnsi" w:hAnsiTheme="majorHAnsi"/>
          <w:lang w:val="en-US"/>
        </w:rPr>
        <w:t xml:space="preserve"> OS, Apache2 </w:t>
      </w:r>
      <w:proofErr w:type="spellStart"/>
      <w:r w:rsidRPr="00437946">
        <w:rPr>
          <w:rFonts w:asciiTheme="majorHAnsi" w:hAnsiTheme="majorHAnsi"/>
          <w:lang w:val="en-US"/>
        </w:rPr>
        <w:t>webserver</w:t>
      </w:r>
      <w:proofErr w:type="spellEnd"/>
      <w:r w:rsidRPr="00437946">
        <w:rPr>
          <w:rFonts w:asciiTheme="majorHAnsi" w:hAnsiTheme="majorHAnsi"/>
          <w:lang w:val="en-US"/>
        </w:rPr>
        <w:t xml:space="preserve">, PHP5, </w:t>
      </w:r>
      <w:proofErr w:type="spellStart"/>
      <w:r w:rsidRPr="00437946">
        <w:rPr>
          <w:rFonts w:asciiTheme="majorHAnsi" w:hAnsiTheme="majorHAnsi"/>
          <w:lang w:val="en-US"/>
        </w:rPr>
        <w:t>nagios</w:t>
      </w:r>
      <w:proofErr w:type="spellEnd"/>
      <w:r w:rsidRPr="00437946">
        <w:rPr>
          <w:rFonts w:asciiTheme="majorHAnsi" w:hAnsiTheme="majorHAnsi"/>
          <w:lang w:val="en-US"/>
        </w:rPr>
        <w:t xml:space="preserve">/ganglia monitoring components for our in-house production monitoring. </w:t>
      </w:r>
      <w:proofErr w:type="spellStart"/>
      <w:r w:rsidRPr="00437946">
        <w:rPr>
          <w:rFonts w:asciiTheme="majorHAnsi" w:hAnsiTheme="majorHAnsi"/>
          <w:lang w:val="en-US"/>
        </w:rPr>
        <w:t>Gocdb</w:t>
      </w:r>
      <w:proofErr w:type="spellEnd"/>
      <w:r w:rsidRPr="00437946">
        <w:rPr>
          <w:rFonts w:asciiTheme="majorHAnsi" w:hAnsiTheme="majorHAnsi"/>
          <w:lang w:val="en-US"/>
        </w:rPr>
        <w:t xml:space="preserve">-base is UPS enabled. </w:t>
      </w:r>
    </w:p>
    <w:p w:rsidR="00437946" w:rsidRPr="00437946" w:rsidRDefault="00437946" w:rsidP="00437946">
      <w:pPr>
        <w:rPr>
          <w:rFonts w:asciiTheme="majorHAnsi" w:hAnsiTheme="majorHAnsi"/>
        </w:rPr>
      </w:pPr>
      <w:r w:rsidRPr="00437946">
        <w:rPr>
          <w:rFonts w:asciiTheme="majorHAnsi" w:hAnsiTheme="majorHAnsi"/>
          <w:lang w:val="en-US"/>
        </w:rPr>
        <w:t xml:space="preserve">The GOCB databases are hosted by the STFC DB-Services group on the production Oracle cluster. This includes nightly DB back-ups to the STFC tape storage facility and UPS support. The spreadsheet quotes a </w:t>
      </w:r>
      <w:r w:rsidRPr="00437946">
        <w:rPr>
          <w:rFonts w:asciiTheme="majorHAnsi" w:hAnsiTheme="majorHAnsi"/>
        </w:rPr>
        <w:t xml:space="preserve">zero figure because the Oracle license and DB production infrastructure is currently </w:t>
      </w:r>
      <w:r w:rsidRPr="00437946">
        <w:rPr>
          <w:rFonts w:asciiTheme="majorHAnsi" w:hAnsiTheme="majorHAnsi"/>
          <w:b/>
          <w:bCs/>
        </w:rPr>
        <w:t>absorbed</w:t>
      </w:r>
      <w:r w:rsidRPr="00437946">
        <w:rPr>
          <w:rFonts w:asciiTheme="majorHAnsi" w:hAnsiTheme="majorHAnsi"/>
        </w:rPr>
        <w:t xml:space="preserve"> by STFC who will host the Oracle cluster and service regardless - this cost is not currently passed on to EGI.  While GOCDB has an Oracle dependency, this would add an extra ~£2000/yr to the total (this is a very tentative figure, the DB services group host production databases for a wide variety of projects/users and this figure is to be regarded as a loose estimate at best).  However, since v5 supports different open source DBs, we can potentially remove the Oracle license costs in near future. </w:t>
      </w:r>
    </w:p>
    <w:p w:rsidR="00437946" w:rsidRPr="00437946" w:rsidRDefault="00437946" w:rsidP="00437946">
      <w:pPr>
        <w:pStyle w:val="Titolo2"/>
        <w:rPr>
          <w:lang w:val="en-US"/>
        </w:rPr>
      </w:pPr>
      <w:bookmarkStart w:id="26" w:name="_Toc353316294"/>
      <w:r w:rsidRPr="00437946">
        <w:rPr>
          <w:lang w:val="en-US"/>
        </w:rPr>
        <w:t>Support</w:t>
      </w:r>
      <w:bookmarkEnd w:id="26"/>
    </w:p>
    <w:p w:rsidR="00437946" w:rsidRPr="00437946" w:rsidRDefault="00437946" w:rsidP="00437946">
      <w:pPr>
        <w:rPr>
          <w:rFonts w:asciiTheme="majorHAnsi" w:hAnsiTheme="majorHAnsi"/>
          <w:lang w:val="en-US"/>
        </w:rPr>
      </w:pPr>
      <w:r w:rsidRPr="00437946">
        <w:rPr>
          <w:rFonts w:asciiTheme="majorHAnsi" w:hAnsiTheme="majorHAnsi"/>
          <w:lang w:val="en-US"/>
        </w:rPr>
        <w:t>Total GGUS support currently requires approximately 1 PMs/yr. We expect this to remain largely static for PY4. This includes v5 release and cover for post v5 new developments (Glue2 XML, multiple endpoints, scoping extensions, extensibility mechanism).  Post PY4, we envisage total support may potentially drop to approx. 0.5 PMs/yr (assuming stabilization of new features). We also recommend the support is continued to be split between at least two staff members in order to provide continuous operational support and cover, e.g. considering holidays/sick-leave.</w:t>
      </w:r>
    </w:p>
    <w:p w:rsidR="00437946" w:rsidRPr="00437946" w:rsidRDefault="00437946" w:rsidP="00437946">
      <w:pPr>
        <w:pStyle w:val="Titolo2"/>
        <w:rPr>
          <w:lang w:val="en-US"/>
        </w:rPr>
      </w:pPr>
      <w:bookmarkStart w:id="27" w:name="_Toc353316295"/>
      <w:r w:rsidRPr="00437946">
        <w:rPr>
          <w:lang w:val="en-US"/>
        </w:rPr>
        <w:t xml:space="preserve">Requirements gathering, technical </w:t>
      </w:r>
      <w:proofErr w:type="spellStart"/>
      <w:r w:rsidRPr="00437946">
        <w:rPr>
          <w:lang w:val="en-US"/>
        </w:rPr>
        <w:t>roadmapping</w:t>
      </w:r>
      <w:proofErr w:type="spellEnd"/>
      <w:r w:rsidRPr="00437946">
        <w:rPr>
          <w:lang w:val="en-US"/>
        </w:rPr>
        <w:t>, communication</w:t>
      </w:r>
      <w:bookmarkEnd w:id="27"/>
    </w:p>
    <w:p w:rsidR="00437946" w:rsidRPr="00437946" w:rsidRDefault="00437946" w:rsidP="00437946">
      <w:pPr>
        <w:rPr>
          <w:rFonts w:asciiTheme="majorHAnsi" w:hAnsiTheme="majorHAnsi"/>
          <w:lang w:val="en-US"/>
        </w:rPr>
      </w:pPr>
      <w:r w:rsidRPr="00437946">
        <w:rPr>
          <w:rFonts w:asciiTheme="majorHAnsi" w:hAnsiTheme="majorHAnsi"/>
          <w:lang w:val="en-US"/>
        </w:rPr>
        <w:t xml:space="preserve">Total is 1PM/yr to cover requirements gathering and technical road-mapping for PY4. This does not include PMs for actual development and implementation (4~5PM/yr). We expect ~3 releases up the end of PY4 to put v5 and post v5 new features into production. </w:t>
      </w:r>
    </w:p>
    <w:p w:rsidR="008F772D" w:rsidRPr="001C0741" w:rsidRDefault="00437946" w:rsidP="00437946">
      <w:pPr>
        <w:pStyle w:val="Titolo2"/>
        <w:rPr>
          <w:lang w:val="en-US"/>
        </w:rPr>
      </w:pPr>
      <w:bookmarkStart w:id="28" w:name="_Toc353316296"/>
      <w:r w:rsidRPr="00437946">
        <w:rPr>
          <w:lang w:val="en-US"/>
        </w:rPr>
        <w:t>DEVOPS</w:t>
      </w:r>
      <w:bookmarkEnd w:id="28"/>
    </w:p>
    <w:p w:rsidR="00437946" w:rsidRDefault="00437946" w:rsidP="006808EE">
      <w:pPr>
        <w:pStyle w:val="Titolo3"/>
        <w:rPr>
          <w:lang w:val="en-US"/>
        </w:rPr>
      </w:pPr>
      <w:bookmarkStart w:id="29" w:name="_Toc353316297"/>
      <w:r w:rsidRPr="00437946">
        <w:rPr>
          <w:lang w:val="en-US"/>
        </w:rPr>
        <w:t>Capital expenditure, licenses</w:t>
      </w:r>
      <w:bookmarkEnd w:id="29"/>
    </w:p>
    <w:p w:rsidR="00647264" w:rsidRDefault="00647264" w:rsidP="00647264">
      <w:pPr>
        <w:rPr>
          <w:rFonts w:asciiTheme="majorHAnsi" w:hAnsiTheme="majorHAnsi"/>
          <w:lang w:val="en-US"/>
        </w:rPr>
      </w:pPr>
      <w:r w:rsidRPr="00647264">
        <w:rPr>
          <w:rFonts w:asciiTheme="majorHAnsi" w:hAnsiTheme="majorHAnsi"/>
          <w:lang w:val="en-US"/>
        </w:rPr>
        <w:t>Cap</w:t>
      </w:r>
      <w:r>
        <w:rPr>
          <w:rFonts w:asciiTheme="majorHAnsi" w:hAnsiTheme="majorHAnsi"/>
          <w:lang w:val="en-US"/>
        </w:rPr>
        <w:t>ital e</w:t>
      </w:r>
      <w:r w:rsidRPr="00647264">
        <w:rPr>
          <w:rFonts w:asciiTheme="majorHAnsi" w:hAnsiTheme="majorHAnsi"/>
          <w:lang w:val="en-US"/>
        </w:rPr>
        <w:t>x</w:t>
      </w:r>
      <w:r>
        <w:rPr>
          <w:rFonts w:asciiTheme="majorHAnsi" w:hAnsiTheme="majorHAnsi"/>
          <w:lang w:val="en-US"/>
        </w:rPr>
        <w:t>penditure</w:t>
      </w:r>
      <w:r w:rsidRPr="00647264">
        <w:rPr>
          <w:rFonts w:asciiTheme="majorHAnsi" w:hAnsiTheme="majorHAnsi"/>
          <w:lang w:val="en-US"/>
        </w:rPr>
        <w:t xml:space="preserve"> figure is for 3 host installs in our production VM infrastructure by paid STFC/</w:t>
      </w:r>
      <w:proofErr w:type="spellStart"/>
      <w:r w:rsidRPr="00647264">
        <w:rPr>
          <w:rFonts w:asciiTheme="majorHAnsi" w:hAnsiTheme="majorHAnsi"/>
          <w:lang w:val="en-US"/>
        </w:rPr>
        <w:t>gridpp</w:t>
      </w:r>
      <w:proofErr w:type="spellEnd"/>
      <w:r w:rsidRPr="00647264">
        <w:rPr>
          <w:rFonts w:asciiTheme="majorHAnsi" w:hAnsiTheme="majorHAnsi"/>
          <w:lang w:val="en-US"/>
        </w:rPr>
        <w:t xml:space="preserve"> (</w:t>
      </w:r>
      <w:proofErr w:type="spellStart"/>
      <w:r w:rsidRPr="00647264">
        <w:rPr>
          <w:rFonts w:asciiTheme="majorHAnsi" w:hAnsiTheme="majorHAnsi"/>
          <w:lang w:val="en-US"/>
        </w:rPr>
        <w:t>gocdb</w:t>
      </w:r>
      <w:proofErr w:type="spellEnd"/>
      <w:r w:rsidRPr="00647264">
        <w:rPr>
          <w:rFonts w:asciiTheme="majorHAnsi" w:hAnsiTheme="majorHAnsi"/>
          <w:lang w:val="en-US"/>
        </w:rPr>
        <w:t xml:space="preserve">-base, </w:t>
      </w:r>
      <w:proofErr w:type="spellStart"/>
      <w:r w:rsidRPr="00647264">
        <w:rPr>
          <w:rFonts w:asciiTheme="majorHAnsi" w:hAnsiTheme="majorHAnsi"/>
          <w:lang w:val="en-US"/>
        </w:rPr>
        <w:t>gocdb</w:t>
      </w:r>
      <w:proofErr w:type="spellEnd"/>
      <w:r w:rsidRPr="00647264">
        <w:rPr>
          <w:rFonts w:asciiTheme="majorHAnsi" w:hAnsiTheme="majorHAnsi"/>
          <w:lang w:val="en-US"/>
        </w:rPr>
        <w:t>-test, and new</w:t>
      </w:r>
      <w:r>
        <w:rPr>
          <w:rFonts w:asciiTheme="majorHAnsi" w:hAnsiTheme="majorHAnsi"/>
          <w:lang w:val="en-US"/>
        </w:rPr>
        <w:t xml:space="preserve"> </w:t>
      </w:r>
      <w:proofErr w:type="spellStart"/>
      <w:r w:rsidRPr="00647264">
        <w:rPr>
          <w:rFonts w:asciiTheme="majorHAnsi" w:hAnsiTheme="majorHAnsi"/>
          <w:lang w:val="en-US"/>
        </w:rPr>
        <w:t>gocdb</w:t>
      </w:r>
      <w:proofErr w:type="spellEnd"/>
      <w:r w:rsidRPr="00647264">
        <w:rPr>
          <w:rFonts w:asciiTheme="majorHAnsi" w:hAnsiTheme="majorHAnsi"/>
          <w:lang w:val="en-US"/>
        </w:rPr>
        <w:t xml:space="preserve">-failover that is being installed at </w:t>
      </w:r>
      <w:proofErr w:type="spellStart"/>
      <w:r w:rsidRPr="00647264">
        <w:rPr>
          <w:rFonts w:asciiTheme="majorHAnsi" w:hAnsiTheme="majorHAnsi"/>
          <w:lang w:val="en-US"/>
        </w:rPr>
        <w:t>Daresbury</w:t>
      </w:r>
      <w:proofErr w:type="spellEnd"/>
      <w:r w:rsidRPr="00647264">
        <w:rPr>
          <w:rFonts w:asciiTheme="majorHAnsi" w:hAnsiTheme="majorHAnsi"/>
          <w:lang w:val="en-US"/>
        </w:rPr>
        <w:t xml:space="preserve"> Labs)</w:t>
      </w:r>
      <w:r>
        <w:rPr>
          <w:rFonts w:asciiTheme="majorHAnsi" w:hAnsiTheme="majorHAnsi"/>
          <w:lang w:val="en-US"/>
        </w:rPr>
        <w:t>:</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 xml:space="preserve">3 OS </w:t>
      </w:r>
      <w:proofErr w:type="spellStart"/>
      <w:r w:rsidRPr="00647264">
        <w:rPr>
          <w:rFonts w:asciiTheme="majorHAnsi" w:hAnsiTheme="majorHAnsi"/>
          <w:lang w:val="en-US"/>
        </w:rPr>
        <w:t>Redhat</w:t>
      </w:r>
      <w:proofErr w:type="spellEnd"/>
      <w:r w:rsidRPr="00647264">
        <w:rPr>
          <w:rFonts w:asciiTheme="majorHAnsi" w:hAnsiTheme="majorHAnsi"/>
          <w:lang w:val="en-US"/>
        </w:rPr>
        <w:t xml:space="preserve"> licenses</w:t>
      </w:r>
      <w:r>
        <w:rPr>
          <w:rFonts w:asciiTheme="majorHAnsi" w:hAnsiTheme="majorHAnsi"/>
          <w:lang w:val="en-US"/>
        </w:rPr>
        <w:t xml:space="preserve">: </w:t>
      </w:r>
      <w:r w:rsidRPr="00647264">
        <w:rPr>
          <w:rFonts w:asciiTheme="majorHAnsi" w:hAnsiTheme="majorHAnsi"/>
          <w:lang w:val="en-US"/>
        </w:rPr>
        <w:t>£</w:t>
      </w:r>
      <w:r>
        <w:rPr>
          <w:rFonts w:asciiTheme="majorHAnsi" w:hAnsiTheme="majorHAnsi"/>
          <w:lang w:val="en-US"/>
        </w:rPr>
        <w:t xml:space="preserve"> 105</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VMware inc Hardware, power</w:t>
      </w:r>
      <w:r>
        <w:rPr>
          <w:rFonts w:asciiTheme="majorHAnsi" w:hAnsiTheme="majorHAnsi"/>
          <w:lang w:val="en-US"/>
        </w:rPr>
        <w:t xml:space="preserve">: </w:t>
      </w:r>
      <w:r w:rsidRPr="00647264">
        <w:rPr>
          <w:rFonts w:asciiTheme="majorHAnsi" w:hAnsiTheme="majorHAnsi"/>
          <w:lang w:val="en-US"/>
        </w:rPr>
        <w:t>£</w:t>
      </w:r>
      <w:r>
        <w:rPr>
          <w:rFonts w:asciiTheme="majorHAnsi" w:hAnsiTheme="majorHAnsi"/>
          <w:lang w:val="en-US"/>
        </w:rPr>
        <w:t xml:space="preserve"> 789,2</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VMware Storage Costs</w:t>
      </w:r>
      <w:r>
        <w:rPr>
          <w:rFonts w:asciiTheme="majorHAnsi" w:hAnsiTheme="majorHAnsi"/>
          <w:lang w:val="en-US"/>
        </w:rPr>
        <w:t>:</w:t>
      </w:r>
      <w:r w:rsidRPr="00647264">
        <w:rPr>
          <w:rFonts w:asciiTheme="majorHAnsi" w:hAnsiTheme="majorHAnsi"/>
          <w:lang w:val="en-US"/>
        </w:rPr>
        <w:t xml:space="preserve"> £</w:t>
      </w:r>
      <w:r>
        <w:rPr>
          <w:rFonts w:asciiTheme="majorHAnsi" w:hAnsiTheme="majorHAnsi"/>
          <w:lang w:val="en-US"/>
        </w:rPr>
        <w:t xml:space="preserve"> </w:t>
      </w:r>
      <w:r w:rsidRPr="00647264">
        <w:rPr>
          <w:rFonts w:asciiTheme="majorHAnsi" w:hAnsiTheme="majorHAnsi"/>
          <w:lang w:val="en-US"/>
        </w:rPr>
        <w:t>500//TB/year</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SCT machine management Infrastructure (</w:t>
      </w:r>
      <w:proofErr w:type="spellStart"/>
      <w:r w:rsidRPr="00647264">
        <w:rPr>
          <w:rFonts w:asciiTheme="majorHAnsi" w:hAnsiTheme="majorHAnsi"/>
          <w:lang w:val="en-US"/>
        </w:rPr>
        <w:t>Nagios</w:t>
      </w:r>
      <w:proofErr w:type="spellEnd"/>
      <w:r w:rsidRPr="00647264">
        <w:rPr>
          <w:rFonts w:asciiTheme="majorHAnsi" w:hAnsiTheme="majorHAnsi"/>
          <w:lang w:val="en-US"/>
        </w:rPr>
        <w:t>/</w:t>
      </w:r>
      <w:proofErr w:type="spellStart"/>
      <w:r w:rsidRPr="00647264">
        <w:rPr>
          <w:rFonts w:asciiTheme="majorHAnsi" w:hAnsiTheme="majorHAnsi"/>
          <w:lang w:val="en-US"/>
        </w:rPr>
        <w:t>Gangia</w:t>
      </w:r>
      <w:proofErr w:type="spellEnd"/>
      <w:r w:rsidRPr="00647264">
        <w:rPr>
          <w:rFonts w:asciiTheme="majorHAnsi" w:hAnsiTheme="majorHAnsi"/>
          <w:lang w:val="en-US"/>
        </w:rPr>
        <w:t>/deployment</w:t>
      </w:r>
      <w:r>
        <w:rPr>
          <w:rFonts w:asciiTheme="majorHAnsi" w:hAnsiTheme="majorHAnsi"/>
          <w:lang w:val="en-US"/>
        </w:rPr>
        <w:t>,</w:t>
      </w:r>
      <w:r w:rsidRPr="00647264">
        <w:rPr>
          <w:rFonts w:asciiTheme="majorHAnsi" w:hAnsiTheme="majorHAnsi"/>
          <w:lang w:val="en-US"/>
        </w:rPr>
        <w:t xml:space="preserve"> etc</w:t>
      </w:r>
      <w:r>
        <w:rPr>
          <w:rFonts w:asciiTheme="majorHAnsi" w:hAnsiTheme="majorHAnsi"/>
          <w:lang w:val="en-US"/>
        </w:rPr>
        <w:t xml:space="preserve">): </w:t>
      </w:r>
      <w:r w:rsidR="00094F9F" w:rsidRPr="00647264">
        <w:rPr>
          <w:rFonts w:asciiTheme="majorHAnsi" w:hAnsiTheme="majorHAnsi"/>
          <w:lang w:val="en-US"/>
        </w:rPr>
        <w:t>£</w:t>
      </w:r>
      <w:r w:rsidR="00094F9F">
        <w:rPr>
          <w:rFonts w:asciiTheme="majorHAnsi" w:hAnsiTheme="majorHAnsi"/>
          <w:lang w:val="en-US"/>
        </w:rPr>
        <w:t xml:space="preserve"> </w:t>
      </w:r>
      <w:r>
        <w:rPr>
          <w:rFonts w:asciiTheme="majorHAnsi" w:hAnsiTheme="majorHAnsi"/>
          <w:lang w:val="en-US"/>
        </w:rPr>
        <w:t>300</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t>Basic System Admin</w:t>
      </w:r>
      <w:r>
        <w:rPr>
          <w:rFonts w:asciiTheme="majorHAnsi" w:hAnsiTheme="majorHAnsi"/>
          <w:lang w:val="en-US"/>
        </w:rPr>
        <w:t xml:space="preserve">: </w:t>
      </w:r>
      <w:r w:rsidR="00094F9F" w:rsidRPr="00647264">
        <w:rPr>
          <w:rFonts w:asciiTheme="majorHAnsi" w:hAnsiTheme="majorHAnsi"/>
          <w:lang w:val="en-US"/>
        </w:rPr>
        <w:t>£</w:t>
      </w:r>
      <w:r w:rsidR="00094F9F">
        <w:rPr>
          <w:rFonts w:asciiTheme="majorHAnsi" w:hAnsiTheme="majorHAnsi"/>
          <w:lang w:val="en-US"/>
        </w:rPr>
        <w:t xml:space="preserve"> </w:t>
      </w:r>
      <w:r>
        <w:rPr>
          <w:rFonts w:asciiTheme="majorHAnsi" w:hAnsiTheme="majorHAnsi"/>
          <w:lang w:val="en-US"/>
        </w:rPr>
        <w:t>1200</w:t>
      </w:r>
    </w:p>
    <w:p w:rsidR="00647264" w:rsidRDefault="00647264" w:rsidP="00647264">
      <w:pPr>
        <w:pStyle w:val="Paragrafoelenco"/>
        <w:numPr>
          <w:ilvl w:val="0"/>
          <w:numId w:val="28"/>
        </w:numPr>
        <w:rPr>
          <w:rFonts w:asciiTheme="majorHAnsi" w:hAnsiTheme="majorHAnsi"/>
          <w:lang w:val="en-US"/>
        </w:rPr>
      </w:pPr>
      <w:r w:rsidRPr="00647264">
        <w:rPr>
          <w:rFonts w:asciiTheme="majorHAnsi" w:hAnsiTheme="majorHAnsi"/>
          <w:lang w:val="en-US"/>
        </w:rPr>
        <w:lastRenderedPageBreak/>
        <w:t>Database admin</w:t>
      </w:r>
      <w:r>
        <w:rPr>
          <w:rFonts w:asciiTheme="majorHAnsi" w:hAnsiTheme="majorHAnsi"/>
          <w:lang w:val="en-US"/>
        </w:rPr>
        <w:t xml:space="preserve">: </w:t>
      </w:r>
      <w:r w:rsidR="00094F9F" w:rsidRPr="00647264">
        <w:rPr>
          <w:rFonts w:asciiTheme="majorHAnsi" w:hAnsiTheme="majorHAnsi"/>
          <w:lang w:val="en-US"/>
        </w:rPr>
        <w:t>£</w:t>
      </w:r>
      <w:r w:rsidR="00094F9F">
        <w:rPr>
          <w:rFonts w:asciiTheme="majorHAnsi" w:hAnsiTheme="majorHAnsi"/>
          <w:lang w:val="en-US"/>
        </w:rPr>
        <w:t xml:space="preserve"> </w:t>
      </w:r>
      <w:r>
        <w:rPr>
          <w:rFonts w:asciiTheme="majorHAnsi" w:hAnsiTheme="majorHAnsi"/>
          <w:lang w:val="en-US"/>
        </w:rPr>
        <w:t>0</w:t>
      </w:r>
      <w:r>
        <w:rPr>
          <w:rStyle w:val="Rimandonotaapidipagina"/>
          <w:rFonts w:asciiTheme="majorHAnsi" w:hAnsiTheme="majorHAnsi"/>
          <w:lang w:val="en-US"/>
        </w:rPr>
        <w:footnoteReference w:id="1"/>
      </w:r>
      <w:r w:rsidR="0061177A">
        <w:rPr>
          <w:rFonts w:asciiTheme="majorHAnsi" w:hAnsiTheme="majorHAnsi"/>
          <w:lang w:val="en-US"/>
        </w:rPr>
        <w:t xml:space="preserve"> </w:t>
      </w:r>
      <w:r w:rsidR="0061177A">
        <w:rPr>
          <w:rStyle w:val="Rimandonotaapidipagina"/>
          <w:rFonts w:asciiTheme="majorHAnsi" w:hAnsiTheme="majorHAnsi"/>
          <w:lang w:val="en-US"/>
        </w:rPr>
        <w:footnoteReference w:id="2"/>
      </w:r>
    </w:p>
    <w:p w:rsidR="00437946" w:rsidRPr="001C0741" w:rsidRDefault="00094F9F" w:rsidP="00437946">
      <w:pPr>
        <w:rPr>
          <w:rFonts w:asciiTheme="majorHAnsi" w:hAnsiTheme="majorHAnsi"/>
          <w:lang w:val="en-US"/>
        </w:rPr>
      </w:pPr>
      <w:r>
        <w:rPr>
          <w:rFonts w:asciiTheme="majorHAnsi" w:hAnsiTheme="majorHAnsi"/>
          <w:lang w:val="en-US"/>
        </w:rPr>
        <w:t xml:space="preserve">Total </w:t>
      </w:r>
      <w:r w:rsidR="001C0741" w:rsidRPr="001C0741">
        <w:rPr>
          <w:rFonts w:asciiTheme="majorHAnsi" w:hAnsiTheme="majorHAnsi"/>
          <w:lang w:val="en-US"/>
        </w:rPr>
        <w:t>£ 2894</w:t>
      </w:r>
      <w:r w:rsidR="001C0741">
        <w:rPr>
          <w:rFonts w:asciiTheme="majorHAnsi" w:hAnsiTheme="majorHAnsi"/>
          <w:lang w:val="en-US"/>
        </w:rPr>
        <w:t>/ Year</w:t>
      </w:r>
      <w:r>
        <w:rPr>
          <w:rFonts w:asciiTheme="majorHAnsi" w:hAnsiTheme="majorHAnsi"/>
          <w:lang w:val="en-US"/>
        </w:rPr>
        <w:t xml:space="preserve"> = </w:t>
      </w:r>
      <w:r w:rsidRPr="001C0741">
        <w:rPr>
          <w:rFonts w:asciiTheme="majorHAnsi" w:hAnsiTheme="majorHAnsi"/>
          <w:lang w:val="en-US"/>
        </w:rPr>
        <w:t>3429 Euro</w:t>
      </w:r>
      <w:r>
        <w:rPr>
          <w:rFonts w:asciiTheme="majorHAnsi" w:hAnsiTheme="majorHAnsi"/>
          <w:lang w:val="en-US"/>
        </w:rPr>
        <w:t xml:space="preserve"> / Year</w:t>
      </w:r>
      <w:r w:rsidR="001C0741">
        <w:rPr>
          <w:rFonts w:asciiTheme="majorHAnsi" w:hAnsiTheme="majorHAnsi"/>
          <w:lang w:val="en-US"/>
        </w:rPr>
        <w:t>.</w:t>
      </w:r>
    </w:p>
    <w:p w:rsidR="00437946" w:rsidRPr="00437946" w:rsidRDefault="00437946" w:rsidP="006808EE">
      <w:pPr>
        <w:pStyle w:val="Titolo3"/>
        <w:rPr>
          <w:lang w:val="en-US"/>
        </w:rPr>
      </w:pPr>
      <w:bookmarkStart w:id="30" w:name="_Toc353316298"/>
      <w:r w:rsidRPr="00437946">
        <w:rPr>
          <w:lang w:val="en-US"/>
        </w:rPr>
        <w:t>Code refactoring, proactive maintenance</w:t>
      </w:r>
      <w:bookmarkEnd w:id="30"/>
      <w:r w:rsidRPr="00437946">
        <w:rPr>
          <w:lang w:val="en-US"/>
        </w:rPr>
        <w:t xml:space="preserve"> </w:t>
      </w:r>
    </w:p>
    <w:p w:rsidR="00437946" w:rsidRPr="001C0741" w:rsidRDefault="001C0741" w:rsidP="00437946">
      <w:pPr>
        <w:rPr>
          <w:rFonts w:asciiTheme="majorHAnsi" w:hAnsiTheme="majorHAnsi"/>
          <w:lang w:val="en-US"/>
        </w:rPr>
      </w:pPr>
      <w:r>
        <w:rPr>
          <w:rFonts w:asciiTheme="majorHAnsi" w:hAnsiTheme="majorHAnsi"/>
          <w:lang w:val="en-US"/>
        </w:rPr>
        <w:t>3 PM / Year.</w:t>
      </w:r>
    </w:p>
    <w:p w:rsidR="00437946" w:rsidRPr="00437946" w:rsidRDefault="00437946" w:rsidP="006808EE">
      <w:pPr>
        <w:pStyle w:val="Titolo3"/>
        <w:rPr>
          <w:lang w:val="en-US"/>
        </w:rPr>
      </w:pPr>
      <w:bookmarkStart w:id="31" w:name="_Toc353316299"/>
      <w:r w:rsidRPr="00437946">
        <w:rPr>
          <w:lang w:val="en-US"/>
        </w:rPr>
        <w:t>Manpower for running the system, testing, high availability etc.</w:t>
      </w:r>
      <w:bookmarkEnd w:id="31"/>
      <w:r w:rsidRPr="00437946">
        <w:rPr>
          <w:lang w:val="en-US"/>
        </w:rPr>
        <w:t xml:space="preserve"> </w:t>
      </w:r>
    </w:p>
    <w:p w:rsidR="00437946" w:rsidRPr="001C0741" w:rsidRDefault="001C0741" w:rsidP="00437946">
      <w:pPr>
        <w:rPr>
          <w:rFonts w:asciiTheme="majorHAnsi" w:hAnsiTheme="majorHAnsi"/>
          <w:lang w:val="en-US"/>
        </w:rPr>
      </w:pPr>
      <w:r>
        <w:rPr>
          <w:rFonts w:asciiTheme="majorHAnsi" w:hAnsiTheme="majorHAnsi"/>
          <w:lang w:val="en-US"/>
        </w:rPr>
        <w:t>2 PM / Year.</w:t>
      </w:r>
    </w:p>
    <w:p w:rsidR="00A77EFC" w:rsidRDefault="00A77EFC" w:rsidP="00A77EFC">
      <w:pPr>
        <w:pStyle w:val="Titolo1"/>
        <w:rPr>
          <w:lang w:val="en-US"/>
        </w:rPr>
      </w:pPr>
      <w:bookmarkStart w:id="32" w:name="_Toc353316300"/>
      <w:r>
        <w:rPr>
          <w:lang w:val="en-US"/>
        </w:rPr>
        <w:lastRenderedPageBreak/>
        <w:t>SAM</w:t>
      </w:r>
      <w:bookmarkEnd w:id="32"/>
    </w:p>
    <w:p w:rsidR="00F3168C" w:rsidRPr="00F3168C" w:rsidRDefault="00F3168C" w:rsidP="00F3168C">
      <w:pPr>
        <w:pStyle w:val="Titolo2"/>
        <w:rPr>
          <w:lang w:val="en-US"/>
        </w:rPr>
      </w:pPr>
      <w:bookmarkStart w:id="33" w:name="_Toc353316301"/>
      <w:r w:rsidRPr="00F3168C">
        <w:rPr>
          <w:lang w:val="en-US"/>
        </w:rPr>
        <w:t>Technical description of the system</w:t>
      </w:r>
      <w:bookmarkEnd w:id="33"/>
    </w:p>
    <w:p w:rsidR="00F3168C" w:rsidRPr="00F3168C" w:rsidRDefault="00F3168C" w:rsidP="00F3168C">
      <w:pPr>
        <w:rPr>
          <w:rFonts w:asciiTheme="majorHAnsi" w:hAnsiTheme="majorHAnsi"/>
          <w:lang w:val="en-US"/>
        </w:rPr>
      </w:pPr>
      <w:r w:rsidRPr="00F3168C">
        <w:rPr>
          <w:rFonts w:asciiTheme="majorHAnsi" w:hAnsiTheme="majorHAnsi"/>
          <w:lang w:val="en-US"/>
        </w:rPr>
        <w:t>Service Availability Monitoring (SAM) is a monitoring infrastructure framework supporting WLCG and EGI/NGI operations. SAM is a key operational tool that supports rich functionality including remote monitoring of services, visualization of the service status, dashboard interfacing, notification system and generation of availability and reliability reports. SAM is currently used by all the NGIs participating in the EGI project.</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SAM is a system made up of several components, some commodity and some specifically designed and developed for SAM. These include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to execute tests, Messaging to transport test results between components, databases to store both configuration information: the Aggregate Topology Provider (ATP) and the Profile Management Database (POEM), databases to store the test results produced by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the Metric Result Store (MRS). Other components such as the Availability Calculation Engine (ACE) processes the raw test results to calculation metrics such as site and service availability and reliability. A portal, </w:t>
      </w:r>
      <w:proofErr w:type="spellStart"/>
      <w:r w:rsidRPr="00F3168C">
        <w:rPr>
          <w:rFonts w:asciiTheme="majorHAnsi" w:hAnsiTheme="majorHAnsi"/>
          <w:lang w:val="en-US"/>
        </w:rPr>
        <w:t>MyEGI</w:t>
      </w:r>
      <w:proofErr w:type="spellEnd"/>
      <w:r w:rsidRPr="00F3168C">
        <w:rPr>
          <w:rFonts w:asciiTheme="majorHAnsi" w:hAnsiTheme="majorHAnsi"/>
          <w:lang w:val="en-US"/>
        </w:rPr>
        <w:t xml:space="preserve"> is provided to visualize both test results and availability calculations.</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The execution of the SAM tests is done through a set of 33 </w:t>
      </w:r>
      <w:hyperlink r:id="rId11" w:history="1">
        <w:r w:rsidRPr="00F3168C">
          <w:rPr>
            <w:rStyle w:val="Collegamentoipertestuale"/>
            <w:rFonts w:asciiTheme="majorHAnsi" w:hAnsiTheme="majorHAnsi"/>
            <w:lang w:val="en-US"/>
          </w:rPr>
          <w:t xml:space="preserve">distributed </w:t>
        </w:r>
        <w:proofErr w:type="spellStart"/>
        <w:r w:rsidRPr="00F3168C">
          <w:rPr>
            <w:rStyle w:val="Collegamentoipertestuale"/>
            <w:rFonts w:asciiTheme="majorHAnsi" w:hAnsiTheme="majorHAnsi"/>
            <w:lang w:val="en-US"/>
          </w:rPr>
          <w:t>Nagios</w:t>
        </w:r>
        <w:proofErr w:type="spellEnd"/>
        <w:r w:rsidRPr="00F3168C">
          <w:rPr>
            <w:rStyle w:val="Collegamentoipertestuale"/>
            <w:rFonts w:asciiTheme="majorHAnsi" w:hAnsiTheme="majorHAnsi"/>
            <w:lang w:val="en-US"/>
          </w:rPr>
          <w:t xml:space="preserve"> instances</w:t>
        </w:r>
      </w:hyperlink>
      <w:r w:rsidRPr="00F3168C">
        <w:rPr>
          <w:rFonts w:asciiTheme="majorHAnsi" w:hAnsiTheme="majorHAnsi"/>
          <w:lang w:val="en-US"/>
        </w:rPr>
        <w:t xml:space="preserve"> around the world. These are independent instances capable of receiving the test results back (thanks to the distributed EGI Messaging Infrastructure), store these results in their local </w:t>
      </w:r>
      <w:proofErr w:type="spellStart"/>
      <w:r w:rsidRPr="00F3168C">
        <w:rPr>
          <w:rFonts w:asciiTheme="majorHAnsi" w:hAnsiTheme="majorHAnsi"/>
          <w:lang w:val="en-US"/>
        </w:rPr>
        <w:t>MySQL</w:t>
      </w:r>
      <w:proofErr w:type="spellEnd"/>
      <w:r w:rsidRPr="00F3168C">
        <w:rPr>
          <w:rFonts w:asciiTheme="majorHAnsi" w:hAnsiTheme="majorHAnsi"/>
          <w:lang w:val="en-US"/>
        </w:rPr>
        <w:t xml:space="preserve"> databases, compute status of services, and present the results through their local </w:t>
      </w:r>
      <w:proofErr w:type="spellStart"/>
      <w:r w:rsidRPr="00F3168C">
        <w:rPr>
          <w:rFonts w:asciiTheme="majorHAnsi" w:hAnsiTheme="majorHAnsi"/>
          <w:lang w:val="en-US"/>
        </w:rPr>
        <w:t>MyEGI</w:t>
      </w:r>
      <w:proofErr w:type="spellEnd"/>
      <w:r w:rsidRPr="00F3168C">
        <w:rPr>
          <w:rFonts w:asciiTheme="majorHAnsi" w:hAnsiTheme="majorHAnsi"/>
          <w:lang w:val="en-US"/>
        </w:rPr>
        <w:t xml:space="preserve"> web interfaces.</w:t>
      </w:r>
    </w:p>
    <w:p w:rsidR="00F3168C" w:rsidRPr="00F3168C" w:rsidRDefault="00F3168C" w:rsidP="00F3168C">
      <w:pPr>
        <w:rPr>
          <w:rFonts w:asciiTheme="majorHAnsi" w:hAnsiTheme="majorHAnsi"/>
          <w:lang w:val="en-US"/>
        </w:rPr>
      </w:pPr>
      <w:r w:rsidRPr="00F3168C">
        <w:rPr>
          <w:rFonts w:asciiTheme="majorHAnsi" w:hAnsiTheme="majorHAnsi"/>
          <w:lang w:val="en-US"/>
        </w:rPr>
        <w:t>SAM is also used to monitor all the EGI Operational Tools. This is done through a specific SAM instance called OPS Monitor (</w:t>
      </w:r>
      <w:hyperlink r:id="rId12" w:history="1">
        <w:r w:rsidRPr="00F3168C">
          <w:rPr>
            <w:rStyle w:val="Collegamentoipertestuale"/>
            <w:rFonts w:asciiTheme="majorHAnsi" w:hAnsiTheme="majorHAnsi"/>
            <w:lang w:val="en-US"/>
          </w:rPr>
          <w:t>https://ops-monitor.cern.ch/nagios/</w:t>
        </w:r>
      </w:hyperlink>
      <w:r w:rsidRPr="00F3168C">
        <w:rPr>
          <w:rFonts w:asciiTheme="majorHAnsi" w:hAnsiTheme="majorHAnsi"/>
          <w:lang w:val="en-US"/>
        </w:rPr>
        <w:t xml:space="preserve">) that also runs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w:t>
      </w:r>
      <w:proofErr w:type="spellStart"/>
      <w:r w:rsidRPr="00F3168C">
        <w:rPr>
          <w:rFonts w:asciiTheme="majorHAnsi" w:hAnsiTheme="majorHAnsi"/>
          <w:lang w:val="en-US"/>
        </w:rPr>
        <w:t>MySQL</w:t>
      </w:r>
      <w:proofErr w:type="spellEnd"/>
      <w:r w:rsidRPr="00F3168C">
        <w:rPr>
          <w:rFonts w:asciiTheme="majorHAnsi" w:hAnsiTheme="majorHAnsi"/>
          <w:lang w:val="en-US"/>
        </w:rPr>
        <w:t xml:space="preserve"> and the different SAM components required to compute the status of these services and present the results in its </w:t>
      </w:r>
      <w:proofErr w:type="spellStart"/>
      <w:r w:rsidRPr="00F3168C">
        <w:rPr>
          <w:rFonts w:asciiTheme="majorHAnsi" w:hAnsiTheme="majorHAnsi"/>
          <w:lang w:val="en-US"/>
        </w:rPr>
        <w:t>MyEGI</w:t>
      </w:r>
      <w:proofErr w:type="spellEnd"/>
      <w:r w:rsidRPr="00F3168C">
        <w:rPr>
          <w:rFonts w:asciiTheme="majorHAnsi" w:hAnsiTheme="majorHAnsi"/>
          <w:lang w:val="en-US"/>
        </w:rPr>
        <w:t xml:space="preserve"> instance (</w:t>
      </w:r>
      <w:hyperlink r:id="rId13" w:history="1">
        <w:r w:rsidRPr="00F3168C">
          <w:rPr>
            <w:rStyle w:val="Collegamentoipertestuale"/>
            <w:rFonts w:asciiTheme="majorHAnsi" w:hAnsiTheme="majorHAnsi"/>
            <w:lang w:val="en-US"/>
          </w:rPr>
          <w:t>http://ops-monitor.cern.ch/myegi/</w:t>
        </w:r>
      </w:hyperlink>
      <w:r w:rsidRPr="00F3168C">
        <w:rPr>
          <w:rFonts w:asciiTheme="majorHAnsi" w:hAnsiTheme="majorHAnsi"/>
          <w:lang w:val="en-US"/>
        </w:rPr>
        <w:t>).</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The aggregation of all EGI metric results is done in the SAM central system at CERN. Thanks to the EGI Messaging Infrastructure all metric results are collected and stored in an Oracle database. From there, status and availability of services and sites are computed. These results are exposed through the SAM </w:t>
      </w:r>
      <w:hyperlink r:id="rId14" w:history="1">
        <w:r w:rsidRPr="00F3168C">
          <w:rPr>
            <w:rStyle w:val="Collegamentoipertestuale"/>
            <w:rFonts w:asciiTheme="majorHAnsi" w:hAnsiTheme="majorHAnsi"/>
            <w:lang w:val="en-US"/>
          </w:rPr>
          <w:t xml:space="preserve">central </w:t>
        </w:r>
        <w:proofErr w:type="spellStart"/>
        <w:r w:rsidRPr="00F3168C">
          <w:rPr>
            <w:rStyle w:val="Collegamentoipertestuale"/>
            <w:rFonts w:asciiTheme="majorHAnsi" w:hAnsiTheme="majorHAnsi"/>
            <w:lang w:val="en-US"/>
          </w:rPr>
          <w:t>MyEGI</w:t>
        </w:r>
        <w:proofErr w:type="spellEnd"/>
        <w:r w:rsidRPr="00F3168C">
          <w:rPr>
            <w:rStyle w:val="Collegamentoipertestuale"/>
            <w:rFonts w:asciiTheme="majorHAnsi" w:hAnsiTheme="majorHAnsi"/>
            <w:lang w:val="en-US"/>
          </w:rPr>
          <w:t xml:space="preserve"> web</w:t>
        </w:r>
      </w:hyperlink>
      <w:r w:rsidRPr="00F3168C">
        <w:rPr>
          <w:rFonts w:asciiTheme="majorHAnsi" w:hAnsiTheme="majorHAnsi"/>
          <w:lang w:val="en-US"/>
        </w:rPr>
        <w:t xml:space="preserve"> service and its programmatic interface (XML &amp; JSON supported). On top of that, the SAM Reporting System generates monthly availability reports about sites and operational tools for use of the EGI management.</w:t>
      </w:r>
    </w:p>
    <w:p w:rsidR="00F3168C" w:rsidRPr="00F3168C" w:rsidRDefault="00F3168C" w:rsidP="00F1035C">
      <w:pPr>
        <w:pStyle w:val="Titolo2"/>
        <w:rPr>
          <w:lang w:val="en-US"/>
        </w:rPr>
      </w:pPr>
      <w:bookmarkStart w:id="34" w:name="_Toc353316302"/>
      <w:r w:rsidRPr="00F3168C">
        <w:rPr>
          <w:lang w:val="en-US"/>
        </w:rPr>
        <w:t>Support</w:t>
      </w:r>
      <w:bookmarkEnd w:id="34"/>
      <w:r w:rsidRPr="00F3168C">
        <w:rPr>
          <w:lang w:val="en-US"/>
        </w:rPr>
        <w:t xml:space="preserve"> </w:t>
      </w:r>
    </w:p>
    <w:p w:rsidR="00F3168C" w:rsidRPr="00F3168C" w:rsidRDefault="00F3168C" w:rsidP="00F3168C">
      <w:pPr>
        <w:rPr>
          <w:rFonts w:asciiTheme="majorHAnsi" w:hAnsiTheme="majorHAnsi"/>
          <w:lang w:val="en-US"/>
        </w:rPr>
      </w:pPr>
      <w:r w:rsidRPr="00F3168C">
        <w:rPr>
          <w:rFonts w:asciiTheme="majorHAnsi" w:hAnsiTheme="majorHAnsi"/>
          <w:lang w:val="en-US"/>
        </w:rPr>
        <w:t>The support effort expected for SAM after EGI-</w:t>
      </w:r>
      <w:proofErr w:type="spellStart"/>
      <w:r w:rsidRPr="00F3168C">
        <w:rPr>
          <w:rFonts w:asciiTheme="majorHAnsi" w:hAnsiTheme="majorHAnsi"/>
          <w:lang w:val="en-US"/>
        </w:rPr>
        <w:t>InSPIRE</w:t>
      </w:r>
      <w:proofErr w:type="spellEnd"/>
      <w:r w:rsidRPr="00F3168C">
        <w:rPr>
          <w:rFonts w:asciiTheme="majorHAnsi" w:hAnsiTheme="majorHAnsi"/>
          <w:lang w:val="en-US"/>
        </w:rPr>
        <w:t xml:space="preserve"> through GGUS is around 6 PM/year. This is mainly required for the operational support of the 33 distributed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instances and to </w:t>
      </w:r>
      <w:proofErr w:type="spellStart"/>
      <w:r w:rsidRPr="00F3168C">
        <w:rPr>
          <w:rFonts w:asciiTheme="majorHAnsi" w:hAnsiTheme="majorHAnsi"/>
          <w:lang w:val="en-US"/>
        </w:rPr>
        <w:t>analyse</w:t>
      </w:r>
      <w:proofErr w:type="spellEnd"/>
      <w:r w:rsidRPr="00F3168C">
        <w:rPr>
          <w:rFonts w:asciiTheme="majorHAnsi" w:hAnsiTheme="majorHAnsi"/>
          <w:lang w:val="en-US"/>
        </w:rPr>
        <w:t xml:space="preserve"> and perform availability re-computation requests.</w:t>
      </w:r>
    </w:p>
    <w:p w:rsidR="00F3168C" w:rsidRPr="00F3168C" w:rsidRDefault="00F3168C" w:rsidP="00F1035C">
      <w:pPr>
        <w:pStyle w:val="Titolo2"/>
        <w:rPr>
          <w:lang w:val="en-US"/>
        </w:rPr>
      </w:pPr>
      <w:bookmarkStart w:id="35" w:name="_Toc353316303"/>
      <w:r w:rsidRPr="00F3168C">
        <w:rPr>
          <w:lang w:val="en-US"/>
        </w:rPr>
        <w:t xml:space="preserve">Requirements gathering, technical </w:t>
      </w:r>
      <w:proofErr w:type="spellStart"/>
      <w:r w:rsidRPr="00F3168C">
        <w:rPr>
          <w:lang w:val="en-US"/>
        </w:rPr>
        <w:t>roadmapping</w:t>
      </w:r>
      <w:proofErr w:type="spellEnd"/>
      <w:r w:rsidRPr="00F3168C">
        <w:rPr>
          <w:lang w:val="en-US"/>
        </w:rPr>
        <w:t>, communication</w:t>
      </w:r>
      <w:bookmarkEnd w:id="35"/>
    </w:p>
    <w:p w:rsidR="00F3168C" w:rsidRPr="00F3168C" w:rsidRDefault="00F3168C" w:rsidP="00F3168C">
      <w:pPr>
        <w:rPr>
          <w:rFonts w:asciiTheme="majorHAnsi" w:hAnsiTheme="majorHAnsi"/>
          <w:lang w:val="en-US"/>
        </w:rPr>
      </w:pPr>
      <w:r w:rsidRPr="00F3168C">
        <w:rPr>
          <w:rFonts w:asciiTheme="majorHAnsi" w:hAnsiTheme="majorHAnsi"/>
          <w:lang w:val="en-US"/>
        </w:rPr>
        <w:t xml:space="preserve">The expected effort needed to gather new requirements from OMB and UCB of EGI, </w:t>
      </w:r>
      <w:proofErr w:type="spellStart"/>
      <w:r w:rsidRPr="00F3168C">
        <w:rPr>
          <w:rFonts w:asciiTheme="majorHAnsi" w:hAnsiTheme="majorHAnsi"/>
          <w:lang w:val="en-US"/>
        </w:rPr>
        <w:t>analyse</w:t>
      </w:r>
      <w:proofErr w:type="spellEnd"/>
      <w:r w:rsidRPr="00F3168C">
        <w:rPr>
          <w:rFonts w:asciiTheme="majorHAnsi" w:hAnsiTheme="majorHAnsi"/>
          <w:lang w:val="en-US"/>
        </w:rPr>
        <w:t xml:space="preserve"> technical requirements, and prioritize them, attend meetings, report to the different bodies, define the SAM yearly technical roadmap and follow up each release (development, validation and deployment to production) to guarantee the execution of the planned roadmap is of around 12 PM/year.</w:t>
      </w:r>
    </w:p>
    <w:p w:rsidR="00F3168C" w:rsidRPr="00F3168C" w:rsidRDefault="00F3168C" w:rsidP="00F1035C">
      <w:pPr>
        <w:pStyle w:val="Titolo2"/>
        <w:rPr>
          <w:lang w:val="en-US"/>
        </w:rPr>
      </w:pPr>
      <w:bookmarkStart w:id="36" w:name="_Toc353316304"/>
      <w:r w:rsidRPr="00F3168C">
        <w:rPr>
          <w:lang w:val="en-US"/>
        </w:rPr>
        <w:lastRenderedPageBreak/>
        <w:t>DEVOPS</w:t>
      </w:r>
      <w:bookmarkEnd w:id="36"/>
    </w:p>
    <w:p w:rsidR="00F3168C" w:rsidRPr="00F3168C" w:rsidRDefault="00F3168C" w:rsidP="00F1035C">
      <w:pPr>
        <w:pStyle w:val="Titolo3"/>
        <w:rPr>
          <w:lang w:val="en-US"/>
        </w:rPr>
      </w:pPr>
      <w:bookmarkStart w:id="37" w:name="_Toc353316305"/>
      <w:r w:rsidRPr="00F3168C">
        <w:rPr>
          <w:lang w:val="en-US"/>
        </w:rPr>
        <w:t>Capital expenditure, licenses</w:t>
      </w:r>
      <w:bookmarkEnd w:id="37"/>
    </w:p>
    <w:p w:rsidR="00F3168C" w:rsidRPr="00F3168C" w:rsidRDefault="00F3168C" w:rsidP="00F3168C">
      <w:pPr>
        <w:rPr>
          <w:rFonts w:asciiTheme="majorHAnsi" w:hAnsiTheme="majorHAnsi"/>
          <w:lang w:val="en-US"/>
        </w:rPr>
      </w:pPr>
      <w:r w:rsidRPr="00F3168C">
        <w:rPr>
          <w:rFonts w:asciiTheme="majorHAnsi" w:hAnsiTheme="majorHAnsi"/>
          <w:lang w:val="en-US"/>
        </w:rPr>
        <w:t>Effort/resources needed for the daily running of the SAM system is estimated in around 81 EUR/day. This includes only cost of hardware but not the cost of personnel providing those services (hardware, OS, alarms, Computing Center operators, etc.) to the SAM team, as this is accounted under column F (effort for sys-administration and testing)</w:t>
      </w:r>
      <w:r w:rsidR="00B71B7F">
        <w:rPr>
          <w:rFonts w:asciiTheme="majorHAnsi" w:hAnsiTheme="majorHAnsi"/>
          <w:lang w:val="en-US"/>
        </w:rPr>
        <w:t xml:space="preserve"> in the cost breakdown table (see section </w:t>
      </w:r>
      <w:r w:rsidR="00B71B7F">
        <w:rPr>
          <w:rFonts w:asciiTheme="majorHAnsi" w:hAnsiTheme="majorHAnsi"/>
          <w:lang w:val="en-US"/>
        </w:rPr>
        <w:fldChar w:fldCharType="begin"/>
      </w:r>
      <w:r w:rsidR="00B71B7F">
        <w:rPr>
          <w:rFonts w:asciiTheme="majorHAnsi" w:hAnsiTheme="majorHAnsi"/>
          <w:lang w:val="en-US"/>
        </w:rPr>
        <w:instrText xml:space="preserve"> REF _Ref352870407 \r \h </w:instrText>
      </w:r>
      <w:r w:rsidR="00B71B7F">
        <w:rPr>
          <w:rFonts w:asciiTheme="majorHAnsi" w:hAnsiTheme="majorHAnsi"/>
          <w:lang w:val="en-US"/>
        </w:rPr>
      </w:r>
      <w:r w:rsidR="00B71B7F">
        <w:rPr>
          <w:rFonts w:asciiTheme="majorHAnsi" w:hAnsiTheme="majorHAnsi"/>
          <w:lang w:val="en-US"/>
        </w:rPr>
        <w:fldChar w:fldCharType="separate"/>
      </w:r>
      <w:r w:rsidR="008C1E1C">
        <w:rPr>
          <w:rFonts w:asciiTheme="majorHAnsi" w:hAnsiTheme="majorHAnsi"/>
          <w:lang w:val="en-US"/>
        </w:rPr>
        <w:t>9</w:t>
      </w:r>
      <w:r w:rsidR="00B71B7F">
        <w:rPr>
          <w:rFonts w:asciiTheme="majorHAnsi" w:hAnsiTheme="majorHAnsi"/>
          <w:lang w:val="en-US"/>
        </w:rPr>
        <w:fldChar w:fldCharType="end"/>
      </w:r>
      <w:r w:rsidR="00B71B7F">
        <w:rPr>
          <w:rFonts w:asciiTheme="majorHAnsi" w:hAnsiTheme="majorHAnsi"/>
          <w:lang w:val="en-US"/>
        </w:rPr>
        <w:t>)</w:t>
      </w:r>
      <w:r w:rsidRPr="00F3168C">
        <w:rPr>
          <w:rFonts w:asciiTheme="majorHAnsi" w:hAnsiTheme="majorHAnsi"/>
          <w:lang w:val="en-US"/>
        </w:rPr>
        <w:t>.</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For the cost of hardware, we consider that 18 boxes are required to provide the same level of </w:t>
      </w:r>
      <w:proofErr w:type="spellStart"/>
      <w:r w:rsidRPr="00F3168C">
        <w:rPr>
          <w:rFonts w:asciiTheme="majorHAnsi" w:hAnsiTheme="majorHAnsi"/>
          <w:lang w:val="en-US"/>
        </w:rPr>
        <w:t>QoS</w:t>
      </w:r>
      <w:proofErr w:type="spellEnd"/>
      <w:r w:rsidRPr="00F3168C">
        <w:rPr>
          <w:rFonts w:asciiTheme="majorHAnsi" w:hAnsiTheme="majorHAnsi"/>
          <w:lang w:val="en-US"/>
        </w:rPr>
        <w:t xml:space="preserve"> that we have today:</w:t>
      </w:r>
    </w:p>
    <w:p w:rsidR="00F3168C" w:rsidRPr="00F3168C" w:rsidRDefault="00F3168C" w:rsidP="00F3168C">
      <w:pPr>
        <w:numPr>
          <w:ilvl w:val="0"/>
          <w:numId w:val="26"/>
        </w:numPr>
        <w:rPr>
          <w:rFonts w:asciiTheme="majorHAnsi" w:hAnsiTheme="majorHAnsi"/>
          <w:lang w:val="en-US"/>
        </w:rPr>
      </w:pPr>
      <w:r w:rsidRPr="00F3168C">
        <w:rPr>
          <w:rFonts w:asciiTheme="majorHAnsi" w:hAnsiTheme="majorHAnsi"/>
          <w:lang w:val="en-US"/>
        </w:rPr>
        <w:t xml:space="preserve">6 production instances: 1 Central (grid-monitoring), 1 OPS-Monitor, 4 VO </w:t>
      </w:r>
      <w:proofErr w:type="spellStart"/>
      <w:r w:rsidRPr="00F3168C">
        <w:rPr>
          <w:rFonts w:asciiTheme="majorHAnsi" w:hAnsiTheme="majorHAnsi"/>
          <w:lang w:val="en-US"/>
        </w:rPr>
        <w:t>Nagios</w:t>
      </w:r>
      <w:proofErr w:type="spellEnd"/>
    </w:p>
    <w:p w:rsidR="00F3168C" w:rsidRPr="00F3168C" w:rsidRDefault="00F3168C" w:rsidP="00F3168C">
      <w:pPr>
        <w:numPr>
          <w:ilvl w:val="0"/>
          <w:numId w:val="26"/>
        </w:numPr>
        <w:rPr>
          <w:rFonts w:asciiTheme="majorHAnsi" w:hAnsiTheme="majorHAnsi"/>
          <w:lang w:val="en-US"/>
        </w:rPr>
      </w:pPr>
      <w:r w:rsidRPr="00F3168C">
        <w:rPr>
          <w:rFonts w:asciiTheme="majorHAnsi" w:hAnsiTheme="majorHAnsi"/>
          <w:lang w:val="en-US"/>
        </w:rPr>
        <w:t xml:space="preserve">6 pre-production instances: 1 Central (grid-monitoring), 1 OPS-Monitor, 4 VO </w:t>
      </w:r>
      <w:proofErr w:type="spellStart"/>
      <w:r w:rsidRPr="00F3168C">
        <w:rPr>
          <w:rFonts w:asciiTheme="majorHAnsi" w:hAnsiTheme="majorHAnsi"/>
          <w:lang w:val="en-US"/>
        </w:rPr>
        <w:t>Nagios</w:t>
      </w:r>
      <w:proofErr w:type="spellEnd"/>
    </w:p>
    <w:p w:rsidR="00F3168C" w:rsidRPr="00F3168C" w:rsidRDefault="00F3168C" w:rsidP="00F3168C">
      <w:pPr>
        <w:numPr>
          <w:ilvl w:val="0"/>
          <w:numId w:val="26"/>
        </w:numPr>
        <w:rPr>
          <w:rFonts w:asciiTheme="majorHAnsi" w:hAnsiTheme="majorHAnsi"/>
          <w:lang w:val="en-US"/>
        </w:rPr>
      </w:pPr>
      <w:r w:rsidRPr="00F3168C">
        <w:rPr>
          <w:rFonts w:asciiTheme="majorHAnsi" w:hAnsiTheme="majorHAnsi"/>
          <w:lang w:val="en-US"/>
        </w:rPr>
        <w:t xml:space="preserve">6 nightly validation boxes:  2 Central, 2 NGI </w:t>
      </w:r>
      <w:proofErr w:type="spellStart"/>
      <w:r w:rsidRPr="00F3168C">
        <w:rPr>
          <w:rFonts w:asciiTheme="majorHAnsi" w:hAnsiTheme="majorHAnsi"/>
          <w:lang w:val="en-US"/>
        </w:rPr>
        <w:t>Nagios</w:t>
      </w:r>
      <w:proofErr w:type="spellEnd"/>
      <w:r w:rsidRPr="00F3168C">
        <w:rPr>
          <w:rFonts w:asciiTheme="majorHAnsi" w:hAnsiTheme="majorHAnsi"/>
          <w:lang w:val="en-US"/>
        </w:rPr>
        <w:t xml:space="preserve">, 1 OPS-Monitor, and 1 VO </w:t>
      </w:r>
      <w:proofErr w:type="spellStart"/>
      <w:r w:rsidRPr="00F3168C">
        <w:rPr>
          <w:rFonts w:asciiTheme="majorHAnsi" w:hAnsiTheme="majorHAnsi"/>
          <w:lang w:val="en-US"/>
        </w:rPr>
        <w:t>Nagios</w:t>
      </w:r>
      <w:proofErr w:type="spellEnd"/>
      <w:r w:rsidRPr="00F3168C">
        <w:rPr>
          <w:rFonts w:asciiTheme="majorHAnsi" w:hAnsiTheme="majorHAnsi"/>
          <w:lang w:val="en-US"/>
        </w:rPr>
        <w:t>.</w:t>
      </w:r>
    </w:p>
    <w:p w:rsidR="00F3168C" w:rsidRPr="00F3168C" w:rsidRDefault="00F3168C" w:rsidP="00F1035C">
      <w:pPr>
        <w:pStyle w:val="Titolo3"/>
        <w:rPr>
          <w:lang w:val="en-US"/>
        </w:rPr>
      </w:pPr>
      <w:bookmarkStart w:id="38" w:name="_Toc353316306"/>
      <w:r w:rsidRPr="00F3168C">
        <w:rPr>
          <w:lang w:val="en-US"/>
        </w:rPr>
        <w:t>Code refactoring, proactive maintenance</w:t>
      </w:r>
      <w:bookmarkEnd w:id="38"/>
      <w:r w:rsidRPr="00F3168C">
        <w:rPr>
          <w:lang w:val="en-US"/>
        </w:rPr>
        <w:t xml:space="preserve"> </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As documented in the </w:t>
      </w:r>
      <w:r w:rsidR="000D1853">
        <w:rPr>
          <w:rFonts w:asciiTheme="majorHAnsi" w:hAnsiTheme="majorHAnsi"/>
          <w:lang w:val="en-US"/>
        </w:rPr>
        <w:t>cost breakdown table</w:t>
      </w:r>
      <w:r w:rsidRPr="00F3168C">
        <w:rPr>
          <w:rFonts w:asciiTheme="majorHAnsi" w:hAnsiTheme="majorHAnsi"/>
          <w:lang w:val="en-US"/>
        </w:rPr>
        <w:t>, the estimated effort needed (after EGI-</w:t>
      </w:r>
      <w:proofErr w:type="spellStart"/>
      <w:r w:rsidRPr="00F3168C">
        <w:rPr>
          <w:rFonts w:asciiTheme="majorHAnsi" w:hAnsiTheme="majorHAnsi"/>
          <w:lang w:val="en-US"/>
        </w:rPr>
        <w:t>InSPIRE</w:t>
      </w:r>
      <w:proofErr w:type="spellEnd"/>
      <w:r w:rsidRPr="00F3168C">
        <w:rPr>
          <w:rFonts w:asciiTheme="majorHAnsi" w:hAnsiTheme="majorHAnsi"/>
          <w:lang w:val="en-US"/>
        </w:rPr>
        <w:t>) for bug fixing, proactive maintenance, improvement of the system, and code refactoring for SAM is of 30 PM/year. This effort does not include the development of new features.</w:t>
      </w:r>
    </w:p>
    <w:p w:rsidR="00F3168C" w:rsidRPr="00F3168C" w:rsidRDefault="00F3168C" w:rsidP="00F1035C">
      <w:pPr>
        <w:pStyle w:val="Titolo3"/>
        <w:rPr>
          <w:lang w:val="en-US"/>
        </w:rPr>
      </w:pPr>
      <w:bookmarkStart w:id="39" w:name="_Toc353316307"/>
      <w:r w:rsidRPr="00F3168C">
        <w:rPr>
          <w:lang w:val="en-US"/>
        </w:rPr>
        <w:t>Manpower for running the system, testing, high availability etc.</w:t>
      </w:r>
      <w:bookmarkEnd w:id="39"/>
      <w:r w:rsidRPr="00F3168C">
        <w:rPr>
          <w:lang w:val="en-US"/>
        </w:rPr>
        <w:t xml:space="preserve"> </w:t>
      </w:r>
    </w:p>
    <w:p w:rsidR="00F3168C" w:rsidRPr="00F3168C" w:rsidRDefault="00F3168C" w:rsidP="00F3168C">
      <w:pPr>
        <w:rPr>
          <w:rFonts w:asciiTheme="majorHAnsi" w:hAnsiTheme="majorHAnsi"/>
          <w:lang w:val="en-US"/>
        </w:rPr>
      </w:pPr>
      <w:r w:rsidRPr="00F3168C">
        <w:rPr>
          <w:rFonts w:asciiTheme="majorHAnsi" w:hAnsiTheme="majorHAnsi"/>
          <w:lang w:val="en-US"/>
        </w:rPr>
        <w:t xml:space="preserve">As documented in the </w:t>
      </w:r>
      <w:r w:rsidR="00CA63E1">
        <w:rPr>
          <w:rFonts w:asciiTheme="majorHAnsi" w:hAnsiTheme="majorHAnsi"/>
          <w:lang w:val="en-US"/>
        </w:rPr>
        <w:t>cost breakdown table</w:t>
      </w:r>
      <w:r w:rsidRPr="00F3168C">
        <w:rPr>
          <w:rFonts w:asciiTheme="majorHAnsi" w:hAnsiTheme="majorHAnsi"/>
          <w:lang w:val="en-US"/>
        </w:rPr>
        <w:t>, the estimated effort needed to operate and test SAM is the following:</w:t>
      </w:r>
    </w:p>
    <w:p w:rsidR="00F3168C" w:rsidRPr="00F3168C" w:rsidRDefault="00F3168C" w:rsidP="00F3168C">
      <w:pPr>
        <w:numPr>
          <w:ilvl w:val="0"/>
          <w:numId w:val="27"/>
        </w:numPr>
        <w:rPr>
          <w:rFonts w:asciiTheme="majorHAnsi" w:hAnsiTheme="majorHAnsi"/>
          <w:lang w:val="en-US"/>
        </w:rPr>
      </w:pPr>
      <w:r w:rsidRPr="00F3168C">
        <w:rPr>
          <w:rFonts w:asciiTheme="majorHAnsi" w:hAnsiTheme="majorHAnsi"/>
          <w:lang w:val="en-US"/>
        </w:rPr>
        <w:t>Operation of SAM: 10 PM/year</w:t>
      </w:r>
    </w:p>
    <w:p w:rsidR="00A77EFC" w:rsidRPr="00F3168C" w:rsidRDefault="00F3168C" w:rsidP="00F3168C">
      <w:pPr>
        <w:numPr>
          <w:ilvl w:val="0"/>
          <w:numId w:val="27"/>
        </w:numPr>
        <w:rPr>
          <w:rFonts w:asciiTheme="majorHAnsi" w:hAnsiTheme="majorHAnsi"/>
          <w:lang w:val="en-US"/>
        </w:rPr>
      </w:pPr>
      <w:r w:rsidRPr="00F3168C">
        <w:rPr>
          <w:rFonts w:asciiTheme="majorHAnsi" w:hAnsiTheme="majorHAnsi"/>
          <w:lang w:val="en-US"/>
        </w:rPr>
        <w:t>Testing of SAM: 4 PM/year</w:t>
      </w:r>
    </w:p>
    <w:p w:rsidR="00A77EFC" w:rsidRDefault="00CD097B" w:rsidP="00BA1F84">
      <w:pPr>
        <w:pStyle w:val="Titolo1"/>
        <w:rPr>
          <w:lang w:val="en-US"/>
        </w:rPr>
      </w:pPr>
      <w:bookmarkStart w:id="40" w:name="_Toc353316308"/>
      <w:r>
        <w:rPr>
          <w:lang w:val="en-US"/>
        </w:rPr>
        <w:lastRenderedPageBreak/>
        <w:t>Message B</w:t>
      </w:r>
      <w:r w:rsidR="00BA1F84">
        <w:rPr>
          <w:lang w:val="en-US"/>
        </w:rPr>
        <w:t>rokers</w:t>
      </w:r>
      <w:bookmarkEnd w:id="40"/>
    </w:p>
    <w:p w:rsidR="00BA1F84" w:rsidRPr="00BA1F84" w:rsidRDefault="00BA1F84" w:rsidP="00BA1F84">
      <w:pPr>
        <w:pStyle w:val="Titolo2"/>
        <w:rPr>
          <w:lang w:val="en-US"/>
        </w:rPr>
      </w:pPr>
      <w:bookmarkStart w:id="41" w:name="_Toc353316309"/>
      <w:r w:rsidRPr="00BA1F84">
        <w:rPr>
          <w:lang w:val="en-US"/>
        </w:rPr>
        <w:t>Technical description of the system</w:t>
      </w:r>
      <w:bookmarkEnd w:id="41"/>
    </w:p>
    <w:p w:rsidR="00BA1F84" w:rsidRPr="00BA1F84" w:rsidRDefault="00BA1F84" w:rsidP="00BA1F84">
      <w:pPr>
        <w:rPr>
          <w:rFonts w:asciiTheme="majorHAnsi" w:hAnsiTheme="majorHAnsi"/>
          <w:lang w:val="en-US"/>
        </w:rPr>
      </w:pPr>
      <w:r w:rsidRPr="00BA1F84">
        <w:rPr>
          <w:rFonts w:asciiTheme="majorHAnsi" w:hAnsiTheme="majorHAnsi"/>
          <w:lang w:val="en-US"/>
        </w:rPr>
        <w:t xml:space="preserve">The EGI Production Messaging Infrastructure (PROD MSG Network) consists of 4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broker endpoints located in Greece (AUTH - 1), Croatia (SRCE - 1) and CERN (2). The production broker network serves as a backend infrastructure for EGI operational tools that need to use a message broking functionality (i.e. SAM infrastructure, APEL). </w:t>
      </w:r>
    </w:p>
    <w:p w:rsidR="00BA1F84" w:rsidRPr="00BA1F84" w:rsidRDefault="00BA1F84" w:rsidP="00BA1F84">
      <w:pPr>
        <w:rPr>
          <w:rFonts w:asciiTheme="majorHAnsi" w:hAnsiTheme="majorHAnsi"/>
          <w:lang w:val="en-US"/>
        </w:rPr>
      </w:pPr>
      <w:r w:rsidRPr="00BA1F84">
        <w:rPr>
          <w:rFonts w:asciiTheme="majorHAnsi" w:hAnsiTheme="majorHAnsi"/>
          <w:lang w:val="en-US"/>
        </w:rPr>
        <w:t xml:space="preserve">In parallel to the production network a test network using a similar setup has been operational. The test network consists of 3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broker instances located in Greece (2) and Croatia (1) and it is used for testing purposes mostly prior to applying major updates or configuration changes on the production network. In addition to this network two additional brokers known as "dev" and "pilot" are running at CERN. These are used daily by EGI (for instance SAM is using one for its validation). </w:t>
      </w:r>
    </w:p>
    <w:p w:rsidR="00BA1F84" w:rsidRPr="00BA1F84" w:rsidRDefault="00BA1F84" w:rsidP="00BA1F84">
      <w:pPr>
        <w:pStyle w:val="Titolo2"/>
        <w:rPr>
          <w:lang w:val="en-US"/>
        </w:rPr>
      </w:pPr>
      <w:bookmarkStart w:id="42" w:name="_Toc353316310"/>
      <w:r w:rsidRPr="00BA1F84">
        <w:rPr>
          <w:lang w:val="en-US"/>
        </w:rPr>
        <w:t>Support</w:t>
      </w:r>
      <w:bookmarkEnd w:id="42"/>
      <w:r w:rsidRPr="00BA1F84">
        <w:rPr>
          <w:lang w:val="en-US"/>
        </w:rPr>
        <w:t xml:space="preserve"> </w:t>
      </w:r>
    </w:p>
    <w:p w:rsidR="00BA1F84" w:rsidRPr="00BA1F84" w:rsidRDefault="00BA1F84" w:rsidP="00BA1F84">
      <w:pPr>
        <w:rPr>
          <w:rFonts w:asciiTheme="majorHAnsi" w:hAnsiTheme="majorHAnsi"/>
          <w:lang w:val="en-US"/>
        </w:rPr>
      </w:pPr>
      <w:r w:rsidRPr="00BA1F84">
        <w:rPr>
          <w:rFonts w:asciiTheme="majorHAnsi" w:hAnsiTheme="majorHAnsi"/>
          <w:lang w:val="en-US"/>
        </w:rPr>
        <w:t>Support regarding the production message broker network is provided via GGUS (Messaging Support Unit). Considering the current development roadmap and the fact that more and more operational tools rely upon the production broker network we foresee that the amount of support effort required after EGI-</w:t>
      </w:r>
      <w:proofErr w:type="spellStart"/>
      <w:r w:rsidRPr="00BA1F84">
        <w:rPr>
          <w:rFonts w:asciiTheme="majorHAnsi" w:hAnsiTheme="majorHAnsi"/>
          <w:lang w:val="en-US"/>
        </w:rPr>
        <w:t>InSPIRE</w:t>
      </w:r>
      <w:proofErr w:type="spellEnd"/>
      <w:r w:rsidRPr="00BA1F84">
        <w:rPr>
          <w:rFonts w:asciiTheme="majorHAnsi" w:hAnsiTheme="majorHAnsi"/>
          <w:lang w:val="en-US"/>
        </w:rPr>
        <w:t xml:space="preserve"> for support activities will be 3PMs/year. </w:t>
      </w:r>
    </w:p>
    <w:p w:rsidR="00BA1F84" w:rsidRPr="00BA1F84" w:rsidRDefault="00BA1F84" w:rsidP="00BA1F84">
      <w:pPr>
        <w:pStyle w:val="Titolo2"/>
        <w:rPr>
          <w:lang w:val="en-US"/>
        </w:rPr>
      </w:pPr>
      <w:bookmarkStart w:id="43" w:name="_Toc353316311"/>
      <w:r w:rsidRPr="00BA1F84">
        <w:rPr>
          <w:lang w:val="en-US"/>
        </w:rPr>
        <w:t xml:space="preserve">Requirements gathering, technical </w:t>
      </w:r>
      <w:proofErr w:type="spellStart"/>
      <w:r w:rsidRPr="00BA1F84">
        <w:rPr>
          <w:lang w:val="en-US"/>
        </w:rPr>
        <w:t>roadmapping</w:t>
      </w:r>
      <w:proofErr w:type="spellEnd"/>
      <w:r w:rsidRPr="00BA1F84">
        <w:rPr>
          <w:lang w:val="en-US"/>
        </w:rPr>
        <w:t>, communication</w:t>
      </w:r>
      <w:bookmarkEnd w:id="43"/>
    </w:p>
    <w:p w:rsidR="00BA1F84" w:rsidRPr="00BA1F84" w:rsidRDefault="00BA1F84" w:rsidP="00BA1F84">
      <w:pPr>
        <w:rPr>
          <w:rFonts w:asciiTheme="majorHAnsi" w:hAnsiTheme="majorHAnsi"/>
          <w:lang w:val="en-US"/>
        </w:rPr>
      </w:pPr>
      <w:r w:rsidRPr="00BA1F84">
        <w:rPr>
          <w:rFonts w:asciiTheme="majorHAnsi" w:hAnsiTheme="majorHAnsi"/>
          <w:lang w:val="en-US"/>
        </w:rPr>
        <w:t xml:space="preserve">Due to the distributed nature of the broker infrastructure strong collaboration among the different teams running the broker instances has been at place since the beginning of the operations. An average of 3-4 updates on a yearly basis have been performed and several communications are needed both prior to the updates (for scheduling downtimes and notification purposes) and during the updating procedures among the teams for coordination. In addition and at least twice per year coordination meetings among the teams take place in order to follow up on the requirements gathering and technical </w:t>
      </w:r>
      <w:proofErr w:type="spellStart"/>
      <w:r w:rsidRPr="00BA1F84">
        <w:rPr>
          <w:rFonts w:asciiTheme="majorHAnsi" w:hAnsiTheme="majorHAnsi"/>
          <w:lang w:val="en-US"/>
        </w:rPr>
        <w:t>roadmapping</w:t>
      </w:r>
      <w:proofErr w:type="spellEnd"/>
      <w:r w:rsidRPr="00BA1F84">
        <w:rPr>
          <w:rFonts w:asciiTheme="majorHAnsi" w:hAnsiTheme="majorHAnsi"/>
          <w:lang w:val="en-US"/>
        </w:rPr>
        <w:t xml:space="preserve"> procedures. </w:t>
      </w:r>
    </w:p>
    <w:p w:rsidR="00BA1F84" w:rsidRPr="00BA1F84" w:rsidRDefault="00BA1F84" w:rsidP="00BA1F84">
      <w:pPr>
        <w:rPr>
          <w:rFonts w:asciiTheme="majorHAnsi" w:hAnsiTheme="majorHAnsi"/>
          <w:lang w:val="en-US"/>
        </w:rPr>
      </w:pPr>
      <w:r w:rsidRPr="00BA1F84">
        <w:rPr>
          <w:rFonts w:asciiTheme="majorHAnsi" w:hAnsiTheme="majorHAnsi"/>
          <w:lang w:val="en-US"/>
        </w:rPr>
        <w:t>After the end of EGI-</w:t>
      </w:r>
      <w:proofErr w:type="spellStart"/>
      <w:r w:rsidRPr="00BA1F84">
        <w:rPr>
          <w:rFonts w:asciiTheme="majorHAnsi" w:hAnsiTheme="majorHAnsi"/>
          <w:lang w:val="en-US"/>
        </w:rPr>
        <w:t>InSPIRE</w:t>
      </w:r>
      <w:proofErr w:type="spellEnd"/>
      <w:r w:rsidRPr="00BA1F84">
        <w:rPr>
          <w:rFonts w:asciiTheme="majorHAnsi" w:hAnsiTheme="majorHAnsi"/>
          <w:lang w:val="en-US"/>
        </w:rPr>
        <w:t xml:space="preserve"> we foresee that an effort of 1.8PM/year evenly split among the teams running the production and test broker networks (AUTH, CERN and SRCE) will be required to cover these operations. </w:t>
      </w:r>
    </w:p>
    <w:p w:rsidR="00BA1F84" w:rsidRPr="00BA1F84" w:rsidRDefault="00BA1F84" w:rsidP="00BA1F84">
      <w:pPr>
        <w:pStyle w:val="Titolo2"/>
        <w:rPr>
          <w:lang w:val="en-US"/>
        </w:rPr>
      </w:pPr>
      <w:bookmarkStart w:id="44" w:name="_Toc353316312"/>
      <w:r w:rsidRPr="00BA1F84">
        <w:rPr>
          <w:lang w:val="en-US"/>
        </w:rPr>
        <w:t>DEVOPS</w:t>
      </w:r>
      <w:bookmarkEnd w:id="44"/>
    </w:p>
    <w:p w:rsidR="00BA1F84" w:rsidRPr="00BA1F84" w:rsidRDefault="00BA1F84" w:rsidP="00BA1F84">
      <w:pPr>
        <w:pStyle w:val="Titolo3"/>
        <w:rPr>
          <w:lang w:val="en-US"/>
        </w:rPr>
      </w:pPr>
      <w:bookmarkStart w:id="45" w:name="_Toc353316313"/>
      <w:r w:rsidRPr="00BA1F84">
        <w:rPr>
          <w:lang w:val="en-US"/>
        </w:rPr>
        <w:t>Capital expenditure, licenses</w:t>
      </w:r>
      <w:bookmarkEnd w:id="45"/>
    </w:p>
    <w:p w:rsidR="00BA1F84" w:rsidRPr="00BA1F84" w:rsidRDefault="00BA1F84" w:rsidP="00BA1F84">
      <w:pPr>
        <w:rPr>
          <w:rFonts w:asciiTheme="majorHAnsi" w:hAnsiTheme="majorHAnsi"/>
          <w:lang w:val="en-US"/>
        </w:rPr>
      </w:pPr>
      <w:r w:rsidRPr="00BA1F84">
        <w:rPr>
          <w:rFonts w:asciiTheme="majorHAnsi" w:hAnsiTheme="majorHAnsi"/>
          <w:lang w:val="en-US"/>
        </w:rPr>
        <w:t xml:space="preserve">No licensing is required at the moment for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software. The license of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release running on the production and testing broker instances is currently Apache License 2.0.</w:t>
      </w:r>
    </w:p>
    <w:p w:rsidR="00BA1F84" w:rsidRPr="00BA1F84" w:rsidRDefault="00BA1F84" w:rsidP="00BA1F84">
      <w:pPr>
        <w:rPr>
          <w:rFonts w:asciiTheme="majorHAnsi" w:hAnsiTheme="majorHAnsi"/>
          <w:i/>
          <w:lang w:val="en-US"/>
        </w:rPr>
      </w:pPr>
      <w:r w:rsidRPr="00BA1F84">
        <w:rPr>
          <w:rFonts w:asciiTheme="majorHAnsi" w:hAnsiTheme="majorHAnsi"/>
          <w:lang w:val="en-US"/>
        </w:rPr>
        <w:t xml:space="preserve">At least once every 3 years the hardware infrastructure upon which the broker endpoints reside should be replaced. The estimated costs are 17,000 Euro per year (5,000 Euros accounted for AUTH brokers, 5,000 Euros for SRCE brokers and 7,000 Euros for CERN brokers). </w:t>
      </w:r>
    </w:p>
    <w:p w:rsidR="00BA1F84" w:rsidRPr="00BA1F84" w:rsidRDefault="00BA1F84" w:rsidP="00BA1F84">
      <w:pPr>
        <w:pStyle w:val="Titolo3"/>
        <w:rPr>
          <w:lang w:val="en-US"/>
        </w:rPr>
      </w:pPr>
      <w:bookmarkStart w:id="46" w:name="_Toc353316314"/>
      <w:r w:rsidRPr="00BA1F84">
        <w:rPr>
          <w:lang w:val="en-US"/>
        </w:rPr>
        <w:t>Code refactoring, proactive maintenance</w:t>
      </w:r>
      <w:bookmarkEnd w:id="46"/>
      <w:r w:rsidRPr="00BA1F84">
        <w:rPr>
          <w:lang w:val="en-US"/>
        </w:rPr>
        <w:t xml:space="preserve"> </w:t>
      </w:r>
    </w:p>
    <w:p w:rsidR="00BA1F84" w:rsidRPr="00BA1F84" w:rsidRDefault="00BA1F84" w:rsidP="00BA1F84">
      <w:pPr>
        <w:rPr>
          <w:rFonts w:asciiTheme="majorHAnsi" w:hAnsiTheme="majorHAnsi"/>
          <w:lang w:val="en-US"/>
        </w:rPr>
      </w:pPr>
      <w:r w:rsidRPr="00BA1F84">
        <w:rPr>
          <w:rFonts w:asciiTheme="majorHAnsi" w:hAnsiTheme="majorHAnsi"/>
          <w:lang w:val="en-US"/>
        </w:rPr>
        <w:t xml:space="preserve">Several bugs in the operation of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have been already identified and tackled with to a satisfactory degree. Based on experience, bug hunting/fixing in </w:t>
      </w:r>
      <w:proofErr w:type="spellStart"/>
      <w:r w:rsidRPr="00BA1F84">
        <w:rPr>
          <w:rFonts w:asciiTheme="majorHAnsi" w:hAnsiTheme="majorHAnsi"/>
          <w:lang w:val="en-US"/>
        </w:rPr>
        <w:t>ActiveMQ</w:t>
      </w:r>
      <w:proofErr w:type="spellEnd"/>
      <w:r w:rsidRPr="00BA1F84">
        <w:rPr>
          <w:rFonts w:asciiTheme="majorHAnsi" w:hAnsiTheme="majorHAnsi"/>
          <w:lang w:val="en-US"/>
        </w:rPr>
        <w:t xml:space="preserve"> is very costly. In 2012, </w:t>
      </w:r>
      <w:r w:rsidRPr="00BA1F84">
        <w:rPr>
          <w:rFonts w:asciiTheme="majorHAnsi" w:hAnsiTheme="majorHAnsi"/>
          <w:lang w:val="en-US"/>
        </w:rPr>
        <w:lastRenderedPageBreak/>
        <w:t xml:space="preserve">around 40 bugs have been submitted via CERN support contract plus a few more via </w:t>
      </w:r>
      <w:hyperlink r:id="rId15" w:history="1">
        <w:proofErr w:type="spellStart"/>
        <w:r w:rsidRPr="00BA1F84">
          <w:rPr>
            <w:rStyle w:val="Collegamentoipertestuale"/>
            <w:rFonts w:asciiTheme="majorHAnsi" w:hAnsiTheme="majorHAnsi"/>
            <w:lang w:val="en-US"/>
          </w:rPr>
          <w:t>apache.org</w:t>
        </w:r>
      </w:hyperlink>
      <w:r w:rsidRPr="00BA1F84">
        <w:rPr>
          <w:rFonts w:asciiTheme="majorHAnsi" w:hAnsiTheme="majorHAnsi"/>
          <w:lang w:val="en-US"/>
        </w:rPr>
        <w:t>'s</w:t>
      </w:r>
      <w:proofErr w:type="spellEnd"/>
      <w:r w:rsidRPr="00BA1F84">
        <w:rPr>
          <w:rFonts w:asciiTheme="majorHAnsi" w:hAnsiTheme="majorHAnsi"/>
          <w:lang w:val="en-US"/>
        </w:rPr>
        <w:t xml:space="preserve"> JIRA. Each bug requires resources to reproduce it, isolate it, and work on it with the support staff. In order to keep up with the proactive maintenance of the broker endpoints and the further improvement of the service an effort of 0.5PM/year for AUTH and 2.5PM/year for CERN will be required. Total: 3PM/year. </w:t>
      </w:r>
    </w:p>
    <w:p w:rsidR="00BA1F84" w:rsidRPr="00BA1F84" w:rsidRDefault="00BA1F84" w:rsidP="00BA1F84">
      <w:pPr>
        <w:pStyle w:val="Titolo3"/>
        <w:rPr>
          <w:lang w:val="en-US"/>
        </w:rPr>
      </w:pPr>
      <w:bookmarkStart w:id="47" w:name="_Toc353316315"/>
      <w:r w:rsidRPr="00BA1F84">
        <w:rPr>
          <w:lang w:val="en-US"/>
        </w:rPr>
        <w:t>Manpower for running the system, testing, high availability etc.</w:t>
      </w:r>
      <w:bookmarkEnd w:id="47"/>
      <w:r w:rsidRPr="00BA1F84">
        <w:rPr>
          <w:lang w:val="en-US"/>
        </w:rPr>
        <w:t xml:space="preserve"> </w:t>
      </w:r>
    </w:p>
    <w:p w:rsidR="00BA1F84" w:rsidRPr="00BA1F84" w:rsidRDefault="00BA1F84" w:rsidP="00BA1F84">
      <w:pPr>
        <w:rPr>
          <w:rFonts w:asciiTheme="majorHAnsi" w:hAnsiTheme="majorHAnsi"/>
          <w:lang w:val="en-US"/>
        </w:rPr>
      </w:pPr>
      <w:r w:rsidRPr="00BA1F84">
        <w:rPr>
          <w:rFonts w:asciiTheme="majorHAnsi" w:hAnsiTheme="majorHAnsi"/>
          <w:lang w:val="en-US"/>
        </w:rPr>
        <w:t xml:space="preserve">The effort foreseen for daily administrative operations (i.e. checking the healthiness of a broker network endpoint) is 0.8PM annually per team (AUTH, CERN, SRCE).  Total: 2.4PM/year. </w:t>
      </w:r>
    </w:p>
    <w:p w:rsidR="00BA1F84" w:rsidRDefault="00BA1F84" w:rsidP="00BA1F84">
      <w:pPr>
        <w:rPr>
          <w:rFonts w:asciiTheme="majorHAnsi" w:hAnsiTheme="majorHAnsi"/>
          <w:lang w:val="en-US"/>
        </w:rPr>
      </w:pPr>
      <w:r w:rsidRPr="00BA1F84">
        <w:rPr>
          <w:rFonts w:asciiTheme="majorHAnsi" w:hAnsiTheme="majorHAnsi"/>
          <w:lang w:val="en-US"/>
        </w:rPr>
        <w:t>As described in the first section, testing is performed on the test broker network. Testing is required in cases prior to applying software updates or configuration changes on the production broker network. The effort required for testing is 0.2PM annually per team (AUTH, SRCE). Total: 0.4PM/year</w:t>
      </w:r>
      <w:r w:rsidR="00F27BC2">
        <w:rPr>
          <w:rFonts w:asciiTheme="majorHAnsi" w:hAnsiTheme="majorHAnsi"/>
          <w:lang w:val="en-US"/>
        </w:rPr>
        <w:t>.</w:t>
      </w:r>
    </w:p>
    <w:p w:rsidR="00F27BC2" w:rsidRDefault="005A7F91" w:rsidP="00F27BC2">
      <w:pPr>
        <w:pStyle w:val="Titolo1"/>
        <w:rPr>
          <w:lang w:val="en-US"/>
        </w:rPr>
      </w:pPr>
      <w:bookmarkStart w:id="48" w:name="_Toc353316316"/>
      <w:r>
        <w:rPr>
          <w:lang w:val="en-US"/>
        </w:rPr>
        <w:lastRenderedPageBreak/>
        <w:t>Accounting R</w:t>
      </w:r>
      <w:r w:rsidR="00F27BC2">
        <w:rPr>
          <w:lang w:val="en-US"/>
        </w:rPr>
        <w:t>epository</w:t>
      </w:r>
      <w:bookmarkEnd w:id="48"/>
    </w:p>
    <w:p w:rsidR="00573690" w:rsidRPr="00573690" w:rsidRDefault="00573690" w:rsidP="00573690">
      <w:pPr>
        <w:pStyle w:val="Titolo2"/>
        <w:rPr>
          <w:lang w:val="en-US"/>
        </w:rPr>
      </w:pPr>
      <w:bookmarkStart w:id="49" w:name="_Toc353316317"/>
      <w:r w:rsidRPr="00573690">
        <w:rPr>
          <w:lang w:val="en-US"/>
        </w:rPr>
        <w:t>Technical description of the system</w:t>
      </w:r>
      <w:bookmarkEnd w:id="49"/>
    </w:p>
    <w:p w:rsidR="00573690" w:rsidRPr="00573690" w:rsidRDefault="00573690" w:rsidP="00573690">
      <w:pPr>
        <w:rPr>
          <w:rFonts w:asciiTheme="majorHAnsi" w:hAnsiTheme="majorHAnsi"/>
          <w:lang w:val="en-US"/>
        </w:rPr>
      </w:pPr>
      <w:r w:rsidRPr="00573690">
        <w:rPr>
          <w:rFonts w:asciiTheme="majorHAnsi" w:hAnsiTheme="majorHAnsi"/>
          <w:lang w:val="en-US"/>
        </w:rPr>
        <w:t>The Accounting repositories store CPU, cloud and storage accounting data collected from sites participating in the EGI and WLCG infrastructures. The accounting information is gathered from different sensors in to central accounting databases where it is processed to generate statistical summaries that are available through the EGI/WLCG Accounting Portal. The CPU Accounting repository (APEL) has been re-developed and there are currently old and new versions of the repository in production, their data combined is sent on to the Accounting Portal.  The old data will have been migrated by the end of EGI-Inspire but we expect one component of the old APEL Server system to still be in place (the APEL broker and consumer servers) as the previous version of the APEL client will still be in use at some sites and these servers will handle that data until all old versions of the APEL client have migrated to the new EMI APEL 3 client.  The other types of accounting supported all use the same system components as the new APEL server. The client systems for storage and cloud accounting are not written or supported by STFC.</w:t>
      </w:r>
    </w:p>
    <w:p w:rsidR="00573690" w:rsidRPr="00573690" w:rsidRDefault="00573690" w:rsidP="00573690">
      <w:pPr>
        <w:rPr>
          <w:rFonts w:asciiTheme="majorHAnsi" w:hAnsiTheme="majorHAnsi"/>
          <w:lang w:val="en-US"/>
        </w:rPr>
      </w:pPr>
      <w:r w:rsidRPr="00573690">
        <w:rPr>
          <w:rFonts w:asciiTheme="majorHAnsi" w:hAnsiTheme="majorHAnsi"/>
          <w:lang w:val="en-US"/>
        </w:rPr>
        <w:t>System Components:</w:t>
      </w:r>
    </w:p>
    <w:p w:rsidR="00573690" w:rsidRPr="00573690" w:rsidRDefault="00573690" w:rsidP="00573690">
      <w:pPr>
        <w:rPr>
          <w:rFonts w:asciiTheme="majorHAnsi" w:hAnsiTheme="majorHAnsi"/>
          <w:lang w:val="en-US"/>
        </w:rPr>
      </w:pPr>
      <w:r w:rsidRPr="00573690">
        <w:rPr>
          <w:rFonts w:asciiTheme="majorHAnsi" w:hAnsiTheme="majorHAnsi"/>
          <w:lang w:val="en-US"/>
        </w:rPr>
        <w:t>Old APEL Server broker and consumer:</w:t>
      </w:r>
    </w:p>
    <w:p w:rsidR="00573690" w:rsidRPr="00573690" w:rsidRDefault="00573690" w:rsidP="00573690">
      <w:pPr>
        <w:numPr>
          <w:ilvl w:val="0"/>
          <w:numId w:val="23"/>
        </w:numPr>
        <w:rPr>
          <w:rFonts w:asciiTheme="majorHAnsi" w:hAnsiTheme="majorHAnsi"/>
          <w:lang w:val="it-IT"/>
        </w:rPr>
      </w:pPr>
      <w:proofErr w:type="spellStart"/>
      <w:r w:rsidRPr="00573690">
        <w:rPr>
          <w:rFonts w:asciiTheme="majorHAnsi" w:hAnsiTheme="majorHAnsi"/>
          <w:lang w:val="it-IT"/>
        </w:rPr>
        <w:t>VMs</w:t>
      </w:r>
      <w:proofErr w:type="spellEnd"/>
      <w:r w:rsidRPr="00573690">
        <w:rPr>
          <w:rFonts w:asciiTheme="majorHAnsi" w:hAnsiTheme="majorHAnsi"/>
          <w:lang w:val="it-IT"/>
        </w:rPr>
        <w:t xml:space="preserve"> </w:t>
      </w:r>
      <w:proofErr w:type="spellStart"/>
      <w:r w:rsidRPr="00573690">
        <w:rPr>
          <w:rFonts w:asciiTheme="majorHAnsi" w:hAnsiTheme="majorHAnsi"/>
          <w:lang w:val="it-IT"/>
        </w:rPr>
        <w:t>running</w:t>
      </w:r>
      <w:proofErr w:type="spellEnd"/>
      <w:r w:rsidRPr="00573690">
        <w:rPr>
          <w:rFonts w:asciiTheme="majorHAnsi" w:hAnsiTheme="majorHAnsi"/>
          <w:lang w:val="it-IT"/>
        </w:rPr>
        <w:t xml:space="preserve"> </w:t>
      </w:r>
      <w:proofErr w:type="spellStart"/>
      <w:r w:rsidRPr="00573690">
        <w:rPr>
          <w:rFonts w:asciiTheme="majorHAnsi" w:hAnsiTheme="majorHAnsi"/>
          <w:lang w:val="it-IT"/>
        </w:rPr>
        <w:t>Scientific</w:t>
      </w:r>
      <w:proofErr w:type="spellEnd"/>
      <w:r w:rsidRPr="00573690">
        <w:rPr>
          <w:rFonts w:asciiTheme="majorHAnsi" w:hAnsiTheme="majorHAnsi"/>
          <w:lang w:val="it-IT"/>
        </w:rPr>
        <w:t xml:space="preserve"> Linux</w:t>
      </w:r>
    </w:p>
    <w:p w:rsidR="00573690" w:rsidRPr="00573690" w:rsidRDefault="00573690" w:rsidP="00573690">
      <w:pPr>
        <w:numPr>
          <w:ilvl w:val="0"/>
          <w:numId w:val="23"/>
        </w:numPr>
        <w:rPr>
          <w:rFonts w:asciiTheme="majorHAnsi" w:hAnsiTheme="majorHAnsi"/>
          <w:lang w:val="it-IT"/>
        </w:rPr>
      </w:pPr>
      <w:r w:rsidRPr="00573690">
        <w:rPr>
          <w:rFonts w:asciiTheme="majorHAnsi" w:hAnsiTheme="majorHAnsi"/>
          <w:lang w:val="it-IT"/>
        </w:rPr>
        <w:t>Java</w:t>
      </w:r>
    </w:p>
    <w:p w:rsidR="00573690" w:rsidRPr="00573690" w:rsidRDefault="00573690" w:rsidP="00573690">
      <w:pPr>
        <w:numPr>
          <w:ilvl w:val="0"/>
          <w:numId w:val="23"/>
        </w:numPr>
        <w:rPr>
          <w:rFonts w:asciiTheme="majorHAnsi" w:hAnsiTheme="majorHAnsi"/>
          <w:lang w:val="it-IT"/>
        </w:rPr>
      </w:pPr>
      <w:proofErr w:type="spellStart"/>
      <w:r w:rsidRPr="00573690">
        <w:rPr>
          <w:rFonts w:asciiTheme="majorHAnsi" w:hAnsiTheme="majorHAnsi"/>
          <w:lang w:val="it-IT"/>
        </w:rPr>
        <w:t>ActiveMQ</w:t>
      </w:r>
      <w:proofErr w:type="spellEnd"/>
    </w:p>
    <w:p w:rsidR="00573690" w:rsidRPr="00573690" w:rsidRDefault="00573690" w:rsidP="00573690">
      <w:pPr>
        <w:numPr>
          <w:ilvl w:val="0"/>
          <w:numId w:val="23"/>
        </w:numPr>
        <w:rPr>
          <w:rFonts w:asciiTheme="majorHAnsi" w:hAnsiTheme="majorHAnsi"/>
          <w:lang w:val="it-IT"/>
        </w:rPr>
      </w:pPr>
      <w:proofErr w:type="spellStart"/>
      <w:r w:rsidRPr="00573690">
        <w:rPr>
          <w:rFonts w:asciiTheme="majorHAnsi" w:hAnsiTheme="majorHAnsi"/>
          <w:lang w:val="it-IT"/>
        </w:rPr>
        <w:t>MySQL</w:t>
      </w:r>
      <w:proofErr w:type="spellEnd"/>
    </w:p>
    <w:p w:rsidR="00573690" w:rsidRPr="00573690" w:rsidRDefault="00573690" w:rsidP="00573690">
      <w:pPr>
        <w:rPr>
          <w:rFonts w:asciiTheme="majorHAnsi" w:hAnsiTheme="majorHAnsi"/>
          <w:lang w:val="it-IT"/>
        </w:rPr>
      </w:pPr>
      <w:r w:rsidRPr="00573690">
        <w:rPr>
          <w:rFonts w:asciiTheme="majorHAnsi" w:hAnsiTheme="majorHAnsi"/>
          <w:lang w:val="it-IT"/>
        </w:rPr>
        <w:t xml:space="preserve">New Accounting </w:t>
      </w:r>
      <w:proofErr w:type="spellStart"/>
      <w:r w:rsidRPr="00573690">
        <w:rPr>
          <w:rFonts w:asciiTheme="majorHAnsi" w:hAnsiTheme="majorHAnsi"/>
          <w:lang w:val="it-IT"/>
        </w:rPr>
        <w:t>systems</w:t>
      </w:r>
      <w:proofErr w:type="spellEnd"/>
      <w:r w:rsidRPr="00573690">
        <w:rPr>
          <w:rFonts w:asciiTheme="majorHAnsi" w:hAnsiTheme="majorHAnsi"/>
          <w:lang w:val="it-IT"/>
        </w:rPr>
        <w:t>:</w:t>
      </w:r>
    </w:p>
    <w:p w:rsidR="00573690" w:rsidRPr="00573690" w:rsidRDefault="00573690" w:rsidP="00573690">
      <w:pPr>
        <w:numPr>
          <w:ilvl w:val="0"/>
          <w:numId w:val="24"/>
        </w:numPr>
        <w:rPr>
          <w:rFonts w:asciiTheme="majorHAnsi" w:hAnsiTheme="majorHAnsi"/>
          <w:lang w:val="en-US"/>
        </w:rPr>
      </w:pPr>
      <w:r w:rsidRPr="00573690">
        <w:rPr>
          <w:rFonts w:asciiTheme="majorHAnsi" w:hAnsiTheme="majorHAnsi"/>
          <w:lang w:val="en-US"/>
        </w:rPr>
        <w:t>Mix of VMs and physical hardware running Scientific Linux</w:t>
      </w:r>
    </w:p>
    <w:p w:rsidR="00573690" w:rsidRPr="00573690" w:rsidRDefault="00573690" w:rsidP="00573690">
      <w:pPr>
        <w:numPr>
          <w:ilvl w:val="0"/>
          <w:numId w:val="24"/>
        </w:numPr>
        <w:rPr>
          <w:rFonts w:asciiTheme="majorHAnsi" w:hAnsiTheme="majorHAnsi"/>
          <w:lang w:val="it-IT"/>
        </w:rPr>
      </w:pPr>
      <w:proofErr w:type="spellStart"/>
      <w:r w:rsidRPr="00573690">
        <w:rPr>
          <w:rFonts w:asciiTheme="majorHAnsi" w:hAnsiTheme="majorHAnsi"/>
          <w:lang w:val="it-IT"/>
        </w:rPr>
        <w:t>Python</w:t>
      </w:r>
      <w:proofErr w:type="spellEnd"/>
    </w:p>
    <w:p w:rsidR="00573690" w:rsidRPr="00573690" w:rsidRDefault="00573690" w:rsidP="00573690">
      <w:pPr>
        <w:numPr>
          <w:ilvl w:val="0"/>
          <w:numId w:val="24"/>
        </w:numPr>
        <w:rPr>
          <w:rFonts w:asciiTheme="majorHAnsi" w:hAnsiTheme="majorHAnsi"/>
          <w:lang w:val="it-IT"/>
        </w:rPr>
      </w:pPr>
      <w:proofErr w:type="spellStart"/>
      <w:r w:rsidRPr="00573690">
        <w:rPr>
          <w:rFonts w:asciiTheme="majorHAnsi" w:hAnsiTheme="majorHAnsi"/>
          <w:lang w:val="it-IT"/>
        </w:rPr>
        <w:t>MySQL</w:t>
      </w:r>
      <w:proofErr w:type="spellEnd"/>
    </w:p>
    <w:p w:rsidR="00573690" w:rsidRPr="00573690" w:rsidRDefault="00573690" w:rsidP="00573690">
      <w:pPr>
        <w:numPr>
          <w:ilvl w:val="0"/>
          <w:numId w:val="24"/>
        </w:numPr>
        <w:rPr>
          <w:rFonts w:asciiTheme="majorHAnsi" w:hAnsiTheme="majorHAnsi"/>
          <w:lang w:val="it-IT"/>
        </w:rPr>
      </w:pPr>
      <w:r w:rsidRPr="00573690">
        <w:rPr>
          <w:rFonts w:asciiTheme="majorHAnsi" w:hAnsiTheme="majorHAnsi"/>
          <w:lang w:val="it-IT"/>
        </w:rPr>
        <w:t>Apache</w:t>
      </w:r>
    </w:p>
    <w:p w:rsidR="00573690" w:rsidRPr="00573690" w:rsidRDefault="00573690" w:rsidP="00573690">
      <w:pPr>
        <w:rPr>
          <w:rFonts w:asciiTheme="majorHAnsi" w:hAnsiTheme="majorHAnsi"/>
          <w:lang w:val="en-US"/>
        </w:rPr>
      </w:pPr>
      <w:r w:rsidRPr="00573690">
        <w:rPr>
          <w:rFonts w:asciiTheme="majorHAnsi" w:hAnsiTheme="majorHAnsi"/>
          <w:lang w:val="en-US"/>
        </w:rPr>
        <w:t xml:space="preserve">All APEL servers use internal STFC  backup, </w:t>
      </w:r>
      <w:proofErr w:type="spellStart"/>
      <w:r w:rsidRPr="00573690">
        <w:rPr>
          <w:rFonts w:asciiTheme="majorHAnsi" w:hAnsiTheme="majorHAnsi"/>
          <w:lang w:val="en-US"/>
        </w:rPr>
        <w:t>Nagios</w:t>
      </w:r>
      <w:proofErr w:type="spellEnd"/>
      <w:r w:rsidRPr="00573690">
        <w:rPr>
          <w:rFonts w:asciiTheme="majorHAnsi" w:hAnsiTheme="majorHAnsi"/>
          <w:lang w:val="en-US"/>
        </w:rPr>
        <w:t xml:space="preserve"> and ganglia monitoring services etc.</w:t>
      </w:r>
    </w:p>
    <w:p w:rsidR="00573690" w:rsidRPr="00573690" w:rsidRDefault="00573690" w:rsidP="00573690">
      <w:pPr>
        <w:pStyle w:val="Titolo2"/>
        <w:rPr>
          <w:lang w:val="en-US"/>
        </w:rPr>
      </w:pPr>
      <w:bookmarkStart w:id="50" w:name="_Toc353316318"/>
      <w:r w:rsidRPr="00573690">
        <w:rPr>
          <w:lang w:val="en-US"/>
        </w:rPr>
        <w:t>Support</w:t>
      </w:r>
      <w:bookmarkEnd w:id="50"/>
    </w:p>
    <w:p w:rsidR="00573690" w:rsidRPr="00573690" w:rsidRDefault="00573690" w:rsidP="00573690">
      <w:pPr>
        <w:rPr>
          <w:rFonts w:asciiTheme="majorHAnsi" w:hAnsiTheme="majorHAnsi"/>
          <w:lang w:val="en-US"/>
        </w:rPr>
      </w:pPr>
      <w:r w:rsidRPr="00573690">
        <w:rPr>
          <w:rFonts w:asciiTheme="majorHAnsi" w:hAnsiTheme="majorHAnsi"/>
          <w:lang w:val="en-US"/>
        </w:rPr>
        <w:t>Support required for the APEL client users, APEL Regional Server users, Cloud Accounting, Storage Accounting and Application Accounting. APEL Regional Server users, Cloud Accounting, Storage Accounting and Application Accounting are all new services that will be delivered during PY4.  Estimate 6PM/Year.</w:t>
      </w:r>
    </w:p>
    <w:p w:rsidR="00573690" w:rsidRPr="00573690" w:rsidRDefault="00573690" w:rsidP="00573690">
      <w:pPr>
        <w:pStyle w:val="Titolo2"/>
        <w:rPr>
          <w:lang w:val="en-US"/>
        </w:rPr>
      </w:pPr>
      <w:bookmarkStart w:id="51" w:name="_Toc353316319"/>
      <w:r w:rsidRPr="00573690">
        <w:rPr>
          <w:lang w:val="en-US"/>
        </w:rPr>
        <w:t xml:space="preserve">Requirements gathering, technical </w:t>
      </w:r>
      <w:proofErr w:type="spellStart"/>
      <w:r w:rsidRPr="00573690">
        <w:rPr>
          <w:lang w:val="en-US"/>
        </w:rPr>
        <w:t>roadmapping</w:t>
      </w:r>
      <w:proofErr w:type="spellEnd"/>
      <w:r w:rsidRPr="00573690">
        <w:rPr>
          <w:lang w:val="en-US"/>
        </w:rPr>
        <w:t>, communication</w:t>
      </w:r>
      <w:bookmarkEnd w:id="51"/>
    </w:p>
    <w:p w:rsidR="00573690" w:rsidRPr="00573690" w:rsidRDefault="00573690" w:rsidP="00573690">
      <w:pPr>
        <w:rPr>
          <w:rFonts w:asciiTheme="majorHAnsi" w:hAnsiTheme="majorHAnsi"/>
          <w:lang w:val="en-US"/>
        </w:rPr>
      </w:pPr>
      <w:r w:rsidRPr="00573690">
        <w:rPr>
          <w:rFonts w:asciiTheme="majorHAnsi" w:hAnsiTheme="majorHAnsi"/>
          <w:lang w:val="en-US"/>
        </w:rPr>
        <w:t>Estimate 1 PM/Year</w:t>
      </w:r>
    </w:p>
    <w:p w:rsidR="00573690" w:rsidRPr="00573690" w:rsidRDefault="00573690" w:rsidP="00573690">
      <w:pPr>
        <w:pStyle w:val="Titolo2"/>
        <w:rPr>
          <w:lang w:val="en-US"/>
        </w:rPr>
      </w:pPr>
      <w:bookmarkStart w:id="52" w:name="_Toc353316320"/>
      <w:r w:rsidRPr="00573690">
        <w:rPr>
          <w:lang w:val="en-US"/>
        </w:rPr>
        <w:t>DEVOPS</w:t>
      </w:r>
      <w:bookmarkEnd w:id="52"/>
    </w:p>
    <w:p w:rsidR="00573690" w:rsidRPr="00573690" w:rsidRDefault="00573690" w:rsidP="00573690">
      <w:pPr>
        <w:pStyle w:val="Titolo3"/>
        <w:rPr>
          <w:lang w:val="en-US"/>
        </w:rPr>
      </w:pPr>
      <w:bookmarkStart w:id="53" w:name="_Toc353316321"/>
      <w:r w:rsidRPr="00573690">
        <w:rPr>
          <w:lang w:val="en-US"/>
        </w:rPr>
        <w:t>Capital expenditure, licenses</w:t>
      </w:r>
      <w:bookmarkEnd w:id="53"/>
    </w:p>
    <w:p w:rsidR="00573690" w:rsidRPr="00573690" w:rsidRDefault="00573690" w:rsidP="00573690">
      <w:pPr>
        <w:rPr>
          <w:rFonts w:asciiTheme="majorHAnsi" w:hAnsiTheme="majorHAnsi"/>
          <w:lang w:val="en-US"/>
        </w:rPr>
      </w:pPr>
      <w:r w:rsidRPr="00573690">
        <w:rPr>
          <w:rFonts w:asciiTheme="majorHAnsi" w:hAnsiTheme="majorHAnsi"/>
          <w:lang w:val="en-US"/>
        </w:rPr>
        <w:t>Daily running of the system – some servers are physical some virtual so costs include:</w:t>
      </w:r>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Power</w:t>
      </w:r>
      <w:proofErr w:type="spellEnd"/>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lastRenderedPageBreak/>
        <w:t>VMware</w:t>
      </w:r>
      <w:proofErr w:type="spellEnd"/>
      <w:r w:rsidRPr="00573690">
        <w:rPr>
          <w:rFonts w:asciiTheme="majorHAnsi" w:hAnsiTheme="majorHAnsi"/>
          <w:lang w:val="it-IT"/>
        </w:rPr>
        <w:t xml:space="preserve"> inc. Hardware</w:t>
      </w:r>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VMware</w:t>
      </w:r>
      <w:proofErr w:type="spellEnd"/>
      <w:r w:rsidRPr="00573690">
        <w:rPr>
          <w:rFonts w:asciiTheme="majorHAnsi" w:hAnsiTheme="majorHAnsi"/>
          <w:lang w:val="it-IT"/>
        </w:rPr>
        <w:t xml:space="preserve"> </w:t>
      </w:r>
      <w:proofErr w:type="spellStart"/>
      <w:r w:rsidRPr="00573690">
        <w:rPr>
          <w:rFonts w:asciiTheme="majorHAnsi" w:hAnsiTheme="majorHAnsi"/>
          <w:lang w:val="it-IT"/>
        </w:rPr>
        <w:t>Storage</w:t>
      </w:r>
      <w:proofErr w:type="spellEnd"/>
      <w:r w:rsidRPr="00573690">
        <w:rPr>
          <w:rFonts w:asciiTheme="majorHAnsi" w:hAnsiTheme="majorHAnsi"/>
          <w:lang w:val="it-IT"/>
        </w:rPr>
        <w:t xml:space="preserve"> </w:t>
      </w:r>
      <w:proofErr w:type="spellStart"/>
      <w:r w:rsidRPr="00573690">
        <w:rPr>
          <w:rFonts w:asciiTheme="majorHAnsi" w:hAnsiTheme="majorHAnsi"/>
          <w:lang w:val="it-IT"/>
        </w:rPr>
        <w:t>Costs</w:t>
      </w:r>
      <w:proofErr w:type="spellEnd"/>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Physical</w:t>
      </w:r>
      <w:proofErr w:type="spellEnd"/>
      <w:r w:rsidRPr="00573690">
        <w:rPr>
          <w:rFonts w:asciiTheme="majorHAnsi" w:hAnsiTheme="majorHAnsi"/>
          <w:lang w:val="it-IT"/>
        </w:rPr>
        <w:t xml:space="preserve"> Hardware</w:t>
      </w:r>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Physical</w:t>
      </w:r>
      <w:proofErr w:type="spellEnd"/>
      <w:r w:rsidR="00C2104C">
        <w:rPr>
          <w:rFonts w:asciiTheme="majorHAnsi" w:hAnsiTheme="majorHAnsi"/>
          <w:lang w:val="it-IT"/>
        </w:rPr>
        <w:t xml:space="preserve"> </w:t>
      </w:r>
      <w:proofErr w:type="spellStart"/>
      <w:r w:rsidRPr="00573690">
        <w:rPr>
          <w:rFonts w:asciiTheme="majorHAnsi" w:hAnsiTheme="majorHAnsi"/>
          <w:lang w:val="it-IT"/>
        </w:rPr>
        <w:t>Power</w:t>
      </w:r>
      <w:proofErr w:type="spellEnd"/>
    </w:p>
    <w:p w:rsidR="00573690" w:rsidRPr="00573690" w:rsidRDefault="00573690" w:rsidP="00573690">
      <w:pPr>
        <w:numPr>
          <w:ilvl w:val="0"/>
          <w:numId w:val="25"/>
        </w:numPr>
        <w:rPr>
          <w:rFonts w:asciiTheme="majorHAnsi" w:hAnsiTheme="majorHAnsi"/>
          <w:lang w:val="it-IT"/>
        </w:rPr>
      </w:pPr>
      <w:proofErr w:type="spellStart"/>
      <w:r w:rsidRPr="00573690">
        <w:rPr>
          <w:rFonts w:asciiTheme="majorHAnsi" w:hAnsiTheme="majorHAnsi"/>
          <w:lang w:val="it-IT"/>
        </w:rPr>
        <w:t>Physical</w:t>
      </w:r>
      <w:proofErr w:type="spellEnd"/>
      <w:r w:rsidRPr="00573690">
        <w:rPr>
          <w:rFonts w:asciiTheme="majorHAnsi" w:hAnsiTheme="majorHAnsi"/>
          <w:lang w:val="it-IT"/>
        </w:rPr>
        <w:t xml:space="preserve"> </w:t>
      </w:r>
      <w:proofErr w:type="spellStart"/>
      <w:r w:rsidRPr="00573690">
        <w:rPr>
          <w:rFonts w:asciiTheme="majorHAnsi" w:hAnsiTheme="majorHAnsi"/>
          <w:lang w:val="it-IT"/>
        </w:rPr>
        <w:t>Space</w:t>
      </w:r>
      <w:proofErr w:type="spellEnd"/>
    </w:p>
    <w:p w:rsidR="00573690" w:rsidRPr="00573690" w:rsidRDefault="00573690" w:rsidP="00573690">
      <w:pPr>
        <w:numPr>
          <w:ilvl w:val="0"/>
          <w:numId w:val="25"/>
        </w:numPr>
        <w:rPr>
          <w:rFonts w:asciiTheme="majorHAnsi" w:hAnsiTheme="majorHAnsi"/>
          <w:lang w:val="en-US"/>
        </w:rPr>
      </w:pPr>
      <w:r w:rsidRPr="00573690">
        <w:rPr>
          <w:rFonts w:asciiTheme="majorHAnsi" w:hAnsiTheme="majorHAnsi"/>
          <w:lang w:val="en-US"/>
        </w:rPr>
        <w:t>Management Infrastructure (</w:t>
      </w:r>
      <w:proofErr w:type="spellStart"/>
      <w:r w:rsidRPr="00573690">
        <w:rPr>
          <w:rFonts w:asciiTheme="majorHAnsi" w:hAnsiTheme="majorHAnsi"/>
          <w:lang w:val="en-US"/>
        </w:rPr>
        <w:t>Nagios</w:t>
      </w:r>
      <w:proofErr w:type="spellEnd"/>
      <w:r w:rsidRPr="00573690">
        <w:rPr>
          <w:rFonts w:asciiTheme="majorHAnsi" w:hAnsiTheme="majorHAnsi"/>
          <w:lang w:val="en-US"/>
        </w:rPr>
        <w:t>/</w:t>
      </w:r>
      <w:proofErr w:type="spellStart"/>
      <w:r w:rsidRPr="00573690">
        <w:rPr>
          <w:rFonts w:asciiTheme="majorHAnsi" w:hAnsiTheme="majorHAnsi"/>
          <w:lang w:val="en-US"/>
        </w:rPr>
        <w:t>Gangia</w:t>
      </w:r>
      <w:proofErr w:type="spellEnd"/>
      <w:r w:rsidRPr="00573690">
        <w:rPr>
          <w:rFonts w:asciiTheme="majorHAnsi" w:hAnsiTheme="majorHAnsi"/>
          <w:lang w:val="en-US"/>
        </w:rPr>
        <w:t>/deployment etc.), backups.</w:t>
      </w:r>
    </w:p>
    <w:p w:rsidR="00573690" w:rsidRPr="00573690" w:rsidRDefault="00573690" w:rsidP="00573690">
      <w:pPr>
        <w:pStyle w:val="Titolo3"/>
        <w:rPr>
          <w:lang w:val="en-US"/>
        </w:rPr>
      </w:pPr>
      <w:bookmarkStart w:id="54" w:name="_Toc353316322"/>
      <w:r w:rsidRPr="00573690">
        <w:rPr>
          <w:lang w:val="en-US"/>
        </w:rPr>
        <w:t>Code refactoring, proactive maintenance</w:t>
      </w:r>
      <w:bookmarkEnd w:id="54"/>
      <w:r w:rsidRPr="00573690">
        <w:rPr>
          <w:lang w:val="en-US"/>
        </w:rPr>
        <w:t xml:space="preserve"> </w:t>
      </w:r>
    </w:p>
    <w:p w:rsidR="00573690" w:rsidRPr="00573690" w:rsidRDefault="00573690" w:rsidP="00573690">
      <w:pPr>
        <w:rPr>
          <w:rFonts w:asciiTheme="majorHAnsi" w:hAnsiTheme="majorHAnsi"/>
          <w:lang w:val="en-US"/>
        </w:rPr>
      </w:pPr>
      <w:r w:rsidRPr="00573690">
        <w:rPr>
          <w:rFonts w:asciiTheme="majorHAnsi" w:hAnsiTheme="majorHAnsi"/>
          <w:lang w:val="en-US"/>
        </w:rPr>
        <w:t>Estimate needed (after EGI-</w:t>
      </w:r>
      <w:proofErr w:type="spellStart"/>
      <w:r w:rsidRPr="00573690">
        <w:rPr>
          <w:rFonts w:asciiTheme="majorHAnsi" w:hAnsiTheme="majorHAnsi"/>
          <w:lang w:val="en-US"/>
        </w:rPr>
        <w:t>InSPIRE</w:t>
      </w:r>
      <w:proofErr w:type="spellEnd"/>
      <w:r w:rsidRPr="00573690">
        <w:rPr>
          <w:rFonts w:asciiTheme="majorHAnsi" w:hAnsiTheme="majorHAnsi"/>
          <w:lang w:val="en-US"/>
        </w:rPr>
        <w:t>) for bug fixing, proactive maintenance, improvement of the system, code refactoring is 3 PM/Year. This effort does not include the development of new features.</w:t>
      </w:r>
    </w:p>
    <w:p w:rsidR="00573690" w:rsidRPr="00573690" w:rsidRDefault="00573690" w:rsidP="00573690">
      <w:pPr>
        <w:pStyle w:val="Titolo3"/>
        <w:rPr>
          <w:lang w:val="en-US"/>
        </w:rPr>
      </w:pPr>
      <w:bookmarkStart w:id="55" w:name="_Toc353316323"/>
      <w:r w:rsidRPr="00573690">
        <w:rPr>
          <w:lang w:val="en-US"/>
        </w:rPr>
        <w:t>Staff required for running the system, testing, high availability etc.</w:t>
      </w:r>
      <w:bookmarkEnd w:id="55"/>
      <w:r w:rsidRPr="00573690">
        <w:rPr>
          <w:lang w:val="en-US"/>
        </w:rPr>
        <w:t xml:space="preserve"> </w:t>
      </w:r>
    </w:p>
    <w:p w:rsidR="00573690" w:rsidRPr="00573690" w:rsidRDefault="00573690" w:rsidP="00573690">
      <w:pPr>
        <w:rPr>
          <w:rFonts w:asciiTheme="majorHAnsi" w:hAnsiTheme="majorHAnsi"/>
          <w:lang w:val="en-US"/>
        </w:rPr>
      </w:pPr>
      <w:r w:rsidRPr="00573690">
        <w:rPr>
          <w:rFonts w:asciiTheme="majorHAnsi" w:hAnsiTheme="majorHAnsi"/>
          <w:lang w:val="en-US"/>
        </w:rPr>
        <w:t>Staff needed to maintain the tool split into sub-activities</w:t>
      </w:r>
      <w:r w:rsidR="00C2104C">
        <w:rPr>
          <w:rFonts w:asciiTheme="majorHAnsi" w:hAnsiTheme="majorHAnsi"/>
          <w:lang w:val="en-US"/>
        </w:rPr>
        <w:t xml:space="preserve">, </w:t>
      </w:r>
      <w:r w:rsidRPr="00573690">
        <w:rPr>
          <w:rFonts w:asciiTheme="majorHAnsi" w:hAnsiTheme="majorHAnsi"/>
          <w:lang w:val="en-US"/>
        </w:rPr>
        <w:t>running the system</w:t>
      </w:r>
      <w:r w:rsidR="00C2104C">
        <w:rPr>
          <w:rFonts w:asciiTheme="majorHAnsi" w:hAnsiTheme="majorHAnsi"/>
          <w:lang w:val="en-US"/>
        </w:rPr>
        <w:t xml:space="preserve"> and</w:t>
      </w:r>
      <w:r w:rsidRPr="00573690">
        <w:rPr>
          <w:rFonts w:asciiTheme="majorHAnsi" w:hAnsiTheme="majorHAnsi"/>
          <w:lang w:val="en-US"/>
        </w:rPr>
        <w:t xml:space="preserve"> </w:t>
      </w:r>
      <w:r w:rsidR="00C2104C">
        <w:rPr>
          <w:rFonts w:asciiTheme="majorHAnsi" w:hAnsiTheme="majorHAnsi"/>
          <w:lang w:val="en-US"/>
        </w:rPr>
        <w:t>t</w:t>
      </w:r>
      <w:r w:rsidRPr="00573690">
        <w:rPr>
          <w:rFonts w:asciiTheme="majorHAnsi" w:hAnsiTheme="majorHAnsi"/>
          <w:lang w:val="en-US"/>
        </w:rPr>
        <w:t>esting</w:t>
      </w:r>
      <w:r w:rsidR="00C2104C">
        <w:rPr>
          <w:rFonts w:asciiTheme="majorHAnsi" w:hAnsiTheme="majorHAnsi"/>
          <w:lang w:val="en-US"/>
        </w:rPr>
        <w:t xml:space="preserve"> is </w:t>
      </w:r>
      <w:r w:rsidRPr="00573690">
        <w:rPr>
          <w:rFonts w:asciiTheme="majorHAnsi" w:hAnsiTheme="majorHAnsi"/>
          <w:lang w:val="en-US"/>
        </w:rPr>
        <w:t>6 PM/Year</w:t>
      </w:r>
      <w:r w:rsidR="00C2104C">
        <w:rPr>
          <w:rFonts w:asciiTheme="majorHAnsi" w:hAnsiTheme="majorHAnsi"/>
          <w:lang w:val="en-US"/>
        </w:rPr>
        <w:t>.</w:t>
      </w:r>
    </w:p>
    <w:p w:rsidR="00F27BC2" w:rsidRDefault="005A7F91" w:rsidP="00F27BC2">
      <w:pPr>
        <w:pStyle w:val="Titolo1"/>
        <w:rPr>
          <w:lang w:val="en-US"/>
        </w:rPr>
      </w:pPr>
      <w:bookmarkStart w:id="56" w:name="_Toc353316324"/>
      <w:r>
        <w:rPr>
          <w:lang w:val="en-US"/>
        </w:rPr>
        <w:lastRenderedPageBreak/>
        <w:t>Accounting P</w:t>
      </w:r>
      <w:r w:rsidR="00F27BC2">
        <w:rPr>
          <w:lang w:val="en-US"/>
        </w:rPr>
        <w:t>ortal</w:t>
      </w:r>
      <w:bookmarkEnd w:id="56"/>
    </w:p>
    <w:p w:rsidR="00F27BC2" w:rsidRPr="00F27BC2" w:rsidRDefault="00F27BC2" w:rsidP="00F27BC2">
      <w:pPr>
        <w:pStyle w:val="Titolo2"/>
        <w:rPr>
          <w:lang w:val="en-US"/>
        </w:rPr>
      </w:pPr>
      <w:bookmarkStart w:id="57" w:name="_Toc353316325"/>
      <w:r w:rsidRPr="00F27BC2">
        <w:rPr>
          <w:lang w:val="en-US"/>
        </w:rPr>
        <w:t>Technical description of the system</w:t>
      </w:r>
      <w:bookmarkEnd w:id="57"/>
    </w:p>
    <w:p w:rsidR="00F27BC2" w:rsidRPr="00F27BC2" w:rsidRDefault="00F27BC2" w:rsidP="00F27BC2">
      <w:pPr>
        <w:rPr>
          <w:rFonts w:ascii="Calibri" w:hAnsi="Calibri"/>
          <w:lang w:val="en-US"/>
        </w:rPr>
      </w:pPr>
      <w:r w:rsidRPr="00F27BC2">
        <w:rPr>
          <w:rFonts w:ascii="Calibri" w:hAnsi="Calibri"/>
          <w:lang w:val="en-US"/>
        </w:rPr>
        <w:t xml:space="preserve">The Accounting Portal aggregates and </w:t>
      </w:r>
      <w:r w:rsidR="00B5222F">
        <w:rPr>
          <w:rFonts w:ascii="Calibri" w:hAnsi="Calibri"/>
          <w:lang w:val="en-US"/>
        </w:rPr>
        <w:t>provides access to the CPU and u</w:t>
      </w:r>
      <w:r w:rsidRPr="00F27BC2">
        <w:rPr>
          <w:rFonts w:ascii="Calibri" w:hAnsi="Calibri"/>
          <w:lang w:val="en-US"/>
        </w:rPr>
        <w:t>ser registers gathered by APEL on the infrastructure. The Portal is developed and maintained integrally by CESGA staff.</w:t>
      </w:r>
    </w:p>
    <w:p w:rsidR="00F27BC2" w:rsidRPr="00F27BC2" w:rsidRDefault="00F27BC2" w:rsidP="00F27BC2">
      <w:pPr>
        <w:rPr>
          <w:rFonts w:ascii="Calibri" w:hAnsi="Calibri"/>
          <w:lang w:val="en-US"/>
        </w:rPr>
      </w:pPr>
      <w:r w:rsidRPr="00F27BC2">
        <w:rPr>
          <w:rFonts w:ascii="Calibri" w:hAnsi="Calibri"/>
          <w:lang w:val="en-US"/>
        </w:rPr>
        <w:t xml:space="preserve">The production and development instances are hosted at CESGA. The portal has a frontend that renders HTML pages, and a Python backend to update the DBs. The frontend is coded on PHP 5 running under Apache, with a </w:t>
      </w:r>
      <w:proofErr w:type="spellStart"/>
      <w:r w:rsidRPr="00F27BC2">
        <w:rPr>
          <w:rFonts w:ascii="Calibri" w:hAnsi="Calibri"/>
          <w:lang w:val="en-US"/>
        </w:rPr>
        <w:t>MySQL</w:t>
      </w:r>
      <w:proofErr w:type="spellEnd"/>
      <w:r w:rsidRPr="00F27BC2">
        <w:rPr>
          <w:rFonts w:ascii="Calibri" w:hAnsi="Calibri"/>
          <w:lang w:val="en-US"/>
        </w:rPr>
        <w:t xml:space="preserve"> relational database on a SL6 </w:t>
      </w:r>
      <w:proofErr w:type="spellStart"/>
      <w:r w:rsidRPr="00F27BC2">
        <w:rPr>
          <w:rFonts w:ascii="Calibri" w:hAnsi="Calibri"/>
          <w:lang w:val="en-US"/>
        </w:rPr>
        <w:t>distro</w:t>
      </w:r>
      <w:proofErr w:type="spellEnd"/>
      <w:r w:rsidRPr="00F27BC2">
        <w:rPr>
          <w:rFonts w:ascii="Calibri" w:hAnsi="Calibri"/>
          <w:lang w:val="en-US"/>
        </w:rPr>
        <w:t xml:space="preserve">. It uses plain PHP and </w:t>
      </w:r>
      <w:proofErr w:type="spellStart"/>
      <w:r w:rsidRPr="00F27BC2">
        <w:rPr>
          <w:rFonts w:ascii="Calibri" w:hAnsi="Calibri"/>
          <w:lang w:val="en-US"/>
        </w:rPr>
        <w:t>pChart</w:t>
      </w:r>
      <w:proofErr w:type="spellEnd"/>
      <w:r w:rsidRPr="00F27BC2">
        <w:rPr>
          <w:rFonts w:ascii="Calibri" w:hAnsi="Calibri"/>
          <w:lang w:val="en-US"/>
        </w:rPr>
        <w:t xml:space="preserve"> 2.0 for the graphs</w:t>
      </w:r>
      <w:r w:rsidR="00B5222F">
        <w:rPr>
          <w:rFonts w:ascii="Calibri" w:hAnsi="Calibri"/>
          <w:lang w:val="en-US"/>
        </w:rPr>
        <w:t>.</w:t>
      </w:r>
    </w:p>
    <w:p w:rsidR="00F27BC2" w:rsidRPr="00F27BC2" w:rsidRDefault="00F27BC2" w:rsidP="00F27BC2">
      <w:pPr>
        <w:rPr>
          <w:rFonts w:ascii="Calibri" w:hAnsi="Calibri"/>
          <w:lang w:val="en-US"/>
        </w:rPr>
      </w:pPr>
      <w:r w:rsidRPr="00F27BC2">
        <w:rPr>
          <w:rFonts w:ascii="Calibri" w:hAnsi="Calibri"/>
          <w:lang w:val="en-US"/>
        </w:rPr>
        <w:t>The databases are separated into a CPU record database, a User record database, and a topology database.</w:t>
      </w:r>
    </w:p>
    <w:p w:rsidR="00F27BC2" w:rsidRPr="00F27BC2" w:rsidRDefault="00F27BC2" w:rsidP="00F27BC2">
      <w:pPr>
        <w:pStyle w:val="Titolo2"/>
        <w:rPr>
          <w:sz w:val="22"/>
          <w:szCs w:val="20"/>
          <w:lang w:val="en-US"/>
        </w:rPr>
      </w:pPr>
      <w:bookmarkStart w:id="58" w:name="_Toc353316326"/>
      <w:r w:rsidRPr="00F27BC2">
        <w:rPr>
          <w:lang w:val="en-US"/>
        </w:rPr>
        <w:t>Support</w:t>
      </w:r>
      <w:bookmarkEnd w:id="58"/>
      <w:r w:rsidRPr="00F27BC2">
        <w:rPr>
          <w:lang w:val="en-US"/>
        </w:rPr>
        <w:t xml:space="preserve"> </w:t>
      </w:r>
    </w:p>
    <w:p w:rsidR="00F27BC2" w:rsidRPr="00F27BC2" w:rsidRDefault="00F27BC2" w:rsidP="00F27BC2">
      <w:pPr>
        <w:rPr>
          <w:rFonts w:ascii="Calibri" w:hAnsi="Calibri"/>
          <w:lang w:val="en-US"/>
        </w:rPr>
      </w:pPr>
      <w:r w:rsidRPr="00F27BC2">
        <w:rPr>
          <w:rFonts w:ascii="Calibri" w:hAnsi="Calibri"/>
          <w:lang w:val="en-US"/>
        </w:rPr>
        <w:t xml:space="preserve">The Accounting Portal has evolved from a heavy legacy base, dating from before the EGEE projects, and has been improved by several </w:t>
      </w:r>
      <w:r w:rsidR="00B5222F" w:rsidRPr="00F27BC2">
        <w:rPr>
          <w:rFonts w:ascii="Calibri" w:hAnsi="Calibri"/>
          <w:lang w:val="en-US"/>
        </w:rPr>
        <w:t>refactoring</w:t>
      </w:r>
      <w:r w:rsidRPr="00F27BC2">
        <w:rPr>
          <w:rFonts w:ascii="Calibri" w:hAnsi="Calibri"/>
          <w:lang w:val="en-US"/>
        </w:rPr>
        <w:t>, and a change from PHP 4 to 5. In the last year of EGI, several JRA1.4 related views will be implemented, including Storage, MPI and Application accounting. There is already a new cloud view that will be showcased on the EGI CF 2013. These new views will need very serious support and evolution to match the existing legacy functionality, that is refined after many years.</w:t>
      </w:r>
    </w:p>
    <w:p w:rsidR="00F27BC2" w:rsidRPr="00F27BC2" w:rsidRDefault="00F27BC2" w:rsidP="00F27BC2">
      <w:pPr>
        <w:rPr>
          <w:rFonts w:ascii="Calibri" w:hAnsi="Calibri"/>
          <w:lang w:val="en-US"/>
        </w:rPr>
      </w:pPr>
      <w:r w:rsidRPr="00F27BC2">
        <w:rPr>
          <w:rFonts w:ascii="Calibri" w:hAnsi="Calibri"/>
          <w:lang w:val="en-US"/>
        </w:rPr>
        <w:t>The regional instances of the Portal will also add to the support load, even if few NGIs have interest, there will be the need to support these regional instances and their added functionality.</w:t>
      </w:r>
    </w:p>
    <w:p w:rsidR="00F27BC2" w:rsidRPr="00F27BC2" w:rsidRDefault="00F27BC2" w:rsidP="00F27BC2">
      <w:pPr>
        <w:rPr>
          <w:rFonts w:ascii="Calibri" w:hAnsi="Calibri"/>
          <w:lang w:val="en-US"/>
        </w:rPr>
      </w:pPr>
      <w:r w:rsidRPr="00F27BC2">
        <w:rPr>
          <w:rFonts w:ascii="Calibri" w:hAnsi="Calibri"/>
          <w:lang w:val="en-US"/>
        </w:rPr>
        <w:t>There is also a need to document better the system both for users and maintainers, a front that needs attention, but has been delayed due to very needed refactoring work.</w:t>
      </w:r>
    </w:p>
    <w:p w:rsidR="00F27BC2" w:rsidRPr="00F27BC2" w:rsidRDefault="00F27BC2" w:rsidP="00F27BC2">
      <w:pPr>
        <w:pStyle w:val="Titolo2"/>
        <w:rPr>
          <w:sz w:val="22"/>
          <w:szCs w:val="20"/>
          <w:lang w:val="en-US"/>
        </w:rPr>
      </w:pPr>
      <w:r w:rsidRPr="00F27BC2">
        <w:rPr>
          <w:lang w:val="en-US"/>
        </w:rPr>
        <w:t xml:space="preserve"> </w:t>
      </w:r>
      <w:bookmarkStart w:id="59" w:name="_Toc353316327"/>
      <w:r w:rsidRPr="00F27BC2">
        <w:rPr>
          <w:lang w:val="en-US"/>
        </w:rPr>
        <w:t xml:space="preserve">Requirements gathering, technical </w:t>
      </w:r>
      <w:proofErr w:type="spellStart"/>
      <w:r w:rsidRPr="00F27BC2">
        <w:rPr>
          <w:lang w:val="en-US"/>
        </w:rPr>
        <w:t>roadmapping</w:t>
      </w:r>
      <w:proofErr w:type="spellEnd"/>
      <w:r w:rsidRPr="00F27BC2">
        <w:rPr>
          <w:lang w:val="en-US"/>
        </w:rPr>
        <w:t>, communication</w:t>
      </w:r>
      <w:bookmarkEnd w:id="59"/>
    </w:p>
    <w:p w:rsidR="00F27BC2" w:rsidRPr="00F27BC2" w:rsidRDefault="00F27BC2" w:rsidP="00F27BC2">
      <w:pPr>
        <w:rPr>
          <w:rFonts w:ascii="Calibri" w:hAnsi="Calibri"/>
          <w:lang w:val="en-US"/>
        </w:rPr>
      </w:pPr>
      <w:r w:rsidRPr="00F27BC2">
        <w:rPr>
          <w:rFonts w:ascii="Calibri" w:hAnsi="Calibri"/>
          <w:lang w:val="en-US"/>
        </w:rPr>
        <w:t xml:space="preserve">The Portal has requirements from Site </w:t>
      </w:r>
      <w:proofErr w:type="spellStart"/>
      <w:r w:rsidRPr="00F27BC2">
        <w:rPr>
          <w:rFonts w:ascii="Calibri" w:hAnsi="Calibri"/>
          <w:lang w:val="en-US"/>
        </w:rPr>
        <w:t>admins</w:t>
      </w:r>
      <w:proofErr w:type="spellEnd"/>
      <w:r w:rsidRPr="00F27BC2">
        <w:rPr>
          <w:rFonts w:ascii="Calibri" w:hAnsi="Calibri"/>
          <w:lang w:val="en-US"/>
        </w:rPr>
        <w:t xml:space="preserve">, VO Managers, VO Members, Operation Officers, Project Administration, </w:t>
      </w:r>
      <w:proofErr w:type="spellStart"/>
      <w:r w:rsidRPr="00F27BC2">
        <w:rPr>
          <w:rFonts w:ascii="Calibri" w:hAnsi="Calibri"/>
          <w:lang w:val="en-US"/>
        </w:rPr>
        <w:t>Fedcloud</w:t>
      </w:r>
      <w:proofErr w:type="spellEnd"/>
      <w:r w:rsidRPr="00F27BC2">
        <w:rPr>
          <w:rFonts w:ascii="Calibri" w:hAnsi="Calibri"/>
          <w:lang w:val="en-US"/>
        </w:rPr>
        <w:t xml:space="preserve">, almost all of the operational tools, and several VTs (MPI, </w:t>
      </w:r>
      <w:proofErr w:type="spellStart"/>
      <w:r w:rsidRPr="00F27BC2">
        <w:rPr>
          <w:rFonts w:ascii="Calibri" w:hAnsi="Calibri"/>
          <w:lang w:val="en-US"/>
        </w:rPr>
        <w:t>egi</w:t>
      </w:r>
      <w:proofErr w:type="spellEnd"/>
      <w:r w:rsidRPr="00F27BC2">
        <w:rPr>
          <w:rFonts w:ascii="Calibri" w:hAnsi="Calibri"/>
          <w:lang w:val="en-US"/>
        </w:rPr>
        <w:t xml:space="preserve">-usage, scientific-classification). RT is used for requirements and GGUS for bugs and downtimes. </w:t>
      </w:r>
    </w:p>
    <w:p w:rsidR="00F27BC2" w:rsidRPr="00F27BC2" w:rsidRDefault="00F27BC2" w:rsidP="00F27BC2">
      <w:pPr>
        <w:rPr>
          <w:rFonts w:ascii="Calibri" w:hAnsi="Calibri"/>
          <w:lang w:val="en-US"/>
        </w:rPr>
      </w:pPr>
      <w:r w:rsidRPr="00F27BC2">
        <w:rPr>
          <w:rFonts w:ascii="Calibri" w:hAnsi="Calibri"/>
          <w:lang w:val="en-US"/>
        </w:rPr>
        <w:t>Personal emails are used sometimes, but there is a great load prioritizing requirements and implementing changes, so formal tools are needed. There is also the need to avoid introducing new bugs, the perhaps fragile nature of the legacy elements of the Portal means that changes need to be closely monitored.</w:t>
      </w:r>
    </w:p>
    <w:p w:rsidR="00F27BC2" w:rsidRPr="00F27BC2" w:rsidRDefault="00F27BC2" w:rsidP="00F27BC2">
      <w:pPr>
        <w:rPr>
          <w:rFonts w:ascii="Calibri" w:hAnsi="Calibri"/>
          <w:lang w:val="en-US"/>
        </w:rPr>
      </w:pPr>
      <w:r w:rsidRPr="00F27BC2">
        <w:rPr>
          <w:rFonts w:ascii="Calibri" w:hAnsi="Calibri"/>
          <w:lang w:val="en-US"/>
        </w:rPr>
        <w:t>As is, there is a lot of manpower expended on this front, and it could not possibly be reduced any further.</w:t>
      </w:r>
    </w:p>
    <w:p w:rsidR="00F27BC2" w:rsidRPr="00F27BC2" w:rsidRDefault="00F27BC2" w:rsidP="00F27BC2">
      <w:pPr>
        <w:pStyle w:val="Titolo2"/>
        <w:rPr>
          <w:lang w:val="en-US"/>
        </w:rPr>
      </w:pPr>
      <w:bookmarkStart w:id="60" w:name="_Toc353316328"/>
      <w:r w:rsidRPr="00F27BC2">
        <w:rPr>
          <w:lang w:val="en-US"/>
        </w:rPr>
        <w:t>DEVOPS</w:t>
      </w:r>
      <w:bookmarkEnd w:id="60"/>
    </w:p>
    <w:p w:rsidR="00F27BC2" w:rsidRPr="00F27BC2" w:rsidRDefault="00F27BC2" w:rsidP="00F27BC2">
      <w:pPr>
        <w:pStyle w:val="Titolo3"/>
        <w:rPr>
          <w:sz w:val="22"/>
          <w:szCs w:val="20"/>
          <w:lang w:val="en-US"/>
        </w:rPr>
      </w:pPr>
      <w:bookmarkStart w:id="61" w:name="_Toc353316329"/>
      <w:r w:rsidRPr="00F27BC2">
        <w:rPr>
          <w:lang w:val="en-US"/>
        </w:rPr>
        <w:t>Capital expenditure, licenses</w:t>
      </w:r>
      <w:bookmarkEnd w:id="61"/>
    </w:p>
    <w:p w:rsidR="00F27BC2" w:rsidRPr="00F27BC2" w:rsidRDefault="00F27BC2" w:rsidP="00F27BC2">
      <w:pPr>
        <w:rPr>
          <w:rFonts w:ascii="Calibri" w:hAnsi="Calibri"/>
          <w:lang w:val="en-US"/>
        </w:rPr>
      </w:pPr>
      <w:r w:rsidRPr="00F27BC2">
        <w:rPr>
          <w:rFonts w:ascii="Calibri" w:hAnsi="Calibri"/>
          <w:lang w:val="en-US"/>
        </w:rPr>
        <w:t xml:space="preserve">We have included on the </w:t>
      </w:r>
      <w:r w:rsidR="00B5222F">
        <w:rPr>
          <w:rFonts w:ascii="Calibri" w:hAnsi="Calibri"/>
          <w:lang w:val="en-US"/>
        </w:rPr>
        <w:t>cost breakdown table</w:t>
      </w:r>
      <w:r w:rsidRPr="00F27BC2">
        <w:rPr>
          <w:rFonts w:ascii="Calibri" w:hAnsi="Calibri"/>
          <w:lang w:val="en-US"/>
        </w:rPr>
        <w:t xml:space="preserve"> the electricity and regular maintenance costs, it represents a very affordable expenditure annually. We use free software that is very well supported (PHP and </w:t>
      </w:r>
      <w:proofErr w:type="spellStart"/>
      <w:r w:rsidRPr="00F27BC2">
        <w:rPr>
          <w:rFonts w:ascii="Calibri" w:hAnsi="Calibri"/>
          <w:lang w:val="en-US"/>
        </w:rPr>
        <w:t>MySQL</w:t>
      </w:r>
      <w:proofErr w:type="spellEnd"/>
      <w:r w:rsidRPr="00F27BC2">
        <w:rPr>
          <w:rFonts w:ascii="Calibri" w:hAnsi="Calibri"/>
          <w:lang w:val="en-US"/>
        </w:rPr>
        <w:t>), so there are no expenses on licenses.</w:t>
      </w:r>
    </w:p>
    <w:p w:rsidR="00F27BC2" w:rsidRPr="00F27BC2" w:rsidRDefault="00F27BC2" w:rsidP="00F27BC2">
      <w:pPr>
        <w:pStyle w:val="Titolo3"/>
        <w:rPr>
          <w:sz w:val="22"/>
          <w:szCs w:val="20"/>
          <w:lang w:val="en-US"/>
        </w:rPr>
      </w:pPr>
      <w:bookmarkStart w:id="62" w:name="_Toc353316330"/>
      <w:r w:rsidRPr="00F27BC2">
        <w:rPr>
          <w:lang w:val="en-US"/>
        </w:rPr>
        <w:lastRenderedPageBreak/>
        <w:t>Code refactoring, proactive maintenance</w:t>
      </w:r>
      <w:bookmarkEnd w:id="62"/>
      <w:r w:rsidRPr="00F27BC2">
        <w:rPr>
          <w:lang w:val="en-US"/>
        </w:rPr>
        <w:t xml:space="preserve"> </w:t>
      </w:r>
    </w:p>
    <w:p w:rsidR="00F27BC2" w:rsidRPr="00F27BC2" w:rsidRDefault="00F27BC2" w:rsidP="00F27BC2">
      <w:pPr>
        <w:rPr>
          <w:rFonts w:ascii="Calibri" w:hAnsi="Calibri"/>
          <w:lang w:val="en-US"/>
        </w:rPr>
      </w:pPr>
      <w:r w:rsidRPr="00F27BC2">
        <w:rPr>
          <w:rFonts w:ascii="Calibri" w:hAnsi="Calibri"/>
          <w:lang w:val="en-US"/>
        </w:rPr>
        <w:t xml:space="preserve">The codebase has many legacy components, including subtle changes and fixes made along the years and that are usually not documented. The inclusion of new functionality has forced some </w:t>
      </w:r>
      <w:proofErr w:type="spellStart"/>
      <w:r w:rsidRPr="00F27BC2">
        <w:rPr>
          <w:rFonts w:ascii="Calibri" w:hAnsi="Calibri"/>
          <w:lang w:val="en-US"/>
        </w:rPr>
        <w:t>refactors</w:t>
      </w:r>
      <w:proofErr w:type="spellEnd"/>
      <w:r w:rsidRPr="00F27BC2">
        <w:rPr>
          <w:rFonts w:ascii="Calibri" w:hAnsi="Calibri"/>
          <w:lang w:val="en-US"/>
        </w:rPr>
        <w:t xml:space="preserve">, as the view consolidation, change to HTML+CSS instead of frames and currently, a rewrite of the core. These </w:t>
      </w:r>
      <w:proofErr w:type="spellStart"/>
      <w:r w:rsidRPr="00F27BC2">
        <w:rPr>
          <w:rFonts w:ascii="Calibri" w:hAnsi="Calibri"/>
          <w:lang w:val="en-US"/>
        </w:rPr>
        <w:t>refactors</w:t>
      </w:r>
      <w:proofErr w:type="spellEnd"/>
      <w:r w:rsidRPr="00F27BC2">
        <w:rPr>
          <w:rFonts w:ascii="Calibri" w:hAnsi="Calibri"/>
          <w:lang w:val="en-US"/>
        </w:rPr>
        <w:t xml:space="preserve"> constitute a great part of the development time, and need to be juggled with maintenance and bug fixing. The use of code versioning has been invaluable for this, and the result was that many changes were possible in a practical time.</w:t>
      </w:r>
    </w:p>
    <w:p w:rsidR="00F27BC2" w:rsidRPr="00F27BC2" w:rsidRDefault="00F27BC2" w:rsidP="00F27BC2">
      <w:pPr>
        <w:rPr>
          <w:rFonts w:ascii="Calibri" w:hAnsi="Calibri"/>
          <w:lang w:val="en-US"/>
        </w:rPr>
      </w:pPr>
    </w:p>
    <w:p w:rsidR="00F27BC2" w:rsidRPr="00F27BC2" w:rsidRDefault="00F27BC2" w:rsidP="00F27BC2">
      <w:pPr>
        <w:rPr>
          <w:rFonts w:ascii="Calibri" w:hAnsi="Calibri"/>
          <w:lang w:val="en-US"/>
        </w:rPr>
      </w:pPr>
      <w:r w:rsidRPr="00F27BC2">
        <w:rPr>
          <w:rFonts w:ascii="Calibri" w:hAnsi="Calibri"/>
          <w:lang w:val="en-US"/>
        </w:rPr>
        <w:t>The Portal also gathers information from many sources, so constant changes to these interfaces need to be made, we currently don't have any caching solution to avoid downtimes, and this means that fixes need to be delivered fast to avoid loss of functionality.</w:t>
      </w:r>
    </w:p>
    <w:p w:rsidR="00F27BC2" w:rsidRPr="00F27BC2" w:rsidRDefault="00F27BC2" w:rsidP="00F27BC2">
      <w:pPr>
        <w:pStyle w:val="Titolo3"/>
        <w:rPr>
          <w:sz w:val="22"/>
          <w:szCs w:val="20"/>
          <w:lang w:val="en-US"/>
        </w:rPr>
      </w:pPr>
      <w:bookmarkStart w:id="63" w:name="_Toc353316331"/>
      <w:r w:rsidRPr="00F27BC2">
        <w:rPr>
          <w:lang w:val="en-US"/>
        </w:rPr>
        <w:t>Manpower for running the system, testing, high availability etc.</w:t>
      </w:r>
      <w:bookmarkEnd w:id="63"/>
      <w:r w:rsidRPr="00F27BC2">
        <w:rPr>
          <w:lang w:val="en-US"/>
        </w:rPr>
        <w:t xml:space="preserve"> </w:t>
      </w:r>
    </w:p>
    <w:p w:rsidR="00F27BC2" w:rsidRPr="00F27BC2" w:rsidRDefault="00F27BC2" w:rsidP="00F27BC2">
      <w:pPr>
        <w:rPr>
          <w:rFonts w:ascii="Calibri" w:hAnsi="Calibri"/>
          <w:lang w:val="en-US"/>
        </w:rPr>
      </w:pPr>
      <w:r w:rsidRPr="00F27BC2">
        <w:rPr>
          <w:rFonts w:ascii="Calibri" w:hAnsi="Calibri"/>
          <w:lang w:val="en-US"/>
        </w:rPr>
        <w:t xml:space="preserve">Currently the system is maintained by a minimal workforce, with sporadic management support for updating packages and virtual machine maintenance. This arrangement also maintains the Metrics Portal. As such, the manpower for the tool could not be further reduced without loss of functionality. </w:t>
      </w:r>
    </w:p>
    <w:p w:rsidR="00F27BC2" w:rsidRPr="00F27BC2" w:rsidRDefault="00F27BC2" w:rsidP="00F27BC2">
      <w:pPr>
        <w:rPr>
          <w:rFonts w:ascii="Calibri" w:hAnsi="Calibri"/>
          <w:lang w:val="en-US"/>
        </w:rPr>
      </w:pPr>
    </w:p>
    <w:p w:rsidR="00F27BC2" w:rsidRDefault="005A7F91" w:rsidP="00F27BC2">
      <w:pPr>
        <w:pStyle w:val="Titolo1"/>
        <w:rPr>
          <w:lang w:val="en-US"/>
        </w:rPr>
      </w:pPr>
      <w:bookmarkStart w:id="64" w:name="_Toc353316332"/>
      <w:r>
        <w:rPr>
          <w:lang w:val="en-US"/>
        </w:rPr>
        <w:lastRenderedPageBreak/>
        <w:t>Metrics P</w:t>
      </w:r>
      <w:r w:rsidR="00F27BC2">
        <w:rPr>
          <w:lang w:val="en-US"/>
        </w:rPr>
        <w:t>ortal</w:t>
      </w:r>
      <w:bookmarkEnd w:id="64"/>
    </w:p>
    <w:p w:rsidR="00F27BC2" w:rsidRPr="00F27BC2" w:rsidRDefault="00F27BC2" w:rsidP="00F27BC2">
      <w:pPr>
        <w:pStyle w:val="Titolo2"/>
        <w:rPr>
          <w:lang w:val="en-US"/>
        </w:rPr>
      </w:pPr>
      <w:bookmarkStart w:id="65" w:name="_Toc353316333"/>
      <w:r w:rsidRPr="00F27BC2">
        <w:rPr>
          <w:lang w:val="en-US"/>
        </w:rPr>
        <w:t>Technical description of the system</w:t>
      </w:r>
      <w:bookmarkEnd w:id="65"/>
    </w:p>
    <w:p w:rsidR="00F27BC2" w:rsidRPr="00F27BC2" w:rsidRDefault="00F27BC2" w:rsidP="00F27BC2">
      <w:pPr>
        <w:rPr>
          <w:rFonts w:asciiTheme="majorHAnsi" w:hAnsiTheme="majorHAnsi"/>
          <w:lang w:val="en-US"/>
        </w:rPr>
      </w:pPr>
      <w:r w:rsidRPr="00F27BC2">
        <w:rPr>
          <w:rFonts w:asciiTheme="majorHAnsi" w:hAnsiTheme="majorHAnsi"/>
          <w:lang w:val="en-US"/>
        </w:rPr>
        <w:t>The Metrics Portal eases the tracking and management of the EGI project by offering a centralized interface to enter and visualize project metrics and create reports with them. It gathers information from BDII and other sources to estimate infrastructure metrics, and shows reports per Quarter, NGI or metric. The Portal is developed, maintained and hosted by CESGA</w:t>
      </w:r>
    </w:p>
    <w:p w:rsidR="00F27BC2" w:rsidRPr="00F27BC2" w:rsidRDefault="00F27BC2" w:rsidP="00F27BC2">
      <w:pPr>
        <w:rPr>
          <w:rFonts w:asciiTheme="majorHAnsi" w:hAnsiTheme="majorHAnsi"/>
          <w:lang w:val="en-US"/>
        </w:rPr>
      </w:pPr>
    </w:p>
    <w:p w:rsidR="00F27BC2" w:rsidRPr="00F27BC2" w:rsidRDefault="00F27BC2" w:rsidP="00F27BC2">
      <w:pPr>
        <w:rPr>
          <w:rFonts w:asciiTheme="majorHAnsi" w:hAnsiTheme="majorHAnsi"/>
          <w:lang w:val="en-US"/>
        </w:rPr>
      </w:pPr>
      <w:r w:rsidRPr="00F27BC2">
        <w:rPr>
          <w:rFonts w:asciiTheme="majorHAnsi" w:hAnsiTheme="majorHAnsi"/>
          <w:lang w:val="en-US"/>
        </w:rPr>
        <w:t>The portal has a frontend to generate HTML+CSS  pages:</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 xml:space="preserve">Based on Python </w:t>
      </w:r>
      <w:r w:rsidR="003B260D">
        <w:rPr>
          <w:rFonts w:asciiTheme="majorHAnsi" w:hAnsiTheme="majorHAnsi"/>
          <w:lang w:val="en-US"/>
        </w:rPr>
        <w:t>and</w:t>
      </w:r>
      <w:r w:rsidRPr="00F27BC2">
        <w:rPr>
          <w:rFonts w:asciiTheme="majorHAnsi" w:hAnsiTheme="majorHAnsi"/>
          <w:lang w:val="en-US"/>
        </w:rPr>
        <w:t xml:space="preserve">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with ORM access to a </w:t>
      </w:r>
      <w:proofErr w:type="spellStart"/>
      <w:r w:rsidRPr="00F27BC2">
        <w:rPr>
          <w:rFonts w:asciiTheme="majorHAnsi" w:hAnsiTheme="majorHAnsi"/>
          <w:lang w:val="en-US"/>
        </w:rPr>
        <w:t>MySQL</w:t>
      </w:r>
      <w:proofErr w:type="spellEnd"/>
      <w:r w:rsidRPr="00F27BC2">
        <w:rPr>
          <w:rFonts w:asciiTheme="majorHAnsi" w:hAnsiTheme="majorHAnsi"/>
          <w:lang w:val="en-US"/>
        </w:rPr>
        <w:t xml:space="preserve"> database.</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The site form are created on-the-fly from the schema.</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The schema is migrated to the database using South.</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Supports SSO and certificate authentication.</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History of modifications, wiki-like editing.</w:t>
      </w:r>
    </w:p>
    <w:p w:rsidR="00F27BC2" w:rsidRPr="00F27BC2" w:rsidRDefault="00F27BC2" w:rsidP="00B5222F">
      <w:pPr>
        <w:numPr>
          <w:ilvl w:val="0"/>
          <w:numId w:val="30"/>
        </w:numPr>
        <w:rPr>
          <w:rFonts w:asciiTheme="majorHAnsi" w:hAnsiTheme="majorHAnsi"/>
          <w:lang w:val="en-US"/>
        </w:rPr>
      </w:pPr>
      <w:r w:rsidRPr="00F27BC2">
        <w:rPr>
          <w:rFonts w:asciiTheme="majorHAnsi" w:hAnsiTheme="majorHAnsi"/>
          <w:lang w:val="en-US"/>
        </w:rPr>
        <w:t>There is also a backend to gather data regularly for the metrics:</w:t>
      </w:r>
    </w:p>
    <w:p w:rsidR="00F27BC2" w:rsidRPr="00F27BC2" w:rsidRDefault="00F27BC2" w:rsidP="00B5222F">
      <w:pPr>
        <w:numPr>
          <w:ilvl w:val="1"/>
          <w:numId w:val="30"/>
        </w:numPr>
        <w:rPr>
          <w:rFonts w:asciiTheme="majorHAnsi" w:hAnsiTheme="majorHAnsi"/>
          <w:lang w:val="en-US"/>
        </w:rPr>
      </w:pPr>
      <w:r w:rsidRPr="00F27BC2">
        <w:rPr>
          <w:rFonts w:asciiTheme="majorHAnsi" w:hAnsiTheme="majorHAnsi"/>
          <w:lang w:val="en-US"/>
        </w:rPr>
        <w:t xml:space="preserve">Done in Python, uses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ORM to access DB.</w:t>
      </w:r>
    </w:p>
    <w:p w:rsidR="00F27BC2" w:rsidRPr="00F27BC2" w:rsidRDefault="00F27BC2" w:rsidP="00B5222F">
      <w:pPr>
        <w:numPr>
          <w:ilvl w:val="1"/>
          <w:numId w:val="30"/>
        </w:numPr>
        <w:rPr>
          <w:rFonts w:asciiTheme="majorHAnsi" w:hAnsiTheme="majorHAnsi"/>
          <w:lang w:val="en-US"/>
        </w:rPr>
      </w:pPr>
      <w:r w:rsidRPr="00F27BC2">
        <w:rPr>
          <w:rFonts w:asciiTheme="majorHAnsi" w:hAnsiTheme="majorHAnsi"/>
          <w:lang w:val="en-US"/>
        </w:rPr>
        <w:t xml:space="preserve">Called daily by </w:t>
      </w:r>
      <w:proofErr w:type="spellStart"/>
      <w:r w:rsidRPr="00F27BC2">
        <w:rPr>
          <w:rFonts w:asciiTheme="majorHAnsi" w:hAnsiTheme="majorHAnsi"/>
          <w:lang w:val="en-US"/>
        </w:rPr>
        <w:t>cron</w:t>
      </w:r>
      <w:proofErr w:type="spellEnd"/>
      <w:r w:rsidRPr="00F27BC2">
        <w:rPr>
          <w:rFonts w:asciiTheme="majorHAnsi" w:hAnsiTheme="majorHAnsi"/>
          <w:lang w:val="en-US"/>
        </w:rPr>
        <w:t>, the data is aggregated per NGI.</w:t>
      </w:r>
    </w:p>
    <w:p w:rsidR="00F27BC2" w:rsidRPr="00F27BC2" w:rsidRDefault="00F27BC2" w:rsidP="00B5222F">
      <w:pPr>
        <w:numPr>
          <w:ilvl w:val="1"/>
          <w:numId w:val="30"/>
        </w:numPr>
        <w:rPr>
          <w:rFonts w:asciiTheme="majorHAnsi" w:hAnsiTheme="majorHAnsi"/>
          <w:lang w:val="en-US"/>
        </w:rPr>
      </w:pPr>
      <w:r w:rsidRPr="00F27BC2">
        <w:rPr>
          <w:rFonts w:asciiTheme="majorHAnsi" w:hAnsiTheme="majorHAnsi"/>
          <w:lang w:val="en-US"/>
        </w:rPr>
        <w:t>The script walks the BDII tree to aggregate data like disk usage and CPU capabilities along all the nodes.</w:t>
      </w:r>
    </w:p>
    <w:p w:rsidR="00F27BC2" w:rsidRPr="00F27BC2" w:rsidRDefault="00F27BC2" w:rsidP="00F27BC2">
      <w:pPr>
        <w:pStyle w:val="Titolo2"/>
        <w:rPr>
          <w:lang w:val="en-US"/>
        </w:rPr>
      </w:pPr>
      <w:bookmarkStart w:id="66" w:name="_Toc353316334"/>
      <w:r w:rsidRPr="00F27BC2">
        <w:rPr>
          <w:lang w:val="en-US"/>
        </w:rPr>
        <w:t>Support</w:t>
      </w:r>
      <w:bookmarkEnd w:id="66"/>
      <w:r w:rsidRPr="00F27BC2">
        <w:rPr>
          <w:lang w:val="en-US"/>
        </w:rPr>
        <w:t xml:space="preserve"> </w:t>
      </w:r>
    </w:p>
    <w:p w:rsidR="00F27BC2" w:rsidRPr="00F27BC2" w:rsidRDefault="00F27BC2" w:rsidP="00F27BC2">
      <w:pPr>
        <w:rPr>
          <w:rFonts w:asciiTheme="majorHAnsi" w:hAnsiTheme="majorHAnsi"/>
          <w:lang w:val="en-US"/>
        </w:rPr>
      </w:pPr>
      <w:r w:rsidRPr="00F27BC2">
        <w:rPr>
          <w:rFonts w:asciiTheme="majorHAnsi" w:hAnsiTheme="majorHAnsi"/>
          <w:lang w:val="en-US"/>
        </w:rPr>
        <w:t>The metrics portal should improve its reporting, and eventually feature trend analysis, and cause reporting. There is a minimal core of this in the current use of the Comment field. It should also offer Geo and temporal data graphing. In the long future, metrics could be user-defined by composing primitive values, and offer retroactive trending</w:t>
      </w:r>
    </w:p>
    <w:p w:rsidR="00F27BC2" w:rsidRPr="00F27BC2" w:rsidRDefault="00F27BC2" w:rsidP="00F27BC2">
      <w:pPr>
        <w:rPr>
          <w:rFonts w:asciiTheme="majorHAnsi" w:hAnsiTheme="majorHAnsi"/>
          <w:lang w:val="en-US"/>
        </w:rPr>
      </w:pPr>
      <w:r w:rsidRPr="00F27BC2">
        <w:rPr>
          <w:rFonts w:asciiTheme="majorHAnsi" w:hAnsiTheme="majorHAnsi"/>
          <w:lang w:val="en-US"/>
        </w:rPr>
        <w:t>The Portal would need a continuing support in order to accurately determine infrastructure related metrics, any changes on the BDII schema or the adoption of a new Information System would disrupt the gathering of those. Currently there are many metrics that are only gathered by the Portal and there would be a loss of history of the infrastructure evolution.</w:t>
      </w:r>
    </w:p>
    <w:p w:rsidR="00F27BC2" w:rsidRPr="00F27BC2" w:rsidRDefault="00F27BC2" w:rsidP="00F27BC2">
      <w:pPr>
        <w:rPr>
          <w:rFonts w:asciiTheme="majorHAnsi" w:hAnsiTheme="majorHAnsi"/>
          <w:lang w:val="en-US"/>
        </w:rPr>
      </w:pPr>
    </w:p>
    <w:p w:rsidR="00F27BC2" w:rsidRPr="00F27BC2" w:rsidRDefault="00F27BC2" w:rsidP="00F27BC2">
      <w:pPr>
        <w:rPr>
          <w:rFonts w:asciiTheme="majorHAnsi" w:hAnsiTheme="majorHAnsi"/>
          <w:lang w:val="en-US"/>
        </w:rPr>
      </w:pPr>
      <w:r w:rsidRPr="00F27BC2">
        <w:rPr>
          <w:rFonts w:asciiTheme="majorHAnsi" w:hAnsiTheme="majorHAnsi"/>
          <w:lang w:val="en-US"/>
        </w:rPr>
        <w:t>There is an overlap in some functionalities with the Accounting Portal, notably on the consumed hours metrics and some of the topology ones, but with lesser support than current on this tool, there would be a lot of historic data that would probably be lost.</w:t>
      </w:r>
    </w:p>
    <w:p w:rsidR="00F27BC2" w:rsidRPr="00F27BC2" w:rsidRDefault="00F27BC2" w:rsidP="00F27BC2">
      <w:pPr>
        <w:pStyle w:val="Titolo2"/>
        <w:rPr>
          <w:lang w:val="en-US"/>
        </w:rPr>
      </w:pPr>
      <w:bookmarkStart w:id="67" w:name="_Toc353316335"/>
      <w:r w:rsidRPr="00F27BC2">
        <w:rPr>
          <w:lang w:val="en-US"/>
        </w:rPr>
        <w:t xml:space="preserve">Requirements gathering, technical </w:t>
      </w:r>
      <w:proofErr w:type="spellStart"/>
      <w:r w:rsidRPr="00F27BC2">
        <w:rPr>
          <w:lang w:val="en-US"/>
        </w:rPr>
        <w:t>roadmapping</w:t>
      </w:r>
      <w:proofErr w:type="spellEnd"/>
      <w:r w:rsidRPr="00F27BC2">
        <w:rPr>
          <w:lang w:val="en-US"/>
        </w:rPr>
        <w:t>, communication</w:t>
      </w:r>
      <w:bookmarkEnd w:id="67"/>
    </w:p>
    <w:p w:rsidR="00F27BC2" w:rsidRPr="00F27BC2" w:rsidRDefault="003B260D" w:rsidP="00F27BC2">
      <w:pPr>
        <w:rPr>
          <w:rFonts w:asciiTheme="majorHAnsi" w:hAnsiTheme="majorHAnsi"/>
          <w:lang w:val="en-US"/>
        </w:rPr>
      </w:pPr>
      <w:r>
        <w:rPr>
          <w:rFonts w:asciiTheme="majorHAnsi" w:hAnsiTheme="majorHAnsi"/>
          <w:lang w:val="en-US"/>
        </w:rPr>
        <w:t>The current instrument</w:t>
      </w:r>
      <w:r w:rsidR="00F27BC2" w:rsidRPr="00F27BC2">
        <w:rPr>
          <w:rFonts w:asciiTheme="majorHAnsi" w:hAnsiTheme="majorHAnsi"/>
          <w:lang w:val="en-US"/>
        </w:rPr>
        <w:t>s</w:t>
      </w:r>
      <w:r>
        <w:rPr>
          <w:rFonts w:asciiTheme="majorHAnsi" w:hAnsiTheme="majorHAnsi"/>
          <w:lang w:val="en-US"/>
        </w:rPr>
        <w:t>,</w:t>
      </w:r>
      <w:r w:rsidR="00F27BC2" w:rsidRPr="00F27BC2">
        <w:rPr>
          <w:rFonts w:asciiTheme="majorHAnsi" w:hAnsiTheme="majorHAnsi"/>
          <w:lang w:val="en-US"/>
        </w:rPr>
        <w:t xml:space="preserve"> including RT and GGUS, and emails with EGI officers to coordinate metric gathering are enough, and the changes are introduced timely. After the end of the project, the mechanisms are unclear, but this part of the development process has generated little problem and can be put on a second plane.</w:t>
      </w:r>
    </w:p>
    <w:p w:rsidR="00F27BC2" w:rsidRPr="00F27BC2" w:rsidRDefault="00F27BC2" w:rsidP="00F27BC2">
      <w:pPr>
        <w:pStyle w:val="Titolo2"/>
        <w:rPr>
          <w:lang w:val="en-US"/>
        </w:rPr>
      </w:pPr>
      <w:bookmarkStart w:id="68" w:name="_Toc353316336"/>
      <w:r w:rsidRPr="00F27BC2">
        <w:rPr>
          <w:lang w:val="en-US"/>
        </w:rPr>
        <w:lastRenderedPageBreak/>
        <w:t>DEVOPS</w:t>
      </w:r>
      <w:bookmarkEnd w:id="68"/>
    </w:p>
    <w:p w:rsidR="00F27BC2" w:rsidRPr="00F27BC2" w:rsidRDefault="00F27BC2" w:rsidP="00F27BC2">
      <w:pPr>
        <w:pStyle w:val="Titolo3"/>
        <w:rPr>
          <w:lang w:val="en-US"/>
        </w:rPr>
      </w:pPr>
      <w:bookmarkStart w:id="69" w:name="_Toc353316337"/>
      <w:r w:rsidRPr="00F27BC2">
        <w:rPr>
          <w:lang w:val="en-US"/>
        </w:rPr>
        <w:t>Capital expenditure, licenses</w:t>
      </w:r>
      <w:bookmarkEnd w:id="69"/>
    </w:p>
    <w:p w:rsidR="00F27BC2" w:rsidRPr="00F27BC2" w:rsidRDefault="00F27BC2" w:rsidP="00F27BC2">
      <w:pPr>
        <w:rPr>
          <w:rFonts w:asciiTheme="majorHAnsi" w:hAnsiTheme="majorHAnsi"/>
          <w:lang w:val="en-US"/>
        </w:rPr>
      </w:pPr>
      <w:r w:rsidRPr="00F27BC2">
        <w:rPr>
          <w:rFonts w:asciiTheme="majorHAnsi" w:hAnsiTheme="majorHAnsi"/>
          <w:lang w:val="en-US"/>
        </w:rPr>
        <w:t xml:space="preserve">We have included on the </w:t>
      </w:r>
      <w:r w:rsidR="0079742A">
        <w:rPr>
          <w:rFonts w:asciiTheme="majorHAnsi" w:hAnsiTheme="majorHAnsi"/>
          <w:lang w:val="en-US"/>
        </w:rPr>
        <w:t>cost breakdown table</w:t>
      </w:r>
      <w:r w:rsidRPr="00F27BC2">
        <w:rPr>
          <w:rFonts w:asciiTheme="majorHAnsi" w:hAnsiTheme="majorHAnsi"/>
          <w:lang w:val="en-US"/>
        </w:rPr>
        <w:t xml:space="preserve"> the electricity and regular maintenance costs, it represents a very affordable expenditure annually. We use free software that is very well supported (Python,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w:t>
      </w:r>
      <w:proofErr w:type="spellStart"/>
      <w:r w:rsidRPr="00F27BC2">
        <w:rPr>
          <w:rFonts w:asciiTheme="majorHAnsi" w:hAnsiTheme="majorHAnsi"/>
          <w:lang w:val="en-US"/>
        </w:rPr>
        <w:t>MySQL</w:t>
      </w:r>
      <w:proofErr w:type="spellEnd"/>
      <w:r w:rsidRPr="00F27BC2">
        <w:rPr>
          <w:rFonts w:asciiTheme="majorHAnsi" w:hAnsiTheme="majorHAnsi"/>
          <w:lang w:val="en-US"/>
        </w:rPr>
        <w:t>), so there are no expenses on licenses.</w:t>
      </w:r>
    </w:p>
    <w:p w:rsidR="00F27BC2" w:rsidRPr="00F27BC2" w:rsidRDefault="00F27BC2" w:rsidP="00F27BC2">
      <w:pPr>
        <w:pStyle w:val="Titolo3"/>
        <w:rPr>
          <w:lang w:val="en-US"/>
        </w:rPr>
      </w:pPr>
      <w:bookmarkStart w:id="70" w:name="_Toc353316338"/>
      <w:r w:rsidRPr="00F27BC2">
        <w:rPr>
          <w:lang w:val="en-US"/>
        </w:rPr>
        <w:t>Code refactoring, proactive maintenance</w:t>
      </w:r>
      <w:bookmarkEnd w:id="70"/>
      <w:r w:rsidRPr="00F27BC2">
        <w:rPr>
          <w:lang w:val="en-US"/>
        </w:rPr>
        <w:t xml:space="preserve"> </w:t>
      </w:r>
    </w:p>
    <w:p w:rsidR="00F27BC2" w:rsidRPr="00F27BC2" w:rsidRDefault="00F27BC2" w:rsidP="00F27BC2">
      <w:pPr>
        <w:rPr>
          <w:rFonts w:asciiTheme="majorHAnsi" w:hAnsiTheme="majorHAnsi"/>
          <w:lang w:val="en-US"/>
        </w:rPr>
      </w:pPr>
      <w:r w:rsidRPr="00F27BC2">
        <w:rPr>
          <w:rFonts w:asciiTheme="majorHAnsi" w:hAnsiTheme="majorHAnsi"/>
          <w:lang w:val="en-US"/>
        </w:rPr>
        <w:t xml:space="preserve">The codebase was made from scratch with Python and </w:t>
      </w:r>
      <w:proofErr w:type="spellStart"/>
      <w:r w:rsidRPr="00F27BC2">
        <w:rPr>
          <w:rFonts w:asciiTheme="majorHAnsi" w:hAnsiTheme="majorHAnsi"/>
          <w:lang w:val="en-US"/>
        </w:rPr>
        <w:t>Django</w:t>
      </w:r>
      <w:proofErr w:type="spellEnd"/>
      <w:r w:rsidRPr="00F27BC2">
        <w:rPr>
          <w:rFonts w:asciiTheme="majorHAnsi" w:hAnsiTheme="majorHAnsi"/>
          <w:lang w:val="en-US"/>
        </w:rPr>
        <w:t xml:space="preserve"> and with no legacy components, and was designed using best practices and with full knowledge of the changing requirements it would be subjected, so it is extremely flexible, for the moment it does not need significant refactoring, but this could change if the ultimate purpose of the tool changed. At any rate, this can be subsumed with the cost in running the system.</w:t>
      </w:r>
    </w:p>
    <w:p w:rsidR="00F27BC2" w:rsidRPr="00F27BC2" w:rsidRDefault="00F27BC2" w:rsidP="00F27BC2">
      <w:pPr>
        <w:pStyle w:val="Titolo3"/>
        <w:rPr>
          <w:lang w:val="en-US"/>
        </w:rPr>
      </w:pPr>
      <w:bookmarkStart w:id="71" w:name="_Toc353316339"/>
      <w:r w:rsidRPr="00F27BC2">
        <w:rPr>
          <w:lang w:val="en-US"/>
        </w:rPr>
        <w:t>Manpower for running the system, testing, high availability etc.</w:t>
      </w:r>
      <w:bookmarkEnd w:id="71"/>
      <w:r w:rsidRPr="00F27BC2">
        <w:rPr>
          <w:lang w:val="en-US"/>
        </w:rPr>
        <w:t xml:space="preserve"> </w:t>
      </w:r>
    </w:p>
    <w:p w:rsidR="00F27BC2" w:rsidRPr="00F27BC2" w:rsidRDefault="00F27BC2" w:rsidP="00F27BC2">
      <w:pPr>
        <w:rPr>
          <w:rFonts w:asciiTheme="majorHAnsi" w:hAnsiTheme="majorHAnsi"/>
          <w:lang w:val="en-US"/>
        </w:rPr>
      </w:pPr>
      <w:r w:rsidRPr="00F27BC2">
        <w:rPr>
          <w:rFonts w:asciiTheme="majorHAnsi" w:hAnsiTheme="majorHAnsi"/>
          <w:lang w:val="en-US"/>
        </w:rPr>
        <w:t>Currently the system is maintained by a minimal workforce, with sporadic management support for updating packages and virtual machine maintenance. This arrangement also maintains the Accounting Portal. As such, the manpower for the tool could not be further reduced without loss of functionality. The data gathered with this tool is not stored elsewhere, as with the Accounting Portal, so it could not be retrieved if there was an interruption of this task.</w:t>
      </w:r>
    </w:p>
    <w:p w:rsidR="00C70B5F" w:rsidRDefault="005A7F91" w:rsidP="00C70B5F">
      <w:pPr>
        <w:pStyle w:val="Titolo1"/>
      </w:pPr>
      <w:bookmarkStart w:id="72" w:name="_Ref352870407"/>
      <w:bookmarkStart w:id="73" w:name="_Ref352872229"/>
      <w:bookmarkStart w:id="74" w:name="_Ref352872258"/>
      <w:bookmarkStart w:id="75" w:name="_Toc353316340"/>
      <w:r>
        <w:lastRenderedPageBreak/>
        <w:t>Costs B</w:t>
      </w:r>
      <w:r w:rsidR="00C70B5F">
        <w:t>reakdown</w:t>
      </w:r>
      <w:bookmarkEnd w:id="72"/>
      <w:bookmarkEnd w:id="73"/>
      <w:bookmarkEnd w:id="74"/>
      <w:bookmarkEnd w:id="75"/>
    </w:p>
    <w:p w:rsidR="00C70B5F" w:rsidRDefault="00C70B5F" w:rsidP="00C70B5F"/>
    <w:tbl>
      <w:tblPr>
        <w:tblW w:w="5043" w:type="pct"/>
        <w:tblLayout w:type="fixed"/>
        <w:tblCellMar>
          <w:left w:w="70" w:type="dxa"/>
          <w:right w:w="70" w:type="dxa"/>
        </w:tblCellMar>
        <w:tblLook w:val="04A0"/>
      </w:tblPr>
      <w:tblGrid>
        <w:gridCol w:w="2121"/>
        <w:gridCol w:w="1069"/>
        <w:gridCol w:w="1134"/>
        <w:gridCol w:w="1134"/>
        <w:gridCol w:w="1227"/>
        <w:gridCol w:w="1185"/>
        <w:gridCol w:w="1413"/>
      </w:tblGrid>
      <w:tr w:rsidR="00316A39" w:rsidRPr="00C70B5F" w:rsidTr="00670F5E">
        <w:trPr>
          <w:trHeight w:val="1320"/>
        </w:trPr>
        <w:tc>
          <w:tcPr>
            <w:tcW w:w="1142" w:type="pct"/>
            <w:tcBorders>
              <w:top w:val="single" w:sz="4" w:space="0" w:color="CCCCFF"/>
              <w:left w:val="single" w:sz="4" w:space="0" w:color="CCCCFF"/>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Tool</w:t>
            </w:r>
            <w:proofErr w:type="spellEnd"/>
          </w:p>
        </w:tc>
        <w:tc>
          <w:tcPr>
            <w:tcW w:w="576"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Support Effort through GGUS (Person Month/Year)</w:t>
            </w:r>
          </w:p>
        </w:tc>
        <w:tc>
          <w:tcPr>
            <w:tcW w:w="611"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to manage requirements (Person Month/Year)</w:t>
            </w:r>
          </w:p>
        </w:tc>
        <w:tc>
          <w:tcPr>
            <w:tcW w:w="611"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for the daily running of your system (</w:t>
            </w:r>
            <w:proofErr w:type="spellStart"/>
            <w:r w:rsidR="00316A39">
              <w:rPr>
                <w:rFonts w:ascii="Arial" w:hAnsi="Arial" w:cs="Arial"/>
                <w:b/>
                <w:bCs/>
                <w:color w:val="FFFFFF"/>
                <w:sz w:val="16"/>
                <w:szCs w:val="16"/>
                <w:lang w:val="en-US" w:eastAsia="it-IT"/>
              </w:rPr>
              <w:t>K</w:t>
            </w:r>
            <w:r w:rsidRPr="00C70B5F">
              <w:rPr>
                <w:rFonts w:ascii="Arial" w:hAnsi="Arial" w:cs="Arial"/>
                <w:b/>
                <w:bCs/>
                <w:color w:val="FFFFFF"/>
                <w:sz w:val="16"/>
                <w:szCs w:val="16"/>
                <w:lang w:val="en-US" w:eastAsia="it-IT"/>
              </w:rPr>
              <w:t>Euro</w:t>
            </w:r>
            <w:proofErr w:type="spellEnd"/>
            <w:r w:rsidR="006360E6">
              <w:rPr>
                <w:rFonts w:ascii="Arial" w:hAnsi="Arial" w:cs="Arial"/>
                <w:b/>
                <w:bCs/>
                <w:color w:val="FFFFFF"/>
                <w:sz w:val="16"/>
                <w:szCs w:val="16"/>
                <w:lang w:val="en-US" w:eastAsia="it-IT"/>
              </w:rPr>
              <w:t>/Year</w:t>
            </w:r>
            <w:r w:rsidRPr="00C70B5F">
              <w:rPr>
                <w:rFonts w:ascii="Arial" w:hAnsi="Arial" w:cs="Arial"/>
                <w:b/>
                <w:bCs/>
                <w:color w:val="FFFFFF"/>
                <w:sz w:val="16"/>
                <w:szCs w:val="16"/>
                <w:lang w:val="en-US" w:eastAsia="it-IT"/>
              </w:rPr>
              <w:t>)</w:t>
            </w:r>
          </w:p>
        </w:tc>
        <w:tc>
          <w:tcPr>
            <w:tcW w:w="661"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for bug fixing, proactive maintenance, code refactoring (Person Month/Year)</w:t>
            </w:r>
          </w:p>
        </w:tc>
        <w:tc>
          <w:tcPr>
            <w:tcW w:w="638"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en-US" w:eastAsia="it-IT"/>
              </w:rPr>
            </w:pPr>
            <w:r w:rsidRPr="00C70B5F">
              <w:rPr>
                <w:rFonts w:ascii="Arial" w:hAnsi="Arial" w:cs="Arial"/>
                <w:b/>
                <w:bCs/>
                <w:color w:val="FFFFFF"/>
                <w:sz w:val="16"/>
                <w:szCs w:val="16"/>
                <w:lang w:val="en-US" w:eastAsia="it-IT"/>
              </w:rPr>
              <w:t>Effort for Sys-Administration and Testing (Person Month/Year)</w:t>
            </w:r>
          </w:p>
        </w:tc>
        <w:tc>
          <w:tcPr>
            <w:tcW w:w="762" w:type="pct"/>
            <w:tcBorders>
              <w:top w:val="single" w:sz="4" w:space="0" w:color="CCCCFF"/>
              <w:left w:val="nil"/>
              <w:bottom w:val="single" w:sz="4" w:space="0" w:color="CCCCFF"/>
              <w:right w:val="single" w:sz="4" w:space="0" w:color="CCCCFF"/>
            </w:tcBorders>
            <w:shd w:val="clear" w:color="FFFFFF" w:fill="666699"/>
            <w:vAlign w:val="center"/>
            <w:hideMark/>
          </w:tcPr>
          <w:p w:rsidR="00C70B5F" w:rsidRPr="00C70B5F" w:rsidRDefault="00C70B5F" w:rsidP="00C70B5F">
            <w:pPr>
              <w:suppressAutoHyphens w:val="0"/>
              <w:spacing w:before="0" w:after="0"/>
              <w:jc w:val="center"/>
              <w:rPr>
                <w:rFonts w:ascii="Arial" w:hAnsi="Arial" w:cs="Arial"/>
                <w:b/>
                <w:bCs/>
                <w:color w:val="FFFFFF"/>
                <w:sz w:val="16"/>
                <w:szCs w:val="16"/>
                <w:lang w:val="it-IT" w:eastAsia="it-IT"/>
              </w:rPr>
            </w:pPr>
            <w:r w:rsidRPr="00C70B5F">
              <w:rPr>
                <w:rFonts w:ascii="Arial" w:hAnsi="Arial" w:cs="Arial"/>
                <w:b/>
                <w:bCs/>
                <w:color w:val="FFFFFF"/>
                <w:sz w:val="16"/>
                <w:szCs w:val="16"/>
                <w:lang w:val="it-IT" w:eastAsia="it-IT"/>
              </w:rPr>
              <w:t>Total</w:t>
            </w:r>
            <w:r w:rsidR="00A77EFC">
              <w:rPr>
                <w:rFonts w:ascii="Arial" w:hAnsi="Arial" w:cs="Arial"/>
                <w:b/>
                <w:bCs/>
                <w:color w:val="FFFFFF"/>
                <w:sz w:val="16"/>
                <w:szCs w:val="16"/>
                <w:lang w:val="it-IT" w:eastAsia="it-IT"/>
              </w:rPr>
              <w:t xml:space="preserve"> (</w:t>
            </w:r>
            <w:proofErr w:type="spellStart"/>
            <w:r w:rsidR="00A77EFC">
              <w:rPr>
                <w:rFonts w:ascii="Arial" w:hAnsi="Arial" w:cs="Arial"/>
                <w:b/>
                <w:bCs/>
                <w:color w:val="FFFFFF"/>
                <w:sz w:val="16"/>
                <w:szCs w:val="16"/>
                <w:lang w:val="it-IT" w:eastAsia="it-IT"/>
              </w:rPr>
              <w:t>Costs</w:t>
            </w:r>
            <w:proofErr w:type="spellEnd"/>
            <w:r w:rsidR="00A77EFC">
              <w:rPr>
                <w:rFonts w:ascii="Arial" w:hAnsi="Arial" w:cs="Arial"/>
                <w:b/>
                <w:bCs/>
                <w:color w:val="FFFFFF"/>
                <w:sz w:val="16"/>
                <w:szCs w:val="16"/>
                <w:lang w:val="it-IT" w:eastAsia="it-IT"/>
              </w:rPr>
              <w:t xml:space="preserve"> </w:t>
            </w:r>
            <w:proofErr w:type="spellStart"/>
            <w:r w:rsidR="00A77EFC">
              <w:rPr>
                <w:rFonts w:ascii="Arial" w:hAnsi="Arial" w:cs="Arial"/>
                <w:b/>
                <w:bCs/>
                <w:color w:val="FFFFFF"/>
                <w:sz w:val="16"/>
                <w:szCs w:val="16"/>
                <w:lang w:val="it-IT" w:eastAsia="it-IT"/>
              </w:rPr>
              <w:t>for</w:t>
            </w:r>
            <w:proofErr w:type="spellEnd"/>
            <w:r w:rsidR="00A77EFC">
              <w:rPr>
                <w:rFonts w:ascii="Arial" w:hAnsi="Arial" w:cs="Arial"/>
                <w:b/>
                <w:bCs/>
                <w:color w:val="FFFFFF"/>
                <w:sz w:val="16"/>
                <w:szCs w:val="16"/>
                <w:lang w:val="it-IT" w:eastAsia="it-IT"/>
              </w:rPr>
              <w:t xml:space="preserve"> </w:t>
            </w:r>
            <w:proofErr w:type="spellStart"/>
            <w:r w:rsidR="00A77EFC">
              <w:rPr>
                <w:rFonts w:ascii="Arial" w:hAnsi="Arial" w:cs="Arial"/>
                <w:b/>
                <w:bCs/>
                <w:color w:val="FFFFFF"/>
                <w:sz w:val="16"/>
                <w:szCs w:val="16"/>
                <w:lang w:val="it-IT" w:eastAsia="it-IT"/>
              </w:rPr>
              <w:t>Year</w:t>
            </w:r>
            <w:proofErr w:type="spellEnd"/>
            <w:r w:rsidR="00A77EFC">
              <w:rPr>
                <w:rFonts w:ascii="Arial" w:hAnsi="Arial" w:cs="Arial"/>
                <w:b/>
                <w:bCs/>
                <w:color w:val="FFFFFF"/>
                <w:sz w:val="16"/>
                <w:szCs w:val="16"/>
                <w:lang w:val="it-IT" w:eastAsia="it-IT"/>
              </w:rPr>
              <w:t>)</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Operations</w:t>
            </w:r>
            <w:proofErr w:type="spellEnd"/>
            <w:r w:rsidRPr="00C70B5F">
              <w:rPr>
                <w:rFonts w:ascii="Arial" w:hAnsi="Arial" w:cs="Arial"/>
                <w:b/>
                <w:bCs/>
                <w:color w:val="FFFFFF"/>
                <w:sz w:val="18"/>
                <w:szCs w:val="18"/>
                <w:lang w:val="it-IT" w:eastAsia="it-IT"/>
              </w:rPr>
              <w:t xml:space="preserve"> </w:t>
            </w:r>
            <w:proofErr w:type="spellStart"/>
            <w:r w:rsidRPr="00C70B5F">
              <w:rPr>
                <w:rFonts w:ascii="Arial" w:hAnsi="Arial" w:cs="Arial"/>
                <w:b/>
                <w:bCs/>
                <w:color w:val="FFFFFF"/>
                <w:sz w:val="18"/>
                <w:szCs w:val="18"/>
                <w:lang w:val="it-IT" w:eastAsia="it-IT"/>
              </w:rPr>
              <w:t>Portal</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5,5</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5,0</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2</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 xml:space="preserve">7,0 </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316A39" w:rsidRDefault="00C70B5F">
            <w:pPr>
              <w:jc w:val="center"/>
              <w:rPr>
                <w:rFonts w:ascii="Arial" w:hAnsi="Arial" w:cs="Arial"/>
                <w:color w:val="000000"/>
                <w:sz w:val="16"/>
                <w:szCs w:val="16"/>
              </w:rPr>
            </w:pPr>
            <w:r w:rsidRPr="00316A39">
              <w:rPr>
                <w:rFonts w:ascii="Arial" w:hAnsi="Arial" w:cs="Arial"/>
                <w:color w:val="000000"/>
                <w:sz w:val="16"/>
                <w:szCs w:val="16"/>
              </w:rPr>
              <w:t>3</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C70B5F" w:rsidRDefault="00316A39" w:rsidP="0015783F">
            <w:pPr>
              <w:jc w:val="center"/>
              <w:rPr>
                <w:rFonts w:ascii="Arial" w:hAnsi="Arial" w:cs="Arial"/>
                <w:b/>
                <w:color w:val="000000"/>
                <w:sz w:val="16"/>
                <w:szCs w:val="16"/>
              </w:rPr>
            </w:pPr>
            <w:r w:rsidRPr="00316A39">
              <w:rPr>
                <w:rFonts w:ascii="Arial" w:hAnsi="Arial" w:cs="Arial"/>
                <w:b/>
                <w:color w:val="000000"/>
                <w:sz w:val="16"/>
                <w:szCs w:val="16"/>
              </w:rPr>
              <w:t xml:space="preserve">20,5 PM </w:t>
            </w:r>
            <w:r w:rsidR="00C70B5F" w:rsidRPr="00C70B5F">
              <w:rPr>
                <w:rFonts w:ascii="Arial" w:hAnsi="Arial" w:cs="Arial"/>
                <w:b/>
                <w:color w:val="000000"/>
                <w:sz w:val="16"/>
                <w:szCs w:val="16"/>
              </w:rPr>
              <w:t> </w:t>
            </w:r>
            <w:r w:rsidRPr="00316A39">
              <w:rPr>
                <w:rFonts w:ascii="Arial" w:hAnsi="Arial" w:cs="Arial"/>
                <w:b/>
                <w:color w:val="000000"/>
                <w:sz w:val="16"/>
                <w:szCs w:val="16"/>
              </w:rPr>
              <w:t>+ 2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GGUS</w:t>
            </w:r>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2</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4,5</w:t>
            </w:r>
            <w:r w:rsidR="00C70B5F" w:rsidRPr="00C70B5F">
              <w:rPr>
                <w:rFonts w:ascii="Arial" w:hAnsi="Arial" w:cs="Arial"/>
                <w:color w:val="000000"/>
                <w:sz w:val="16"/>
                <w:szCs w:val="16"/>
              </w:rPr>
              <w:t> </w:t>
            </w:r>
          </w:p>
        </w:tc>
        <w:tc>
          <w:tcPr>
            <w:tcW w:w="611" w:type="pct"/>
            <w:tcBorders>
              <w:top w:val="nil"/>
              <w:left w:val="nil"/>
              <w:bottom w:val="single" w:sz="4" w:space="0" w:color="CCCCFF"/>
              <w:right w:val="single" w:sz="4" w:space="0" w:color="CCCCFF"/>
            </w:tcBorders>
            <w:shd w:val="clear" w:color="auto" w:fill="auto"/>
            <w:noWrap/>
            <w:vAlign w:val="bottom"/>
            <w:hideMark/>
          </w:tcPr>
          <w:p w:rsidR="00C70B5F" w:rsidRPr="00C70B5F" w:rsidRDefault="00316A39" w:rsidP="00316A39">
            <w:pPr>
              <w:jc w:val="center"/>
              <w:rPr>
                <w:rFonts w:ascii="Arial" w:hAnsi="Arial" w:cs="Arial"/>
                <w:color w:val="000000"/>
                <w:sz w:val="16"/>
                <w:szCs w:val="16"/>
              </w:rPr>
            </w:pPr>
            <w:r w:rsidRPr="00316A39">
              <w:rPr>
                <w:rFonts w:ascii="Arial" w:hAnsi="Arial" w:cs="Arial"/>
                <w:color w:val="000000"/>
                <w:sz w:val="16"/>
                <w:szCs w:val="16"/>
              </w:rPr>
              <w:t>18</w:t>
            </w:r>
            <w:r w:rsidR="00C70B5F" w:rsidRPr="00C70B5F">
              <w:rPr>
                <w:rFonts w:ascii="Arial" w:hAnsi="Arial" w:cs="Arial"/>
                <w:color w:val="000000"/>
                <w:sz w:val="16"/>
                <w:szCs w:val="16"/>
              </w:rPr>
              <w:t> </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4,5</w:t>
            </w:r>
            <w:r w:rsidR="00C70B5F" w:rsidRPr="00C70B5F">
              <w:rPr>
                <w:rFonts w:ascii="Arial" w:hAnsi="Arial" w:cs="Arial"/>
                <w:color w:val="000000"/>
                <w:sz w:val="16"/>
                <w:szCs w:val="16"/>
              </w:rPr>
              <w:t> </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A164BB" w:rsidP="00316A39">
            <w:pPr>
              <w:jc w:val="center"/>
              <w:rPr>
                <w:rFonts w:ascii="Arial" w:hAnsi="Arial" w:cs="Arial"/>
                <w:color w:val="000000"/>
                <w:sz w:val="16"/>
                <w:szCs w:val="16"/>
              </w:rPr>
            </w:pPr>
            <w:r>
              <w:rPr>
                <w:rFonts w:ascii="Arial" w:hAnsi="Arial" w:cs="Arial"/>
                <w:color w:val="000000"/>
                <w:sz w:val="16"/>
                <w:szCs w:val="16"/>
              </w:rPr>
              <w:t>7</w:t>
            </w:r>
            <w:r w:rsidR="00C70B5F" w:rsidRPr="00C70B5F">
              <w:rPr>
                <w:rFonts w:ascii="Arial" w:hAnsi="Arial" w:cs="Arial"/>
                <w:color w:val="000000"/>
                <w:sz w:val="16"/>
                <w:szCs w:val="16"/>
              </w:rPr>
              <w:t> </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A164BB" w:rsidP="0015783F">
            <w:pPr>
              <w:jc w:val="center"/>
              <w:rPr>
                <w:rFonts w:ascii="Arial" w:hAnsi="Arial" w:cs="Arial"/>
                <w:b/>
                <w:color w:val="000000"/>
                <w:sz w:val="16"/>
                <w:szCs w:val="16"/>
              </w:rPr>
            </w:pPr>
            <w:r>
              <w:rPr>
                <w:rFonts w:ascii="Arial" w:hAnsi="Arial" w:cs="Arial"/>
                <w:b/>
                <w:color w:val="000000"/>
                <w:sz w:val="16"/>
                <w:szCs w:val="16"/>
              </w:rPr>
              <w:t>18</w:t>
            </w:r>
            <w:r w:rsidR="00316A39" w:rsidRPr="00F27BC2">
              <w:rPr>
                <w:rFonts w:ascii="Arial" w:hAnsi="Arial" w:cs="Arial"/>
                <w:b/>
                <w:color w:val="000000"/>
                <w:sz w:val="16"/>
                <w:szCs w:val="16"/>
              </w:rPr>
              <w:t xml:space="preserve"> PM + 18 KE</w:t>
            </w:r>
          </w:p>
        </w:tc>
      </w:tr>
      <w:tr w:rsidR="00D52AF2"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D52AF2" w:rsidRPr="00C70B5F" w:rsidRDefault="00D52AF2"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GOCDB</w:t>
            </w:r>
          </w:p>
        </w:tc>
        <w:tc>
          <w:tcPr>
            <w:tcW w:w="576" w:type="pct"/>
            <w:tcBorders>
              <w:top w:val="nil"/>
              <w:left w:val="nil"/>
              <w:bottom w:val="single" w:sz="4" w:space="0" w:color="CCCCFF"/>
              <w:right w:val="single" w:sz="4" w:space="0" w:color="CCCCFF"/>
            </w:tcBorders>
            <w:shd w:val="clear" w:color="FFFFFF" w:fill="FFFFFF"/>
            <w:noWrap/>
            <w:vAlign w:val="bottom"/>
            <w:hideMark/>
          </w:tcPr>
          <w:p w:rsidR="00D52AF2" w:rsidRDefault="00D52AF2" w:rsidP="00D52AF2">
            <w:pPr>
              <w:jc w:val="center"/>
              <w:rPr>
                <w:rFonts w:ascii="Arial" w:hAnsi="Arial" w:cs="Arial"/>
                <w:color w:val="000000"/>
                <w:sz w:val="16"/>
                <w:szCs w:val="16"/>
              </w:rPr>
            </w:pPr>
            <w:r>
              <w:rPr>
                <w:rFonts w:ascii="Arial" w:hAnsi="Arial" w:cs="Arial"/>
                <w:color w:val="000000"/>
                <w:sz w:val="16"/>
                <w:szCs w:val="16"/>
              </w:rPr>
              <w:t>1,0</w:t>
            </w:r>
          </w:p>
        </w:tc>
        <w:tc>
          <w:tcPr>
            <w:tcW w:w="611" w:type="pct"/>
            <w:tcBorders>
              <w:top w:val="nil"/>
              <w:left w:val="nil"/>
              <w:bottom w:val="single" w:sz="4" w:space="0" w:color="CCCCFF"/>
              <w:right w:val="single" w:sz="4" w:space="0" w:color="CCCCFF"/>
            </w:tcBorders>
            <w:shd w:val="clear" w:color="FFFFFF" w:fill="FFFFFF"/>
            <w:noWrap/>
            <w:vAlign w:val="bottom"/>
            <w:hideMark/>
          </w:tcPr>
          <w:p w:rsidR="00D52AF2" w:rsidRDefault="00D52AF2" w:rsidP="00D52AF2">
            <w:pPr>
              <w:jc w:val="center"/>
              <w:rPr>
                <w:rFonts w:ascii="Arial" w:hAnsi="Arial" w:cs="Arial"/>
                <w:color w:val="000000"/>
                <w:sz w:val="16"/>
                <w:szCs w:val="16"/>
              </w:rPr>
            </w:pPr>
            <w:r>
              <w:rPr>
                <w:rFonts w:ascii="Arial" w:hAnsi="Arial" w:cs="Arial"/>
                <w:color w:val="000000"/>
                <w:sz w:val="16"/>
                <w:szCs w:val="16"/>
              </w:rPr>
              <w:t>1,0</w:t>
            </w:r>
          </w:p>
        </w:tc>
        <w:tc>
          <w:tcPr>
            <w:tcW w:w="611" w:type="pct"/>
            <w:tcBorders>
              <w:top w:val="nil"/>
              <w:left w:val="nil"/>
              <w:bottom w:val="single" w:sz="4" w:space="0" w:color="CCCCFF"/>
              <w:right w:val="single" w:sz="4" w:space="0" w:color="CCCCFF"/>
            </w:tcBorders>
            <w:shd w:val="clear" w:color="FFFFFF" w:fill="FFFFFF"/>
            <w:noWrap/>
            <w:vAlign w:val="bottom"/>
            <w:hideMark/>
          </w:tcPr>
          <w:p w:rsidR="00D52AF2" w:rsidRPr="00D52AF2" w:rsidRDefault="00D52AF2" w:rsidP="00D52AF2">
            <w:pPr>
              <w:jc w:val="center"/>
              <w:rPr>
                <w:rFonts w:ascii="Arial" w:hAnsi="Arial" w:cs="Arial"/>
                <w:color w:val="000000"/>
                <w:sz w:val="16"/>
                <w:szCs w:val="16"/>
              </w:rPr>
            </w:pPr>
            <w:r w:rsidRPr="00D52AF2">
              <w:rPr>
                <w:rFonts w:ascii="Arial" w:hAnsi="Arial" w:cs="Arial"/>
                <w:color w:val="000000"/>
                <w:sz w:val="16"/>
                <w:szCs w:val="16"/>
              </w:rPr>
              <w:t>3</w:t>
            </w:r>
            <w:r>
              <w:rPr>
                <w:rFonts w:ascii="Arial" w:hAnsi="Arial" w:cs="Arial"/>
                <w:color w:val="000000"/>
                <w:sz w:val="16"/>
                <w:szCs w:val="16"/>
              </w:rPr>
              <w:t>,</w:t>
            </w:r>
            <w:r w:rsidRPr="00D52AF2">
              <w:rPr>
                <w:rFonts w:ascii="Arial" w:hAnsi="Arial" w:cs="Arial"/>
                <w:color w:val="000000"/>
                <w:sz w:val="16"/>
                <w:szCs w:val="16"/>
              </w:rPr>
              <w:t>429</w:t>
            </w:r>
          </w:p>
        </w:tc>
        <w:tc>
          <w:tcPr>
            <w:tcW w:w="661" w:type="pct"/>
            <w:tcBorders>
              <w:top w:val="nil"/>
              <w:left w:val="nil"/>
              <w:bottom w:val="single" w:sz="4" w:space="0" w:color="CCCCFF"/>
              <w:right w:val="single" w:sz="4" w:space="0" w:color="CCCCFF"/>
            </w:tcBorders>
            <w:shd w:val="clear" w:color="auto" w:fill="auto"/>
            <w:noWrap/>
            <w:vAlign w:val="bottom"/>
            <w:hideMark/>
          </w:tcPr>
          <w:p w:rsidR="00D52AF2" w:rsidRPr="00D52AF2" w:rsidRDefault="00D52AF2" w:rsidP="00D52AF2">
            <w:pPr>
              <w:jc w:val="center"/>
              <w:rPr>
                <w:rFonts w:ascii="Arial" w:hAnsi="Arial" w:cs="Arial"/>
                <w:color w:val="000000"/>
                <w:sz w:val="16"/>
                <w:szCs w:val="16"/>
              </w:rPr>
            </w:pPr>
            <w:r w:rsidRPr="00D52AF2">
              <w:rPr>
                <w:rFonts w:ascii="Arial" w:hAnsi="Arial" w:cs="Arial"/>
                <w:color w:val="000000"/>
                <w:sz w:val="16"/>
                <w:szCs w:val="16"/>
              </w:rPr>
              <w:t xml:space="preserve">3,0 </w:t>
            </w:r>
          </w:p>
        </w:tc>
        <w:tc>
          <w:tcPr>
            <w:tcW w:w="638" w:type="pct"/>
            <w:tcBorders>
              <w:top w:val="nil"/>
              <w:left w:val="nil"/>
              <w:bottom w:val="single" w:sz="4" w:space="0" w:color="CCCCFF"/>
              <w:right w:val="single" w:sz="4" w:space="0" w:color="CCCCFF"/>
            </w:tcBorders>
            <w:shd w:val="clear" w:color="auto" w:fill="auto"/>
            <w:noWrap/>
            <w:vAlign w:val="bottom"/>
            <w:hideMark/>
          </w:tcPr>
          <w:p w:rsidR="00D52AF2" w:rsidRPr="00D52AF2" w:rsidRDefault="00D52AF2" w:rsidP="00D52AF2">
            <w:pPr>
              <w:jc w:val="center"/>
              <w:rPr>
                <w:rFonts w:ascii="Arial" w:hAnsi="Arial" w:cs="Arial"/>
                <w:color w:val="000000"/>
                <w:sz w:val="16"/>
                <w:szCs w:val="16"/>
              </w:rPr>
            </w:pPr>
            <w:r w:rsidRPr="00D52AF2">
              <w:rPr>
                <w:rFonts w:ascii="Arial" w:hAnsi="Arial" w:cs="Arial"/>
                <w:color w:val="000000"/>
                <w:sz w:val="16"/>
                <w:szCs w:val="16"/>
              </w:rPr>
              <w:t>2</w:t>
            </w:r>
          </w:p>
        </w:tc>
        <w:tc>
          <w:tcPr>
            <w:tcW w:w="762" w:type="pct"/>
            <w:tcBorders>
              <w:top w:val="nil"/>
              <w:left w:val="nil"/>
              <w:bottom w:val="single" w:sz="4" w:space="0" w:color="CCCCFF"/>
              <w:right w:val="single" w:sz="4" w:space="0" w:color="CCCCFF"/>
            </w:tcBorders>
            <w:shd w:val="clear" w:color="auto" w:fill="auto"/>
            <w:noWrap/>
            <w:vAlign w:val="bottom"/>
            <w:hideMark/>
          </w:tcPr>
          <w:p w:rsidR="00D52AF2" w:rsidRPr="00F27BC2" w:rsidRDefault="00D52AF2" w:rsidP="0015783F">
            <w:pPr>
              <w:jc w:val="center"/>
              <w:rPr>
                <w:rFonts w:ascii="Arial" w:hAnsi="Arial" w:cs="Arial"/>
                <w:b/>
                <w:color w:val="000000"/>
                <w:sz w:val="16"/>
                <w:szCs w:val="16"/>
              </w:rPr>
            </w:pPr>
            <w:r w:rsidRPr="00F27BC2">
              <w:rPr>
                <w:rFonts w:ascii="Arial" w:hAnsi="Arial" w:cs="Arial"/>
                <w:b/>
                <w:color w:val="000000"/>
                <w:sz w:val="16"/>
                <w:szCs w:val="16"/>
              </w:rPr>
              <w:t>7 PM + 3,4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SAM</w:t>
            </w:r>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A77EFC">
              <w:rPr>
                <w:rFonts w:ascii="Arial" w:hAnsi="Arial" w:cs="Arial"/>
                <w:color w:val="000000"/>
                <w:sz w:val="16"/>
                <w:szCs w:val="16"/>
              </w:rPr>
              <w:t>6</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A77EFC" w:rsidP="00316A39">
            <w:pPr>
              <w:jc w:val="center"/>
              <w:rPr>
                <w:rFonts w:ascii="Arial" w:hAnsi="Arial" w:cs="Arial"/>
                <w:color w:val="000000"/>
                <w:sz w:val="16"/>
                <w:szCs w:val="16"/>
              </w:rPr>
            </w:pPr>
            <w:r>
              <w:rPr>
                <w:rFonts w:ascii="Arial" w:hAnsi="Arial" w:cs="Arial"/>
                <w:color w:val="000000"/>
                <w:sz w:val="16"/>
                <w:szCs w:val="16"/>
              </w:rPr>
              <w:t>12</w:t>
            </w:r>
            <w:r w:rsidR="00C70B5F" w:rsidRPr="00C70B5F">
              <w:rPr>
                <w:rFonts w:ascii="Arial" w:hAnsi="Arial" w:cs="Arial"/>
                <w:color w:val="000000"/>
                <w:sz w:val="16"/>
                <w:szCs w:val="16"/>
              </w:rPr>
              <w:t> </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2B51E8" w:rsidP="00316A39">
            <w:pPr>
              <w:jc w:val="center"/>
              <w:rPr>
                <w:rFonts w:ascii="Arial" w:hAnsi="Arial" w:cs="Arial"/>
                <w:color w:val="000000"/>
                <w:sz w:val="16"/>
                <w:szCs w:val="16"/>
              </w:rPr>
            </w:pPr>
            <w:r>
              <w:rPr>
                <w:rFonts w:ascii="Arial" w:hAnsi="Arial" w:cs="Arial"/>
                <w:color w:val="000000"/>
                <w:sz w:val="16"/>
                <w:szCs w:val="16"/>
              </w:rPr>
              <w:t>30</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A77EFC" w:rsidP="00316A39">
            <w:pPr>
              <w:jc w:val="center"/>
              <w:rPr>
                <w:rFonts w:ascii="Arial" w:hAnsi="Arial" w:cs="Arial"/>
                <w:color w:val="000000"/>
                <w:sz w:val="16"/>
                <w:szCs w:val="16"/>
              </w:rPr>
            </w:pPr>
            <w:r>
              <w:rPr>
                <w:rFonts w:ascii="Arial" w:hAnsi="Arial" w:cs="Arial"/>
                <w:color w:val="000000"/>
                <w:sz w:val="16"/>
                <w:szCs w:val="16"/>
              </w:rPr>
              <w:t>30</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A77EFC" w:rsidP="00316A39">
            <w:pPr>
              <w:jc w:val="center"/>
              <w:rPr>
                <w:rFonts w:ascii="Arial" w:hAnsi="Arial" w:cs="Arial"/>
                <w:color w:val="000000"/>
                <w:sz w:val="16"/>
                <w:szCs w:val="16"/>
              </w:rPr>
            </w:pPr>
            <w:r>
              <w:rPr>
                <w:rFonts w:ascii="Arial" w:hAnsi="Arial" w:cs="Arial"/>
                <w:color w:val="000000"/>
                <w:sz w:val="16"/>
                <w:szCs w:val="16"/>
              </w:rPr>
              <w:t>1</w:t>
            </w:r>
            <w:r w:rsidR="002B51E8">
              <w:rPr>
                <w:rFonts w:ascii="Arial" w:hAnsi="Arial" w:cs="Arial"/>
                <w:color w:val="000000"/>
                <w:sz w:val="16"/>
                <w:szCs w:val="16"/>
              </w:rPr>
              <w:t>4</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2B51E8" w:rsidP="002B51E8">
            <w:pPr>
              <w:jc w:val="center"/>
              <w:rPr>
                <w:rFonts w:ascii="Arial" w:hAnsi="Arial" w:cs="Arial"/>
                <w:b/>
                <w:color w:val="000000"/>
                <w:sz w:val="16"/>
                <w:szCs w:val="16"/>
              </w:rPr>
            </w:pPr>
            <w:r>
              <w:rPr>
                <w:rFonts w:ascii="Arial" w:hAnsi="Arial" w:cs="Arial"/>
                <w:b/>
                <w:color w:val="000000"/>
                <w:sz w:val="16"/>
                <w:szCs w:val="16"/>
              </w:rPr>
              <w:t>62</w:t>
            </w:r>
            <w:r w:rsidR="00A77EFC" w:rsidRPr="00F27BC2">
              <w:rPr>
                <w:rFonts w:ascii="Arial" w:hAnsi="Arial" w:cs="Arial"/>
                <w:b/>
                <w:color w:val="000000"/>
                <w:sz w:val="16"/>
                <w:szCs w:val="16"/>
              </w:rPr>
              <w:t xml:space="preserve"> PM + </w:t>
            </w:r>
            <w:r>
              <w:rPr>
                <w:rFonts w:ascii="Arial" w:hAnsi="Arial" w:cs="Arial"/>
                <w:b/>
                <w:color w:val="000000"/>
                <w:sz w:val="16"/>
                <w:szCs w:val="16"/>
              </w:rPr>
              <w:t>30</w:t>
            </w:r>
            <w:r w:rsidR="00A77EFC" w:rsidRPr="00F27BC2">
              <w:rPr>
                <w:rFonts w:ascii="Arial" w:hAnsi="Arial" w:cs="Arial"/>
                <w:b/>
                <w:color w:val="000000"/>
                <w:sz w:val="16"/>
                <w:szCs w:val="16"/>
              </w:rPr>
              <w:t xml:space="preserve">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Message</w:t>
            </w:r>
            <w:proofErr w:type="spellEnd"/>
            <w:r w:rsidRPr="00C70B5F">
              <w:rPr>
                <w:rFonts w:ascii="Arial" w:hAnsi="Arial" w:cs="Arial"/>
                <w:b/>
                <w:bCs/>
                <w:color w:val="FFFFFF"/>
                <w:sz w:val="18"/>
                <w:szCs w:val="18"/>
                <w:lang w:val="it-IT" w:eastAsia="it-IT"/>
              </w:rPr>
              <w:t xml:space="preserve"> </w:t>
            </w:r>
            <w:proofErr w:type="spellStart"/>
            <w:r w:rsidRPr="00C70B5F">
              <w:rPr>
                <w:rFonts w:ascii="Arial" w:hAnsi="Arial" w:cs="Arial"/>
                <w:b/>
                <w:bCs/>
                <w:color w:val="FFFFFF"/>
                <w:sz w:val="18"/>
                <w:szCs w:val="18"/>
                <w:lang w:val="it-IT" w:eastAsia="it-IT"/>
              </w:rPr>
              <w:t>Brokers</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670F5E">
              <w:rPr>
                <w:rFonts w:ascii="Arial" w:hAnsi="Arial" w:cs="Arial"/>
                <w:color w:val="000000"/>
                <w:sz w:val="16"/>
                <w:szCs w:val="16"/>
              </w:rPr>
              <w:t>3</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1,8</w:t>
            </w:r>
          </w:p>
        </w:tc>
        <w:tc>
          <w:tcPr>
            <w:tcW w:w="611" w:type="pct"/>
            <w:tcBorders>
              <w:top w:val="nil"/>
              <w:left w:val="nil"/>
              <w:bottom w:val="single" w:sz="4" w:space="0" w:color="CCCCFF"/>
              <w:right w:val="single" w:sz="4" w:space="0" w:color="CCCCFF"/>
            </w:tcBorders>
            <w:shd w:val="clear" w:color="auto" w:fill="auto"/>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17</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3</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670F5E" w:rsidP="00316A39">
            <w:pPr>
              <w:jc w:val="center"/>
              <w:rPr>
                <w:rFonts w:ascii="Arial" w:hAnsi="Arial" w:cs="Arial"/>
                <w:color w:val="000000"/>
                <w:sz w:val="16"/>
                <w:szCs w:val="16"/>
              </w:rPr>
            </w:pPr>
            <w:r>
              <w:rPr>
                <w:rFonts w:ascii="Arial" w:hAnsi="Arial" w:cs="Arial"/>
                <w:color w:val="000000"/>
                <w:sz w:val="16"/>
                <w:szCs w:val="16"/>
              </w:rPr>
              <w:t>2,8</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670F5E" w:rsidP="0015783F">
            <w:pPr>
              <w:jc w:val="center"/>
              <w:rPr>
                <w:rFonts w:ascii="Arial" w:hAnsi="Arial" w:cs="Arial"/>
                <w:b/>
                <w:color w:val="000000"/>
                <w:sz w:val="16"/>
                <w:szCs w:val="16"/>
              </w:rPr>
            </w:pPr>
            <w:r w:rsidRPr="00F27BC2">
              <w:rPr>
                <w:rFonts w:ascii="Arial" w:hAnsi="Arial" w:cs="Arial"/>
                <w:b/>
                <w:color w:val="000000"/>
                <w:sz w:val="16"/>
                <w:szCs w:val="16"/>
              </w:rPr>
              <w:t>10,6 PM + 17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 xml:space="preserve">Accounting </w:t>
            </w:r>
            <w:proofErr w:type="spellStart"/>
            <w:r w:rsidRPr="00C70B5F">
              <w:rPr>
                <w:rFonts w:ascii="Arial" w:hAnsi="Arial" w:cs="Arial"/>
                <w:b/>
                <w:bCs/>
                <w:color w:val="FFFFFF"/>
                <w:sz w:val="18"/>
                <w:szCs w:val="18"/>
                <w:lang w:val="it-IT" w:eastAsia="it-IT"/>
              </w:rPr>
              <w:t>Repository</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15783F">
              <w:rPr>
                <w:rFonts w:ascii="Arial" w:hAnsi="Arial" w:cs="Arial"/>
                <w:color w:val="000000"/>
                <w:sz w:val="16"/>
                <w:szCs w:val="16"/>
              </w:rPr>
              <w:t>6</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1</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1,15</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3</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15783F" w:rsidP="00316A39">
            <w:pPr>
              <w:jc w:val="center"/>
              <w:rPr>
                <w:rFonts w:ascii="Arial" w:hAnsi="Arial" w:cs="Arial"/>
                <w:color w:val="000000"/>
                <w:sz w:val="16"/>
                <w:szCs w:val="16"/>
              </w:rPr>
            </w:pPr>
            <w:r>
              <w:rPr>
                <w:rFonts w:ascii="Arial" w:hAnsi="Arial" w:cs="Arial"/>
                <w:color w:val="000000"/>
                <w:sz w:val="16"/>
                <w:szCs w:val="16"/>
              </w:rPr>
              <w:t>6</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15783F" w:rsidP="0015783F">
            <w:pPr>
              <w:jc w:val="center"/>
              <w:rPr>
                <w:rFonts w:ascii="Arial" w:hAnsi="Arial" w:cs="Arial"/>
                <w:b/>
                <w:color w:val="000000"/>
                <w:sz w:val="16"/>
                <w:szCs w:val="16"/>
              </w:rPr>
            </w:pPr>
            <w:r>
              <w:rPr>
                <w:rFonts w:ascii="Arial" w:hAnsi="Arial" w:cs="Arial"/>
                <w:b/>
                <w:color w:val="000000"/>
                <w:sz w:val="16"/>
                <w:szCs w:val="16"/>
              </w:rPr>
              <w:t>16 PM + 1,15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r w:rsidRPr="00C70B5F">
              <w:rPr>
                <w:rFonts w:ascii="Arial" w:hAnsi="Arial" w:cs="Arial"/>
                <w:b/>
                <w:bCs/>
                <w:color w:val="FFFFFF"/>
                <w:sz w:val="18"/>
                <w:szCs w:val="18"/>
                <w:lang w:val="it-IT" w:eastAsia="it-IT"/>
              </w:rPr>
              <w:t xml:space="preserve">Accounting </w:t>
            </w:r>
            <w:proofErr w:type="spellStart"/>
            <w:r w:rsidRPr="00C70B5F">
              <w:rPr>
                <w:rFonts w:ascii="Arial" w:hAnsi="Arial" w:cs="Arial"/>
                <w:b/>
                <w:bCs/>
                <w:color w:val="FFFFFF"/>
                <w:sz w:val="18"/>
                <w:szCs w:val="18"/>
                <w:lang w:val="it-IT" w:eastAsia="it-IT"/>
              </w:rPr>
              <w:t>Portal</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F27BC2">
              <w:rPr>
                <w:rFonts w:ascii="Arial" w:hAnsi="Arial" w:cs="Arial"/>
                <w:color w:val="000000"/>
                <w:sz w:val="16"/>
                <w:szCs w:val="16"/>
              </w:rPr>
              <w:t>3</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3</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0,85</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4</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3</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F27BC2" w:rsidP="0015783F">
            <w:pPr>
              <w:jc w:val="center"/>
              <w:rPr>
                <w:rFonts w:ascii="Arial" w:hAnsi="Arial" w:cs="Arial"/>
                <w:b/>
                <w:color w:val="000000"/>
                <w:sz w:val="16"/>
                <w:szCs w:val="16"/>
              </w:rPr>
            </w:pPr>
            <w:r w:rsidRPr="00F27BC2">
              <w:rPr>
                <w:rFonts w:ascii="Arial" w:hAnsi="Arial" w:cs="Arial"/>
                <w:b/>
                <w:color w:val="000000"/>
                <w:sz w:val="16"/>
                <w:szCs w:val="16"/>
              </w:rPr>
              <w:t>13 PM + 0,85 KE</w:t>
            </w:r>
          </w:p>
        </w:tc>
      </w:tr>
      <w:tr w:rsidR="00C70B5F" w:rsidRPr="00C70B5F" w:rsidTr="008C1E1C">
        <w:trPr>
          <w:trHeight w:val="300"/>
        </w:trPr>
        <w:tc>
          <w:tcPr>
            <w:tcW w:w="1142" w:type="pct"/>
            <w:tcBorders>
              <w:top w:val="nil"/>
              <w:left w:val="single" w:sz="4" w:space="0" w:color="CCCCFF"/>
              <w:bottom w:val="single" w:sz="4" w:space="0" w:color="CCCCFF"/>
              <w:right w:val="single" w:sz="4" w:space="0" w:color="CCCCFF"/>
            </w:tcBorders>
            <w:shd w:val="clear" w:color="FFFFFF" w:fill="666699"/>
            <w:noWrap/>
            <w:vAlign w:val="center"/>
            <w:hideMark/>
          </w:tcPr>
          <w:p w:rsidR="00C70B5F" w:rsidRPr="00C70B5F" w:rsidRDefault="00C70B5F" w:rsidP="008C1E1C">
            <w:pPr>
              <w:suppressAutoHyphens w:val="0"/>
              <w:spacing w:before="0" w:after="0"/>
              <w:jc w:val="left"/>
              <w:rPr>
                <w:rFonts w:ascii="Arial" w:hAnsi="Arial" w:cs="Arial"/>
                <w:b/>
                <w:bCs/>
                <w:color w:val="FFFFFF"/>
                <w:sz w:val="18"/>
                <w:szCs w:val="18"/>
                <w:lang w:val="it-IT" w:eastAsia="it-IT"/>
              </w:rPr>
            </w:pPr>
            <w:proofErr w:type="spellStart"/>
            <w:r w:rsidRPr="00C70B5F">
              <w:rPr>
                <w:rFonts w:ascii="Arial" w:hAnsi="Arial" w:cs="Arial"/>
                <w:b/>
                <w:bCs/>
                <w:color w:val="FFFFFF"/>
                <w:sz w:val="18"/>
                <w:szCs w:val="18"/>
                <w:lang w:val="it-IT" w:eastAsia="it-IT"/>
              </w:rPr>
              <w:t>Metrics</w:t>
            </w:r>
            <w:proofErr w:type="spellEnd"/>
            <w:r w:rsidRPr="00C70B5F">
              <w:rPr>
                <w:rFonts w:ascii="Arial" w:hAnsi="Arial" w:cs="Arial"/>
                <w:b/>
                <w:bCs/>
                <w:color w:val="FFFFFF"/>
                <w:sz w:val="18"/>
                <w:szCs w:val="18"/>
                <w:lang w:val="it-IT" w:eastAsia="it-IT"/>
              </w:rPr>
              <w:t xml:space="preserve"> </w:t>
            </w:r>
            <w:proofErr w:type="spellStart"/>
            <w:r w:rsidRPr="00C70B5F">
              <w:rPr>
                <w:rFonts w:ascii="Arial" w:hAnsi="Arial" w:cs="Arial"/>
                <w:b/>
                <w:bCs/>
                <w:color w:val="FFFFFF"/>
                <w:sz w:val="18"/>
                <w:szCs w:val="18"/>
                <w:lang w:val="it-IT" w:eastAsia="it-IT"/>
              </w:rPr>
              <w:t>Portal</w:t>
            </w:r>
            <w:proofErr w:type="spellEnd"/>
          </w:p>
        </w:tc>
        <w:tc>
          <w:tcPr>
            <w:tcW w:w="576"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C70B5F" w:rsidP="00316A39">
            <w:pPr>
              <w:jc w:val="center"/>
              <w:rPr>
                <w:rFonts w:ascii="Arial" w:hAnsi="Arial" w:cs="Arial"/>
                <w:color w:val="000000"/>
                <w:sz w:val="16"/>
                <w:szCs w:val="16"/>
              </w:rPr>
            </w:pPr>
            <w:r w:rsidRPr="00C70B5F">
              <w:rPr>
                <w:rFonts w:ascii="Arial" w:hAnsi="Arial" w:cs="Arial"/>
                <w:color w:val="000000"/>
                <w:sz w:val="16"/>
                <w:szCs w:val="16"/>
              </w:rPr>
              <w:t> </w:t>
            </w:r>
            <w:r w:rsidR="00F27BC2">
              <w:rPr>
                <w:rFonts w:ascii="Arial" w:hAnsi="Arial" w:cs="Arial"/>
                <w:color w:val="000000"/>
                <w:sz w:val="16"/>
                <w:szCs w:val="16"/>
              </w:rPr>
              <w:t>0,5</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1</w:t>
            </w:r>
          </w:p>
        </w:tc>
        <w:tc>
          <w:tcPr>
            <w:tcW w:w="611" w:type="pct"/>
            <w:tcBorders>
              <w:top w:val="nil"/>
              <w:left w:val="nil"/>
              <w:bottom w:val="single" w:sz="4" w:space="0" w:color="CCCCFF"/>
              <w:right w:val="single" w:sz="4" w:space="0" w:color="CCCCFF"/>
            </w:tcBorders>
            <w:shd w:val="clear" w:color="FFFFFF" w:fill="FFFFFF"/>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0,85</w:t>
            </w:r>
          </w:p>
        </w:tc>
        <w:tc>
          <w:tcPr>
            <w:tcW w:w="661"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1</w:t>
            </w:r>
          </w:p>
        </w:tc>
        <w:tc>
          <w:tcPr>
            <w:tcW w:w="638" w:type="pct"/>
            <w:tcBorders>
              <w:top w:val="nil"/>
              <w:left w:val="nil"/>
              <w:bottom w:val="single" w:sz="4" w:space="0" w:color="CCCCFF"/>
              <w:right w:val="single" w:sz="4" w:space="0" w:color="CCCCFF"/>
            </w:tcBorders>
            <w:shd w:val="clear" w:color="auto" w:fill="auto"/>
            <w:noWrap/>
            <w:vAlign w:val="bottom"/>
            <w:hideMark/>
          </w:tcPr>
          <w:p w:rsidR="00C70B5F" w:rsidRPr="00C70B5F" w:rsidRDefault="00F27BC2" w:rsidP="00316A39">
            <w:pPr>
              <w:jc w:val="center"/>
              <w:rPr>
                <w:rFonts w:ascii="Arial" w:hAnsi="Arial" w:cs="Arial"/>
                <w:color w:val="000000"/>
                <w:sz w:val="16"/>
                <w:szCs w:val="16"/>
              </w:rPr>
            </w:pPr>
            <w:r>
              <w:rPr>
                <w:rFonts w:ascii="Arial" w:hAnsi="Arial" w:cs="Arial"/>
                <w:color w:val="000000"/>
                <w:sz w:val="16"/>
                <w:szCs w:val="16"/>
              </w:rPr>
              <w:t>0,5</w:t>
            </w:r>
          </w:p>
        </w:tc>
        <w:tc>
          <w:tcPr>
            <w:tcW w:w="762" w:type="pct"/>
            <w:tcBorders>
              <w:top w:val="nil"/>
              <w:left w:val="nil"/>
              <w:bottom w:val="single" w:sz="4" w:space="0" w:color="CCCCFF"/>
              <w:right w:val="single" w:sz="4" w:space="0" w:color="CCCCFF"/>
            </w:tcBorders>
            <w:shd w:val="clear" w:color="auto" w:fill="auto"/>
            <w:noWrap/>
            <w:vAlign w:val="bottom"/>
            <w:hideMark/>
          </w:tcPr>
          <w:p w:rsidR="00C70B5F" w:rsidRPr="00F27BC2" w:rsidRDefault="00F27BC2" w:rsidP="0015783F">
            <w:pPr>
              <w:jc w:val="center"/>
              <w:rPr>
                <w:rFonts w:ascii="Arial" w:hAnsi="Arial" w:cs="Arial"/>
                <w:b/>
                <w:color w:val="000000"/>
                <w:sz w:val="16"/>
                <w:szCs w:val="16"/>
              </w:rPr>
            </w:pPr>
            <w:r w:rsidRPr="00F27BC2">
              <w:rPr>
                <w:rFonts w:ascii="Arial" w:hAnsi="Arial" w:cs="Arial"/>
                <w:b/>
                <w:color w:val="000000"/>
                <w:sz w:val="16"/>
                <w:szCs w:val="16"/>
              </w:rPr>
              <w:t>3 PM + 0,85 KE</w:t>
            </w:r>
          </w:p>
        </w:tc>
      </w:tr>
    </w:tbl>
    <w:p w:rsidR="00C70B5F" w:rsidRPr="00C70B5F" w:rsidRDefault="00C70B5F" w:rsidP="00C70B5F"/>
    <w:sectPr w:rsidR="00C70B5F" w:rsidRPr="00C70B5F" w:rsidSect="00654859">
      <w:headerReference w:type="default" r:id="rId16"/>
      <w:footerReference w:type="default" r:id="rId17"/>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E34" w:rsidRDefault="00FE2E34">
      <w:pPr>
        <w:spacing w:before="0" w:after="0"/>
      </w:pPr>
      <w:r>
        <w:separator/>
      </w:r>
    </w:p>
  </w:endnote>
  <w:endnote w:type="continuationSeparator" w:id="0">
    <w:p w:rsidR="00FE2E34" w:rsidRDefault="00FE2E3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68C" w:rsidRDefault="00F3168C">
    <w:pPr>
      <w:pStyle w:val="Pidipagina"/>
    </w:pPr>
  </w:p>
  <w:tbl>
    <w:tblPr>
      <w:tblW w:w="9425" w:type="dxa"/>
      <w:tblBorders>
        <w:top w:val="single" w:sz="8" w:space="0" w:color="000080"/>
      </w:tblBorders>
      <w:tblLayout w:type="fixed"/>
      <w:tblCellMar>
        <w:left w:w="70" w:type="dxa"/>
        <w:right w:w="70" w:type="dxa"/>
      </w:tblCellMar>
      <w:tblLook w:val="0000"/>
    </w:tblPr>
    <w:tblGrid>
      <w:gridCol w:w="2764"/>
      <w:gridCol w:w="4110"/>
      <w:gridCol w:w="1559"/>
      <w:gridCol w:w="992"/>
    </w:tblGrid>
    <w:tr w:rsidR="00F3168C" w:rsidTr="00E97594">
      <w:tc>
        <w:tcPr>
          <w:tcW w:w="2764" w:type="dxa"/>
          <w:tcBorders>
            <w:top w:val="single" w:sz="8" w:space="0" w:color="000080"/>
          </w:tcBorders>
        </w:tcPr>
        <w:p w:rsidR="00F3168C" w:rsidRPr="00C37018" w:rsidRDefault="00F3168C" w:rsidP="00140318">
          <w:pPr>
            <w:rPr>
              <w:rFonts w:ascii="Calibri" w:hAnsi="Calibri" w:cs="Calibri"/>
            </w:rPr>
          </w:pPr>
          <w:r w:rsidRPr="00C37018">
            <w:rPr>
              <w:rFonts w:ascii="Calibri" w:hAnsi="Calibri" w:cs="Calibri"/>
            </w:rPr>
            <w:t xml:space="preserve">                                     </w:t>
          </w:r>
        </w:p>
      </w:tc>
      <w:tc>
        <w:tcPr>
          <w:tcW w:w="4110" w:type="dxa"/>
          <w:tcBorders>
            <w:top w:val="single" w:sz="8" w:space="0" w:color="000080"/>
          </w:tcBorders>
        </w:tcPr>
        <w:p w:rsidR="00F3168C" w:rsidRDefault="00F3168C" w:rsidP="00F248B9">
          <w:pPr>
            <w:ind w:left="-70" w:right="-353"/>
          </w:pPr>
        </w:p>
      </w:tc>
      <w:tc>
        <w:tcPr>
          <w:tcW w:w="1559" w:type="dxa"/>
          <w:tcBorders>
            <w:top w:val="single" w:sz="8" w:space="0" w:color="000080"/>
          </w:tcBorders>
        </w:tcPr>
        <w:p w:rsidR="00F3168C" w:rsidRDefault="00F3168C">
          <w:pPr>
            <w:pStyle w:val="Pidipagina"/>
            <w:jc w:val="center"/>
            <w:rPr>
              <w:caps/>
            </w:rPr>
          </w:pPr>
        </w:p>
      </w:tc>
      <w:tc>
        <w:tcPr>
          <w:tcW w:w="992" w:type="dxa"/>
          <w:tcBorders>
            <w:top w:val="single" w:sz="8" w:space="0" w:color="000080"/>
          </w:tcBorders>
        </w:tcPr>
        <w:p w:rsidR="00F3168C" w:rsidRDefault="00F675C7">
          <w:pPr>
            <w:pStyle w:val="Pidipagina"/>
            <w:jc w:val="right"/>
          </w:pPr>
          <w:fldSimple w:instr=" PAGE  \* MERGEFORMAT ">
            <w:r w:rsidR="008C1E1C">
              <w:rPr>
                <w:noProof/>
              </w:rPr>
              <w:t>25</w:t>
            </w:r>
          </w:fldSimple>
          <w:r w:rsidR="00F3168C">
            <w:t xml:space="preserve"> / </w:t>
          </w:r>
          <w:fldSimple w:instr=" NUMPAGES  \* MERGEFORMAT ">
            <w:r w:rsidR="008C1E1C">
              <w:rPr>
                <w:noProof/>
              </w:rPr>
              <w:t>25</w:t>
            </w:r>
          </w:fldSimple>
        </w:p>
      </w:tc>
    </w:tr>
  </w:tbl>
  <w:p w:rsidR="00F3168C" w:rsidRDefault="00F3168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E34" w:rsidRDefault="00FE2E34">
      <w:pPr>
        <w:spacing w:before="0" w:after="0"/>
      </w:pPr>
      <w:r>
        <w:separator/>
      </w:r>
    </w:p>
  </w:footnote>
  <w:footnote w:type="continuationSeparator" w:id="0">
    <w:p w:rsidR="00FE2E34" w:rsidRDefault="00FE2E34">
      <w:pPr>
        <w:spacing w:before="0" w:after="0"/>
      </w:pPr>
      <w:r>
        <w:continuationSeparator/>
      </w:r>
    </w:p>
  </w:footnote>
  <w:footnote w:id="1">
    <w:p w:rsidR="00647264" w:rsidRPr="0061177A" w:rsidRDefault="00647264" w:rsidP="0061177A">
      <w:pPr>
        <w:rPr>
          <w:rFonts w:asciiTheme="majorHAnsi" w:hAnsiTheme="majorHAnsi"/>
          <w:sz w:val="20"/>
        </w:rPr>
      </w:pPr>
      <w:r w:rsidRPr="0061177A">
        <w:rPr>
          <w:rStyle w:val="Rimandonotaapidipagina"/>
          <w:rFonts w:asciiTheme="majorHAnsi" w:hAnsiTheme="majorHAnsi"/>
          <w:sz w:val="20"/>
        </w:rPr>
        <w:footnoteRef/>
      </w:r>
      <w:r w:rsidRPr="0061177A">
        <w:rPr>
          <w:rFonts w:asciiTheme="majorHAnsi" w:hAnsiTheme="majorHAnsi"/>
          <w:sz w:val="20"/>
        </w:rPr>
        <w:t xml:space="preserve"> Is zero because the Oracle license and DB production infrastructure is currently absorbed by STFC who will host the Oracle cluster and service regar</w:t>
      </w:r>
      <w:r w:rsidR="00094F9F" w:rsidRPr="0061177A">
        <w:rPr>
          <w:rFonts w:asciiTheme="majorHAnsi" w:hAnsiTheme="majorHAnsi"/>
          <w:sz w:val="20"/>
        </w:rPr>
        <w:t>dless - this cost is not curren</w:t>
      </w:r>
      <w:r w:rsidRPr="0061177A">
        <w:rPr>
          <w:rFonts w:asciiTheme="majorHAnsi" w:hAnsiTheme="majorHAnsi"/>
          <w:sz w:val="20"/>
        </w:rPr>
        <w:t>t</w:t>
      </w:r>
      <w:r w:rsidR="00094F9F" w:rsidRPr="0061177A">
        <w:rPr>
          <w:rFonts w:asciiTheme="majorHAnsi" w:hAnsiTheme="majorHAnsi"/>
          <w:sz w:val="20"/>
        </w:rPr>
        <w:t>l</w:t>
      </w:r>
      <w:r w:rsidRPr="0061177A">
        <w:rPr>
          <w:rFonts w:asciiTheme="majorHAnsi" w:hAnsiTheme="majorHAnsi"/>
          <w:sz w:val="20"/>
        </w:rPr>
        <w:t xml:space="preserve">y passed onto EGI.  While GOCDB has an </w:t>
      </w:r>
      <w:r w:rsidRPr="0061177A">
        <w:rPr>
          <w:rFonts w:asciiTheme="majorHAnsi" w:hAnsiTheme="majorHAnsi"/>
          <w:sz w:val="20"/>
          <w:lang w:val="en-US"/>
        </w:rPr>
        <w:t>Oracle</w:t>
      </w:r>
      <w:r w:rsidRPr="0061177A">
        <w:rPr>
          <w:rFonts w:asciiTheme="majorHAnsi" w:hAnsiTheme="majorHAnsi"/>
          <w:sz w:val="20"/>
        </w:rPr>
        <w:t xml:space="preserve"> dependency, this would add an extra ~£2000/yr to the total. </w:t>
      </w:r>
    </w:p>
  </w:footnote>
  <w:footnote w:id="2">
    <w:p w:rsidR="0061177A" w:rsidRPr="0061177A" w:rsidRDefault="0061177A">
      <w:pPr>
        <w:pStyle w:val="Testonotaapidipagina"/>
        <w:rPr>
          <w:rFonts w:asciiTheme="majorHAnsi" w:hAnsiTheme="majorHAnsi"/>
          <w:lang w:val="en-US"/>
        </w:rPr>
      </w:pPr>
      <w:r w:rsidRPr="0061177A">
        <w:rPr>
          <w:rStyle w:val="Rimandonotaapidipagina"/>
          <w:rFonts w:asciiTheme="majorHAnsi" w:hAnsiTheme="majorHAnsi"/>
        </w:rPr>
        <w:footnoteRef/>
      </w:r>
      <w:r w:rsidRPr="0061177A">
        <w:rPr>
          <w:rFonts w:asciiTheme="majorHAnsi" w:hAnsiTheme="majorHAnsi"/>
        </w:rPr>
        <w:t xml:space="preserve"> since v5 supports different open source DBs, we can potentially remove the Oracle dependency in near future.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A0"/>
    </w:tblPr>
    <w:tblGrid>
      <w:gridCol w:w="2401"/>
      <w:gridCol w:w="3643"/>
      <w:gridCol w:w="3366"/>
    </w:tblGrid>
    <w:tr w:rsidR="00F3168C" w:rsidTr="00096BC0">
      <w:trPr>
        <w:trHeight w:val="1131"/>
      </w:trPr>
      <w:tc>
        <w:tcPr>
          <w:tcW w:w="2559" w:type="dxa"/>
        </w:tcPr>
        <w:p w:rsidR="00F3168C" w:rsidRDefault="00F3168C" w:rsidP="00096BC0">
          <w:pPr>
            <w:pStyle w:val="Intestazione"/>
            <w:tabs>
              <w:tab w:val="right" w:pos="9072"/>
            </w:tabs>
            <w:jc w:val="left"/>
          </w:pPr>
          <w:r>
            <w:rPr>
              <w:noProof/>
              <w:lang w:val="it-IT" w:eastAsia="it-IT"/>
            </w:rPr>
            <w:drawing>
              <wp:inline distT="0" distB="0" distL="0" distR="0">
                <wp:extent cx="1043940" cy="784860"/>
                <wp:effectExtent l="19050" t="0" r="381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srcRect/>
                        <a:stretch>
                          <a:fillRect/>
                        </a:stretch>
                      </pic:blipFill>
                      <pic:spPr bwMode="auto">
                        <a:xfrm>
                          <a:off x="0" y="0"/>
                          <a:ext cx="1043940" cy="784860"/>
                        </a:xfrm>
                        <a:prstGeom prst="rect">
                          <a:avLst/>
                        </a:prstGeom>
                        <a:noFill/>
                        <a:ln w="9525">
                          <a:noFill/>
                          <a:miter lim="800000"/>
                          <a:headEnd/>
                          <a:tailEnd/>
                        </a:ln>
                      </pic:spPr>
                    </pic:pic>
                  </a:graphicData>
                </a:graphic>
              </wp:inline>
            </w:drawing>
          </w:r>
        </w:p>
      </w:tc>
      <w:tc>
        <w:tcPr>
          <w:tcW w:w="4164" w:type="dxa"/>
        </w:tcPr>
        <w:p w:rsidR="00F3168C" w:rsidRDefault="00F3168C" w:rsidP="00096BC0">
          <w:pPr>
            <w:pStyle w:val="Intestazione"/>
            <w:tabs>
              <w:tab w:val="right" w:pos="9072"/>
            </w:tabs>
            <w:jc w:val="center"/>
          </w:pPr>
          <w:r>
            <w:rPr>
              <w:noProof/>
              <w:lang w:val="it-IT" w:eastAsia="it-IT"/>
            </w:rPr>
            <w:drawing>
              <wp:inline distT="0" distB="0" distL="0" distR="0">
                <wp:extent cx="1104265" cy="802005"/>
                <wp:effectExtent l="19050" t="0" r="63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4265" cy="802005"/>
                        </a:xfrm>
                        <a:prstGeom prst="rect">
                          <a:avLst/>
                        </a:prstGeom>
                        <a:noFill/>
                        <a:ln w="9525">
                          <a:noFill/>
                          <a:miter lim="800000"/>
                          <a:headEnd/>
                          <a:tailEnd/>
                        </a:ln>
                      </pic:spPr>
                    </pic:pic>
                  </a:graphicData>
                </a:graphic>
              </wp:inline>
            </w:drawing>
          </w:r>
        </w:p>
      </w:tc>
      <w:tc>
        <w:tcPr>
          <w:tcW w:w="2687" w:type="dxa"/>
        </w:tcPr>
        <w:p w:rsidR="00F3168C" w:rsidRDefault="00F3168C" w:rsidP="00096BC0">
          <w:pPr>
            <w:pStyle w:val="Intestazione"/>
            <w:tabs>
              <w:tab w:val="right" w:pos="9072"/>
            </w:tabs>
            <w:jc w:val="right"/>
          </w:pPr>
          <w:r>
            <w:rPr>
              <w:noProof/>
              <w:lang w:val="it-IT" w:eastAsia="it-IT"/>
            </w:rPr>
            <w:drawing>
              <wp:inline distT="0" distB="0" distL="0" distR="0">
                <wp:extent cx="1975485" cy="802005"/>
                <wp:effectExtent l="19050" t="0" r="571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75485" cy="802005"/>
                        </a:xfrm>
                        <a:prstGeom prst="rect">
                          <a:avLst/>
                        </a:prstGeom>
                        <a:noFill/>
                        <a:ln w="9525">
                          <a:noFill/>
                          <a:miter lim="800000"/>
                          <a:headEnd/>
                          <a:tailEnd/>
                        </a:ln>
                      </pic:spPr>
                    </pic:pic>
                  </a:graphicData>
                </a:graphic>
              </wp:inline>
            </w:drawing>
          </w:r>
        </w:p>
      </w:tc>
    </w:tr>
  </w:tbl>
  <w:p w:rsidR="00F3168C" w:rsidRPr="009F1A65" w:rsidRDefault="00F3168C" w:rsidP="009F1A6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765"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nsid w:val="00000003"/>
    <w:multiLevelType w:val="multilevel"/>
    <w:tmpl w:val="5E543F9E"/>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5"/>
    <w:multiLevelType w:val="multilevel"/>
    <w:tmpl w:val="00000005"/>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6"/>
    <w:multiLevelType w:val="multilevel"/>
    <w:tmpl w:val="00000006"/>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8"/>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6">
    <w:nsid w:val="00000008"/>
    <w:multiLevelType w:val="multilevel"/>
    <w:tmpl w:val="00000008"/>
    <w:name w:val="WW8Num9"/>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7">
    <w:nsid w:val="00000009"/>
    <w:multiLevelType w:val="multilevel"/>
    <w:tmpl w:val="00000009"/>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8">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B"/>
    <w:multiLevelType w:val="multilevel"/>
    <w:tmpl w:val="0000000B"/>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D"/>
    <w:multiLevelType w:val="multilevel"/>
    <w:tmpl w:val="0000000D"/>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599647D"/>
    <w:multiLevelType w:val="hybridMultilevel"/>
    <w:tmpl w:val="A59CC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0B3946C3"/>
    <w:multiLevelType w:val="hybridMultilevel"/>
    <w:tmpl w:val="F39EB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C5E18C6"/>
    <w:multiLevelType w:val="hybridMultilevel"/>
    <w:tmpl w:val="3DB0D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72A526C"/>
    <w:multiLevelType w:val="hybridMultilevel"/>
    <w:tmpl w:val="93F6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8">
    <w:nsid w:val="31524CB2"/>
    <w:multiLevelType w:val="hybridMultilevel"/>
    <w:tmpl w:val="0A5A8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6F05687"/>
    <w:multiLevelType w:val="hybridMultilevel"/>
    <w:tmpl w:val="704479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ECC5248"/>
    <w:multiLevelType w:val="hybridMultilevel"/>
    <w:tmpl w:val="9FAE6D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3A30C07"/>
    <w:multiLevelType w:val="hybridMultilevel"/>
    <w:tmpl w:val="185288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7F83F3F"/>
    <w:multiLevelType w:val="hybridMultilevel"/>
    <w:tmpl w:val="46EAF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24">
    <w:nsid w:val="4EE97E8C"/>
    <w:multiLevelType w:val="multilevel"/>
    <w:tmpl w:val="5E543F9E"/>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25C6017"/>
    <w:multiLevelType w:val="multilevel"/>
    <w:tmpl w:val="14A8E7E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nsid w:val="530D7214"/>
    <w:multiLevelType w:val="multilevel"/>
    <w:tmpl w:val="CC0A229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55B5489D"/>
    <w:multiLevelType w:val="hybridMultilevel"/>
    <w:tmpl w:val="C9E26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8811B45"/>
    <w:multiLevelType w:val="hybridMultilevel"/>
    <w:tmpl w:val="9864AA06"/>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9">
    <w:nsid w:val="63156E6D"/>
    <w:multiLevelType w:val="hybridMultilevel"/>
    <w:tmpl w:val="52BA1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D0B097A"/>
    <w:multiLevelType w:val="multilevel"/>
    <w:tmpl w:val="66BCCB32"/>
    <w:lvl w:ilvl="0">
      <w:start w:val="1"/>
      <w:numFmt w:val="decimal"/>
      <w:pStyle w:val="Titolo1"/>
      <w:lvlText w:val="%1"/>
      <w:lvlJc w:val="left"/>
      <w:pPr>
        <w:ind w:left="432" w:hanging="432"/>
      </w:pPr>
    </w:lvl>
    <w:lvl w:ilvl="1">
      <w:start w:val="1"/>
      <w:numFmt w:val="decimal"/>
      <w:pStyle w:val="Titolo2"/>
      <w:lvlText w:val="%1.%2"/>
      <w:lvlJc w:val="left"/>
      <w:pPr>
        <w:ind w:left="576" w:hanging="576"/>
      </w:pPr>
      <w:rPr>
        <w:sz w:val="28"/>
        <w:szCs w:val="28"/>
      </w:rPr>
    </w:lvl>
    <w:lvl w:ilvl="2">
      <w:start w:val="1"/>
      <w:numFmt w:val="decimal"/>
      <w:pStyle w:val="Titolo3"/>
      <w:lvlText w:val="%1.%2.%3"/>
      <w:lvlJc w:val="left"/>
      <w:pPr>
        <w:ind w:left="720" w:hanging="720"/>
      </w:pPr>
      <w:rPr>
        <w:sz w:val="26"/>
        <w:szCs w:val="26"/>
      </w:r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1">
    <w:nsid w:val="6D412080"/>
    <w:multiLevelType w:val="hybridMultilevel"/>
    <w:tmpl w:val="2878D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32"/>
  </w:num>
  <w:num w:numId="2">
    <w:abstractNumId w:val="17"/>
  </w:num>
  <w:num w:numId="3">
    <w:abstractNumId w:val="23"/>
  </w:num>
  <w:num w:numId="4">
    <w:abstractNumId w:val="16"/>
  </w:num>
  <w:num w:numId="5">
    <w:abstractNumId w:val="30"/>
  </w:num>
  <w:num w:numId="6">
    <w:abstractNumId w:val="4"/>
  </w:num>
  <w:num w:numId="7">
    <w:abstractNumId w:val="1"/>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22"/>
  </w:num>
  <w:num w:numId="16">
    <w:abstractNumId w:val="27"/>
  </w:num>
  <w:num w:numId="17">
    <w:abstractNumId w:val="21"/>
  </w:num>
  <w:num w:numId="18">
    <w:abstractNumId w:val="31"/>
  </w:num>
  <w:num w:numId="19">
    <w:abstractNumId w:val="15"/>
  </w:num>
  <w:num w:numId="20">
    <w:abstractNumId w:val="19"/>
  </w:num>
  <w:num w:numId="21">
    <w:abstractNumId w:val="26"/>
  </w:num>
  <w:num w:numId="22">
    <w:abstractNumId w:val="25"/>
  </w:num>
  <w:num w:numId="23">
    <w:abstractNumId w:val="18"/>
  </w:num>
  <w:num w:numId="24">
    <w:abstractNumId w:val="12"/>
  </w:num>
  <w:num w:numId="25">
    <w:abstractNumId w:val="28"/>
  </w:num>
  <w:num w:numId="26">
    <w:abstractNumId w:val="13"/>
  </w:num>
  <w:num w:numId="27">
    <w:abstractNumId w:val="29"/>
  </w:num>
  <w:num w:numId="28">
    <w:abstractNumId w:val="14"/>
  </w:num>
  <w:num w:numId="29">
    <w:abstractNumId w:val="20"/>
  </w:num>
  <w:num w:numId="30">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stylePaneFormatFilter w:val="3F01"/>
  <w:stylePaneSortMethod w:val="0000"/>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6626"/>
  </w:hdrShapeDefaults>
  <w:footnotePr>
    <w:footnote w:id="-1"/>
    <w:footnote w:id="0"/>
  </w:footnotePr>
  <w:endnotePr>
    <w:endnote w:id="-1"/>
    <w:endnote w:id="0"/>
  </w:endnotePr>
  <w:compat/>
  <w:rsids>
    <w:rsidRoot w:val="000F7B52"/>
    <w:rsid w:val="000117CD"/>
    <w:rsid w:val="00014C6C"/>
    <w:rsid w:val="00066899"/>
    <w:rsid w:val="0008407E"/>
    <w:rsid w:val="00085398"/>
    <w:rsid w:val="00094F9F"/>
    <w:rsid w:val="00096BC0"/>
    <w:rsid w:val="000B688C"/>
    <w:rsid w:val="000C1F98"/>
    <w:rsid w:val="000D1853"/>
    <w:rsid w:val="000E376E"/>
    <w:rsid w:val="000F7B52"/>
    <w:rsid w:val="0010420B"/>
    <w:rsid w:val="00130B76"/>
    <w:rsid w:val="00131FF2"/>
    <w:rsid w:val="00140318"/>
    <w:rsid w:val="001463B0"/>
    <w:rsid w:val="0015369C"/>
    <w:rsid w:val="00155DEE"/>
    <w:rsid w:val="00156FDC"/>
    <w:rsid w:val="0015783F"/>
    <w:rsid w:val="0016585F"/>
    <w:rsid w:val="00177BEF"/>
    <w:rsid w:val="00183FD4"/>
    <w:rsid w:val="001A01D4"/>
    <w:rsid w:val="001B4501"/>
    <w:rsid w:val="001B7332"/>
    <w:rsid w:val="001C0741"/>
    <w:rsid w:val="001C095C"/>
    <w:rsid w:val="001F24B3"/>
    <w:rsid w:val="001F5DA8"/>
    <w:rsid w:val="0022387A"/>
    <w:rsid w:val="00243003"/>
    <w:rsid w:val="00251252"/>
    <w:rsid w:val="00254C07"/>
    <w:rsid w:val="002559BB"/>
    <w:rsid w:val="002630E7"/>
    <w:rsid w:val="00273DCD"/>
    <w:rsid w:val="00285CB4"/>
    <w:rsid w:val="002A5442"/>
    <w:rsid w:val="002B0B9E"/>
    <w:rsid w:val="002B51E8"/>
    <w:rsid w:val="002B6B19"/>
    <w:rsid w:val="002D09BE"/>
    <w:rsid w:val="00307721"/>
    <w:rsid w:val="00316A39"/>
    <w:rsid w:val="003264F4"/>
    <w:rsid w:val="00373E97"/>
    <w:rsid w:val="00390135"/>
    <w:rsid w:val="003B260D"/>
    <w:rsid w:val="003B48AD"/>
    <w:rsid w:val="003B566B"/>
    <w:rsid w:val="003D0CB6"/>
    <w:rsid w:val="003D3CC5"/>
    <w:rsid w:val="003F7681"/>
    <w:rsid w:val="004031CB"/>
    <w:rsid w:val="00435CAE"/>
    <w:rsid w:val="00436861"/>
    <w:rsid w:val="00437946"/>
    <w:rsid w:val="004649D6"/>
    <w:rsid w:val="004C4219"/>
    <w:rsid w:val="00503E0E"/>
    <w:rsid w:val="00522F56"/>
    <w:rsid w:val="005308C4"/>
    <w:rsid w:val="005460CF"/>
    <w:rsid w:val="005530C7"/>
    <w:rsid w:val="00555B17"/>
    <w:rsid w:val="00563D64"/>
    <w:rsid w:val="00573690"/>
    <w:rsid w:val="0057726E"/>
    <w:rsid w:val="005A7F91"/>
    <w:rsid w:val="005D1380"/>
    <w:rsid w:val="005D49F3"/>
    <w:rsid w:val="005E409F"/>
    <w:rsid w:val="005E7114"/>
    <w:rsid w:val="00606C25"/>
    <w:rsid w:val="0061177A"/>
    <w:rsid w:val="006360E6"/>
    <w:rsid w:val="00647264"/>
    <w:rsid w:val="00651B60"/>
    <w:rsid w:val="00652977"/>
    <w:rsid w:val="00654859"/>
    <w:rsid w:val="00667C38"/>
    <w:rsid w:val="00670F5E"/>
    <w:rsid w:val="006808EE"/>
    <w:rsid w:val="00683401"/>
    <w:rsid w:val="0068557A"/>
    <w:rsid w:val="00695697"/>
    <w:rsid w:val="00696579"/>
    <w:rsid w:val="006A3260"/>
    <w:rsid w:val="006B3025"/>
    <w:rsid w:val="006E38E0"/>
    <w:rsid w:val="006E60EB"/>
    <w:rsid w:val="006F1515"/>
    <w:rsid w:val="00700495"/>
    <w:rsid w:val="007164E3"/>
    <w:rsid w:val="00722A8A"/>
    <w:rsid w:val="007337DA"/>
    <w:rsid w:val="00744A5F"/>
    <w:rsid w:val="00774FE8"/>
    <w:rsid w:val="00791C2C"/>
    <w:rsid w:val="0079742A"/>
    <w:rsid w:val="007C2F42"/>
    <w:rsid w:val="007D4CCF"/>
    <w:rsid w:val="007E118E"/>
    <w:rsid w:val="007E2EE3"/>
    <w:rsid w:val="007F40EE"/>
    <w:rsid w:val="00800CB1"/>
    <w:rsid w:val="008142C7"/>
    <w:rsid w:val="008253CE"/>
    <w:rsid w:val="00841F79"/>
    <w:rsid w:val="008460E3"/>
    <w:rsid w:val="00850F34"/>
    <w:rsid w:val="00856B07"/>
    <w:rsid w:val="008626F6"/>
    <w:rsid w:val="008752C7"/>
    <w:rsid w:val="008B3FC0"/>
    <w:rsid w:val="008B69BD"/>
    <w:rsid w:val="008C1E1C"/>
    <w:rsid w:val="008F772D"/>
    <w:rsid w:val="00914639"/>
    <w:rsid w:val="0092510B"/>
    <w:rsid w:val="00952450"/>
    <w:rsid w:val="00955C27"/>
    <w:rsid w:val="00956B9A"/>
    <w:rsid w:val="009609DF"/>
    <w:rsid w:val="009612A4"/>
    <w:rsid w:val="00966ACB"/>
    <w:rsid w:val="00972505"/>
    <w:rsid w:val="009735CA"/>
    <w:rsid w:val="0098234C"/>
    <w:rsid w:val="009D30B6"/>
    <w:rsid w:val="009F1A65"/>
    <w:rsid w:val="009F7BD4"/>
    <w:rsid w:val="00A01318"/>
    <w:rsid w:val="00A164BB"/>
    <w:rsid w:val="00A27587"/>
    <w:rsid w:val="00A45152"/>
    <w:rsid w:val="00A603C7"/>
    <w:rsid w:val="00A658C0"/>
    <w:rsid w:val="00A77EFC"/>
    <w:rsid w:val="00A857DD"/>
    <w:rsid w:val="00A85AB7"/>
    <w:rsid w:val="00AA1746"/>
    <w:rsid w:val="00AB5BF6"/>
    <w:rsid w:val="00AD1228"/>
    <w:rsid w:val="00AF2935"/>
    <w:rsid w:val="00B22014"/>
    <w:rsid w:val="00B30047"/>
    <w:rsid w:val="00B40EEF"/>
    <w:rsid w:val="00B5222F"/>
    <w:rsid w:val="00B71B7F"/>
    <w:rsid w:val="00B7481D"/>
    <w:rsid w:val="00BA1F84"/>
    <w:rsid w:val="00BB6B04"/>
    <w:rsid w:val="00BF5A3F"/>
    <w:rsid w:val="00C0033A"/>
    <w:rsid w:val="00C02834"/>
    <w:rsid w:val="00C14FFC"/>
    <w:rsid w:val="00C2104C"/>
    <w:rsid w:val="00C22A8E"/>
    <w:rsid w:val="00C30503"/>
    <w:rsid w:val="00C37018"/>
    <w:rsid w:val="00C70B5F"/>
    <w:rsid w:val="00C73A07"/>
    <w:rsid w:val="00C77EA5"/>
    <w:rsid w:val="00C81ECC"/>
    <w:rsid w:val="00C83251"/>
    <w:rsid w:val="00C87E47"/>
    <w:rsid w:val="00C92C05"/>
    <w:rsid w:val="00CA63E1"/>
    <w:rsid w:val="00CD097B"/>
    <w:rsid w:val="00CD5E0E"/>
    <w:rsid w:val="00CE627B"/>
    <w:rsid w:val="00D44E03"/>
    <w:rsid w:val="00D52AF2"/>
    <w:rsid w:val="00D5609F"/>
    <w:rsid w:val="00D700EC"/>
    <w:rsid w:val="00D71E35"/>
    <w:rsid w:val="00DE2545"/>
    <w:rsid w:val="00E3414F"/>
    <w:rsid w:val="00E50442"/>
    <w:rsid w:val="00E54839"/>
    <w:rsid w:val="00E76A05"/>
    <w:rsid w:val="00E94266"/>
    <w:rsid w:val="00E97594"/>
    <w:rsid w:val="00EC7C56"/>
    <w:rsid w:val="00F1035C"/>
    <w:rsid w:val="00F11E88"/>
    <w:rsid w:val="00F15D91"/>
    <w:rsid w:val="00F16947"/>
    <w:rsid w:val="00F248B9"/>
    <w:rsid w:val="00F27BC2"/>
    <w:rsid w:val="00F3168C"/>
    <w:rsid w:val="00F4799F"/>
    <w:rsid w:val="00F50FDC"/>
    <w:rsid w:val="00F56FA5"/>
    <w:rsid w:val="00F675C7"/>
    <w:rsid w:val="00F703AF"/>
    <w:rsid w:val="00F75DEE"/>
    <w:rsid w:val="00FA3DC8"/>
    <w:rsid w:val="00FB269A"/>
    <w:rsid w:val="00FE11A7"/>
    <w:rsid w:val="00FE2E34"/>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Titolo1">
    <w:name w:val="heading 1"/>
    <w:basedOn w:val="Normale"/>
    <w:next w:val="Normale"/>
    <w:link w:val="Titolo1Carattere"/>
    <w:qFormat/>
    <w:rsid w:val="00155DEE"/>
    <w:pPr>
      <w:keepNext/>
      <w:pageBreakBefore/>
      <w:numPr>
        <w:numId w:val="5"/>
      </w:numPr>
      <w:spacing w:before="240" w:after="60"/>
      <w:jc w:val="left"/>
      <w:outlineLvl w:val="0"/>
    </w:pPr>
    <w:rPr>
      <w:rFonts w:ascii="Calibri" w:hAnsi="Calibri"/>
      <w:b/>
      <w:bCs/>
      <w:caps/>
      <w:kern w:val="32"/>
      <w:sz w:val="32"/>
      <w:szCs w:val="32"/>
    </w:rPr>
  </w:style>
  <w:style w:type="paragraph" w:styleId="Titolo2">
    <w:name w:val="heading 2"/>
    <w:basedOn w:val="Normale"/>
    <w:next w:val="Normale"/>
    <w:link w:val="Titolo2Carattere"/>
    <w:qFormat/>
    <w:rsid w:val="00155DEE"/>
    <w:pPr>
      <w:keepNext/>
      <w:numPr>
        <w:ilvl w:val="1"/>
        <w:numId w:val="5"/>
      </w:numPr>
      <w:spacing w:before="240" w:after="60"/>
      <w:jc w:val="left"/>
      <w:outlineLvl w:val="1"/>
    </w:pPr>
    <w:rPr>
      <w:rFonts w:ascii="Calibri" w:hAnsi="Calibri"/>
      <w:b/>
      <w:bCs/>
      <w:i/>
      <w:iCs/>
      <w:sz w:val="28"/>
      <w:szCs w:val="28"/>
    </w:rPr>
  </w:style>
  <w:style w:type="paragraph" w:styleId="Titolo3">
    <w:name w:val="heading 3"/>
    <w:basedOn w:val="Normale"/>
    <w:next w:val="Normale"/>
    <w:link w:val="Titolo3Carattere"/>
    <w:qFormat/>
    <w:rsid w:val="00155DEE"/>
    <w:pPr>
      <w:keepNext/>
      <w:numPr>
        <w:ilvl w:val="2"/>
        <w:numId w:val="5"/>
      </w:numPr>
      <w:spacing w:before="240" w:after="60"/>
      <w:jc w:val="left"/>
      <w:outlineLvl w:val="2"/>
    </w:pPr>
    <w:rPr>
      <w:rFonts w:ascii="Calibri" w:hAnsi="Calibri"/>
      <w:b/>
      <w:bCs/>
      <w:sz w:val="26"/>
      <w:szCs w:val="26"/>
    </w:rPr>
  </w:style>
  <w:style w:type="paragraph" w:styleId="Titolo4">
    <w:name w:val="heading 4"/>
    <w:basedOn w:val="Normale"/>
    <w:next w:val="Normale"/>
    <w:link w:val="Titolo4Carattere"/>
    <w:autoRedefine/>
    <w:qFormat/>
    <w:rsid w:val="00155DEE"/>
    <w:pPr>
      <w:keepNext/>
      <w:numPr>
        <w:ilvl w:val="3"/>
        <w:numId w:val="5"/>
      </w:numPr>
      <w:spacing w:before="240" w:after="60"/>
      <w:jc w:val="left"/>
      <w:outlineLvl w:val="3"/>
    </w:pPr>
    <w:rPr>
      <w:rFonts w:ascii="Calibri" w:hAnsi="Calibri"/>
      <w:b/>
      <w:bCs/>
      <w:i/>
      <w:sz w:val="24"/>
      <w:szCs w:val="28"/>
    </w:rPr>
  </w:style>
  <w:style w:type="paragraph" w:styleId="Titolo5">
    <w:name w:val="heading 5"/>
    <w:basedOn w:val="Normale"/>
    <w:next w:val="Normale"/>
    <w:link w:val="Titolo5Carattere"/>
    <w:autoRedefine/>
    <w:qFormat/>
    <w:rsid w:val="00155DEE"/>
    <w:pPr>
      <w:keepNext/>
      <w:numPr>
        <w:ilvl w:val="4"/>
        <w:numId w:val="5"/>
      </w:numPr>
      <w:spacing w:before="240" w:after="60"/>
      <w:jc w:val="left"/>
      <w:outlineLvl w:val="4"/>
    </w:pPr>
    <w:rPr>
      <w:rFonts w:ascii="Calibri" w:hAnsi="Calibri"/>
      <w:b/>
      <w:bCs/>
      <w:iCs/>
      <w:szCs w:val="26"/>
    </w:rPr>
  </w:style>
  <w:style w:type="paragraph" w:styleId="Titolo6">
    <w:name w:val="heading 6"/>
    <w:basedOn w:val="Normale"/>
    <w:next w:val="Normale"/>
    <w:link w:val="Titolo6Carattere"/>
    <w:qFormat/>
    <w:rsid w:val="00155DEE"/>
    <w:pPr>
      <w:numPr>
        <w:ilvl w:val="5"/>
        <w:numId w:val="5"/>
      </w:numPr>
      <w:spacing w:before="240" w:after="60"/>
      <w:outlineLvl w:val="5"/>
    </w:pPr>
    <w:rPr>
      <w:rFonts w:ascii="Cambria" w:hAnsi="Cambria"/>
      <w:b/>
      <w:bCs/>
      <w:szCs w:val="22"/>
    </w:rPr>
  </w:style>
  <w:style w:type="paragraph" w:styleId="Titolo7">
    <w:name w:val="heading 7"/>
    <w:basedOn w:val="Normale"/>
    <w:next w:val="Normale"/>
    <w:link w:val="Titolo7Carattere"/>
    <w:qFormat/>
    <w:rsid w:val="00155DEE"/>
    <w:pPr>
      <w:numPr>
        <w:ilvl w:val="6"/>
        <w:numId w:val="5"/>
      </w:numPr>
      <w:spacing w:before="240" w:after="60"/>
      <w:outlineLvl w:val="6"/>
    </w:pPr>
    <w:rPr>
      <w:rFonts w:ascii="Cambria" w:hAnsi="Cambria"/>
      <w:sz w:val="24"/>
      <w:szCs w:val="24"/>
    </w:rPr>
  </w:style>
  <w:style w:type="paragraph" w:styleId="Titolo8">
    <w:name w:val="heading 8"/>
    <w:basedOn w:val="Normale"/>
    <w:next w:val="Normale"/>
    <w:link w:val="Titolo8Carattere"/>
    <w:qFormat/>
    <w:rsid w:val="00155DEE"/>
    <w:pPr>
      <w:numPr>
        <w:ilvl w:val="7"/>
        <w:numId w:val="5"/>
      </w:numPr>
      <w:spacing w:before="240" w:after="60"/>
      <w:outlineLvl w:val="7"/>
    </w:pPr>
    <w:rPr>
      <w:rFonts w:ascii="Cambria" w:hAnsi="Cambria"/>
      <w:i/>
      <w:iCs/>
      <w:sz w:val="24"/>
      <w:szCs w:val="24"/>
    </w:rPr>
  </w:style>
  <w:style w:type="paragraph" w:styleId="Titolo9">
    <w:name w:val="heading 9"/>
    <w:basedOn w:val="Normale"/>
    <w:next w:val="Normale"/>
    <w:link w:val="Titolo9Carattere"/>
    <w:qFormat/>
    <w:rsid w:val="00155DEE"/>
    <w:pPr>
      <w:numPr>
        <w:ilvl w:val="8"/>
        <w:numId w:val="5"/>
      </w:numPr>
      <w:spacing w:before="240" w:after="60"/>
      <w:outlineLvl w:val="8"/>
    </w:pPr>
    <w:rPr>
      <w:rFonts w:ascii="Calibri" w:hAnsi="Calibri"/>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94E68"/>
    <w:pPr>
      <w:tabs>
        <w:tab w:val="center" w:pos="4320"/>
        <w:tab w:val="right" w:pos="8640"/>
      </w:tabs>
    </w:pPr>
  </w:style>
  <w:style w:type="character" w:customStyle="1" w:styleId="IntestazioneCarattere">
    <w:name w:val="Intestazione Carattere"/>
    <w:basedOn w:val="Carpredefinitoparagrafo"/>
    <w:link w:val="Intestazione"/>
    <w:uiPriority w:val="99"/>
    <w:semiHidden/>
    <w:rsid w:val="00894E68"/>
  </w:style>
  <w:style w:type="paragraph" w:styleId="Pidipagina">
    <w:name w:val="footer"/>
    <w:basedOn w:val="Normale"/>
    <w:link w:val="PidipaginaCarattere"/>
    <w:uiPriority w:val="99"/>
    <w:unhideWhenUsed/>
    <w:rsid w:val="00894E68"/>
    <w:pPr>
      <w:tabs>
        <w:tab w:val="center" w:pos="4320"/>
        <w:tab w:val="right" w:pos="8640"/>
      </w:tabs>
    </w:pPr>
  </w:style>
  <w:style w:type="character" w:customStyle="1" w:styleId="PidipaginaCarattere">
    <w:name w:val="Piè di pagina Carattere"/>
    <w:basedOn w:val="Carpredefinitoparagrafo"/>
    <w:link w:val="Pidipagina"/>
    <w:uiPriority w:val="99"/>
    <w:rsid w:val="00894E68"/>
  </w:style>
  <w:style w:type="paragraph" w:customStyle="1" w:styleId="DocTitle">
    <w:name w:val="DocTitle"/>
    <w:basedOn w:val="Normale"/>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stocommento">
    <w:name w:val="annotation text"/>
    <w:basedOn w:val="Normale"/>
    <w:link w:val="TestocommentoCarattere"/>
    <w:uiPriority w:val="99"/>
    <w:rsid w:val="00A15EFC"/>
    <w:pPr>
      <w:spacing w:after="120"/>
    </w:pPr>
    <w:rPr>
      <w:sz w:val="16"/>
      <w:lang w:val="en-US"/>
    </w:rPr>
  </w:style>
  <w:style w:type="character" w:customStyle="1" w:styleId="TestocommentoCarattere">
    <w:name w:val="Testo commento Carattere"/>
    <w:link w:val="Testocommento"/>
    <w:uiPriority w:val="99"/>
    <w:rsid w:val="00A15EFC"/>
    <w:rPr>
      <w:rFonts w:ascii="Times New Roman" w:eastAsia="Times New Roman" w:hAnsi="Times New Roman"/>
      <w:sz w:val="16"/>
      <w:lang w:eastAsia="fr-FR"/>
    </w:rPr>
  </w:style>
  <w:style w:type="character" w:styleId="Rimandocommento">
    <w:name w:val="annotation reference"/>
    <w:uiPriority w:val="99"/>
    <w:rsid w:val="00A15EFC"/>
    <w:rPr>
      <w:rFonts w:cs="Times New Roman"/>
      <w:sz w:val="16"/>
      <w:szCs w:val="16"/>
    </w:rPr>
  </w:style>
  <w:style w:type="paragraph" w:customStyle="1" w:styleId="ColorfulList-Accent11">
    <w:name w:val="Colorful List - Accent 11"/>
    <w:basedOn w:val="Normale"/>
    <w:uiPriority w:val="72"/>
    <w:rsid w:val="00A15EFC"/>
    <w:pPr>
      <w:ind w:left="720"/>
      <w:contextualSpacing/>
    </w:pPr>
  </w:style>
  <w:style w:type="paragraph" w:styleId="Testofumetto">
    <w:name w:val="Balloon Text"/>
    <w:basedOn w:val="Normale"/>
    <w:link w:val="TestofumettoCarattere"/>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e"/>
    <w:uiPriority w:val="99"/>
    <w:rsid w:val="00A15EFC"/>
    <w:pPr>
      <w:spacing w:before="120" w:after="120"/>
    </w:pPr>
    <w:rPr>
      <w:rFonts w:ascii="Arial" w:hAnsi="Arial"/>
      <w:b/>
      <w:noProof/>
    </w:rPr>
  </w:style>
  <w:style w:type="character" w:customStyle="1" w:styleId="TestofumettoCarattere">
    <w:name w:val="Testo fumetto Carattere"/>
    <w:link w:val="Testofumetto"/>
    <w:rsid w:val="00A15EFC"/>
    <w:rPr>
      <w:rFonts w:ascii="Lucida Grande" w:eastAsia="Times New Roman" w:hAnsi="Lucida Grande"/>
      <w:sz w:val="18"/>
      <w:szCs w:val="18"/>
      <w:lang w:val="en-GB" w:eastAsia="fr-FR"/>
    </w:rPr>
  </w:style>
  <w:style w:type="character" w:styleId="Collegamentoipertestuale">
    <w:name w:val="Hyperlink"/>
    <w:uiPriority w:val="99"/>
    <w:rsid w:val="00A15EFC"/>
    <w:rPr>
      <w:rFonts w:cs="Times New Roman"/>
      <w:color w:val="0000FF"/>
      <w:u w:val="single"/>
    </w:rPr>
  </w:style>
  <w:style w:type="paragraph" w:customStyle="1" w:styleId="Preface">
    <w:name w:val="Preface"/>
    <w:basedOn w:val="Normale"/>
    <w:next w:val="Normale"/>
    <w:qFormat/>
    <w:rsid w:val="00155DEE"/>
    <w:pPr>
      <w:numPr>
        <w:numId w:val="1"/>
      </w:numPr>
      <w:spacing w:before="120"/>
    </w:pPr>
    <w:rPr>
      <w:b/>
      <w:caps/>
      <w:sz w:val="24"/>
    </w:rPr>
  </w:style>
  <w:style w:type="character" w:customStyle="1" w:styleId="Titolo1Carattere">
    <w:name w:val="Titolo 1 Carattere"/>
    <w:link w:val="Titolo1"/>
    <w:rsid w:val="00155DEE"/>
    <w:rPr>
      <w:rFonts w:ascii="Calibri" w:eastAsia="Times New Roman" w:hAnsi="Calibri"/>
      <w:b/>
      <w:bCs/>
      <w:caps/>
      <w:kern w:val="32"/>
      <w:sz w:val="32"/>
      <w:szCs w:val="32"/>
      <w:lang w:val="en-GB" w:eastAsia="fr-FR"/>
    </w:rPr>
  </w:style>
  <w:style w:type="paragraph" w:styleId="Didascalia">
    <w:name w:val="caption"/>
    <w:basedOn w:val="Normale"/>
    <w:next w:val="Normale"/>
    <w:uiPriority w:val="99"/>
    <w:qFormat/>
    <w:rsid w:val="0031291C"/>
    <w:pPr>
      <w:spacing w:before="120" w:after="120"/>
    </w:pPr>
    <w:rPr>
      <w:b/>
    </w:rPr>
  </w:style>
  <w:style w:type="character" w:customStyle="1" w:styleId="Titolo2Carattere">
    <w:name w:val="Titolo 2 Carattere"/>
    <w:link w:val="Titolo2"/>
    <w:rsid w:val="00155DEE"/>
    <w:rPr>
      <w:rFonts w:ascii="Calibri" w:eastAsia="Times New Roman" w:hAnsi="Calibri"/>
      <w:b/>
      <w:bCs/>
      <w:i/>
      <w:iCs/>
      <w:sz w:val="28"/>
      <w:szCs w:val="28"/>
      <w:lang w:val="en-GB" w:eastAsia="fr-FR"/>
    </w:rPr>
  </w:style>
  <w:style w:type="character" w:customStyle="1" w:styleId="Titolo3Carattere">
    <w:name w:val="Titolo 3 Carattere"/>
    <w:link w:val="Titolo3"/>
    <w:rsid w:val="00155DEE"/>
    <w:rPr>
      <w:rFonts w:ascii="Calibri" w:eastAsia="Times New Roman" w:hAnsi="Calibri"/>
      <w:b/>
      <w:bCs/>
      <w:sz w:val="26"/>
      <w:szCs w:val="26"/>
      <w:lang w:val="en-GB" w:eastAsia="fr-FR"/>
    </w:rPr>
  </w:style>
  <w:style w:type="character" w:customStyle="1" w:styleId="Titolo4Carattere">
    <w:name w:val="Titolo 4 Carattere"/>
    <w:link w:val="Titolo4"/>
    <w:rsid w:val="00155DEE"/>
    <w:rPr>
      <w:rFonts w:ascii="Calibri" w:eastAsia="Times New Roman" w:hAnsi="Calibri"/>
      <w:b/>
      <w:bCs/>
      <w:i/>
      <w:sz w:val="24"/>
      <w:szCs w:val="28"/>
      <w:lang w:val="en-GB" w:eastAsia="fr-FR"/>
    </w:rPr>
  </w:style>
  <w:style w:type="character" w:customStyle="1" w:styleId="Titolo5Carattere">
    <w:name w:val="Titolo 5 Carattere"/>
    <w:link w:val="Titolo5"/>
    <w:rsid w:val="00155DEE"/>
    <w:rPr>
      <w:rFonts w:ascii="Calibri" w:eastAsia="Times New Roman" w:hAnsi="Calibri"/>
      <w:b/>
      <w:bCs/>
      <w:iCs/>
      <w:sz w:val="22"/>
      <w:szCs w:val="26"/>
      <w:lang w:val="en-GB" w:eastAsia="fr-FR"/>
    </w:rPr>
  </w:style>
  <w:style w:type="character" w:customStyle="1" w:styleId="Titolo6Carattere">
    <w:name w:val="Titolo 6 Carattere"/>
    <w:link w:val="Titolo6"/>
    <w:rsid w:val="00155DEE"/>
    <w:rPr>
      <w:rFonts w:eastAsia="Times New Roman"/>
      <w:b/>
      <w:bCs/>
      <w:sz w:val="22"/>
      <w:szCs w:val="22"/>
      <w:lang w:val="en-GB" w:eastAsia="fr-FR"/>
    </w:rPr>
  </w:style>
  <w:style w:type="character" w:customStyle="1" w:styleId="Titolo7Carattere">
    <w:name w:val="Titolo 7 Carattere"/>
    <w:link w:val="Titolo7"/>
    <w:rsid w:val="00155DEE"/>
    <w:rPr>
      <w:rFonts w:eastAsia="Times New Roman"/>
      <w:sz w:val="24"/>
      <w:szCs w:val="24"/>
      <w:lang w:val="en-GB" w:eastAsia="fr-FR"/>
    </w:rPr>
  </w:style>
  <w:style w:type="character" w:customStyle="1" w:styleId="Titolo8Carattere">
    <w:name w:val="Titolo 8 Carattere"/>
    <w:link w:val="Titolo8"/>
    <w:rsid w:val="00155DEE"/>
    <w:rPr>
      <w:rFonts w:eastAsia="Times New Roman"/>
      <w:i/>
      <w:iCs/>
      <w:sz w:val="24"/>
      <w:szCs w:val="24"/>
      <w:lang w:val="en-GB" w:eastAsia="fr-FR"/>
    </w:rPr>
  </w:style>
  <w:style w:type="character" w:customStyle="1" w:styleId="Titolo9Carattere">
    <w:name w:val="Titolo 9 Carattere"/>
    <w:link w:val="Titolo9"/>
    <w:rsid w:val="00155DEE"/>
    <w:rPr>
      <w:rFonts w:ascii="Calibri" w:eastAsia="Times New Roman" w:hAnsi="Calibri"/>
      <w:sz w:val="22"/>
      <w:szCs w:val="22"/>
      <w:lang w:val="en-GB" w:eastAsia="fr-FR"/>
    </w:rPr>
  </w:style>
  <w:style w:type="paragraph" w:styleId="Sommario1">
    <w:name w:val="toc 1"/>
    <w:basedOn w:val="Normale"/>
    <w:next w:val="Normale"/>
    <w:autoRedefine/>
    <w:uiPriority w:val="39"/>
    <w:rsid w:val="00BA00B8"/>
    <w:pPr>
      <w:spacing w:before="120" w:after="0"/>
      <w:jc w:val="left"/>
    </w:pPr>
    <w:rPr>
      <w:rFonts w:ascii="Cambria" w:hAnsi="Cambria"/>
      <w:b/>
      <w:sz w:val="24"/>
      <w:szCs w:val="24"/>
    </w:rPr>
  </w:style>
  <w:style w:type="paragraph" w:styleId="Sommario2">
    <w:name w:val="toc 2"/>
    <w:basedOn w:val="Normale"/>
    <w:next w:val="Normale"/>
    <w:autoRedefine/>
    <w:uiPriority w:val="39"/>
    <w:rsid w:val="0031291C"/>
    <w:pPr>
      <w:spacing w:before="0" w:after="0"/>
      <w:ind w:left="220"/>
      <w:jc w:val="left"/>
    </w:pPr>
    <w:rPr>
      <w:rFonts w:ascii="Cambria" w:hAnsi="Cambria"/>
      <w:b/>
      <w:szCs w:val="22"/>
    </w:rPr>
  </w:style>
  <w:style w:type="paragraph" w:styleId="Sommario3">
    <w:name w:val="toc 3"/>
    <w:basedOn w:val="Normale"/>
    <w:next w:val="Normale"/>
    <w:autoRedefine/>
    <w:uiPriority w:val="39"/>
    <w:rsid w:val="0031291C"/>
    <w:pPr>
      <w:spacing w:before="0" w:after="0"/>
      <w:ind w:left="440"/>
      <w:jc w:val="left"/>
    </w:pPr>
    <w:rPr>
      <w:rFonts w:ascii="Cambria" w:hAnsi="Cambria"/>
      <w:szCs w:val="22"/>
    </w:rPr>
  </w:style>
  <w:style w:type="paragraph" w:styleId="Sommario4">
    <w:name w:val="toc 4"/>
    <w:basedOn w:val="Normale"/>
    <w:next w:val="Normale"/>
    <w:autoRedefine/>
    <w:rsid w:val="0031291C"/>
    <w:pPr>
      <w:spacing w:before="0" w:after="0"/>
      <w:ind w:left="660"/>
      <w:jc w:val="left"/>
    </w:pPr>
    <w:rPr>
      <w:rFonts w:ascii="Cambria" w:hAnsi="Cambria"/>
      <w:sz w:val="20"/>
    </w:rPr>
  </w:style>
  <w:style w:type="paragraph" w:styleId="Sommario5">
    <w:name w:val="toc 5"/>
    <w:basedOn w:val="Normale"/>
    <w:next w:val="Normale"/>
    <w:autoRedefine/>
    <w:rsid w:val="0031291C"/>
    <w:pPr>
      <w:spacing w:before="0" w:after="0"/>
      <w:ind w:left="880"/>
      <w:jc w:val="left"/>
    </w:pPr>
    <w:rPr>
      <w:rFonts w:ascii="Cambria" w:hAnsi="Cambria"/>
      <w:sz w:val="20"/>
    </w:rPr>
  </w:style>
  <w:style w:type="paragraph" w:styleId="Sommario6">
    <w:name w:val="toc 6"/>
    <w:basedOn w:val="Normale"/>
    <w:next w:val="Normale"/>
    <w:autoRedefine/>
    <w:rsid w:val="0031291C"/>
    <w:pPr>
      <w:spacing w:before="0" w:after="0"/>
      <w:ind w:left="1100"/>
      <w:jc w:val="left"/>
    </w:pPr>
    <w:rPr>
      <w:rFonts w:ascii="Cambria" w:hAnsi="Cambria"/>
      <w:sz w:val="20"/>
    </w:rPr>
  </w:style>
  <w:style w:type="paragraph" w:styleId="Sommario7">
    <w:name w:val="toc 7"/>
    <w:basedOn w:val="Normale"/>
    <w:next w:val="Normale"/>
    <w:autoRedefine/>
    <w:rsid w:val="0031291C"/>
    <w:pPr>
      <w:spacing w:before="0" w:after="0"/>
      <w:ind w:left="1320"/>
      <w:jc w:val="left"/>
    </w:pPr>
    <w:rPr>
      <w:rFonts w:ascii="Cambria" w:hAnsi="Cambria"/>
      <w:sz w:val="20"/>
    </w:rPr>
  </w:style>
  <w:style w:type="paragraph" w:styleId="Sommario8">
    <w:name w:val="toc 8"/>
    <w:basedOn w:val="Normale"/>
    <w:next w:val="Normale"/>
    <w:autoRedefine/>
    <w:rsid w:val="0031291C"/>
    <w:pPr>
      <w:spacing w:before="0" w:after="0"/>
      <w:ind w:left="1540"/>
      <w:jc w:val="left"/>
    </w:pPr>
    <w:rPr>
      <w:rFonts w:ascii="Cambria" w:hAnsi="Cambria"/>
      <w:sz w:val="20"/>
    </w:rPr>
  </w:style>
  <w:style w:type="paragraph" w:styleId="Sommario9">
    <w:name w:val="toc 9"/>
    <w:basedOn w:val="Normale"/>
    <w:next w:val="Normale"/>
    <w:autoRedefine/>
    <w:rsid w:val="0031291C"/>
    <w:pPr>
      <w:spacing w:before="0" w:after="0"/>
      <w:ind w:left="1760"/>
      <w:jc w:val="left"/>
    </w:pPr>
    <w:rPr>
      <w:rFonts w:ascii="Cambria" w:hAnsi="Cambria"/>
      <w:sz w:val="20"/>
    </w:rPr>
  </w:style>
  <w:style w:type="paragraph" w:customStyle="1" w:styleId="Appendix1">
    <w:name w:val="Appendix 1"/>
    <w:basedOn w:val="Titolo1"/>
    <w:next w:val="Normale"/>
    <w:link w:val="Appendix1Char"/>
    <w:autoRedefine/>
    <w:qFormat/>
    <w:rsid w:val="00155DEE"/>
    <w:pPr>
      <w:numPr>
        <w:numId w:val="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Titolo2"/>
    <w:next w:val="Normale"/>
    <w:link w:val="Appendix2Char"/>
    <w:autoRedefine/>
    <w:qFormat/>
    <w:rsid w:val="00522F56"/>
    <w:pPr>
      <w:numPr>
        <w:numId w:val="2"/>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i/>
      <w:iCs/>
      <w:caps/>
      <w:kern w:val="32"/>
      <w:sz w:val="28"/>
      <w:szCs w:val="32"/>
      <w:lang w:val="en-GB" w:eastAsia="fr-FR"/>
    </w:rPr>
  </w:style>
  <w:style w:type="paragraph" w:customStyle="1" w:styleId="Appendix3">
    <w:name w:val="Appendix 3"/>
    <w:basedOn w:val="Titolo3"/>
    <w:link w:val="Appendix3Char"/>
    <w:autoRedefine/>
    <w:qFormat/>
    <w:rsid w:val="00155DEE"/>
    <w:pPr>
      <w:numPr>
        <w:numId w:val="3"/>
      </w:numPr>
    </w:pPr>
  </w:style>
  <w:style w:type="character" w:customStyle="1" w:styleId="Appendix3Char">
    <w:name w:val="Appendix 3 Char"/>
    <w:basedOn w:val="Titolo3Carattere"/>
    <w:link w:val="Appendix3"/>
    <w:rsid w:val="00155DEE"/>
  </w:style>
  <w:style w:type="paragraph" w:customStyle="1" w:styleId="Appendix4">
    <w:name w:val="Appendix 4"/>
    <w:basedOn w:val="Titolo4"/>
    <w:next w:val="Normale"/>
    <w:link w:val="Appendix4Char"/>
    <w:autoRedefine/>
    <w:qFormat/>
    <w:rsid w:val="00155DEE"/>
    <w:pPr>
      <w:numPr>
        <w:numId w:val="3"/>
      </w:numPr>
    </w:pPr>
  </w:style>
  <w:style w:type="character" w:customStyle="1" w:styleId="Appendix4Char">
    <w:name w:val="Appendix 4 Char"/>
    <w:basedOn w:val="Titolo4Carattere"/>
    <w:link w:val="Appendix4"/>
    <w:rsid w:val="00155DEE"/>
  </w:style>
  <w:style w:type="paragraph" w:customStyle="1" w:styleId="Appendix5">
    <w:name w:val="Appendix 5"/>
    <w:basedOn w:val="Titolo5"/>
    <w:next w:val="Normale"/>
    <w:link w:val="Appendix5Char"/>
    <w:autoRedefine/>
    <w:qFormat/>
    <w:rsid w:val="00155DEE"/>
    <w:pPr>
      <w:numPr>
        <w:numId w:val="3"/>
      </w:numPr>
    </w:pPr>
  </w:style>
  <w:style w:type="character" w:customStyle="1" w:styleId="Appendix5Char">
    <w:name w:val="Appendix 5 Char"/>
    <w:basedOn w:val="Titolo5Carattere"/>
    <w:link w:val="Appendix5"/>
    <w:rsid w:val="00155DEE"/>
  </w:style>
  <w:style w:type="paragraph" w:styleId="Revisione">
    <w:name w:val="Revision"/>
    <w:hidden/>
    <w:rsid w:val="00841F79"/>
    <w:rPr>
      <w:rFonts w:ascii="Times New Roman" w:eastAsia="Times New Roman" w:hAnsi="Times New Roman"/>
      <w:sz w:val="22"/>
      <w:lang w:val="en-GB" w:eastAsia="fr-FR"/>
    </w:rPr>
  </w:style>
  <w:style w:type="paragraph" w:styleId="Soggettocommento">
    <w:name w:val="annotation subject"/>
    <w:basedOn w:val="Testocommento"/>
    <w:next w:val="Testocommento"/>
    <w:link w:val="SoggettocommentoCarattere"/>
    <w:rsid w:val="00841F79"/>
    <w:pPr>
      <w:spacing w:after="40"/>
    </w:pPr>
    <w:rPr>
      <w:b/>
      <w:bCs/>
      <w:sz w:val="20"/>
      <w:lang w:val="en-GB"/>
    </w:rPr>
  </w:style>
  <w:style w:type="character" w:customStyle="1" w:styleId="SoggettocommentoCarattere">
    <w:name w:val="Soggetto commento Carattere"/>
    <w:basedOn w:val="TestocommentoCarattere"/>
    <w:link w:val="Soggettocommento"/>
    <w:rsid w:val="00841F79"/>
    <w:rPr>
      <w:rFonts w:ascii="Times New Roman" w:eastAsia="Times New Roman" w:hAnsi="Times New Roman"/>
      <w:b/>
      <w:bCs/>
      <w:sz w:val="16"/>
      <w:lang w:val="en-GB" w:eastAsia="fr-FR"/>
    </w:rPr>
  </w:style>
  <w:style w:type="paragraph" w:styleId="NormaleWeb">
    <w:name w:val="Normal (Web)"/>
    <w:basedOn w:val="Normale"/>
    <w:uiPriority w:val="99"/>
    <w:unhideWhenUsed/>
    <w:rsid w:val="005D1380"/>
    <w:pPr>
      <w:suppressAutoHyphens w:val="0"/>
      <w:spacing w:before="100" w:beforeAutospacing="1" w:after="100" w:afterAutospacing="1"/>
      <w:jc w:val="left"/>
    </w:pPr>
    <w:rPr>
      <w:rFonts w:ascii="Times" w:eastAsia="Cambria" w:hAnsi="Times"/>
      <w:sz w:val="20"/>
      <w:lang w:val="en-US" w:eastAsia="en-US"/>
    </w:rPr>
  </w:style>
  <w:style w:type="character" w:customStyle="1" w:styleId="HeaderChar1">
    <w:name w:val="Header Char1"/>
    <w:basedOn w:val="Carpredefinitoparagrafo"/>
    <w:uiPriority w:val="99"/>
    <w:semiHidden/>
    <w:rsid w:val="009F1A65"/>
  </w:style>
  <w:style w:type="table" w:styleId="Grigliatabella">
    <w:name w:val="Table Grid"/>
    <w:basedOn w:val="Tabellanormale"/>
    <w:rsid w:val="00316A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rsid w:val="00F27BC2"/>
    <w:pPr>
      <w:spacing w:before="0" w:after="120" w:line="276" w:lineRule="auto"/>
      <w:jc w:val="left"/>
    </w:pPr>
    <w:rPr>
      <w:rFonts w:ascii="Calibri" w:eastAsia="SimSun" w:hAnsi="Calibri" w:cs="Calibri"/>
      <w:kern w:val="1"/>
      <w:szCs w:val="22"/>
      <w:lang w:val="it-IT" w:eastAsia="en-US"/>
    </w:rPr>
  </w:style>
  <w:style w:type="character" w:customStyle="1" w:styleId="CorpodeltestoCarattere">
    <w:name w:val="Corpo del testo Carattere"/>
    <w:basedOn w:val="Carpredefinitoparagrafo"/>
    <w:link w:val="Corpodeltesto"/>
    <w:rsid w:val="00F27BC2"/>
    <w:rPr>
      <w:rFonts w:ascii="Calibri" w:eastAsia="SimSun" w:hAnsi="Calibri" w:cs="Calibri"/>
      <w:kern w:val="1"/>
      <w:sz w:val="22"/>
      <w:szCs w:val="22"/>
      <w:lang w:val="it-IT"/>
    </w:rPr>
  </w:style>
  <w:style w:type="paragraph" w:customStyle="1" w:styleId="Paragrafoelenco1">
    <w:name w:val="Paragrafo elenco1"/>
    <w:basedOn w:val="Normale"/>
    <w:rsid w:val="00F27BC2"/>
    <w:pPr>
      <w:spacing w:before="0" w:after="200" w:line="276" w:lineRule="auto"/>
      <w:ind w:left="720"/>
      <w:jc w:val="left"/>
    </w:pPr>
    <w:rPr>
      <w:rFonts w:ascii="Calibri" w:eastAsia="SimSun" w:hAnsi="Calibri" w:cs="Calibri"/>
      <w:kern w:val="1"/>
      <w:szCs w:val="22"/>
      <w:lang w:val="it-IT" w:eastAsia="en-US"/>
    </w:rPr>
  </w:style>
  <w:style w:type="paragraph" w:styleId="Paragrafoelenco">
    <w:name w:val="List Paragraph"/>
    <w:basedOn w:val="Normale"/>
    <w:rsid w:val="004649D6"/>
    <w:pPr>
      <w:ind w:left="720"/>
      <w:contextualSpacing/>
    </w:pPr>
  </w:style>
  <w:style w:type="paragraph" w:styleId="Testonotaapidipagina">
    <w:name w:val="footnote text"/>
    <w:basedOn w:val="Normale"/>
    <w:link w:val="TestonotaapidipaginaCarattere"/>
    <w:rsid w:val="00647264"/>
    <w:pPr>
      <w:spacing w:before="0" w:after="0"/>
    </w:pPr>
    <w:rPr>
      <w:sz w:val="20"/>
    </w:rPr>
  </w:style>
  <w:style w:type="character" w:customStyle="1" w:styleId="TestonotaapidipaginaCarattere">
    <w:name w:val="Testo nota a piè di pagina Carattere"/>
    <w:basedOn w:val="Carpredefinitoparagrafo"/>
    <w:link w:val="Testonotaapidipagina"/>
    <w:rsid w:val="00647264"/>
    <w:rPr>
      <w:rFonts w:ascii="Times New Roman" w:eastAsia="Times New Roman" w:hAnsi="Times New Roman"/>
      <w:lang w:val="en-GB" w:eastAsia="fr-FR"/>
    </w:rPr>
  </w:style>
  <w:style w:type="character" w:styleId="Rimandonotaapidipagina">
    <w:name w:val="footnote reference"/>
    <w:basedOn w:val="Carpredefinitoparagrafo"/>
    <w:rsid w:val="0064726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uiPriority="99" w:qFormat="1"/>
    <w:lsdException w:name="Title" w:qFormat="1"/>
    <w:lsdException w:name="Subtitle" w:qFormat="1"/>
    <w:lsdException w:name="Hyperlink" w:uiPriority="99"/>
    <w:lsdException w:name="Strong" w:qFormat="1"/>
    <w:lsdException w:name="Emphasis" w:qFormat="1"/>
    <w:lsdException w:name="Normal (Web)"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Revision">
    <w:name w:val="Revision"/>
    <w:hidden/>
    <w:rsid w:val="00841F79"/>
    <w:rPr>
      <w:rFonts w:ascii="Times New Roman" w:eastAsia="Times New Roman" w:hAnsi="Times New Roman"/>
      <w:sz w:val="22"/>
      <w:lang w:val="en-GB" w:eastAsia="fr-FR"/>
    </w:rPr>
  </w:style>
  <w:style w:type="paragraph" w:styleId="CommentSubject">
    <w:name w:val="annotation subject"/>
    <w:basedOn w:val="CommentText"/>
    <w:next w:val="CommentText"/>
    <w:link w:val="CommentSubjectChar"/>
    <w:rsid w:val="00841F79"/>
    <w:pPr>
      <w:spacing w:after="40"/>
    </w:pPr>
    <w:rPr>
      <w:b/>
      <w:bCs/>
      <w:sz w:val="20"/>
      <w:lang w:val="en-GB"/>
    </w:rPr>
  </w:style>
  <w:style w:type="character" w:customStyle="1" w:styleId="CommentSubjectChar">
    <w:name w:val="Comment Subject Char"/>
    <w:basedOn w:val="CommentTextChar"/>
    <w:link w:val="CommentSubject"/>
    <w:rsid w:val="00841F79"/>
    <w:rPr>
      <w:rFonts w:ascii="Times New Roman" w:eastAsia="Times New Roman" w:hAnsi="Times New Roman"/>
      <w:b/>
      <w:bCs/>
      <w:sz w:val="16"/>
      <w:lang w:val="en-GB" w:eastAsia="fr-FR"/>
    </w:rPr>
  </w:style>
  <w:style w:type="paragraph" w:styleId="NormalWeb">
    <w:name w:val="Normal (Web)"/>
    <w:basedOn w:val="Normal"/>
    <w:uiPriority w:val="99"/>
    <w:unhideWhenUsed/>
    <w:rsid w:val="005D1380"/>
    <w:pPr>
      <w:suppressAutoHyphens w:val="0"/>
      <w:spacing w:before="100" w:beforeAutospacing="1" w:after="100" w:afterAutospacing="1"/>
      <w:jc w:val="left"/>
    </w:pPr>
    <w:rPr>
      <w:rFonts w:ascii="Times" w:eastAsia="Cambria" w:hAnsi="Times"/>
      <w:sz w:val="20"/>
      <w:lang w:val="en-US" w:eastAsia="en-US"/>
    </w:rPr>
  </w:style>
  <w:style w:type="character" w:customStyle="1" w:styleId="HeaderChar1">
    <w:name w:val="Header Char1"/>
    <w:basedOn w:val="DefaultParagraphFont"/>
    <w:uiPriority w:val="99"/>
    <w:semiHidden/>
    <w:rsid w:val="009F1A65"/>
  </w:style>
</w:styles>
</file>

<file path=word/webSettings.xml><?xml version="1.0" encoding="utf-8"?>
<w:webSettings xmlns:r="http://schemas.openxmlformats.org/officeDocument/2006/relationships" xmlns:w="http://schemas.openxmlformats.org/wordprocessingml/2006/main">
  <w:divs>
    <w:div w:id="92864842">
      <w:bodyDiv w:val="1"/>
      <w:marLeft w:val="0"/>
      <w:marRight w:val="0"/>
      <w:marTop w:val="0"/>
      <w:marBottom w:val="0"/>
      <w:divBdr>
        <w:top w:val="none" w:sz="0" w:space="0" w:color="auto"/>
        <w:left w:val="none" w:sz="0" w:space="0" w:color="auto"/>
        <w:bottom w:val="none" w:sz="0" w:space="0" w:color="auto"/>
        <w:right w:val="none" w:sz="0" w:space="0" w:color="auto"/>
      </w:divBdr>
    </w:div>
    <w:div w:id="1041126669">
      <w:bodyDiv w:val="1"/>
      <w:marLeft w:val="0"/>
      <w:marRight w:val="0"/>
      <w:marTop w:val="0"/>
      <w:marBottom w:val="0"/>
      <w:divBdr>
        <w:top w:val="none" w:sz="0" w:space="0" w:color="auto"/>
        <w:left w:val="none" w:sz="0" w:space="0" w:color="auto"/>
        <w:bottom w:val="none" w:sz="0" w:space="0" w:color="auto"/>
        <w:right w:val="none" w:sz="0" w:space="0" w:color="auto"/>
      </w:divBdr>
    </w:div>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171946458">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584795724">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205626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3.0" TargetMode="External"/><Relationship Id="rId13" Type="http://schemas.openxmlformats.org/officeDocument/2006/relationships/hyperlink" Target="http://ops-monitor.cern.ch/myeg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s-monitor.cern.ch/nagi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SAM_Instances" TargetMode="External"/><Relationship Id="rId5" Type="http://schemas.openxmlformats.org/officeDocument/2006/relationships/webSettings" Target="webSettings.xml"/><Relationship Id="rId15" Type="http://schemas.openxmlformats.org/officeDocument/2006/relationships/hyperlink" Target="http://apache.org/" TargetMode="External"/><Relationship Id="rId10" Type="http://schemas.openxmlformats.org/officeDocument/2006/relationships/hyperlink" Target="mailto:support@ggus.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grid-monitoring.cern.ch/myeg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BD5AC-39EF-4642-B93E-DF34F8DAF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25</Pages>
  <Words>6034</Words>
  <Characters>34396</Characters>
  <Application>Microsoft Office Word</Application>
  <DocSecurity>0</DocSecurity>
  <Lines>286</Lines>
  <Paragraphs>80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EGI-InSPIRE Policy Template</vt:lpstr>
      <vt:lpstr>EGI-InSPIRE Policy Template</vt:lpstr>
    </vt:vector>
  </TitlesOfParts>
  <Company>EGI.eu</Company>
  <LinksUpToDate>false</LinksUpToDate>
  <CharactersWithSpaces>40350</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Damir  Marinovic</dc:creator>
  <cp:lastModifiedBy>Diego</cp:lastModifiedBy>
  <cp:revision>21</cp:revision>
  <dcterms:created xsi:type="dcterms:W3CDTF">2013-04-09T16:33:00Z</dcterms:created>
  <dcterms:modified xsi:type="dcterms:W3CDTF">2013-04-09T22:24:00Z</dcterms:modified>
</cp:coreProperties>
</file>