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D12367" w14:textId="2D01CAFB" w:rsidR="00207D16" w:rsidRPr="00EC7FB3" w:rsidRDefault="0056798F">
      <w:pPr>
        <w:rPr>
          <w:rFonts w:ascii="Calibri" w:hAnsi="Calibri" w:cs="Calibri"/>
        </w:rPr>
      </w:pPr>
      <w:r w:rsidRPr="00EC7FB3">
        <w:rPr>
          <w:rFonts w:ascii="Calibri" w:hAnsi="Calibri" w:cs="Calibri"/>
        </w:rPr>
        <w:tab/>
      </w:r>
    </w:p>
    <w:p w14:paraId="7E482651" w14:textId="77777777" w:rsidR="00207D16" w:rsidRPr="00EC7FB3" w:rsidRDefault="00207D16" w:rsidP="00207D16">
      <w:pPr>
        <w:rPr>
          <w:rFonts w:ascii="Calibri" w:hAnsi="Calibri" w:cs="Calibri"/>
        </w:rPr>
      </w:pPr>
    </w:p>
    <w:p w14:paraId="30F2F407" w14:textId="77777777" w:rsidR="00207D16" w:rsidRPr="00EC7FB3" w:rsidRDefault="00207D16" w:rsidP="00207D16">
      <w:pPr>
        <w:rPr>
          <w:rFonts w:ascii="Calibri" w:hAnsi="Calibri" w:cs="Calibri"/>
        </w:rPr>
      </w:pPr>
    </w:p>
    <w:p w14:paraId="73887B18" w14:textId="77777777" w:rsidR="00207D16" w:rsidRPr="00EC7FB3" w:rsidRDefault="00207D16" w:rsidP="00207D16">
      <w:pPr>
        <w:tabs>
          <w:tab w:val="left" w:pos="431"/>
          <w:tab w:val="left" w:pos="573"/>
        </w:tabs>
        <w:spacing w:line="240" w:lineRule="atLeast"/>
        <w:jc w:val="center"/>
        <w:rPr>
          <w:rFonts w:ascii="Calibri" w:hAnsi="Calibri" w:cs="Calibri"/>
          <w:b/>
          <w:color w:val="000080"/>
          <w:spacing w:val="80"/>
          <w:sz w:val="60"/>
        </w:rPr>
      </w:pPr>
      <w:r w:rsidRPr="00EC7FB3">
        <w:rPr>
          <w:rFonts w:ascii="Calibri" w:hAnsi="Calibri" w:cs="Calibri"/>
          <w:b/>
          <w:color w:val="000080"/>
          <w:spacing w:val="80"/>
          <w:sz w:val="60"/>
        </w:rPr>
        <w:t>EGI-InSPIRE</w:t>
      </w:r>
    </w:p>
    <w:p w14:paraId="55E73DA8" w14:textId="77777777" w:rsidR="00207D16" w:rsidRPr="00EC7FB3" w:rsidRDefault="00207D16" w:rsidP="00207D16">
      <w:pPr>
        <w:rPr>
          <w:rFonts w:ascii="Calibri" w:hAnsi="Calibri" w:cs="Calibri"/>
        </w:rPr>
      </w:pPr>
    </w:p>
    <w:p w14:paraId="23352C47" w14:textId="77777777" w:rsidR="00207D16" w:rsidRPr="00EC7FB3" w:rsidRDefault="00207D16" w:rsidP="00207D16">
      <w:pPr>
        <w:rPr>
          <w:rFonts w:ascii="Calibri" w:hAnsi="Calibri" w:cs="Calibri"/>
        </w:rPr>
      </w:pPr>
    </w:p>
    <w:p w14:paraId="49F055E4" w14:textId="77777777" w:rsidR="00207D16" w:rsidRPr="00EC7FB3" w:rsidRDefault="008765EE" w:rsidP="00207D16">
      <w:pPr>
        <w:pStyle w:val="DocTitle"/>
        <w:tabs>
          <w:tab w:val="center" w:pos="4536"/>
          <w:tab w:val="left" w:pos="7845"/>
        </w:tabs>
        <w:rPr>
          <w:rFonts w:ascii="Calibri" w:hAnsi="Calibri" w:cs="Calibri"/>
          <w:color w:val="000000"/>
        </w:rPr>
      </w:pPr>
      <w:r w:rsidRPr="00EC7FB3">
        <w:rPr>
          <w:rFonts w:ascii="Calibri" w:hAnsi="Calibri" w:cs="Calibri"/>
          <w:color w:val="000000"/>
        </w:rPr>
        <w:t>EGI Federated Cloud Blueprint v1</w:t>
      </w:r>
    </w:p>
    <w:p w14:paraId="241BEB37" w14:textId="77777777" w:rsidR="00207D16" w:rsidRPr="00EC7FB3" w:rsidRDefault="00207D16" w:rsidP="00207D16">
      <w:pPr>
        <w:rPr>
          <w:rFonts w:ascii="Calibri" w:hAnsi="Calibri" w:cs="Calibri"/>
        </w:rPr>
      </w:pPr>
    </w:p>
    <w:p w14:paraId="5E1B5939" w14:textId="77777777" w:rsidR="00207D16" w:rsidRPr="00EC7FB3" w:rsidRDefault="00207D16" w:rsidP="00207D16">
      <w:pPr>
        <w:rPr>
          <w:rFonts w:ascii="Calibri" w:hAnsi="Calibri" w:cs="Calibri"/>
        </w:rPr>
      </w:pPr>
    </w:p>
    <w:p w14:paraId="51E0DD9C" w14:textId="0724CCC3" w:rsidR="00207D16" w:rsidRPr="00EC7FB3" w:rsidRDefault="00207D16" w:rsidP="0019288A">
      <w:pPr>
        <w:tabs>
          <w:tab w:val="left" w:pos="431"/>
          <w:tab w:val="left" w:pos="573"/>
        </w:tabs>
        <w:spacing w:line="240" w:lineRule="atLeast"/>
        <w:jc w:val="center"/>
        <w:rPr>
          <w:rFonts w:ascii="Calibri" w:hAnsi="Calibri" w:cs="Calibri"/>
        </w:rPr>
      </w:pPr>
      <w:r w:rsidRPr="00EC7FB3">
        <w:rPr>
          <w:rFonts w:ascii="Calibri" w:hAnsi="Calibri" w:cs="Calibri"/>
          <w:b/>
          <w:bCs/>
          <w:sz w:val="32"/>
        </w:rPr>
        <w:t>EU MILESTONE: MS</w:t>
      </w:r>
      <w:r w:rsidR="008765EE" w:rsidRPr="00EC7FB3">
        <w:rPr>
          <w:rFonts w:ascii="Calibri" w:hAnsi="Calibri" w:cs="Calibri"/>
          <w:b/>
          <w:bCs/>
          <w:sz w:val="32"/>
        </w:rPr>
        <w:t>520</w:t>
      </w:r>
    </w:p>
    <w:tbl>
      <w:tblPr>
        <w:tblW w:w="6378" w:type="dxa"/>
        <w:jc w:val="center"/>
        <w:tblInd w:w="-425" w:type="dxa"/>
        <w:tblLayout w:type="fixed"/>
        <w:tblCellMar>
          <w:left w:w="70" w:type="dxa"/>
          <w:right w:w="70" w:type="dxa"/>
        </w:tblCellMar>
        <w:tblLook w:val="0000" w:firstRow="0" w:lastRow="0" w:firstColumn="0" w:lastColumn="0" w:noHBand="0" w:noVBand="0"/>
      </w:tblPr>
      <w:tblGrid>
        <w:gridCol w:w="2343"/>
        <w:gridCol w:w="4035"/>
      </w:tblGrid>
      <w:tr w:rsidR="00207D16" w:rsidRPr="00EC7FB3" w14:paraId="5721C5BE" w14:textId="77777777" w:rsidTr="00641767">
        <w:trPr>
          <w:cantSplit/>
          <w:jc w:val="center"/>
        </w:trPr>
        <w:tc>
          <w:tcPr>
            <w:tcW w:w="2343" w:type="dxa"/>
            <w:tcBorders>
              <w:top w:val="single" w:sz="24" w:space="0" w:color="000080"/>
            </w:tcBorders>
            <w:vAlign w:val="center"/>
          </w:tcPr>
          <w:p w14:paraId="3AA27F64" w14:textId="77777777" w:rsidR="00207D16" w:rsidRPr="003B6258" w:rsidRDefault="00207D16">
            <w:pPr>
              <w:spacing w:before="120" w:after="120"/>
              <w:rPr>
                <w:b/>
                <w:szCs w:val="22"/>
              </w:rPr>
            </w:pPr>
            <w:r w:rsidRPr="003B6258">
              <w:rPr>
                <w:b/>
                <w:snapToGrid w:val="0"/>
                <w:szCs w:val="22"/>
              </w:rPr>
              <w:t>Document identifier:</w:t>
            </w:r>
          </w:p>
        </w:tc>
        <w:tc>
          <w:tcPr>
            <w:tcW w:w="4035" w:type="dxa"/>
            <w:tcBorders>
              <w:top w:val="single" w:sz="24" w:space="0" w:color="000080"/>
            </w:tcBorders>
            <w:vAlign w:val="center"/>
          </w:tcPr>
          <w:p w14:paraId="06FDF161" w14:textId="589D7E4E" w:rsidR="00207D16" w:rsidRPr="003B6258" w:rsidRDefault="00207D16" w:rsidP="0019288A">
            <w:pPr>
              <w:spacing w:before="120" w:after="120"/>
              <w:jc w:val="left"/>
              <w:rPr>
                <w:rStyle w:val="DocId"/>
                <w:b/>
                <w:szCs w:val="22"/>
              </w:rPr>
            </w:pPr>
            <w:r w:rsidRPr="003B6258">
              <w:rPr>
                <w:b/>
                <w:szCs w:val="22"/>
              </w:rPr>
              <w:fldChar w:fldCharType="begin"/>
            </w:r>
            <w:r w:rsidRPr="003B6258">
              <w:rPr>
                <w:b/>
                <w:szCs w:val="22"/>
              </w:rPr>
              <w:instrText xml:space="preserve"> FILENAME  \* MERGEFORMAT </w:instrText>
            </w:r>
            <w:r w:rsidRPr="003B6258">
              <w:rPr>
                <w:b/>
                <w:szCs w:val="22"/>
              </w:rPr>
              <w:fldChar w:fldCharType="separate"/>
            </w:r>
            <w:r w:rsidR="006D7CE8" w:rsidRPr="006D7CE8">
              <w:rPr>
                <w:rStyle w:val="DocId"/>
                <w:noProof/>
              </w:rPr>
              <w:t>EGI-InSPIRE-MS520-v5.docx</w:t>
            </w:r>
            <w:r w:rsidRPr="003B6258">
              <w:rPr>
                <w:b/>
                <w:szCs w:val="22"/>
              </w:rPr>
              <w:fldChar w:fldCharType="end"/>
            </w:r>
          </w:p>
        </w:tc>
      </w:tr>
      <w:tr w:rsidR="00207D16" w:rsidRPr="00EC7FB3" w14:paraId="1675896E" w14:textId="77777777" w:rsidTr="00641767">
        <w:trPr>
          <w:cantSplit/>
          <w:jc w:val="center"/>
        </w:trPr>
        <w:tc>
          <w:tcPr>
            <w:tcW w:w="2343" w:type="dxa"/>
            <w:vAlign w:val="center"/>
          </w:tcPr>
          <w:p w14:paraId="45ABEA02" w14:textId="77777777" w:rsidR="00207D16" w:rsidRPr="003B6258" w:rsidRDefault="00207D16">
            <w:pPr>
              <w:spacing w:before="120" w:after="120"/>
              <w:rPr>
                <w:b/>
                <w:szCs w:val="22"/>
              </w:rPr>
            </w:pPr>
            <w:r w:rsidRPr="003B6258">
              <w:rPr>
                <w:b/>
                <w:snapToGrid w:val="0"/>
                <w:szCs w:val="22"/>
              </w:rPr>
              <w:t>Date:</w:t>
            </w:r>
          </w:p>
        </w:tc>
        <w:tc>
          <w:tcPr>
            <w:tcW w:w="4035" w:type="dxa"/>
            <w:vAlign w:val="center"/>
          </w:tcPr>
          <w:p w14:paraId="6F3D1C5A" w14:textId="0471A8EB" w:rsidR="00207D16" w:rsidRPr="003B6258" w:rsidRDefault="00207D16">
            <w:pPr>
              <w:pStyle w:val="DocDate"/>
              <w:jc w:val="left"/>
              <w:rPr>
                <w:rFonts w:ascii="Times New Roman" w:hAnsi="Times New Roman"/>
                <w:noProof w:val="0"/>
                <w:szCs w:val="22"/>
              </w:rPr>
            </w:pPr>
            <w:r w:rsidRPr="003B6258">
              <w:rPr>
                <w:rFonts w:ascii="Times New Roman" w:hAnsi="Times New Roman"/>
                <w:noProof w:val="0"/>
                <w:szCs w:val="22"/>
              </w:rPr>
              <w:fldChar w:fldCharType="begin"/>
            </w:r>
            <w:r w:rsidRPr="003B6258">
              <w:rPr>
                <w:rFonts w:ascii="Times New Roman" w:hAnsi="Times New Roman"/>
                <w:noProof w:val="0"/>
                <w:szCs w:val="22"/>
              </w:rPr>
              <w:instrText xml:space="preserve"> SAVEDATE \@ "dd/MM/yyyy" \* MERGEFORMAT </w:instrText>
            </w:r>
            <w:r w:rsidRPr="003B6258">
              <w:rPr>
                <w:rFonts w:ascii="Times New Roman" w:hAnsi="Times New Roman"/>
                <w:noProof w:val="0"/>
                <w:szCs w:val="22"/>
              </w:rPr>
              <w:fldChar w:fldCharType="separate"/>
            </w:r>
            <w:r w:rsidR="00535FD1">
              <w:rPr>
                <w:rFonts w:ascii="Times New Roman" w:hAnsi="Times New Roman"/>
                <w:szCs w:val="22"/>
              </w:rPr>
              <w:t>07/06/2013</w:t>
            </w:r>
            <w:r w:rsidRPr="003B6258">
              <w:rPr>
                <w:rFonts w:ascii="Times New Roman" w:hAnsi="Times New Roman"/>
                <w:noProof w:val="0"/>
                <w:szCs w:val="22"/>
              </w:rPr>
              <w:fldChar w:fldCharType="end"/>
            </w:r>
          </w:p>
        </w:tc>
      </w:tr>
      <w:tr w:rsidR="00207D16" w:rsidRPr="00EC7FB3" w14:paraId="35120CD2" w14:textId="77777777" w:rsidTr="00641767">
        <w:trPr>
          <w:cantSplit/>
          <w:jc w:val="center"/>
        </w:trPr>
        <w:tc>
          <w:tcPr>
            <w:tcW w:w="2343" w:type="dxa"/>
            <w:vAlign w:val="center"/>
          </w:tcPr>
          <w:p w14:paraId="3626079F" w14:textId="77777777" w:rsidR="00207D16" w:rsidRPr="003B6258" w:rsidRDefault="00207D16">
            <w:pPr>
              <w:spacing w:before="120" w:after="120"/>
              <w:rPr>
                <w:b/>
                <w:szCs w:val="22"/>
              </w:rPr>
            </w:pPr>
            <w:r w:rsidRPr="003B6258">
              <w:rPr>
                <w:b/>
                <w:szCs w:val="22"/>
              </w:rPr>
              <w:t>Activity:</w:t>
            </w:r>
          </w:p>
        </w:tc>
        <w:tc>
          <w:tcPr>
            <w:tcW w:w="4035" w:type="dxa"/>
            <w:vAlign w:val="center"/>
          </w:tcPr>
          <w:p w14:paraId="6BFF1D40" w14:textId="77777777" w:rsidR="00207D16" w:rsidRPr="003B6258" w:rsidRDefault="008765EE" w:rsidP="00207D16">
            <w:pPr>
              <w:spacing w:before="120" w:after="120"/>
              <w:jc w:val="left"/>
              <w:rPr>
                <w:b/>
                <w:szCs w:val="22"/>
                <w:highlight w:val="yellow"/>
              </w:rPr>
            </w:pPr>
            <w:r w:rsidRPr="003B6258">
              <w:rPr>
                <w:b/>
                <w:szCs w:val="22"/>
              </w:rPr>
              <w:t>SA2</w:t>
            </w:r>
          </w:p>
        </w:tc>
      </w:tr>
      <w:tr w:rsidR="00207D16" w:rsidRPr="00EC7FB3" w14:paraId="46AAD2A2" w14:textId="77777777" w:rsidTr="00641767">
        <w:trPr>
          <w:cantSplit/>
          <w:jc w:val="center"/>
        </w:trPr>
        <w:tc>
          <w:tcPr>
            <w:tcW w:w="2343" w:type="dxa"/>
            <w:vAlign w:val="center"/>
          </w:tcPr>
          <w:p w14:paraId="1082B5C6" w14:textId="77777777" w:rsidR="00207D16" w:rsidRPr="003B6258" w:rsidRDefault="00207D16">
            <w:pPr>
              <w:pStyle w:val="Header"/>
              <w:spacing w:before="120" w:after="120"/>
              <w:rPr>
                <w:b/>
                <w:szCs w:val="22"/>
              </w:rPr>
            </w:pPr>
            <w:r w:rsidRPr="003B6258">
              <w:rPr>
                <w:b/>
                <w:szCs w:val="22"/>
              </w:rPr>
              <w:t>Lead Partner:</w:t>
            </w:r>
          </w:p>
        </w:tc>
        <w:tc>
          <w:tcPr>
            <w:tcW w:w="4035" w:type="dxa"/>
            <w:vAlign w:val="center"/>
          </w:tcPr>
          <w:p w14:paraId="01842C79" w14:textId="379B94CB" w:rsidR="00207D16" w:rsidRPr="003B6258" w:rsidRDefault="008765EE" w:rsidP="00306485">
            <w:pPr>
              <w:spacing w:before="120" w:after="120"/>
              <w:jc w:val="left"/>
              <w:rPr>
                <w:b/>
                <w:szCs w:val="22"/>
                <w:highlight w:val="yellow"/>
              </w:rPr>
            </w:pPr>
            <w:r w:rsidRPr="003B6258">
              <w:rPr>
                <w:b/>
                <w:szCs w:val="22"/>
              </w:rPr>
              <w:t>Oe</w:t>
            </w:r>
            <w:r w:rsidR="00306485" w:rsidRPr="003B6258">
              <w:rPr>
                <w:b/>
                <w:szCs w:val="22"/>
              </w:rPr>
              <w:t>R</w:t>
            </w:r>
            <w:r w:rsidRPr="003B6258">
              <w:rPr>
                <w:b/>
                <w:szCs w:val="22"/>
              </w:rPr>
              <w:t>C</w:t>
            </w:r>
          </w:p>
        </w:tc>
      </w:tr>
      <w:tr w:rsidR="00207D16" w:rsidRPr="00EC7FB3" w14:paraId="341BDA3A" w14:textId="77777777" w:rsidTr="00641767">
        <w:trPr>
          <w:cantSplit/>
          <w:jc w:val="center"/>
        </w:trPr>
        <w:tc>
          <w:tcPr>
            <w:tcW w:w="2343" w:type="dxa"/>
            <w:vAlign w:val="center"/>
          </w:tcPr>
          <w:p w14:paraId="225F5EEE" w14:textId="77777777" w:rsidR="00207D16" w:rsidRPr="003B6258" w:rsidRDefault="00207D16">
            <w:pPr>
              <w:pStyle w:val="Header"/>
              <w:spacing w:before="120" w:after="120"/>
              <w:rPr>
                <w:b/>
                <w:szCs w:val="22"/>
              </w:rPr>
            </w:pPr>
            <w:r w:rsidRPr="003B6258">
              <w:rPr>
                <w:b/>
                <w:szCs w:val="22"/>
              </w:rPr>
              <w:t>Document Status:</w:t>
            </w:r>
          </w:p>
        </w:tc>
        <w:tc>
          <w:tcPr>
            <w:tcW w:w="4035" w:type="dxa"/>
            <w:vAlign w:val="center"/>
          </w:tcPr>
          <w:p w14:paraId="3FC999BE" w14:textId="1A684135" w:rsidR="00207D16" w:rsidRPr="003B6258" w:rsidRDefault="00306485">
            <w:pPr>
              <w:spacing w:before="120" w:after="120"/>
              <w:jc w:val="left"/>
              <w:rPr>
                <w:b/>
                <w:szCs w:val="22"/>
              </w:rPr>
            </w:pPr>
            <w:r w:rsidRPr="003B6258">
              <w:rPr>
                <w:b/>
                <w:szCs w:val="22"/>
              </w:rPr>
              <w:t>FINAL</w:t>
            </w:r>
          </w:p>
        </w:tc>
      </w:tr>
      <w:tr w:rsidR="00207D16" w:rsidRPr="00EC7FB3" w14:paraId="46C36603" w14:textId="77777777" w:rsidTr="00641767">
        <w:trPr>
          <w:cantSplit/>
          <w:jc w:val="center"/>
        </w:trPr>
        <w:tc>
          <w:tcPr>
            <w:tcW w:w="2343" w:type="dxa"/>
            <w:vAlign w:val="center"/>
          </w:tcPr>
          <w:p w14:paraId="2B8FB27F" w14:textId="77777777" w:rsidR="00207D16" w:rsidRPr="003B6258" w:rsidRDefault="00207D16">
            <w:pPr>
              <w:pStyle w:val="Header"/>
              <w:spacing w:before="120" w:after="120"/>
              <w:rPr>
                <w:b/>
                <w:szCs w:val="22"/>
              </w:rPr>
            </w:pPr>
            <w:r w:rsidRPr="003B6258">
              <w:rPr>
                <w:b/>
                <w:szCs w:val="22"/>
              </w:rPr>
              <w:t>Dissemination Level:</w:t>
            </w:r>
          </w:p>
        </w:tc>
        <w:tc>
          <w:tcPr>
            <w:tcW w:w="4035" w:type="dxa"/>
            <w:vAlign w:val="center"/>
          </w:tcPr>
          <w:p w14:paraId="42BF7A4B" w14:textId="77777777" w:rsidR="00207D16" w:rsidRPr="003B6258" w:rsidRDefault="00207D16">
            <w:pPr>
              <w:spacing w:before="120" w:after="120"/>
              <w:jc w:val="left"/>
              <w:rPr>
                <w:b/>
                <w:szCs w:val="22"/>
                <w:highlight w:val="yellow"/>
              </w:rPr>
            </w:pPr>
            <w:r w:rsidRPr="003B6258">
              <w:rPr>
                <w:b/>
                <w:szCs w:val="22"/>
              </w:rPr>
              <w:t>PUBLIC</w:t>
            </w:r>
          </w:p>
        </w:tc>
      </w:tr>
      <w:tr w:rsidR="00207D16" w:rsidRPr="00EC7FB3" w14:paraId="0000A0B8" w14:textId="77777777" w:rsidTr="00641767">
        <w:trPr>
          <w:cantSplit/>
          <w:jc w:val="center"/>
        </w:trPr>
        <w:tc>
          <w:tcPr>
            <w:tcW w:w="2343" w:type="dxa"/>
            <w:tcBorders>
              <w:bottom w:val="single" w:sz="24" w:space="0" w:color="000080"/>
            </w:tcBorders>
            <w:vAlign w:val="center"/>
          </w:tcPr>
          <w:p w14:paraId="512D67F7" w14:textId="77777777" w:rsidR="00207D16" w:rsidRPr="003B6258" w:rsidRDefault="00207D16">
            <w:pPr>
              <w:spacing w:before="120" w:after="120"/>
              <w:rPr>
                <w:b/>
                <w:szCs w:val="22"/>
              </w:rPr>
            </w:pPr>
            <w:r w:rsidRPr="003B6258">
              <w:rPr>
                <w:b/>
                <w:szCs w:val="22"/>
              </w:rPr>
              <w:t>Document Link:</w:t>
            </w:r>
          </w:p>
        </w:tc>
        <w:tc>
          <w:tcPr>
            <w:tcW w:w="4035" w:type="dxa"/>
            <w:tcBorders>
              <w:bottom w:val="single" w:sz="24" w:space="0" w:color="000080"/>
            </w:tcBorders>
            <w:vAlign w:val="center"/>
          </w:tcPr>
          <w:p w14:paraId="55FA57A1" w14:textId="6984A36E" w:rsidR="00207D16" w:rsidRPr="003B6258" w:rsidRDefault="006D7CE8">
            <w:pPr>
              <w:spacing w:before="120" w:after="120"/>
              <w:jc w:val="left"/>
              <w:rPr>
                <w:b/>
                <w:szCs w:val="22"/>
              </w:rPr>
            </w:pPr>
            <w:hyperlink r:id="rId9" w:history="1">
              <w:r w:rsidR="000C1573" w:rsidRPr="003B6258">
                <w:rPr>
                  <w:rStyle w:val="Hyperlink"/>
                  <w:b/>
                  <w:szCs w:val="22"/>
                </w:rPr>
                <w:t>https://documents.egi.eu/document/1773</w:t>
              </w:r>
            </w:hyperlink>
            <w:r w:rsidR="000C1573" w:rsidRPr="003B6258">
              <w:rPr>
                <w:b/>
                <w:szCs w:val="22"/>
              </w:rPr>
              <w:t xml:space="preserve"> </w:t>
            </w:r>
          </w:p>
        </w:tc>
      </w:tr>
    </w:tbl>
    <w:p w14:paraId="33227588" w14:textId="77777777" w:rsidR="00207D16" w:rsidRPr="00EC7FB3" w:rsidRDefault="00207D16" w:rsidP="00207D16">
      <w:pPr>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207D16" w:rsidRPr="00EC7FB3" w14:paraId="5DFBB96E" w14:textId="77777777">
        <w:trPr>
          <w:cantSplit/>
        </w:trPr>
        <w:tc>
          <w:tcPr>
            <w:tcW w:w="9072" w:type="dxa"/>
          </w:tcPr>
          <w:p w14:paraId="4C03AF35" w14:textId="77777777" w:rsidR="00207D16" w:rsidRPr="00EC7FB3" w:rsidRDefault="00207D16" w:rsidP="00207D16">
            <w:pPr>
              <w:spacing w:before="120"/>
              <w:jc w:val="center"/>
              <w:rPr>
                <w:rFonts w:ascii="Calibri" w:hAnsi="Calibri" w:cs="Calibri"/>
                <w:u w:val="single"/>
              </w:rPr>
            </w:pPr>
            <w:r w:rsidRPr="00EC7FB3">
              <w:rPr>
                <w:rFonts w:ascii="Calibri" w:hAnsi="Calibri" w:cs="Calibri"/>
                <w:u w:val="single"/>
              </w:rPr>
              <w:t>Abstract</w:t>
            </w:r>
          </w:p>
          <w:p w14:paraId="12A14888" w14:textId="7E2DC9E6" w:rsidR="003D284F" w:rsidRPr="0019288A" w:rsidRDefault="003D284F" w:rsidP="0019288A">
            <w:pPr>
              <w:spacing w:before="120"/>
              <w:jc w:val="left"/>
            </w:pPr>
            <w:r w:rsidRPr="0019288A">
              <w:t>This milestone document provide</w:t>
            </w:r>
            <w:r w:rsidR="00B71E13" w:rsidRPr="0019288A">
              <w:t>s</w:t>
            </w:r>
            <w:r w:rsidRPr="0019288A">
              <w:t xml:space="preserve"> background</w:t>
            </w:r>
            <w:r w:rsidR="00B71E13" w:rsidRPr="0019288A">
              <w:t xml:space="preserve"> information</w:t>
            </w:r>
            <w:r w:rsidRPr="0019288A">
              <w:t xml:space="preserve"> on the activities on the EGI Federated Cloud Task Force over the past 18 months and details of </w:t>
            </w:r>
            <w:r w:rsidR="00215285" w:rsidRPr="0019288A">
              <w:t xml:space="preserve">the </w:t>
            </w:r>
            <w:r w:rsidRPr="0019288A">
              <w:t xml:space="preserve">integration work </w:t>
            </w:r>
            <w:r w:rsidR="00215285" w:rsidRPr="0019288A">
              <w:t xml:space="preserve">carried out </w:t>
            </w:r>
            <w:r w:rsidRPr="0019288A">
              <w:t xml:space="preserve">over the past </w:t>
            </w:r>
            <w:r w:rsidR="00B71E13" w:rsidRPr="0019288A">
              <w:t>6-month</w:t>
            </w:r>
            <w:r w:rsidRPr="0019288A">
              <w:t xml:space="preserve"> development cycle. This includes how the three classes of actors within the task force, the users, resource providers and technology providers have </w:t>
            </w:r>
            <w:r w:rsidR="00215285" w:rsidRPr="0019288A">
              <w:t xml:space="preserve">contributed to </w:t>
            </w:r>
            <w:r w:rsidRPr="0019288A">
              <w:t>the various activities. The document also has a section on the method by which new participants can join the federated cloud, what is required and expected of them.</w:t>
            </w:r>
          </w:p>
          <w:p w14:paraId="02F3CC92" w14:textId="77777777" w:rsidR="00207D16" w:rsidRPr="00EC7FB3" w:rsidRDefault="00207D16" w:rsidP="00366A20">
            <w:pPr>
              <w:rPr>
                <w:rFonts w:ascii="Calibri" w:hAnsi="Calibri" w:cs="Calibri"/>
              </w:rPr>
            </w:pPr>
          </w:p>
        </w:tc>
      </w:tr>
    </w:tbl>
    <w:p w14:paraId="1D059A3D" w14:textId="77777777" w:rsidR="00207D16" w:rsidRPr="00EC7FB3" w:rsidRDefault="00207D16" w:rsidP="00207D16">
      <w:pPr>
        <w:rPr>
          <w:rFonts w:ascii="Calibri" w:hAnsi="Calibri" w:cs="Calibri"/>
        </w:rPr>
      </w:pPr>
    </w:p>
    <w:p w14:paraId="7AFAE881" w14:textId="77777777" w:rsidR="00207D16" w:rsidRPr="00EC7FB3" w:rsidRDefault="00207D16" w:rsidP="00207D16">
      <w:pPr>
        <w:pStyle w:val="Preface"/>
        <w:rPr>
          <w:rFonts w:ascii="Calibri" w:hAnsi="Calibri" w:cs="Calibri"/>
        </w:rPr>
      </w:pPr>
      <w:r w:rsidRPr="00EC7FB3">
        <w:rPr>
          <w:rFonts w:ascii="Calibri" w:hAnsi="Calibri" w:cs="Calibri"/>
        </w:rPr>
        <w:br w:type="page"/>
      </w:r>
      <w:r w:rsidRPr="00EC7FB3">
        <w:rPr>
          <w:rFonts w:ascii="Calibri" w:hAnsi="Calibri" w:cs="Calibri"/>
        </w:rPr>
        <w:lastRenderedPageBreak/>
        <w:t>Copyright notice</w:t>
      </w:r>
    </w:p>
    <w:p w14:paraId="06B68E9C" w14:textId="00D038AF" w:rsidR="00207D16" w:rsidRPr="00EC7FB3" w:rsidRDefault="00207D16" w:rsidP="00207D16">
      <w:pPr>
        <w:rPr>
          <w:rFonts w:ascii="Calibri" w:hAnsi="Calibri" w:cs="Calibri"/>
        </w:rPr>
      </w:pPr>
      <w:r w:rsidRPr="00EC7FB3">
        <w:rPr>
          <w:rFonts w:ascii="Calibri" w:hAnsi="Calibri" w:cs="Calibri"/>
        </w:rPr>
        <w:t xml:space="preserve">Copyright © Members of the EGI-InSPIRE Collaboration, 2010. See www.egi.eu for details of the EGI-InSPIRE project and the collaboration. EGI-InSPIRE (“European Grid Initiative: Integrated Sustainable Pan-European Infrastructure for Researchers in Europe”) is a project co-funded by the European Commission as an Integrated Infrastructure Initiative within the 7th Framework Programme. EGI-InSPIRE began in May 2010 and will run for 4 years. This work is licensed under the Creative Commons Attribution-Noncommercial 3.0 License. To view a copy of this license, visit http://creativecommons.org/licenses/by-nc/3.0/ or send a letter to Creative Commons, 171 Second Street, Suite 300, San Francisco, California, 94105, and USA. The work must be attributed by attaching the following reference to the copied elements: “Copyright © Members of the EGI-InSPIRE Collaboration, 2010. See www.egi.eu for details of the EGI-InSPIRE project and the collaboration”.  Using this document in a way and/or for purposes not foreseen in the </w:t>
      </w:r>
      <w:r w:rsidR="0019288A" w:rsidRPr="00EC7FB3">
        <w:rPr>
          <w:rFonts w:ascii="Calibri" w:hAnsi="Calibri" w:cs="Calibri"/>
        </w:rPr>
        <w:t>license</w:t>
      </w:r>
      <w:r w:rsidR="005D1E13">
        <w:rPr>
          <w:rFonts w:ascii="Calibri" w:hAnsi="Calibri" w:cs="Calibri"/>
        </w:rPr>
        <w:t>,</w:t>
      </w:r>
      <w:r w:rsidRPr="00EC7FB3">
        <w:rPr>
          <w:rFonts w:ascii="Calibri" w:hAnsi="Calibri" w:cs="Calibri"/>
        </w:rPr>
        <w:t xml:space="preserve"> requires the prior written permission of the copyright holders. The information contained in this document represents the views of the copyright holders as of the date such views are published. </w:t>
      </w:r>
    </w:p>
    <w:p w14:paraId="24899FF6" w14:textId="77777777" w:rsidR="00207D16" w:rsidRPr="00EC7FB3" w:rsidRDefault="00207D16" w:rsidP="00207D16">
      <w:pPr>
        <w:pStyle w:val="Preface"/>
        <w:rPr>
          <w:rFonts w:ascii="Calibri" w:hAnsi="Calibri" w:cs="Calibri"/>
        </w:rPr>
      </w:pPr>
      <w:r w:rsidRPr="00EC7FB3">
        <w:rPr>
          <w:rFonts w:ascii="Calibri" w:hAnsi="Calibri" w:cs="Calibri"/>
        </w:rPr>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207D16" w:rsidRPr="00EC7FB3" w14:paraId="1F42D6E9" w14:textId="77777777">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14:paraId="4ECA5710" w14:textId="77777777" w:rsidR="00207D16" w:rsidRPr="00EC7FB3" w:rsidRDefault="00207D16" w:rsidP="00207D16">
            <w:pPr>
              <w:spacing w:before="60" w:after="60"/>
              <w:jc w:val="center"/>
              <w:rPr>
                <w:rFonts w:ascii="Calibri" w:hAnsi="Calibri" w:cs="Calibri"/>
                <w:b/>
              </w:rPr>
            </w:pPr>
          </w:p>
        </w:tc>
        <w:tc>
          <w:tcPr>
            <w:tcW w:w="3115" w:type="dxa"/>
            <w:tcBorders>
              <w:top w:val="single" w:sz="4" w:space="0" w:color="auto"/>
              <w:left w:val="nil"/>
              <w:bottom w:val="single" w:sz="4" w:space="0" w:color="auto"/>
            </w:tcBorders>
            <w:shd w:val="pct10" w:color="auto" w:fill="FFFFFF"/>
          </w:tcPr>
          <w:p w14:paraId="437AF194" w14:textId="77777777" w:rsidR="00207D16" w:rsidRPr="00EC7FB3" w:rsidRDefault="00207D16" w:rsidP="00207D16">
            <w:pPr>
              <w:spacing w:before="60" w:after="60"/>
              <w:jc w:val="center"/>
              <w:rPr>
                <w:rFonts w:ascii="Calibri" w:hAnsi="Calibri" w:cs="Calibri"/>
                <w:b/>
              </w:rPr>
            </w:pPr>
            <w:r w:rsidRPr="00EC7FB3">
              <w:rPr>
                <w:rFonts w:ascii="Calibri" w:hAnsi="Calibri" w:cs="Calibri"/>
                <w:b/>
              </w:rPr>
              <w:t>Name</w:t>
            </w:r>
          </w:p>
        </w:tc>
        <w:tc>
          <w:tcPr>
            <w:tcW w:w="1834" w:type="dxa"/>
            <w:tcBorders>
              <w:top w:val="single" w:sz="4" w:space="0" w:color="auto"/>
              <w:bottom w:val="single" w:sz="4" w:space="0" w:color="auto"/>
              <w:right w:val="single" w:sz="4" w:space="0" w:color="auto"/>
            </w:tcBorders>
            <w:shd w:val="pct10" w:color="auto" w:fill="FFFFFF"/>
          </w:tcPr>
          <w:p w14:paraId="5E92A2C4" w14:textId="77777777" w:rsidR="00207D16" w:rsidRPr="00EC7FB3" w:rsidRDefault="00207D16" w:rsidP="00207D16">
            <w:pPr>
              <w:spacing w:before="60" w:after="60"/>
              <w:jc w:val="center"/>
              <w:rPr>
                <w:rFonts w:ascii="Calibri" w:hAnsi="Calibri" w:cs="Calibri"/>
                <w:b/>
              </w:rPr>
            </w:pPr>
            <w:r w:rsidRPr="00EC7FB3">
              <w:rPr>
                <w:rFonts w:ascii="Calibri" w:hAnsi="Calibri" w:cs="Calibri"/>
                <w:b/>
              </w:rPr>
              <w:t>Partner/Activity</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14:paraId="3A7B178A" w14:textId="77777777" w:rsidR="00207D16" w:rsidRPr="00EC7FB3" w:rsidRDefault="00207D16" w:rsidP="00207D16">
            <w:pPr>
              <w:spacing w:before="60" w:after="60"/>
              <w:jc w:val="center"/>
              <w:rPr>
                <w:rFonts w:ascii="Calibri" w:hAnsi="Calibri" w:cs="Calibri"/>
                <w:b/>
              </w:rPr>
            </w:pPr>
            <w:r w:rsidRPr="00EC7FB3">
              <w:rPr>
                <w:rFonts w:ascii="Calibri" w:hAnsi="Calibri" w:cs="Calibri"/>
                <w:b/>
              </w:rPr>
              <w:t>Date</w:t>
            </w:r>
          </w:p>
        </w:tc>
      </w:tr>
      <w:tr w:rsidR="00207D16" w:rsidRPr="00EC7FB3" w14:paraId="62E4DD96"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623B70F3" w14:textId="77777777" w:rsidR="00207D16" w:rsidRPr="00EC7FB3" w:rsidRDefault="00207D16" w:rsidP="003B6258">
            <w:pPr>
              <w:spacing w:before="60" w:after="60"/>
              <w:jc w:val="center"/>
              <w:rPr>
                <w:rFonts w:ascii="Calibri" w:hAnsi="Calibri" w:cs="Calibri"/>
              </w:rPr>
            </w:pPr>
            <w:r w:rsidRPr="00EC7FB3">
              <w:rPr>
                <w:rFonts w:ascii="Calibri" w:hAnsi="Calibri" w:cs="Calibri"/>
                <w:b/>
              </w:rPr>
              <w:t>From</w:t>
            </w:r>
          </w:p>
        </w:tc>
        <w:tc>
          <w:tcPr>
            <w:tcW w:w="3115" w:type="dxa"/>
            <w:tcBorders>
              <w:top w:val="nil"/>
              <w:left w:val="nil"/>
              <w:bottom w:val="single" w:sz="2" w:space="0" w:color="auto"/>
              <w:right w:val="single" w:sz="2" w:space="0" w:color="auto"/>
            </w:tcBorders>
            <w:vAlign w:val="center"/>
          </w:tcPr>
          <w:p w14:paraId="1D68FEFC" w14:textId="4CF582EE" w:rsidR="00207D16" w:rsidRPr="00EC7FB3" w:rsidRDefault="003D284F" w:rsidP="003B6258">
            <w:pPr>
              <w:spacing w:before="60" w:after="60"/>
              <w:jc w:val="center"/>
              <w:rPr>
                <w:rFonts w:ascii="Calibri" w:hAnsi="Calibri" w:cs="Calibri"/>
              </w:rPr>
            </w:pPr>
            <w:r w:rsidRPr="00EC7FB3">
              <w:rPr>
                <w:rFonts w:ascii="Calibri" w:hAnsi="Calibri" w:cs="Calibri"/>
              </w:rPr>
              <w:t>David Wallom</w:t>
            </w:r>
            <w:r w:rsidR="006201B9" w:rsidRPr="00EC7FB3">
              <w:rPr>
                <w:rFonts w:ascii="Calibri" w:hAnsi="Calibri" w:cs="Calibri"/>
              </w:rPr>
              <w:t>, Michel Drescher</w:t>
            </w:r>
          </w:p>
        </w:tc>
        <w:tc>
          <w:tcPr>
            <w:tcW w:w="1834" w:type="dxa"/>
            <w:tcBorders>
              <w:top w:val="nil"/>
              <w:left w:val="single" w:sz="2" w:space="0" w:color="auto"/>
              <w:bottom w:val="single" w:sz="2" w:space="0" w:color="auto"/>
              <w:right w:val="single" w:sz="4" w:space="0" w:color="auto"/>
            </w:tcBorders>
            <w:vAlign w:val="center"/>
          </w:tcPr>
          <w:p w14:paraId="600AC1D1" w14:textId="184CF7BA" w:rsidR="00207D16" w:rsidRPr="00EC7FB3" w:rsidRDefault="00237785" w:rsidP="003B6258">
            <w:pPr>
              <w:spacing w:before="60" w:after="60"/>
              <w:jc w:val="center"/>
              <w:rPr>
                <w:rFonts w:ascii="Calibri" w:hAnsi="Calibri" w:cs="Calibri"/>
              </w:rPr>
            </w:pPr>
            <w:r>
              <w:rPr>
                <w:rFonts w:ascii="Calibri" w:hAnsi="Calibri" w:cs="Calibri"/>
              </w:rPr>
              <w:t>OeRC/EGI.eu, SA2</w:t>
            </w:r>
          </w:p>
        </w:tc>
        <w:tc>
          <w:tcPr>
            <w:tcW w:w="2016" w:type="dxa"/>
            <w:tcBorders>
              <w:top w:val="nil"/>
              <w:left w:val="single" w:sz="4" w:space="0" w:color="auto"/>
              <w:bottom w:val="single" w:sz="2" w:space="0" w:color="auto"/>
              <w:right w:val="single" w:sz="2" w:space="0" w:color="auto"/>
            </w:tcBorders>
            <w:vAlign w:val="center"/>
          </w:tcPr>
          <w:p w14:paraId="17BA5894" w14:textId="3D8F790A" w:rsidR="00207D16" w:rsidRPr="00EC7FB3" w:rsidRDefault="00237785" w:rsidP="003B6258">
            <w:pPr>
              <w:spacing w:before="60" w:after="60"/>
              <w:jc w:val="center"/>
              <w:rPr>
                <w:rFonts w:ascii="Calibri" w:hAnsi="Calibri" w:cs="Calibri"/>
              </w:rPr>
            </w:pPr>
            <w:r w:rsidRPr="00EC7FB3">
              <w:rPr>
                <w:rFonts w:ascii="Calibri" w:hAnsi="Calibri" w:cs="Calibri"/>
              </w:rPr>
              <w:t>0</w:t>
            </w:r>
            <w:r>
              <w:rPr>
                <w:rFonts w:ascii="Calibri" w:hAnsi="Calibri" w:cs="Calibri"/>
              </w:rPr>
              <w:t>7</w:t>
            </w:r>
            <w:r w:rsidR="003D284F" w:rsidRPr="00EC7FB3">
              <w:rPr>
                <w:rFonts w:ascii="Calibri" w:hAnsi="Calibri" w:cs="Calibri"/>
              </w:rPr>
              <w:t>/06/2013</w:t>
            </w:r>
          </w:p>
        </w:tc>
      </w:tr>
      <w:tr w:rsidR="00207D16" w:rsidRPr="00EC7FB3" w14:paraId="1CE93E0F"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0115A9B3" w14:textId="77777777" w:rsidR="00207D16" w:rsidRPr="00EC7FB3" w:rsidRDefault="00207D16" w:rsidP="003B6258">
            <w:pPr>
              <w:spacing w:before="60" w:after="60"/>
              <w:jc w:val="center"/>
              <w:rPr>
                <w:rFonts w:ascii="Calibri" w:hAnsi="Calibri" w:cs="Calibri"/>
              </w:rPr>
            </w:pPr>
            <w:r w:rsidRPr="00EC7FB3">
              <w:rPr>
                <w:rFonts w:ascii="Calibri" w:hAnsi="Calibri" w:cs="Calibri"/>
                <w:b/>
              </w:rPr>
              <w:t>Reviewed by</w:t>
            </w:r>
          </w:p>
        </w:tc>
        <w:tc>
          <w:tcPr>
            <w:tcW w:w="3115" w:type="dxa"/>
            <w:tcBorders>
              <w:top w:val="nil"/>
              <w:left w:val="nil"/>
              <w:bottom w:val="single" w:sz="2" w:space="0" w:color="auto"/>
              <w:right w:val="single" w:sz="2" w:space="0" w:color="auto"/>
            </w:tcBorders>
            <w:vAlign w:val="center"/>
          </w:tcPr>
          <w:p w14:paraId="371BE236" w14:textId="5BC868CB" w:rsidR="00207D16" w:rsidRPr="00EC7FB3" w:rsidRDefault="00207D16" w:rsidP="003B6258">
            <w:pPr>
              <w:jc w:val="center"/>
              <w:rPr>
                <w:rFonts w:ascii="Calibri" w:hAnsi="Calibri" w:cs="Calibri"/>
              </w:rPr>
            </w:pPr>
            <w:r w:rsidRPr="00EC7FB3">
              <w:rPr>
                <w:rFonts w:ascii="Calibri" w:hAnsi="Calibri" w:cs="Calibri"/>
                <w:b/>
                <w:bCs/>
              </w:rPr>
              <w:t>Moderator:</w:t>
            </w:r>
            <w:r w:rsidRPr="00EC7FB3">
              <w:rPr>
                <w:rFonts w:ascii="Calibri" w:hAnsi="Calibri" w:cs="Calibri"/>
              </w:rPr>
              <w:t xml:space="preserve"> </w:t>
            </w:r>
            <w:r w:rsidR="00237785">
              <w:rPr>
                <w:rFonts w:ascii="Calibri" w:hAnsi="Calibri" w:cs="Calibri"/>
              </w:rPr>
              <w:t xml:space="preserve"> Gergely Sipos</w:t>
            </w:r>
          </w:p>
          <w:p w14:paraId="43C21593" w14:textId="77777777" w:rsidR="00207D16" w:rsidRDefault="00207D16" w:rsidP="003B6258">
            <w:pPr>
              <w:jc w:val="center"/>
              <w:rPr>
                <w:rFonts w:ascii="Calibri" w:hAnsi="Calibri" w:cs="Calibri"/>
              </w:rPr>
            </w:pPr>
            <w:r w:rsidRPr="00EC7FB3">
              <w:rPr>
                <w:rFonts w:ascii="Calibri" w:hAnsi="Calibri" w:cs="Calibri"/>
                <w:b/>
                <w:bCs/>
              </w:rPr>
              <w:t>Reviewers:</w:t>
            </w:r>
            <w:r w:rsidRPr="00EC7FB3">
              <w:rPr>
                <w:rFonts w:ascii="Calibri" w:hAnsi="Calibri" w:cs="Calibri"/>
              </w:rPr>
              <w:t xml:space="preserve"> </w:t>
            </w:r>
            <w:r w:rsidR="00237785">
              <w:rPr>
                <w:rFonts w:ascii="Calibri" w:hAnsi="Calibri" w:cs="Calibri"/>
              </w:rPr>
              <w:t>David Blundell</w:t>
            </w:r>
          </w:p>
          <w:p w14:paraId="07C2732F" w14:textId="1AB048F2" w:rsidR="00207D16" w:rsidRPr="00EC7FB3" w:rsidRDefault="00237785" w:rsidP="003B6258">
            <w:pPr>
              <w:jc w:val="center"/>
              <w:rPr>
                <w:rFonts w:ascii="Calibri" w:hAnsi="Calibri" w:cs="Calibri"/>
              </w:rPr>
            </w:pPr>
            <w:r>
              <w:rPr>
                <w:rFonts w:ascii="Calibri" w:hAnsi="Calibri" w:cs="Calibri"/>
              </w:rPr>
              <w:t>Andy Edmon</w:t>
            </w:r>
            <w:r w:rsidR="005D1E13">
              <w:rPr>
                <w:rFonts w:ascii="Calibri" w:hAnsi="Calibri" w:cs="Calibri"/>
              </w:rPr>
              <w:t>d</w:t>
            </w:r>
            <w:r>
              <w:rPr>
                <w:rFonts w:ascii="Calibri" w:hAnsi="Calibri" w:cs="Calibri"/>
              </w:rPr>
              <w:t>s</w:t>
            </w:r>
          </w:p>
        </w:tc>
        <w:tc>
          <w:tcPr>
            <w:tcW w:w="1834" w:type="dxa"/>
            <w:tcBorders>
              <w:top w:val="single" w:sz="2" w:space="0" w:color="auto"/>
              <w:left w:val="single" w:sz="2" w:space="0" w:color="auto"/>
              <w:bottom w:val="single" w:sz="2" w:space="0" w:color="auto"/>
              <w:right w:val="single" w:sz="4" w:space="0" w:color="auto"/>
            </w:tcBorders>
            <w:vAlign w:val="center"/>
          </w:tcPr>
          <w:p w14:paraId="50506E16" w14:textId="77EB2A07" w:rsidR="00207D16" w:rsidRDefault="00237785" w:rsidP="003B6258">
            <w:pPr>
              <w:spacing w:before="60" w:after="60"/>
              <w:jc w:val="center"/>
              <w:rPr>
                <w:rFonts w:ascii="Calibri" w:hAnsi="Calibri" w:cs="Calibri"/>
              </w:rPr>
            </w:pPr>
            <w:r>
              <w:rPr>
                <w:rFonts w:ascii="Calibri" w:hAnsi="Calibri" w:cs="Calibri"/>
              </w:rPr>
              <w:t>EGI.eu</w:t>
            </w:r>
          </w:p>
          <w:p w14:paraId="389C2F8A" w14:textId="77777777" w:rsidR="00237785" w:rsidRDefault="00237785" w:rsidP="003B6258">
            <w:pPr>
              <w:spacing w:before="60" w:after="60"/>
              <w:jc w:val="center"/>
              <w:rPr>
                <w:rFonts w:ascii="Calibri" w:hAnsi="Calibri" w:cs="Calibri"/>
              </w:rPr>
            </w:pPr>
            <w:r>
              <w:rPr>
                <w:rFonts w:ascii="Calibri" w:hAnsi="Calibri" w:cs="Calibri"/>
              </w:rPr>
              <w:t>100%IT</w:t>
            </w:r>
          </w:p>
          <w:p w14:paraId="49C99031" w14:textId="4034715B" w:rsidR="00237785" w:rsidRPr="00EC7FB3" w:rsidRDefault="00237785" w:rsidP="003B6258">
            <w:pPr>
              <w:spacing w:before="60" w:after="60"/>
              <w:jc w:val="center"/>
              <w:rPr>
                <w:rFonts w:ascii="Calibri" w:hAnsi="Calibri" w:cs="Calibri"/>
              </w:rPr>
            </w:pPr>
            <w:r>
              <w:rPr>
                <w:rFonts w:ascii="Calibri" w:hAnsi="Calibri" w:cs="Calibri"/>
              </w:rPr>
              <w:t>ZHAW</w:t>
            </w:r>
          </w:p>
        </w:tc>
        <w:tc>
          <w:tcPr>
            <w:tcW w:w="2016" w:type="dxa"/>
            <w:tcBorders>
              <w:top w:val="nil"/>
              <w:left w:val="single" w:sz="4" w:space="0" w:color="auto"/>
              <w:bottom w:val="single" w:sz="2" w:space="0" w:color="auto"/>
              <w:right w:val="single" w:sz="2" w:space="0" w:color="auto"/>
            </w:tcBorders>
            <w:vAlign w:val="center"/>
          </w:tcPr>
          <w:p w14:paraId="4F1B4786" w14:textId="4F1F219F" w:rsidR="00207D16" w:rsidRDefault="005D1E13" w:rsidP="003B6258">
            <w:pPr>
              <w:spacing w:before="60" w:after="60"/>
              <w:jc w:val="center"/>
              <w:rPr>
                <w:rFonts w:ascii="Calibri" w:hAnsi="Calibri" w:cs="Calibri"/>
              </w:rPr>
            </w:pPr>
            <w:r>
              <w:rPr>
                <w:rFonts w:ascii="Calibri" w:hAnsi="Calibri" w:cs="Calibri"/>
              </w:rPr>
              <w:t>070</w:t>
            </w:r>
            <w:r w:rsidR="00237785">
              <w:rPr>
                <w:rFonts w:ascii="Calibri" w:hAnsi="Calibri" w:cs="Calibri"/>
              </w:rPr>
              <w:t>6/2013</w:t>
            </w:r>
          </w:p>
          <w:p w14:paraId="23ECDFC3" w14:textId="5150F5C2" w:rsidR="005D1E13" w:rsidRDefault="005D1E13" w:rsidP="003B6258">
            <w:pPr>
              <w:spacing w:before="60" w:after="60"/>
              <w:jc w:val="center"/>
              <w:rPr>
                <w:rFonts w:ascii="Calibri" w:hAnsi="Calibri" w:cs="Calibri"/>
              </w:rPr>
            </w:pPr>
            <w:r>
              <w:rPr>
                <w:rFonts w:ascii="Calibri" w:hAnsi="Calibri" w:cs="Calibri"/>
              </w:rPr>
              <w:t>06/06/2013</w:t>
            </w:r>
          </w:p>
          <w:p w14:paraId="54AD7187" w14:textId="7859A08F" w:rsidR="005D1E13" w:rsidRPr="00EC7FB3" w:rsidRDefault="005D1E13" w:rsidP="003B6258">
            <w:pPr>
              <w:spacing w:before="60" w:after="60"/>
              <w:jc w:val="center"/>
              <w:rPr>
                <w:rFonts w:ascii="Calibri" w:hAnsi="Calibri" w:cs="Calibri"/>
              </w:rPr>
            </w:pPr>
            <w:r>
              <w:rPr>
                <w:rFonts w:ascii="Calibri" w:hAnsi="Calibri" w:cs="Calibri"/>
              </w:rPr>
              <w:t>06/06/2013</w:t>
            </w:r>
          </w:p>
        </w:tc>
      </w:tr>
      <w:tr w:rsidR="00207D16" w:rsidRPr="00EC7FB3" w14:paraId="63033164"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3AFE7C26" w14:textId="5AD88A09" w:rsidR="00207D16" w:rsidRPr="00EC7FB3" w:rsidRDefault="00207D16" w:rsidP="003B6258">
            <w:pPr>
              <w:spacing w:before="60" w:after="60"/>
              <w:jc w:val="center"/>
              <w:rPr>
                <w:rFonts w:ascii="Calibri" w:hAnsi="Calibri" w:cs="Calibri"/>
              </w:rPr>
            </w:pPr>
            <w:r w:rsidRPr="00EC7FB3">
              <w:rPr>
                <w:rFonts w:ascii="Calibri" w:hAnsi="Calibri" w:cs="Calibri"/>
                <w:b/>
              </w:rPr>
              <w:t>Approved by</w:t>
            </w:r>
          </w:p>
        </w:tc>
        <w:tc>
          <w:tcPr>
            <w:tcW w:w="3115" w:type="dxa"/>
            <w:tcBorders>
              <w:top w:val="nil"/>
              <w:left w:val="nil"/>
              <w:bottom w:val="single" w:sz="2" w:space="0" w:color="auto"/>
              <w:right w:val="single" w:sz="2" w:space="0" w:color="auto"/>
            </w:tcBorders>
            <w:vAlign w:val="center"/>
          </w:tcPr>
          <w:p w14:paraId="668F4141" w14:textId="567712AF" w:rsidR="00207D16" w:rsidRPr="00EC7FB3" w:rsidRDefault="00207D16" w:rsidP="003B6258">
            <w:pPr>
              <w:spacing w:before="60" w:after="60"/>
              <w:jc w:val="center"/>
              <w:rPr>
                <w:rFonts w:ascii="Calibri" w:hAnsi="Calibri" w:cs="Calibri"/>
                <w:b/>
              </w:rPr>
            </w:pPr>
            <w:r w:rsidRPr="00EC7FB3">
              <w:rPr>
                <w:rFonts w:ascii="Calibri" w:hAnsi="Calibri" w:cs="Calibri"/>
                <w:b/>
              </w:rPr>
              <w:t>AMB &amp; PMB</w:t>
            </w:r>
          </w:p>
        </w:tc>
        <w:tc>
          <w:tcPr>
            <w:tcW w:w="1834" w:type="dxa"/>
            <w:tcBorders>
              <w:top w:val="single" w:sz="2" w:space="0" w:color="auto"/>
              <w:left w:val="single" w:sz="2" w:space="0" w:color="auto"/>
              <w:bottom w:val="single" w:sz="2" w:space="0" w:color="auto"/>
              <w:right w:val="single" w:sz="4" w:space="0" w:color="auto"/>
            </w:tcBorders>
            <w:shd w:val="clear" w:color="auto" w:fill="E6E6E6"/>
            <w:vAlign w:val="center"/>
          </w:tcPr>
          <w:p w14:paraId="20C738F3" w14:textId="77777777" w:rsidR="00207D16" w:rsidRPr="00EC7FB3" w:rsidRDefault="00207D16" w:rsidP="003B6258">
            <w:pPr>
              <w:spacing w:before="60" w:after="60"/>
              <w:jc w:val="center"/>
              <w:rPr>
                <w:rFonts w:ascii="Calibri" w:hAnsi="Calibri" w:cs="Calibri"/>
              </w:rPr>
            </w:pPr>
          </w:p>
        </w:tc>
        <w:tc>
          <w:tcPr>
            <w:tcW w:w="2016" w:type="dxa"/>
            <w:tcBorders>
              <w:top w:val="nil"/>
              <w:left w:val="single" w:sz="4" w:space="0" w:color="auto"/>
              <w:bottom w:val="single" w:sz="2" w:space="0" w:color="auto"/>
              <w:right w:val="single" w:sz="2" w:space="0" w:color="auto"/>
            </w:tcBorders>
            <w:vAlign w:val="center"/>
          </w:tcPr>
          <w:p w14:paraId="15E0900E" w14:textId="36ED9417" w:rsidR="00207D16" w:rsidRPr="00EC7FB3" w:rsidRDefault="00237785" w:rsidP="003B6258">
            <w:pPr>
              <w:spacing w:before="60" w:after="60"/>
              <w:jc w:val="center"/>
              <w:rPr>
                <w:rFonts w:ascii="Calibri" w:hAnsi="Calibri" w:cs="Calibri"/>
              </w:rPr>
            </w:pPr>
            <w:r>
              <w:rPr>
                <w:rFonts w:ascii="Calibri" w:hAnsi="Calibri" w:cs="Calibri"/>
              </w:rPr>
              <w:t>7/6/2013</w:t>
            </w:r>
          </w:p>
        </w:tc>
      </w:tr>
    </w:tbl>
    <w:p w14:paraId="0C8AAE09" w14:textId="77777777" w:rsidR="00207D16" w:rsidRPr="00EC7FB3" w:rsidRDefault="00207D16" w:rsidP="00207D16">
      <w:pPr>
        <w:pStyle w:val="Preface"/>
        <w:rPr>
          <w:rFonts w:ascii="Calibri" w:hAnsi="Calibri" w:cs="Calibri"/>
        </w:rPr>
      </w:pPr>
      <w:r w:rsidRPr="00EC7FB3">
        <w:rPr>
          <w:rFonts w:ascii="Calibri" w:hAnsi="Calibri" w:cs="Calibri"/>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869"/>
        <w:gridCol w:w="4001"/>
        <w:gridCol w:w="2551"/>
      </w:tblGrid>
      <w:tr w:rsidR="00207D16" w:rsidRPr="00EC7FB3" w14:paraId="1DAE7D40" w14:textId="77777777">
        <w:trPr>
          <w:cantSplit/>
          <w:trHeight w:val="336"/>
        </w:trPr>
        <w:tc>
          <w:tcPr>
            <w:tcW w:w="721" w:type="dxa"/>
            <w:tcBorders>
              <w:top w:val="single" w:sz="4" w:space="0" w:color="auto"/>
              <w:left w:val="single" w:sz="4" w:space="0" w:color="auto"/>
              <w:bottom w:val="single" w:sz="4" w:space="0" w:color="auto"/>
            </w:tcBorders>
            <w:shd w:val="pct10" w:color="auto" w:fill="FFFFFF"/>
          </w:tcPr>
          <w:p w14:paraId="3F43478B" w14:textId="77777777" w:rsidR="00207D16" w:rsidRPr="00EC7FB3" w:rsidRDefault="00207D16" w:rsidP="00207D16">
            <w:pPr>
              <w:spacing w:before="60" w:after="60"/>
              <w:jc w:val="center"/>
              <w:rPr>
                <w:rFonts w:ascii="Calibri" w:hAnsi="Calibri" w:cs="Calibri"/>
                <w:b/>
              </w:rPr>
            </w:pPr>
            <w:r w:rsidRPr="00EC7FB3">
              <w:rPr>
                <w:rFonts w:ascii="Calibri" w:hAnsi="Calibri" w:cs="Calibri"/>
                <w:b/>
              </w:rPr>
              <w:t>Issue</w:t>
            </w:r>
          </w:p>
        </w:tc>
        <w:tc>
          <w:tcPr>
            <w:tcW w:w="1869" w:type="dxa"/>
            <w:tcBorders>
              <w:top w:val="single" w:sz="4" w:space="0" w:color="auto"/>
              <w:bottom w:val="single" w:sz="4" w:space="0" w:color="auto"/>
            </w:tcBorders>
            <w:shd w:val="pct10" w:color="auto" w:fill="FFFFFF"/>
          </w:tcPr>
          <w:p w14:paraId="131C62C9" w14:textId="77777777" w:rsidR="00207D16" w:rsidRPr="00EC7FB3" w:rsidRDefault="00207D16" w:rsidP="00207D16">
            <w:pPr>
              <w:spacing w:before="60" w:after="60"/>
              <w:jc w:val="center"/>
              <w:rPr>
                <w:rFonts w:ascii="Calibri" w:hAnsi="Calibri" w:cs="Calibri"/>
                <w:b/>
              </w:rPr>
            </w:pPr>
            <w:r w:rsidRPr="00EC7FB3">
              <w:rPr>
                <w:rFonts w:ascii="Calibri" w:hAnsi="Calibri" w:cs="Calibri"/>
                <w:b/>
              </w:rPr>
              <w:t>Date</w:t>
            </w:r>
          </w:p>
        </w:tc>
        <w:tc>
          <w:tcPr>
            <w:tcW w:w="4001" w:type="dxa"/>
            <w:tcBorders>
              <w:top w:val="single" w:sz="4" w:space="0" w:color="auto"/>
              <w:bottom w:val="single" w:sz="4" w:space="0" w:color="auto"/>
            </w:tcBorders>
            <w:shd w:val="pct10" w:color="auto" w:fill="FFFFFF"/>
          </w:tcPr>
          <w:p w14:paraId="430670D7" w14:textId="77777777" w:rsidR="00207D16" w:rsidRPr="00EC7FB3" w:rsidRDefault="00207D16" w:rsidP="00207D16">
            <w:pPr>
              <w:spacing w:before="60" w:after="60"/>
              <w:jc w:val="center"/>
              <w:rPr>
                <w:rFonts w:ascii="Calibri" w:hAnsi="Calibri" w:cs="Calibri"/>
                <w:b/>
              </w:rPr>
            </w:pPr>
            <w:r w:rsidRPr="00EC7FB3">
              <w:rPr>
                <w:rFonts w:ascii="Calibri" w:hAnsi="Calibri" w:cs="Calibri"/>
                <w:b/>
              </w:rPr>
              <w:t>Comment</w:t>
            </w:r>
          </w:p>
        </w:tc>
        <w:tc>
          <w:tcPr>
            <w:tcW w:w="2551" w:type="dxa"/>
            <w:tcBorders>
              <w:top w:val="single" w:sz="4" w:space="0" w:color="auto"/>
              <w:bottom w:val="single" w:sz="4" w:space="0" w:color="auto"/>
              <w:right w:val="single" w:sz="4" w:space="0" w:color="auto"/>
            </w:tcBorders>
            <w:shd w:val="pct10" w:color="auto" w:fill="FFFFFF"/>
          </w:tcPr>
          <w:p w14:paraId="6923CE4E" w14:textId="77777777" w:rsidR="00207D16" w:rsidRPr="00EC7FB3" w:rsidRDefault="00207D16" w:rsidP="00207D16">
            <w:pPr>
              <w:spacing w:before="60" w:after="60"/>
              <w:jc w:val="center"/>
              <w:rPr>
                <w:rFonts w:ascii="Calibri" w:hAnsi="Calibri" w:cs="Calibri"/>
                <w:b/>
              </w:rPr>
            </w:pPr>
            <w:r w:rsidRPr="00EC7FB3">
              <w:rPr>
                <w:rFonts w:ascii="Calibri" w:hAnsi="Calibri" w:cs="Calibri"/>
                <w:b/>
              </w:rPr>
              <w:t>Author/Partner</w:t>
            </w:r>
          </w:p>
        </w:tc>
      </w:tr>
      <w:tr w:rsidR="00207D16" w:rsidRPr="00EC7FB3" w14:paraId="6CFF725D" w14:textId="77777777">
        <w:trPr>
          <w:cantSplit/>
          <w:trHeight w:val="227"/>
        </w:trPr>
        <w:tc>
          <w:tcPr>
            <w:tcW w:w="721" w:type="dxa"/>
            <w:tcBorders>
              <w:top w:val="nil"/>
              <w:left w:val="single" w:sz="4" w:space="0" w:color="auto"/>
              <w:bottom w:val="single" w:sz="2" w:space="0" w:color="auto"/>
              <w:right w:val="single" w:sz="2" w:space="0" w:color="auto"/>
            </w:tcBorders>
            <w:vAlign w:val="center"/>
          </w:tcPr>
          <w:p w14:paraId="4A07BDD7" w14:textId="77777777" w:rsidR="00207D16" w:rsidRPr="00EC7FB3" w:rsidRDefault="00207D16" w:rsidP="00207D16">
            <w:pPr>
              <w:pStyle w:val="Header"/>
              <w:spacing w:before="0" w:after="0"/>
              <w:jc w:val="center"/>
              <w:rPr>
                <w:rFonts w:ascii="Calibri" w:hAnsi="Calibri" w:cs="Calibri"/>
              </w:rPr>
            </w:pPr>
            <w:r w:rsidRPr="00EC7FB3">
              <w:rPr>
                <w:rFonts w:ascii="Calibri" w:hAnsi="Calibri" w:cs="Calibri"/>
              </w:rPr>
              <w:t>1</w:t>
            </w:r>
          </w:p>
        </w:tc>
        <w:tc>
          <w:tcPr>
            <w:tcW w:w="1869" w:type="dxa"/>
            <w:tcBorders>
              <w:top w:val="nil"/>
              <w:bottom w:val="single" w:sz="2" w:space="0" w:color="auto"/>
              <w:right w:val="single" w:sz="2" w:space="0" w:color="auto"/>
            </w:tcBorders>
            <w:vAlign w:val="center"/>
          </w:tcPr>
          <w:p w14:paraId="260AC6C9" w14:textId="5D0CB805" w:rsidR="00207D16" w:rsidRPr="00EC7FB3" w:rsidRDefault="003D284F" w:rsidP="00207D16">
            <w:pPr>
              <w:pStyle w:val="Header"/>
              <w:spacing w:before="0" w:after="0"/>
              <w:rPr>
                <w:rFonts w:ascii="Calibri" w:hAnsi="Calibri" w:cs="Calibri"/>
              </w:rPr>
            </w:pPr>
            <w:r w:rsidRPr="00EC7FB3">
              <w:rPr>
                <w:rFonts w:ascii="Calibri" w:hAnsi="Calibri" w:cs="Calibri"/>
              </w:rPr>
              <w:t>03/06/2013</w:t>
            </w:r>
          </w:p>
        </w:tc>
        <w:tc>
          <w:tcPr>
            <w:tcW w:w="4001" w:type="dxa"/>
            <w:tcBorders>
              <w:top w:val="nil"/>
              <w:left w:val="single" w:sz="2" w:space="0" w:color="auto"/>
              <w:bottom w:val="single" w:sz="2" w:space="0" w:color="auto"/>
              <w:right w:val="single" w:sz="2" w:space="0" w:color="auto"/>
            </w:tcBorders>
            <w:vAlign w:val="center"/>
          </w:tcPr>
          <w:p w14:paraId="0678D328" w14:textId="4FBA0D29" w:rsidR="00207D16" w:rsidRPr="00EC7FB3" w:rsidRDefault="00207D16" w:rsidP="00207D16">
            <w:pPr>
              <w:pStyle w:val="Header"/>
              <w:spacing w:before="0" w:after="0"/>
              <w:jc w:val="left"/>
              <w:rPr>
                <w:rFonts w:ascii="Calibri" w:hAnsi="Calibri" w:cs="Calibri"/>
              </w:rPr>
            </w:pPr>
            <w:r w:rsidRPr="00EC7FB3">
              <w:rPr>
                <w:rFonts w:ascii="Calibri" w:hAnsi="Calibri" w:cs="Calibri"/>
              </w:rPr>
              <w:t>First draft</w:t>
            </w:r>
            <w:r w:rsidR="00B71E13" w:rsidRPr="00EC7FB3">
              <w:rPr>
                <w:rFonts w:ascii="Calibri" w:hAnsi="Calibri" w:cs="Calibri"/>
              </w:rPr>
              <w:t>, with contributions from Task Force Members</w:t>
            </w:r>
          </w:p>
        </w:tc>
        <w:tc>
          <w:tcPr>
            <w:tcW w:w="2551" w:type="dxa"/>
            <w:tcBorders>
              <w:top w:val="nil"/>
              <w:left w:val="single" w:sz="2" w:space="0" w:color="auto"/>
              <w:bottom w:val="single" w:sz="2" w:space="0" w:color="auto"/>
              <w:right w:val="single" w:sz="4" w:space="0" w:color="auto"/>
            </w:tcBorders>
            <w:vAlign w:val="center"/>
          </w:tcPr>
          <w:p w14:paraId="6449599B" w14:textId="14A29D1A" w:rsidR="00207D16" w:rsidRPr="00EC7FB3" w:rsidRDefault="00B71E13" w:rsidP="00207D16">
            <w:pPr>
              <w:pStyle w:val="Header"/>
              <w:spacing w:before="0" w:after="0"/>
              <w:jc w:val="left"/>
              <w:rPr>
                <w:rFonts w:ascii="Calibri" w:hAnsi="Calibri" w:cs="Calibri"/>
              </w:rPr>
            </w:pPr>
            <w:r w:rsidRPr="00EC7FB3">
              <w:rPr>
                <w:rFonts w:ascii="Calibri" w:hAnsi="Calibri" w:cs="Calibri"/>
              </w:rPr>
              <w:t>Michel Drescher</w:t>
            </w:r>
            <w:r w:rsidR="00674FC5" w:rsidRPr="00EC7FB3">
              <w:rPr>
                <w:rFonts w:ascii="Calibri" w:hAnsi="Calibri" w:cs="Calibri"/>
              </w:rPr>
              <w:t>, EGI.eu</w:t>
            </w:r>
          </w:p>
        </w:tc>
      </w:tr>
      <w:tr w:rsidR="00207D16" w:rsidRPr="00EC7FB3" w14:paraId="414AAAE1" w14:textId="77777777">
        <w:trPr>
          <w:cantSplit/>
        </w:trPr>
        <w:tc>
          <w:tcPr>
            <w:tcW w:w="721" w:type="dxa"/>
            <w:tcBorders>
              <w:top w:val="nil"/>
              <w:left w:val="single" w:sz="4" w:space="0" w:color="auto"/>
              <w:bottom w:val="single" w:sz="2" w:space="0" w:color="auto"/>
              <w:right w:val="single" w:sz="2" w:space="0" w:color="auto"/>
            </w:tcBorders>
            <w:vAlign w:val="center"/>
          </w:tcPr>
          <w:p w14:paraId="1ED33892" w14:textId="77777777" w:rsidR="00207D16" w:rsidRPr="00EC7FB3" w:rsidRDefault="00207D16" w:rsidP="00207D16">
            <w:pPr>
              <w:pStyle w:val="Header"/>
              <w:spacing w:before="0" w:after="0"/>
              <w:jc w:val="center"/>
              <w:rPr>
                <w:rFonts w:ascii="Calibri" w:hAnsi="Calibri" w:cs="Calibri"/>
              </w:rPr>
            </w:pPr>
            <w:r w:rsidRPr="00EC7FB3">
              <w:rPr>
                <w:rFonts w:ascii="Calibri" w:hAnsi="Calibri" w:cs="Calibri"/>
              </w:rPr>
              <w:t>2</w:t>
            </w:r>
          </w:p>
        </w:tc>
        <w:tc>
          <w:tcPr>
            <w:tcW w:w="1869" w:type="dxa"/>
            <w:tcBorders>
              <w:top w:val="nil"/>
              <w:bottom w:val="single" w:sz="2" w:space="0" w:color="auto"/>
              <w:right w:val="single" w:sz="2" w:space="0" w:color="auto"/>
            </w:tcBorders>
            <w:vAlign w:val="center"/>
          </w:tcPr>
          <w:p w14:paraId="282E0A57" w14:textId="1A4121CA" w:rsidR="00207D16" w:rsidRPr="00EC7FB3" w:rsidRDefault="00B71E13" w:rsidP="00207D16">
            <w:pPr>
              <w:pStyle w:val="Header"/>
              <w:spacing w:before="0" w:after="0"/>
              <w:rPr>
                <w:rFonts w:ascii="Calibri" w:hAnsi="Calibri" w:cs="Calibri"/>
              </w:rPr>
            </w:pPr>
            <w:r w:rsidRPr="00EC7FB3">
              <w:rPr>
                <w:rFonts w:ascii="Calibri" w:hAnsi="Calibri" w:cs="Calibri"/>
              </w:rPr>
              <w:t>03/06/2013</w:t>
            </w:r>
          </w:p>
        </w:tc>
        <w:tc>
          <w:tcPr>
            <w:tcW w:w="4001" w:type="dxa"/>
            <w:tcBorders>
              <w:top w:val="nil"/>
              <w:left w:val="single" w:sz="2" w:space="0" w:color="auto"/>
              <w:bottom w:val="single" w:sz="2" w:space="0" w:color="auto"/>
              <w:right w:val="single" w:sz="2" w:space="0" w:color="auto"/>
            </w:tcBorders>
            <w:vAlign w:val="center"/>
          </w:tcPr>
          <w:p w14:paraId="094F6228" w14:textId="28D84974" w:rsidR="00207D16" w:rsidRPr="00EC7FB3" w:rsidRDefault="00B71E13" w:rsidP="00207D16">
            <w:pPr>
              <w:pStyle w:val="Header"/>
              <w:spacing w:before="0" w:after="0"/>
              <w:jc w:val="left"/>
              <w:rPr>
                <w:rFonts w:ascii="Calibri" w:hAnsi="Calibri" w:cs="Calibri"/>
              </w:rPr>
            </w:pPr>
            <w:r w:rsidRPr="00EC7FB3">
              <w:rPr>
                <w:rFonts w:ascii="Calibri" w:hAnsi="Calibri" w:cs="Calibri"/>
              </w:rPr>
              <w:t>Second draft, ready for eternal review</w:t>
            </w:r>
          </w:p>
        </w:tc>
        <w:tc>
          <w:tcPr>
            <w:tcW w:w="2551" w:type="dxa"/>
            <w:tcBorders>
              <w:top w:val="nil"/>
              <w:left w:val="single" w:sz="2" w:space="0" w:color="auto"/>
              <w:bottom w:val="single" w:sz="2" w:space="0" w:color="auto"/>
              <w:right w:val="single" w:sz="4" w:space="0" w:color="auto"/>
            </w:tcBorders>
            <w:vAlign w:val="center"/>
          </w:tcPr>
          <w:p w14:paraId="7E510F73" w14:textId="77777777" w:rsidR="00207D16" w:rsidRDefault="00B71E13" w:rsidP="00207D16">
            <w:pPr>
              <w:pStyle w:val="Header"/>
              <w:spacing w:before="0" w:after="0"/>
              <w:jc w:val="left"/>
              <w:rPr>
                <w:rFonts w:ascii="Calibri" w:hAnsi="Calibri" w:cs="Calibri"/>
              </w:rPr>
            </w:pPr>
            <w:r w:rsidRPr="00EC7FB3">
              <w:rPr>
                <w:rFonts w:ascii="Calibri" w:hAnsi="Calibri" w:cs="Calibri"/>
              </w:rPr>
              <w:t>David Wallom, OerC</w:t>
            </w:r>
          </w:p>
          <w:p w14:paraId="45755500" w14:textId="06CA9967" w:rsidR="00895238" w:rsidRPr="00EC7FB3" w:rsidRDefault="00895238" w:rsidP="00207D16">
            <w:pPr>
              <w:pStyle w:val="Header"/>
              <w:spacing w:before="0" w:after="0"/>
              <w:jc w:val="left"/>
              <w:rPr>
                <w:rFonts w:ascii="Calibri" w:hAnsi="Calibri" w:cs="Calibri"/>
              </w:rPr>
            </w:pPr>
            <w:r>
              <w:rPr>
                <w:rFonts w:ascii="Calibri" w:hAnsi="Calibri" w:cs="Calibri"/>
              </w:rPr>
              <w:t>Michel Drescher, EGI.eu</w:t>
            </w:r>
          </w:p>
        </w:tc>
      </w:tr>
      <w:tr w:rsidR="00A06BC2" w:rsidRPr="00EC7FB3" w14:paraId="472BF186" w14:textId="77777777">
        <w:trPr>
          <w:cantSplit/>
        </w:trPr>
        <w:tc>
          <w:tcPr>
            <w:tcW w:w="721" w:type="dxa"/>
            <w:tcBorders>
              <w:top w:val="nil"/>
              <w:left w:val="single" w:sz="4" w:space="0" w:color="auto"/>
              <w:bottom w:val="single" w:sz="2" w:space="0" w:color="auto"/>
              <w:right w:val="single" w:sz="2" w:space="0" w:color="auto"/>
            </w:tcBorders>
            <w:vAlign w:val="center"/>
          </w:tcPr>
          <w:p w14:paraId="6427B420" w14:textId="43963BA9" w:rsidR="00A06BC2" w:rsidRPr="00EC7FB3" w:rsidRDefault="00A06BC2" w:rsidP="00207D16">
            <w:pPr>
              <w:pStyle w:val="Header"/>
              <w:spacing w:before="0" w:after="0"/>
              <w:jc w:val="center"/>
              <w:rPr>
                <w:rFonts w:ascii="Calibri" w:hAnsi="Calibri" w:cs="Calibri"/>
              </w:rPr>
            </w:pPr>
            <w:r w:rsidRPr="00EC7FB3">
              <w:rPr>
                <w:rFonts w:ascii="Calibri" w:hAnsi="Calibri" w:cs="Calibri"/>
              </w:rPr>
              <w:t>3</w:t>
            </w:r>
          </w:p>
        </w:tc>
        <w:tc>
          <w:tcPr>
            <w:tcW w:w="1869" w:type="dxa"/>
            <w:tcBorders>
              <w:top w:val="nil"/>
              <w:bottom w:val="single" w:sz="2" w:space="0" w:color="auto"/>
              <w:right w:val="single" w:sz="2" w:space="0" w:color="auto"/>
            </w:tcBorders>
            <w:vAlign w:val="center"/>
          </w:tcPr>
          <w:p w14:paraId="62360EDB" w14:textId="757BA3CC" w:rsidR="00A06BC2" w:rsidRDefault="00A06BC2" w:rsidP="00207D16">
            <w:pPr>
              <w:pStyle w:val="Header"/>
              <w:spacing w:before="0" w:after="0"/>
              <w:rPr>
                <w:rFonts w:ascii="Calibri" w:hAnsi="Calibri" w:cs="Calibri"/>
              </w:rPr>
            </w:pPr>
            <w:r>
              <w:rPr>
                <w:rFonts w:ascii="Calibri" w:hAnsi="Calibri" w:cs="Calibri"/>
              </w:rPr>
              <w:t>06/06/2013</w:t>
            </w:r>
          </w:p>
        </w:tc>
        <w:tc>
          <w:tcPr>
            <w:tcW w:w="4001" w:type="dxa"/>
            <w:tcBorders>
              <w:top w:val="nil"/>
              <w:left w:val="single" w:sz="2" w:space="0" w:color="auto"/>
              <w:bottom w:val="single" w:sz="2" w:space="0" w:color="auto"/>
              <w:right w:val="single" w:sz="2" w:space="0" w:color="auto"/>
            </w:tcBorders>
            <w:vAlign w:val="center"/>
          </w:tcPr>
          <w:p w14:paraId="4EE4E297" w14:textId="2347CE69" w:rsidR="00A06BC2" w:rsidRDefault="00A06BC2" w:rsidP="00207D16">
            <w:pPr>
              <w:pStyle w:val="Header"/>
              <w:spacing w:before="0" w:after="0"/>
              <w:jc w:val="left"/>
              <w:rPr>
                <w:rFonts w:ascii="Calibri" w:hAnsi="Calibri" w:cs="Calibri"/>
              </w:rPr>
            </w:pPr>
            <w:r>
              <w:rPr>
                <w:rFonts w:ascii="Calibri" w:hAnsi="Calibri" w:cs="Calibri"/>
              </w:rPr>
              <w:t>Third draft reflecting reviewer comments</w:t>
            </w:r>
          </w:p>
        </w:tc>
        <w:tc>
          <w:tcPr>
            <w:tcW w:w="2551" w:type="dxa"/>
            <w:tcBorders>
              <w:top w:val="nil"/>
              <w:left w:val="single" w:sz="2" w:space="0" w:color="auto"/>
              <w:bottom w:val="single" w:sz="2" w:space="0" w:color="auto"/>
              <w:right w:val="single" w:sz="4" w:space="0" w:color="auto"/>
            </w:tcBorders>
            <w:vAlign w:val="center"/>
          </w:tcPr>
          <w:p w14:paraId="3DD59E70" w14:textId="14C64B05" w:rsidR="00A06BC2" w:rsidRDefault="00A06BC2" w:rsidP="00207D16">
            <w:pPr>
              <w:pStyle w:val="Header"/>
              <w:spacing w:before="0" w:after="0"/>
              <w:jc w:val="left"/>
              <w:rPr>
                <w:rFonts w:ascii="Calibri" w:hAnsi="Calibri" w:cs="Calibri"/>
              </w:rPr>
            </w:pPr>
            <w:r>
              <w:rPr>
                <w:rFonts w:ascii="Calibri" w:hAnsi="Calibri" w:cs="Calibri"/>
              </w:rPr>
              <w:t>Michel Drescher, EGI.eu</w:t>
            </w:r>
          </w:p>
        </w:tc>
      </w:tr>
      <w:tr w:rsidR="00A06BC2" w:rsidRPr="00EC7FB3" w14:paraId="08CD26FB" w14:textId="77777777">
        <w:trPr>
          <w:cantSplit/>
        </w:trPr>
        <w:tc>
          <w:tcPr>
            <w:tcW w:w="721" w:type="dxa"/>
            <w:tcBorders>
              <w:top w:val="nil"/>
              <w:left w:val="single" w:sz="4" w:space="0" w:color="auto"/>
              <w:bottom w:val="single" w:sz="2" w:space="0" w:color="auto"/>
              <w:right w:val="single" w:sz="2" w:space="0" w:color="auto"/>
            </w:tcBorders>
            <w:vAlign w:val="center"/>
          </w:tcPr>
          <w:p w14:paraId="688A5752" w14:textId="3114A73B" w:rsidR="00A06BC2" w:rsidRPr="00EC7FB3" w:rsidRDefault="00237785" w:rsidP="00207D16">
            <w:pPr>
              <w:pStyle w:val="Header"/>
              <w:spacing w:before="0" w:after="0"/>
              <w:jc w:val="center"/>
              <w:rPr>
                <w:rFonts w:ascii="Calibri" w:hAnsi="Calibri" w:cs="Calibri"/>
              </w:rPr>
            </w:pPr>
            <w:r>
              <w:rPr>
                <w:rFonts w:ascii="Calibri" w:hAnsi="Calibri" w:cs="Calibri"/>
              </w:rPr>
              <w:t>4</w:t>
            </w:r>
          </w:p>
        </w:tc>
        <w:tc>
          <w:tcPr>
            <w:tcW w:w="1869" w:type="dxa"/>
            <w:tcBorders>
              <w:top w:val="nil"/>
              <w:bottom w:val="single" w:sz="2" w:space="0" w:color="auto"/>
              <w:right w:val="single" w:sz="2" w:space="0" w:color="auto"/>
            </w:tcBorders>
            <w:vAlign w:val="center"/>
          </w:tcPr>
          <w:p w14:paraId="1E44DFF9" w14:textId="00604C3E" w:rsidR="00A06BC2" w:rsidRPr="00EC7FB3" w:rsidRDefault="00237785" w:rsidP="00207D16">
            <w:pPr>
              <w:pStyle w:val="Header"/>
              <w:spacing w:before="0" w:after="0"/>
              <w:rPr>
                <w:rFonts w:ascii="Calibri" w:hAnsi="Calibri" w:cs="Calibri"/>
              </w:rPr>
            </w:pPr>
            <w:r>
              <w:rPr>
                <w:rFonts w:ascii="Calibri" w:hAnsi="Calibri" w:cs="Calibri"/>
              </w:rPr>
              <w:t>07/06/2013</w:t>
            </w:r>
          </w:p>
        </w:tc>
        <w:tc>
          <w:tcPr>
            <w:tcW w:w="4001" w:type="dxa"/>
            <w:tcBorders>
              <w:top w:val="nil"/>
              <w:left w:val="single" w:sz="2" w:space="0" w:color="auto"/>
              <w:bottom w:val="single" w:sz="2" w:space="0" w:color="auto"/>
              <w:right w:val="single" w:sz="2" w:space="0" w:color="auto"/>
            </w:tcBorders>
            <w:vAlign w:val="center"/>
          </w:tcPr>
          <w:p w14:paraId="53511E9C" w14:textId="095996C8" w:rsidR="00A06BC2" w:rsidRPr="00EC7FB3" w:rsidRDefault="00237785" w:rsidP="00207D16">
            <w:pPr>
              <w:pStyle w:val="Header"/>
              <w:spacing w:before="0" w:after="0"/>
              <w:jc w:val="left"/>
              <w:rPr>
                <w:rFonts w:ascii="Calibri" w:hAnsi="Calibri" w:cs="Calibri"/>
              </w:rPr>
            </w:pPr>
            <w:r>
              <w:rPr>
                <w:rFonts w:ascii="Calibri" w:hAnsi="Calibri" w:cs="Calibri"/>
              </w:rPr>
              <w:t>Final version incorporating PMB review</w:t>
            </w:r>
          </w:p>
        </w:tc>
        <w:tc>
          <w:tcPr>
            <w:tcW w:w="2551" w:type="dxa"/>
            <w:tcBorders>
              <w:top w:val="nil"/>
              <w:left w:val="single" w:sz="2" w:space="0" w:color="auto"/>
              <w:bottom w:val="single" w:sz="2" w:space="0" w:color="auto"/>
              <w:right w:val="single" w:sz="4" w:space="0" w:color="auto"/>
            </w:tcBorders>
            <w:vAlign w:val="center"/>
          </w:tcPr>
          <w:p w14:paraId="6A1027A0" w14:textId="4CFA293C" w:rsidR="00A06BC2" w:rsidRPr="00EC7FB3" w:rsidRDefault="00237785" w:rsidP="00207D16">
            <w:pPr>
              <w:pStyle w:val="Header"/>
              <w:spacing w:before="0" w:after="0"/>
              <w:jc w:val="left"/>
              <w:rPr>
                <w:rFonts w:ascii="Calibri" w:hAnsi="Calibri" w:cs="Calibri"/>
              </w:rPr>
            </w:pPr>
            <w:r>
              <w:rPr>
                <w:rFonts w:ascii="Calibri" w:hAnsi="Calibri" w:cs="Calibri"/>
              </w:rPr>
              <w:t>Michel Drescher, EGI.eu</w:t>
            </w:r>
          </w:p>
        </w:tc>
      </w:tr>
    </w:tbl>
    <w:p w14:paraId="415D1658" w14:textId="77777777" w:rsidR="00207D16" w:rsidRPr="00EC7FB3" w:rsidRDefault="00207D16" w:rsidP="00207D16">
      <w:pPr>
        <w:pStyle w:val="Preface"/>
        <w:rPr>
          <w:rFonts w:ascii="Calibri" w:hAnsi="Calibri" w:cs="Calibri"/>
        </w:rPr>
      </w:pPr>
      <w:r w:rsidRPr="00EC7FB3">
        <w:rPr>
          <w:rFonts w:ascii="Calibri" w:hAnsi="Calibri" w:cs="Calibri"/>
        </w:rPr>
        <w:t>Application area</w:t>
      </w:r>
      <w:r w:rsidRPr="00EC7FB3">
        <w:rPr>
          <w:rFonts w:ascii="Calibri" w:hAnsi="Calibri" w:cs="Calibri"/>
        </w:rPr>
        <w:tab/>
      </w:r>
    </w:p>
    <w:p w14:paraId="2B2EF96C" w14:textId="77777777" w:rsidR="00207D16" w:rsidRPr="00EC7FB3" w:rsidRDefault="00207D16" w:rsidP="00207D16">
      <w:pPr>
        <w:rPr>
          <w:rFonts w:ascii="Calibri" w:hAnsi="Calibri" w:cs="Calibri"/>
        </w:rPr>
      </w:pPr>
      <w:r w:rsidRPr="00EC7FB3">
        <w:rPr>
          <w:rFonts w:ascii="Calibri" w:hAnsi="Calibri" w:cs="Calibri"/>
        </w:rPr>
        <w:t>This document is a formal deliverable for the European Commission, applicable to all members of the EGI-InSPIRE project, beneficiaries and Joint Research Unit members, as well as its collaborating projects.</w:t>
      </w:r>
    </w:p>
    <w:p w14:paraId="44237AB4" w14:textId="77777777" w:rsidR="00207D16" w:rsidRPr="00EC7FB3" w:rsidRDefault="00207D16" w:rsidP="00207D16">
      <w:pPr>
        <w:pStyle w:val="Preface"/>
        <w:rPr>
          <w:rFonts w:ascii="Calibri" w:hAnsi="Calibri" w:cs="Calibri"/>
        </w:rPr>
      </w:pPr>
      <w:bookmarkStart w:id="0" w:name="_Toc431023278"/>
      <w:bookmarkStart w:id="1" w:name="_Toc492806028"/>
      <w:bookmarkStart w:id="2" w:name="_Toc127001211"/>
      <w:bookmarkStart w:id="3" w:name="_Toc130697440"/>
      <w:r w:rsidRPr="00EC7FB3">
        <w:rPr>
          <w:rFonts w:ascii="Calibri" w:hAnsi="Calibri" w:cs="Calibri"/>
        </w:rPr>
        <w:t>Document amendment procedure</w:t>
      </w:r>
      <w:bookmarkEnd w:id="0"/>
      <w:bookmarkEnd w:id="1"/>
      <w:bookmarkEnd w:id="2"/>
      <w:bookmarkEnd w:id="3"/>
    </w:p>
    <w:p w14:paraId="20271665" w14:textId="77777777" w:rsidR="00207D16" w:rsidRPr="00EC7FB3" w:rsidRDefault="00207D16" w:rsidP="00207D16">
      <w:pPr>
        <w:jc w:val="left"/>
        <w:rPr>
          <w:rFonts w:ascii="Calibri" w:hAnsi="Calibri" w:cs="Calibri"/>
        </w:rPr>
      </w:pPr>
      <w:r w:rsidRPr="00EC7FB3">
        <w:rPr>
          <w:rFonts w:ascii="Calibri" w:hAnsi="Calibri" w:cs="Calibri"/>
        </w:rPr>
        <w:t>Amendments, comments and suggestions should be sent to the authors. The procedures documented in the EGI-InSPIRE “Document Management Procedure” will be followed:</w:t>
      </w:r>
      <w:bookmarkStart w:id="4" w:name="_Toc105397224"/>
      <w:bookmarkEnd w:id="4"/>
      <w:r w:rsidRPr="00EC7FB3">
        <w:rPr>
          <w:rFonts w:ascii="Calibri" w:hAnsi="Calibri" w:cs="Calibri"/>
        </w:rPr>
        <w:br/>
      </w:r>
      <w:hyperlink r:id="rId10" w:history="1">
        <w:r w:rsidRPr="00EC7FB3">
          <w:rPr>
            <w:rStyle w:val="Hyperlink"/>
            <w:rFonts w:ascii="Calibri" w:hAnsi="Calibri" w:cs="Calibri"/>
          </w:rPr>
          <w:t>https://wiki.egi.eu/wiki/Procedures</w:t>
        </w:r>
      </w:hyperlink>
    </w:p>
    <w:p w14:paraId="1692F3B7" w14:textId="77777777" w:rsidR="00207D16" w:rsidRPr="00EC7FB3" w:rsidRDefault="00207D16" w:rsidP="00207D16">
      <w:pPr>
        <w:pStyle w:val="Preface"/>
        <w:rPr>
          <w:rFonts w:ascii="Calibri" w:hAnsi="Calibri" w:cs="Calibri"/>
        </w:rPr>
      </w:pPr>
      <w:bookmarkStart w:id="5" w:name="_Toc127001212"/>
      <w:bookmarkStart w:id="6" w:name="_Toc127761661"/>
      <w:bookmarkStart w:id="7" w:name="_Toc127001213"/>
      <w:bookmarkStart w:id="8" w:name="_Toc130697441"/>
      <w:bookmarkEnd w:id="5"/>
      <w:bookmarkEnd w:id="6"/>
      <w:r w:rsidRPr="00EC7FB3">
        <w:rPr>
          <w:rFonts w:ascii="Calibri" w:hAnsi="Calibri" w:cs="Calibri"/>
        </w:rPr>
        <w:t>Terminology</w:t>
      </w:r>
      <w:bookmarkEnd w:id="7"/>
      <w:bookmarkEnd w:id="8"/>
    </w:p>
    <w:p w14:paraId="1E9C70D9" w14:textId="77777777" w:rsidR="00207D16" w:rsidRPr="00EC7FB3" w:rsidRDefault="00207D16" w:rsidP="00207D16">
      <w:pPr>
        <w:jc w:val="left"/>
        <w:rPr>
          <w:rFonts w:ascii="Calibri" w:hAnsi="Calibri" w:cs="Calibri"/>
        </w:rPr>
      </w:pPr>
      <w:r w:rsidRPr="00EC7FB3">
        <w:rPr>
          <w:rFonts w:ascii="Calibri" w:hAnsi="Calibri" w:cs="Calibri"/>
        </w:rPr>
        <w:t xml:space="preserve">A complete project glossary is provided at the following page: </w:t>
      </w:r>
      <w:hyperlink r:id="rId11" w:history="1">
        <w:r w:rsidRPr="00EC7FB3">
          <w:rPr>
            <w:rStyle w:val="Hyperlink"/>
            <w:rFonts w:ascii="Calibri" w:hAnsi="Calibri" w:cs="Calibri"/>
          </w:rPr>
          <w:t>http://www.egi.eu/about/glossary/</w:t>
        </w:r>
      </w:hyperlink>
      <w:r w:rsidRPr="00EC7FB3">
        <w:rPr>
          <w:rFonts w:ascii="Calibri" w:hAnsi="Calibri" w:cs="Calibri"/>
        </w:rPr>
        <w:t xml:space="preserve">.    </w:t>
      </w:r>
    </w:p>
    <w:p w14:paraId="2AF3013A" w14:textId="3D71A418" w:rsidR="00207D16" w:rsidRPr="00EC7FB3" w:rsidRDefault="00207D16" w:rsidP="00C6288F">
      <w:pPr>
        <w:pStyle w:val="Preface"/>
        <w:rPr>
          <w:rFonts w:ascii="Calibri" w:hAnsi="Calibri" w:cs="Calibri"/>
        </w:rPr>
      </w:pPr>
      <w:r w:rsidRPr="00EC7FB3">
        <w:rPr>
          <w:rFonts w:ascii="Calibri" w:hAnsi="Calibri" w:cs="Calibri"/>
        </w:rPr>
        <w:br w:type="page"/>
      </w:r>
      <w:r w:rsidRPr="00EC7FB3">
        <w:rPr>
          <w:rFonts w:ascii="Calibri" w:hAnsi="Calibri" w:cs="Calibri"/>
        </w:rPr>
        <w:lastRenderedPageBreak/>
        <w:t xml:space="preserve">PROJECT SUMMARY </w:t>
      </w:r>
    </w:p>
    <w:p w14:paraId="4782DC4C" w14:textId="77777777" w:rsidR="00207D16" w:rsidRPr="00EC7FB3" w:rsidRDefault="00207D16" w:rsidP="00207D16">
      <w:pPr>
        <w:rPr>
          <w:rFonts w:ascii="Calibri" w:hAnsi="Calibri" w:cs="Calibri"/>
        </w:rPr>
      </w:pPr>
      <w:r w:rsidRPr="00EC7FB3">
        <w:rPr>
          <w:rFonts w:ascii="Calibri" w:hAnsi="Calibri" w:cs="Calibri"/>
        </w:rPr>
        <w:t xml:space="preserve">To support science and innovation, a lasting operational model for e-Science is needed − both for coordinating the infrastructure and for delivering integrated services that cross national borders. </w:t>
      </w:r>
    </w:p>
    <w:p w14:paraId="024A1B5E" w14:textId="77777777" w:rsidR="00207D16" w:rsidRPr="00EC7FB3" w:rsidRDefault="00207D16" w:rsidP="00207D16">
      <w:pPr>
        <w:rPr>
          <w:rFonts w:ascii="Calibri" w:hAnsi="Calibri" w:cs="Calibri"/>
        </w:rPr>
      </w:pPr>
    </w:p>
    <w:p w14:paraId="12C03BBA" w14:textId="4BB108A8" w:rsidR="00207D16" w:rsidRPr="00EC7FB3" w:rsidRDefault="00207D16" w:rsidP="00207D16">
      <w:pPr>
        <w:rPr>
          <w:rFonts w:ascii="Calibri" w:hAnsi="Calibri" w:cs="Calibri"/>
        </w:rPr>
      </w:pPr>
      <w:r w:rsidRPr="00EC7FB3">
        <w:rPr>
          <w:rFonts w:ascii="Calibri" w:hAnsi="Calibri" w:cs="Calibri"/>
        </w:rPr>
        <w:t xml:space="preserve">The EGI-InSPIRE project will support the transition from a project-based system to a sustainable pan-European e-Infrastructure, by supporting ‘grids’ of high-performance computing (HPC) and high-throughput computing (HTC) resources. EGI-InSPIRE will also be ideally placed to integrate new Distributed Computing Infrastructures (DCIs) such as clouds, supercomputing networks and desktop grids, to benefit user communities within the European Research Area. </w:t>
      </w:r>
    </w:p>
    <w:p w14:paraId="73C013BA" w14:textId="77777777" w:rsidR="00207D16" w:rsidRPr="00EC7FB3" w:rsidRDefault="00207D16" w:rsidP="00207D16">
      <w:pPr>
        <w:rPr>
          <w:rFonts w:ascii="Calibri" w:hAnsi="Calibri" w:cs="Calibri"/>
        </w:rPr>
      </w:pPr>
      <w:r w:rsidRPr="00EC7FB3">
        <w:rPr>
          <w:rFonts w:ascii="Calibri" w:hAnsi="Calibri" w:cs="Calibri"/>
        </w:rPr>
        <w:t>EGI-InSPIRE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14:paraId="2AC1B983" w14:textId="77777777" w:rsidR="00207D16" w:rsidRPr="00EC7FB3" w:rsidRDefault="00207D16" w:rsidP="00207D16">
      <w:pPr>
        <w:rPr>
          <w:rFonts w:ascii="Calibri" w:hAnsi="Calibri" w:cs="Calibri"/>
        </w:rPr>
      </w:pPr>
    </w:p>
    <w:p w14:paraId="64CA556D" w14:textId="61A5EA00" w:rsidR="00207D16" w:rsidRPr="00EC7FB3" w:rsidRDefault="00207D16" w:rsidP="00207D16">
      <w:pPr>
        <w:rPr>
          <w:rFonts w:ascii="Calibri" w:hAnsi="Calibri" w:cs="Calibri"/>
        </w:rPr>
      </w:pPr>
      <w:r w:rsidRPr="00EC7FB3">
        <w:rPr>
          <w:rFonts w:ascii="Calibri" w:hAnsi="Calibri" w:cs="Calibri"/>
        </w:rPr>
        <w:t>The objectives of the project are:</w:t>
      </w:r>
    </w:p>
    <w:p w14:paraId="413C2D5C" w14:textId="77777777" w:rsidR="00207D16" w:rsidRPr="00EC7FB3" w:rsidRDefault="00207D16" w:rsidP="00B15989">
      <w:pPr>
        <w:numPr>
          <w:ilvl w:val="0"/>
          <w:numId w:val="2"/>
        </w:numPr>
        <w:rPr>
          <w:rFonts w:ascii="Calibri" w:hAnsi="Calibri" w:cs="Calibri"/>
        </w:rPr>
      </w:pPr>
      <w:r w:rsidRPr="00EC7FB3">
        <w:rPr>
          <w:rFonts w:ascii="Calibri" w:hAnsi="Calibri" w:cs="Calibri"/>
        </w:rPr>
        <w:t>The continued operation and expansion of today’s production infrastructure by transitioning to a governance model and operational infrastructure that can be increasingly sustained outside of specific project funding.</w:t>
      </w:r>
    </w:p>
    <w:p w14:paraId="3CA4F871" w14:textId="77777777" w:rsidR="00207D16" w:rsidRPr="00EC7FB3" w:rsidRDefault="00207D16" w:rsidP="00B15989">
      <w:pPr>
        <w:numPr>
          <w:ilvl w:val="0"/>
          <w:numId w:val="2"/>
        </w:numPr>
        <w:rPr>
          <w:rFonts w:ascii="Calibri" w:hAnsi="Calibri" w:cs="Calibri"/>
        </w:rPr>
      </w:pPr>
      <w:r w:rsidRPr="00EC7FB3">
        <w:rPr>
          <w:rFonts w:ascii="Calibri" w:hAnsi="Calibri" w:cs="Calibri"/>
        </w:rPr>
        <w:t>The continued support of researchers within Europe and their international collaborators that are using the current production infrastructure.</w:t>
      </w:r>
    </w:p>
    <w:p w14:paraId="1FDBCE9C" w14:textId="77777777" w:rsidR="00207D16" w:rsidRPr="00EC7FB3" w:rsidRDefault="00207D16" w:rsidP="00B15989">
      <w:pPr>
        <w:numPr>
          <w:ilvl w:val="0"/>
          <w:numId w:val="2"/>
        </w:numPr>
        <w:rPr>
          <w:rFonts w:ascii="Calibri" w:hAnsi="Calibri" w:cs="Calibri"/>
        </w:rPr>
      </w:pPr>
      <w:r w:rsidRPr="00EC7FB3">
        <w:rPr>
          <w:rFonts w:ascii="Calibri" w:hAnsi="Calibri" w:cs="Calibri"/>
        </w:rP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14:paraId="4E91FC0E" w14:textId="77777777" w:rsidR="00207D16" w:rsidRPr="00EC7FB3" w:rsidRDefault="00207D16" w:rsidP="00B15989">
      <w:pPr>
        <w:numPr>
          <w:ilvl w:val="0"/>
          <w:numId w:val="2"/>
        </w:numPr>
        <w:rPr>
          <w:rFonts w:ascii="Calibri" w:hAnsi="Calibri" w:cs="Calibri"/>
        </w:rPr>
      </w:pPr>
      <w:r w:rsidRPr="00EC7FB3">
        <w:rPr>
          <w:rFonts w:ascii="Calibri" w:hAnsi="Calibri" w:cs="Calibri"/>
        </w:rPr>
        <w:t>Interfaces that expand access to new user communities including new potential heavy users of the infrastructure from the ESFRI projects.</w:t>
      </w:r>
    </w:p>
    <w:p w14:paraId="517F8691" w14:textId="77777777" w:rsidR="00207D16" w:rsidRPr="00EC7FB3" w:rsidRDefault="00207D16" w:rsidP="00B15989">
      <w:pPr>
        <w:numPr>
          <w:ilvl w:val="0"/>
          <w:numId w:val="2"/>
        </w:numPr>
        <w:rPr>
          <w:rFonts w:ascii="Calibri" w:hAnsi="Calibri" w:cs="Calibri"/>
        </w:rPr>
      </w:pPr>
      <w:r w:rsidRPr="00EC7FB3">
        <w:rPr>
          <w:rFonts w:ascii="Calibri" w:hAnsi="Calibri" w:cs="Calibri"/>
        </w:rPr>
        <w:t>Mechanisms to integrate existing infrastructure providers in Europe and around the world into the production infrastructure, so as to provide transparent access to all authorised users.</w:t>
      </w:r>
    </w:p>
    <w:p w14:paraId="245A4E95" w14:textId="77777777" w:rsidR="00207D16" w:rsidRPr="00EC7FB3" w:rsidRDefault="00207D16" w:rsidP="00B15989">
      <w:pPr>
        <w:numPr>
          <w:ilvl w:val="0"/>
          <w:numId w:val="2"/>
        </w:numPr>
        <w:rPr>
          <w:rFonts w:ascii="Calibri" w:hAnsi="Calibri" w:cs="Calibri"/>
        </w:rPr>
      </w:pPr>
      <w:r w:rsidRPr="00EC7FB3">
        <w:rPr>
          <w:rFonts w:ascii="Calibri" w:hAnsi="Calibri" w:cs="Calibri"/>
        </w:rPr>
        <w:t>Establish processes and procedures to allow the integration of new DCI technologies (e.g. clouds, volunteer desktop grids) and heterogeneous resources (e.g. HTC and HPC) into a seamless production infrastructure as they mature and demonstrate value to the EGI community.</w:t>
      </w:r>
    </w:p>
    <w:p w14:paraId="37855ECE" w14:textId="77777777" w:rsidR="00207D16" w:rsidRPr="00EC7FB3" w:rsidRDefault="00207D16" w:rsidP="00207D16">
      <w:pPr>
        <w:rPr>
          <w:rFonts w:ascii="Calibri" w:hAnsi="Calibri" w:cs="Calibri"/>
        </w:rPr>
      </w:pPr>
    </w:p>
    <w:p w14:paraId="1292D2EA" w14:textId="77777777" w:rsidR="00207D16" w:rsidRPr="00EC7FB3" w:rsidRDefault="00207D16" w:rsidP="00207D16">
      <w:pPr>
        <w:rPr>
          <w:rFonts w:ascii="Calibri" w:hAnsi="Calibri" w:cs="Calibri"/>
          <w:szCs w:val="22"/>
        </w:rPr>
      </w:pPr>
      <w:r w:rsidRPr="00EC7FB3">
        <w:rPr>
          <w:rFonts w:ascii="Calibri" w:hAnsi="Calibri" w:cs="Calibri"/>
          <w:szCs w:val="22"/>
        </w:rPr>
        <w:t xml:space="preserve">The EGI community is a federation of independent national and community resource providers, whose resources support specific research communities and international collaborators both within Europe and worldwide. EGI.eu, coordinator of EGI-InSPIRE, brings together partner institutions established within the community to provide a set of essential human and technical services that enable secure integrated access to distributed resources on behalf of the community. </w:t>
      </w:r>
    </w:p>
    <w:p w14:paraId="25B218D3" w14:textId="77777777" w:rsidR="00207D16" w:rsidRPr="00EC7FB3" w:rsidRDefault="00207D16" w:rsidP="00207D16">
      <w:pPr>
        <w:rPr>
          <w:rFonts w:ascii="Calibri" w:hAnsi="Calibri" w:cs="Calibri"/>
          <w:szCs w:val="22"/>
        </w:rPr>
      </w:pPr>
    </w:p>
    <w:p w14:paraId="3C6F2ADF" w14:textId="77777777" w:rsidR="00207D16" w:rsidRPr="00EC7FB3" w:rsidRDefault="00207D16" w:rsidP="00207D16">
      <w:pPr>
        <w:rPr>
          <w:rFonts w:ascii="Calibri" w:hAnsi="Calibri" w:cs="Calibri"/>
          <w:szCs w:val="22"/>
        </w:rPr>
      </w:pPr>
      <w:r w:rsidRPr="00EC7FB3">
        <w:rPr>
          <w:rFonts w:ascii="Calibri" w:hAnsi="Calibri" w:cs="Calibri"/>
          <w:szCs w:val="22"/>
        </w:rPr>
        <w:t xml:space="preserve">The production infrastructure supports Virtual Research Communities (VRCs) − structured international user communities − that are grouped into specific research domains. VRCs are formally represented within EGI at both a technical and strategic level. </w:t>
      </w:r>
    </w:p>
    <w:p w14:paraId="354FA001" w14:textId="77777777" w:rsidR="00207D16" w:rsidRPr="00EC7FB3" w:rsidRDefault="00207D16" w:rsidP="00207D16">
      <w:pPr>
        <w:pStyle w:val="Preface"/>
        <w:rPr>
          <w:rFonts w:ascii="Calibri" w:hAnsi="Calibri" w:cs="Calibri"/>
        </w:rPr>
      </w:pPr>
      <w:bookmarkStart w:id="9" w:name="_Toc264392864"/>
      <w:r w:rsidRPr="00EC7FB3">
        <w:rPr>
          <w:rFonts w:ascii="Calibri" w:hAnsi="Calibri" w:cs="Calibri"/>
        </w:rPr>
        <w:lastRenderedPageBreak/>
        <w:t>EXECUTIVE SUMMARY</w:t>
      </w:r>
      <w:bookmarkEnd w:id="9"/>
    </w:p>
    <w:p w14:paraId="69A7FD5D" w14:textId="5F107D49" w:rsidR="00BE3537" w:rsidRDefault="00CC6BF0" w:rsidP="00207D16">
      <w:pPr>
        <w:rPr>
          <w:rFonts w:ascii="Calibri" w:hAnsi="Calibri" w:cs="Calibri"/>
        </w:rPr>
      </w:pPr>
      <w:r w:rsidRPr="00EC7FB3">
        <w:rPr>
          <w:rFonts w:ascii="Calibri" w:hAnsi="Calibri" w:cs="Calibri"/>
        </w:rPr>
        <w:t xml:space="preserve">This milestone document summarises the activities of the </w:t>
      </w:r>
      <w:r w:rsidR="00FD64FB">
        <w:rPr>
          <w:rFonts w:ascii="Calibri" w:hAnsi="Calibri" w:cs="Calibri"/>
        </w:rPr>
        <w:t>EGI F</w:t>
      </w:r>
      <w:r w:rsidRPr="00EC7FB3">
        <w:rPr>
          <w:rFonts w:ascii="Calibri" w:hAnsi="Calibri" w:cs="Calibri"/>
        </w:rPr>
        <w:t xml:space="preserve">ederated </w:t>
      </w:r>
      <w:r w:rsidR="00FD64FB">
        <w:rPr>
          <w:rFonts w:ascii="Calibri" w:hAnsi="Calibri" w:cs="Calibri"/>
        </w:rPr>
        <w:t>C</w:t>
      </w:r>
      <w:r w:rsidR="00FD64FB" w:rsidRPr="00EC7FB3">
        <w:rPr>
          <w:rFonts w:ascii="Calibri" w:hAnsi="Calibri" w:cs="Calibri"/>
        </w:rPr>
        <w:t xml:space="preserve">loud </w:t>
      </w:r>
      <w:r w:rsidR="00FD64FB">
        <w:rPr>
          <w:rFonts w:ascii="Calibri" w:hAnsi="Calibri" w:cs="Calibri"/>
        </w:rPr>
        <w:t>T</w:t>
      </w:r>
      <w:r w:rsidR="00FD64FB" w:rsidRPr="00EC7FB3">
        <w:rPr>
          <w:rFonts w:ascii="Calibri" w:hAnsi="Calibri" w:cs="Calibri"/>
        </w:rPr>
        <w:t xml:space="preserve">ask </w:t>
      </w:r>
      <w:r w:rsidR="00FD64FB">
        <w:rPr>
          <w:rFonts w:ascii="Calibri" w:hAnsi="Calibri" w:cs="Calibri"/>
        </w:rPr>
        <w:t>F</w:t>
      </w:r>
      <w:r w:rsidR="00FD64FB" w:rsidRPr="00EC7FB3">
        <w:rPr>
          <w:rFonts w:ascii="Calibri" w:hAnsi="Calibri" w:cs="Calibri"/>
        </w:rPr>
        <w:t xml:space="preserve">orce </w:t>
      </w:r>
      <w:r w:rsidRPr="00EC7FB3">
        <w:rPr>
          <w:rFonts w:ascii="Calibri" w:hAnsi="Calibri" w:cs="Calibri"/>
        </w:rPr>
        <w:t>over the past 18 months</w:t>
      </w:r>
      <w:r w:rsidR="00FD64FB">
        <w:rPr>
          <w:rFonts w:ascii="Calibri" w:hAnsi="Calibri" w:cs="Calibri"/>
        </w:rPr>
        <w:t xml:space="preserve">. The Task Force consists of a steering panel, and multiple representatives of </w:t>
      </w:r>
      <w:r w:rsidR="00CC0E63">
        <w:rPr>
          <w:rFonts w:ascii="Calibri" w:hAnsi="Calibri" w:cs="Calibri"/>
        </w:rPr>
        <w:t xml:space="preserve">the </w:t>
      </w:r>
      <w:r w:rsidR="00FD64FB">
        <w:rPr>
          <w:rFonts w:ascii="Calibri" w:hAnsi="Calibri" w:cs="Calibri"/>
        </w:rPr>
        <w:t xml:space="preserve">three </w:t>
      </w:r>
      <w:r w:rsidR="00CC0E63">
        <w:rPr>
          <w:rFonts w:ascii="Calibri" w:hAnsi="Calibri" w:cs="Calibri"/>
        </w:rPr>
        <w:t xml:space="preserve">main </w:t>
      </w:r>
      <w:r w:rsidR="00FD64FB">
        <w:rPr>
          <w:rFonts w:ascii="Calibri" w:hAnsi="Calibri" w:cs="Calibri"/>
        </w:rPr>
        <w:t xml:space="preserve">stakeholders </w:t>
      </w:r>
      <w:r w:rsidR="00CC0E63">
        <w:rPr>
          <w:rFonts w:ascii="Calibri" w:hAnsi="Calibri" w:cs="Calibri"/>
        </w:rPr>
        <w:t xml:space="preserve">in </w:t>
      </w:r>
      <w:r w:rsidR="00FD64FB">
        <w:rPr>
          <w:rFonts w:ascii="Calibri" w:hAnsi="Calibri" w:cs="Calibri"/>
        </w:rPr>
        <w:t xml:space="preserve">this task force: Resource Providers, Technology Providers, and User Communities. </w:t>
      </w:r>
      <w:r w:rsidR="00BE3537">
        <w:rPr>
          <w:rFonts w:ascii="Calibri" w:hAnsi="Calibri" w:cs="Calibri"/>
        </w:rPr>
        <w:t xml:space="preserve">Each member of the Task Force is expected to actively contribute as </w:t>
      </w:r>
      <w:r w:rsidR="00CC0E63">
        <w:rPr>
          <w:rFonts w:ascii="Calibri" w:hAnsi="Calibri" w:cs="Calibri"/>
        </w:rPr>
        <w:t>their</w:t>
      </w:r>
      <w:r w:rsidR="00BE3537">
        <w:rPr>
          <w:rFonts w:ascii="Calibri" w:hAnsi="Calibri" w:cs="Calibri"/>
        </w:rPr>
        <w:t xml:space="preserve"> individual commitment</w:t>
      </w:r>
      <w:r w:rsidR="00CC0E63">
        <w:rPr>
          <w:rFonts w:ascii="Calibri" w:hAnsi="Calibri" w:cs="Calibri"/>
        </w:rPr>
        <w:t xml:space="preserve"> allows</w:t>
      </w:r>
      <w:r w:rsidR="00BE3537">
        <w:rPr>
          <w:rFonts w:ascii="Calibri" w:hAnsi="Calibri" w:cs="Calibri"/>
        </w:rPr>
        <w:t>, ranging from best effort to partially funded effort coming from a variety of sources.</w:t>
      </w:r>
    </w:p>
    <w:p w14:paraId="74849B48" w14:textId="1A254619" w:rsidR="00BE3537" w:rsidRPr="00B402BB" w:rsidRDefault="00457FA8" w:rsidP="00207D16">
      <w:pPr>
        <w:rPr>
          <w:rFonts w:ascii="Calibri" w:hAnsi="Calibri" w:cs="Calibri"/>
        </w:rPr>
      </w:pPr>
      <w:r>
        <w:rPr>
          <w:rFonts w:ascii="Calibri" w:hAnsi="Calibri" w:cs="Calibri"/>
        </w:rPr>
        <w:t xml:space="preserve">The activities in the task force contribute to and are aligned with a general architecture revision in EGI towards a platform-oriented architecture. The EGI Cloud Infrastructure Platform is the architectural incarnation of the activities in the EGI Federated Clouds Task, where Resource Providers </w:t>
      </w:r>
      <w:r w:rsidR="00305F82">
        <w:rPr>
          <w:rFonts w:ascii="Calibri" w:hAnsi="Calibri" w:cs="Calibri"/>
        </w:rPr>
        <w:t>are free in their choice of Cloud Management Frameworks (in alignment with the Cloud Computing paradigms) for as long as they are abiding by the federation</w:t>
      </w:r>
      <w:r w:rsidR="00CC0E63">
        <w:rPr>
          <w:rFonts w:ascii="Calibri" w:hAnsi="Calibri" w:cs="Calibri"/>
        </w:rPr>
        <w:t>’s</w:t>
      </w:r>
      <w:r w:rsidR="00305F82">
        <w:rPr>
          <w:rFonts w:ascii="Calibri" w:hAnsi="Calibri" w:cs="Calibri"/>
        </w:rPr>
        <w:t xml:space="preserve"> requirements. This </w:t>
      </w:r>
      <w:r w:rsidR="00DD5EFD">
        <w:rPr>
          <w:rFonts w:ascii="Calibri" w:hAnsi="Calibri" w:cs="Calibri"/>
        </w:rPr>
        <w:t xml:space="preserve">model of </w:t>
      </w:r>
      <w:r w:rsidR="00DD5EFD">
        <w:rPr>
          <w:rFonts w:ascii="Calibri" w:hAnsi="Calibri" w:cs="Calibri"/>
          <w:i/>
        </w:rPr>
        <w:t>abstract Cloud Management Framework subsystems</w:t>
      </w:r>
      <w:r w:rsidR="00DD5EFD" w:rsidRPr="00B402BB">
        <w:rPr>
          <w:rFonts w:ascii="Calibri" w:hAnsi="Calibri" w:cs="Calibri"/>
        </w:rPr>
        <w:t xml:space="preserve"> allows </w:t>
      </w:r>
      <w:r w:rsidR="000F3DCC" w:rsidRPr="00B402BB">
        <w:rPr>
          <w:rFonts w:ascii="Calibri" w:hAnsi="Calibri" w:cs="Calibri"/>
        </w:rPr>
        <w:t>architecting</w:t>
      </w:r>
      <w:r w:rsidR="00DD5EFD" w:rsidRPr="00B402BB">
        <w:rPr>
          <w:rFonts w:ascii="Calibri" w:hAnsi="Calibri" w:cs="Calibri"/>
        </w:rPr>
        <w:t xml:space="preserve"> a scalable Cloud Infrastructure Platform without entangling its stakeholders in too many dependencies.</w:t>
      </w:r>
    </w:p>
    <w:p w14:paraId="03A997D4" w14:textId="112F1CFB" w:rsidR="00DD5EFD" w:rsidRPr="00B402BB" w:rsidRDefault="00DD5EFD" w:rsidP="00207D16">
      <w:pPr>
        <w:rPr>
          <w:rFonts w:ascii="Calibri" w:hAnsi="Calibri" w:cs="Calibri"/>
        </w:rPr>
      </w:pPr>
      <w:r w:rsidRPr="00B402BB">
        <w:rPr>
          <w:rFonts w:ascii="Calibri" w:hAnsi="Calibri" w:cs="Calibri"/>
        </w:rPr>
        <w:t xml:space="preserve">The federation requirements </w:t>
      </w:r>
      <w:r w:rsidR="000F3DCC" w:rsidRPr="00B402BB">
        <w:rPr>
          <w:rFonts w:ascii="Calibri" w:hAnsi="Calibri" w:cs="Calibri"/>
        </w:rPr>
        <w:t xml:space="preserve">mainly consider services exposed to the consuming research communities, and the details of the back-end integration with the EGI Core Infrastructure Platform. Supporting the use cases of the Federated Cloud consumers, three core management interfaces are provided: VM Management using OCCI, Data Management using CDMI, and Information Discovery using LDAP and GLUE2. Backend integration </w:t>
      </w:r>
      <w:r w:rsidR="008D18A9" w:rsidRPr="00B402BB">
        <w:rPr>
          <w:rFonts w:ascii="Calibri" w:hAnsi="Calibri" w:cs="Calibri"/>
        </w:rPr>
        <w:t>includes Federated AAI using Grid Certificates, Accounting using EGI</w:t>
      </w:r>
      <w:r w:rsidR="000C6792">
        <w:rPr>
          <w:rFonts w:ascii="Calibri" w:hAnsi="Calibri" w:cs="Calibri"/>
        </w:rPr>
        <w:t>’</w:t>
      </w:r>
      <w:r w:rsidR="008D18A9" w:rsidRPr="00B402BB">
        <w:rPr>
          <w:rFonts w:ascii="Calibri" w:hAnsi="Calibri" w:cs="Calibri"/>
        </w:rPr>
        <w:t>s accounting infrastructure and an extension of the OGF UR specification, Monitoring based on EGI’s SAM infrastructure and service registration in EGI’s central service registry.</w:t>
      </w:r>
    </w:p>
    <w:p w14:paraId="7518C25A" w14:textId="78702A48" w:rsidR="008D18A9" w:rsidRPr="004D6235" w:rsidRDefault="00CC0E63" w:rsidP="00207D16">
      <w:pPr>
        <w:rPr>
          <w:rFonts w:ascii="Calibri" w:hAnsi="Calibri" w:cs="Calibri"/>
          <w:u w:val="single"/>
        </w:rPr>
      </w:pPr>
      <w:r>
        <w:rPr>
          <w:rFonts w:ascii="Calibri" w:hAnsi="Calibri" w:cs="Calibri"/>
        </w:rPr>
        <w:t>T</w:t>
      </w:r>
      <w:r w:rsidR="008D18A9" w:rsidRPr="00B402BB">
        <w:rPr>
          <w:rFonts w:ascii="Calibri" w:hAnsi="Calibri" w:cs="Calibri"/>
        </w:rPr>
        <w:t xml:space="preserve">he </w:t>
      </w:r>
      <w:r>
        <w:rPr>
          <w:rFonts w:ascii="Calibri" w:hAnsi="Calibri" w:cs="Calibri"/>
        </w:rPr>
        <w:t xml:space="preserve">work of the </w:t>
      </w:r>
      <w:r w:rsidR="008D18A9" w:rsidRPr="00B402BB">
        <w:rPr>
          <w:rFonts w:ascii="Calibri" w:hAnsi="Calibri" w:cs="Calibri"/>
        </w:rPr>
        <w:t xml:space="preserve">EGI Federated Cloud Task and </w:t>
      </w:r>
      <w:r>
        <w:rPr>
          <w:rFonts w:ascii="Calibri" w:hAnsi="Calibri" w:cs="Calibri"/>
        </w:rPr>
        <w:t xml:space="preserve">definition of the </w:t>
      </w:r>
      <w:r w:rsidR="008D18A9" w:rsidRPr="00B402BB">
        <w:rPr>
          <w:rFonts w:ascii="Calibri" w:hAnsi="Calibri" w:cs="Calibri"/>
        </w:rPr>
        <w:t xml:space="preserve">EGI Cloud Infrastructure </w:t>
      </w:r>
      <w:r w:rsidR="0049022D" w:rsidRPr="00B402BB">
        <w:rPr>
          <w:rFonts w:ascii="Calibri" w:hAnsi="Calibri" w:cs="Calibri"/>
        </w:rPr>
        <w:t xml:space="preserve">Platform </w:t>
      </w:r>
      <w:r>
        <w:rPr>
          <w:rFonts w:ascii="Calibri" w:hAnsi="Calibri" w:cs="Calibri"/>
        </w:rPr>
        <w:t>is driven by 10 scenarios. T</w:t>
      </w:r>
      <w:r w:rsidR="0049022D" w:rsidRPr="00B402BB">
        <w:rPr>
          <w:rFonts w:ascii="Calibri" w:hAnsi="Calibri" w:cs="Calibri"/>
        </w:rPr>
        <w:t>his document provides summaries of the integration activities pertinent to Cloud Management Frameworks that are deployed in the Task’s test bed</w:t>
      </w:r>
      <w:r>
        <w:rPr>
          <w:rFonts w:ascii="Calibri" w:hAnsi="Calibri" w:cs="Calibri"/>
        </w:rPr>
        <w:t xml:space="preserve"> (</w:t>
      </w:r>
      <w:r w:rsidR="0049022D" w:rsidRPr="00B402BB">
        <w:rPr>
          <w:rFonts w:ascii="Calibri" w:hAnsi="Calibri" w:cs="Calibri"/>
        </w:rPr>
        <w:t>in no particular order: OpenNebula, OpenStack</w:t>
      </w:r>
      <w:r w:rsidR="00B72490">
        <w:rPr>
          <w:rFonts w:ascii="Calibri" w:hAnsi="Calibri" w:cs="Calibri"/>
        </w:rPr>
        <w:t>, StratusLab</w:t>
      </w:r>
      <w:r w:rsidR="0049022D" w:rsidRPr="00B402BB">
        <w:rPr>
          <w:rFonts w:ascii="Calibri" w:hAnsi="Calibri" w:cs="Calibri"/>
        </w:rPr>
        <w:t xml:space="preserve">, WNoDeS </w:t>
      </w:r>
      <w:r>
        <w:rPr>
          <w:rFonts w:ascii="Calibri" w:hAnsi="Calibri" w:cs="Calibri"/>
        </w:rPr>
        <w:t xml:space="preserve">and </w:t>
      </w:r>
      <w:r w:rsidR="0049022D" w:rsidRPr="00B402BB">
        <w:rPr>
          <w:rFonts w:ascii="Calibri" w:hAnsi="Calibri" w:cs="Calibri"/>
        </w:rPr>
        <w:t>Synnefo</w:t>
      </w:r>
      <w:r>
        <w:rPr>
          <w:rFonts w:ascii="Calibri" w:hAnsi="Calibri" w:cs="Calibri"/>
        </w:rPr>
        <w:t>) to meet the defined scenarios</w:t>
      </w:r>
      <w:r w:rsidR="0049022D" w:rsidRPr="00B402BB">
        <w:rPr>
          <w:rFonts w:ascii="Calibri" w:hAnsi="Calibri" w:cs="Calibri"/>
        </w:rPr>
        <w:t xml:space="preserve">. This allows any Cloud resource provider that is interested in integrating with the EGI Cloud Infrastructure Platform </w:t>
      </w:r>
      <w:r w:rsidR="00724758" w:rsidRPr="00B402BB">
        <w:rPr>
          <w:rFonts w:ascii="Calibri" w:hAnsi="Calibri" w:cs="Calibri"/>
        </w:rPr>
        <w:t xml:space="preserve">to either </w:t>
      </w:r>
      <w:r>
        <w:rPr>
          <w:rFonts w:ascii="Calibri" w:hAnsi="Calibri" w:cs="Calibri"/>
        </w:rPr>
        <w:t xml:space="preserve">deploy one of the </w:t>
      </w:r>
      <w:r w:rsidR="00724758" w:rsidRPr="00B402BB">
        <w:rPr>
          <w:rFonts w:ascii="Calibri" w:hAnsi="Calibri" w:cs="Calibri"/>
        </w:rPr>
        <w:t xml:space="preserve">Cloud Management Framework </w:t>
      </w:r>
      <w:r>
        <w:rPr>
          <w:rFonts w:ascii="Calibri" w:hAnsi="Calibri" w:cs="Calibri"/>
        </w:rPr>
        <w:t>that have already been integrated</w:t>
      </w:r>
      <w:r w:rsidR="00724758" w:rsidRPr="00B402BB">
        <w:rPr>
          <w:rFonts w:ascii="Calibri" w:hAnsi="Calibri" w:cs="Calibri"/>
        </w:rPr>
        <w:t xml:space="preserve">, or </w:t>
      </w:r>
      <w:r>
        <w:rPr>
          <w:rFonts w:ascii="Calibri" w:hAnsi="Calibri" w:cs="Calibri"/>
        </w:rPr>
        <w:t xml:space="preserve">to undertake the </w:t>
      </w:r>
      <w:r w:rsidR="00724758" w:rsidRPr="00B402BB">
        <w:rPr>
          <w:rFonts w:ascii="Calibri" w:hAnsi="Calibri" w:cs="Calibri"/>
        </w:rPr>
        <w:t xml:space="preserve">work necessary </w:t>
      </w:r>
      <w:r>
        <w:rPr>
          <w:rFonts w:ascii="Calibri" w:hAnsi="Calibri" w:cs="Calibri"/>
        </w:rPr>
        <w:t xml:space="preserve">to integrate their </w:t>
      </w:r>
      <w:r w:rsidR="00724758" w:rsidRPr="00B402BB">
        <w:rPr>
          <w:rFonts w:ascii="Calibri" w:hAnsi="Calibri" w:cs="Calibri"/>
        </w:rPr>
        <w:t>existing deployment</w:t>
      </w:r>
      <w:r>
        <w:rPr>
          <w:rFonts w:ascii="Calibri" w:hAnsi="Calibri" w:cs="Calibri"/>
        </w:rPr>
        <w:t xml:space="preserve"> into the testbed</w:t>
      </w:r>
      <w:r w:rsidR="00724758" w:rsidRPr="00B402BB">
        <w:rPr>
          <w:rFonts w:ascii="Calibri" w:hAnsi="Calibri" w:cs="Calibri"/>
        </w:rPr>
        <w:t>.</w:t>
      </w:r>
    </w:p>
    <w:p w14:paraId="7476D8F7" w14:textId="77777777" w:rsidR="00207D16" w:rsidRPr="00EC7FB3" w:rsidRDefault="00207D16" w:rsidP="00207D16">
      <w:pPr>
        <w:rPr>
          <w:rFonts w:ascii="Calibri" w:hAnsi="Calibri" w:cs="Calibri"/>
          <w:sz w:val="24"/>
        </w:rPr>
        <w:sectPr w:rsidR="00207D16" w:rsidRPr="00EC7FB3">
          <w:headerReference w:type="default" r:id="rId12"/>
          <w:footerReference w:type="default" r:id="rId13"/>
          <w:pgSz w:w="11900" w:h="16840"/>
          <w:pgMar w:top="1418" w:right="1418" w:bottom="1418" w:left="1418" w:header="708" w:footer="708" w:gutter="0"/>
          <w:cols w:space="708"/>
        </w:sectPr>
      </w:pPr>
    </w:p>
    <w:p w14:paraId="0E6E6083" w14:textId="77777777" w:rsidR="00207D16" w:rsidRPr="00EC7FB3" w:rsidRDefault="00207D16" w:rsidP="00207D16">
      <w:pPr>
        <w:pStyle w:val="TOC1"/>
        <w:rPr>
          <w:rFonts w:ascii="Calibri" w:hAnsi="Calibri" w:cs="Calibri"/>
        </w:rPr>
      </w:pPr>
      <w:r w:rsidRPr="00EC7FB3">
        <w:rPr>
          <w:rFonts w:ascii="Calibri" w:hAnsi="Calibri" w:cs="Calibri"/>
        </w:rPr>
        <w:lastRenderedPageBreak/>
        <w:t>TABLE OF CONTENTS</w:t>
      </w:r>
    </w:p>
    <w:p w14:paraId="14899865" w14:textId="77777777" w:rsidR="003E6F91" w:rsidRDefault="00207D16">
      <w:pPr>
        <w:pStyle w:val="TOC1"/>
        <w:tabs>
          <w:tab w:val="clear" w:pos="382"/>
          <w:tab w:val="left" w:pos="406"/>
        </w:tabs>
        <w:rPr>
          <w:rFonts w:asciiTheme="minorHAnsi" w:eastAsiaTheme="minorEastAsia" w:hAnsiTheme="minorHAnsi" w:cstheme="minorBidi"/>
          <w:b w:val="0"/>
          <w:caps w:val="0"/>
          <w:noProof/>
          <w:sz w:val="24"/>
          <w:lang w:val="en-US" w:eastAsia="ja-JP"/>
        </w:rPr>
      </w:pPr>
      <w:r w:rsidRPr="00EC7FB3">
        <w:rPr>
          <w:rFonts w:ascii="Calibri" w:hAnsi="Calibri" w:cs="Calibri"/>
          <w:sz w:val="24"/>
        </w:rPr>
        <w:fldChar w:fldCharType="begin"/>
      </w:r>
      <w:r w:rsidRPr="00EC7FB3">
        <w:rPr>
          <w:rFonts w:ascii="Calibri" w:hAnsi="Calibri" w:cs="Calibri"/>
          <w:sz w:val="24"/>
        </w:rPr>
        <w:instrText xml:space="preserve"> TOC \o "1-3" </w:instrText>
      </w:r>
      <w:r w:rsidRPr="00EC7FB3">
        <w:rPr>
          <w:rFonts w:ascii="Calibri" w:hAnsi="Calibri" w:cs="Calibri"/>
          <w:sz w:val="24"/>
        </w:rPr>
        <w:fldChar w:fldCharType="separate"/>
      </w:r>
      <w:r w:rsidR="003E6F91" w:rsidRPr="00463C90">
        <w:rPr>
          <w:rFonts w:cs="Calibri"/>
          <w:noProof/>
        </w:rPr>
        <w:t>1</w:t>
      </w:r>
      <w:r w:rsidR="003E6F91">
        <w:rPr>
          <w:rFonts w:asciiTheme="minorHAnsi" w:eastAsiaTheme="minorEastAsia" w:hAnsiTheme="minorHAnsi" w:cstheme="minorBidi"/>
          <w:b w:val="0"/>
          <w:caps w:val="0"/>
          <w:noProof/>
          <w:sz w:val="24"/>
          <w:lang w:val="en-US" w:eastAsia="ja-JP"/>
        </w:rPr>
        <w:tab/>
      </w:r>
      <w:r w:rsidR="003E6F91" w:rsidRPr="00463C90">
        <w:rPr>
          <w:rFonts w:cs="Calibri"/>
          <w:noProof/>
        </w:rPr>
        <w:t>Introduction</w:t>
      </w:r>
      <w:r w:rsidR="003E6F91">
        <w:rPr>
          <w:noProof/>
        </w:rPr>
        <w:tab/>
      </w:r>
      <w:r w:rsidR="003E6F91">
        <w:rPr>
          <w:noProof/>
        </w:rPr>
        <w:fldChar w:fldCharType="begin"/>
      </w:r>
      <w:r w:rsidR="003E6F91">
        <w:rPr>
          <w:noProof/>
        </w:rPr>
        <w:instrText xml:space="preserve"> PAGEREF _Toc232224181 \h </w:instrText>
      </w:r>
      <w:r w:rsidR="003E6F91">
        <w:rPr>
          <w:noProof/>
        </w:rPr>
      </w:r>
      <w:r w:rsidR="003E6F91">
        <w:rPr>
          <w:noProof/>
        </w:rPr>
        <w:fldChar w:fldCharType="separate"/>
      </w:r>
      <w:r w:rsidR="00FE0674">
        <w:rPr>
          <w:noProof/>
        </w:rPr>
        <w:t>6</w:t>
      </w:r>
      <w:r w:rsidR="003E6F91">
        <w:rPr>
          <w:noProof/>
        </w:rPr>
        <w:fldChar w:fldCharType="end"/>
      </w:r>
    </w:p>
    <w:p w14:paraId="7DA81C07" w14:textId="77777777" w:rsidR="003E6F91" w:rsidRDefault="003E6F91">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2</w:t>
      </w:r>
      <w:r>
        <w:rPr>
          <w:rFonts w:asciiTheme="minorHAnsi" w:eastAsiaTheme="minorEastAsia" w:hAnsiTheme="minorHAnsi" w:cstheme="minorBidi"/>
          <w:b w:val="0"/>
          <w:caps w:val="0"/>
          <w:noProof/>
          <w:sz w:val="24"/>
          <w:lang w:val="en-US" w:eastAsia="ja-JP"/>
        </w:rPr>
        <w:tab/>
      </w:r>
      <w:r>
        <w:rPr>
          <w:noProof/>
        </w:rPr>
        <w:t>Federation model</w:t>
      </w:r>
      <w:r>
        <w:rPr>
          <w:noProof/>
        </w:rPr>
        <w:tab/>
      </w:r>
      <w:r>
        <w:rPr>
          <w:noProof/>
        </w:rPr>
        <w:fldChar w:fldCharType="begin"/>
      </w:r>
      <w:r>
        <w:rPr>
          <w:noProof/>
        </w:rPr>
        <w:instrText xml:space="preserve"> PAGEREF _Toc232224182 \h </w:instrText>
      </w:r>
      <w:r>
        <w:rPr>
          <w:noProof/>
        </w:rPr>
      </w:r>
      <w:r>
        <w:rPr>
          <w:noProof/>
        </w:rPr>
        <w:fldChar w:fldCharType="separate"/>
      </w:r>
      <w:r w:rsidR="00FE0674">
        <w:rPr>
          <w:noProof/>
        </w:rPr>
        <w:t>7</w:t>
      </w:r>
      <w:r>
        <w:rPr>
          <w:noProof/>
        </w:rPr>
        <w:fldChar w:fldCharType="end"/>
      </w:r>
    </w:p>
    <w:p w14:paraId="3548215E" w14:textId="77777777" w:rsidR="003E6F91" w:rsidRDefault="003E6F91">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3</w:t>
      </w:r>
      <w:r>
        <w:rPr>
          <w:rFonts w:asciiTheme="minorHAnsi" w:eastAsiaTheme="minorEastAsia" w:hAnsiTheme="minorHAnsi" w:cstheme="minorBidi"/>
          <w:b w:val="0"/>
          <w:caps w:val="0"/>
          <w:noProof/>
          <w:sz w:val="24"/>
          <w:lang w:val="en-US" w:eastAsia="ja-JP"/>
        </w:rPr>
        <w:tab/>
      </w:r>
      <w:r>
        <w:rPr>
          <w:noProof/>
        </w:rPr>
        <w:t>Management Interfaces</w:t>
      </w:r>
      <w:r>
        <w:rPr>
          <w:noProof/>
        </w:rPr>
        <w:tab/>
      </w:r>
      <w:r>
        <w:rPr>
          <w:noProof/>
        </w:rPr>
        <w:fldChar w:fldCharType="begin"/>
      </w:r>
      <w:r>
        <w:rPr>
          <w:noProof/>
        </w:rPr>
        <w:instrText xml:space="preserve"> PAGEREF _Toc232224183 \h </w:instrText>
      </w:r>
      <w:r>
        <w:rPr>
          <w:noProof/>
        </w:rPr>
      </w:r>
      <w:r>
        <w:rPr>
          <w:noProof/>
        </w:rPr>
        <w:fldChar w:fldCharType="separate"/>
      </w:r>
      <w:r w:rsidR="00FE0674">
        <w:rPr>
          <w:noProof/>
        </w:rPr>
        <w:t>9</w:t>
      </w:r>
      <w:r>
        <w:rPr>
          <w:noProof/>
        </w:rPr>
        <w:fldChar w:fldCharType="end"/>
      </w:r>
    </w:p>
    <w:p w14:paraId="2B34F17C" w14:textId="77777777" w:rsidR="003E6F91" w:rsidRDefault="003E6F91">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3.1</w:t>
      </w:r>
      <w:r>
        <w:rPr>
          <w:rFonts w:asciiTheme="minorHAnsi" w:eastAsiaTheme="minorEastAsia" w:hAnsiTheme="minorHAnsi" w:cstheme="minorBidi"/>
          <w:b w:val="0"/>
          <w:noProof/>
          <w:sz w:val="24"/>
          <w:szCs w:val="24"/>
          <w:lang w:val="en-US" w:eastAsia="ja-JP"/>
        </w:rPr>
        <w:tab/>
      </w:r>
      <w:r>
        <w:rPr>
          <w:noProof/>
        </w:rPr>
        <w:t>VM management interface: OCCI</w:t>
      </w:r>
      <w:r>
        <w:rPr>
          <w:noProof/>
        </w:rPr>
        <w:tab/>
      </w:r>
      <w:r>
        <w:rPr>
          <w:noProof/>
        </w:rPr>
        <w:fldChar w:fldCharType="begin"/>
      </w:r>
      <w:r>
        <w:rPr>
          <w:noProof/>
        </w:rPr>
        <w:instrText xml:space="preserve"> PAGEREF _Toc232224184 \h </w:instrText>
      </w:r>
      <w:r>
        <w:rPr>
          <w:noProof/>
        </w:rPr>
      </w:r>
      <w:r>
        <w:rPr>
          <w:noProof/>
        </w:rPr>
        <w:fldChar w:fldCharType="separate"/>
      </w:r>
      <w:r w:rsidR="00FE0674">
        <w:rPr>
          <w:noProof/>
        </w:rPr>
        <w:t>9</w:t>
      </w:r>
      <w:r>
        <w:rPr>
          <w:noProof/>
        </w:rPr>
        <w:fldChar w:fldCharType="end"/>
      </w:r>
    </w:p>
    <w:p w14:paraId="2920EFD3" w14:textId="77777777" w:rsidR="003E6F91" w:rsidRDefault="003E6F91">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3.2</w:t>
      </w:r>
      <w:r>
        <w:rPr>
          <w:rFonts w:asciiTheme="minorHAnsi" w:eastAsiaTheme="minorEastAsia" w:hAnsiTheme="minorHAnsi" w:cstheme="minorBidi"/>
          <w:b w:val="0"/>
          <w:noProof/>
          <w:sz w:val="24"/>
          <w:szCs w:val="24"/>
          <w:lang w:val="en-US" w:eastAsia="ja-JP"/>
        </w:rPr>
        <w:tab/>
      </w:r>
      <w:r>
        <w:rPr>
          <w:noProof/>
        </w:rPr>
        <w:t>Data management interface: CDMI</w:t>
      </w:r>
      <w:r>
        <w:rPr>
          <w:noProof/>
        </w:rPr>
        <w:tab/>
      </w:r>
      <w:r>
        <w:rPr>
          <w:noProof/>
        </w:rPr>
        <w:fldChar w:fldCharType="begin"/>
      </w:r>
      <w:r>
        <w:rPr>
          <w:noProof/>
        </w:rPr>
        <w:instrText xml:space="preserve"> PAGEREF _Toc232224185 \h </w:instrText>
      </w:r>
      <w:r>
        <w:rPr>
          <w:noProof/>
        </w:rPr>
      </w:r>
      <w:r>
        <w:rPr>
          <w:noProof/>
        </w:rPr>
        <w:fldChar w:fldCharType="separate"/>
      </w:r>
      <w:r w:rsidR="00FE0674">
        <w:rPr>
          <w:noProof/>
        </w:rPr>
        <w:t>10</w:t>
      </w:r>
      <w:r>
        <w:rPr>
          <w:noProof/>
        </w:rPr>
        <w:fldChar w:fldCharType="end"/>
      </w:r>
    </w:p>
    <w:p w14:paraId="6F9D39F5" w14:textId="77777777" w:rsidR="003E6F91" w:rsidRDefault="003E6F91">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3.2.1</w:t>
      </w:r>
      <w:r>
        <w:rPr>
          <w:rFonts w:asciiTheme="minorHAnsi" w:eastAsiaTheme="minorEastAsia" w:hAnsiTheme="minorHAnsi" w:cstheme="minorBidi"/>
          <w:noProof/>
          <w:sz w:val="24"/>
          <w:szCs w:val="24"/>
          <w:lang w:val="en-US" w:eastAsia="ja-JP"/>
        </w:rPr>
        <w:tab/>
      </w:r>
      <w:r>
        <w:rPr>
          <w:noProof/>
        </w:rPr>
        <w:t>CDMI Objects</w:t>
      </w:r>
      <w:r>
        <w:rPr>
          <w:noProof/>
        </w:rPr>
        <w:tab/>
      </w:r>
      <w:r>
        <w:rPr>
          <w:noProof/>
        </w:rPr>
        <w:fldChar w:fldCharType="begin"/>
      </w:r>
      <w:r>
        <w:rPr>
          <w:noProof/>
        </w:rPr>
        <w:instrText xml:space="preserve"> PAGEREF _Toc232224186 \h </w:instrText>
      </w:r>
      <w:r>
        <w:rPr>
          <w:noProof/>
        </w:rPr>
      </w:r>
      <w:r>
        <w:rPr>
          <w:noProof/>
        </w:rPr>
        <w:fldChar w:fldCharType="separate"/>
      </w:r>
      <w:r w:rsidR="00FE0674">
        <w:rPr>
          <w:noProof/>
        </w:rPr>
        <w:t>11</w:t>
      </w:r>
      <w:r>
        <w:rPr>
          <w:noProof/>
        </w:rPr>
        <w:fldChar w:fldCharType="end"/>
      </w:r>
    </w:p>
    <w:p w14:paraId="7DC550B4" w14:textId="77777777" w:rsidR="003E6F91" w:rsidRDefault="003E6F91">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3.2.2</w:t>
      </w:r>
      <w:r>
        <w:rPr>
          <w:rFonts w:asciiTheme="minorHAnsi" w:eastAsiaTheme="minorEastAsia" w:hAnsiTheme="minorHAnsi" w:cstheme="minorBidi"/>
          <w:noProof/>
          <w:sz w:val="24"/>
          <w:szCs w:val="24"/>
          <w:lang w:val="en-US" w:eastAsia="ja-JP"/>
        </w:rPr>
        <w:tab/>
      </w:r>
      <w:r>
        <w:rPr>
          <w:noProof/>
        </w:rPr>
        <w:t>Detection of capabilities</w:t>
      </w:r>
      <w:r>
        <w:rPr>
          <w:noProof/>
        </w:rPr>
        <w:tab/>
      </w:r>
      <w:r>
        <w:rPr>
          <w:noProof/>
        </w:rPr>
        <w:fldChar w:fldCharType="begin"/>
      </w:r>
      <w:r>
        <w:rPr>
          <w:noProof/>
        </w:rPr>
        <w:instrText xml:space="preserve"> PAGEREF _Toc232224187 \h </w:instrText>
      </w:r>
      <w:r>
        <w:rPr>
          <w:noProof/>
        </w:rPr>
      </w:r>
      <w:r>
        <w:rPr>
          <w:noProof/>
        </w:rPr>
        <w:fldChar w:fldCharType="separate"/>
      </w:r>
      <w:r w:rsidR="00FE0674">
        <w:rPr>
          <w:noProof/>
        </w:rPr>
        <w:t>11</w:t>
      </w:r>
      <w:r>
        <w:rPr>
          <w:noProof/>
        </w:rPr>
        <w:fldChar w:fldCharType="end"/>
      </w:r>
    </w:p>
    <w:p w14:paraId="15B60E64" w14:textId="77777777" w:rsidR="003E6F91" w:rsidRDefault="003E6F91">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3.2.3</w:t>
      </w:r>
      <w:r>
        <w:rPr>
          <w:rFonts w:asciiTheme="minorHAnsi" w:eastAsiaTheme="minorEastAsia" w:hAnsiTheme="minorHAnsi" w:cstheme="minorBidi"/>
          <w:noProof/>
          <w:sz w:val="24"/>
          <w:szCs w:val="24"/>
          <w:lang w:val="en-US" w:eastAsia="ja-JP"/>
        </w:rPr>
        <w:tab/>
      </w:r>
      <w:r>
        <w:rPr>
          <w:noProof/>
        </w:rPr>
        <w:t>Export protocol</w:t>
      </w:r>
      <w:r>
        <w:rPr>
          <w:noProof/>
        </w:rPr>
        <w:tab/>
      </w:r>
      <w:r>
        <w:rPr>
          <w:noProof/>
        </w:rPr>
        <w:fldChar w:fldCharType="begin"/>
      </w:r>
      <w:r>
        <w:rPr>
          <w:noProof/>
        </w:rPr>
        <w:instrText xml:space="preserve"> PAGEREF _Toc232224188 \h </w:instrText>
      </w:r>
      <w:r>
        <w:rPr>
          <w:noProof/>
        </w:rPr>
      </w:r>
      <w:r>
        <w:rPr>
          <w:noProof/>
        </w:rPr>
        <w:fldChar w:fldCharType="separate"/>
      </w:r>
      <w:r w:rsidR="00FE0674">
        <w:rPr>
          <w:noProof/>
        </w:rPr>
        <w:t>11</w:t>
      </w:r>
      <w:r>
        <w:rPr>
          <w:noProof/>
        </w:rPr>
        <w:fldChar w:fldCharType="end"/>
      </w:r>
    </w:p>
    <w:p w14:paraId="0452D5B1" w14:textId="77777777" w:rsidR="003E6F91" w:rsidRDefault="003E6F91">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3.3</w:t>
      </w:r>
      <w:r>
        <w:rPr>
          <w:rFonts w:asciiTheme="minorHAnsi" w:eastAsiaTheme="minorEastAsia" w:hAnsiTheme="minorHAnsi" w:cstheme="minorBidi"/>
          <w:b w:val="0"/>
          <w:noProof/>
          <w:sz w:val="24"/>
          <w:szCs w:val="24"/>
          <w:lang w:val="en-US" w:eastAsia="ja-JP"/>
        </w:rPr>
        <w:tab/>
      </w:r>
      <w:r>
        <w:rPr>
          <w:noProof/>
        </w:rPr>
        <w:t>Virtual Organisation Management &amp; AAI: VOMS</w:t>
      </w:r>
      <w:r>
        <w:rPr>
          <w:noProof/>
        </w:rPr>
        <w:tab/>
      </w:r>
      <w:r>
        <w:rPr>
          <w:noProof/>
        </w:rPr>
        <w:fldChar w:fldCharType="begin"/>
      </w:r>
      <w:r>
        <w:rPr>
          <w:noProof/>
        </w:rPr>
        <w:instrText xml:space="preserve"> PAGEREF _Toc232224189 \h </w:instrText>
      </w:r>
      <w:r>
        <w:rPr>
          <w:noProof/>
        </w:rPr>
      </w:r>
      <w:r>
        <w:rPr>
          <w:noProof/>
        </w:rPr>
        <w:fldChar w:fldCharType="separate"/>
      </w:r>
      <w:r w:rsidR="00FE0674">
        <w:rPr>
          <w:noProof/>
        </w:rPr>
        <w:t>11</w:t>
      </w:r>
      <w:r>
        <w:rPr>
          <w:noProof/>
        </w:rPr>
        <w:fldChar w:fldCharType="end"/>
      </w:r>
    </w:p>
    <w:p w14:paraId="78DCA616" w14:textId="77777777" w:rsidR="003E6F91" w:rsidRDefault="003E6F91">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3.4</w:t>
      </w:r>
      <w:r>
        <w:rPr>
          <w:rFonts w:asciiTheme="minorHAnsi" w:eastAsiaTheme="minorEastAsia" w:hAnsiTheme="minorHAnsi" w:cstheme="minorBidi"/>
          <w:b w:val="0"/>
          <w:noProof/>
          <w:sz w:val="24"/>
          <w:szCs w:val="24"/>
          <w:lang w:val="en-US" w:eastAsia="ja-JP"/>
        </w:rPr>
        <w:tab/>
      </w:r>
      <w:r>
        <w:rPr>
          <w:noProof/>
        </w:rPr>
        <w:t>VM Image management</w:t>
      </w:r>
      <w:r>
        <w:rPr>
          <w:noProof/>
        </w:rPr>
        <w:tab/>
      </w:r>
      <w:r>
        <w:rPr>
          <w:noProof/>
        </w:rPr>
        <w:fldChar w:fldCharType="begin"/>
      </w:r>
      <w:r>
        <w:rPr>
          <w:noProof/>
        </w:rPr>
        <w:instrText xml:space="preserve"> PAGEREF _Toc232224190 \h </w:instrText>
      </w:r>
      <w:r>
        <w:rPr>
          <w:noProof/>
        </w:rPr>
      </w:r>
      <w:r>
        <w:rPr>
          <w:noProof/>
        </w:rPr>
        <w:fldChar w:fldCharType="separate"/>
      </w:r>
      <w:r w:rsidR="00FE0674">
        <w:rPr>
          <w:noProof/>
        </w:rPr>
        <w:t>12</w:t>
      </w:r>
      <w:r>
        <w:rPr>
          <w:noProof/>
        </w:rPr>
        <w:fldChar w:fldCharType="end"/>
      </w:r>
    </w:p>
    <w:p w14:paraId="43DCA270" w14:textId="77777777" w:rsidR="003E6F91" w:rsidRDefault="003E6F91">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4</w:t>
      </w:r>
      <w:r>
        <w:rPr>
          <w:rFonts w:asciiTheme="minorHAnsi" w:eastAsiaTheme="minorEastAsia" w:hAnsiTheme="minorHAnsi" w:cstheme="minorBidi"/>
          <w:b w:val="0"/>
          <w:caps w:val="0"/>
          <w:noProof/>
          <w:sz w:val="24"/>
          <w:lang w:val="en-US" w:eastAsia="ja-JP"/>
        </w:rPr>
        <w:tab/>
      </w:r>
      <w:r>
        <w:rPr>
          <w:noProof/>
        </w:rPr>
        <w:t>EGI Core Services for Cloud</w:t>
      </w:r>
      <w:r>
        <w:rPr>
          <w:noProof/>
        </w:rPr>
        <w:tab/>
      </w:r>
      <w:r>
        <w:rPr>
          <w:noProof/>
        </w:rPr>
        <w:fldChar w:fldCharType="begin"/>
      </w:r>
      <w:r>
        <w:rPr>
          <w:noProof/>
        </w:rPr>
        <w:instrText xml:space="preserve"> PAGEREF _Toc232224191 \h </w:instrText>
      </w:r>
      <w:r>
        <w:rPr>
          <w:noProof/>
        </w:rPr>
      </w:r>
      <w:r>
        <w:rPr>
          <w:noProof/>
        </w:rPr>
        <w:fldChar w:fldCharType="separate"/>
      </w:r>
      <w:r w:rsidR="00FE0674">
        <w:rPr>
          <w:noProof/>
        </w:rPr>
        <w:t>14</w:t>
      </w:r>
      <w:r>
        <w:rPr>
          <w:noProof/>
        </w:rPr>
        <w:fldChar w:fldCharType="end"/>
      </w:r>
    </w:p>
    <w:p w14:paraId="025073B0" w14:textId="77777777" w:rsidR="003E6F91" w:rsidRDefault="003E6F91">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4.1</w:t>
      </w:r>
      <w:r>
        <w:rPr>
          <w:rFonts w:asciiTheme="minorHAnsi" w:eastAsiaTheme="minorEastAsia" w:hAnsiTheme="minorHAnsi" w:cstheme="minorBidi"/>
          <w:b w:val="0"/>
          <w:noProof/>
          <w:sz w:val="24"/>
          <w:szCs w:val="24"/>
          <w:lang w:val="en-US" w:eastAsia="ja-JP"/>
        </w:rPr>
        <w:tab/>
      </w:r>
      <w:r>
        <w:rPr>
          <w:noProof/>
        </w:rPr>
        <w:t>Information discovery: BDII</w:t>
      </w:r>
      <w:r>
        <w:rPr>
          <w:noProof/>
        </w:rPr>
        <w:tab/>
      </w:r>
      <w:r>
        <w:rPr>
          <w:noProof/>
        </w:rPr>
        <w:fldChar w:fldCharType="begin"/>
      </w:r>
      <w:r>
        <w:rPr>
          <w:noProof/>
        </w:rPr>
        <w:instrText xml:space="preserve"> PAGEREF _Toc232224192 \h </w:instrText>
      </w:r>
      <w:r>
        <w:rPr>
          <w:noProof/>
        </w:rPr>
      </w:r>
      <w:r>
        <w:rPr>
          <w:noProof/>
        </w:rPr>
        <w:fldChar w:fldCharType="separate"/>
      </w:r>
      <w:r w:rsidR="00FE0674">
        <w:rPr>
          <w:noProof/>
        </w:rPr>
        <w:t>14</w:t>
      </w:r>
      <w:r>
        <w:rPr>
          <w:noProof/>
        </w:rPr>
        <w:fldChar w:fldCharType="end"/>
      </w:r>
    </w:p>
    <w:p w14:paraId="6372E7F9" w14:textId="77777777" w:rsidR="003E6F91" w:rsidRDefault="003E6F91">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4.1.1</w:t>
      </w:r>
      <w:r>
        <w:rPr>
          <w:rFonts w:asciiTheme="minorHAnsi" w:eastAsiaTheme="minorEastAsia" w:hAnsiTheme="minorHAnsi" w:cstheme="minorBidi"/>
          <w:noProof/>
          <w:sz w:val="24"/>
          <w:szCs w:val="24"/>
          <w:lang w:val="en-US" w:eastAsia="ja-JP"/>
        </w:rPr>
        <w:tab/>
      </w:r>
      <w:r>
        <w:rPr>
          <w:noProof/>
        </w:rPr>
        <w:t>Technical implementation of the federated cloud information system</w:t>
      </w:r>
      <w:r>
        <w:rPr>
          <w:noProof/>
        </w:rPr>
        <w:tab/>
      </w:r>
      <w:r>
        <w:rPr>
          <w:noProof/>
        </w:rPr>
        <w:fldChar w:fldCharType="begin"/>
      </w:r>
      <w:r>
        <w:rPr>
          <w:noProof/>
        </w:rPr>
        <w:instrText xml:space="preserve"> PAGEREF _Toc232224193 \h </w:instrText>
      </w:r>
      <w:r>
        <w:rPr>
          <w:noProof/>
        </w:rPr>
      </w:r>
      <w:r>
        <w:rPr>
          <w:noProof/>
        </w:rPr>
        <w:fldChar w:fldCharType="separate"/>
      </w:r>
      <w:r w:rsidR="00FE0674">
        <w:rPr>
          <w:noProof/>
        </w:rPr>
        <w:t>14</w:t>
      </w:r>
      <w:r>
        <w:rPr>
          <w:noProof/>
        </w:rPr>
        <w:fldChar w:fldCharType="end"/>
      </w:r>
    </w:p>
    <w:p w14:paraId="4A3A2EC6" w14:textId="77777777" w:rsidR="003E6F91" w:rsidRDefault="003E6F91">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4.2</w:t>
      </w:r>
      <w:r>
        <w:rPr>
          <w:rFonts w:asciiTheme="minorHAnsi" w:eastAsiaTheme="minorEastAsia" w:hAnsiTheme="minorHAnsi" w:cstheme="minorBidi"/>
          <w:b w:val="0"/>
          <w:noProof/>
          <w:sz w:val="24"/>
          <w:szCs w:val="24"/>
          <w:lang w:val="en-US" w:eastAsia="ja-JP"/>
        </w:rPr>
        <w:tab/>
      </w:r>
      <w:r>
        <w:rPr>
          <w:noProof/>
        </w:rPr>
        <w:t>Central service registry: GOCDB</w:t>
      </w:r>
      <w:r>
        <w:rPr>
          <w:noProof/>
        </w:rPr>
        <w:tab/>
      </w:r>
      <w:r>
        <w:rPr>
          <w:noProof/>
        </w:rPr>
        <w:fldChar w:fldCharType="begin"/>
      </w:r>
      <w:r>
        <w:rPr>
          <w:noProof/>
        </w:rPr>
        <w:instrText xml:space="preserve"> PAGEREF _Toc232224194 \h </w:instrText>
      </w:r>
      <w:r>
        <w:rPr>
          <w:noProof/>
        </w:rPr>
      </w:r>
      <w:r>
        <w:rPr>
          <w:noProof/>
        </w:rPr>
        <w:fldChar w:fldCharType="separate"/>
      </w:r>
      <w:r w:rsidR="00FE0674">
        <w:rPr>
          <w:noProof/>
        </w:rPr>
        <w:t>15</w:t>
      </w:r>
      <w:r>
        <w:rPr>
          <w:noProof/>
        </w:rPr>
        <w:fldChar w:fldCharType="end"/>
      </w:r>
    </w:p>
    <w:p w14:paraId="35214150" w14:textId="77777777" w:rsidR="003E6F91" w:rsidRDefault="003E6F91">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4.3</w:t>
      </w:r>
      <w:r>
        <w:rPr>
          <w:rFonts w:asciiTheme="minorHAnsi" w:eastAsiaTheme="minorEastAsia" w:hAnsiTheme="minorHAnsi" w:cstheme="minorBidi"/>
          <w:b w:val="0"/>
          <w:noProof/>
          <w:sz w:val="24"/>
          <w:szCs w:val="24"/>
          <w:lang w:val="en-US" w:eastAsia="ja-JP"/>
        </w:rPr>
        <w:tab/>
      </w:r>
      <w:r>
        <w:rPr>
          <w:noProof/>
        </w:rPr>
        <w:t>Monitoring: SAM</w:t>
      </w:r>
      <w:r>
        <w:rPr>
          <w:noProof/>
        </w:rPr>
        <w:tab/>
      </w:r>
      <w:r>
        <w:rPr>
          <w:noProof/>
        </w:rPr>
        <w:fldChar w:fldCharType="begin"/>
      </w:r>
      <w:r>
        <w:rPr>
          <w:noProof/>
        </w:rPr>
        <w:instrText xml:space="preserve"> PAGEREF _Toc232224195 \h </w:instrText>
      </w:r>
      <w:r>
        <w:rPr>
          <w:noProof/>
        </w:rPr>
      </w:r>
      <w:r>
        <w:rPr>
          <w:noProof/>
        </w:rPr>
        <w:fldChar w:fldCharType="separate"/>
      </w:r>
      <w:r w:rsidR="00FE0674">
        <w:rPr>
          <w:noProof/>
        </w:rPr>
        <w:t>15</w:t>
      </w:r>
      <w:r>
        <w:rPr>
          <w:noProof/>
        </w:rPr>
        <w:fldChar w:fldCharType="end"/>
      </w:r>
    </w:p>
    <w:p w14:paraId="57D37CAB" w14:textId="77777777" w:rsidR="003E6F91" w:rsidRDefault="003E6F91">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4.4</w:t>
      </w:r>
      <w:r>
        <w:rPr>
          <w:rFonts w:asciiTheme="minorHAnsi" w:eastAsiaTheme="minorEastAsia" w:hAnsiTheme="minorHAnsi" w:cstheme="minorBidi"/>
          <w:b w:val="0"/>
          <w:noProof/>
          <w:sz w:val="24"/>
          <w:szCs w:val="24"/>
          <w:lang w:val="en-US" w:eastAsia="ja-JP"/>
        </w:rPr>
        <w:tab/>
      </w:r>
      <w:r w:rsidRPr="00463C90">
        <w:rPr>
          <w:rFonts w:ascii="Trebuchet MS" w:hAnsi="Trebuchet MS"/>
          <w:noProof/>
          <w:color w:val="000000"/>
        </w:rPr>
        <w:t>Accounting</w:t>
      </w:r>
      <w:r>
        <w:rPr>
          <w:noProof/>
        </w:rPr>
        <w:tab/>
      </w:r>
      <w:r>
        <w:rPr>
          <w:noProof/>
        </w:rPr>
        <w:fldChar w:fldCharType="begin"/>
      </w:r>
      <w:r>
        <w:rPr>
          <w:noProof/>
        </w:rPr>
        <w:instrText xml:space="preserve"> PAGEREF _Toc232224196 \h </w:instrText>
      </w:r>
      <w:r>
        <w:rPr>
          <w:noProof/>
        </w:rPr>
      </w:r>
      <w:r>
        <w:rPr>
          <w:noProof/>
        </w:rPr>
        <w:fldChar w:fldCharType="separate"/>
      </w:r>
      <w:r w:rsidR="00FE0674">
        <w:rPr>
          <w:noProof/>
        </w:rPr>
        <w:t>16</w:t>
      </w:r>
      <w:r>
        <w:rPr>
          <w:noProof/>
        </w:rPr>
        <w:fldChar w:fldCharType="end"/>
      </w:r>
    </w:p>
    <w:p w14:paraId="67628775" w14:textId="77777777" w:rsidR="003E6F91" w:rsidRDefault="003E6F91">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4.5</w:t>
      </w:r>
      <w:r>
        <w:rPr>
          <w:rFonts w:asciiTheme="minorHAnsi" w:eastAsiaTheme="minorEastAsia" w:hAnsiTheme="minorHAnsi" w:cstheme="minorBidi"/>
          <w:b w:val="0"/>
          <w:noProof/>
          <w:sz w:val="24"/>
          <w:szCs w:val="24"/>
          <w:lang w:val="en-US" w:eastAsia="ja-JP"/>
        </w:rPr>
        <w:tab/>
      </w:r>
      <w:r w:rsidRPr="00463C90">
        <w:rPr>
          <w:rFonts w:ascii="Trebuchet MS" w:hAnsi="Trebuchet MS"/>
          <w:noProof/>
          <w:color w:val="000000"/>
        </w:rPr>
        <w:t>Image metadata publishing &amp; repository</w:t>
      </w:r>
      <w:r>
        <w:rPr>
          <w:noProof/>
        </w:rPr>
        <w:tab/>
      </w:r>
      <w:r>
        <w:rPr>
          <w:noProof/>
        </w:rPr>
        <w:fldChar w:fldCharType="begin"/>
      </w:r>
      <w:r>
        <w:rPr>
          <w:noProof/>
        </w:rPr>
        <w:instrText xml:space="preserve"> PAGEREF _Toc232224197 \h </w:instrText>
      </w:r>
      <w:r>
        <w:rPr>
          <w:noProof/>
        </w:rPr>
      </w:r>
      <w:r>
        <w:rPr>
          <w:noProof/>
        </w:rPr>
        <w:fldChar w:fldCharType="separate"/>
      </w:r>
      <w:r w:rsidR="00FE0674">
        <w:rPr>
          <w:noProof/>
        </w:rPr>
        <w:t>18</w:t>
      </w:r>
      <w:r>
        <w:rPr>
          <w:noProof/>
        </w:rPr>
        <w:fldChar w:fldCharType="end"/>
      </w:r>
    </w:p>
    <w:p w14:paraId="49F37D74" w14:textId="77777777" w:rsidR="003E6F91" w:rsidRDefault="003E6F91">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5</w:t>
      </w:r>
      <w:r>
        <w:rPr>
          <w:rFonts w:asciiTheme="minorHAnsi" w:eastAsiaTheme="minorEastAsia" w:hAnsiTheme="minorHAnsi" w:cstheme="minorBidi"/>
          <w:b w:val="0"/>
          <w:caps w:val="0"/>
          <w:noProof/>
          <w:sz w:val="24"/>
          <w:lang w:val="en-US" w:eastAsia="ja-JP"/>
        </w:rPr>
        <w:tab/>
      </w:r>
      <w:r>
        <w:rPr>
          <w:noProof/>
        </w:rPr>
        <w:t>Federating Cloud Resources to EGI</w:t>
      </w:r>
      <w:r>
        <w:rPr>
          <w:noProof/>
        </w:rPr>
        <w:tab/>
      </w:r>
      <w:r>
        <w:rPr>
          <w:noProof/>
        </w:rPr>
        <w:fldChar w:fldCharType="begin"/>
      </w:r>
      <w:r>
        <w:rPr>
          <w:noProof/>
        </w:rPr>
        <w:instrText xml:space="preserve"> PAGEREF _Toc232224198 \h </w:instrText>
      </w:r>
      <w:r>
        <w:rPr>
          <w:noProof/>
        </w:rPr>
      </w:r>
      <w:r>
        <w:rPr>
          <w:noProof/>
        </w:rPr>
        <w:fldChar w:fldCharType="separate"/>
      </w:r>
      <w:r w:rsidR="00FE0674">
        <w:rPr>
          <w:noProof/>
        </w:rPr>
        <w:t>19</w:t>
      </w:r>
      <w:r>
        <w:rPr>
          <w:noProof/>
        </w:rPr>
        <w:fldChar w:fldCharType="end"/>
      </w:r>
    </w:p>
    <w:p w14:paraId="1D209ED7" w14:textId="77777777" w:rsidR="003E6F91" w:rsidRDefault="003E6F91">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5.1</w:t>
      </w:r>
      <w:r>
        <w:rPr>
          <w:rFonts w:asciiTheme="minorHAnsi" w:eastAsiaTheme="minorEastAsia" w:hAnsiTheme="minorHAnsi" w:cstheme="minorBidi"/>
          <w:b w:val="0"/>
          <w:noProof/>
          <w:sz w:val="24"/>
          <w:szCs w:val="24"/>
          <w:lang w:val="en-US" w:eastAsia="ja-JP"/>
        </w:rPr>
        <w:tab/>
      </w:r>
      <w:r w:rsidRPr="00463C90">
        <w:rPr>
          <w:rFonts w:ascii="Trebuchet MS" w:hAnsi="Trebuchet MS"/>
          <w:noProof/>
          <w:color w:val="000000"/>
        </w:rPr>
        <w:t>Overview of requirements scenarios</w:t>
      </w:r>
      <w:r>
        <w:rPr>
          <w:noProof/>
        </w:rPr>
        <w:tab/>
      </w:r>
      <w:r>
        <w:rPr>
          <w:noProof/>
        </w:rPr>
        <w:fldChar w:fldCharType="begin"/>
      </w:r>
      <w:r>
        <w:rPr>
          <w:noProof/>
        </w:rPr>
        <w:instrText xml:space="preserve"> PAGEREF _Toc232224199 \h </w:instrText>
      </w:r>
      <w:r>
        <w:rPr>
          <w:noProof/>
        </w:rPr>
      </w:r>
      <w:r>
        <w:rPr>
          <w:noProof/>
        </w:rPr>
        <w:fldChar w:fldCharType="separate"/>
      </w:r>
      <w:r w:rsidR="00FE0674">
        <w:rPr>
          <w:noProof/>
        </w:rPr>
        <w:t>19</w:t>
      </w:r>
      <w:r>
        <w:rPr>
          <w:noProof/>
        </w:rPr>
        <w:fldChar w:fldCharType="end"/>
      </w:r>
    </w:p>
    <w:p w14:paraId="077A4D77" w14:textId="77777777" w:rsidR="003E6F91" w:rsidRDefault="003E6F91">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5.1.1</w:t>
      </w:r>
      <w:r>
        <w:rPr>
          <w:rFonts w:asciiTheme="minorHAnsi" w:eastAsiaTheme="minorEastAsia" w:hAnsiTheme="minorHAnsi" w:cstheme="minorBidi"/>
          <w:noProof/>
          <w:sz w:val="24"/>
          <w:szCs w:val="24"/>
          <w:lang w:val="en-US" w:eastAsia="ja-JP"/>
        </w:rPr>
        <w:tab/>
      </w:r>
      <w:r>
        <w:rPr>
          <w:noProof/>
        </w:rPr>
        <w:t>Scenario 1: VM Management</w:t>
      </w:r>
      <w:r>
        <w:rPr>
          <w:noProof/>
        </w:rPr>
        <w:tab/>
      </w:r>
      <w:r>
        <w:rPr>
          <w:noProof/>
        </w:rPr>
        <w:fldChar w:fldCharType="begin"/>
      </w:r>
      <w:r>
        <w:rPr>
          <w:noProof/>
        </w:rPr>
        <w:instrText xml:space="preserve"> PAGEREF _Toc232224200 \h </w:instrText>
      </w:r>
      <w:r>
        <w:rPr>
          <w:noProof/>
        </w:rPr>
      </w:r>
      <w:r>
        <w:rPr>
          <w:noProof/>
        </w:rPr>
        <w:fldChar w:fldCharType="separate"/>
      </w:r>
      <w:r w:rsidR="00FE0674">
        <w:rPr>
          <w:noProof/>
        </w:rPr>
        <w:t>19</w:t>
      </w:r>
      <w:r>
        <w:rPr>
          <w:noProof/>
        </w:rPr>
        <w:fldChar w:fldCharType="end"/>
      </w:r>
    </w:p>
    <w:p w14:paraId="79FA79E9" w14:textId="77777777" w:rsidR="003E6F91" w:rsidRDefault="003E6F91">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5.1.2</w:t>
      </w:r>
      <w:r>
        <w:rPr>
          <w:rFonts w:asciiTheme="minorHAnsi" w:eastAsiaTheme="minorEastAsia" w:hAnsiTheme="minorHAnsi" w:cstheme="minorBidi"/>
          <w:noProof/>
          <w:sz w:val="24"/>
          <w:szCs w:val="24"/>
          <w:lang w:val="en-US" w:eastAsia="ja-JP"/>
        </w:rPr>
        <w:tab/>
      </w:r>
      <w:r>
        <w:rPr>
          <w:noProof/>
        </w:rPr>
        <w:t>Scenario 2: Managing my own data</w:t>
      </w:r>
      <w:r>
        <w:rPr>
          <w:noProof/>
        </w:rPr>
        <w:tab/>
      </w:r>
      <w:r>
        <w:rPr>
          <w:noProof/>
        </w:rPr>
        <w:fldChar w:fldCharType="begin"/>
      </w:r>
      <w:r>
        <w:rPr>
          <w:noProof/>
        </w:rPr>
        <w:instrText xml:space="preserve"> PAGEREF _Toc232224201 \h </w:instrText>
      </w:r>
      <w:r>
        <w:rPr>
          <w:noProof/>
        </w:rPr>
      </w:r>
      <w:r>
        <w:rPr>
          <w:noProof/>
        </w:rPr>
        <w:fldChar w:fldCharType="separate"/>
      </w:r>
      <w:r w:rsidR="00FE0674">
        <w:rPr>
          <w:noProof/>
        </w:rPr>
        <w:t>19</w:t>
      </w:r>
      <w:r>
        <w:rPr>
          <w:noProof/>
        </w:rPr>
        <w:fldChar w:fldCharType="end"/>
      </w:r>
    </w:p>
    <w:p w14:paraId="1923DBE1" w14:textId="77777777" w:rsidR="003E6F91" w:rsidRDefault="003E6F91">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5.1.3</w:t>
      </w:r>
      <w:r>
        <w:rPr>
          <w:rFonts w:asciiTheme="minorHAnsi" w:eastAsiaTheme="minorEastAsia" w:hAnsiTheme="minorHAnsi" w:cstheme="minorBidi"/>
          <w:noProof/>
          <w:sz w:val="24"/>
          <w:szCs w:val="24"/>
          <w:lang w:val="en-US" w:eastAsia="ja-JP"/>
        </w:rPr>
        <w:tab/>
      </w:r>
      <w:r>
        <w:rPr>
          <w:noProof/>
        </w:rPr>
        <w:t>Scenario 3: Integrating multiple resource providers</w:t>
      </w:r>
      <w:r>
        <w:rPr>
          <w:noProof/>
        </w:rPr>
        <w:tab/>
      </w:r>
      <w:r>
        <w:rPr>
          <w:noProof/>
        </w:rPr>
        <w:fldChar w:fldCharType="begin"/>
      </w:r>
      <w:r>
        <w:rPr>
          <w:noProof/>
        </w:rPr>
        <w:instrText xml:space="preserve"> PAGEREF _Toc232224202 \h </w:instrText>
      </w:r>
      <w:r>
        <w:rPr>
          <w:noProof/>
        </w:rPr>
      </w:r>
      <w:r>
        <w:rPr>
          <w:noProof/>
        </w:rPr>
        <w:fldChar w:fldCharType="separate"/>
      </w:r>
      <w:r w:rsidR="00FE0674">
        <w:rPr>
          <w:noProof/>
        </w:rPr>
        <w:t>20</w:t>
      </w:r>
      <w:r>
        <w:rPr>
          <w:noProof/>
        </w:rPr>
        <w:fldChar w:fldCharType="end"/>
      </w:r>
    </w:p>
    <w:p w14:paraId="0FB70083" w14:textId="77777777" w:rsidR="003E6F91" w:rsidRDefault="003E6F91">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5.1.4</w:t>
      </w:r>
      <w:r>
        <w:rPr>
          <w:rFonts w:asciiTheme="minorHAnsi" w:eastAsiaTheme="minorEastAsia" w:hAnsiTheme="minorHAnsi" w:cstheme="minorBidi"/>
          <w:noProof/>
          <w:sz w:val="24"/>
          <w:szCs w:val="24"/>
          <w:lang w:val="en-US" w:eastAsia="ja-JP"/>
        </w:rPr>
        <w:tab/>
      </w:r>
      <w:r>
        <w:rPr>
          <w:noProof/>
        </w:rPr>
        <w:t>Scenario 4: Accounting across Resource Providers</w:t>
      </w:r>
      <w:r>
        <w:rPr>
          <w:noProof/>
        </w:rPr>
        <w:tab/>
      </w:r>
      <w:r>
        <w:rPr>
          <w:noProof/>
        </w:rPr>
        <w:fldChar w:fldCharType="begin"/>
      </w:r>
      <w:r>
        <w:rPr>
          <w:noProof/>
        </w:rPr>
        <w:instrText xml:space="preserve"> PAGEREF _Toc232224203 \h </w:instrText>
      </w:r>
      <w:r>
        <w:rPr>
          <w:noProof/>
        </w:rPr>
      </w:r>
      <w:r>
        <w:rPr>
          <w:noProof/>
        </w:rPr>
        <w:fldChar w:fldCharType="separate"/>
      </w:r>
      <w:r w:rsidR="00FE0674">
        <w:rPr>
          <w:noProof/>
        </w:rPr>
        <w:t>20</w:t>
      </w:r>
      <w:r>
        <w:rPr>
          <w:noProof/>
        </w:rPr>
        <w:fldChar w:fldCharType="end"/>
      </w:r>
    </w:p>
    <w:p w14:paraId="7A9B56C9" w14:textId="77777777" w:rsidR="003E6F91" w:rsidRDefault="003E6F91">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5.1.5</w:t>
      </w:r>
      <w:r>
        <w:rPr>
          <w:rFonts w:asciiTheme="minorHAnsi" w:eastAsiaTheme="minorEastAsia" w:hAnsiTheme="minorHAnsi" w:cstheme="minorBidi"/>
          <w:noProof/>
          <w:sz w:val="24"/>
          <w:szCs w:val="24"/>
          <w:lang w:val="en-US" w:eastAsia="ja-JP"/>
        </w:rPr>
        <w:tab/>
      </w:r>
      <w:r>
        <w:rPr>
          <w:noProof/>
        </w:rPr>
        <w:t>Scenario 5: Reliability/Availability of Resource Providers</w:t>
      </w:r>
      <w:r>
        <w:rPr>
          <w:noProof/>
        </w:rPr>
        <w:tab/>
      </w:r>
      <w:r>
        <w:rPr>
          <w:noProof/>
        </w:rPr>
        <w:fldChar w:fldCharType="begin"/>
      </w:r>
      <w:r>
        <w:rPr>
          <w:noProof/>
        </w:rPr>
        <w:instrText xml:space="preserve"> PAGEREF _Toc232224204 \h </w:instrText>
      </w:r>
      <w:r>
        <w:rPr>
          <w:noProof/>
        </w:rPr>
      </w:r>
      <w:r>
        <w:rPr>
          <w:noProof/>
        </w:rPr>
        <w:fldChar w:fldCharType="separate"/>
      </w:r>
      <w:r w:rsidR="00FE0674">
        <w:rPr>
          <w:noProof/>
        </w:rPr>
        <w:t>20</w:t>
      </w:r>
      <w:r>
        <w:rPr>
          <w:noProof/>
        </w:rPr>
        <w:fldChar w:fldCharType="end"/>
      </w:r>
    </w:p>
    <w:p w14:paraId="345D5BE0" w14:textId="77777777" w:rsidR="003E6F91" w:rsidRDefault="003E6F91">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5.1.6</w:t>
      </w:r>
      <w:r>
        <w:rPr>
          <w:rFonts w:asciiTheme="minorHAnsi" w:eastAsiaTheme="minorEastAsia" w:hAnsiTheme="minorHAnsi" w:cstheme="minorBidi"/>
          <w:noProof/>
          <w:sz w:val="24"/>
          <w:szCs w:val="24"/>
          <w:lang w:val="en-US" w:eastAsia="ja-JP"/>
        </w:rPr>
        <w:tab/>
      </w:r>
      <w:r>
        <w:rPr>
          <w:noProof/>
        </w:rPr>
        <w:t>Scenario 6: VM/Resource state change notification</w:t>
      </w:r>
      <w:r>
        <w:rPr>
          <w:noProof/>
        </w:rPr>
        <w:tab/>
      </w:r>
      <w:r>
        <w:rPr>
          <w:noProof/>
        </w:rPr>
        <w:fldChar w:fldCharType="begin"/>
      </w:r>
      <w:r>
        <w:rPr>
          <w:noProof/>
        </w:rPr>
        <w:instrText xml:space="preserve"> PAGEREF _Toc232224205 \h </w:instrText>
      </w:r>
      <w:r>
        <w:rPr>
          <w:noProof/>
        </w:rPr>
      </w:r>
      <w:r>
        <w:rPr>
          <w:noProof/>
        </w:rPr>
        <w:fldChar w:fldCharType="separate"/>
      </w:r>
      <w:r w:rsidR="00FE0674">
        <w:rPr>
          <w:noProof/>
        </w:rPr>
        <w:t>21</w:t>
      </w:r>
      <w:r>
        <w:rPr>
          <w:noProof/>
        </w:rPr>
        <w:fldChar w:fldCharType="end"/>
      </w:r>
    </w:p>
    <w:p w14:paraId="7C9A67C7" w14:textId="77777777" w:rsidR="003E6F91" w:rsidRDefault="003E6F91">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5.1.7</w:t>
      </w:r>
      <w:r>
        <w:rPr>
          <w:rFonts w:asciiTheme="minorHAnsi" w:eastAsiaTheme="minorEastAsia" w:hAnsiTheme="minorHAnsi" w:cstheme="minorBidi"/>
          <w:noProof/>
          <w:sz w:val="24"/>
          <w:szCs w:val="24"/>
          <w:lang w:val="en-US" w:eastAsia="ja-JP"/>
        </w:rPr>
        <w:tab/>
      </w:r>
      <w:r>
        <w:rPr>
          <w:noProof/>
        </w:rPr>
        <w:t>Scenario 7: AA across Resource Providers</w:t>
      </w:r>
      <w:r>
        <w:rPr>
          <w:noProof/>
        </w:rPr>
        <w:tab/>
      </w:r>
      <w:r>
        <w:rPr>
          <w:noProof/>
        </w:rPr>
        <w:fldChar w:fldCharType="begin"/>
      </w:r>
      <w:r>
        <w:rPr>
          <w:noProof/>
        </w:rPr>
        <w:instrText xml:space="preserve"> PAGEREF _Toc232224206 \h </w:instrText>
      </w:r>
      <w:r>
        <w:rPr>
          <w:noProof/>
        </w:rPr>
      </w:r>
      <w:r>
        <w:rPr>
          <w:noProof/>
        </w:rPr>
        <w:fldChar w:fldCharType="separate"/>
      </w:r>
      <w:r w:rsidR="00FE0674">
        <w:rPr>
          <w:noProof/>
        </w:rPr>
        <w:t>21</w:t>
      </w:r>
      <w:r>
        <w:rPr>
          <w:noProof/>
        </w:rPr>
        <w:fldChar w:fldCharType="end"/>
      </w:r>
    </w:p>
    <w:p w14:paraId="4A8C4177" w14:textId="77777777" w:rsidR="003E6F91" w:rsidRDefault="003E6F91">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5.1.8</w:t>
      </w:r>
      <w:r>
        <w:rPr>
          <w:rFonts w:asciiTheme="minorHAnsi" w:eastAsiaTheme="minorEastAsia" w:hAnsiTheme="minorHAnsi" w:cstheme="minorBidi"/>
          <w:noProof/>
          <w:sz w:val="24"/>
          <w:szCs w:val="24"/>
          <w:lang w:val="en-US" w:eastAsia="ja-JP"/>
        </w:rPr>
        <w:tab/>
      </w:r>
      <w:r>
        <w:rPr>
          <w:noProof/>
        </w:rPr>
        <w:t>Scenario 8: VM images across Resource Providers</w:t>
      </w:r>
      <w:r>
        <w:rPr>
          <w:noProof/>
        </w:rPr>
        <w:tab/>
      </w:r>
      <w:r>
        <w:rPr>
          <w:noProof/>
        </w:rPr>
        <w:fldChar w:fldCharType="begin"/>
      </w:r>
      <w:r>
        <w:rPr>
          <w:noProof/>
        </w:rPr>
        <w:instrText xml:space="preserve"> PAGEREF _Toc232224207 \h </w:instrText>
      </w:r>
      <w:r>
        <w:rPr>
          <w:noProof/>
        </w:rPr>
      </w:r>
      <w:r>
        <w:rPr>
          <w:noProof/>
        </w:rPr>
        <w:fldChar w:fldCharType="separate"/>
      </w:r>
      <w:r w:rsidR="00FE0674">
        <w:rPr>
          <w:noProof/>
        </w:rPr>
        <w:t>21</w:t>
      </w:r>
      <w:r>
        <w:rPr>
          <w:noProof/>
        </w:rPr>
        <w:fldChar w:fldCharType="end"/>
      </w:r>
    </w:p>
    <w:p w14:paraId="01B85BF5" w14:textId="77777777" w:rsidR="003E6F91" w:rsidRDefault="003E6F91">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5.1.9</w:t>
      </w:r>
      <w:r>
        <w:rPr>
          <w:rFonts w:asciiTheme="minorHAnsi" w:eastAsiaTheme="minorEastAsia" w:hAnsiTheme="minorHAnsi" w:cstheme="minorBidi"/>
          <w:noProof/>
          <w:sz w:val="24"/>
          <w:szCs w:val="24"/>
          <w:lang w:val="en-US" w:eastAsia="ja-JP"/>
        </w:rPr>
        <w:tab/>
      </w:r>
      <w:r>
        <w:rPr>
          <w:noProof/>
        </w:rPr>
        <w:t>Scenario 9: Brokering</w:t>
      </w:r>
      <w:r>
        <w:rPr>
          <w:noProof/>
        </w:rPr>
        <w:tab/>
      </w:r>
      <w:r>
        <w:rPr>
          <w:noProof/>
        </w:rPr>
        <w:fldChar w:fldCharType="begin"/>
      </w:r>
      <w:r>
        <w:rPr>
          <w:noProof/>
        </w:rPr>
        <w:instrText xml:space="preserve"> PAGEREF _Toc232224208 \h </w:instrText>
      </w:r>
      <w:r>
        <w:rPr>
          <w:noProof/>
        </w:rPr>
      </w:r>
      <w:r>
        <w:rPr>
          <w:noProof/>
        </w:rPr>
        <w:fldChar w:fldCharType="separate"/>
      </w:r>
      <w:r w:rsidR="00FE0674">
        <w:rPr>
          <w:noProof/>
        </w:rPr>
        <w:t>22</w:t>
      </w:r>
      <w:r>
        <w:rPr>
          <w:noProof/>
        </w:rPr>
        <w:fldChar w:fldCharType="end"/>
      </w:r>
    </w:p>
    <w:p w14:paraId="18AC84CC" w14:textId="77777777" w:rsidR="003E6F91" w:rsidRDefault="003E6F91">
      <w:pPr>
        <w:pStyle w:val="TOC3"/>
        <w:tabs>
          <w:tab w:val="left" w:pos="1258"/>
          <w:tab w:val="right" w:leader="dot" w:pos="9054"/>
        </w:tabs>
        <w:rPr>
          <w:rFonts w:asciiTheme="minorHAnsi" w:eastAsiaTheme="minorEastAsia" w:hAnsiTheme="minorHAnsi" w:cstheme="minorBidi"/>
          <w:noProof/>
          <w:sz w:val="24"/>
          <w:szCs w:val="24"/>
          <w:lang w:val="en-US" w:eastAsia="ja-JP"/>
        </w:rPr>
      </w:pPr>
      <w:r>
        <w:rPr>
          <w:noProof/>
        </w:rPr>
        <w:t>5.1.10</w:t>
      </w:r>
      <w:r>
        <w:rPr>
          <w:rFonts w:asciiTheme="minorHAnsi" w:eastAsiaTheme="minorEastAsia" w:hAnsiTheme="minorHAnsi" w:cstheme="minorBidi"/>
          <w:noProof/>
          <w:sz w:val="24"/>
          <w:szCs w:val="24"/>
          <w:lang w:val="en-US" w:eastAsia="ja-JP"/>
        </w:rPr>
        <w:tab/>
      </w:r>
      <w:r>
        <w:rPr>
          <w:noProof/>
        </w:rPr>
        <w:t>Scenario 10: Contextualisation</w:t>
      </w:r>
      <w:r>
        <w:rPr>
          <w:noProof/>
        </w:rPr>
        <w:tab/>
      </w:r>
      <w:r>
        <w:rPr>
          <w:noProof/>
        </w:rPr>
        <w:fldChar w:fldCharType="begin"/>
      </w:r>
      <w:r>
        <w:rPr>
          <w:noProof/>
        </w:rPr>
        <w:instrText xml:space="preserve"> PAGEREF _Toc232224209 \h </w:instrText>
      </w:r>
      <w:r>
        <w:rPr>
          <w:noProof/>
        </w:rPr>
      </w:r>
      <w:r>
        <w:rPr>
          <w:noProof/>
        </w:rPr>
        <w:fldChar w:fldCharType="separate"/>
      </w:r>
      <w:r w:rsidR="00FE0674">
        <w:rPr>
          <w:noProof/>
        </w:rPr>
        <w:t>22</w:t>
      </w:r>
      <w:r>
        <w:rPr>
          <w:noProof/>
        </w:rPr>
        <w:fldChar w:fldCharType="end"/>
      </w:r>
    </w:p>
    <w:p w14:paraId="2D6F41D5" w14:textId="77777777" w:rsidR="003E6F91" w:rsidRDefault="003E6F91">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5.2</w:t>
      </w:r>
      <w:r>
        <w:rPr>
          <w:rFonts w:asciiTheme="minorHAnsi" w:eastAsiaTheme="minorEastAsia" w:hAnsiTheme="minorHAnsi" w:cstheme="minorBidi"/>
          <w:b w:val="0"/>
          <w:noProof/>
          <w:sz w:val="24"/>
          <w:szCs w:val="24"/>
          <w:lang w:val="en-US" w:eastAsia="ja-JP"/>
        </w:rPr>
        <w:tab/>
      </w:r>
      <w:r w:rsidRPr="00463C90">
        <w:rPr>
          <w:rFonts w:ascii="Trebuchet MS" w:hAnsi="Trebuchet MS"/>
          <w:noProof/>
          <w:color w:val="000000"/>
        </w:rPr>
        <w:t>OpenNebula</w:t>
      </w:r>
      <w:r>
        <w:rPr>
          <w:noProof/>
        </w:rPr>
        <w:tab/>
      </w:r>
      <w:r>
        <w:rPr>
          <w:noProof/>
        </w:rPr>
        <w:fldChar w:fldCharType="begin"/>
      </w:r>
      <w:r>
        <w:rPr>
          <w:noProof/>
        </w:rPr>
        <w:instrText xml:space="preserve"> PAGEREF _Toc232224210 \h </w:instrText>
      </w:r>
      <w:r>
        <w:rPr>
          <w:noProof/>
        </w:rPr>
      </w:r>
      <w:r>
        <w:rPr>
          <w:noProof/>
        </w:rPr>
        <w:fldChar w:fldCharType="separate"/>
      </w:r>
      <w:r w:rsidR="00FE0674">
        <w:rPr>
          <w:noProof/>
        </w:rPr>
        <w:t>22</w:t>
      </w:r>
      <w:r>
        <w:rPr>
          <w:noProof/>
        </w:rPr>
        <w:fldChar w:fldCharType="end"/>
      </w:r>
    </w:p>
    <w:p w14:paraId="203D49F2" w14:textId="77777777" w:rsidR="003E6F91" w:rsidRDefault="003E6F91">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5.3</w:t>
      </w:r>
      <w:r>
        <w:rPr>
          <w:rFonts w:asciiTheme="minorHAnsi" w:eastAsiaTheme="minorEastAsia" w:hAnsiTheme="minorHAnsi" w:cstheme="minorBidi"/>
          <w:b w:val="0"/>
          <w:noProof/>
          <w:sz w:val="24"/>
          <w:szCs w:val="24"/>
          <w:lang w:val="en-US" w:eastAsia="ja-JP"/>
        </w:rPr>
        <w:tab/>
      </w:r>
      <w:r w:rsidRPr="00463C90">
        <w:rPr>
          <w:rFonts w:ascii="Trebuchet MS" w:hAnsi="Trebuchet MS"/>
          <w:noProof/>
          <w:color w:val="000000"/>
        </w:rPr>
        <w:t>OpenStack</w:t>
      </w:r>
      <w:r>
        <w:rPr>
          <w:noProof/>
        </w:rPr>
        <w:tab/>
      </w:r>
      <w:r>
        <w:rPr>
          <w:noProof/>
        </w:rPr>
        <w:fldChar w:fldCharType="begin"/>
      </w:r>
      <w:r>
        <w:rPr>
          <w:noProof/>
        </w:rPr>
        <w:instrText xml:space="preserve"> PAGEREF _Toc232224211 \h </w:instrText>
      </w:r>
      <w:r>
        <w:rPr>
          <w:noProof/>
        </w:rPr>
      </w:r>
      <w:r>
        <w:rPr>
          <w:noProof/>
        </w:rPr>
        <w:fldChar w:fldCharType="separate"/>
      </w:r>
      <w:r w:rsidR="00FE0674">
        <w:rPr>
          <w:noProof/>
        </w:rPr>
        <w:t>24</w:t>
      </w:r>
      <w:r>
        <w:rPr>
          <w:noProof/>
        </w:rPr>
        <w:fldChar w:fldCharType="end"/>
      </w:r>
    </w:p>
    <w:p w14:paraId="6A4A79EA" w14:textId="77777777" w:rsidR="003E6F91" w:rsidRDefault="003E6F91">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5.4</w:t>
      </w:r>
      <w:r>
        <w:rPr>
          <w:rFonts w:asciiTheme="minorHAnsi" w:eastAsiaTheme="minorEastAsia" w:hAnsiTheme="minorHAnsi" w:cstheme="minorBidi"/>
          <w:b w:val="0"/>
          <w:noProof/>
          <w:sz w:val="24"/>
          <w:szCs w:val="24"/>
          <w:lang w:val="en-US" w:eastAsia="ja-JP"/>
        </w:rPr>
        <w:tab/>
      </w:r>
      <w:r>
        <w:rPr>
          <w:noProof/>
        </w:rPr>
        <w:t>StratusLab</w:t>
      </w:r>
      <w:r>
        <w:rPr>
          <w:noProof/>
        </w:rPr>
        <w:tab/>
      </w:r>
      <w:r>
        <w:rPr>
          <w:noProof/>
        </w:rPr>
        <w:fldChar w:fldCharType="begin"/>
      </w:r>
      <w:r>
        <w:rPr>
          <w:noProof/>
        </w:rPr>
        <w:instrText xml:space="preserve"> PAGEREF _Toc232224212 \h </w:instrText>
      </w:r>
      <w:r>
        <w:rPr>
          <w:noProof/>
        </w:rPr>
      </w:r>
      <w:r>
        <w:rPr>
          <w:noProof/>
        </w:rPr>
        <w:fldChar w:fldCharType="separate"/>
      </w:r>
      <w:r w:rsidR="00FE0674">
        <w:rPr>
          <w:noProof/>
        </w:rPr>
        <w:t>25</w:t>
      </w:r>
      <w:r>
        <w:rPr>
          <w:noProof/>
        </w:rPr>
        <w:fldChar w:fldCharType="end"/>
      </w:r>
    </w:p>
    <w:p w14:paraId="4633FE45" w14:textId="77777777" w:rsidR="003E6F91" w:rsidRDefault="003E6F91">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5.5</w:t>
      </w:r>
      <w:r>
        <w:rPr>
          <w:rFonts w:asciiTheme="minorHAnsi" w:eastAsiaTheme="minorEastAsia" w:hAnsiTheme="minorHAnsi" w:cstheme="minorBidi"/>
          <w:b w:val="0"/>
          <w:noProof/>
          <w:sz w:val="24"/>
          <w:szCs w:val="24"/>
          <w:lang w:val="en-US" w:eastAsia="ja-JP"/>
        </w:rPr>
        <w:tab/>
      </w:r>
      <w:r w:rsidRPr="00463C90">
        <w:rPr>
          <w:rFonts w:ascii="Trebuchet MS" w:hAnsi="Trebuchet MS"/>
          <w:noProof/>
          <w:color w:val="000000"/>
        </w:rPr>
        <w:t>WNoDeS</w:t>
      </w:r>
      <w:r>
        <w:rPr>
          <w:noProof/>
        </w:rPr>
        <w:tab/>
      </w:r>
      <w:r>
        <w:rPr>
          <w:noProof/>
        </w:rPr>
        <w:fldChar w:fldCharType="begin"/>
      </w:r>
      <w:r>
        <w:rPr>
          <w:noProof/>
        </w:rPr>
        <w:instrText xml:space="preserve"> PAGEREF _Toc232224213 \h </w:instrText>
      </w:r>
      <w:r>
        <w:rPr>
          <w:noProof/>
        </w:rPr>
      </w:r>
      <w:r>
        <w:rPr>
          <w:noProof/>
        </w:rPr>
        <w:fldChar w:fldCharType="separate"/>
      </w:r>
      <w:r w:rsidR="00FE0674">
        <w:rPr>
          <w:noProof/>
        </w:rPr>
        <w:t>25</w:t>
      </w:r>
      <w:r>
        <w:rPr>
          <w:noProof/>
        </w:rPr>
        <w:fldChar w:fldCharType="end"/>
      </w:r>
    </w:p>
    <w:p w14:paraId="53AE64FF" w14:textId="77777777" w:rsidR="003E6F91" w:rsidRDefault="003E6F91">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5.6</w:t>
      </w:r>
      <w:r>
        <w:rPr>
          <w:rFonts w:asciiTheme="minorHAnsi" w:eastAsiaTheme="minorEastAsia" w:hAnsiTheme="minorHAnsi" w:cstheme="minorBidi"/>
          <w:b w:val="0"/>
          <w:noProof/>
          <w:sz w:val="24"/>
          <w:szCs w:val="24"/>
          <w:lang w:val="en-US" w:eastAsia="ja-JP"/>
        </w:rPr>
        <w:tab/>
      </w:r>
      <w:r w:rsidRPr="00463C90">
        <w:rPr>
          <w:rFonts w:ascii="Trebuchet MS" w:hAnsi="Trebuchet MS"/>
          <w:noProof/>
          <w:color w:val="000000"/>
        </w:rPr>
        <w:t>Synnefo</w:t>
      </w:r>
      <w:r>
        <w:rPr>
          <w:noProof/>
        </w:rPr>
        <w:tab/>
      </w:r>
      <w:r>
        <w:rPr>
          <w:noProof/>
        </w:rPr>
        <w:fldChar w:fldCharType="begin"/>
      </w:r>
      <w:r>
        <w:rPr>
          <w:noProof/>
        </w:rPr>
        <w:instrText xml:space="preserve"> PAGEREF _Toc232224214 \h </w:instrText>
      </w:r>
      <w:r>
        <w:rPr>
          <w:noProof/>
        </w:rPr>
      </w:r>
      <w:r>
        <w:rPr>
          <w:noProof/>
        </w:rPr>
        <w:fldChar w:fldCharType="separate"/>
      </w:r>
      <w:r w:rsidR="00FE0674">
        <w:rPr>
          <w:noProof/>
        </w:rPr>
        <w:t>26</w:t>
      </w:r>
      <w:r>
        <w:rPr>
          <w:noProof/>
        </w:rPr>
        <w:fldChar w:fldCharType="end"/>
      </w:r>
    </w:p>
    <w:p w14:paraId="646572DC" w14:textId="77777777" w:rsidR="003E6F91" w:rsidRDefault="003E6F91">
      <w:pPr>
        <w:pStyle w:val="TOC1"/>
        <w:tabs>
          <w:tab w:val="clear" w:pos="382"/>
          <w:tab w:val="left" w:pos="406"/>
        </w:tabs>
        <w:rPr>
          <w:rFonts w:asciiTheme="minorHAnsi" w:eastAsiaTheme="minorEastAsia" w:hAnsiTheme="minorHAnsi" w:cstheme="minorBidi"/>
          <w:b w:val="0"/>
          <w:caps w:val="0"/>
          <w:noProof/>
          <w:sz w:val="24"/>
          <w:lang w:val="en-US" w:eastAsia="ja-JP"/>
        </w:rPr>
      </w:pPr>
      <w:r w:rsidRPr="00463C90">
        <w:rPr>
          <w:rFonts w:cs="Calibri"/>
          <w:noProof/>
        </w:rPr>
        <w:t>6</w:t>
      </w:r>
      <w:r>
        <w:rPr>
          <w:rFonts w:asciiTheme="minorHAnsi" w:eastAsiaTheme="minorEastAsia" w:hAnsiTheme="minorHAnsi" w:cstheme="minorBidi"/>
          <w:b w:val="0"/>
          <w:caps w:val="0"/>
          <w:noProof/>
          <w:sz w:val="24"/>
          <w:lang w:val="en-US" w:eastAsia="ja-JP"/>
        </w:rPr>
        <w:tab/>
      </w:r>
      <w:r w:rsidRPr="00463C90">
        <w:rPr>
          <w:rFonts w:cs="Calibri"/>
          <w:noProof/>
        </w:rPr>
        <w:t>Conclusion</w:t>
      </w:r>
      <w:r>
        <w:rPr>
          <w:noProof/>
        </w:rPr>
        <w:tab/>
      </w:r>
      <w:r>
        <w:rPr>
          <w:noProof/>
        </w:rPr>
        <w:fldChar w:fldCharType="begin"/>
      </w:r>
      <w:r>
        <w:rPr>
          <w:noProof/>
        </w:rPr>
        <w:instrText xml:space="preserve"> PAGEREF _Toc232224215 \h </w:instrText>
      </w:r>
      <w:r>
        <w:rPr>
          <w:noProof/>
        </w:rPr>
      </w:r>
      <w:r>
        <w:rPr>
          <w:noProof/>
        </w:rPr>
        <w:fldChar w:fldCharType="separate"/>
      </w:r>
      <w:r w:rsidR="00FE0674">
        <w:rPr>
          <w:noProof/>
        </w:rPr>
        <w:t>27</w:t>
      </w:r>
      <w:r>
        <w:rPr>
          <w:noProof/>
        </w:rPr>
        <w:fldChar w:fldCharType="end"/>
      </w:r>
    </w:p>
    <w:p w14:paraId="22F4552A" w14:textId="77777777" w:rsidR="003E6F91" w:rsidRDefault="003E6F91">
      <w:pPr>
        <w:pStyle w:val="TOC1"/>
        <w:tabs>
          <w:tab w:val="clear" w:pos="382"/>
          <w:tab w:val="left" w:pos="406"/>
        </w:tabs>
        <w:rPr>
          <w:rFonts w:asciiTheme="minorHAnsi" w:eastAsiaTheme="minorEastAsia" w:hAnsiTheme="minorHAnsi" w:cstheme="minorBidi"/>
          <w:b w:val="0"/>
          <w:caps w:val="0"/>
          <w:noProof/>
          <w:sz w:val="24"/>
          <w:lang w:val="en-US" w:eastAsia="ja-JP"/>
        </w:rPr>
      </w:pPr>
      <w:r w:rsidRPr="00463C90">
        <w:rPr>
          <w:rFonts w:cs="Calibri"/>
          <w:noProof/>
        </w:rPr>
        <w:t>7</w:t>
      </w:r>
      <w:r>
        <w:rPr>
          <w:rFonts w:asciiTheme="minorHAnsi" w:eastAsiaTheme="minorEastAsia" w:hAnsiTheme="minorHAnsi" w:cstheme="minorBidi"/>
          <w:b w:val="0"/>
          <w:caps w:val="0"/>
          <w:noProof/>
          <w:sz w:val="24"/>
          <w:lang w:val="en-US" w:eastAsia="ja-JP"/>
        </w:rPr>
        <w:tab/>
      </w:r>
      <w:r w:rsidRPr="00463C90">
        <w:rPr>
          <w:rFonts w:cs="Calibri"/>
          <w:noProof/>
        </w:rPr>
        <w:t>References</w:t>
      </w:r>
      <w:r>
        <w:rPr>
          <w:noProof/>
        </w:rPr>
        <w:tab/>
      </w:r>
      <w:r>
        <w:rPr>
          <w:noProof/>
        </w:rPr>
        <w:fldChar w:fldCharType="begin"/>
      </w:r>
      <w:r>
        <w:rPr>
          <w:noProof/>
        </w:rPr>
        <w:instrText xml:space="preserve"> PAGEREF _Toc232224216 \h </w:instrText>
      </w:r>
      <w:r>
        <w:rPr>
          <w:noProof/>
        </w:rPr>
      </w:r>
      <w:r>
        <w:rPr>
          <w:noProof/>
        </w:rPr>
        <w:fldChar w:fldCharType="separate"/>
      </w:r>
      <w:r w:rsidR="00FE0674">
        <w:rPr>
          <w:noProof/>
        </w:rPr>
        <w:t>28</w:t>
      </w:r>
      <w:r>
        <w:rPr>
          <w:noProof/>
        </w:rPr>
        <w:fldChar w:fldCharType="end"/>
      </w:r>
    </w:p>
    <w:p w14:paraId="0C92867C" w14:textId="77777777" w:rsidR="00207D16" w:rsidRPr="00EC7FB3" w:rsidRDefault="00207D16" w:rsidP="00207D16">
      <w:pPr>
        <w:rPr>
          <w:rFonts w:ascii="Calibri" w:hAnsi="Calibri" w:cs="Calibri"/>
        </w:rPr>
      </w:pPr>
      <w:r w:rsidRPr="00EC7FB3">
        <w:rPr>
          <w:rFonts w:ascii="Calibri" w:hAnsi="Calibri" w:cs="Calibri"/>
          <w:b/>
          <w:caps/>
          <w:sz w:val="24"/>
          <w:szCs w:val="24"/>
        </w:rPr>
        <w:fldChar w:fldCharType="end"/>
      </w:r>
    </w:p>
    <w:p w14:paraId="6C3DEBA8" w14:textId="77777777" w:rsidR="00207D16" w:rsidRPr="00EC7FB3" w:rsidRDefault="00207D16" w:rsidP="00207D16">
      <w:pPr>
        <w:pStyle w:val="Heading1"/>
        <w:rPr>
          <w:rFonts w:cs="Calibri"/>
        </w:rPr>
      </w:pPr>
      <w:bookmarkStart w:id="10" w:name="_Toc232224181"/>
      <w:r w:rsidRPr="00EC7FB3">
        <w:rPr>
          <w:rFonts w:cs="Calibri"/>
        </w:rPr>
        <w:lastRenderedPageBreak/>
        <w:t>Introduction</w:t>
      </w:r>
      <w:bookmarkEnd w:id="10"/>
    </w:p>
    <w:p w14:paraId="1E86829C" w14:textId="1AED9092" w:rsidR="00467217" w:rsidRPr="00EC7FB3" w:rsidRDefault="00467217" w:rsidP="00467217">
      <w:r w:rsidRPr="00EC7FB3">
        <w:t xml:space="preserve">The current high throughput model of grid computing has proven </w:t>
      </w:r>
      <w:r w:rsidR="009A64F3">
        <w:t xml:space="preserve">to be </w:t>
      </w:r>
      <w:r w:rsidRPr="00EC7FB3">
        <w:t xml:space="preserve">extremely powerful for a </w:t>
      </w:r>
      <w:r w:rsidR="00A15F2D">
        <w:t xml:space="preserve">small </w:t>
      </w:r>
      <w:r w:rsidRPr="00EC7FB3">
        <w:t>number of different communities</w:t>
      </w:r>
      <w:r w:rsidR="009A64F3">
        <w:t xml:space="preserve">. These communities have thrived in the current grid environment but </w:t>
      </w:r>
      <w:r w:rsidRPr="00EC7FB3">
        <w:t>the uptake of e-infrastructure</w:t>
      </w:r>
      <w:r w:rsidR="009A64F3">
        <w:t xml:space="preserve"> by other communities has been limited</w:t>
      </w:r>
      <w:r w:rsidRPr="00EC7FB3">
        <w:t xml:space="preserve">. EGI </w:t>
      </w:r>
      <w:r w:rsidR="00A15F2D">
        <w:t xml:space="preserve">has </w:t>
      </w:r>
      <w:r w:rsidRPr="00EC7FB3">
        <w:t xml:space="preserve">therefore </w:t>
      </w:r>
      <w:r w:rsidR="00A15F2D">
        <w:t xml:space="preserve">strategically </w:t>
      </w:r>
      <w:r w:rsidR="009A64F3">
        <w:t>decided</w:t>
      </w:r>
      <w:r w:rsidRPr="00EC7FB3">
        <w:t xml:space="preserve"> to investigate how </w:t>
      </w:r>
      <w:r w:rsidR="009A64F3">
        <w:t>it could</w:t>
      </w:r>
      <w:r w:rsidRPr="00EC7FB3">
        <w:t xml:space="preserve"> broaden the </w:t>
      </w:r>
      <w:r w:rsidR="00371B5C">
        <w:t xml:space="preserve">uptake </w:t>
      </w:r>
      <w:r w:rsidR="009A64F3">
        <w:t xml:space="preserve">of its infrastructure to support other </w:t>
      </w:r>
      <w:r w:rsidR="00A15F2D">
        <w:t xml:space="preserve">research </w:t>
      </w:r>
      <w:r w:rsidRPr="00EC7FB3">
        <w:t>communities and application design models</w:t>
      </w:r>
      <w:r w:rsidR="00A15F2D">
        <w:t>,</w:t>
      </w:r>
      <w:r w:rsidRPr="00EC7FB3">
        <w:t xml:space="preserve"> that would </w:t>
      </w:r>
      <w:r w:rsidR="00A15F2D">
        <w:t xml:space="preserve">not only </w:t>
      </w:r>
      <w:r w:rsidRPr="00EC7FB3">
        <w:t xml:space="preserve">be able to take advantage of </w:t>
      </w:r>
      <w:r w:rsidR="00A15F2D">
        <w:t xml:space="preserve">the existing functionality and investment already made in </w:t>
      </w:r>
      <w:r w:rsidRPr="00EC7FB3">
        <w:t>EGI</w:t>
      </w:r>
      <w:r w:rsidR="009A64F3">
        <w:t>’s</w:t>
      </w:r>
      <w:r w:rsidRPr="00EC7FB3">
        <w:t xml:space="preserve"> </w:t>
      </w:r>
      <w:r w:rsidR="009A64F3">
        <w:t>C</w:t>
      </w:r>
      <w:r w:rsidRPr="00EC7FB3">
        <w:t xml:space="preserve">ore </w:t>
      </w:r>
      <w:r w:rsidR="009A64F3">
        <w:t>I</w:t>
      </w:r>
      <w:r w:rsidRPr="00EC7FB3">
        <w:t>nfrastructure</w:t>
      </w:r>
      <w:r w:rsidR="00A15F2D">
        <w:t>, but also</w:t>
      </w:r>
      <w:r w:rsidRPr="00EC7FB3">
        <w:t xml:space="preserve"> </w:t>
      </w:r>
      <w:r w:rsidR="009A64F3">
        <w:t xml:space="preserve">support </w:t>
      </w:r>
      <w:r w:rsidR="00D456C9" w:rsidRPr="00EC7FB3">
        <w:t xml:space="preserve">different </w:t>
      </w:r>
      <w:r w:rsidR="00A15F2D">
        <w:t xml:space="preserve">research </w:t>
      </w:r>
      <w:r w:rsidR="00D456C9" w:rsidRPr="00EC7FB3">
        <w:t xml:space="preserve">communities </w:t>
      </w:r>
      <w:r w:rsidR="00A15F2D">
        <w:t xml:space="preserve">and their applications on the </w:t>
      </w:r>
      <w:r w:rsidR="009A64F3">
        <w:t xml:space="preserve">current </w:t>
      </w:r>
      <w:r w:rsidRPr="00EC7FB3">
        <w:t xml:space="preserve">production infrastructure </w:t>
      </w:r>
      <w:r w:rsidR="00A15F2D">
        <w:t>than it was previously able to</w:t>
      </w:r>
      <w:r w:rsidRPr="00EC7FB3">
        <w:t>.</w:t>
      </w:r>
    </w:p>
    <w:p w14:paraId="294D4C34" w14:textId="35835BE4" w:rsidR="00467217" w:rsidRPr="00EC7FB3" w:rsidRDefault="00D456C9" w:rsidP="00467217">
      <w:r w:rsidRPr="00EC7FB3">
        <w:t>T</w:t>
      </w:r>
      <w:r w:rsidR="00467217" w:rsidRPr="00EC7FB3">
        <w:t>he utilisatio</w:t>
      </w:r>
      <w:r w:rsidR="00122DCB">
        <w:t>n of V</w:t>
      </w:r>
      <w:r w:rsidR="00467217" w:rsidRPr="00EC7FB3">
        <w:t>irtualization and Infrastructure as a Service (IaaS) cloud computing was a clear candidate to enable this transformation</w:t>
      </w:r>
      <w:r w:rsidRPr="00EC7FB3">
        <w:t>. It was also clear</w:t>
      </w:r>
      <w:r w:rsidR="00467217" w:rsidRPr="00EC7FB3">
        <w:t xml:space="preserve"> </w:t>
      </w:r>
      <w:r w:rsidRPr="00EC7FB3">
        <w:t xml:space="preserve">that </w:t>
      </w:r>
      <w:r w:rsidR="00467217" w:rsidRPr="00EC7FB3">
        <w:t xml:space="preserve">with a number of different open source </w:t>
      </w:r>
      <w:r w:rsidR="00A15F2D">
        <w:t>technologies</w:t>
      </w:r>
      <w:r w:rsidR="00A15F2D" w:rsidRPr="00EC7FB3">
        <w:t xml:space="preserve"> </w:t>
      </w:r>
      <w:r w:rsidR="00467217" w:rsidRPr="00EC7FB3">
        <w:t xml:space="preserve">already in use across a number of different resource </w:t>
      </w:r>
      <w:r w:rsidR="0070662B" w:rsidRPr="00EC7FB3">
        <w:t>providers</w:t>
      </w:r>
      <w:r w:rsidR="00371B5C">
        <w:t>,</w:t>
      </w:r>
      <w:r w:rsidR="0070662B" w:rsidRPr="00EC7FB3">
        <w:t xml:space="preserve"> </w:t>
      </w:r>
      <w:r w:rsidR="00467217" w:rsidRPr="00EC7FB3">
        <w:t xml:space="preserve">that </w:t>
      </w:r>
      <w:r w:rsidR="009A64F3">
        <w:t xml:space="preserve">it would not be possible to </w:t>
      </w:r>
      <w:r w:rsidR="00467217" w:rsidRPr="00EC7FB3">
        <w:t>mandate</w:t>
      </w:r>
      <w:r w:rsidR="009A64F3">
        <w:t xml:space="preserve"> a</w:t>
      </w:r>
      <w:r w:rsidR="00467217" w:rsidRPr="00EC7FB3">
        <w:t xml:space="preserve"> single software stack. Instead</w:t>
      </w:r>
      <w:r w:rsidR="009A64F3">
        <w:t>,</w:t>
      </w:r>
      <w:r w:rsidR="00467217" w:rsidRPr="00EC7FB3">
        <w:t xml:space="preserve"> following on from a number of different activities already </w:t>
      </w:r>
      <w:r w:rsidR="0070662B" w:rsidRPr="00EC7FB3">
        <w:t>on-going</w:t>
      </w:r>
      <w:r w:rsidR="00467217" w:rsidRPr="00EC7FB3">
        <w:t xml:space="preserve"> in </w:t>
      </w:r>
      <w:r w:rsidR="009A64F3">
        <w:t>Europe</w:t>
      </w:r>
      <w:r w:rsidR="00467217" w:rsidRPr="00EC7FB3">
        <w:t xml:space="preserve"> including SIENA</w:t>
      </w:r>
      <w:r w:rsidR="00D84FF7">
        <w:rPr>
          <w:rStyle w:val="FootnoteReference"/>
        </w:rPr>
        <w:footnoteReference w:id="1"/>
      </w:r>
      <w:r w:rsidR="00467217" w:rsidRPr="00EC7FB3">
        <w:t>, an approach that required the utilisation of open standards where available and</w:t>
      </w:r>
      <w:r w:rsidRPr="00EC7FB3">
        <w:t>,</w:t>
      </w:r>
      <w:r w:rsidR="00467217" w:rsidRPr="00EC7FB3">
        <w:t xml:space="preserve"> where not</w:t>
      </w:r>
      <w:r w:rsidRPr="00EC7FB3">
        <w:t>,</w:t>
      </w:r>
      <w:r w:rsidR="00467217" w:rsidRPr="00EC7FB3">
        <w:t xml:space="preserve"> methods that have broad acceptance in the e-infrastructure community were essential.</w:t>
      </w:r>
    </w:p>
    <w:p w14:paraId="15711CD8" w14:textId="68D26F6A" w:rsidR="00467217" w:rsidRPr="00EC7FB3" w:rsidRDefault="00467217" w:rsidP="00467217">
      <w:pPr>
        <w:rPr>
          <w:rFonts w:eastAsia="Cambria"/>
        </w:rPr>
      </w:pPr>
      <w:r w:rsidRPr="00EC7FB3">
        <w:t>The Task Force as originally configured ha</w:t>
      </w:r>
      <w:r w:rsidR="00D456C9" w:rsidRPr="00EC7FB3">
        <w:t>d</w:t>
      </w:r>
      <w:r w:rsidRPr="00EC7FB3">
        <w:t xml:space="preserve"> an </w:t>
      </w:r>
      <w:r w:rsidR="0070662B" w:rsidRPr="00EC7FB3">
        <w:t>18-month</w:t>
      </w:r>
      <w:r w:rsidRPr="00EC7FB3">
        <w:t xml:space="preserve"> mandate </w:t>
      </w:r>
      <w:r w:rsidR="001C3C1A">
        <w:t xml:space="preserve">starting </w:t>
      </w:r>
      <w:r w:rsidRPr="00EC7FB3">
        <w:t xml:space="preserve">from September 2011, which </w:t>
      </w:r>
      <w:r w:rsidR="00D456C9" w:rsidRPr="00EC7FB3">
        <w:t>wa</w:t>
      </w:r>
      <w:r w:rsidRPr="00EC7FB3">
        <w:t xml:space="preserve">s subdivided into 3 succinct </w:t>
      </w:r>
      <w:r w:rsidR="004515D9" w:rsidRPr="00EC7FB3">
        <w:t>six-month</w:t>
      </w:r>
      <w:r w:rsidRPr="00EC7FB3">
        <w:t xml:space="preserve"> blocks</w:t>
      </w:r>
      <w:r w:rsidR="001C3C1A">
        <w:t>:</w:t>
      </w:r>
    </w:p>
    <w:p w14:paraId="2F6C358E" w14:textId="7CD2E0F2" w:rsidR="00467217" w:rsidRPr="00EC7FB3" w:rsidRDefault="00467217" w:rsidP="0068578B">
      <w:pPr>
        <w:pStyle w:val="ListParagraph"/>
        <w:numPr>
          <w:ilvl w:val="0"/>
          <w:numId w:val="45"/>
        </w:numPr>
      </w:pPr>
      <w:r w:rsidRPr="0068578B">
        <w:rPr>
          <w:b/>
        </w:rPr>
        <w:t>Setup</w:t>
      </w:r>
      <w:r w:rsidRPr="00EC7FB3">
        <w:t xml:space="preserve"> </w:t>
      </w:r>
      <w:r w:rsidR="0068578B">
        <w:t>–</w:t>
      </w:r>
      <w:r w:rsidRPr="00EC7FB3">
        <w:t xml:space="preserve"> Identify</w:t>
      </w:r>
      <w:r w:rsidR="0068578B">
        <w:t xml:space="preserve"> </w:t>
      </w:r>
      <w:r w:rsidRPr="00EC7FB3">
        <w:t>resource and technology providers and draft the model</w:t>
      </w:r>
    </w:p>
    <w:p w14:paraId="654F4D12" w14:textId="533DF2D2" w:rsidR="00467217" w:rsidRPr="00EC7FB3" w:rsidRDefault="00467217" w:rsidP="0068578B">
      <w:pPr>
        <w:pStyle w:val="ListParagraph"/>
        <w:numPr>
          <w:ilvl w:val="0"/>
          <w:numId w:val="45"/>
        </w:numPr>
      </w:pPr>
      <w:r w:rsidRPr="0068578B">
        <w:rPr>
          <w:b/>
        </w:rPr>
        <w:t>Consolidation</w:t>
      </w:r>
      <w:r w:rsidRPr="00EC7FB3">
        <w:t xml:space="preserve"> </w:t>
      </w:r>
      <w:r w:rsidR="0068578B">
        <w:t>–</w:t>
      </w:r>
      <w:r w:rsidRPr="00EC7FB3">
        <w:t xml:space="preserve"> Engage</w:t>
      </w:r>
      <w:r w:rsidR="0068578B">
        <w:t xml:space="preserve"> </w:t>
      </w:r>
      <w:r w:rsidRPr="00EC7FB3">
        <w:t>exemplar user communities and start configuration of test-bed</w:t>
      </w:r>
    </w:p>
    <w:p w14:paraId="2E4C8621" w14:textId="436AADDE" w:rsidR="00467217" w:rsidRPr="00EC7FB3" w:rsidRDefault="00467217" w:rsidP="0068578B">
      <w:pPr>
        <w:pStyle w:val="ListParagraph"/>
        <w:numPr>
          <w:ilvl w:val="0"/>
          <w:numId w:val="45"/>
        </w:numPr>
      </w:pPr>
      <w:r w:rsidRPr="0068578B">
        <w:rPr>
          <w:b/>
        </w:rPr>
        <w:t>Integration</w:t>
      </w:r>
      <w:r w:rsidRPr="00EC7FB3">
        <w:t xml:space="preserve"> </w:t>
      </w:r>
      <w:r w:rsidR="0068578B">
        <w:t>–</w:t>
      </w:r>
      <w:r w:rsidRPr="00EC7FB3">
        <w:t xml:space="preserve"> Establish</w:t>
      </w:r>
      <w:r w:rsidR="0068578B">
        <w:t xml:space="preserve"> </w:t>
      </w:r>
      <w:r w:rsidRPr="00EC7FB3">
        <w:t>test-bed fully with early adopter user communities and document</w:t>
      </w:r>
    </w:p>
    <w:p w14:paraId="72A733A3" w14:textId="0602DEF4" w:rsidR="00A15F2D" w:rsidRDefault="00A15F2D" w:rsidP="00467217"/>
    <w:p w14:paraId="48C26A9E" w14:textId="0945CBDD" w:rsidR="00467217" w:rsidRPr="00EC7FB3" w:rsidRDefault="00467217" w:rsidP="00467217">
      <w:pPr>
        <w:rPr>
          <w:rFonts w:eastAsia="Cambria"/>
        </w:rPr>
      </w:pPr>
      <w:r w:rsidRPr="00EC7FB3">
        <w:t>Over</w:t>
      </w:r>
      <w:r w:rsidR="00B15989" w:rsidRPr="00EC7FB3">
        <w:t xml:space="preserve">all goals for the activity </w:t>
      </w:r>
      <w:r w:rsidR="00C94F32">
        <w:t>are to</w:t>
      </w:r>
      <w:r w:rsidR="00B15989" w:rsidRPr="00EC7FB3">
        <w:t>:</w:t>
      </w:r>
    </w:p>
    <w:p w14:paraId="658105F0" w14:textId="77777777" w:rsidR="00B15989" w:rsidRPr="00EC7FB3" w:rsidRDefault="00B15989" w:rsidP="00B15989">
      <w:pPr>
        <w:pStyle w:val="ListParagraph"/>
        <w:numPr>
          <w:ilvl w:val="0"/>
          <w:numId w:val="16"/>
        </w:numPr>
      </w:pPr>
      <w:r w:rsidRPr="00EC7FB3">
        <w:t>Write a blueprint document</w:t>
      </w:r>
      <w:r w:rsidRPr="00EC7FB3">
        <w:rPr>
          <w:rStyle w:val="FootnoteReference"/>
        </w:rPr>
        <w:footnoteReference w:id="2"/>
      </w:r>
      <w:r w:rsidRPr="00EC7FB3">
        <w:t xml:space="preserve"> for EGI Resource Providers that wish to securely federate</w:t>
      </w:r>
      <w:r w:rsidRPr="00EC7FB3">
        <w:rPr>
          <w:rStyle w:val="FootnoteReference"/>
        </w:rPr>
        <w:footnoteReference w:id="3"/>
      </w:r>
      <w:r w:rsidRPr="00EC7FB3">
        <w:t xml:space="preserve"> and share their virtualised environments as part of the EGI production infrastructure;</w:t>
      </w:r>
    </w:p>
    <w:p w14:paraId="21CDC086" w14:textId="77777777" w:rsidR="00B15989" w:rsidRPr="00EC7FB3" w:rsidRDefault="00B15989" w:rsidP="00B15989">
      <w:pPr>
        <w:pStyle w:val="ListParagraph"/>
        <w:numPr>
          <w:ilvl w:val="0"/>
          <w:numId w:val="16"/>
        </w:numPr>
      </w:pPr>
      <w:r w:rsidRPr="00EC7FB3">
        <w:t>Deploy a test bed</w:t>
      </w:r>
      <w:r w:rsidRPr="00EC7FB3">
        <w:rPr>
          <w:rStyle w:val="FootnoteReference"/>
        </w:rPr>
        <w:footnoteReference w:id="4"/>
      </w:r>
      <w:r w:rsidRPr="00EC7FB3">
        <w:t xml:space="preserve"> to evaluate the integration of virtualised resources within the existing EGI production infrastructure for monitoring</w:t>
      </w:r>
      <w:r w:rsidR="0070662B" w:rsidRPr="00EC7FB3">
        <w:rPr>
          <w:rStyle w:val="FootnoteReference"/>
        </w:rPr>
        <w:footnoteReference w:id="5"/>
      </w:r>
      <w:r w:rsidRPr="00EC7FB3">
        <w:t>, accounting</w:t>
      </w:r>
      <w:r w:rsidR="0070662B" w:rsidRPr="00EC7FB3">
        <w:rPr>
          <w:rStyle w:val="FootnoteReference"/>
        </w:rPr>
        <w:footnoteReference w:id="6"/>
      </w:r>
      <w:r w:rsidRPr="00EC7FB3">
        <w:t xml:space="preserve"> and information services</w:t>
      </w:r>
      <w:r w:rsidR="0070662B" w:rsidRPr="00EC7FB3">
        <w:rPr>
          <w:rStyle w:val="FootnoteReference"/>
        </w:rPr>
        <w:footnoteReference w:id="7"/>
      </w:r>
      <w:r w:rsidRPr="00EC7FB3">
        <w:t>;</w:t>
      </w:r>
    </w:p>
    <w:p w14:paraId="6D5FA394" w14:textId="77777777" w:rsidR="00B15989" w:rsidRPr="00EC7FB3" w:rsidRDefault="00B15989" w:rsidP="00B15989">
      <w:pPr>
        <w:pStyle w:val="ListParagraph"/>
        <w:numPr>
          <w:ilvl w:val="0"/>
          <w:numId w:val="16"/>
        </w:numPr>
      </w:pPr>
      <w:r w:rsidRPr="00EC7FB3">
        <w:t>Investigate and catalogue the requirements</w:t>
      </w:r>
      <w:r w:rsidR="0070662B" w:rsidRPr="00EC7FB3">
        <w:rPr>
          <w:rStyle w:val="FootnoteReference"/>
        </w:rPr>
        <w:footnoteReference w:id="8"/>
      </w:r>
      <w:r w:rsidRPr="00EC7FB3">
        <w:t xml:space="preserve"> for community facing services based on or deployed through virtualised resources;</w:t>
      </w:r>
    </w:p>
    <w:p w14:paraId="091348E0" w14:textId="77777777" w:rsidR="00B15989" w:rsidRPr="00EC7FB3" w:rsidRDefault="00B15989" w:rsidP="00B15989">
      <w:pPr>
        <w:pStyle w:val="ListParagraph"/>
        <w:numPr>
          <w:ilvl w:val="0"/>
          <w:numId w:val="16"/>
        </w:numPr>
      </w:pPr>
      <w:r w:rsidRPr="00EC7FB3">
        <w:t>Provide feedback</w:t>
      </w:r>
      <w:r w:rsidR="004515D9" w:rsidRPr="00EC7FB3">
        <w:rPr>
          <w:rStyle w:val="FootnoteReference"/>
        </w:rPr>
        <w:footnoteReference w:id="9"/>
      </w:r>
      <w:r w:rsidRPr="00EC7FB3">
        <w:t xml:space="preserve"> to relevant technology providers on their implementations and any changes needed for deployment into the production infrastructure;</w:t>
      </w:r>
    </w:p>
    <w:p w14:paraId="43DF6043" w14:textId="77777777" w:rsidR="00B15989" w:rsidRPr="00EC7FB3" w:rsidRDefault="00B15989" w:rsidP="00B15989">
      <w:pPr>
        <w:pStyle w:val="ListParagraph"/>
        <w:numPr>
          <w:ilvl w:val="0"/>
          <w:numId w:val="16"/>
        </w:numPr>
      </w:pPr>
      <w:r w:rsidRPr="00EC7FB3">
        <w:t>Identify and work with user communities</w:t>
      </w:r>
      <w:r w:rsidR="004515D9" w:rsidRPr="00EC7FB3">
        <w:rPr>
          <w:rStyle w:val="FootnoteReference"/>
        </w:rPr>
        <w:footnoteReference w:id="10"/>
      </w:r>
      <w:r w:rsidRPr="00EC7FB3">
        <w:t xml:space="preserve"> willing to be early adopters of the test bed infrastructure to help prioritise its future development;</w:t>
      </w:r>
    </w:p>
    <w:p w14:paraId="6B7CCE97" w14:textId="77777777" w:rsidR="00207D16" w:rsidRPr="00A90D8E" w:rsidRDefault="00B15989" w:rsidP="00207D16">
      <w:pPr>
        <w:pStyle w:val="ListParagraph"/>
        <w:numPr>
          <w:ilvl w:val="0"/>
          <w:numId w:val="16"/>
        </w:numPr>
        <w:rPr>
          <w:rFonts w:ascii="Calibri" w:hAnsi="Calibri" w:cs="Calibri"/>
        </w:rPr>
      </w:pPr>
      <w:r w:rsidRPr="00EC7FB3">
        <w:t>Identify issues</w:t>
      </w:r>
      <w:r w:rsidR="004515D9" w:rsidRPr="00EC7FB3">
        <w:rPr>
          <w:rStyle w:val="FootnoteReference"/>
        </w:rPr>
        <w:footnoteReference w:id="11"/>
      </w:r>
      <w:r w:rsidRPr="00EC7FB3">
        <w:t xml:space="preserve"> that need to be addressed by other areas of EGI (e.g. policy, operations, support &amp; dissemination).</w:t>
      </w:r>
    </w:p>
    <w:p w14:paraId="75A95699" w14:textId="77777777" w:rsidR="00A90D8E" w:rsidRDefault="00A90D8E" w:rsidP="00A90D8E">
      <w:pPr>
        <w:rPr>
          <w:rFonts w:ascii="Calibri" w:hAnsi="Calibri" w:cs="Calibri"/>
        </w:rPr>
      </w:pPr>
    </w:p>
    <w:p w14:paraId="2ABE47B9" w14:textId="1303B04C" w:rsidR="00252A91" w:rsidRDefault="008C2D63" w:rsidP="00A90D8E">
      <w:r>
        <w:lastRenderedPageBreak/>
        <w:t>Most of the Task Forces goals are met: T</w:t>
      </w:r>
      <w:r w:rsidR="00A90D8E">
        <w:t>his document represents a distilled version of the blueprint as it exists in the EGI Wiki as a collaborative source version.</w:t>
      </w:r>
      <w:r w:rsidR="00332D89">
        <w:t xml:space="preserve"> The test-bed is available since the early days of the Task Force, which then in turn was used to deploy </w:t>
      </w:r>
      <w:r w:rsidR="009A0973">
        <w:t>a variety of Virtual Machines coming from diverse User Communities according to their requirements. Collaborating Technology Pr</w:t>
      </w:r>
      <w:r w:rsidR="00060774">
        <w:t xml:space="preserve">oviders responded to requests for change in their respective software, and are continuing to do so: For example, new probes were developed that are planned to be integrated into EGI’s Monitoring framework, and some changes to the EGI Accounting infrastructure were necessary to accommodate Cloud accounting requirements. </w:t>
      </w:r>
      <w:r w:rsidR="00EE32F0">
        <w:t xml:space="preserve">A number of issues were found that required at the very least attention of some of EGI’s policy groups. For example, the question of certifying Cloud Resource Providers for integration into the EGI production infrastructure raised a number of </w:t>
      </w:r>
      <w:r w:rsidR="00007C91">
        <w:t>issues related to operational security that need to be addressed.</w:t>
      </w:r>
    </w:p>
    <w:p w14:paraId="2577DE0D" w14:textId="77777777" w:rsidR="004D7DD1" w:rsidRDefault="004D7DD1" w:rsidP="00A90D8E"/>
    <w:p w14:paraId="2D3296F8" w14:textId="2DA0E425" w:rsidR="004D7DD1" w:rsidRDefault="004D7DD1" w:rsidP="004D7DD1">
      <w:r>
        <w:t>During PY3, the EGI Federated Clouds Task Force was transformed into a funded task within the EGI-InSPIRE project, and the Task Force’s mandate was integrated into the project’s DoW as description of Task TSA2.6</w:t>
      </w:r>
      <w:r w:rsidR="0093434C">
        <w:t xml:space="preserve">, </w:t>
      </w:r>
      <w:r w:rsidR="00007C91">
        <w:t xml:space="preserve">being extended </w:t>
      </w:r>
      <w:r w:rsidR="0093434C">
        <w:t xml:space="preserve">with the goal to </w:t>
      </w:r>
      <w:r w:rsidR="00007C91">
        <w:t>transit</w:t>
      </w:r>
      <w:r w:rsidR="0093434C">
        <w:t xml:space="preserve">ion the Task’s test bed (or a part) into EGI’s production infrastructure. </w:t>
      </w:r>
      <w:r>
        <w:t>Nonetheless, the Task remains inclusive in terms of collaboration; members partially funded through EGI-InSPIRE work together with unfunded members of the project, as well as members from outside the EGI-InSPIRE project.</w:t>
      </w:r>
    </w:p>
    <w:p w14:paraId="08D679D9" w14:textId="77777777" w:rsidR="004D7DD1" w:rsidRDefault="004D7DD1" w:rsidP="004D7DD1"/>
    <w:p w14:paraId="028E6E85" w14:textId="77777777" w:rsidR="004D7DD1" w:rsidRPr="00A90D8E" w:rsidRDefault="004D7DD1" w:rsidP="00A90D8E"/>
    <w:p w14:paraId="2E0E7868" w14:textId="77777777" w:rsidR="00467217" w:rsidRPr="00EC7FB3" w:rsidRDefault="00467217" w:rsidP="00467217">
      <w:pPr>
        <w:pStyle w:val="Heading1"/>
      </w:pPr>
      <w:bookmarkStart w:id="11" w:name="_Toc232224182"/>
      <w:r w:rsidRPr="00EC7FB3">
        <w:lastRenderedPageBreak/>
        <w:t>Federation model</w:t>
      </w:r>
      <w:bookmarkEnd w:id="11"/>
    </w:p>
    <w:p w14:paraId="7C2E09DD" w14:textId="278A2A6F" w:rsidR="00467217" w:rsidRPr="00EC7FB3" w:rsidRDefault="00467217" w:rsidP="0073564B">
      <w:r w:rsidRPr="00EC7FB3">
        <w:t xml:space="preserve">The federation of IaaS Cloud resources in EGI is built upon </w:t>
      </w:r>
      <w:r w:rsidR="00D456C9" w:rsidRPr="00EC7FB3">
        <w:t xml:space="preserve">the </w:t>
      </w:r>
      <w:r w:rsidRPr="00EC7FB3">
        <w:t xml:space="preserve">extensive autonomy of Resource Providers in terms of ownership of exposed resources. The current federation model in EGI for exposing Grid resources requires Resource Providers to deploy and operate a specific set of Grid Middleware components before they </w:t>
      </w:r>
      <w:r w:rsidR="00547A68">
        <w:t xml:space="preserve">could be </w:t>
      </w:r>
      <w:r w:rsidRPr="00EC7FB3">
        <w:t>integrated into EGI</w:t>
      </w:r>
      <w:r w:rsidR="00547A68">
        <w:t>’s</w:t>
      </w:r>
      <w:r w:rsidRPr="00EC7FB3">
        <w:t xml:space="preserve"> production infrastructure. In contrast, the federation model for distributed IaaS Cloud resources allows a lightweight aggregation of local Cloud resources into the EGI Cloud Infrastructure Platform</w:t>
      </w:r>
      <w:r w:rsidR="00D456C9" w:rsidRPr="00EC7FB3">
        <w:t xml:space="preserve"> (CLIP)</w:t>
      </w:r>
      <w:r w:rsidRPr="00EC7FB3">
        <w:t>. At the heart of the federation are th</w:t>
      </w:r>
      <w:r w:rsidR="00547A68">
        <w:t>e</w:t>
      </w:r>
      <w:r w:rsidRPr="00EC7FB3">
        <w:t xml:space="preserve"> locally deployed Cloud Management stacks. In compliance with the Cloud computing model, the EGI CLIP does not mandate deploying any particular or specific Cloud Management stack; it is the responsibility of the Resource Providers to </w:t>
      </w:r>
      <w:r w:rsidR="00122DCB">
        <w:t>investigate</w:t>
      </w:r>
      <w:r w:rsidRPr="00EC7FB3">
        <w:t xml:space="preserve">, identify and deploy the solution that fits best their individual needs for as long as the offered services implement the required interfaces and domain languages. These interfaces and domain languages, and the interoperability of their implementation with other solutions are the focus of the federation. </w:t>
      </w:r>
    </w:p>
    <w:p w14:paraId="0D3D6C8F" w14:textId="3DF0AE64" w:rsidR="00467217" w:rsidRPr="00EC7FB3" w:rsidRDefault="00467217" w:rsidP="0073564B">
      <w:r w:rsidRPr="00EC7FB3">
        <w:t xml:space="preserve">Consequently, the EGI </w:t>
      </w:r>
      <w:r w:rsidR="00D456C9" w:rsidRPr="00EC7FB3">
        <w:t>CLIP</w:t>
      </w:r>
      <w:r w:rsidRPr="00EC7FB3">
        <w:t xml:space="preserve"> is </w:t>
      </w:r>
      <w:r w:rsidR="0073564B" w:rsidRPr="00EC7FB3">
        <w:t>mode</w:t>
      </w:r>
      <w:r w:rsidR="00D456C9" w:rsidRPr="00EC7FB3">
        <w:t>l</w:t>
      </w:r>
      <w:r w:rsidR="0073564B" w:rsidRPr="00EC7FB3">
        <w:t>led around</w:t>
      </w:r>
      <w:r w:rsidRPr="00EC7FB3">
        <w:t xml:space="preserve"> the concept of an </w:t>
      </w:r>
      <w:r w:rsidRPr="00EC7FB3">
        <w:rPr>
          <w:i/>
          <w:iCs/>
        </w:rPr>
        <w:t>abstract</w:t>
      </w:r>
      <w:r w:rsidRPr="00EC7FB3">
        <w:t xml:space="preserve"> Cloud Management stack subsystem that is integrated with components of the EGI Core Infrastructure Platform (see</w:t>
      </w:r>
      <w:r w:rsidR="000F4CBA" w:rsidRPr="00EC7FB3">
        <w:t xml:space="preserve"> </w:t>
      </w:r>
      <w:r w:rsidR="000F4CBA" w:rsidRPr="00EC7FB3">
        <w:fldChar w:fldCharType="begin"/>
      </w:r>
      <w:r w:rsidR="000F4CBA" w:rsidRPr="00EC7FB3">
        <w:instrText xml:space="preserve"> REF _Ref231026946 \h </w:instrText>
      </w:r>
      <w:r w:rsidR="000F4CBA" w:rsidRPr="00EC7FB3">
        <w:fldChar w:fldCharType="separate"/>
      </w:r>
      <w:r w:rsidR="00FE0674" w:rsidRPr="00EC7FB3">
        <w:t xml:space="preserve">Figure </w:t>
      </w:r>
      <w:r w:rsidR="00FE0674">
        <w:rPr>
          <w:noProof/>
        </w:rPr>
        <w:t>1</w:t>
      </w:r>
      <w:r w:rsidR="000F4CBA" w:rsidRPr="00EC7FB3">
        <w:fldChar w:fldCharType="end"/>
      </w:r>
      <w:r w:rsidRPr="00EC7FB3">
        <w:t>).</w:t>
      </w:r>
    </w:p>
    <w:p w14:paraId="087A5470" w14:textId="34B3D9B1" w:rsidR="000F4CBA" w:rsidRPr="00EC7FB3" w:rsidRDefault="00D97B2C" w:rsidP="000F4CBA">
      <w:pPr>
        <w:pStyle w:val="Caption"/>
      </w:pPr>
      <w:bookmarkStart w:id="12" w:name="_Ref231026946"/>
      <w:r w:rsidRPr="00EC7FB3">
        <w:rPr>
          <w:noProof/>
          <w:lang w:val="en-US" w:eastAsia="en-US"/>
        </w:rPr>
        <w:drawing>
          <wp:anchor distT="0" distB="0" distL="114300" distR="114300" simplePos="0" relativeHeight="251658240" behindDoc="0" locked="0" layoutInCell="1" allowOverlap="1" wp14:anchorId="441272E6" wp14:editId="753EFEB2">
            <wp:simplePos x="0" y="0"/>
            <wp:positionH relativeFrom="column">
              <wp:align>center</wp:align>
            </wp:positionH>
            <wp:positionV relativeFrom="paragraph">
              <wp:posOffset>106045</wp:posOffset>
            </wp:positionV>
            <wp:extent cx="5527040" cy="2342515"/>
            <wp:effectExtent l="0" t="0" r="10160" b="0"/>
            <wp:wrapTopAndBottom/>
            <wp:docPr id="5" name="Picture 5" descr="https://lh4.googleusercontent.com/JcI9VbrcTsOKKXShmFshzY-xY3xxQyLWahU99sI3bd0PJdRPKlaCr6wfqvSeFF4Vq1ui6Z9iJYZ-i15mDgWeZ30UUIvPFtHw2h9b7Tq76ugYLTupzJL0qwyD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4.googleusercontent.com/JcI9VbrcTsOKKXShmFshzY-xY3xxQyLWahU99sI3bd0PJdRPKlaCr6wfqvSeFF4Vq1ui6Z9iJYZ-i15mDgWeZ30UUIvPFtHw2h9b7Tq76ugYLTupzJL0qwyD2A"/>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27040" cy="2342515"/>
                    </a:xfrm>
                    <a:prstGeom prst="rect">
                      <a:avLst/>
                    </a:prstGeom>
                    <a:noFill/>
                    <a:ln>
                      <a:noFill/>
                    </a:ln>
                    <a:extLst>
                      <a:ext uri="{FAA26D3D-D897-4be2-8F04-BA451C77F1D7}">
                        <ma14:placeholderFlag xmlns:ma14="http://schemas.microsoft.com/office/mac/drawingml/2011/main"/>
                      </a:ext>
                    </a:extLst>
                  </pic:spPr>
                </pic:pic>
              </a:graphicData>
            </a:graphic>
            <wp14:sizeRelH relativeFrom="margin">
              <wp14:pctWidth>0</wp14:pctWidth>
            </wp14:sizeRelH>
            <wp14:sizeRelV relativeFrom="margin">
              <wp14:pctHeight>0</wp14:pctHeight>
            </wp14:sizeRelV>
          </wp:anchor>
        </w:drawing>
      </w:r>
      <w:r w:rsidR="000F4CBA" w:rsidRPr="00EC7FB3">
        <w:t xml:space="preserve">Figure </w:t>
      </w:r>
      <w:r w:rsidR="000F4CBA" w:rsidRPr="00EC7FB3">
        <w:fldChar w:fldCharType="begin"/>
      </w:r>
      <w:r w:rsidR="000F4CBA" w:rsidRPr="00EC7FB3">
        <w:instrText xml:space="preserve"> SEQ Figure \* ARABIC </w:instrText>
      </w:r>
      <w:r w:rsidR="000F4CBA" w:rsidRPr="00EC7FB3">
        <w:fldChar w:fldCharType="separate"/>
      </w:r>
      <w:r w:rsidR="00FE0674">
        <w:rPr>
          <w:noProof/>
        </w:rPr>
        <w:t>1</w:t>
      </w:r>
      <w:r w:rsidR="000F4CBA" w:rsidRPr="00EC7FB3">
        <w:fldChar w:fldCharType="end"/>
      </w:r>
      <w:bookmarkEnd w:id="12"/>
      <w:r w:rsidR="000F4CBA" w:rsidRPr="00EC7FB3">
        <w:t>: Architecture of the EGI Cloud Infrastructure Platform</w:t>
      </w:r>
    </w:p>
    <w:p w14:paraId="5805FFCA" w14:textId="77777777" w:rsidR="000F4CBA" w:rsidRDefault="000F4CBA" w:rsidP="0073564B"/>
    <w:p w14:paraId="7932BD93" w14:textId="4F2C8BE8" w:rsidR="00467217" w:rsidRPr="00EC7FB3" w:rsidRDefault="00467217" w:rsidP="0073564B">
      <w:r w:rsidRPr="00EC7FB3">
        <w:t>This architecture allows EGI to define the CLIP as a relatively thin layer of federation and interoperability around local deployments and integrations of Cloud Management stacks.</w:t>
      </w:r>
    </w:p>
    <w:p w14:paraId="2A9F9E66" w14:textId="4730C2F4" w:rsidR="00467217" w:rsidRPr="00EC7FB3" w:rsidRDefault="00467217" w:rsidP="0073564B">
      <w:r w:rsidRPr="00EC7FB3">
        <w:t>This architecture defines interaction ports with a number of services from the EGI Core Infrastructure Platform, and the EGI Collaboration Platform. At the same time, it defines the required external interfaces and corresponding interaction ports. All these ports will have to be realised by local Cloud Management stack deployments.</w:t>
      </w:r>
    </w:p>
    <w:p w14:paraId="488C7B68" w14:textId="28495912" w:rsidR="00467217" w:rsidRPr="00EC7FB3" w:rsidRDefault="00467217" w:rsidP="0073564B">
      <w:r w:rsidRPr="00EC7FB3">
        <w:t>The main interaction points of Resource Providers must take care of:</w:t>
      </w:r>
    </w:p>
    <w:p w14:paraId="50672224" w14:textId="498846CA" w:rsidR="00467217" w:rsidRPr="00EC7FB3" w:rsidRDefault="00467217" w:rsidP="00B15989">
      <w:pPr>
        <w:pStyle w:val="ListParagraph"/>
        <w:numPr>
          <w:ilvl w:val="0"/>
          <w:numId w:val="4"/>
        </w:numPr>
      </w:pPr>
      <w:r w:rsidRPr="00EC7FB3">
        <w:t xml:space="preserve">Integrate with the EGI Core </w:t>
      </w:r>
      <w:r w:rsidR="00D456C9" w:rsidRPr="00EC7FB3">
        <w:t>Authentication</w:t>
      </w:r>
      <w:r w:rsidR="00E52F76">
        <w:t xml:space="preserve"> &amp; </w:t>
      </w:r>
      <w:r w:rsidR="00D456C9" w:rsidRPr="00EC7FB3">
        <w:t xml:space="preserve">Authorisation </w:t>
      </w:r>
      <w:r w:rsidR="00E52F76">
        <w:t>Infrastructure</w:t>
      </w:r>
    </w:p>
    <w:p w14:paraId="1F95A55C" w14:textId="77777777" w:rsidR="00467217" w:rsidRPr="00EC7FB3" w:rsidRDefault="00467217" w:rsidP="00B15989">
      <w:pPr>
        <w:pStyle w:val="ListParagraph"/>
        <w:numPr>
          <w:ilvl w:val="0"/>
          <w:numId w:val="4"/>
        </w:numPr>
      </w:pPr>
      <w:r w:rsidRPr="00EC7FB3">
        <w:t>Integrate with the EGI Core Accounting system</w:t>
      </w:r>
    </w:p>
    <w:p w14:paraId="4AF56B93" w14:textId="77777777" w:rsidR="00467217" w:rsidRPr="00EC7FB3" w:rsidRDefault="00467217" w:rsidP="00B15989">
      <w:pPr>
        <w:pStyle w:val="ListParagraph"/>
        <w:numPr>
          <w:ilvl w:val="0"/>
          <w:numId w:val="4"/>
        </w:numPr>
      </w:pPr>
      <w:r w:rsidRPr="00EC7FB3">
        <w:t>Integrate with the EGI Core Monitoring system</w:t>
      </w:r>
    </w:p>
    <w:p w14:paraId="442CC63C" w14:textId="47AD98C1" w:rsidR="00467217" w:rsidRPr="00EC7FB3" w:rsidRDefault="00467217" w:rsidP="00B15989">
      <w:pPr>
        <w:pStyle w:val="ListParagraph"/>
        <w:numPr>
          <w:ilvl w:val="0"/>
          <w:numId w:val="4"/>
        </w:numPr>
      </w:pPr>
      <w:r w:rsidRPr="00EC7FB3">
        <w:t xml:space="preserve">Provide a standardised Cloud Computing </w:t>
      </w:r>
      <w:r w:rsidR="00D456C9" w:rsidRPr="00EC7FB3">
        <w:t xml:space="preserve">management </w:t>
      </w:r>
      <w:r w:rsidRPr="00EC7FB3">
        <w:t>interface (OCCI)</w:t>
      </w:r>
    </w:p>
    <w:p w14:paraId="04BDD1DA" w14:textId="77777777" w:rsidR="00467217" w:rsidRPr="00EC7FB3" w:rsidRDefault="00467217" w:rsidP="00B15989">
      <w:pPr>
        <w:pStyle w:val="ListParagraph"/>
        <w:numPr>
          <w:ilvl w:val="0"/>
          <w:numId w:val="4"/>
        </w:numPr>
      </w:pPr>
      <w:r w:rsidRPr="00EC7FB3">
        <w:t>Provide a standardised Cloud Storage interface (CDMI)</w:t>
      </w:r>
    </w:p>
    <w:p w14:paraId="01285AD0" w14:textId="77777777" w:rsidR="00467217" w:rsidRPr="00EC7FB3" w:rsidRDefault="00467217" w:rsidP="00B15989">
      <w:pPr>
        <w:pStyle w:val="ListParagraph"/>
        <w:numPr>
          <w:ilvl w:val="0"/>
          <w:numId w:val="4"/>
        </w:numPr>
      </w:pPr>
      <w:r w:rsidRPr="00EC7FB3">
        <w:t>Provide a standardised interface to an Information Service</w:t>
      </w:r>
    </w:p>
    <w:p w14:paraId="04307D09" w14:textId="003F5D6C" w:rsidR="00467217" w:rsidRPr="00EC7FB3" w:rsidRDefault="00467217" w:rsidP="0073564B">
      <w:r w:rsidRPr="00EC7FB3">
        <w:lastRenderedPageBreak/>
        <w:t xml:space="preserve">Additionally, by means of using the Appliance Repository and the VM Marketplace from the EGI Collaboration Platform </w:t>
      </w:r>
      <w:r w:rsidR="00F324D2">
        <w:t xml:space="preserve">the </w:t>
      </w:r>
      <w:r w:rsidRPr="00EC7FB3">
        <w:t>EGI Cloud Infrastructure Platform is providing VM image sharing and re-use across EGI Research Communities.</w:t>
      </w:r>
    </w:p>
    <w:p w14:paraId="60106A6A" w14:textId="3C344A58" w:rsidR="00467217" w:rsidRPr="00EC7FB3" w:rsidRDefault="00144B59" w:rsidP="0073564B">
      <w:r w:rsidRPr="00EC7FB3">
        <w:rPr>
          <w:noProof/>
          <w:lang w:val="en-US" w:eastAsia="en-US"/>
        </w:rPr>
        <w:drawing>
          <wp:anchor distT="0" distB="0" distL="114300" distR="114300" simplePos="0" relativeHeight="251660288" behindDoc="0" locked="0" layoutInCell="1" allowOverlap="1" wp14:anchorId="1F540ABD" wp14:editId="23E059A5">
            <wp:simplePos x="0" y="0"/>
            <wp:positionH relativeFrom="column">
              <wp:align>center</wp:align>
            </wp:positionH>
            <wp:positionV relativeFrom="paragraph">
              <wp:posOffset>1482725</wp:posOffset>
            </wp:positionV>
            <wp:extent cx="5603240" cy="1463040"/>
            <wp:effectExtent l="0" t="0" r="10160" b="10160"/>
            <wp:wrapTopAndBottom/>
            <wp:docPr id="4" name="Picture 4" descr="https://lh3.googleusercontent.com/exBmhkWz_NY0VBxYxgRE_LP2gFNh0c1J9DRAxD4Rx1GVgrDMlE2jugFup6jKvaHo94r5bJdAQSq6fyKv4C4nxuK9wnVRY5HoJ5x_bHpVsSyef_gi_whogZEJh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h3.googleusercontent.com/exBmhkWz_NY0VBxYxgRE_LP2gFNh0c1J9DRAxD4Rx1GVgrDMlE2jugFup6jKvaHo94r5bJdAQSq6fyKv4C4nxuK9wnVRY5HoJ5x_bHpVsSyef_gi_whogZEJhw"/>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03240" cy="1463040"/>
                    </a:xfrm>
                    <a:prstGeom prst="rect">
                      <a:avLst/>
                    </a:prstGeom>
                    <a:noFill/>
                    <a:ln>
                      <a:noFill/>
                    </a:ln>
                    <a:extLst>
                      <a:ext uri="{FAA26D3D-D897-4be2-8F04-BA451C77F1D7}">
                        <ma14:placeholderFlag xmlns:ma14="http://schemas.microsoft.com/office/mac/drawingml/2011/main"/>
                      </a:ext>
                    </a:extLst>
                  </pic:spPr>
                </pic:pic>
              </a:graphicData>
            </a:graphic>
            <wp14:sizeRelH relativeFrom="margin">
              <wp14:pctWidth>0</wp14:pctWidth>
            </wp14:sizeRelH>
            <wp14:sizeRelV relativeFrom="margin">
              <wp14:pctHeight>0</wp14:pctHeight>
            </wp14:sizeRelV>
          </wp:anchor>
        </w:drawing>
      </w:r>
      <w:r w:rsidRPr="00EC7FB3">
        <w:fldChar w:fldCharType="begin"/>
      </w:r>
      <w:r w:rsidRPr="00EC7FB3">
        <w:instrText xml:space="preserve"> REF _Ref231027153 \h </w:instrText>
      </w:r>
      <w:r w:rsidRPr="00EC7FB3">
        <w:fldChar w:fldCharType="separate"/>
      </w:r>
      <w:r w:rsidR="00FE0674" w:rsidRPr="00EC7FB3">
        <w:t xml:space="preserve">Figure </w:t>
      </w:r>
      <w:r w:rsidR="00FE0674">
        <w:rPr>
          <w:noProof/>
        </w:rPr>
        <w:t>2</w:t>
      </w:r>
      <w:r w:rsidRPr="00EC7FB3">
        <w:fldChar w:fldCharType="end"/>
      </w:r>
      <w:r w:rsidRPr="00EC7FB3">
        <w:t xml:space="preserve"> </w:t>
      </w:r>
      <w:r w:rsidR="00467217" w:rsidRPr="00EC7FB3">
        <w:t>provides an overview of the current realisations of the abstract Cloud Management stack subsystem in the EGI Cloud federation. It illustrates that each existing realisation inherits the obligation to implement the interaction points from the generalised parent Cloud Management stack. At the same time, the EGI Federated Clouds Task (funded through the EGI-InSPIRE project) gives Resource Providers a platform to share their implementation solutions for a commonly deployed specific Cloud Management stack (e.g. OpenNebula and OpenStack). Section 5 is dedicated to the documentation of the steps necessary to integrate a local deployment of a given Cloud Management stack into the EGI Cloud federation.</w:t>
      </w:r>
    </w:p>
    <w:p w14:paraId="70CF48D6" w14:textId="77777777" w:rsidR="00144B59" w:rsidRPr="00EC7FB3" w:rsidRDefault="00144B59" w:rsidP="00144B59">
      <w:pPr>
        <w:pStyle w:val="Caption"/>
      </w:pPr>
      <w:bookmarkStart w:id="13" w:name="_Ref231027153"/>
      <w:r w:rsidRPr="00EC7FB3">
        <w:t xml:space="preserve">Figure </w:t>
      </w:r>
      <w:r w:rsidRPr="00EC7FB3">
        <w:fldChar w:fldCharType="begin"/>
      </w:r>
      <w:r w:rsidRPr="00EC7FB3">
        <w:instrText xml:space="preserve"> SEQ Figure \* ARABIC </w:instrText>
      </w:r>
      <w:r w:rsidRPr="00EC7FB3">
        <w:fldChar w:fldCharType="separate"/>
      </w:r>
      <w:r w:rsidR="00FE0674">
        <w:rPr>
          <w:noProof/>
        </w:rPr>
        <w:t>2</w:t>
      </w:r>
      <w:r w:rsidRPr="00EC7FB3">
        <w:fldChar w:fldCharType="end"/>
      </w:r>
      <w:bookmarkEnd w:id="13"/>
      <w:r w:rsidRPr="00EC7FB3">
        <w:t>: Current realisations of the abstract Cloud Management stack component</w:t>
      </w:r>
    </w:p>
    <w:p w14:paraId="5B2A1BE6" w14:textId="77777777" w:rsidR="00144B59" w:rsidRPr="00EC7FB3" w:rsidRDefault="00144B59" w:rsidP="0073564B"/>
    <w:p w14:paraId="797D1E98" w14:textId="3451FE88" w:rsidR="00467217" w:rsidRPr="00EC7FB3" w:rsidRDefault="00467217" w:rsidP="0073564B">
      <w:r w:rsidRPr="00EC7FB3">
        <w:t xml:space="preserve">Through this collaboration, Resource Providers gradually develop and mature deployment and configuration profiles around common Cloud Management stacks as illustrated in </w:t>
      </w:r>
      <w:r w:rsidR="00BA4738" w:rsidRPr="00EC7FB3">
        <w:fldChar w:fldCharType="begin"/>
      </w:r>
      <w:r w:rsidR="00BA4738" w:rsidRPr="00EC7FB3">
        <w:instrText xml:space="preserve"> REF _Ref231027153 \h </w:instrText>
      </w:r>
      <w:r w:rsidR="00BA4738" w:rsidRPr="00EC7FB3">
        <w:fldChar w:fldCharType="separate"/>
      </w:r>
      <w:r w:rsidR="00FE0674" w:rsidRPr="00EC7FB3">
        <w:t xml:space="preserve">Figure </w:t>
      </w:r>
      <w:r w:rsidR="00FE0674">
        <w:rPr>
          <w:noProof/>
        </w:rPr>
        <w:t>2</w:t>
      </w:r>
      <w:r w:rsidR="00BA4738" w:rsidRPr="00EC7FB3">
        <w:fldChar w:fldCharType="end"/>
      </w:r>
      <w:r w:rsidRPr="00EC7FB3">
        <w:t xml:space="preserve">. </w:t>
      </w:r>
      <w:r w:rsidR="001073F1">
        <w:t xml:space="preserve">Through mutual support Resource Providers begin to build communities </w:t>
      </w:r>
      <w:r w:rsidR="00D84179">
        <w:t xml:space="preserve">around the deployed Cloud Management Frameworks – the result is better integration of the most popular Cloud Management Frameworks in the Federated Clouds Task as illustrated in </w:t>
      </w:r>
      <w:r w:rsidR="00D84179">
        <w:fldChar w:fldCharType="begin"/>
      </w:r>
      <w:r w:rsidR="00D84179">
        <w:instrText xml:space="preserve"> REF _Ref232439921 \h </w:instrText>
      </w:r>
      <w:r w:rsidR="00D84179">
        <w:fldChar w:fldCharType="separate"/>
      </w:r>
      <w:r w:rsidR="00D84179">
        <w:t xml:space="preserve">Table </w:t>
      </w:r>
      <w:r w:rsidR="00D84179">
        <w:rPr>
          <w:noProof/>
        </w:rPr>
        <w:t>1</w:t>
      </w:r>
      <w:r w:rsidR="00D84179">
        <w:fldChar w:fldCharType="end"/>
      </w:r>
      <w:r w:rsidR="00D84179">
        <w:t xml:space="preserve"> below.</w:t>
      </w:r>
    </w:p>
    <w:p w14:paraId="500B9777" w14:textId="77777777" w:rsidR="00467217" w:rsidRDefault="00467217" w:rsidP="00467217"/>
    <w:tbl>
      <w:tblPr>
        <w:tblStyle w:val="TableGrid"/>
        <w:tblW w:w="0" w:type="auto"/>
        <w:tblLook w:val="04A0" w:firstRow="1" w:lastRow="0" w:firstColumn="1" w:lastColumn="0" w:noHBand="0" w:noVBand="1"/>
      </w:tblPr>
      <w:tblGrid>
        <w:gridCol w:w="1460"/>
        <w:gridCol w:w="1404"/>
        <w:gridCol w:w="1474"/>
        <w:gridCol w:w="1428"/>
        <w:gridCol w:w="1288"/>
        <w:gridCol w:w="1134"/>
        <w:gridCol w:w="1092"/>
      </w:tblGrid>
      <w:tr w:rsidR="006F7144" w14:paraId="0CAA94CC" w14:textId="77777777" w:rsidTr="006F7144">
        <w:tc>
          <w:tcPr>
            <w:tcW w:w="1460" w:type="dxa"/>
            <w:vMerge w:val="restart"/>
            <w:vAlign w:val="bottom"/>
          </w:tcPr>
          <w:p w14:paraId="569A0592" w14:textId="28383A90" w:rsidR="006F7144" w:rsidRDefault="006F7144" w:rsidP="002B6B47">
            <w:pPr>
              <w:jc w:val="center"/>
            </w:pPr>
            <w:r>
              <w:t>Cloud Mgmt. Stack</w:t>
            </w:r>
          </w:p>
        </w:tc>
        <w:tc>
          <w:tcPr>
            <w:tcW w:w="1404" w:type="dxa"/>
          </w:tcPr>
          <w:p w14:paraId="4A3B78B4" w14:textId="77777777" w:rsidR="006F7144" w:rsidRDefault="006F7144" w:rsidP="00900D9C">
            <w:pPr>
              <w:jc w:val="center"/>
            </w:pPr>
            <w:r>
              <w:t>Integration</w:t>
            </w:r>
          </w:p>
        </w:tc>
        <w:tc>
          <w:tcPr>
            <w:tcW w:w="1474" w:type="dxa"/>
          </w:tcPr>
          <w:p w14:paraId="669276C4" w14:textId="77777777" w:rsidR="006F7144" w:rsidRDefault="006F7144" w:rsidP="00900D9C">
            <w:pPr>
              <w:jc w:val="center"/>
            </w:pPr>
          </w:p>
        </w:tc>
        <w:tc>
          <w:tcPr>
            <w:tcW w:w="1428" w:type="dxa"/>
          </w:tcPr>
          <w:p w14:paraId="1BE33431" w14:textId="77777777" w:rsidR="006F7144" w:rsidRDefault="006F7144" w:rsidP="00900D9C">
            <w:pPr>
              <w:jc w:val="center"/>
            </w:pPr>
          </w:p>
        </w:tc>
        <w:tc>
          <w:tcPr>
            <w:tcW w:w="1288" w:type="dxa"/>
          </w:tcPr>
          <w:p w14:paraId="54351B9D" w14:textId="77777777" w:rsidR="006F7144" w:rsidRDefault="006F7144" w:rsidP="00900D9C">
            <w:pPr>
              <w:jc w:val="center"/>
            </w:pPr>
          </w:p>
        </w:tc>
        <w:tc>
          <w:tcPr>
            <w:tcW w:w="1134" w:type="dxa"/>
          </w:tcPr>
          <w:p w14:paraId="7656005B" w14:textId="656AFB3C" w:rsidR="006F7144" w:rsidRDefault="006F7144" w:rsidP="00900D9C">
            <w:pPr>
              <w:jc w:val="center"/>
            </w:pPr>
          </w:p>
        </w:tc>
        <w:tc>
          <w:tcPr>
            <w:tcW w:w="1092" w:type="dxa"/>
          </w:tcPr>
          <w:p w14:paraId="0240D7FC" w14:textId="4E165804" w:rsidR="006F7144" w:rsidRDefault="006F7144" w:rsidP="00900D9C">
            <w:pPr>
              <w:jc w:val="center"/>
            </w:pPr>
          </w:p>
        </w:tc>
      </w:tr>
      <w:tr w:rsidR="006F7144" w14:paraId="29BCBA10" w14:textId="77777777" w:rsidTr="006F7144">
        <w:tc>
          <w:tcPr>
            <w:tcW w:w="1460" w:type="dxa"/>
            <w:vMerge/>
          </w:tcPr>
          <w:p w14:paraId="7C1B79F9" w14:textId="77777777" w:rsidR="006F7144" w:rsidRDefault="006F7144" w:rsidP="00467217"/>
        </w:tc>
        <w:tc>
          <w:tcPr>
            <w:tcW w:w="1404" w:type="dxa"/>
          </w:tcPr>
          <w:p w14:paraId="45235159" w14:textId="6E82B17A" w:rsidR="006F7144" w:rsidRDefault="006F7144" w:rsidP="002B6B47">
            <w:pPr>
              <w:jc w:val="center"/>
            </w:pPr>
            <w:r>
              <w:t>Fed. AAI</w:t>
            </w:r>
          </w:p>
        </w:tc>
        <w:tc>
          <w:tcPr>
            <w:tcW w:w="1474" w:type="dxa"/>
          </w:tcPr>
          <w:p w14:paraId="76F4AD81" w14:textId="2844071B" w:rsidR="006F7144" w:rsidRDefault="006F7144" w:rsidP="002B6B47">
            <w:pPr>
              <w:jc w:val="center"/>
            </w:pPr>
            <w:r>
              <w:t>Monitoring</w:t>
            </w:r>
            <w:r>
              <w:rPr>
                <w:rStyle w:val="FootnoteReference"/>
              </w:rPr>
              <w:footnoteReference w:id="12"/>
            </w:r>
          </w:p>
        </w:tc>
        <w:tc>
          <w:tcPr>
            <w:tcW w:w="1428" w:type="dxa"/>
          </w:tcPr>
          <w:p w14:paraId="23B11677" w14:textId="69852264" w:rsidR="006F7144" w:rsidRDefault="006F7144" w:rsidP="002B6B47">
            <w:pPr>
              <w:jc w:val="center"/>
            </w:pPr>
            <w:r>
              <w:t>Accounting</w:t>
            </w:r>
          </w:p>
        </w:tc>
        <w:tc>
          <w:tcPr>
            <w:tcW w:w="1288" w:type="dxa"/>
          </w:tcPr>
          <w:p w14:paraId="58FDEB3D" w14:textId="3AD8A904" w:rsidR="006F7144" w:rsidRDefault="006F7144" w:rsidP="002B6B47">
            <w:pPr>
              <w:jc w:val="center"/>
            </w:pPr>
            <w:r>
              <w:t>Img. Mgmt.</w:t>
            </w:r>
          </w:p>
        </w:tc>
        <w:tc>
          <w:tcPr>
            <w:tcW w:w="1134" w:type="dxa"/>
          </w:tcPr>
          <w:p w14:paraId="5BB79C95" w14:textId="147148AE" w:rsidR="006F7144" w:rsidRDefault="006F7144" w:rsidP="002B6B47">
            <w:pPr>
              <w:jc w:val="center"/>
            </w:pPr>
            <w:r>
              <w:t>OCCI</w:t>
            </w:r>
          </w:p>
        </w:tc>
        <w:tc>
          <w:tcPr>
            <w:tcW w:w="1092" w:type="dxa"/>
          </w:tcPr>
          <w:p w14:paraId="2DFEF9AA" w14:textId="745E57A0" w:rsidR="006F7144" w:rsidRDefault="006F7144" w:rsidP="002B6B47">
            <w:pPr>
              <w:jc w:val="center"/>
            </w:pPr>
            <w:r>
              <w:t>CDMI</w:t>
            </w:r>
          </w:p>
        </w:tc>
      </w:tr>
      <w:tr w:rsidR="006F7144" w14:paraId="2FCDD1C6" w14:textId="77777777" w:rsidTr="006F7144">
        <w:tc>
          <w:tcPr>
            <w:tcW w:w="1460" w:type="dxa"/>
          </w:tcPr>
          <w:p w14:paraId="071B1D13" w14:textId="7DCF899D" w:rsidR="006F7144" w:rsidRDefault="006F7144" w:rsidP="00467217">
            <w:r>
              <w:t>OpenStack</w:t>
            </w:r>
          </w:p>
        </w:tc>
        <w:tc>
          <w:tcPr>
            <w:tcW w:w="1404" w:type="dxa"/>
          </w:tcPr>
          <w:p w14:paraId="36370689" w14:textId="52FF000D" w:rsidR="006F7144" w:rsidRDefault="006F7144" w:rsidP="002B6B47">
            <w:pPr>
              <w:jc w:val="center"/>
            </w:pPr>
            <w:r>
              <w:t>Yes</w:t>
            </w:r>
          </w:p>
        </w:tc>
        <w:tc>
          <w:tcPr>
            <w:tcW w:w="1474" w:type="dxa"/>
          </w:tcPr>
          <w:p w14:paraId="78027988" w14:textId="702E2D30" w:rsidR="006F7144" w:rsidRDefault="006F7144" w:rsidP="002B6B47">
            <w:pPr>
              <w:jc w:val="center"/>
            </w:pPr>
            <w:r>
              <w:t>Yes</w:t>
            </w:r>
          </w:p>
        </w:tc>
        <w:tc>
          <w:tcPr>
            <w:tcW w:w="1428" w:type="dxa"/>
          </w:tcPr>
          <w:p w14:paraId="11FD3F75" w14:textId="36888612" w:rsidR="006F7144" w:rsidRDefault="006F7144" w:rsidP="002B6B47">
            <w:pPr>
              <w:jc w:val="center"/>
            </w:pPr>
            <w:r>
              <w:t>Yes</w:t>
            </w:r>
          </w:p>
        </w:tc>
        <w:tc>
          <w:tcPr>
            <w:tcW w:w="1288" w:type="dxa"/>
          </w:tcPr>
          <w:p w14:paraId="6315DE17" w14:textId="2CFFF1A7" w:rsidR="006F7144" w:rsidRDefault="006F7144" w:rsidP="002B6B47">
            <w:pPr>
              <w:jc w:val="center"/>
            </w:pPr>
            <w:r>
              <w:t>Yes</w:t>
            </w:r>
          </w:p>
        </w:tc>
        <w:tc>
          <w:tcPr>
            <w:tcW w:w="1134" w:type="dxa"/>
          </w:tcPr>
          <w:p w14:paraId="3B783875" w14:textId="20366D90" w:rsidR="006F7144" w:rsidRDefault="006F7144" w:rsidP="002B6B47">
            <w:pPr>
              <w:jc w:val="center"/>
            </w:pPr>
            <w:r>
              <w:t>Yes</w:t>
            </w:r>
          </w:p>
        </w:tc>
        <w:tc>
          <w:tcPr>
            <w:tcW w:w="1092" w:type="dxa"/>
          </w:tcPr>
          <w:p w14:paraId="0E1AA8E3" w14:textId="188B1422" w:rsidR="006F7144" w:rsidRDefault="006F7144" w:rsidP="002B6B47">
            <w:pPr>
              <w:jc w:val="center"/>
            </w:pPr>
            <w:r>
              <w:t>Yes</w:t>
            </w:r>
          </w:p>
        </w:tc>
      </w:tr>
      <w:tr w:rsidR="006F7144" w14:paraId="1E1F0EE0" w14:textId="77777777" w:rsidTr="006F7144">
        <w:tc>
          <w:tcPr>
            <w:tcW w:w="1460" w:type="dxa"/>
          </w:tcPr>
          <w:p w14:paraId="05F57372" w14:textId="1DDF5861" w:rsidR="006F7144" w:rsidRDefault="006F7144" w:rsidP="00467217">
            <w:r>
              <w:t>OpenNebula</w:t>
            </w:r>
          </w:p>
        </w:tc>
        <w:tc>
          <w:tcPr>
            <w:tcW w:w="1404" w:type="dxa"/>
          </w:tcPr>
          <w:p w14:paraId="345AA013" w14:textId="0E5AC97D" w:rsidR="006F7144" w:rsidRDefault="006F7144" w:rsidP="002B6B47">
            <w:pPr>
              <w:jc w:val="center"/>
            </w:pPr>
            <w:r>
              <w:t>Yes</w:t>
            </w:r>
          </w:p>
        </w:tc>
        <w:tc>
          <w:tcPr>
            <w:tcW w:w="1474" w:type="dxa"/>
          </w:tcPr>
          <w:p w14:paraId="13BBD392" w14:textId="5E278B53" w:rsidR="006F7144" w:rsidRDefault="006F7144" w:rsidP="002B6B47">
            <w:pPr>
              <w:jc w:val="center"/>
            </w:pPr>
            <w:r>
              <w:t>Yes</w:t>
            </w:r>
          </w:p>
        </w:tc>
        <w:tc>
          <w:tcPr>
            <w:tcW w:w="1428" w:type="dxa"/>
          </w:tcPr>
          <w:p w14:paraId="27B03346" w14:textId="4BF07C47" w:rsidR="006F7144" w:rsidRDefault="006F7144" w:rsidP="002B6B47">
            <w:pPr>
              <w:jc w:val="center"/>
            </w:pPr>
            <w:r>
              <w:t>Yes</w:t>
            </w:r>
          </w:p>
        </w:tc>
        <w:tc>
          <w:tcPr>
            <w:tcW w:w="1288" w:type="dxa"/>
          </w:tcPr>
          <w:p w14:paraId="6FC64969" w14:textId="24D8D213" w:rsidR="006F7144" w:rsidRDefault="006F7144" w:rsidP="002B6B47">
            <w:pPr>
              <w:jc w:val="center"/>
            </w:pPr>
            <w:r>
              <w:t>Yes</w:t>
            </w:r>
          </w:p>
        </w:tc>
        <w:tc>
          <w:tcPr>
            <w:tcW w:w="1134" w:type="dxa"/>
          </w:tcPr>
          <w:p w14:paraId="2DABD6DA" w14:textId="58F5FBB6" w:rsidR="006F7144" w:rsidRDefault="006F7144" w:rsidP="002B6B47">
            <w:pPr>
              <w:jc w:val="center"/>
            </w:pPr>
            <w:r>
              <w:t>Yes</w:t>
            </w:r>
          </w:p>
        </w:tc>
        <w:tc>
          <w:tcPr>
            <w:tcW w:w="1092" w:type="dxa"/>
          </w:tcPr>
          <w:p w14:paraId="345E3B8B" w14:textId="74967FDB" w:rsidR="006F7144" w:rsidRDefault="006F7144" w:rsidP="002B6B47">
            <w:pPr>
              <w:jc w:val="center"/>
            </w:pPr>
            <w:r>
              <w:t>Yes</w:t>
            </w:r>
          </w:p>
        </w:tc>
      </w:tr>
      <w:tr w:rsidR="006F7144" w14:paraId="23469516" w14:textId="77777777" w:rsidTr="006F7144">
        <w:tc>
          <w:tcPr>
            <w:tcW w:w="1460" w:type="dxa"/>
          </w:tcPr>
          <w:p w14:paraId="288A76E0" w14:textId="10CE0A55" w:rsidR="006F7144" w:rsidRDefault="006F7144" w:rsidP="00467217">
            <w:r>
              <w:t>StratusLab</w:t>
            </w:r>
            <w:r>
              <w:rPr>
                <w:rStyle w:val="FootnoteReference"/>
              </w:rPr>
              <w:footnoteReference w:id="13"/>
            </w:r>
          </w:p>
        </w:tc>
        <w:tc>
          <w:tcPr>
            <w:tcW w:w="1404" w:type="dxa"/>
          </w:tcPr>
          <w:p w14:paraId="62FF3E7F" w14:textId="6A0C17EC" w:rsidR="006F7144" w:rsidRDefault="006F7144" w:rsidP="002B6B47">
            <w:pPr>
              <w:jc w:val="center"/>
            </w:pPr>
            <w:r>
              <w:t>Yes</w:t>
            </w:r>
            <w:r w:rsidR="00E52F76" w:rsidRPr="00E52F76">
              <w:rPr>
                <w:vertAlign w:val="superscript"/>
              </w:rPr>
              <w:t>13</w:t>
            </w:r>
          </w:p>
        </w:tc>
        <w:tc>
          <w:tcPr>
            <w:tcW w:w="1474" w:type="dxa"/>
          </w:tcPr>
          <w:p w14:paraId="750D8725" w14:textId="1A28B735" w:rsidR="006F7144" w:rsidRDefault="006F7144" w:rsidP="002B6B47">
            <w:pPr>
              <w:jc w:val="center"/>
            </w:pPr>
            <w:r>
              <w:t>Yes</w:t>
            </w:r>
            <w:r w:rsidR="00E52F76" w:rsidRPr="00E52F76">
              <w:rPr>
                <w:vertAlign w:val="superscript"/>
              </w:rPr>
              <w:t>13</w:t>
            </w:r>
          </w:p>
        </w:tc>
        <w:tc>
          <w:tcPr>
            <w:tcW w:w="1428" w:type="dxa"/>
          </w:tcPr>
          <w:p w14:paraId="23067DB2" w14:textId="27093982" w:rsidR="006F7144" w:rsidRDefault="00E52F76" w:rsidP="002B6B47">
            <w:pPr>
              <w:jc w:val="center"/>
            </w:pPr>
            <w:r>
              <w:t>Yes</w:t>
            </w:r>
            <w:r w:rsidRPr="00E52F76">
              <w:rPr>
                <w:vertAlign w:val="superscript"/>
              </w:rPr>
              <w:t>13</w:t>
            </w:r>
          </w:p>
        </w:tc>
        <w:tc>
          <w:tcPr>
            <w:tcW w:w="1288" w:type="dxa"/>
          </w:tcPr>
          <w:p w14:paraId="5243D054" w14:textId="4DC87513" w:rsidR="006F7144" w:rsidRDefault="00E52F76" w:rsidP="002B6B47">
            <w:pPr>
              <w:jc w:val="center"/>
            </w:pPr>
            <w:r>
              <w:t>-</w:t>
            </w:r>
          </w:p>
        </w:tc>
        <w:tc>
          <w:tcPr>
            <w:tcW w:w="1134" w:type="dxa"/>
          </w:tcPr>
          <w:p w14:paraId="4B10D4D4" w14:textId="27EFEE1E" w:rsidR="006F7144" w:rsidRDefault="00E52F76" w:rsidP="002B6B47">
            <w:pPr>
              <w:jc w:val="center"/>
            </w:pPr>
            <w:r>
              <w:t>Yes</w:t>
            </w:r>
            <w:r w:rsidRPr="00E52F76">
              <w:rPr>
                <w:vertAlign w:val="superscript"/>
              </w:rPr>
              <w:t>13</w:t>
            </w:r>
          </w:p>
        </w:tc>
        <w:tc>
          <w:tcPr>
            <w:tcW w:w="1092" w:type="dxa"/>
          </w:tcPr>
          <w:p w14:paraId="5FC1A793" w14:textId="33495E67" w:rsidR="006F7144" w:rsidRDefault="006F7144" w:rsidP="002B6B47">
            <w:pPr>
              <w:jc w:val="center"/>
            </w:pPr>
            <w:r>
              <w:t xml:space="preserve">- </w:t>
            </w:r>
          </w:p>
        </w:tc>
      </w:tr>
      <w:tr w:rsidR="006F7144" w14:paraId="2A3A856B" w14:textId="77777777" w:rsidTr="006F7144">
        <w:tc>
          <w:tcPr>
            <w:tcW w:w="1460" w:type="dxa"/>
          </w:tcPr>
          <w:p w14:paraId="65D228EF" w14:textId="008553EE" w:rsidR="006F7144" w:rsidRDefault="006F7144" w:rsidP="00467217">
            <w:r>
              <w:t>WNoDeS</w:t>
            </w:r>
          </w:p>
        </w:tc>
        <w:tc>
          <w:tcPr>
            <w:tcW w:w="1404" w:type="dxa"/>
          </w:tcPr>
          <w:p w14:paraId="4A793EA7" w14:textId="77FA7845" w:rsidR="006F7144" w:rsidRDefault="006F7144" w:rsidP="002B6B47">
            <w:pPr>
              <w:jc w:val="center"/>
            </w:pPr>
            <w:r>
              <w:t>Yes</w:t>
            </w:r>
          </w:p>
        </w:tc>
        <w:tc>
          <w:tcPr>
            <w:tcW w:w="1474" w:type="dxa"/>
          </w:tcPr>
          <w:p w14:paraId="286560BD" w14:textId="4FBF40EA" w:rsidR="006F7144" w:rsidRDefault="006F7144" w:rsidP="002B6B47">
            <w:pPr>
              <w:jc w:val="center"/>
            </w:pPr>
            <w:r>
              <w:t>Yes</w:t>
            </w:r>
          </w:p>
        </w:tc>
        <w:tc>
          <w:tcPr>
            <w:tcW w:w="1428" w:type="dxa"/>
          </w:tcPr>
          <w:p w14:paraId="543D04DB" w14:textId="0920CE2B" w:rsidR="006F7144" w:rsidRDefault="006F7144" w:rsidP="002B6B47">
            <w:pPr>
              <w:jc w:val="center"/>
            </w:pPr>
            <w:r>
              <w:t>Yes</w:t>
            </w:r>
          </w:p>
        </w:tc>
        <w:tc>
          <w:tcPr>
            <w:tcW w:w="1288" w:type="dxa"/>
          </w:tcPr>
          <w:p w14:paraId="11A1166A" w14:textId="1E4034A5" w:rsidR="006F7144" w:rsidRDefault="00E52F76" w:rsidP="002B6B47">
            <w:pPr>
              <w:jc w:val="center"/>
            </w:pPr>
            <w:r>
              <w:t>-</w:t>
            </w:r>
          </w:p>
        </w:tc>
        <w:tc>
          <w:tcPr>
            <w:tcW w:w="1134" w:type="dxa"/>
          </w:tcPr>
          <w:p w14:paraId="43F0295D" w14:textId="0E9BFF62" w:rsidR="006F7144" w:rsidRDefault="006F7144" w:rsidP="002B6B47">
            <w:pPr>
              <w:jc w:val="center"/>
            </w:pPr>
            <w:r>
              <w:t>-</w:t>
            </w:r>
          </w:p>
        </w:tc>
        <w:tc>
          <w:tcPr>
            <w:tcW w:w="1092" w:type="dxa"/>
          </w:tcPr>
          <w:p w14:paraId="6F6FAC86" w14:textId="5D978A32" w:rsidR="006F7144" w:rsidRDefault="006F7144" w:rsidP="002B6B47">
            <w:pPr>
              <w:jc w:val="center"/>
            </w:pPr>
            <w:r>
              <w:t xml:space="preserve">- </w:t>
            </w:r>
          </w:p>
        </w:tc>
      </w:tr>
      <w:tr w:rsidR="006F7144" w14:paraId="2041D4E4" w14:textId="77777777" w:rsidTr="006F7144">
        <w:tc>
          <w:tcPr>
            <w:tcW w:w="1460" w:type="dxa"/>
          </w:tcPr>
          <w:p w14:paraId="221D33B6" w14:textId="15F18B89" w:rsidR="006F7144" w:rsidRDefault="006F7144" w:rsidP="00467217">
            <w:r>
              <w:t>Synnefo</w:t>
            </w:r>
          </w:p>
        </w:tc>
        <w:tc>
          <w:tcPr>
            <w:tcW w:w="1404" w:type="dxa"/>
          </w:tcPr>
          <w:p w14:paraId="55559ECA" w14:textId="6506D58E" w:rsidR="006F7144" w:rsidRDefault="006A5DFA" w:rsidP="002B6B47">
            <w:pPr>
              <w:jc w:val="center"/>
            </w:pPr>
            <w:r>
              <w:t>Yes</w:t>
            </w:r>
          </w:p>
        </w:tc>
        <w:tc>
          <w:tcPr>
            <w:tcW w:w="1474" w:type="dxa"/>
          </w:tcPr>
          <w:p w14:paraId="50B984C6" w14:textId="70EE1E40" w:rsidR="006F7144" w:rsidRDefault="006F7144" w:rsidP="002B6B47">
            <w:pPr>
              <w:jc w:val="center"/>
            </w:pPr>
            <w:r>
              <w:t>Yes</w:t>
            </w:r>
          </w:p>
        </w:tc>
        <w:tc>
          <w:tcPr>
            <w:tcW w:w="1428" w:type="dxa"/>
          </w:tcPr>
          <w:p w14:paraId="78276E27" w14:textId="175A2FE5" w:rsidR="006F7144" w:rsidRDefault="006F7144" w:rsidP="002B6B47">
            <w:pPr>
              <w:jc w:val="center"/>
            </w:pPr>
            <w:r>
              <w:t>-</w:t>
            </w:r>
          </w:p>
        </w:tc>
        <w:tc>
          <w:tcPr>
            <w:tcW w:w="1288" w:type="dxa"/>
          </w:tcPr>
          <w:p w14:paraId="63A142BD" w14:textId="20305025" w:rsidR="006F7144" w:rsidRDefault="00E52F76" w:rsidP="002B6B47">
            <w:pPr>
              <w:jc w:val="center"/>
            </w:pPr>
            <w:r>
              <w:t>-</w:t>
            </w:r>
          </w:p>
        </w:tc>
        <w:tc>
          <w:tcPr>
            <w:tcW w:w="1134" w:type="dxa"/>
          </w:tcPr>
          <w:p w14:paraId="1BB9C049" w14:textId="6BE5A2BE" w:rsidR="006F7144" w:rsidRDefault="006F7144" w:rsidP="002B6B47">
            <w:pPr>
              <w:jc w:val="center"/>
            </w:pPr>
            <w:r>
              <w:t>Yes</w:t>
            </w:r>
          </w:p>
        </w:tc>
        <w:tc>
          <w:tcPr>
            <w:tcW w:w="1092" w:type="dxa"/>
          </w:tcPr>
          <w:p w14:paraId="40127C92" w14:textId="1314930E" w:rsidR="006F7144" w:rsidRDefault="006F7144" w:rsidP="002B6B47">
            <w:pPr>
              <w:jc w:val="center"/>
            </w:pPr>
            <w:r>
              <w:t>-</w:t>
            </w:r>
          </w:p>
        </w:tc>
      </w:tr>
    </w:tbl>
    <w:p w14:paraId="05E5AB5B" w14:textId="25DAE741" w:rsidR="00A1576F" w:rsidRPr="00EC7FB3" w:rsidRDefault="00900D9C" w:rsidP="00900D9C">
      <w:pPr>
        <w:pStyle w:val="Caption"/>
      </w:pPr>
      <w:bookmarkStart w:id="14" w:name="_Ref232439921"/>
      <w:r>
        <w:t xml:space="preserve">Table </w:t>
      </w:r>
      <w:r>
        <w:fldChar w:fldCharType="begin"/>
      </w:r>
      <w:r>
        <w:instrText xml:space="preserve"> SEQ Table \* ARABIC </w:instrText>
      </w:r>
      <w:r>
        <w:fldChar w:fldCharType="separate"/>
      </w:r>
      <w:r>
        <w:rPr>
          <w:noProof/>
        </w:rPr>
        <w:t>1</w:t>
      </w:r>
      <w:r>
        <w:fldChar w:fldCharType="end"/>
      </w:r>
      <w:bookmarkEnd w:id="14"/>
      <w:r>
        <w:t>: Overview of available integration for deployed Cloud Management Frameworks</w:t>
      </w:r>
    </w:p>
    <w:p w14:paraId="67BE9FF2" w14:textId="77777777" w:rsidR="00186C23" w:rsidRPr="00EC7FB3" w:rsidRDefault="00186C23" w:rsidP="004515D9">
      <w:pPr>
        <w:pStyle w:val="Heading1"/>
      </w:pPr>
      <w:bookmarkStart w:id="15" w:name="_Toc232224183"/>
      <w:r w:rsidRPr="00EC7FB3">
        <w:lastRenderedPageBreak/>
        <w:t>Management Interfaces</w:t>
      </w:r>
      <w:bookmarkEnd w:id="15"/>
    </w:p>
    <w:p w14:paraId="170B0073" w14:textId="33476035" w:rsidR="00186C23" w:rsidRPr="00EC7FB3" w:rsidRDefault="00186C23" w:rsidP="004515D9">
      <w:r w:rsidRPr="00EC7FB3">
        <w:t xml:space="preserve">To federate a cloud system there are several functions for which a common interface </w:t>
      </w:r>
      <w:r w:rsidR="00D45192">
        <w:t xml:space="preserve">must be </w:t>
      </w:r>
      <w:r w:rsidRPr="00EC7FB3">
        <w:t xml:space="preserve">defined. These are each described below and </w:t>
      </w:r>
      <w:r w:rsidR="00C90620" w:rsidRPr="00EC7FB3">
        <w:t>overall provide the</w:t>
      </w:r>
      <w:r w:rsidRPr="00EC7FB3">
        <w:t xml:space="preserve"> </w:t>
      </w:r>
      <w:r w:rsidR="00C90620" w:rsidRPr="00EC7FB3">
        <w:t xml:space="preserve">definition of </w:t>
      </w:r>
      <w:r w:rsidRPr="00EC7FB3">
        <w:t>the method by which a ‘user’ of the service would be able to interact.</w:t>
      </w:r>
    </w:p>
    <w:p w14:paraId="1C1D0715" w14:textId="77777777" w:rsidR="00186C23" w:rsidRPr="00EC7FB3" w:rsidRDefault="00186C23" w:rsidP="004515D9">
      <w:pPr>
        <w:pStyle w:val="Heading2"/>
      </w:pPr>
      <w:bookmarkStart w:id="16" w:name="_Toc232224184"/>
      <w:r w:rsidRPr="00EC7FB3">
        <w:t>VM management interface: OCCI</w:t>
      </w:r>
      <w:bookmarkEnd w:id="16"/>
    </w:p>
    <w:p w14:paraId="20A57929" w14:textId="343A23A8" w:rsidR="00186C23" w:rsidRPr="00EC7FB3" w:rsidRDefault="00873806" w:rsidP="00076330">
      <w:r>
        <w:rPr>
          <w:noProof/>
          <w:lang w:val="en-US" w:eastAsia="en-US"/>
        </w:rPr>
        <w:drawing>
          <wp:anchor distT="0" distB="0" distL="114300" distR="114300" simplePos="0" relativeHeight="251666432" behindDoc="0" locked="0" layoutInCell="1" allowOverlap="1" wp14:anchorId="03CF8EED" wp14:editId="2E6493B0">
            <wp:simplePos x="0" y="0"/>
            <wp:positionH relativeFrom="column">
              <wp:align>center</wp:align>
            </wp:positionH>
            <wp:positionV relativeFrom="paragraph">
              <wp:posOffset>830580</wp:posOffset>
            </wp:positionV>
            <wp:extent cx="4658995" cy="3235325"/>
            <wp:effectExtent l="0" t="0" r="0" b="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cci-overview.png"/>
                    <pic:cNvPicPr/>
                  </pic:nvPicPr>
                  <pic:blipFill>
                    <a:blip r:embed="rId16">
                      <a:extLst>
                        <a:ext uri="{28A0092B-C50C-407E-A947-70E740481C1C}">
                          <a14:useLocalDpi xmlns:a14="http://schemas.microsoft.com/office/drawing/2010/main" val="0"/>
                        </a:ext>
                      </a:extLst>
                    </a:blip>
                    <a:stretch>
                      <a:fillRect/>
                    </a:stretch>
                  </pic:blipFill>
                  <pic:spPr>
                    <a:xfrm>
                      <a:off x="0" y="0"/>
                      <a:ext cx="4659874" cy="3236378"/>
                    </a:xfrm>
                    <a:prstGeom prst="rect">
                      <a:avLst/>
                    </a:prstGeom>
                    <a:extLst>
                      <a:ext uri="{FAA26D3D-D897-4be2-8F04-BA451C77F1D7}">
                        <ma14:placeholderFlag xmlns:ma14="http://schemas.microsoft.com/office/mac/drawingml/2011/main"/>
                      </a:ext>
                    </a:extLst>
                  </pic:spPr>
                </pic:pic>
              </a:graphicData>
            </a:graphic>
            <wp14:sizeRelH relativeFrom="margin">
              <wp14:pctWidth>0</wp14:pctWidth>
            </wp14:sizeRelH>
            <wp14:sizeRelV relativeFrom="margin">
              <wp14:pctHeight>0</wp14:pctHeight>
            </wp14:sizeRelV>
          </wp:anchor>
        </w:drawing>
      </w:r>
      <w:r w:rsidR="00186C23" w:rsidRPr="00EC7FB3">
        <w:rPr>
          <w:b/>
          <w:bCs/>
        </w:rPr>
        <w:t>The Open Cloud Computing Interface</w:t>
      </w:r>
      <w:r w:rsidR="00186C23" w:rsidRPr="00EC7FB3">
        <w:t xml:space="preserve"> (OCCI) is a RESTful Protocol and API designed to facilitate interoperable access to</w:t>
      </w:r>
      <w:r w:rsidR="00EF1ABA">
        <w:t xml:space="preserve">, and query of, </w:t>
      </w:r>
      <w:r w:rsidR="00186C23" w:rsidRPr="00EC7FB3">
        <w:t xml:space="preserve">cloud-based resources across multiple resource providers and heterogeneous environments. </w:t>
      </w:r>
      <w:r w:rsidR="00076330" w:rsidRPr="00EC7FB3">
        <w:t>The f</w:t>
      </w:r>
      <w:r w:rsidR="00186C23" w:rsidRPr="00EC7FB3">
        <w:t xml:space="preserve">ormal specification is maintained and </w:t>
      </w:r>
      <w:r w:rsidR="00C90620" w:rsidRPr="00EC7FB3">
        <w:t xml:space="preserve">actively worked on </w:t>
      </w:r>
      <w:r w:rsidR="00186C23" w:rsidRPr="00EC7FB3">
        <w:t xml:space="preserve">by OGF’s OCCI-WG, for details see </w:t>
      </w:r>
      <w:hyperlink r:id="rId17" w:history="1">
        <w:r w:rsidR="00D97B2C" w:rsidRPr="00EC7FB3">
          <w:rPr>
            <w:rStyle w:val="Hyperlink"/>
          </w:rPr>
          <w:t>http://occi-wg.org/</w:t>
        </w:r>
      </w:hyperlink>
      <w:r w:rsidR="00186C23" w:rsidRPr="00EC7FB3">
        <w:t>.</w:t>
      </w:r>
      <w:r w:rsidR="00D97B2C" w:rsidRPr="00EC7FB3">
        <w:t xml:space="preserve"> The intended </w:t>
      </w:r>
      <w:r w:rsidR="00186C23" w:rsidRPr="00EC7FB3">
        <w:t xml:space="preserve">deployment is depicted </w:t>
      </w:r>
      <w:r w:rsidR="00D97B2C" w:rsidRPr="00EC7FB3">
        <w:t xml:space="preserve">in </w:t>
      </w:r>
      <w:r w:rsidR="00076330" w:rsidRPr="00EC7FB3">
        <w:fldChar w:fldCharType="begin"/>
      </w:r>
      <w:r w:rsidR="00076330" w:rsidRPr="00EC7FB3">
        <w:instrText xml:space="preserve"> REF _Ref231027999 \h </w:instrText>
      </w:r>
      <w:r w:rsidR="00076330" w:rsidRPr="00EC7FB3">
        <w:fldChar w:fldCharType="separate"/>
      </w:r>
      <w:r w:rsidR="00FE0674" w:rsidRPr="00EC7FB3">
        <w:t xml:space="preserve">Figure </w:t>
      </w:r>
      <w:r w:rsidR="00FE0674">
        <w:rPr>
          <w:noProof/>
        </w:rPr>
        <w:t>3</w:t>
      </w:r>
      <w:r w:rsidR="00076330" w:rsidRPr="00EC7FB3">
        <w:fldChar w:fldCharType="end"/>
      </w:r>
      <w:r w:rsidR="00186C23" w:rsidRPr="00EC7FB3">
        <w:t>.</w:t>
      </w:r>
    </w:p>
    <w:p w14:paraId="0725ED25" w14:textId="0A860642" w:rsidR="00076330" w:rsidRPr="00EC7FB3" w:rsidRDefault="00076330" w:rsidP="00076330">
      <w:pPr>
        <w:pStyle w:val="Caption"/>
      </w:pPr>
      <w:bookmarkStart w:id="17" w:name="_Ref231027999"/>
      <w:r w:rsidRPr="00EC7FB3">
        <w:t xml:space="preserve">Figure </w:t>
      </w:r>
      <w:r w:rsidRPr="00EC7FB3">
        <w:fldChar w:fldCharType="begin"/>
      </w:r>
      <w:r w:rsidRPr="00EC7FB3">
        <w:instrText xml:space="preserve"> SEQ Figure \* ARABIC </w:instrText>
      </w:r>
      <w:r w:rsidRPr="00EC7FB3">
        <w:fldChar w:fldCharType="separate"/>
      </w:r>
      <w:r w:rsidR="00FE0674">
        <w:rPr>
          <w:noProof/>
        </w:rPr>
        <w:t>3</w:t>
      </w:r>
      <w:r w:rsidRPr="00EC7FB3">
        <w:fldChar w:fldCharType="end"/>
      </w:r>
      <w:bookmarkEnd w:id="17"/>
      <w:r w:rsidR="00174E74" w:rsidRPr="00EC7FB3">
        <w:t xml:space="preserve">: </w:t>
      </w:r>
      <w:r w:rsidRPr="00EC7FB3">
        <w:t>Deployment of OCCI in a provider's infrastructure</w:t>
      </w:r>
      <w:r w:rsidR="00186C23" w:rsidRPr="00EC7FB3">
        <w:br/>
      </w:r>
    </w:p>
    <w:p w14:paraId="55075059" w14:textId="77777777" w:rsidR="00186C23" w:rsidRPr="00EC7FB3" w:rsidRDefault="00186C23" w:rsidP="00076330">
      <w:r w:rsidRPr="00EC7FB3">
        <w:t>OCCI’s specification consists of three basic elements, each covered in a separate specification document:</w:t>
      </w:r>
    </w:p>
    <w:p w14:paraId="14A2511C" w14:textId="4F780BF6" w:rsidR="00186C23" w:rsidRPr="00EC7FB3" w:rsidRDefault="00186C23" w:rsidP="00076330">
      <w:r w:rsidRPr="00EC7FB3">
        <w:rPr>
          <w:b/>
          <w:bCs/>
        </w:rPr>
        <w:t>OCCI Core</w:t>
      </w:r>
      <w:r w:rsidRPr="00EC7FB3">
        <w:t xml:space="preserve"> describes the formal definition of the OCCI Core Model </w:t>
      </w:r>
      <w:r w:rsidR="00C6288F" w:rsidRPr="00EC7FB3">
        <w:t>[</w:t>
      </w:r>
      <w:r w:rsidR="00C6288F" w:rsidRPr="00EC7FB3">
        <w:fldChar w:fldCharType="begin"/>
      </w:r>
      <w:r w:rsidR="00C6288F" w:rsidRPr="00EC7FB3">
        <w:instrText xml:space="preserve"> REF OCCI_Core \h </w:instrText>
      </w:r>
      <w:r w:rsidR="00C6288F" w:rsidRPr="00EC7FB3">
        <w:fldChar w:fldCharType="separate"/>
      </w:r>
      <w:r w:rsidR="00FE0674" w:rsidRPr="00EC7FB3">
        <w:rPr>
          <w:rFonts w:ascii="Calibri" w:hAnsi="Calibri" w:cs="Calibri"/>
        </w:rPr>
        <w:t xml:space="preserve">R </w:t>
      </w:r>
      <w:r w:rsidR="00FE0674">
        <w:rPr>
          <w:rFonts w:ascii="Calibri" w:hAnsi="Calibri" w:cs="Calibri"/>
          <w:noProof/>
        </w:rPr>
        <w:t>1</w:t>
      </w:r>
      <w:r w:rsidR="00C6288F" w:rsidRPr="00EC7FB3">
        <w:fldChar w:fldCharType="end"/>
      </w:r>
      <w:r w:rsidR="00C6288F" w:rsidRPr="00EC7FB3">
        <w:t>]</w:t>
      </w:r>
      <w:r w:rsidRPr="00EC7FB3">
        <w:t>.</w:t>
      </w:r>
      <w:r w:rsidR="00174E74" w:rsidRPr="00EC7FB3">
        <w:t xml:space="preserve"> </w:t>
      </w:r>
      <w:r w:rsidRPr="00EC7FB3">
        <w:rPr>
          <w:b/>
          <w:bCs/>
        </w:rPr>
        <w:t>OCCI HTTP Rendering</w:t>
      </w:r>
      <w:r w:rsidRPr="00EC7FB3">
        <w:t xml:space="preserve"> defines how to interact with the OCCI Core Model using the RESTful OCCI API [</w:t>
      </w:r>
      <w:r w:rsidR="00EC7FB3" w:rsidRPr="00EC7FB3">
        <w:fldChar w:fldCharType="begin"/>
      </w:r>
      <w:r w:rsidR="00EC7FB3" w:rsidRPr="00EC7FB3">
        <w:instrText xml:space="preserve"> REF OCCI_HTTP \h </w:instrText>
      </w:r>
      <w:r w:rsidR="00EC7FB3" w:rsidRPr="00EC7FB3">
        <w:fldChar w:fldCharType="separate"/>
      </w:r>
      <w:r w:rsidR="00FE0674" w:rsidRPr="00EC7FB3">
        <w:rPr>
          <w:rFonts w:ascii="Calibri" w:hAnsi="Calibri" w:cs="Calibri"/>
        </w:rPr>
        <w:t xml:space="preserve">R </w:t>
      </w:r>
      <w:r w:rsidR="00FE0674">
        <w:rPr>
          <w:rFonts w:ascii="Calibri" w:hAnsi="Calibri" w:cs="Calibri"/>
          <w:noProof/>
        </w:rPr>
        <w:t>2</w:t>
      </w:r>
      <w:r w:rsidR="00EC7FB3" w:rsidRPr="00EC7FB3">
        <w:fldChar w:fldCharType="end"/>
      </w:r>
      <w:r w:rsidRPr="00EC7FB3">
        <w:t>]. The document de</w:t>
      </w:r>
      <w:r w:rsidR="00174E74" w:rsidRPr="00EC7FB3">
        <w:t>fi</w:t>
      </w:r>
      <w:r w:rsidRPr="00EC7FB3">
        <w:t>nes how the OCCI Core Model can be communicated and thus serialised using the HTTP protocol.</w:t>
      </w:r>
      <w:r w:rsidR="00174E74" w:rsidRPr="00EC7FB3">
        <w:rPr>
          <w:b/>
          <w:bCs/>
        </w:rPr>
        <w:t xml:space="preserve"> </w:t>
      </w:r>
      <w:r w:rsidRPr="00EC7FB3">
        <w:rPr>
          <w:b/>
          <w:bCs/>
        </w:rPr>
        <w:t>OCCI Infrastructure</w:t>
      </w:r>
      <w:r w:rsidRPr="00EC7FB3">
        <w:t xml:space="preserve"> contains the definition of the OCCI Infrastructure extension for the IaaS domain [</w:t>
      </w:r>
      <w:r w:rsidR="00EC7FB3" w:rsidRPr="00EC7FB3">
        <w:fldChar w:fldCharType="begin"/>
      </w:r>
      <w:r w:rsidR="00EC7FB3" w:rsidRPr="00EC7FB3">
        <w:instrText xml:space="preserve"> REF OCCI_Infra \h </w:instrText>
      </w:r>
      <w:r w:rsidR="00EC7FB3" w:rsidRPr="00EC7FB3">
        <w:fldChar w:fldCharType="separate"/>
      </w:r>
      <w:r w:rsidR="00FE0674" w:rsidRPr="00EC7FB3">
        <w:rPr>
          <w:rFonts w:ascii="Calibri" w:hAnsi="Calibri" w:cs="Calibri"/>
        </w:rPr>
        <w:t xml:space="preserve">R </w:t>
      </w:r>
      <w:r w:rsidR="00FE0674">
        <w:rPr>
          <w:rFonts w:ascii="Calibri" w:hAnsi="Calibri" w:cs="Calibri"/>
          <w:noProof/>
        </w:rPr>
        <w:t>3</w:t>
      </w:r>
      <w:r w:rsidR="00EC7FB3" w:rsidRPr="00EC7FB3">
        <w:fldChar w:fldCharType="end"/>
      </w:r>
      <w:r w:rsidRPr="00EC7FB3">
        <w:t xml:space="preserve">]. The document defines additional resource types, their attributes and the actions that can be taken on each resource type. Detailed description of the abovementioned elements of the specification is outside the scope of this document. </w:t>
      </w:r>
      <w:r w:rsidR="00CD46F8">
        <w:t>A s</w:t>
      </w:r>
      <w:r w:rsidRPr="00EC7FB3">
        <w:t xml:space="preserve">implified description is as follows. </w:t>
      </w:r>
    </w:p>
    <w:p w14:paraId="320E4C6E" w14:textId="66AFC292" w:rsidR="00186C23" w:rsidRPr="00EC7FB3" w:rsidRDefault="00186C23" w:rsidP="00076330">
      <w:r w:rsidRPr="00EC7FB3">
        <w:t xml:space="preserve">OCCI Core defines base types </w:t>
      </w:r>
      <w:r w:rsidRPr="00EC7FB3">
        <w:rPr>
          <w:b/>
          <w:bCs/>
        </w:rPr>
        <w:t>Resource</w:t>
      </w:r>
      <w:r w:rsidRPr="00EC7FB3">
        <w:t xml:space="preserve">, </w:t>
      </w:r>
      <w:r w:rsidRPr="00EC7FB3">
        <w:rPr>
          <w:b/>
          <w:bCs/>
        </w:rPr>
        <w:t>Link</w:t>
      </w:r>
      <w:r w:rsidRPr="00EC7FB3">
        <w:t xml:space="preserve">, </w:t>
      </w:r>
      <w:r w:rsidRPr="00EC7FB3">
        <w:rPr>
          <w:b/>
          <w:bCs/>
        </w:rPr>
        <w:t>Action</w:t>
      </w:r>
      <w:r w:rsidRPr="00EC7FB3">
        <w:t xml:space="preserve"> and</w:t>
      </w:r>
      <w:r w:rsidRPr="00EC7FB3">
        <w:rPr>
          <w:b/>
          <w:bCs/>
        </w:rPr>
        <w:t xml:space="preserve"> Mixin</w:t>
      </w:r>
      <w:r w:rsidRPr="00EC7FB3">
        <w:t xml:space="preserve">. Resource represents all OCCI objects that can be manipulated and used in any conceivable way. In general, it represents provider’s resources such as images (Storage Resource), networks (Network Resource), virtual machines (Compute Resource) or available services. Link represents a base association between two Resource </w:t>
      </w:r>
      <w:r w:rsidR="00EC7FB3" w:rsidRPr="00EC7FB3">
        <w:t>instances;</w:t>
      </w:r>
      <w:r w:rsidRPr="00EC7FB3">
        <w:t xml:space="preserve"> it indicates a generic connection between a </w:t>
      </w:r>
      <w:r w:rsidRPr="00EC7FB3">
        <w:rPr>
          <w:i/>
          <w:iCs/>
        </w:rPr>
        <w:t>source</w:t>
      </w:r>
      <w:r w:rsidRPr="00EC7FB3">
        <w:t xml:space="preserve"> and a </w:t>
      </w:r>
      <w:r w:rsidRPr="00EC7FB3">
        <w:rPr>
          <w:i/>
          <w:iCs/>
        </w:rPr>
        <w:t>target</w:t>
      </w:r>
      <w:r w:rsidRPr="00EC7FB3">
        <w:t>. The most common real-</w:t>
      </w:r>
      <w:r w:rsidRPr="00EC7FB3">
        <w:lastRenderedPageBreak/>
        <w:t xml:space="preserve">world examples are Network Interface and Storage Link connecting Storage and Network Resource to a Compute Resource. Action defines an operation </w:t>
      </w:r>
      <w:r w:rsidR="00C90620" w:rsidRPr="00EC7FB3">
        <w:t xml:space="preserve">that may be invoked, </w:t>
      </w:r>
      <w:r w:rsidRPr="00EC7FB3">
        <w:t>tied to a specific Resource instance or a collection of Resource instances. In general, Action is designed to perform complex high-level operations changing the state of the chosen Resource such as virtual machine reboot or migration. The concept of mixins is used to facilitate extensibility and provide a way to define provider-specific features.</w:t>
      </w:r>
    </w:p>
    <w:p w14:paraId="6996E6B5" w14:textId="77777777" w:rsidR="00076330" w:rsidRPr="00EC7FB3" w:rsidRDefault="00076330" w:rsidP="00076330"/>
    <w:p w14:paraId="5D1DAA49" w14:textId="330CE397" w:rsidR="00186C23" w:rsidRPr="00EC7FB3" w:rsidRDefault="00186C23" w:rsidP="00076330">
      <w:r w:rsidRPr="00EC7FB3">
        <w:t>In the Federated Cloud environment, OCCI is deployed as a variety of platform-specific implementations. An ongoing EGI-InSPIRE mini-project</w:t>
      </w:r>
      <w:r w:rsidR="00F50FE6">
        <w:rPr>
          <w:rStyle w:val="FootnoteReference"/>
        </w:rPr>
        <w:footnoteReference w:id="14"/>
      </w:r>
      <w:r w:rsidRPr="00EC7FB3">
        <w:t xml:space="preserve"> </w:t>
      </w:r>
      <w:r w:rsidRPr="00EC7FB3">
        <w:rPr>
          <w:shd w:val="clear" w:color="auto" w:fill="FFFFFF"/>
        </w:rPr>
        <w:t>aims to provide a common implementation to further improve interoperability.</w:t>
      </w:r>
    </w:p>
    <w:p w14:paraId="73891E67" w14:textId="24877C83" w:rsidR="00186C23" w:rsidRPr="00EC7FB3" w:rsidRDefault="00186C23" w:rsidP="00076330">
      <w:pPr>
        <w:pStyle w:val="Heading2"/>
      </w:pPr>
      <w:bookmarkStart w:id="18" w:name="_Toc232224185"/>
      <w:r w:rsidRPr="00EC7FB3">
        <w:t>Data management interface: CDMI</w:t>
      </w:r>
      <w:bookmarkEnd w:id="18"/>
    </w:p>
    <w:p w14:paraId="6E604D9A" w14:textId="42287991" w:rsidR="00186C23" w:rsidRPr="00EC7FB3" w:rsidRDefault="00C90620" w:rsidP="0018511F">
      <w:r w:rsidRPr="00EC7FB3">
        <w:t xml:space="preserve">The </w:t>
      </w:r>
      <w:r w:rsidR="00186C23" w:rsidRPr="00EC7FB3">
        <w:t>SNIA Cloud Data Management Interface (CDMI) defines a</w:t>
      </w:r>
      <w:r w:rsidRPr="00EC7FB3">
        <w:t xml:space="preserve"> RESTful </w:t>
      </w:r>
      <w:r w:rsidR="00186C23" w:rsidRPr="00EC7FB3">
        <w:t xml:space="preserve">open standard for operations on storage objects. Semantically the interface is very close to AWS S3 and MS Azure Blob, but is more open and flexible for implementation. </w:t>
      </w:r>
    </w:p>
    <w:p w14:paraId="7F8E0B59" w14:textId="77777777" w:rsidR="00007CB8" w:rsidRPr="00EC7FB3" w:rsidRDefault="00007CB8" w:rsidP="00007CB8">
      <w:pPr>
        <w:pStyle w:val="Caption"/>
      </w:pPr>
      <w:bookmarkStart w:id="19" w:name="_Ref231028332"/>
      <w:r w:rsidRPr="00EC7FB3">
        <w:rPr>
          <w:noProof/>
          <w:lang w:val="en-US" w:eastAsia="en-US"/>
        </w:rPr>
        <w:drawing>
          <wp:anchor distT="0" distB="0" distL="114300" distR="114300" simplePos="0" relativeHeight="251662336" behindDoc="0" locked="0" layoutInCell="1" allowOverlap="1" wp14:anchorId="7D4197B5" wp14:editId="58660632">
            <wp:simplePos x="0" y="0"/>
            <wp:positionH relativeFrom="column">
              <wp:align>center</wp:align>
            </wp:positionH>
            <wp:positionV relativeFrom="paragraph">
              <wp:posOffset>3175</wp:posOffset>
            </wp:positionV>
            <wp:extent cx="4074160" cy="3776980"/>
            <wp:effectExtent l="0" t="0" r="0" b="7620"/>
            <wp:wrapTopAndBottom/>
            <wp:docPr id="9" name="Picture 9" descr="https://lh3.googleusercontent.com/QwKNPNXSGWIwlkAc3XDItHpmaVM9RGdUoek5IYUu3JyjFTPcsd8a8JtLNCbCN-uwBH4sATIrCIk7OEfrnJaJWjy1JpJsQQAjA_C5V4S6hQ21iObz_InkYOokH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lh3.googleusercontent.com/QwKNPNXSGWIwlkAc3XDItHpmaVM9RGdUoek5IYUu3JyjFTPcsd8a8JtLNCbCN-uwBH4sATIrCIk7OEfrnJaJWjy1JpJsQQAjA_C5V4S6hQ21iObz_InkYOokHw"/>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074160" cy="3776980"/>
                    </a:xfrm>
                    <a:prstGeom prst="rect">
                      <a:avLst/>
                    </a:prstGeom>
                    <a:noFill/>
                    <a:ln>
                      <a:noFill/>
                    </a:ln>
                    <a:extLst>
                      <a:ext uri="{FAA26D3D-D897-4be2-8F04-BA451C77F1D7}">
                        <ma14:placeholderFlag xmlns:ma14="http://schemas.microsoft.com/office/mac/drawingml/2011/main"/>
                      </a:ext>
                    </a:extLst>
                  </pic:spPr>
                </pic:pic>
              </a:graphicData>
            </a:graphic>
            <wp14:sizeRelH relativeFrom="margin">
              <wp14:pctWidth>0</wp14:pctWidth>
            </wp14:sizeRelH>
            <wp14:sizeRelV relativeFrom="margin">
              <wp14:pctHeight>0</wp14:pctHeight>
            </wp14:sizeRelV>
          </wp:anchor>
        </w:drawing>
      </w:r>
      <w:r w:rsidRPr="00EC7FB3">
        <w:t xml:space="preserve">Figure </w:t>
      </w:r>
      <w:r w:rsidRPr="00EC7FB3">
        <w:fldChar w:fldCharType="begin"/>
      </w:r>
      <w:r w:rsidRPr="00EC7FB3">
        <w:instrText xml:space="preserve"> SEQ Figure \* ARABIC </w:instrText>
      </w:r>
      <w:r w:rsidRPr="00EC7FB3">
        <w:fldChar w:fldCharType="separate"/>
      </w:r>
      <w:r w:rsidR="00FE0674">
        <w:rPr>
          <w:noProof/>
        </w:rPr>
        <w:t>4</w:t>
      </w:r>
      <w:r w:rsidRPr="00EC7FB3">
        <w:fldChar w:fldCharType="end"/>
      </w:r>
      <w:bookmarkEnd w:id="19"/>
      <w:r w:rsidRPr="00EC7FB3">
        <w:t>: Cloud storage reference model (courtesy to SNIAcloud.com)</w:t>
      </w:r>
    </w:p>
    <w:p w14:paraId="07563FA9" w14:textId="1AB5FE03" w:rsidR="00007CB8" w:rsidRPr="00EC7FB3" w:rsidRDefault="00007CB8" w:rsidP="00007CB8">
      <w:r w:rsidRPr="00EC7FB3">
        <w:fldChar w:fldCharType="begin"/>
      </w:r>
      <w:r w:rsidRPr="00EC7FB3">
        <w:instrText xml:space="preserve"> REF _Ref231028332 \h </w:instrText>
      </w:r>
      <w:r w:rsidRPr="00EC7FB3">
        <w:fldChar w:fldCharType="separate"/>
      </w:r>
      <w:r w:rsidR="00FE0674" w:rsidRPr="00EC7FB3">
        <w:t xml:space="preserve">Figure </w:t>
      </w:r>
      <w:r w:rsidR="00FE0674">
        <w:rPr>
          <w:noProof/>
        </w:rPr>
        <w:t>4</w:t>
      </w:r>
      <w:r w:rsidRPr="00EC7FB3">
        <w:fldChar w:fldCharType="end"/>
      </w:r>
      <w:r w:rsidRPr="00EC7FB3">
        <w:t xml:space="preserve"> </w:t>
      </w:r>
      <w:r w:rsidR="00186C23" w:rsidRPr="00EC7FB3">
        <w:t xml:space="preserve">shows </w:t>
      </w:r>
      <w:r w:rsidRPr="00EC7FB3">
        <w:t xml:space="preserve">the </w:t>
      </w:r>
      <w:r w:rsidR="00186C23" w:rsidRPr="00EC7FB3">
        <w:t>conceptual model of a</w:t>
      </w:r>
      <w:r w:rsidR="00C90620" w:rsidRPr="00EC7FB3">
        <w:t xml:space="preserve"> </w:t>
      </w:r>
      <w:r w:rsidR="00186C23" w:rsidRPr="00EC7FB3">
        <w:t>cloud storage</w:t>
      </w:r>
      <w:r w:rsidR="00C90620" w:rsidRPr="00EC7FB3">
        <w:t xml:space="preserve"> system</w:t>
      </w:r>
      <w:r w:rsidR="00186C23" w:rsidRPr="00EC7FB3">
        <w:t>. CDMI offers clients a way for operating both on a storage management system and single data items. The exact level of support depends on the concrete implementation and is exposed to the client as part of the protocol.</w:t>
      </w:r>
    </w:p>
    <w:p w14:paraId="12D4E048" w14:textId="5B2F697C" w:rsidR="00186C23" w:rsidRPr="00EC7FB3" w:rsidRDefault="00186C23" w:rsidP="00186C23">
      <w:r w:rsidRPr="00EC7FB3">
        <w:t xml:space="preserve">The design of the protocol is </w:t>
      </w:r>
      <w:r w:rsidR="00C90620" w:rsidRPr="00EC7FB3">
        <w:t xml:space="preserve">aimed </w:t>
      </w:r>
      <w:r w:rsidRPr="00EC7FB3">
        <w:t xml:space="preserve">both at flexibility and efficiency. Certain heavyweight operations, e.g. blob download, can be performed also with a pure HTTP client to make use of the existing </w:t>
      </w:r>
      <w:r w:rsidRPr="00EC7FB3">
        <w:lastRenderedPageBreak/>
        <w:t>ecosystem of tools.</w:t>
      </w:r>
      <w:r w:rsidR="00007CB8" w:rsidRPr="00EC7FB3">
        <w:t xml:space="preserve"> </w:t>
      </w:r>
      <w:r w:rsidRPr="00EC7FB3">
        <w:t xml:space="preserve">CDMI is built around the concept of Objects, which vary in supported operations and metadata schema. Each Object has an ID, which is unique across all CDMI deployments. </w:t>
      </w:r>
    </w:p>
    <w:p w14:paraId="0BACF23E" w14:textId="77777777" w:rsidR="00186C23" w:rsidRPr="00EC7FB3" w:rsidRDefault="00186C23" w:rsidP="00F94E9E">
      <w:pPr>
        <w:pStyle w:val="Heading3"/>
      </w:pPr>
      <w:bookmarkStart w:id="20" w:name="_Toc232224186"/>
      <w:r w:rsidRPr="00EC7FB3">
        <w:t>CDMI Objects</w:t>
      </w:r>
      <w:bookmarkEnd w:id="20"/>
    </w:p>
    <w:p w14:paraId="04D5DDF6" w14:textId="455CDBFE" w:rsidR="00186C23" w:rsidRPr="00EC7FB3" w:rsidRDefault="00186C23" w:rsidP="00F94E9E">
      <w:r w:rsidRPr="00EC7FB3">
        <w:t>There are 4 objects most relevant in the context of EGI</w:t>
      </w:r>
      <w:r w:rsidR="00597985">
        <w:t>’</w:t>
      </w:r>
      <w:r w:rsidR="00547A68">
        <w:t>s</w:t>
      </w:r>
      <w:r w:rsidRPr="00EC7FB3">
        <w:t xml:space="preserve"> Federated </w:t>
      </w:r>
      <w:r w:rsidR="00547A68">
        <w:t>C</w:t>
      </w:r>
      <w:r w:rsidRPr="00EC7FB3">
        <w:t>loud:</w:t>
      </w:r>
    </w:p>
    <w:p w14:paraId="1BB0EB01" w14:textId="77777777" w:rsidR="00186C23" w:rsidRPr="00EC7FB3" w:rsidRDefault="00186C23" w:rsidP="00F94E9E">
      <w:pPr>
        <w:pStyle w:val="ListParagraph"/>
        <w:numPr>
          <w:ilvl w:val="0"/>
          <w:numId w:val="18"/>
        </w:numPr>
      </w:pPr>
      <w:r w:rsidRPr="00EC7FB3">
        <w:rPr>
          <w:b/>
        </w:rPr>
        <w:t>Data object</w:t>
      </w:r>
      <w:r w:rsidR="00F94E9E" w:rsidRPr="00EC7FB3">
        <w:t>: A</w:t>
      </w:r>
      <w:r w:rsidRPr="00EC7FB3">
        <w:t>bstraction for a file with rich metadata.</w:t>
      </w:r>
    </w:p>
    <w:p w14:paraId="6D344786" w14:textId="77777777" w:rsidR="00186C23" w:rsidRPr="00EC7FB3" w:rsidRDefault="00186C23" w:rsidP="00F94E9E">
      <w:pPr>
        <w:pStyle w:val="ListParagraph"/>
        <w:numPr>
          <w:ilvl w:val="0"/>
          <w:numId w:val="18"/>
        </w:numPr>
      </w:pPr>
      <w:r w:rsidRPr="00EC7FB3">
        <w:rPr>
          <w:b/>
        </w:rPr>
        <w:t>Container</w:t>
      </w:r>
      <w:r w:rsidR="00F94E9E" w:rsidRPr="00EC7FB3">
        <w:rPr>
          <w:b/>
        </w:rPr>
        <w:t>: A</w:t>
      </w:r>
      <w:r w:rsidRPr="00EC7FB3">
        <w:t>bstraction for a folder. Export to non-HTTP protocols is performed on the container level. Container might have other containers inside of them.</w:t>
      </w:r>
    </w:p>
    <w:p w14:paraId="09A8C86F" w14:textId="77777777" w:rsidR="00186C23" w:rsidRPr="00EC7FB3" w:rsidRDefault="00186C23" w:rsidP="00F94E9E">
      <w:pPr>
        <w:pStyle w:val="ListParagraph"/>
        <w:numPr>
          <w:ilvl w:val="0"/>
          <w:numId w:val="18"/>
        </w:numPr>
      </w:pPr>
      <w:r w:rsidRPr="00EC7FB3">
        <w:rPr>
          <w:b/>
        </w:rPr>
        <w:t>Capability</w:t>
      </w:r>
      <w:r w:rsidR="00F94E9E" w:rsidRPr="00EC7FB3">
        <w:rPr>
          <w:b/>
        </w:rPr>
        <w:t>:</w:t>
      </w:r>
      <w:r w:rsidR="00F94E9E" w:rsidRPr="00EC7FB3">
        <w:t xml:space="preserve"> E</w:t>
      </w:r>
      <w:r w:rsidRPr="00EC7FB3">
        <w:t>xposes information about a feature set of a certain object.</w:t>
      </w:r>
    </w:p>
    <w:p w14:paraId="2B1DFB67" w14:textId="77777777" w:rsidR="00186C23" w:rsidRPr="00EC7FB3" w:rsidRDefault="00186C23" w:rsidP="00186C23">
      <w:pPr>
        <w:pStyle w:val="ListParagraph"/>
        <w:numPr>
          <w:ilvl w:val="0"/>
          <w:numId w:val="18"/>
        </w:numPr>
      </w:pPr>
      <w:r w:rsidRPr="00EC7FB3">
        <w:rPr>
          <w:b/>
        </w:rPr>
        <w:t>Domain</w:t>
      </w:r>
      <w:r w:rsidR="00F94E9E" w:rsidRPr="00EC7FB3">
        <w:rPr>
          <w:b/>
        </w:rPr>
        <w:t xml:space="preserve">: </w:t>
      </w:r>
      <w:r w:rsidR="00F94E9E" w:rsidRPr="00EC7FB3">
        <w:t>D</w:t>
      </w:r>
      <w:r w:rsidRPr="00EC7FB3">
        <w:t>eployment specific information.</w:t>
      </w:r>
    </w:p>
    <w:p w14:paraId="38427749" w14:textId="77777777" w:rsidR="00186C23" w:rsidRPr="00EC7FB3" w:rsidRDefault="00186C23" w:rsidP="00F94E9E">
      <w:pPr>
        <w:pStyle w:val="Heading3"/>
      </w:pPr>
      <w:bookmarkStart w:id="21" w:name="_Toc232224187"/>
      <w:r w:rsidRPr="00EC7FB3">
        <w:t>Detection of capabilities</w:t>
      </w:r>
      <w:bookmarkEnd w:id="21"/>
    </w:p>
    <w:p w14:paraId="68E6EF54" w14:textId="77777777" w:rsidR="00186C23" w:rsidRPr="00EC7FB3" w:rsidRDefault="00186C23" w:rsidP="00F94E9E">
      <w:r w:rsidRPr="00EC7FB3">
        <w:t>CDMI supports partial implementation of the standards by defining optional features and parameters. In order to discover what functionality is supported by a specific implementation, CDMI client can issue a GET request to a fixed url:</w:t>
      </w:r>
      <w:r w:rsidR="00F94E9E" w:rsidRPr="00EC7FB3">
        <w:t xml:space="preserve"> </w:t>
      </w:r>
      <w:r w:rsidRPr="00EC7FB3">
        <w:t xml:space="preserve">/cdmi_capabilities. </w:t>
      </w:r>
    </w:p>
    <w:p w14:paraId="7E78521D" w14:textId="77777777" w:rsidR="00186C23" w:rsidRPr="00EC7FB3" w:rsidRDefault="00186C23" w:rsidP="00F90428">
      <w:pPr>
        <w:pStyle w:val="Heading3"/>
      </w:pPr>
      <w:bookmarkStart w:id="22" w:name="_Toc232224188"/>
      <w:r w:rsidRPr="00EC7FB3">
        <w:t>Export protocol</w:t>
      </w:r>
      <w:bookmarkEnd w:id="22"/>
    </w:p>
    <w:p w14:paraId="68F31240" w14:textId="77777777" w:rsidR="00186C23" w:rsidRPr="00EC7FB3" w:rsidRDefault="00186C23" w:rsidP="00F90428">
      <w:r w:rsidRPr="00EC7FB3">
        <w:t>Attachment of the storage items to a VM can often be performed more efficiently using protocols like NFS or iSCSI. CDMI supports exposing of this information via container metadata. A client can make use of this information to attach a storage item to a VM over an OCCI protocol.</w:t>
      </w:r>
    </w:p>
    <w:p w14:paraId="50101ADC" w14:textId="44EE93E3" w:rsidR="00F90428" w:rsidRPr="00EC7FB3" w:rsidRDefault="00186C23" w:rsidP="00186C23">
      <w:pPr>
        <w:rPr>
          <w:shd w:val="clear" w:color="auto" w:fill="FFFFFF"/>
        </w:rPr>
      </w:pPr>
      <w:r w:rsidRPr="00EC7FB3">
        <w:t xml:space="preserve">More information about the CDMI standard can be found at </w:t>
      </w:r>
      <w:hyperlink r:id="rId19" w:history="1">
        <w:r w:rsidRPr="00597985">
          <w:rPr>
            <w:rStyle w:val="Hyperlink"/>
            <w:color w:val="1155CC"/>
            <w:szCs w:val="22"/>
          </w:rPr>
          <w:t>http://cdmi.sniacloud.com/</w:t>
        </w:r>
      </w:hyperlink>
      <w:r w:rsidRPr="00547A68">
        <w:rPr>
          <w:szCs w:val="22"/>
        </w:rPr>
        <w:t>.</w:t>
      </w:r>
      <w:r w:rsidRPr="00EC7FB3">
        <w:t xml:space="preserve"> An ongoing EGI-InSPIRE mini-project</w:t>
      </w:r>
      <w:r w:rsidR="00BF7F93">
        <w:rPr>
          <w:rStyle w:val="FootnoteReference"/>
        </w:rPr>
        <w:footnoteReference w:id="15"/>
      </w:r>
      <w:r w:rsidRPr="00EC7FB3">
        <w:rPr>
          <w:color w:val="222222"/>
          <w:shd w:val="clear" w:color="auto" w:fill="FFFFFF"/>
        </w:rPr>
        <w:t xml:space="preserve"> </w:t>
      </w:r>
      <w:r w:rsidRPr="00EC7FB3">
        <w:rPr>
          <w:shd w:val="clear" w:color="auto" w:fill="FFFFFF"/>
        </w:rPr>
        <w:t>aims to provide an implementation of CDMI, which integrates with OCCI-based infrastructure and supports use-cases</w:t>
      </w:r>
      <w:r w:rsidR="00D45192">
        <w:rPr>
          <w:shd w:val="clear" w:color="auto" w:fill="FFFFFF"/>
        </w:rPr>
        <w:t xml:space="preserve"> needed in a Federated Cloud</w:t>
      </w:r>
      <w:r w:rsidRPr="00EC7FB3">
        <w:rPr>
          <w:shd w:val="clear" w:color="auto" w:fill="FFFFFF"/>
        </w:rPr>
        <w:t>.</w:t>
      </w:r>
    </w:p>
    <w:p w14:paraId="14E33C32" w14:textId="77777777" w:rsidR="00186C23" w:rsidRPr="00EC7FB3" w:rsidRDefault="00186C23" w:rsidP="00F90428">
      <w:pPr>
        <w:pStyle w:val="Heading2"/>
      </w:pPr>
      <w:bookmarkStart w:id="23" w:name="_Toc232224189"/>
      <w:r w:rsidRPr="00EC7FB3">
        <w:t>Virtual Organisation Management &amp; AAI: VOMS</w:t>
      </w:r>
      <w:bookmarkEnd w:id="23"/>
    </w:p>
    <w:p w14:paraId="7C203922" w14:textId="77777777" w:rsidR="004848A4" w:rsidRDefault="00862C08" w:rsidP="00186C23">
      <w:r>
        <w:t xml:space="preserve">Within EGI, research communities are generally identified and, for the purpose of using EGI resources, managed through “Virtual Organisations” (VOs). Naturally, support for VOs is also compulsory for the EGI Cloud Infrastructure Platform. </w:t>
      </w:r>
      <w:r w:rsidR="006A5DFA">
        <w:t xml:space="preserve">For the purpose of the Federated Cloudstask, a single VO “fedcloud.egi.eu” is used to provide access to the task’s testbed. Additionally, for monitoring purposes, Cloud Resource Providers are required to provide access to the “ops” VO to properly integrate with the </w:t>
      </w:r>
      <w:r w:rsidR="004848A4">
        <w:t>EGI Core Infrastructure Platform.</w:t>
      </w:r>
    </w:p>
    <w:p w14:paraId="7C2B41ED" w14:textId="2C7366C2" w:rsidR="00186C23" w:rsidRPr="00EC7FB3" w:rsidRDefault="004848A4" w:rsidP="00F90428">
      <w:r>
        <w:t>Integration m</w:t>
      </w:r>
      <w:r w:rsidR="00186C23" w:rsidRPr="00EC7FB3">
        <w:t xml:space="preserve">odules </w:t>
      </w:r>
      <w:r>
        <w:t xml:space="preserve">are </w:t>
      </w:r>
      <w:r w:rsidR="00186C23" w:rsidRPr="00EC7FB3">
        <w:t xml:space="preserve">available for each </w:t>
      </w:r>
      <w:r>
        <w:t>C</w:t>
      </w:r>
      <w:r w:rsidR="00186C23" w:rsidRPr="00EC7FB3">
        <w:t xml:space="preserve">loud </w:t>
      </w:r>
      <w:r>
        <w:t xml:space="preserve">Management Framework </w:t>
      </w:r>
      <w:r w:rsidR="00186C23" w:rsidRPr="00EC7FB3">
        <w:t xml:space="preserve">that been developed by </w:t>
      </w:r>
      <w:r>
        <w:t>the task members</w:t>
      </w:r>
      <w:r w:rsidR="00186C23" w:rsidRPr="00EC7FB3">
        <w:t>. Configuring these modules into a provider’s cloud installation will allow members of these VOs to access the cloud.</w:t>
      </w:r>
      <w:r>
        <w:t xml:space="preserve"> </w:t>
      </w:r>
      <w:r w:rsidR="00B348E7" w:rsidRPr="00EC7FB3">
        <w:fldChar w:fldCharType="begin"/>
      </w:r>
      <w:r w:rsidR="00B348E7" w:rsidRPr="00EC7FB3">
        <w:instrText xml:space="preserve"> REF _Ref231028706 \h </w:instrText>
      </w:r>
      <w:r w:rsidR="00B348E7" w:rsidRPr="00EC7FB3">
        <w:fldChar w:fldCharType="separate"/>
      </w:r>
      <w:r w:rsidR="00FE0674" w:rsidRPr="00EC7FB3">
        <w:t xml:space="preserve">Figure </w:t>
      </w:r>
      <w:r w:rsidR="00FE0674">
        <w:rPr>
          <w:noProof/>
        </w:rPr>
        <w:t>5</w:t>
      </w:r>
      <w:r w:rsidR="00B348E7" w:rsidRPr="00EC7FB3">
        <w:fldChar w:fldCharType="end"/>
      </w:r>
      <w:r w:rsidR="00B348E7" w:rsidRPr="00EC7FB3">
        <w:t xml:space="preserve"> </w:t>
      </w:r>
      <w:r w:rsidR="00186C23" w:rsidRPr="00EC7FB3">
        <w:t xml:space="preserve">shows the main components involved. The user retrieves a VOMS attribute certificate from the VOMS server of the desired VO </w:t>
      </w:r>
      <w:r>
        <w:t xml:space="preserve">(currently, Perun server for “fedcloud.egi.eu” VO) </w:t>
      </w:r>
      <w:r w:rsidR="00186C23" w:rsidRPr="00EC7FB3">
        <w:t>and thus creates a local VOMS proxy certificate. The VOMS proxy certificate is use in subsequent calls to the OCCI endpoints of OpenNebula or OpenStack using the rOCCI client tool.</w:t>
      </w:r>
      <w:r w:rsidR="00B11D10">
        <w:t xml:space="preserve"> </w:t>
      </w:r>
      <w:r w:rsidR="00186C23" w:rsidRPr="00EC7FB3">
        <w:t>The rOCCI client directly talks to OpenNebula endpoints, which map the certificate and VO information to local users. Local users need to have been created in advance, which is triggered by regular synchronizations of the OpenNebula installation with Perun.</w:t>
      </w:r>
    </w:p>
    <w:p w14:paraId="228D1DA1" w14:textId="2BE4CB18" w:rsidR="00186C23" w:rsidRPr="00EC7FB3" w:rsidRDefault="00B348E7" w:rsidP="00F90428">
      <w:r w:rsidRPr="00EC7FB3">
        <w:rPr>
          <w:noProof/>
          <w:lang w:val="en-US" w:eastAsia="en-US"/>
        </w:rPr>
        <w:lastRenderedPageBreak/>
        <w:drawing>
          <wp:anchor distT="0" distB="0" distL="114300" distR="114300" simplePos="0" relativeHeight="251664384" behindDoc="0" locked="0" layoutInCell="1" allowOverlap="1" wp14:anchorId="5D08875A" wp14:editId="51247760">
            <wp:simplePos x="0" y="0"/>
            <wp:positionH relativeFrom="column">
              <wp:align>center</wp:align>
            </wp:positionH>
            <wp:positionV relativeFrom="paragraph">
              <wp:posOffset>1148715</wp:posOffset>
            </wp:positionV>
            <wp:extent cx="4491355" cy="3348355"/>
            <wp:effectExtent l="0" t="0" r="4445" b="4445"/>
            <wp:wrapTopAndBottom/>
            <wp:docPr id="7" name="Picture 7" descr="https://lh3.googleusercontent.com/3EUpETHM67dYFY_dLZ5BQH6Q-Gf2GpSNFTPEwG8PRhAgNPQg_AjOKBicQksDE-FEx4_LB4QnkGJDKh2Q7cfHxcRaTmC8GNM1dYSRDJ3KBofhABzREHNn_it3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lh3.googleusercontent.com/3EUpETHM67dYFY_dLZ5BQH6Q-Gf2GpSNFTPEwG8PRhAgNPQg_AjOKBicQksDE-FEx4_LB4QnkGJDKh2Q7cfHxcRaTmC8GNM1dYSRDJ3KBofhABzREHNn_it3pw"/>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491355" cy="3348355"/>
                    </a:xfrm>
                    <a:prstGeom prst="rect">
                      <a:avLst/>
                    </a:prstGeom>
                    <a:noFill/>
                    <a:ln>
                      <a:noFill/>
                    </a:ln>
                  </pic:spPr>
                </pic:pic>
              </a:graphicData>
            </a:graphic>
          </wp:anchor>
        </w:drawing>
      </w:r>
      <w:r w:rsidR="00186C23" w:rsidRPr="00EC7FB3">
        <w:t xml:space="preserve">In order to access an OpenStack OCCI endpoint, </w:t>
      </w:r>
      <w:r w:rsidR="009A60E7" w:rsidRPr="00EC7FB3">
        <w:t xml:space="preserve">the </w:t>
      </w:r>
      <w:r w:rsidR="00186C23" w:rsidRPr="00EC7FB3">
        <w:t xml:space="preserve">rOCCI client needs to retrieve a Keystone token from OpenStack Keystone first. The retrieval is transparent to the user and automated in the workflow of accessing the OpenStack OCCI endpoint. It is triggered by the OCCI endpoint rejecting invalid requests and sending back an HTTP header referencing the Keystone URL for authentication. Users are generated </w:t>
      </w:r>
      <w:r w:rsidR="00CD46F8" w:rsidRPr="00EC7FB3">
        <w:t>on the fly</w:t>
      </w:r>
      <w:r w:rsidR="00186C23" w:rsidRPr="00EC7FB3">
        <w:t xml:space="preserve"> in Keystone, it does not need regular synchronization with </w:t>
      </w:r>
      <w:r w:rsidR="00CD46F8">
        <w:t xml:space="preserve">the VO Management server </w:t>
      </w:r>
      <w:r w:rsidR="00186C23" w:rsidRPr="00EC7FB3">
        <w:t>Perun</w:t>
      </w:r>
      <w:r w:rsidR="00CD46F8">
        <w:t xml:space="preserve"> (see below)</w:t>
      </w:r>
      <w:r w:rsidR="00186C23" w:rsidRPr="00EC7FB3">
        <w:t>.</w:t>
      </w:r>
    </w:p>
    <w:p w14:paraId="1AB67F22" w14:textId="32112C2B" w:rsidR="00B348E7" w:rsidRPr="00EC7FB3" w:rsidRDefault="00B348E7" w:rsidP="00B348E7">
      <w:pPr>
        <w:pStyle w:val="Caption"/>
      </w:pPr>
      <w:bookmarkStart w:id="24" w:name="_Ref231028706"/>
      <w:r w:rsidRPr="00EC7FB3">
        <w:t xml:space="preserve">Figure </w:t>
      </w:r>
      <w:r w:rsidRPr="00EC7FB3">
        <w:fldChar w:fldCharType="begin"/>
      </w:r>
      <w:r w:rsidRPr="00EC7FB3">
        <w:instrText xml:space="preserve"> SEQ Figure \* ARABIC </w:instrText>
      </w:r>
      <w:r w:rsidRPr="00EC7FB3">
        <w:fldChar w:fldCharType="separate"/>
      </w:r>
      <w:r w:rsidR="00FE0674">
        <w:rPr>
          <w:noProof/>
        </w:rPr>
        <w:t>5</w:t>
      </w:r>
      <w:r w:rsidRPr="00EC7FB3">
        <w:fldChar w:fldCharType="end"/>
      </w:r>
      <w:bookmarkEnd w:id="24"/>
      <w:r w:rsidRPr="00EC7FB3">
        <w:t>: Model of the Federated Cloud authentication architecture</w:t>
      </w:r>
    </w:p>
    <w:p w14:paraId="7BFA57AA" w14:textId="77777777" w:rsidR="00B407AF" w:rsidRPr="00EC7FB3" w:rsidRDefault="00186C23" w:rsidP="00F90428">
      <w:pPr>
        <w:rPr>
          <w:szCs w:val="22"/>
        </w:rPr>
      </w:pPr>
      <w:r w:rsidRPr="00EC7FB3">
        <w:rPr>
          <w:szCs w:val="22"/>
        </w:rPr>
        <w:t>Generic information about how to configure VOMS support for</w:t>
      </w:r>
      <w:r w:rsidR="00B407AF" w:rsidRPr="00EC7FB3">
        <w:rPr>
          <w:szCs w:val="22"/>
        </w:rPr>
        <w:t>;</w:t>
      </w:r>
    </w:p>
    <w:p w14:paraId="6638066D" w14:textId="28AE4AFC" w:rsidR="00186C23" w:rsidRPr="00EC7FB3" w:rsidRDefault="00186C23" w:rsidP="00366A20">
      <w:pPr>
        <w:pStyle w:val="ListParagraph"/>
        <w:numPr>
          <w:ilvl w:val="0"/>
          <w:numId w:val="22"/>
        </w:numPr>
        <w:rPr>
          <w:szCs w:val="22"/>
        </w:rPr>
      </w:pPr>
      <w:r w:rsidRPr="00EC7FB3">
        <w:rPr>
          <w:szCs w:val="22"/>
        </w:rPr>
        <w:t xml:space="preserve">OpenStack Keystone can be found at </w:t>
      </w:r>
      <w:hyperlink r:id="rId21" w:history="1">
        <w:r w:rsidRPr="00EC7FB3">
          <w:rPr>
            <w:rStyle w:val="Hyperlink"/>
            <w:color w:val="1155CC"/>
            <w:szCs w:val="22"/>
          </w:rPr>
          <w:t>http://keystone-voms.readthedocs.org/en/latest/</w:t>
        </w:r>
      </w:hyperlink>
      <w:r w:rsidRPr="00EC7FB3">
        <w:rPr>
          <w:szCs w:val="22"/>
        </w:rPr>
        <w:t xml:space="preserve">. Information specific to FCTF is located at </w:t>
      </w:r>
      <w:hyperlink r:id="rId22" w:anchor="OpenStack" w:history="1">
        <w:r w:rsidRPr="00EC7FB3">
          <w:rPr>
            <w:rStyle w:val="Hyperlink"/>
            <w:color w:val="1155CC"/>
            <w:szCs w:val="22"/>
          </w:rPr>
          <w:t>https://wiki.egi.eu/wiki/Federated_AAI_Configuration#OpenStack</w:t>
        </w:r>
      </w:hyperlink>
      <w:r w:rsidRPr="00EC7FB3">
        <w:rPr>
          <w:szCs w:val="22"/>
        </w:rPr>
        <w:t>.</w:t>
      </w:r>
    </w:p>
    <w:p w14:paraId="0E5B83F4" w14:textId="417F610A" w:rsidR="00186C23" w:rsidRPr="00EC7FB3" w:rsidRDefault="00186C23" w:rsidP="00366A20">
      <w:pPr>
        <w:pStyle w:val="NormalWeb"/>
        <w:numPr>
          <w:ilvl w:val="0"/>
          <w:numId w:val="22"/>
        </w:numPr>
        <w:spacing w:before="0" w:beforeAutospacing="0" w:after="0" w:afterAutospacing="0"/>
        <w:rPr>
          <w:rFonts w:ascii="Times New Roman" w:hAnsi="Times New Roman"/>
          <w:sz w:val="22"/>
          <w:szCs w:val="22"/>
          <w:lang w:val="en-GB"/>
        </w:rPr>
      </w:pPr>
      <w:r w:rsidRPr="00EC7FB3">
        <w:rPr>
          <w:rFonts w:ascii="Times New Roman" w:hAnsi="Times New Roman"/>
          <w:color w:val="000000"/>
          <w:sz w:val="22"/>
          <w:szCs w:val="22"/>
          <w:lang w:val="en-GB"/>
        </w:rPr>
        <w:t xml:space="preserve">OpenNebula, the information can be found here: </w:t>
      </w:r>
      <w:hyperlink r:id="rId23" w:history="1">
        <w:r w:rsidRPr="00EC7FB3">
          <w:rPr>
            <w:rStyle w:val="Hyperlink"/>
            <w:rFonts w:ascii="Times New Roman" w:hAnsi="Times New Roman"/>
            <w:color w:val="1155CC"/>
            <w:sz w:val="22"/>
            <w:szCs w:val="22"/>
            <w:lang w:val="en-GB"/>
          </w:rPr>
          <w:t>https://wiki.egi.eu/wiki/Fedcloud-tf:WorkGroups:_Federated_AAI:OpenNebula</w:t>
        </w:r>
      </w:hyperlink>
      <w:r w:rsidRPr="00EC7FB3">
        <w:rPr>
          <w:rFonts w:ascii="Times New Roman" w:hAnsi="Times New Roman"/>
          <w:color w:val="000000"/>
          <w:sz w:val="22"/>
          <w:szCs w:val="22"/>
          <w:lang w:val="en-GB"/>
        </w:rPr>
        <w:t>.</w:t>
      </w:r>
    </w:p>
    <w:p w14:paraId="67E1E0E2" w14:textId="4EBA9F03" w:rsidR="00186C23" w:rsidRPr="00EC7FB3" w:rsidRDefault="00186C23" w:rsidP="00366A20">
      <w:pPr>
        <w:pStyle w:val="NormalWeb"/>
        <w:numPr>
          <w:ilvl w:val="0"/>
          <w:numId w:val="22"/>
        </w:numPr>
        <w:spacing w:before="0" w:beforeAutospacing="0" w:after="0" w:afterAutospacing="0"/>
        <w:rPr>
          <w:rFonts w:ascii="Times New Roman" w:hAnsi="Times New Roman"/>
          <w:sz w:val="22"/>
          <w:szCs w:val="22"/>
          <w:lang w:val="en-GB"/>
        </w:rPr>
      </w:pPr>
      <w:r w:rsidRPr="00EC7FB3">
        <w:rPr>
          <w:rFonts w:ascii="Times New Roman" w:hAnsi="Times New Roman"/>
          <w:color w:val="000000"/>
          <w:sz w:val="22"/>
          <w:szCs w:val="22"/>
          <w:lang w:val="en-GB"/>
        </w:rPr>
        <w:t xml:space="preserve">Stratuslab provides multiple authentication mechanisms at once. They are documented here: </w:t>
      </w:r>
      <w:hyperlink r:id="rId24" w:history="1">
        <w:r w:rsidRPr="00EC7FB3">
          <w:rPr>
            <w:rStyle w:val="Hyperlink"/>
            <w:rFonts w:ascii="Times New Roman" w:hAnsi="Times New Roman"/>
            <w:color w:val="1155CC"/>
            <w:sz w:val="22"/>
            <w:szCs w:val="22"/>
            <w:lang w:val="en-GB"/>
          </w:rPr>
          <w:t>http://stratuslab.eu//documentation/2012/10/07/docs-syadmin-auth.html</w:t>
        </w:r>
      </w:hyperlink>
      <w:r w:rsidRPr="00EC7FB3">
        <w:rPr>
          <w:rFonts w:ascii="Times New Roman" w:hAnsi="Times New Roman"/>
          <w:color w:val="000000"/>
          <w:sz w:val="22"/>
          <w:szCs w:val="22"/>
          <w:lang w:val="en-GB"/>
        </w:rPr>
        <w:t>.</w:t>
      </w:r>
    </w:p>
    <w:p w14:paraId="56C19E3C" w14:textId="4DD8AD8F" w:rsidR="006B4977" w:rsidRPr="00EC7FB3" w:rsidRDefault="006B4977" w:rsidP="00366A20">
      <w:pPr>
        <w:pStyle w:val="Normal1"/>
        <w:rPr>
          <w:rFonts w:ascii="Times New Roman" w:hAnsi="Times New Roman" w:cs="Times New Roman"/>
          <w:lang w:val="en-GB"/>
        </w:rPr>
      </w:pPr>
      <w:r w:rsidRPr="00EC7FB3">
        <w:rPr>
          <w:rFonts w:ascii="Times New Roman" w:hAnsi="Times New Roman" w:cs="Times New Roman"/>
          <w:lang w:val="en-GB"/>
        </w:rPr>
        <w:t>Since all of these different technology providers have developed their own systems then the functionality provided by the different services and methodology by which they use VOMS credentials etc</w:t>
      </w:r>
      <w:r w:rsidR="00CD46F8">
        <w:rPr>
          <w:rFonts w:ascii="Times New Roman" w:hAnsi="Times New Roman" w:cs="Times New Roman"/>
          <w:lang w:val="en-GB"/>
        </w:rPr>
        <w:t>.</w:t>
      </w:r>
      <w:r w:rsidRPr="00EC7FB3">
        <w:rPr>
          <w:rFonts w:ascii="Times New Roman" w:hAnsi="Times New Roman" w:cs="Times New Roman"/>
          <w:lang w:val="en-GB"/>
        </w:rPr>
        <w:t xml:space="preserve"> are slightly different.</w:t>
      </w:r>
    </w:p>
    <w:p w14:paraId="377A260B" w14:textId="77777777" w:rsidR="00F0088E" w:rsidRPr="00EC7FB3" w:rsidRDefault="00F0088E" w:rsidP="00F0088E">
      <w:pPr>
        <w:pStyle w:val="Heading2"/>
      </w:pPr>
      <w:bookmarkStart w:id="25" w:name="_Toc231447239"/>
      <w:bookmarkStart w:id="26" w:name="_Toc232224190"/>
      <w:r w:rsidRPr="00EC7FB3">
        <w:t>VM Image management</w:t>
      </w:r>
      <w:bookmarkEnd w:id="25"/>
      <w:bookmarkEnd w:id="26"/>
    </w:p>
    <w:p w14:paraId="64123C86" w14:textId="274BC037" w:rsidR="00F0088E" w:rsidRPr="00EC7FB3" w:rsidRDefault="00F0088E" w:rsidP="00F0088E">
      <w:r w:rsidRPr="00EC7FB3">
        <w:t xml:space="preserve">In a distributed, federated Cloud infrastructure, users will often face the situation of efficiently managing and distributing their VM Images across </w:t>
      </w:r>
      <w:r w:rsidR="00B407AF" w:rsidRPr="00EC7FB3">
        <w:t>multiple</w:t>
      </w:r>
      <w:r w:rsidRPr="00EC7FB3">
        <w:t xml:space="preserve"> Cloud resource providers. The VM Image management subsystem provides the user with an interface into the EGI Cloud </w:t>
      </w:r>
      <w:r w:rsidR="00396155">
        <w:t xml:space="preserve">Infrastructure Platform </w:t>
      </w:r>
      <w:r w:rsidRPr="00EC7FB3">
        <w:t>to notify supporting resource providers of the existence of a new or updated VM Image. Sites then examine the provided information, and pending their decision pool the new or updated VM Image locally for instantiation.</w:t>
      </w:r>
    </w:p>
    <w:p w14:paraId="2AA8DA4A" w14:textId="77777777" w:rsidR="00F0088E" w:rsidRPr="00EC7FB3" w:rsidRDefault="00F0088E" w:rsidP="00F0088E">
      <w:r w:rsidRPr="00EC7FB3">
        <w:lastRenderedPageBreak/>
        <w:t xml:space="preserve">This concept introduces a number of capabilities into the EGI Cloud Infrastructure Platform: </w:t>
      </w:r>
    </w:p>
    <w:p w14:paraId="2ACB1B28" w14:textId="77777777" w:rsidR="00F0088E" w:rsidRPr="00EC7FB3" w:rsidRDefault="00F0088E" w:rsidP="00F0088E">
      <w:pPr>
        <w:pStyle w:val="ListParagraph"/>
        <w:numPr>
          <w:ilvl w:val="0"/>
          <w:numId w:val="21"/>
        </w:numPr>
      </w:pPr>
      <w:r w:rsidRPr="00EC7FB3">
        <w:rPr>
          <w:b/>
        </w:rPr>
        <w:t>VM Image lifecycle management</w:t>
      </w:r>
      <w:r w:rsidRPr="00EC7FB3">
        <w:t xml:space="preserve"> – Apply best practices of Software Lifecycle Management at scale across EGI</w:t>
      </w:r>
    </w:p>
    <w:p w14:paraId="4CDD91F1" w14:textId="77777777" w:rsidR="00F0088E" w:rsidRPr="00EC7FB3" w:rsidRDefault="00F0088E" w:rsidP="00F0088E">
      <w:pPr>
        <w:pStyle w:val="ListParagraph"/>
        <w:numPr>
          <w:ilvl w:val="0"/>
          <w:numId w:val="21"/>
        </w:numPr>
      </w:pPr>
      <w:r w:rsidRPr="00EC7FB3">
        <w:rPr>
          <w:b/>
        </w:rPr>
        <w:t>Automated VM Image distribution</w:t>
      </w:r>
      <w:r w:rsidRPr="00EC7FB3">
        <w:t xml:space="preserve"> – Publish VM images (or updates to existing images) once, while they are automatically distributed to the Cloud resource providers that support the publishing research community with Cloud resources.</w:t>
      </w:r>
    </w:p>
    <w:p w14:paraId="6B349E2B" w14:textId="77777777" w:rsidR="00F0088E" w:rsidRPr="00EC7FB3" w:rsidRDefault="00F0088E" w:rsidP="00F0088E">
      <w:pPr>
        <w:pStyle w:val="ListParagraph"/>
        <w:numPr>
          <w:ilvl w:val="0"/>
          <w:numId w:val="21"/>
        </w:numPr>
      </w:pPr>
      <w:r w:rsidRPr="00EC7FB3">
        <w:rPr>
          <w:b/>
        </w:rPr>
        <w:t>Asynchronous distribution mechanism</w:t>
      </w:r>
      <w:r w:rsidRPr="00EC7FB3">
        <w:t xml:space="preserve"> – Publishing images and pooling these locally are intrinsically decoupled, allowing federated Resource Providers to apply local, specific processes transparently before VM images are available for local instantiation, for example:</w:t>
      </w:r>
    </w:p>
    <w:p w14:paraId="5CA4CCBC" w14:textId="77777777" w:rsidR="00F0088E" w:rsidRPr="00EC7FB3" w:rsidRDefault="00F0088E" w:rsidP="00F0088E">
      <w:pPr>
        <w:pStyle w:val="ListParagraph"/>
        <w:numPr>
          <w:ilvl w:val="0"/>
          <w:numId w:val="21"/>
        </w:numPr>
      </w:pPr>
      <w:r w:rsidRPr="00EC7FB3">
        <w:rPr>
          <w:b/>
        </w:rPr>
        <w:t>Provider-specific VM image endorsement policies</w:t>
      </w:r>
      <w:r w:rsidRPr="00EC7FB3">
        <w:t xml:space="preserve"> – Not all federated Cloud resource providers will be able to enforce strict perimeter protection in their Cloud infrastructure as risk management to contain potential security incidents related to VM images and instances. Sites may implement a specific VM Image inspection and assessment policy prior to pooling the image for immediate instantiation.</w:t>
      </w:r>
    </w:p>
    <w:p w14:paraId="394F1E8A" w14:textId="77777777" w:rsidR="00F0088E" w:rsidRPr="00EC7FB3" w:rsidRDefault="00F0088E" w:rsidP="00366A20"/>
    <w:p w14:paraId="50324851" w14:textId="417B4197" w:rsidR="00CC4AA8" w:rsidRPr="00EC7FB3" w:rsidRDefault="000E038B" w:rsidP="00366A20">
      <w:r w:rsidRPr="00EC7FB3">
        <w:t xml:space="preserve">Two command-line tools provide the principal functionality of this subsystem; </w:t>
      </w:r>
      <w:r w:rsidR="00E74F64" w:rsidRPr="00EC7FB3">
        <w:t xml:space="preserve">“vmcaster” to publish VM image lists and “vmcatcher” to subscribe to changes </w:t>
      </w:r>
      <w:r w:rsidRPr="00EC7FB3">
        <w:t>to these lists, respectively.</w:t>
      </w:r>
    </w:p>
    <w:p w14:paraId="0F8FADFB" w14:textId="49317D1E" w:rsidR="000E038B" w:rsidRPr="00EC7FB3" w:rsidRDefault="000F22EE" w:rsidP="00366A20">
      <w:pPr>
        <w:pStyle w:val="Caption"/>
      </w:pPr>
      <w:r w:rsidRPr="00EC7FB3">
        <w:t xml:space="preserve">Figure </w:t>
      </w:r>
      <w:r w:rsidRPr="00EC7FB3">
        <w:fldChar w:fldCharType="begin"/>
      </w:r>
      <w:r w:rsidRPr="00EC7FB3">
        <w:instrText xml:space="preserve"> SEQ Figure \* ARABIC </w:instrText>
      </w:r>
      <w:r w:rsidRPr="00EC7FB3">
        <w:fldChar w:fldCharType="separate"/>
      </w:r>
      <w:r w:rsidR="00FE0674">
        <w:rPr>
          <w:noProof/>
        </w:rPr>
        <w:t>6</w:t>
      </w:r>
      <w:r w:rsidRPr="00EC7FB3">
        <w:fldChar w:fldCharType="end"/>
      </w:r>
      <w:r w:rsidRPr="00EC7FB3">
        <w:t>: Main components and actors of the VM Image management subsystem</w:t>
      </w:r>
    </w:p>
    <w:p w14:paraId="3090282E" w14:textId="4074A4B3" w:rsidR="000E038B" w:rsidRPr="00EC7FB3" w:rsidRDefault="000F22EE" w:rsidP="00366A20">
      <w:r w:rsidRPr="00EC7FB3">
        <w:rPr>
          <w:noProof/>
          <w:lang w:val="en-US" w:eastAsia="en-US"/>
        </w:rPr>
        <w:drawing>
          <wp:anchor distT="0" distB="0" distL="114300" distR="114300" simplePos="0" relativeHeight="251665408" behindDoc="0" locked="0" layoutInCell="1" allowOverlap="1" wp14:anchorId="5A18BB24" wp14:editId="6C781EB6">
            <wp:simplePos x="0" y="0"/>
            <wp:positionH relativeFrom="column">
              <wp:align>center</wp:align>
            </wp:positionH>
            <wp:positionV relativeFrom="paragraph">
              <wp:posOffset>-3810</wp:posOffset>
            </wp:positionV>
            <wp:extent cx="5031740" cy="2172970"/>
            <wp:effectExtent l="0" t="0" r="0" b="0"/>
            <wp:wrapTopAndBottom/>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M Image management.png"/>
                    <pic:cNvPicPr/>
                  </pic:nvPicPr>
                  <pic:blipFill>
                    <a:blip r:embed="rId25">
                      <a:extLst>
                        <a:ext uri="{28A0092B-C50C-407E-A947-70E740481C1C}">
                          <a14:useLocalDpi xmlns:a14="http://schemas.microsoft.com/office/drawing/2010/main" val="0"/>
                        </a:ext>
                      </a:extLst>
                    </a:blip>
                    <a:stretch>
                      <a:fillRect/>
                    </a:stretch>
                  </pic:blipFill>
                  <pic:spPr>
                    <a:xfrm>
                      <a:off x="0" y="0"/>
                      <a:ext cx="5031740" cy="2172970"/>
                    </a:xfrm>
                    <a:prstGeom prst="rect">
                      <a:avLst/>
                    </a:prstGeom>
                  </pic:spPr>
                </pic:pic>
              </a:graphicData>
            </a:graphic>
          </wp:anchor>
        </w:drawing>
      </w:r>
    </w:p>
    <w:p w14:paraId="25623CE3" w14:textId="3D02F4A7" w:rsidR="000E038B" w:rsidRPr="00EC7FB3" w:rsidRDefault="009945D2" w:rsidP="00366A20">
      <w:r w:rsidRPr="00EC7FB3">
        <w:t xml:space="preserve">Research Communities ultimately create and update VM Images (or delegate this functionality). The Images themselves are stored in Appliance repositories that are provided </w:t>
      </w:r>
      <w:r w:rsidR="00492EEC" w:rsidRPr="00EC7FB3">
        <w:t>and managed elsewhere, typically by the Research Community itself.</w:t>
      </w:r>
    </w:p>
    <w:p w14:paraId="35707419" w14:textId="28215AD9" w:rsidR="00492EEC" w:rsidRPr="00EC7FB3" w:rsidRDefault="00492EEC" w:rsidP="00366A20">
      <w:r w:rsidRPr="00EC7FB3">
        <w:t>A representative of the Research Community then generates a VM Image list (or updates an existing one) and publishes it on an authenticated host</w:t>
      </w:r>
      <w:r w:rsidR="00C145C2" w:rsidRPr="00EC7FB3">
        <w:t xml:space="preserve">, which is typically using a host certificate </w:t>
      </w:r>
      <w:r w:rsidRPr="00EC7FB3">
        <w:t xml:space="preserve">signed </w:t>
      </w:r>
      <w:r w:rsidR="00C145C2" w:rsidRPr="00EC7FB3">
        <w:t xml:space="preserve">by </w:t>
      </w:r>
      <w:r w:rsidRPr="00EC7FB3">
        <w:t xml:space="preserve">a CA included </w:t>
      </w:r>
      <w:r w:rsidR="00C145C2" w:rsidRPr="00EC7FB3">
        <w:t>in the EGI Trust Anchor profile</w:t>
      </w:r>
      <w:r w:rsidRPr="00EC7FB3">
        <w:t>.</w:t>
      </w:r>
    </w:p>
    <w:p w14:paraId="22A6ED9B" w14:textId="4BB3B4D4" w:rsidR="00C145C2" w:rsidRPr="00EC7FB3" w:rsidRDefault="00C145C2" w:rsidP="00366A20">
      <w:r w:rsidRPr="00EC7FB3">
        <w:t xml:space="preserve">Federated Clouds Resource Provider then subscribe to changes in VM Image lists by regularly downloading the list from the authenticated </w:t>
      </w:r>
      <w:r w:rsidR="00E73680" w:rsidRPr="00EC7FB3">
        <w:t xml:space="preserve">host, and comparing it against local copies. New and updated VM Images are downloaded from the appliance repository referenced in the VM Image list into a local staging cache and, where required, made available for further examination </w:t>
      </w:r>
      <w:r w:rsidR="00B80C11" w:rsidRPr="00EC7FB3">
        <w:t>and assessment.</w:t>
      </w:r>
    </w:p>
    <w:p w14:paraId="2EE2BE85" w14:textId="39F59DD9" w:rsidR="00B80C11" w:rsidRPr="00EC7FB3" w:rsidRDefault="00B80C11" w:rsidP="00366A20">
      <w:r w:rsidRPr="00EC7FB3">
        <w:t>Ultimately, Cloud resource Providers will make VM Images available for immediate instantiation by the Research Community.</w:t>
      </w:r>
    </w:p>
    <w:p w14:paraId="69AAD879" w14:textId="77777777" w:rsidR="00186C23" w:rsidRPr="00EC7FB3" w:rsidRDefault="00186C23" w:rsidP="0000029B">
      <w:pPr>
        <w:pStyle w:val="Heading1"/>
      </w:pPr>
      <w:bookmarkStart w:id="27" w:name="_Toc232224191"/>
      <w:r w:rsidRPr="00EC7FB3">
        <w:lastRenderedPageBreak/>
        <w:t>EGI Core Services for Cloud</w:t>
      </w:r>
      <w:bookmarkEnd w:id="27"/>
    </w:p>
    <w:p w14:paraId="3DF07142" w14:textId="443A220D" w:rsidR="00491A66" w:rsidRPr="00EC7FB3" w:rsidRDefault="00491A66" w:rsidP="00597985">
      <w:pPr>
        <w:pStyle w:val="Normal1"/>
        <w:spacing w:line="240" w:lineRule="auto"/>
        <w:jc w:val="both"/>
        <w:rPr>
          <w:rFonts w:ascii="Times New Roman" w:hAnsi="Times New Roman"/>
          <w:lang w:val="en-GB"/>
        </w:rPr>
      </w:pPr>
      <w:r w:rsidRPr="00EC7FB3">
        <w:rPr>
          <w:rFonts w:ascii="Times New Roman" w:hAnsi="Times New Roman" w:cs="Times New Roman"/>
          <w:lang w:val="en-GB"/>
        </w:rPr>
        <w:t>Alongside implementations of cloud specific interfaces it is necessary to enable the connection of these new service types with the core EGI services of Accounting, Monitoring and Service Discovery.</w:t>
      </w:r>
    </w:p>
    <w:p w14:paraId="5A3F9463" w14:textId="77777777" w:rsidR="00186C23" w:rsidRPr="00EC7FB3" w:rsidRDefault="00186C23" w:rsidP="0000029B">
      <w:pPr>
        <w:pStyle w:val="Heading2"/>
      </w:pPr>
      <w:bookmarkStart w:id="28" w:name="_Toc232224192"/>
      <w:r w:rsidRPr="00EC7FB3">
        <w:t>Information discovery: BDII</w:t>
      </w:r>
      <w:bookmarkEnd w:id="28"/>
    </w:p>
    <w:p w14:paraId="542C9286" w14:textId="5DB2411A" w:rsidR="00186C23" w:rsidRPr="00EC7FB3" w:rsidRDefault="00186C23" w:rsidP="0000029B">
      <w:r w:rsidRPr="00EC7FB3">
        <w:t xml:space="preserve">Users and service managers need tools to retrieve information about the whole infrastructure and filter the </w:t>
      </w:r>
      <w:r w:rsidR="00491A66" w:rsidRPr="00EC7FB3">
        <w:t xml:space="preserve">returned </w:t>
      </w:r>
      <w:r w:rsidRPr="00EC7FB3">
        <w:t xml:space="preserve">data to </w:t>
      </w:r>
      <w:r w:rsidR="00491A66" w:rsidRPr="00EC7FB3">
        <w:t xml:space="preserve">select relevant subsets </w:t>
      </w:r>
      <w:r w:rsidRPr="00EC7FB3">
        <w:t>of the infrastructure that fulfil their requirements. To achieve this target the information about the services in the infrastructure must be structured in a uniform schema and published by a common set of services usable both by automatic tools and human users.</w:t>
      </w:r>
    </w:p>
    <w:p w14:paraId="5E6C2A60" w14:textId="30949419" w:rsidR="0093434C" w:rsidRPr="00EC7FB3" w:rsidRDefault="0093434C" w:rsidP="0093434C">
      <w:r w:rsidRPr="00EC7FB3">
        <w:t xml:space="preserve">At the time of writing the Cloud federation platform is maintaining its own, separate Information discovery system. Even though it is using the GLUE2 schema, some extensions and tweaks are not compatible with the canonical GLUE 2 specification. </w:t>
      </w:r>
      <w:r w:rsidR="00396155">
        <w:t xml:space="preserve">Therefore, </w:t>
      </w:r>
      <w:r w:rsidRPr="00EC7FB3">
        <w:t>Cloud Resource providers maintain local LDAP endpoints (usually deployed as a resource BDII) aggregated into a Cloud Platform Information Discovery service, which in turn allows access to the data using LDAP v3.</w:t>
      </w:r>
    </w:p>
    <w:p w14:paraId="47B226CA" w14:textId="616CCC21" w:rsidR="00186C23" w:rsidRPr="00EC7FB3" w:rsidRDefault="00186C23" w:rsidP="0000029B">
      <w:r w:rsidRPr="00EC7FB3">
        <w:t xml:space="preserve">The current standard deployed in EGI for the implementation of the common information system is the Berkeley Database Information Index (BDII). It is </w:t>
      </w:r>
      <w:r w:rsidR="001420C8" w:rsidRPr="00EC7FB3">
        <w:t>software</w:t>
      </w:r>
      <w:r w:rsidRPr="00EC7FB3">
        <w:t xml:space="preserve"> based on a LDAP server, and it is deployed in a hierarchical structure, distributed over the whole infrastructure.</w:t>
      </w:r>
      <w:r w:rsidR="009F023E" w:rsidRPr="00EC7FB3">
        <w:t xml:space="preserve"> </w:t>
      </w:r>
      <w:r w:rsidRPr="00EC7FB3">
        <w:t>The information system is structure</w:t>
      </w:r>
      <w:r w:rsidR="00A20721">
        <w:t>d</w:t>
      </w:r>
      <w:r w:rsidRPr="00EC7FB3">
        <w:t xml:space="preserve"> in three levels: the grid or cloud services publish their information (e.g. specific capabilities, total and available capacity or </w:t>
      </w:r>
      <w:r w:rsidR="009F023E" w:rsidRPr="00EC7FB3">
        <w:t xml:space="preserve">user community </w:t>
      </w:r>
      <w:r w:rsidRPr="00EC7FB3">
        <w:t>supported by the service) using a</w:t>
      </w:r>
      <w:r w:rsidR="009F023E" w:rsidRPr="00EC7FB3">
        <w:t>n OGF recommended</w:t>
      </w:r>
      <w:r w:rsidRPr="00EC7FB3">
        <w:t xml:space="preserve"> standard format, GLUE</w:t>
      </w:r>
      <w:r w:rsidR="009F023E" w:rsidRPr="00EC7FB3">
        <w:t>2</w:t>
      </w:r>
      <w:r w:rsidRPr="00EC7FB3">
        <w:t xml:space="preserve">. </w:t>
      </w:r>
      <w:r w:rsidR="00812361">
        <w:t>T</w:t>
      </w:r>
      <w:r w:rsidR="009F023E" w:rsidRPr="00EC7FB3">
        <w:t>he current methodology for the publishing of dynamic service data with</w:t>
      </w:r>
      <w:r w:rsidR="001420C8">
        <w:t>i</w:t>
      </w:r>
      <w:r w:rsidR="009F023E" w:rsidRPr="00EC7FB3">
        <w:t xml:space="preserve">n the EGI the federated activity utilises the same configuration of BDII services </w:t>
      </w:r>
      <w:r w:rsidR="00812361">
        <w:t>as is currently deployed in EGI</w:t>
      </w:r>
      <w:r w:rsidR="00555908">
        <w:t>:</w:t>
      </w:r>
      <w:r w:rsidR="00555908" w:rsidRPr="00EC7FB3">
        <w:t xml:space="preserve"> </w:t>
      </w:r>
      <w:r w:rsidRPr="00EC7FB3">
        <w:t xml:space="preserve">The information published by the services </w:t>
      </w:r>
      <w:r w:rsidR="00812361">
        <w:t xml:space="preserve">is </w:t>
      </w:r>
      <w:r w:rsidRPr="00EC7FB3">
        <w:t>collected by a Site-BDII, a service deployed in almost every site in EGI. The Site-BDIIs are queried by the Top-BDIIs</w:t>
      </w:r>
      <w:r w:rsidR="009F023E" w:rsidRPr="00EC7FB3">
        <w:t xml:space="preserve"> - a national or regional located</w:t>
      </w:r>
      <w:r w:rsidRPr="00EC7FB3">
        <w:t xml:space="preserve"> level of the hierarchy</w:t>
      </w:r>
      <w:r w:rsidR="001420C8">
        <w:t>,</w:t>
      </w:r>
      <w:r w:rsidRPr="00EC7FB3">
        <w:t xml:space="preserve"> which contain the information of all the site</w:t>
      </w:r>
      <w:r w:rsidR="009F023E" w:rsidRPr="00EC7FB3">
        <w:t xml:space="preserve"> </w:t>
      </w:r>
      <w:r w:rsidRPr="00EC7FB3">
        <w:t>s</w:t>
      </w:r>
      <w:r w:rsidR="009F023E" w:rsidRPr="00EC7FB3">
        <w:t>ervices available</w:t>
      </w:r>
      <w:r w:rsidRPr="00EC7FB3">
        <w:t xml:space="preserve"> in the infrastructure and their services. NGIs usually provide an authoritative instance of Top-BDII, but every Top-BDII, if properly configured, should contain the same set of information.</w:t>
      </w:r>
    </w:p>
    <w:p w14:paraId="1886E1C3" w14:textId="5E8F023B" w:rsidR="00186C23" w:rsidRPr="00EC7FB3" w:rsidRDefault="00186C23" w:rsidP="0000029B">
      <w:r w:rsidRPr="00EC7FB3">
        <w:t xml:space="preserve">Users and tools can use the Top-BDII to look for the services that provide the capabilities and the resources to run their activities. A typical example of Top-BDII query is retrieving the list of services that support a specific </w:t>
      </w:r>
      <w:r w:rsidR="009F023E" w:rsidRPr="00EC7FB3">
        <w:t xml:space="preserve">user community or </w:t>
      </w:r>
      <w:r w:rsidRPr="00EC7FB3">
        <w:t>VO.</w:t>
      </w:r>
    </w:p>
    <w:p w14:paraId="098FA92B" w14:textId="77777777" w:rsidR="00186C23" w:rsidRPr="00EC7FB3" w:rsidRDefault="00186C23" w:rsidP="0000029B">
      <w:pPr>
        <w:pStyle w:val="Heading3"/>
      </w:pPr>
      <w:bookmarkStart w:id="29" w:name="_Toc232224193"/>
      <w:r w:rsidRPr="00EC7FB3">
        <w:t>Technical implementation of the federated cloud information system</w:t>
      </w:r>
      <w:bookmarkEnd w:id="29"/>
    </w:p>
    <w:p w14:paraId="67599A5B" w14:textId="267AB69E" w:rsidR="00186C23" w:rsidRPr="00EC7FB3" w:rsidRDefault="00186C23" w:rsidP="0000029B">
      <w:r w:rsidRPr="00EC7FB3">
        <w:t xml:space="preserve">Currently the Federated Cloud information system is built starting from the resource provider level. Every resource provider is </w:t>
      </w:r>
      <w:r w:rsidR="00A20721">
        <w:t>required</w:t>
      </w:r>
      <w:r w:rsidR="00A20721" w:rsidRPr="00EC7FB3">
        <w:t xml:space="preserve"> </w:t>
      </w:r>
      <w:r w:rsidRPr="00EC7FB3">
        <w:t>to deploy a LDAP server publishing the information about their services structured used the GLUE schema. The best technical choice is to go for OpenLDAP, which is available in almost all the *nix machines in the world. On top of that, OpenLDAP is the server used by the gLite BDIIs, therefore it would be easy to use the same configuration files set-up used for the GRIS (Grid Resource Information Service) or the GIIS (Grid Index Information Service).</w:t>
      </w:r>
    </w:p>
    <w:p w14:paraId="738376B0" w14:textId="77777777" w:rsidR="00186C23" w:rsidRPr="00EC7FB3" w:rsidRDefault="00186C23" w:rsidP="0000029B">
      <w:r w:rsidRPr="00EC7FB3">
        <w:t>Cloud services are not yet implementing information providers, therefore the information are published directly by a site-level information provider, comparable to a site-bdii in the structure of the information published. This solution is considered acceptable as the number of cloud services deployed by a single resource provider are usually not as many as the services in grid sites.</w:t>
      </w:r>
    </w:p>
    <w:p w14:paraId="156D31C8" w14:textId="015D134E" w:rsidR="00186C23" w:rsidRPr="00EC7FB3" w:rsidRDefault="00186C23" w:rsidP="0000029B">
      <w:r w:rsidRPr="00EC7FB3">
        <w:t xml:space="preserve">The LDIF file to be loaded in the local LDAP server is generated by a prototype custom script, and the information published </w:t>
      </w:r>
      <w:r w:rsidR="009F023E" w:rsidRPr="00EC7FB3">
        <w:t>is</w:t>
      </w:r>
      <w:r w:rsidRPr="00EC7FB3">
        <w:t xml:space="preserve"> the following:</w:t>
      </w:r>
    </w:p>
    <w:p w14:paraId="191B723E" w14:textId="77777777" w:rsidR="00186C23" w:rsidRPr="00EC7FB3" w:rsidRDefault="00186C23" w:rsidP="0000029B">
      <w:pPr>
        <w:pStyle w:val="ListParagraph"/>
        <w:numPr>
          <w:ilvl w:val="0"/>
          <w:numId w:val="19"/>
        </w:numPr>
      </w:pPr>
      <w:r w:rsidRPr="00EC7FB3">
        <w:t>Cloud computing resources</w:t>
      </w:r>
    </w:p>
    <w:p w14:paraId="4CFA6AEC" w14:textId="77777777" w:rsidR="00186C23" w:rsidRPr="00EC7FB3" w:rsidRDefault="00186C23" w:rsidP="0000029B">
      <w:pPr>
        <w:pStyle w:val="ListParagraph"/>
        <w:numPr>
          <w:ilvl w:val="0"/>
          <w:numId w:val="19"/>
        </w:numPr>
      </w:pPr>
      <w:r w:rsidRPr="00EC7FB3">
        <w:lastRenderedPageBreak/>
        <w:t>Service endpoint</w:t>
      </w:r>
    </w:p>
    <w:p w14:paraId="3DE4B4A1" w14:textId="77777777" w:rsidR="00186C23" w:rsidRPr="00EC7FB3" w:rsidRDefault="00186C23" w:rsidP="0000029B">
      <w:pPr>
        <w:pStyle w:val="ListParagraph"/>
        <w:numPr>
          <w:ilvl w:val="0"/>
          <w:numId w:val="19"/>
        </w:numPr>
      </w:pPr>
      <w:r w:rsidRPr="00EC7FB3">
        <w:t>Capabilities provided by the service, such as: virtual machine management or snapshot taking. The labels that identify the capabilities are agreed within the taskforce.</w:t>
      </w:r>
    </w:p>
    <w:p w14:paraId="09F2569D" w14:textId="77777777" w:rsidR="00186C23" w:rsidRPr="00EC7FB3" w:rsidRDefault="00186C23" w:rsidP="0000029B">
      <w:pPr>
        <w:pStyle w:val="ListParagraph"/>
        <w:numPr>
          <w:ilvl w:val="0"/>
          <w:numId w:val="19"/>
        </w:numPr>
      </w:pPr>
      <w:r w:rsidRPr="00EC7FB3">
        <w:t>Interface, the type of interface – e.g. webservice or webportal – and the interface name and version, for example OCCI 1.2.0</w:t>
      </w:r>
    </w:p>
    <w:p w14:paraId="30F17B82" w14:textId="77777777" w:rsidR="00186C23" w:rsidRPr="00EC7FB3" w:rsidRDefault="00186C23" w:rsidP="0000029B">
      <w:pPr>
        <w:pStyle w:val="ListParagraph"/>
        <w:numPr>
          <w:ilvl w:val="0"/>
          <w:numId w:val="19"/>
        </w:numPr>
      </w:pPr>
      <w:r w:rsidRPr="00EC7FB3">
        <w:t>User authentication and authorization profiles supported by the service, e.g. X.509 certificates</w:t>
      </w:r>
    </w:p>
    <w:p w14:paraId="3B1C0617" w14:textId="77777777" w:rsidR="00186C23" w:rsidRPr="00EC7FB3" w:rsidRDefault="00186C23" w:rsidP="0000029B">
      <w:pPr>
        <w:pStyle w:val="ListParagraph"/>
        <w:numPr>
          <w:ilvl w:val="0"/>
          <w:numId w:val="19"/>
        </w:numPr>
      </w:pPr>
      <w:r w:rsidRPr="00EC7FB3">
        <w:t>Virtual machines images made available by the cloud provider</w:t>
      </w:r>
    </w:p>
    <w:p w14:paraId="3D226E5B" w14:textId="77777777" w:rsidR="00186C23" w:rsidRPr="00EC7FB3" w:rsidRDefault="00186C23" w:rsidP="0000029B">
      <w:pPr>
        <w:pStyle w:val="ListParagraph"/>
        <w:numPr>
          <w:ilvl w:val="0"/>
          <w:numId w:val="19"/>
        </w:numPr>
      </w:pPr>
      <w:r w:rsidRPr="00EC7FB3">
        <w:t>Operating system, and other environment configuration details</w:t>
      </w:r>
    </w:p>
    <w:p w14:paraId="6CF07644" w14:textId="77777777" w:rsidR="00186C23" w:rsidRPr="00EC7FB3" w:rsidRDefault="00186C23" w:rsidP="0000029B">
      <w:pPr>
        <w:pStyle w:val="ListParagraph"/>
        <w:numPr>
          <w:ilvl w:val="0"/>
          <w:numId w:val="19"/>
        </w:numPr>
      </w:pPr>
      <w:r w:rsidRPr="00EC7FB3">
        <w:t xml:space="preserve">Maximum number of cores </w:t>
      </w:r>
      <w:r w:rsidR="0000029B" w:rsidRPr="00EC7FB3">
        <w:t xml:space="preserve"> </w:t>
      </w:r>
      <w:r w:rsidRPr="00EC7FB3">
        <w:t>– and physical memory</w:t>
      </w:r>
      <w:r w:rsidR="0000029B" w:rsidRPr="00EC7FB3">
        <w:t xml:space="preserve"> –</w:t>
      </w:r>
      <w:r w:rsidRPr="00EC7FB3">
        <w:t xml:space="preserve"> allocable</w:t>
      </w:r>
      <w:r w:rsidR="0000029B" w:rsidRPr="00EC7FB3">
        <w:t xml:space="preserve"> </w:t>
      </w:r>
      <w:r w:rsidRPr="00EC7FB3">
        <w:t>in a single virtual machine</w:t>
      </w:r>
    </w:p>
    <w:p w14:paraId="5FF60D68" w14:textId="77777777" w:rsidR="00186C23" w:rsidRPr="00EC7FB3" w:rsidRDefault="00186C23" w:rsidP="00186C23"/>
    <w:p w14:paraId="7D6D2E9C" w14:textId="0E25259B" w:rsidR="00186C23" w:rsidRPr="00EC7FB3" w:rsidRDefault="00186C23" w:rsidP="00A71FD0">
      <w:r w:rsidRPr="00EC7FB3">
        <w:t>Clearly</w:t>
      </w:r>
      <w:r w:rsidR="0000029B" w:rsidRPr="00EC7FB3">
        <w:t>,</w:t>
      </w:r>
      <w:r w:rsidRPr="00EC7FB3">
        <w:t xml:space="preserve"> multiple virtual machine types can be associated to a single cloud service. There are no limitations in the number of services published by a resource centre either.</w:t>
      </w:r>
      <w:r w:rsidR="009F023E" w:rsidRPr="00EC7FB3">
        <w:t xml:space="preserve"> </w:t>
      </w:r>
      <w:r w:rsidRPr="00EC7FB3">
        <w:t xml:space="preserve">Currently the information published </w:t>
      </w:r>
      <w:r w:rsidR="00A71FD0" w:rsidRPr="00EC7FB3">
        <w:t>is</w:t>
      </w:r>
      <w:r w:rsidRPr="00EC7FB3">
        <w:t xml:space="preserve"> </w:t>
      </w:r>
      <w:r w:rsidR="00A71FD0" w:rsidRPr="00EC7FB3">
        <w:t>modelled</w:t>
      </w:r>
      <w:r w:rsidRPr="00EC7FB3">
        <w:t xml:space="preserve"> using the latest GLUE2.0 schema definition. An extension of the GLUE schema is under development to address the specific requirements of Cloud resources and add information about storage and network services.</w:t>
      </w:r>
    </w:p>
    <w:p w14:paraId="60A22316" w14:textId="3B304704" w:rsidR="00186C23" w:rsidRPr="00EC7FB3" w:rsidRDefault="00186C23" w:rsidP="00A71FD0">
      <w:r w:rsidRPr="00EC7FB3">
        <w:t xml:space="preserve">The </w:t>
      </w:r>
      <w:r w:rsidR="000125DC">
        <w:t xml:space="preserve">EGI </w:t>
      </w:r>
      <w:r w:rsidRPr="00EC7FB3">
        <w:t xml:space="preserve">Federated Cloud </w:t>
      </w:r>
      <w:r w:rsidR="000125DC">
        <w:t xml:space="preserve">Task </w:t>
      </w:r>
      <w:r w:rsidRPr="00EC7FB3">
        <w:t xml:space="preserve">deploys a central Top-BDII that automatically </w:t>
      </w:r>
      <w:r w:rsidR="002031FF">
        <w:t xml:space="preserve">pulls </w:t>
      </w:r>
      <w:r w:rsidRPr="00EC7FB3">
        <w:t>the information from the local LDAP servers of the resource providers. This service can be used as a single entry point to query for all the resource centres supported by the test-bed, by users or other automatic tools.</w:t>
      </w:r>
    </w:p>
    <w:p w14:paraId="4728EC1E" w14:textId="0D2E264D" w:rsidR="00186C23" w:rsidRPr="00EC7FB3" w:rsidRDefault="00186C23" w:rsidP="00A71FD0">
      <w:pPr>
        <w:rPr>
          <w:color w:val="000000"/>
          <w:szCs w:val="22"/>
        </w:rPr>
      </w:pPr>
      <w:r w:rsidRPr="00EC7FB3">
        <w:rPr>
          <w:szCs w:val="22"/>
        </w:rPr>
        <w:t>Currently the central federated cloud Top-BDII is reachable at this address:</w:t>
      </w:r>
      <w:r w:rsidR="00A71FD0" w:rsidRPr="00EC7FB3">
        <w:rPr>
          <w:szCs w:val="22"/>
        </w:rPr>
        <w:t xml:space="preserve"> </w:t>
      </w:r>
      <w:hyperlink r:id="rId26" w:history="1">
        <w:r w:rsidRPr="00EC7FB3">
          <w:rPr>
            <w:rStyle w:val="Hyperlink"/>
            <w:szCs w:val="22"/>
          </w:rPr>
          <w:t>ldap://test03.egi.cesga.es:2170</w:t>
        </w:r>
      </w:hyperlink>
      <w:r w:rsidR="00A71FD0" w:rsidRPr="00EC7FB3">
        <w:rPr>
          <w:color w:val="000000"/>
          <w:szCs w:val="22"/>
        </w:rPr>
        <w:t xml:space="preserve"> </w:t>
      </w:r>
    </w:p>
    <w:p w14:paraId="07F70EAC" w14:textId="77777777" w:rsidR="00186C23" w:rsidRPr="00EC7FB3" w:rsidRDefault="00186C23" w:rsidP="00A71FD0">
      <w:r w:rsidRPr="00EC7FB3">
        <w:t>An example of a possible query is:</w:t>
      </w:r>
    </w:p>
    <w:p w14:paraId="2BFA92CF" w14:textId="77777777" w:rsidR="00186C23" w:rsidRPr="00EC7FB3" w:rsidRDefault="00186C23" w:rsidP="00A71FD0">
      <w:pPr>
        <w:rPr>
          <w:rFonts w:ascii="Courier New" w:hAnsi="Courier New" w:cs="Courier New"/>
        </w:rPr>
      </w:pPr>
      <w:r w:rsidRPr="00EC7FB3">
        <w:rPr>
          <w:rFonts w:ascii="Courier New" w:hAnsi="Courier New" w:cs="Courier New"/>
        </w:rPr>
        <w:t>ldapsearch -x -H ldap://test03.egi.cesga.es:2170 -b o=glue '(objectClass=GLUE2Endpoint)' | perl -p00e 's/\r?\n //g' | grep -E 'GLUE2EndpointURL|GLUE2EndpointInterfaceName|GLUE2EndpointInterfaceVersion|dn\:' | awk '{printf("%s%s", $0, (NR%4 ? " === " : "\n"))}' | awk '{print ""$2" "$5" "$8" "$11}' | awk -F "GLUE2DomainID=" '{print $2}' | awk -F "," '{print $1 " "$3}' | awk '{print $1" "$4" "$3" "$5}' | sort</w:t>
      </w:r>
    </w:p>
    <w:p w14:paraId="46DEDD20" w14:textId="77777777" w:rsidR="00186C23" w:rsidRPr="00EC7FB3" w:rsidRDefault="00186C23" w:rsidP="00A71FD0">
      <w:r w:rsidRPr="00EC7FB3">
        <w:t>This query provides the interface names exposed by all the resource providers, the version of the implemented interface, and the endpoint that can be used to contact the service through the specific interface.</w:t>
      </w:r>
    </w:p>
    <w:p w14:paraId="6ED5EADD" w14:textId="77777777" w:rsidR="00186C23" w:rsidRPr="00EC7FB3" w:rsidRDefault="00186C23" w:rsidP="00A71FD0">
      <w:r w:rsidRPr="00EC7FB3">
        <w:t>From a technical standpoint the resource centre LDAP server must answer to the port 2170, in order to be automatically polled by the Top-BDII</w:t>
      </w:r>
    </w:p>
    <w:p w14:paraId="1FA0231D" w14:textId="77777777" w:rsidR="00186C23" w:rsidRPr="00EC7FB3" w:rsidRDefault="00186C23" w:rsidP="00A71FD0">
      <w:pPr>
        <w:pStyle w:val="Heading2"/>
      </w:pPr>
      <w:bookmarkStart w:id="30" w:name="_Toc232224194"/>
      <w:r w:rsidRPr="00EC7FB3">
        <w:t>Central service registry: GOCDB</w:t>
      </w:r>
      <w:bookmarkEnd w:id="30"/>
    </w:p>
    <w:p w14:paraId="5D6FC8B4" w14:textId="1DF7A996" w:rsidR="00186C23" w:rsidRPr="00EC7FB3" w:rsidRDefault="00186C23" w:rsidP="0003255A">
      <w:r w:rsidRPr="00EC7FB3">
        <w:t xml:space="preserve">EGI’s central service catalogue is used to </w:t>
      </w:r>
      <w:r w:rsidR="009F023E" w:rsidRPr="00EC7FB3">
        <w:t xml:space="preserve">catalogue </w:t>
      </w:r>
      <w:r w:rsidR="002031FF">
        <w:t>the</w:t>
      </w:r>
      <w:r w:rsidR="002031FF" w:rsidRPr="00EC7FB3">
        <w:t xml:space="preserve"> </w:t>
      </w:r>
      <w:r w:rsidR="009F023E" w:rsidRPr="00EC7FB3">
        <w:t xml:space="preserve">static information of the </w:t>
      </w:r>
      <w:r w:rsidRPr="00EC7FB3">
        <w:t>production infrastructure topology. The service is provided using the GOCDB tool that is developed and deployed within EGI. To allow Resource Providers to expose Cloud resources to the production infrastructure, a number of new service types were added to GODCB:</w:t>
      </w:r>
    </w:p>
    <w:p w14:paraId="247391EF" w14:textId="77777777" w:rsidR="00186C23" w:rsidRPr="00EC7FB3" w:rsidRDefault="00186C23" w:rsidP="0003255A">
      <w:pPr>
        <w:pStyle w:val="ListParagraph"/>
        <w:numPr>
          <w:ilvl w:val="0"/>
          <w:numId w:val="20"/>
        </w:numPr>
      </w:pPr>
      <w:r w:rsidRPr="00EC7FB3">
        <w:t>eu.egi.cloud.accounting</w:t>
      </w:r>
    </w:p>
    <w:p w14:paraId="00B250ED" w14:textId="77777777" w:rsidR="00186C23" w:rsidRPr="00EC7FB3" w:rsidRDefault="00186C23" w:rsidP="0003255A">
      <w:pPr>
        <w:pStyle w:val="ListParagraph"/>
        <w:numPr>
          <w:ilvl w:val="0"/>
          <w:numId w:val="20"/>
        </w:numPr>
      </w:pPr>
      <w:r w:rsidRPr="00EC7FB3">
        <w:t>eu.egi.cloud.information.bdii</w:t>
      </w:r>
    </w:p>
    <w:p w14:paraId="53D73211" w14:textId="77777777" w:rsidR="00186C23" w:rsidRPr="00EC7FB3" w:rsidRDefault="00186C23" w:rsidP="0003255A">
      <w:pPr>
        <w:pStyle w:val="ListParagraph"/>
        <w:numPr>
          <w:ilvl w:val="0"/>
          <w:numId w:val="20"/>
        </w:numPr>
      </w:pPr>
      <w:r w:rsidRPr="00EC7FB3">
        <w:t>eu.egi.cloud.storage-management.cdmi</w:t>
      </w:r>
    </w:p>
    <w:p w14:paraId="01A8A932" w14:textId="77777777" w:rsidR="00186C23" w:rsidRPr="00EC7FB3" w:rsidRDefault="00186C23" w:rsidP="0003255A">
      <w:pPr>
        <w:pStyle w:val="ListParagraph"/>
        <w:numPr>
          <w:ilvl w:val="0"/>
          <w:numId w:val="20"/>
        </w:numPr>
      </w:pPr>
      <w:r w:rsidRPr="00EC7FB3">
        <w:t>eu.egi.cloud.vm-management.occi</w:t>
      </w:r>
    </w:p>
    <w:p w14:paraId="3E6F9B23" w14:textId="77777777" w:rsidR="00186C23" w:rsidRPr="00EC7FB3" w:rsidRDefault="00186C23" w:rsidP="0003255A">
      <w:pPr>
        <w:pStyle w:val="ListParagraph"/>
        <w:numPr>
          <w:ilvl w:val="0"/>
          <w:numId w:val="20"/>
        </w:numPr>
      </w:pPr>
      <w:r w:rsidRPr="00EC7FB3">
        <w:t>eu.egi.cloud.vm-metadata.marketplace</w:t>
      </w:r>
    </w:p>
    <w:p w14:paraId="34A2FE49" w14:textId="77777777" w:rsidR="009F023E" w:rsidRPr="00EC7FB3" w:rsidRDefault="009F023E" w:rsidP="00366A20"/>
    <w:p w14:paraId="5A9F5B7E" w14:textId="2349EC13" w:rsidR="00186C23" w:rsidRPr="00EC7FB3" w:rsidRDefault="009F023E" w:rsidP="0003255A">
      <w:r w:rsidRPr="00EC7FB3">
        <w:lastRenderedPageBreak/>
        <w:t xml:space="preserve">Until such time as </w:t>
      </w:r>
      <w:r w:rsidR="00186C23" w:rsidRPr="00EC7FB3">
        <w:t>EGI is integrating federated Cloud resources into production, all registered Cloud resources are maintained in test-bed mode</w:t>
      </w:r>
      <w:r w:rsidR="000125DC">
        <w:t xml:space="preserve"> to protect the production infrastructure from </w:t>
      </w:r>
      <w:r w:rsidR="00921FEA">
        <w:t>side effects</w:t>
      </w:r>
      <w:r w:rsidR="000125DC">
        <w:t xml:space="preserve"> originating from the task’s federated Clouds test-bed</w:t>
      </w:r>
      <w:r w:rsidR="00186C23" w:rsidRPr="00EC7FB3">
        <w:t>.</w:t>
      </w:r>
    </w:p>
    <w:p w14:paraId="2E85C48B" w14:textId="77777777" w:rsidR="00186C23" w:rsidRPr="00EC7FB3" w:rsidRDefault="00186C23" w:rsidP="0003255A">
      <w:pPr>
        <w:pStyle w:val="Heading2"/>
      </w:pPr>
      <w:bookmarkStart w:id="31" w:name="_Toc232224195"/>
      <w:r w:rsidRPr="00EC7FB3">
        <w:t>Monitoring: SAM</w:t>
      </w:r>
      <w:bookmarkEnd w:id="31"/>
    </w:p>
    <w:p w14:paraId="5CD1E52E" w14:textId="77777777" w:rsidR="00186C23" w:rsidRPr="00EC7FB3" w:rsidRDefault="00186C23" w:rsidP="00E8205D">
      <w:r w:rsidRPr="00EC7FB3">
        <w:t>The SAM (Service Availability Monitoring) system is a framework consisting of:</w:t>
      </w:r>
    </w:p>
    <w:p w14:paraId="7B5209FF" w14:textId="77777777" w:rsidR="00186C23" w:rsidRPr="00EC7FB3" w:rsidRDefault="00186C23" w:rsidP="00366A20">
      <w:pPr>
        <w:pStyle w:val="ListParagraph"/>
        <w:numPr>
          <w:ilvl w:val="0"/>
          <w:numId w:val="23"/>
        </w:numPr>
      </w:pPr>
      <w:r w:rsidRPr="00EC7FB3">
        <w:t>Nagios monitoring system (https://</w:t>
      </w:r>
      <w:hyperlink r:id="rId27" w:history="1">
        <w:r w:rsidRPr="00EC7FB3">
          <w:rPr>
            <w:rStyle w:val="Hyperlink"/>
            <w:rFonts w:ascii="Arial" w:hAnsi="Arial" w:cs="Arial"/>
            <w:color w:val="1155CC"/>
            <w:sz w:val="23"/>
            <w:szCs w:val="23"/>
          </w:rPr>
          <w:t>www.nagios.org</w:t>
        </w:r>
      </w:hyperlink>
      <w:r w:rsidRPr="00EC7FB3">
        <w:t>),</w:t>
      </w:r>
    </w:p>
    <w:p w14:paraId="1556783F" w14:textId="005A3F85" w:rsidR="00186C23" w:rsidRPr="00EC7FB3" w:rsidRDefault="00356348" w:rsidP="00366A20">
      <w:pPr>
        <w:pStyle w:val="ListParagraph"/>
        <w:numPr>
          <w:ilvl w:val="0"/>
          <w:numId w:val="23"/>
        </w:numPr>
      </w:pPr>
      <w:r w:rsidRPr="00EC7FB3">
        <w:t xml:space="preserve">Custom </w:t>
      </w:r>
      <w:r w:rsidR="00186C23" w:rsidRPr="00EC7FB3">
        <w:t>databases for topology, probes description and storing results of tests</w:t>
      </w:r>
    </w:p>
    <w:p w14:paraId="314FBF10" w14:textId="77777777" w:rsidR="00186C23" w:rsidRPr="00EC7FB3" w:rsidRDefault="00186C23" w:rsidP="00366A20">
      <w:pPr>
        <w:pStyle w:val="ListParagraph"/>
        <w:numPr>
          <w:ilvl w:val="0"/>
          <w:numId w:val="23"/>
        </w:numPr>
        <w:jc w:val="left"/>
        <w:rPr>
          <w:szCs w:val="22"/>
        </w:rPr>
      </w:pPr>
      <w:r w:rsidRPr="00EC7FB3">
        <w:t xml:space="preserve">web interface MyWLCG/MyEGI </w:t>
      </w:r>
      <w:r w:rsidRPr="00EC7FB3">
        <w:rPr>
          <w:szCs w:val="22"/>
        </w:rPr>
        <w:t>(</w:t>
      </w:r>
      <w:hyperlink r:id="rId28" w:history="1">
        <w:r w:rsidRPr="00EC7FB3">
          <w:rPr>
            <w:rStyle w:val="Hyperlink"/>
            <w:color w:val="1155CC"/>
            <w:szCs w:val="22"/>
          </w:rPr>
          <w:t>https://tomtools.cern.ch/confluence/display/SAM/MyWLCG</w:t>
        </w:r>
      </w:hyperlink>
      <w:r w:rsidRPr="00EC7FB3">
        <w:rPr>
          <w:szCs w:val="22"/>
        </w:rPr>
        <w:t>)</w:t>
      </w:r>
    </w:p>
    <w:p w14:paraId="47C9FEF5" w14:textId="3E8019AF" w:rsidR="00186C23" w:rsidRPr="00EC7FB3" w:rsidRDefault="00186C23" w:rsidP="00356348">
      <w:pPr>
        <w:rPr>
          <w:szCs w:val="22"/>
        </w:rPr>
      </w:pPr>
      <w:r w:rsidRPr="00EC7FB3">
        <w:rPr>
          <w:szCs w:val="22"/>
        </w:rPr>
        <w:t xml:space="preserve">Probes to check </w:t>
      </w:r>
      <w:r w:rsidR="00356348" w:rsidRPr="00EC7FB3">
        <w:rPr>
          <w:szCs w:val="22"/>
        </w:rPr>
        <w:t xml:space="preserve">functionality and availability </w:t>
      </w:r>
      <w:r w:rsidRPr="00EC7FB3">
        <w:rPr>
          <w:szCs w:val="22"/>
        </w:rPr>
        <w:t xml:space="preserve">of services </w:t>
      </w:r>
      <w:r w:rsidR="00356348" w:rsidRPr="00EC7FB3">
        <w:rPr>
          <w:szCs w:val="22"/>
        </w:rPr>
        <w:t xml:space="preserve">must be </w:t>
      </w:r>
      <w:r w:rsidRPr="00EC7FB3">
        <w:rPr>
          <w:szCs w:val="22"/>
        </w:rPr>
        <w:t>provided by service developers. More information on SAM can be found</w:t>
      </w:r>
      <w:hyperlink r:id="rId29" w:history="1">
        <w:r w:rsidR="00356348" w:rsidRPr="00EC7FB3">
          <w:rPr>
            <w:rStyle w:val="Hyperlink"/>
            <w:szCs w:val="22"/>
          </w:rPr>
          <w:t xml:space="preserve"> at https://wiki.egi.eu/wiki/SAM</w:t>
        </w:r>
      </w:hyperlink>
      <w:r w:rsidRPr="00EC7FB3">
        <w:rPr>
          <w:szCs w:val="22"/>
        </w:rPr>
        <w:t>.</w:t>
      </w:r>
      <w:r w:rsidR="00356348" w:rsidRPr="00EC7FB3">
        <w:rPr>
          <w:szCs w:val="22"/>
        </w:rPr>
        <w:t xml:space="preserve"> The current </w:t>
      </w:r>
      <w:r w:rsidRPr="00EC7FB3">
        <w:rPr>
          <w:szCs w:val="22"/>
        </w:rPr>
        <w:t>set of probes used for monitoring cloud resources consists of:</w:t>
      </w:r>
    </w:p>
    <w:p w14:paraId="2B46D8B8" w14:textId="670C32CC" w:rsidR="00186C23" w:rsidRPr="00EC7FB3" w:rsidRDefault="00186C23" w:rsidP="00366A20">
      <w:pPr>
        <w:pStyle w:val="ListParagraph"/>
        <w:numPr>
          <w:ilvl w:val="0"/>
          <w:numId w:val="23"/>
        </w:numPr>
        <w:rPr>
          <w:szCs w:val="22"/>
        </w:rPr>
      </w:pPr>
      <w:r w:rsidRPr="00EC7FB3">
        <w:rPr>
          <w:szCs w:val="22"/>
        </w:rPr>
        <w:t>OCCI probe</w:t>
      </w:r>
      <w:r w:rsidR="00FE6CAF">
        <w:rPr>
          <w:szCs w:val="22"/>
        </w:rPr>
        <w:t>: C</w:t>
      </w:r>
      <w:r w:rsidRPr="00EC7FB3">
        <w:rPr>
          <w:szCs w:val="22"/>
        </w:rPr>
        <w:t>reates an instance of a given image by using OCCI and checks its status</w:t>
      </w:r>
    </w:p>
    <w:p w14:paraId="57F4CAE8" w14:textId="28F0BC6B" w:rsidR="00186C23" w:rsidRPr="00EC7FB3" w:rsidRDefault="00186C23" w:rsidP="00366A20">
      <w:pPr>
        <w:pStyle w:val="ListParagraph"/>
        <w:numPr>
          <w:ilvl w:val="0"/>
          <w:numId w:val="23"/>
        </w:numPr>
        <w:rPr>
          <w:szCs w:val="22"/>
        </w:rPr>
      </w:pPr>
      <w:r w:rsidRPr="00EC7FB3">
        <w:rPr>
          <w:szCs w:val="22"/>
        </w:rPr>
        <w:t>BDII probe</w:t>
      </w:r>
      <w:r w:rsidR="00FE6CAF">
        <w:rPr>
          <w:szCs w:val="22"/>
        </w:rPr>
        <w:t>: B</w:t>
      </w:r>
      <w:r w:rsidRPr="00EC7FB3">
        <w:rPr>
          <w:szCs w:val="22"/>
        </w:rPr>
        <w:t>asic LDAP check tries to connects to cloud BDII</w:t>
      </w:r>
    </w:p>
    <w:p w14:paraId="65190BBB" w14:textId="5E785686" w:rsidR="00186C23" w:rsidRPr="00EC7FB3" w:rsidRDefault="00186C23" w:rsidP="00366A20">
      <w:pPr>
        <w:pStyle w:val="ListParagraph"/>
        <w:numPr>
          <w:ilvl w:val="0"/>
          <w:numId w:val="23"/>
        </w:numPr>
        <w:rPr>
          <w:szCs w:val="22"/>
        </w:rPr>
      </w:pPr>
      <w:r w:rsidRPr="00EC7FB3">
        <w:rPr>
          <w:szCs w:val="22"/>
        </w:rPr>
        <w:t>Accounting probe</w:t>
      </w:r>
      <w:r w:rsidR="00FE6CAF">
        <w:rPr>
          <w:szCs w:val="22"/>
        </w:rPr>
        <w:t>: C</w:t>
      </w:r>
      <w:r w:rsidRPr="00EC7FB3">
        <w:rPr>
          <w:szCs w:val="22"/>
        </w:rPr>
        <w:t>hecks if the cloud resource is publishing data to Accounting repository</w:t>
      </w:r>
    </w:p>
    <w:p w14:paraId="0CE402E4" w14:textId="0C24A549" w:rsidR="00186C23" w:rsidRPr="00EC7FB3" w:rsidRDefault="00186C23" w:rsidP="00366A20">
      <w:pPr>
        <w:pStyle w:val="ListParagraph"/>
        <w:numPr>
          <w:ilvl w:val="0"/>
          <w:numId w:val="23"/>
        </w:numPr>
        <w:rPr>
          <w:szCs w:val="22"/>
        </w:rPr>
      </w:pPr>
      <w:r w:rsidRPr="00EC7FB3">
        <w:rPr>
          <w:szCs w:val="22"/>
        </w:rPr>
        <w:t>TCP checks</w:t>
      </w:r>
      <w:r w:rsidR="00FE6CAF">
        <w:rPr>
          <w:szCs w:val="22"/>
        </w:rPr>
        <w:t>: B</w:t>
      </w:r>
      <w:r w:rsidRPr="00EC7FB3">
        <w:rPr>
          <w:szCs w:val="22"/>
        </w:rPr>
        <w:t>asic TCP checks used for CDMI services.</w:t>
      </w:r>
    </w:p>
    <w:p w14:paraId="224FA545" w14:textId="4A499888" w:rsidR="00186C23" w:rsidRPr="00EC7FB3" w:rsidRDefault="00186C23" w:rsidP="00E8205D">
      <w:pPr>
        <w:rPr>
          <w:rFonts w:ascii="Times" w:hAnsi="Times"/>
          <w:sz w:val="20"/>
        </w:rPr>
      </w:pPr>
    </w:p>
    <w:p w14:paraId="648403A2" w14:textId="4797C360" w:rsidR="00186C23" w:rsidRPr="00EC7FB3" w:rsidRDefault="00356348" w:rsidP="00E8205D">
      <w:pPr>
        <w:rPr>
          <w:szCs w:val="22"/>
        </w:rPr>
      </w:pPr>
      <w:r w:rsidRPr="00EC7FB3">
        <w:rPr>
          <w:szCs w:val="22"/>
        </w:rPr>
        <w:t xml:space="preserve">A central </w:t>
      </w:r>
      <w:r w:rsidR="00186C23" w:rsidRPr="00EC7FB3">
        <w:rPr>
          <w:szCs w:val="22"/>
        </w:rPr>
        <w:t xml:space="preserve">SAM instance </w:t>
      </w:r>
      <w:r w:rsidRPr="00EC7FB3">
        <w:rPr>
          <w:szCs w:val="22"/>
        </w:rPr>
        <w:t>specific to the activities of the</w:t>
      </w:r>
      <w:r w:rsidR="00921FEA">
        <w:rPr>
          <w:szCs w:val="22"/>
        </w:rPr>
        <w:t xml:space="preserve"> EGI Federated Clouds Task </w:t>
      </w:r>
      <w:r w:rsidRPr="00EC7FB3">
        <w:rPr>
          <w:szCs w:val="22"/>
        </w:rPr>
        <w:t>has been</w:t>
      </w:r>
      <w:r w:rsidR="00186C23" w:rsidRPr="00EC7FB3">
        <w:rPr>
          <w:szCs w:val="22"/>
        </w:rPr>
        <w:t xml:space="preserve"> deployed for monitoring </w:t>
      </w:r>
      <w:r w:rsidR="00921FEA">
        <w:rPr>
          <w:szCs w:val="22"/>
        </w:rPr>
        <w:t xml:space="preserve">test bed </w:t>
      </w:r>
      <w:r w:rsidR="00186C23" w:rsidRPr="00EC7FB3">
        <w:rPr>
          <w:szCs w:val="22"/>
        </w:rPr>
        <w:t>(</w:t>
      </w:r>
      <w:hyperlink r:id="rId30" w:history="1">
        <w:r w:rsidR="00186C23" w:rsidRPr="00EC7FB3">
          <w:rPr>
            <w:rStyle w:val="Hyperlink"/>
            <w:color w:val="1155CC"/>
            <w:szCs w:val="22"/>
          </w:rPr>
          <w:t>https://cloudmon.egi.eu/nagios</w:t>
        </w:r>
      </w:hyperlink>
      <w:r w:rsidR="00186C23" w:rsidRPr="00EC7FB3">
        <w:rPr>
          <w:szCs w:val="22"/>
        </w:rPr>
        <w:t xml:space="preserve">). </w:t>
      </w:r>
      <w:r w:rsidRPr="00EC7FB3">
        <w:rPr>
          <w:szCs w:val="22"/>
        </w:rPr>
        <w:t xml:space="preserve">The available probes are in flux and as such once </w:t>
      </w:r>
      <w:r w:rsidR="00186C23" w:rsidRPr="00EC7FB3">
        <w:rPr>
          <w:szCs w:val="22"/>
        </w:rPr>
        <w:t xml:space="preserve">finalized </w:t>
      </w:r>
      <w:r w:rsidRPr="00EC7FB3">
        <w:rPr>
          <w:szCs w:val="22"/>
        </w:rPr>
        <w:t>these</w:t>
      </w:r>
      <w:r w:rsidR="00186C23" w:rsidRPr="00EC7FB3">
        <w:rPr>
          <w:szCs w:val="22"/>
        </w:rPr>
        <w:t xml:space="preserve"> will be included into official SAM release. Adding probes to official SAM will follow procedure “Adding new probes to SAM” (</w:t>
      </w:r>
      <w:hyperlink r:id="rId31" w:history="1">
        <w:r w:rsidR="00186C23" w:rsidRPr="00EC7FB3">
          <w:rPr>
            <w:rStyle w:val="Hyperlink"/>
            <w:color w:val="1155CC"/>
            <w:szCs w:val="22"/>
          </w:rPr>
          <w:t>https://wiki.egi.eu/wiki/PROC07</w:t>
        </w:r>
      </w:hyperlink>
      <w:r w:rsidR="00186C23" w:rsidRPr="00EC7FB3">
        <w:rPr>
          <w:szCs w:val="22"/>
        </w:rPr>
        <w:t>).</w:t>
      </w:r>
    </w:p>
    <w:p w14:paraId="378C4734" w14:textId="6B7758F4" w:rsidR="00186C23" w:rsidRPr="00EC7FB3" w:rsidRDefault="00186C23" w:rsidP="00186C23">
      <w:pPr>
        <w:pStyle w:val="Heading2"/>
        <w:spacing w:before="200" w:after="0"/>
      </w:pPr>
      <w:bookmarkStart w:id="32" w:name="_Toc232224196"/>
      <w:r w:rsidRPr="00EC7FB3">
        <w:rPr>
          <w:rFonts w:ascii="Trebuchet MS" w:hAnsi="Trebuchet MS"/>
          <w:color w:val="000000"/>
          <w:sz w:val="26"/>
          <w:szCs w:val="26"/>
        </w:rPr>
        <w:t>Accounting</w:t>
      </w:r>
      <w:bookmarkEnd w:id="32"/>
    </w:p>
    <w:p w14:paraId="25089337" w14:textId="77777777" w:rsidR="00186C23" w:rsidRPr="00EC7FB3" w:rsidRDefault="00186C23" w:rsidP="00186C23">
      <w:pPr>
        <w:pStyle w:val="NormalWeb"/>
        <w:spacing w:before="0" w:beforeAutospacing="0" w:after="0" w:afterAutospacing="0"/>
        <w:rPr>
          <w:rFonts w:ascii="Times New Roman" w:hAnsi="Times New Roman"/>
          <w:sz w:val="22"/>
          <w:szCs w:val="22"/>
          <w:lang w:val="en-GB"/>
        </w:rPr>
      </w:pPr>
      <w:r w:rsidRPr="00EC7FB3">
        <w:rPr>
          <w:rFonts w:ascii="Times New Roman" w:hAnsi="Times New Roman"/>
          <w:color w:val="000000"/>
          <w:sz w:val="22"/>
          <w:szCs w:val="22"/>
          <w:lang w:val="en-GB"/>
        </w:rPr>
        <w:t>To account for resource usage across the resource providers the following have been defined:</w:t>
      </w:r>
    </w:p>
    <w:p w14:paraId="55047407" w14:textId="2BC692F4" w:rsidR="00186C23" w:rsidRPr="00EC7FB3" w:rsidRDefault="00186C23" w:rsidP="00B15989">
      <w:pPr>
        <w:pStyle w:val="NormalWeb"/>
        <w:numPr>
          <w:ilvl w:val="0"/>
          <w:numId w:val="12"/>
        </w:numPr>
        <w:spacing w:before="0" w:beforeAutospacing="0" w:after="0" w:afterAutospacing="0"/>
        <w:textAlignment w:val="baseline"/>
        <w:rPr>
          <w:rFonts w:ascii="Times New Roman" w:hAnsi="Times New Roman"/>
          <w:color w:val="000000"/>
          <w:sz w:val="22"/>
          <w:szCs w:val="22"/>
          <w:lang w:val="en-GB"/>
        </w:rPr>
      </w:pPr>
      <w:r w:rsidRPr="00EC7FB3">
        <w:rPr>
          <w:rFonts w:ascii="Times New Roman" w:hAnsi="Times New Roman"/>
          <w:color w:val="000000"/>
          <w:sz w:val="22"/>
          <w:szCs w:val="22"/>
          <w:lang w:val="en-GB"/>
        </w:rPr>
        <w:t xml:space="preserve">The </w:t>
      </w:r>
      <w:r w:rsidR="00D16057" w:rsidRPr="00EC7FB3">
        <w:rPr>
          <w:rFonts w:ascii="Times New Roman" w:hAnsi="Times New Roman"/>
          <w:color w:val="000000"/>
          <w:sz w:val="22"/>
          <w:szCs w:val="22"/>
          <w:lang w:val="en-GB"/>
        </w:rPr>
        <w:t xml:space="preserve">particular </w:t>
      </w:r>
      <w:r w:rsidRPr="00EC7FB3">
        <w:rPr>
          <w:rFonts w:ascii="Times New Roman" w:hAnsi="Times New Roman"/>
          <w:color w:val="000000"/>
          <w:sz w:val="22"/>
          <w:szCs w:val="22"/>
          <w:lang w:val="en-GB"/>
        </w:rPr>
        <w:t xml:space="preserve">elements </w:t>
      </w:r>
      <w:r w:rsidR="00D16057" w:rsidRPr="00EC7FB3">
        <w:rPr>
          <w:rFonts w:ascii="Times New Roman" w:hAnsi="Times New Roman"/>
          <w:color w:val="000000"/>
          <w:sz w:val="22"/>
          <w:szCs w:val="22"/>
          <w:lang w:val="en-GB"/>
        </w:rPr>
        <w:t xml:space="preserve">or values </w:t>
      </w:r>
      <w:r w:rsidRPr="00EC7FB3">
        <w:rPr>
          <w:rFonts w:ascii="Times New Roman" w:hAnsi="Times New Roman"/>
          <w:color w:val="000000"/>
          <w:sz w:val="22"/>
          <w:szCs w:val="22"/>
          <w:lang w:val="en-GB"/>
        </w:rPr>
        <w:t>to be accounted for;</w:t>
      </w:r>
    </w:p>
    <w:p w14:paraId="26E42296" w14:textId="77777777" w:rsidR="00186C23" w:rsidRPr="00EC7FB3" w:rsidRDefault="00186C23" w:rsidP="00B15989">
      <w:pPr>
        <w:pStyle w:val="NormalWeb"/>
        <w:numPr>
          <w:ilvl w:val="0"/>
          <w:numId w:val="12"/>
        </w:numPr>
        <w:spacing w:before="0" w:beforeAutospacing="0" w:after="0" w:afterAutospacing="0"/>
        <w:textAlignment w:val="baseline"/>
        <w:rPr>
          <w:rFonts w:ascii="Times New Roman" w:hAnsi="Times New Roman"/>
          <w:color w:val="000000"/>
          <w:sz w:val="22"/>
          <w:szCs w:val="22"/>
          <w:lang w:val="en-GB"/>
        </w:rPr>
      </w:pPr>
      <w:r w:rsidRPr="00EC7FB3">
        <w:rPr>
          <w:rFonts w:ascii="Times New Roman" w:hAnsi="Times New Roman"/>
          <w:color w:val="000000"/>
          <w:sz w:val="22"/>
          <w:szCs w:val="22"/>
          <w:lang w:val="en-GB"/>
        </w:rPr>
        <w:t>Mechanisms for gathering and publishing accounting data to a central accounting repository;</w:t>
      </w:r>
    </w:p>
    <w:p w14:paraId="190F9981" w14:textId="77777777" w:rsidR="00186C23" w:rsidRPr="00EC7FB3" w:rsidRDefault="00186C23" w:rsidP="00B15989">
      <w:pPr>
        <w:pStyle w:val="NormalWeb"/>
        <w:numPr>
          <w:ilvl w:val="0"/>
          <w:numId w:val="12"/>
        </w:numPr>
        <w:spacing w:before="0" w:beforeAutospacing="0" w:after="0" w:afterAutospacing="0"/>
        <w:textAlignment w:val="baseline"/>
        <w:rPr>
          <w:rFonts w:ascii="Times New Roman" w:hAnsi="Times New Roman"/>
          <w:color w:val="000000"/>
          <w:sz w:val="22"/>
          <w:szCs w:val="22"/>
          <w:lang w:val="en-GB"/>
        </w:rPr>
      </w:pPr>
      <w:r w:rsidRPr="00EC7FB3">
        <w:rPr>
          <w:rFonts w:ascii="Times New Roman" w:hAnsi="Times New Roman"/>
          <w:color w:val="000000"/>
          <w:sz w:val="22"/>
          <w:szCs w:val="22"/>
          <w:lang w:val="en-GB"/>
        </w:rPr>
        <w:t>How accounting data will be displayed by the EGI Accounting Portal.</w:t>
      </w:r>
    </w:p>
    <w:p w14:paraId="0680A882" w14:textId="4019A222" w:rsidR="00186C23" w:rsidRDefault="00186C23" w:rsidP="00186C23">
      <w:pPr>
        <w:rPr>
          <w:szCs w:val="22"/>
        </w:rPr>
      </w:pPr>
    </w:p>
    <w:p w14:paraId="10CD3103" w14:textId="1FC01661" w:rsidR="00186C23" w:rsidRPr="00EC7FB3" w:rsidRDefault="00555908" w:rsidP="005542CD">
      <w:pPr>
        <w:rPr>
          <w:szCs w:val="22"/>
        </w:rPr>
      </w:pPr>
      <w:r>
        <w:rPr>
          <w:szCs w:val="22"/>
        </w:rPr>
        <w:t>The EGI Federated Cloud</w:t>
      </w:r>
      <w:r w:rsidR="00921FEA">
        <w:rPr>
          <w:szCs w:val="22"/>
        </w:rPr>
        <w:t>s</w:t>
      </w:r>
      <w:r>
        <w:rPr>
          <w:szCs w:val="22"/>
        </w:rPr>
        <w:t xml:space="preserve"> Task </w:t>
      </w:r>
      <w:r w:rsidR="00AB46D9">
        <w:rPr>
          <w:szCs w:val="22"/>
        </w:rPr>
        <w:t>Usage Record is based on the OGF Usage Record format</w:t>
      </w:r>
      <w:r w:rsidR="00426742">
        <w:rPr>
          <w:szCs w:val="22"/>
        </w:rPr>
        <w:t xml:space="preserve"> [</w:t>
      </w:r>
      <w:r w:rsidR="00426742">
        <w:rPr>
          <w:szCs w:val="22"/>
        </w:rPr>
        <w:fldChar w:fldCharType="begin"/>
      </w:r>
      <w:r w:rsidR="00426742">
        <w:rPr>
          <w:szCs w:val="22"/>
        </w:rPr>
        <w:instrText xml:space="preserve"> REF UR \h </w:instrText>
      </w:r>
      <w:r w:rsidR="00426742">
        <w:rPr>
          <w:szCs w:val="22"/>
        </w:rPr>
      </w:r>
      <w:r w:rsidR="00426742">
        <w:rPr>
          <w:szCs w:val="22"/>
        </w:rPr>
        <w:fldChar w:fldCharType="separate"/>
      </w:r>
      <w:r w:rsidR="00FE0674" w:rsidRPr="00EC7FB3">
        <w:rPr>
          <w:rFonts w:ascii="Calibri" w:hAnsi="Calibri" w:cs="Calibri"/>
        </w:rPr>
        <w:t xml:space="preserve">R </w:t>
      </w:r>
      <w:r w:rsidR="00FE0674">
        <w:rPr>
          <w:rFonts w:ascii="Calibri" w:hAnsi="Calibri" w:cs="Calibri"/>
          <w:noProof/>
        </w:rPr>
        <w:t>4</w:t>
      </w:r>
      <w:r w:rsidR="00426742">
        <w:rPr>
          <w:szCs w:val="22"/>
        </w:rPr>
        <w:fldChar w:fldCharType="end"/>
      </w:r>
      <w:r w:rsidR="00426742">
        <w:rPr>
          <w:szCs w:val="22"/>
        </w:rPr>
        <w:t>]</w:t>
      </w:r>
      <w:r w:rsidR="00AB46D9">
        <w:rPr>
          <w:szCs w:val="22"/>
        </w:rPr>
        <w:t>, and extends it where necessary</w:t>
      </w:r>
      <w:r w:rsidR="00AB46D9">
        <w:rPr>
          <w:rStyle w:val="FootnoteReference"/>
          <w:szCs w:val="22"/>
        </w:rPr>
        <w:footnoteReference w:id="16"/>
      </w:r>
      <w:r w:rsidR="00AB46D9">
        <w:rPr>
          <w:szCs w:val="22"/>
        </w:rPr>
        <w:t>.</w:t>
      </w:r>
      <w:r w:rsidR="00426742">
        <w:rPr>
          <w:szCs w:val="22"/>
        </w:rPr>
        <w:t xml:space="preserve"> </w:t>
      </w:r>
      <w:r w:rsidR="00426742">
        <w:rPr>
          <w:color w:val="000000"/>
          <w:szCs w:val="22"/>
        </w:rPr>
        <w:t xml:space="preserve">It </w:t>
      </w:r>
      <w:r w:rsidR="00186C23" w:rsidRPr="00EC7FB3">
        <w:rPr>
          <w:color w:val="000000"/>
          <w:szCs w:val="22"/>
        </w:rPr>
        <w:t>defines the data elements</w:t>
      </w:r>
      <w:r w:rsidR="002031FF">
        <w:rPr>
          <w:color w:val="000000"/>
          <w:szCs w:val="22"/>
        </w:rPr>
        <w:t>,</w:t>
      </w:r>
      <w:r w:rsidR="00186C23" w:rsidRPr="00EC7FB3">
        <w:rPr>
          <w:color w:val="000000"/>
          <w:szCs w:val="22"/>
        </w:rPr>
        <w:t xml:space="preserve"> which resource providers should send to the central Cloud Accounting repository. These elements are as follows:</w:t>
      </w:r>
    </w:p>
    <w:tbl>
      <w:tblPr>
        <w:tblW w:w="0" w:type="auto"/>
        <w:tblCellMar>
          <w:top w:w="15" w:type="dxa"/>
          <w:left w:w="15" w:type="dxa"/>
          <w:bottom w:w="15" w:type="dxa"/>
          <w:right w:w="15" w:type="dxa"/>
        </w:tblCellMar>
        <w:tblLook w:val="04A0" w:firstRow="1" w:lastRow="0" w:firstColumn="1" w:lastColumn="0" w:noHBand="0" w:noVBand="1"/>
      </w:tblPr>
      <w:tblGrid>
        <w:gridCol w:w="1643"/>
        <w:gridCol w:w="564"/>
        <w:gridCol w:w="4544"/>
        <w:gridCol w:w="1042"/>
      </w:tblGrid>
      <w:tr w:rsidR="00186C23" w:rsidRPr="00EC7FB3" w14:paraId="037FECC3" w14:textId="77777777" w:rsidTr="00186C23">
        <w:tc>
          <w:tcPr>
            <w:tcW w:w="0" w:type="auto"/>
            <w:tcBorders>
              <w:top w:val="single" w:sz="6" w:space="0" w:color="000000"/>
              <w:left w:val="single" w:sz="6" w:space="0" w:color="000000"/>
              <w:bottom w:val="single" w:sz="6" w:space="0" w:color="000000"/>
              <w:right w:val="single" w:sz="6" w:space="0" w:color="000000"/>
            </w:tcBorders>
            <w:hideMark/>
          </w:tcPr>
          <w:p w14:paraId="2ADDF2E5" w14:textId="77777777" w:rsidR="00186C23" w:rsidRPr="00EC7FB3" w:rsidRDefault="00186C23">
            <w:pPr>
              <w:pStyle w:val="NormalWeb"/>
              <w:spacing w:before="0" w:beforeAutospacing="0" w:after="0" w:afterAutospacing="0" w:line="0" w:lineRule="atLeast"/>
              <w:jc w:val="center"/>
              <w:rPr>
                <w:lang w:val="en-GB"/>
              </w:rPr>
            </w:pPr>
            <w:r w:rsidRPr="00EC7FB3">
              <w:rPr>
                <w:rFonts w:ascii="Arial" w:hAnsi="Arial" w:cs="Arial"/>
                <w:b/>
                <w:bCs/>
                <w:color w:val="000000"/>
                <w:lang w:val="en-GB"/>
              </w:rPr>
              <w:t>Key</w:t>
            </w:r>
          </w:p>
        </w:tc>
        <w:tc>
          <w:tcPr>
            <w:tcW w:w="0" w:type="auto"/>
            <w:tcBorders>
              <w:top w:val="single" w:sz="6" w:space="0" w:color="000000"/>
              <w:left w:val="single" w:sz="6" w:space="0" w:color="000000"/>
              <w:bottom w:val="single" w:sz="6" w:space="0" w:color="000000"/>
              <w:right w:val="single" w:sz="6" w:space="0" w:color="000000"/>
            </w:tcBorders>
            <w:hideMark/>
          </w:tcPr>
          <w:p w14:paraId="1FBBF484" w14:textId="77777777" w:rsidR="00186C23" w:rsidRPr="00EC7FB3" w:rsidRDefault="00186C23">
            <w:pPr>
              <w:pStyle w:val="NormalWeb"/>
              <w:spacing w:before="0" w:beforeAutospacing="0" w:after="0" w:afterAutospacing="0" w:line="0" w:lineRule="atLeast"/>
              <w:jc w:val="center"/>
              <w:rPr>
                <w:lang w:val="en-GB"/>
              </w:rPr>
            </w:pPr>
            <w:r w:rsidRPr="00EC7FB3">
              <w:rPr>
                <w:rFonts w:ascii="Arial" w:hAnsi="Arial" w:cs="Arial"/>
                <w:b/>
                <w:bCs/>
                <w:color w:val="000000"/>
                <w:lang w:val="en-GB"/>
              </w:rPr>
              <w:t>Value</w:t>
            </w:r>
          </w:p>
        </w:tc>
        <w:tc>
          <w:tcPr>
            <w:tcW w:w="0" w:type="auto"/>
            <w:tcBorders>
              <w:top w:val="single" w:sz="6" w:space="0" w:color="000000"/>
              <w:left w:val="single" w:sz="6" w:space="0" w:color="000000"/>
              <w:bottom w:val="single" w:sz="6" w:space="0" w:color="000000"/>
              <w:right w:val="single" w:sz="6" w:space="0" w:color="000000"/>
            </w:tcBorders>
            <w:hideMark/>
          </w:tcPr>
          <w:p w14:paraId="08A01DB6" w14:textId="77777777" w:rsidR="00186C23" w:rsidRPr="00EC7FB3" w:rsidRDefault="00186C23">
            <w:pPr>
              <w:pStyle w:val="NormalWeb"/>
              <w:spacing w:before="0" w:beforeAutospacing="0" w:after="0" w:afterAutospacing="0" w:line="0" w:lineRule="atLeast"/>
              <w:jc w:val="center"/>
              <w:rPr>
                <w:lang w:val="en-GB"/>
              </w:rPr>
            </w:pPr>
            <w:r w:rsidRPr="00EC7FB3">
              <w:rPr>
                <w:rFonts w:ascii="Arial" w:hAnsi="Arial" w:cs="Arial"/>
                <w:b/>
                <w:bCs/>
                <w:color w:val="000000"/>
                <w:lang w:val="en-GB"/>
              </w:rPr>
              <w:t>Description</w:t>
            </w:r>
          </w:p>
        </w:tc>
        <w:tc>
          <w:tcPr>
            <w:tcW w:w="0" w:type="auto"/>
            <w:tcBorders>
              <w:top w:val="single" w:sz="6" w:space="0" w:color="000000"/>
              <w:left w:val="single" w:sz="6" w:space="0" w:color="000000"/>
              <w:bottom w:val="single" w:sz="6" w:space="0" w:color="000000"/>
              <w:right w:val="single" w:sz="6" w:space="0" w:color="000000"/>
            </w:tcBorders>
            <w:hideMark/>
          </w:tcPr>
          <w:p w14:paraId="01A0739D" w14:textId="77777777" w:rsidR="00186C23" w:rsidRPr="00EC7FB3" w:rsidRDefault="00186C23">
            <w:pPr>
              <w:pStyle w:val="NormalWeb"/>
              <w:spacing w:before="0" w:beforeAutospacing="0" w:after="0" w:afterAutospacing="0" w:line="0" w:lineRule="atLeast"/>
              <w:jc w:val="center"/>
              <w:rPr>
                <w:lang w:val="en-GB"/>
              </w:rPr>
            </w:pPr>
            <w:r w:rsidRPr="00EC7FB3">
              <w:rPr>
                <w:rFonts w:ascii="Arial" w:hAnsi="Arial" w:cs="Arial"/>
                <w:b/>
                <w:bCs/>
                <w:color w:val="000000"/>
                <w:lang w:val="en-GB"/>
              </w:rPr>
              <w:t>Mandatory</w:t>
            </w:r>
          </w:p>
        </w:tc>
      </w:tr>
      <w:tr w:rsidR="00186C23" w:rsidRPr="00EC7FB3" w14:paraId="03E35D46" w14:textId="77777777" w:rsidTr="00186C23">
        <w:tc>
          <w:tcPr>
            <w:tcW w:w="0" w:type="auto"/>
            <w:tcBorders>
              <w:top w:val="single" w:sz="6" w:space="0" w:color="000000"/>
              <w:left w:val="single" w:sz="6" w:space="0" w:color="000000"/>
              <w:bottom w:val="single" w:sz="6" w:space="0" w:color="000000"/>
              <w:right w:val="single" w:sz="6" w:space="0" w:color="000000"/>
            </w:tcBorders>
            <w:hideMark/>
          </w:tcPr>
          <w:p w14:paraId="5DAA9416"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VMUUID</w:t>
            </w:r>
          </w:p>
        </w:tc>
        <w:tc>
          <w:tcPr>
            <w:tcW w:w="0" w:type="auto"/>
            <w:tcBorders>
              <w:top w:val="single" w:sz="6" w:space="0" w:color="000000"/>
              <w:left w:val="single" w:sz="6" w:space="0" w:color="000000"/>
              <w:bottom w:val="single" w:sz="6" w:space="0" w:color="000000"/>
              <w:right w:val="single" w:sz="6" w:space="0" w:color="000000"/>
            </w:tcBorders>
            <w:hideMark/>
          </w:tcPr>
          <w:p w14:paraId="73FFEB82" w14:textId="3B849721" w:rsidR="00186C23" w:rsidRPr="00EC7FB3" w:rsidRDefault="00921FEA">
            <w:pPr>
              <w:pStyle w:val="NormalWeb"/>
              <w:spacing w:before="0" w:beforeAutospacing="0" w:after="0" w:afterAutospacing="0" w:line="0" w:lineRule="atLeast"/>
              <w:rPr>
                <w:lang w:val="en-GB"/>
              </w:rPr>
            </w:pPr>
            <w:r w:rsidRPr="00EC7FB3">
              <w:rPr>
                <w:rFonts w:ascii="Arial" w:hAnsi="Arial" w:cs="Arial"/>
                <w:color w:val="000000"/>
                <w:lang w:val="en-GB"/>
              </w:rPr>
              <w:t>S</w:t>
            </w:r>
            <w:r w:rsidR="00186C23" w:rsidRPr="00EC7FB3">
              <w:rPr>
                <w:rFonts w:ascii="Arial" w:hAnsi="Arial" w:cs="Arial"/>
                <w:color w:val="000000"/>
                <w:lang w:val="en-GB"/>
              </w:rPr>
              <w:t>tring</w:t>
            </w:r>
          </w:p>
        </w:tc>
        <w:tc>
          <w:tcPr>
            <w:tcW w:w="0" w:type="auto"/>
            <w:tcBorders>
              <w:top w:val="single" w:sz="6" w:space="0" w:color="000000"/>
              <w:left w:val="single" w:sz="6" w:space="0" w:color="000000"/>
              <w:bottom w:val="single" w:sz="6" w:space="0" w:color="000000"/>
              <w:right w:val="single" w:sz="6" w:space="0" w:color="000000"/>
            </w:tcBorders>
            <w:hideMark/>
          </w:tcPr>
          <w:p w14:paraId="3BFAE12C"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Virtual Machine's Universally Unique IDentifier</w:t>
            </w:r>
          </w:p>
        </w:tc>
        <w:tc>
          <w:tcPr>
            <w:tcW w:w="0" w:type="auto"/>
            <w:tcBorders>
              <w:top w:val="single" w:sz="6" w:space="0" w:color="000000"/>
              <w:left w:val="single" w:sz="6" w:space="0" w:color="000000"/>
              <w:bottom w:val="single" w:sz="6" w:space="0" w:color="000000"/>
              <w:right w:val="single" w:sz="6" w:space="0" w:color="000000"/>
            </w:tcBorders>
            <w:hideMark/>
          </w:tcPr>
          <w:p w14:paraId="229D3412"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Yes</w:t>
            </w:r>
          </w:p>
        </w:tc>
      </w:tr>
      <w:tr w:rsidR="00186C23" w:rsidRPr="00EC7FB3" w14:paraId="628395A9" w14:textId="77777777" w:rsidTr="00186C23">
        <w:tc>
          <w:tcPr>
            <w:tcW w:w="0" w:type="auto"/>
            <w:tcBorders>
              <w:top w:val="single" w:sz="6" w:space="0" w:color="000000"/>
              <w:left w:val="single" w:sz="6" w:space="0" w:color="000000"/>
              <w:bottom w:val="single" w:sz="6" w:space="0" w:color="000000"/>
              <w:right w:val="single" w:sz="6" w:space="0" w:color="000000"/>
            </w:tcBorders>
            <w:hideMark/>
          </w:tcPr>
          <w:p w14:paraId="447E0BE3"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SiteName</w:t>
            </w:r>
          </w:p>
        </w:tc>
        <w:tc>
          <w:tcPr>
            <w:tcW w:w="0" w:type="auto"/>
            <w:tcBorders>
              <w:top w:val="single" w:sz="6" w:space="0" w:color="000000"/>
              <w:left w:val="single" w:sz="6" w:space="0" w:color="000000"/>
              <w:bottom w:val="single" w:sz="6" w:space="0" w:color="000000"/>
              <w:right w:val="single" w:sz="6" w:space="0" w:color="000000"/>
            </w:tcBorders>
            <w:hideMark/>
          </w:tcPr>
          <w:p w14:paraId="329AEBEB" w14:textId="5BE509FD" w:rsidR="00186C23" w:rsidRPr="00EC7FB3" w:rsidRDefault="00921FEA">
            <w:pPr>
              <w:pStyle w:val="NormalWeb"/>
              <w:spacing w:before="0" w:beforeAutospacing="0" w:after="0" w:afterAutospacing="0" w:line="0" w:lineRule="atLeast"/>
              <w:rPr>
                <w:lang w:val="en-GB"/>
              </w:rPr>
            </w:pPr>
            <w:r w:rsidRPr="00EC7FB3">
              <w:rPr>
                <w:rFonts w:ascii="Arial" w:hAnsi="Arial" w:cs="Arial"/>
                <w:color w:val="000000"/>
                <w:lang w:val="en-GB"/>
              </w:rPr>
              <w:t>S</w:t>
            </w:r>
            <w:r w:rsidR="00186C23" w:rsidRPr="00EC7FB3">
              <w:rPr>
                <w:rFonts w:ascii="Arial" w:hAnsi="Arial" w:cs="Arial"/>
                <w:color w:val="000000"/>
                <w:lang w:val="en-GB"/>
              </w:rPr>
              <w:t>tring</w:t>
            </w:r>
          </w:p>
        </w:tc>
        <w:tc>
          <w:tcPr>
            <w:tcW w:w="0" w:type="auto"/>
            <w:tcBorders>
              <w:top w:val="single" w:sz="6" w:space="0" w:color="000000"/>
              <w:left w:val="single" w:sz="6" w:space="0" w:color="000000"/>
              <w:bottom w:val="single" w:sz="6" w:space="0" w:color="000000"/>
              <w:right w:val="single" w:sz="6" w:space="0" w:color="000000"/>
            </w:tcBorders>
            <w:hideMark/>
          </w:tcPr>
          <w:p w14:paraId="7C5951C9" w14:textId="77777777" w:rsidR="00186C23" w:rsidRPr="0019288A" w:rsidRDefault="00186C23">
            <w:pPr>
              <w:pStyle w:val="NormalWeb"/>
              <w:spacing w:before="0" w:beforeAutospacing="0" w:after="0" w:afterAutospacing="0" w:line="0" w:lineRule="atLeast"/>
              <w:rPr>
                <w:lang w:val="nl-NL"/>
              </w:rPr>
            </w:pPr>
            <w:r w:rsidRPr="0019288A">
              <w:rPr>
                <w:rFonts w:ascii="Arial" w:hAnsi="Arial" w:cs="Arial"/>
                <w:color w:val="000000"/>
                <w:lang w:val="nl-NL"/>
              </w:rPr>
              <w:t>Sitename, e.g. GOCDB Sitename</w:t>
            </w:r>
          </w:p>
        </w:tc>
        <w:tc>
          <w:tcPr>
            <w:tcW w:w="0" w:type="auto"/>
            <w:tcBorders>
              <w:top w:val="single" w:sz="6" w:space="0" w:color="000000"/>
              <w:left w:val="single" w:sz="6" w:space="0" w:color="000000"/>
              <w:bottom w:val="single" w:sz="6" w:space="0" w:color="000000"/>
              <w:right w:val="single" w:sz="6" w:space="0" w:color="000000"/>
            </w:tcBorders>
            <w:hideMark/>
          </w:tcPr>
          <w:p w14:paraId="09A38DCD"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Yes</w:t>
            </w:r>
          </w:p>
        </w:tc>
      </w:tr>
      <w:tr w:rsidR="00186C23" w:rsidRPr="00EC7FB3" w14:paraId="4B5136F2" w14:textId="77777777" w:rsidTr="00186C23">
        <w:tc>
          <w:tcPr>
            <w:tcW w:w="0" w:type="auto"/>
            <w:tcBorders>
              <w:top w:val="single" w:sz="6" w:space="0" w:color="000000"/>
              <w:left w:val="single" w:sz="6" w:space="0" w:color="000000"/>
              <w:bottom w:val="single" w:sz="6" w:space="0" w:color="000000"/>
              <w:right w:val="single" w:sz="6" w:space="0" w:color="000000"/>
            </w:tcBorders>
            <w:hideMark/>
          </w:tcPr>
          <w:p w14:paraId="6D116A54"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MachineName</w:t>
            </w:r>
          </w:p>
        </w:tc>
        <w:tc>
          <w:tcPr>
            <w:tcW w:w="0" w:type="auto"/>
            <w:tcBorders>
              <w:top w:val="single" w:sz="6" w:space="0" w:color="000000"/>
              <w:left w:val="single" w:sz="6" w:space="0" w:color="000000"/>
              <w:bottom w:val="single" w:sz="6" w:space="0" w:color="000000"/>
              <w:right w:val="single" w:sz="6" w:space="0" w:color="000000"/>
            </w:tcBorders>
            <w:hideMark/>
          </w:tcPr>
          <w:p w14:paraId="502914F9" w14:textId="7D47456D" w:rsidR="00186C23" w:rsidRPr="00EC7FB3" w:rsidRDefault="00921FEA">
            <w:pPr>
              <w:pStyle w:val="NormalWeb"/>
              <w:spacing w:before="0" w:beforeAutospacing="0" w:after="0" w:afterAutospacing="0" w:line="0" w:lineRule="atLeast"/>
              <w:rPr>
                <w:lang w:val="en-GB"/>
              </w:rPr>
            </w:pPr>
            <w:r w:rsidRPr="00EC7FB3">
              <w:rPr>
                <w:rFonts w:ascii="Arial" w:hAnsi="Arial" w:cs="Arial"/>
                <w:color w:val="000000"/>
                <w:lang w:val="en-GB"/>
              </w:rPr>
              <w:t>S</w:t>
            </w:r>
            <w:r w:rsidR="00186C23" w:rsidRPr="00EC7FB3">
              <w:rPr>
                <w:rFonts w:ascii="Arial" w:hAnsi="Arial" w:cs="Arial"/>
                <w:color w:val="000000"/>
                <w:lang w:val="en-GB"/>
              </w:rPr>
              <w:t>tring</w:t>
            </w:r>
          </w:p>
        </w:tc>
        <w:tc>
          <w:tcPr>
            <w:tcW w:w="0" w:type="auto"/>
            <w:tcBorders>
              <w:top w:val="single" w:sz="6" w:space="0" w:color="000000"/>
              <w:left w:val="single" w:sz="6" w:space="0" w:color="000000"/>
              <w:bottom w:val="single" w:sz="6" w:space="0" w:color="000000"/>
              <w:right w:val="single" w:sz="6" w:space="0" w:color="000000"/>
            </w:tcBorders>
            <w:hideMark/>
          </w:tcPr>
          <w:p w14:paraId="5316630E"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VM Id</w:t>
            </w:r>
          </w:p>
        </w:tc>
        <w:tc>
          <w:tcPr>
            <w:tcW w:w="0" w:type="auto"/>
            <w:tcBorders>
              <w:top w:val="single" w:sz="6" w:space="0" w:color="000000"/>
              <w:left w:val="single" w:sz="6" w:space="0" w:color="000000"/>
              <w:bottom w:val="single" w:sz="6" w:space="0" w:color="000000"/>
              <w:right w:val="single" w:sz="6" w:space="0" w:color="000000"/>
            </w:tcBorders>
            <w:hideMark/>
          </w:tcPr>
          <w:p w14:paraId="1CE2FEAF" w14:textId="1AC4B79C" w:rsidR="00186C23" w:rsidRPr="00EC7FB3" w:rsidRDefault="00186C23">
            <w:pPr>
              <w:spacing w:line="0" w:lineRule="atLeast"/>
              <w:rPr>
                <w:rFonts w:ascii="Times" w:hAnsi="Times"/>
              </w:rPr>
            </w:pPr>
          </w:p>
        </w:tc>
      </w:tr>
      <w:tr w:rsidR="00186C23" w:rsidRPr="00EC7FB3" w14:paraId="6DA15B2C" w14:textId="77777777" w:rsidTr="00186C23">
        <w:tc>
          <w:tcPr>
            <w:tcW w:w="0" w:type="auto"/>
            <w:tcBorders>
              <w:top w:val="single" w:sz="6" w:space="0" w:color="000000"/>
              <w:left w:val="single" w:sz="6" w:space="0" w:color="000000"/>
              <w:bottom w:val="single" w:sz="6" w:space="0" w:color="000000"/>
              <w:right w:val="single" w:sz="6" w:space="0" w:color="000000"/>
            </w:tcBorders>
            <w:hideMark/>
          </w:tcPr>
          <w:p w14:paraId="05B5C4AC"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LocalUserId</w:t>
            </w:r>
          </w:p>
        </w:tc>
        <w:tc>
          <w:tcPr>
            <w:tcW w:w="0" w:type="auto"/>
            <w:tcBorders>
              <w:top w:val="single" w:sz="6" w:space="0" w:color="000000"/>
              <w:left w:val="single" w:sz="6" w:space="0" w:color="000000"/>
              <w:bottom w:val="single" w:sz="6" w:space="0" w:color="000000"/>
              <w:right w:val="single" w:sz="6" w:space="0" w:color="000000"/>
            </w:tcBorders>
            <w:hideMark/>
          </w:tcPr>
          <w:p w14:paraId="2946BD66" w14:textId="41E2400D" w:rsidR="00186C23" w:rsidRPr="00EC7FB3" w:rsidRDefault="00921FEA">
            <w:pPr>
              <w:pStyle w:val="NormalWeb"/>
              <w:spacing w:before="0" w:beforeAutospacing="0" w:after="0" w:afterAutospacing="0" w:line="0" w:lineRule="atLeast"/>
              <w:rPr>
                <w:lang w:val="en-GB"/>
              </w:rPr>
            </w:pPr>
            <w:r w:rsidRPr="00EC7FB3">
              <w:rPr>
                <w:rFonts w:ascii="Arial" w:hAnsi="Arial" w:cs="Arial"/>
                <w:color w:val="000000"/>
                <w:lang w:val="en-GB"/>
              </w:rPr>
              <w:t>S</w:t>
            </w:r>
            <w:r w:rsidR="00186C23" w:rsidRPr="00EC7FB3">
              <w:rPr>
                <w:rFonts w:ascii="Arial" w:hAnsi="Arial" w:cs="Arial"/>
                <w:color w:val="000000"/>
                <w:lang w:val="en-GB"/>
              </w:rPr>
              <w:t>tring</w:t>
            </w:r>
          </w:p>
        </w:tc>
        <w:tc>
          <w:tcPr>
            <w:tcW w:w="0" w:type="auto"/>
            <w:tcBorders>
              <w:top w:val="single" w:sz="6" w:space="0" w:color="000000"/>
              <w:left w:val="single" w:sz="6" w:space="0" w:color="000000"/>
              <w:bottom w:val="single" w:sz="6" w:space="0" w:color="000000"/>
              <w:right w:val="single" w:sz="6" w:space="0" w:color="000000"/>
            </w:tcBorders>
            <w:hideMark/>
          </w:tcPr>
          <w:p w14:paraId="19DCAD67"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Local username</w:t>
            </w:r>
          </w:p>
        </w:tc>
        <w:tc>
          <w:tcPr>
            <w:tcW w:w="0" w:type="auto"/>
            <w:tcBorders>
              <w:top w:val="single" w:sz="6" w:space="0" w:color="000000"/>
              <w:left w:val="single" w:sz="6" w:space="0" w:color="000000"/>
              <w:bottom w:val="single" w:sz="6" w:space="0" w:color="000000"/>
              <w:right w:val="single" w:sz="6" w:space="0" w:color="000000"/>
            </w:tcBorders>
            <w:hideMark/>
          </w:tcPr>
          <w:p w14:paraId="41F4F680" w14:textId="07C498E4" w:rsidR="00186C23" w:rsidRPr="00EC7FB3" w:rsidRDefault="00186C23">
            <w:pPr>
              <w:spacing w:line="0" w:lineRule="atLeast"/>
              <w:rPr>
                <w:rFonts w:ascii="Times" w:hAnsi="Times"/>
              </w:rPr>
            </w:pPr>
          </w:p>
        </w:tc>
      </w:tr>
      <w:tr w:rsidR="00186C23" w:rsidRPr="00EC7FB3" w14:paraId="68D8F6B0" w14:textId="77777777" w:rsidTr="00186C23">
        <w:tc>
          <w:tcPr>
            <w:tcW w:w="0" w:type="auto"/>
            <w:tcBorders>
              <w:top w:val="single" w:sz="6" w:space="0" w:color="000000"/>
              <w:left w:val="single" w:sz="6" w:space="0" w:color="000000"/>
              <w:bottom w:val="single" w:sz="6" w:space="0" w:color="000000"/>
              <w:right w:val="single" w:sz="6" w:space="0" w:color="000000"/>
            </w:tcBorders>
            <w:hideMark/>
          </w:tcPr>
          <w:p w14:paraId="62339C8C"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LocalGroupId</w:t>
            </w:r>
          </w:p>
        </w:tc>
        <w:tc>
          <w:tcPr>
            <w:tcW w:w="0" w:type="auto"/>
            <w:tcBorders>
              <w:top w:val="single" w:sz="6" w:space="0" w:color="000000"/>
              <w:left w:val="single" w:sz="6" w:space="0" w:color="000000"/>
              <w:bottom w:val="single" w:sz="6" w:space="0" w:color="000000"/>
              <w:right w:val="single" w:sz="6" w:space="0" w:color="000000"/>
            </w:tcBorders>
            <w:hideMark/>
          </w:tcPr>
          <w:p w14:paraId="7109808C"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string</w:t>
            </w:r>
          </w:p>
        </w:tc>
        <w:tc>
          <w:tcPr>
            <w:tcW w:w="0" w:type="auto"/>
            <w:tcBorders>
              <w:top w:val="single" w:sz="6" w:space="0" w:color="000000"/>
              <w:left w:val="single" w:sz="6" w:space="0" w:color="000000"/>
              <w:bottom w:val="single" w:sz="6" w:space="0" w:color="000000"/>
              <w:right w:val="single" w:sz="6" w:space="0" w:color="000000"/>
            </w:tcBorders>
            <w:hideMark/>
          </w:tcPr>
          <w:p w14:paraId="149564F6"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Local groupname</w:t>
            </w:r>
          </w:p>
        </w:tc>
        <w:tc>
          <w:tcPr>
            <w:tcW w:w="0" w:type="auto"/>
            <w:tcBorders>
              <w:top w:val="single" w:sz="6" w:space="0" w:color="000000"/>
              <w:left w:val="single" w:sz="6" w:space="0" w:color="000000"/>
              <w:bottom w:val="single" w:sz="6" w:space="0" w:color="000000"/>
              <w:right w:val="single" w:sz="6" w:space="0" w:color="000000"/>
            </w:tcBorders>
            <w:hideMark/>
          </w:tcPr>
          <w:p w14:paraId="424EECA3" w14:textId="1C2A25AB" w:rsidR="00186C23" w:rsidRPr="00EC7FB3" w:rsidRDefault="00186C23">
            <w:pPr>
              <w:spacing w:line="0" w:lineRule="atLeast"/>
              <w:rPr>
                <w:rFonts w:ascii="Times" w:hAnsi="Times"/>
              </w:rPr>
            </w:pPr>
          </w:p>
        </w:tc>
      </w:tr>
      <w:tr w:rsidR="00186C23" w:rsidRPr="00EC7FB3" w14:paraId="441CF18E" w14:textId="77777777" w:rsidTr="00186C23">
        <w:tc>
          <w:tcPr>
            <w:tcW w:w="0" w:type="auto"/>
            <w:tcBorders>
              <w:top w:val="single" w:sz="6" w:space="0" w:color="000000"/>
              <w:left w:val="single" w:sz="6" w:space="0" w:color="000000"/>
              <w:bottom w:val="single" w:sz="6" w:space="0" w:color="000000"/>
              <w:right w:val="single" w:sz="6" w:space="0" w:color="000000"/>
            </w:tcBorders>
            <w:hideMark/>
          </w:tcPr>
          <w:p w14:paraId="667CB718"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GlobalUserName</w:t>
            </w:r>
          </w:p>
        </w:tc>
        <w:tc>
          <w:tcPr>
            <w:tcW w:w="0" w:type="auto"/>
            <w:tcBorders>
              <w:top w:val="single" w:sz="6" w:space="0" w:color="000000"/>
              <w:left w:val="single" w:sz="6" w:space="0" w:color="000000"/>
              <w:bottom w:val="single" w:sz="6" w:space="0" w:color="000000"/>
              <w:right w:val="single" w:sz="6" w:space="0" w:color="000000"/>
            </w:tcBorders>
            <w:hideMark/>
          </w:tcPr>
          <w:p w14:paraId="598908E8"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string</w:t>
            </w:r>
          </w:p>
        </w:tc>
        <w:tc>
          <w:tcPr>
            <w:tcW w:w="0" w:type="auto"/>
            <w:tcBorders>
              <w:top w:val="single" w:sz="6" w:space="0" w:color="000000"/>
              <w:left w:val="single" w:sz="6" w:space="0" w:color="000000"/>
              <w:bottom w:val="single" w:sz="6" w:space="0" w:color="000000"/>
              <w:right w:val="single" w:sz="6" w:space="0" w:color="000000"/>
            </w:tcBorders>
            <w:hideMark/>
          </w:tcPr>
          <w:p w14:paraId="7927896A"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User's X509 DN</w:t>
            </w:r>
          </w:p>
        </w:tc>
        <w:tc>
          <w:tcPr>
            <w:tcW w:w="0" w:type="auto"/>
            <w:tcBorders>
              <w:top w:val="single" w:sz="6" w:space="0" w:color="000000"/>
              <w:left w:val="single" w:sz="6" w:space="0" w:color="000000"/>
              <w:bottom w:val="single" w:sz="6" w:space="0" w:color="000000"/>
              <w:right w:val="single" w:sz="6" w:space="0" w:color="000000"/>
            </w:tcBorders>
            <w:hideMark/>
          </w:tcPr>
          <w:p w14:paraId="7CCF9F3D" w14:textId="17F3C580" w:rsidR="00186C23" w:rsidRPr="00EC7FB3" w:rsidRDefault="00186C23">
            <w:pPr>
              <w:spacing w:line="0" w:lineRule="atLeast"/>
              <w:rPr>
                <w:rFonts w:ascii="Times" w:hAnsi="Times"/>
              </w:rPr>
            </w:pPr>
          </w:p>
        </w:tc>
      </w:tr>
      <w:tr w:rsidR="00186C23" w:rsidRPr="00EC7FB3" w14:paraId="0130D4C0" w14:textId="77777777" w:rsidTr="00186C23">
        <w:tc>
          <w:tcPr>
            <w:tcW w:w="0" w:type="auto"/>
            <w:tcBorders>
              <w:top w:val="single" w:sz="6" w:space="0" w:color="000000"/>
              <w:left w:val="single" w:sz="6" w:space="0" w:color="000000"/>
              <w:bottom w:val="single" w:sz="6" w:space="0" w:color="000000"/>
              <w:right w:val="single" w:sz="6" w:space="0" w:color="000000"/>
            </w:tcBorders>
            <w:hideMark/>
          </w:tcPr>
          <w:p w14:paraId="256B9AF2"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FQAN</w:t>
            </w:r>
          </w:p>
        </w:tc>
        <w:tc>
          <w:tcPr>
            <w:tcW w:w="0" w:type="auto"/>
            <w:tcBorders>
              <w:top w:val="single" w:sz="6" w:space="0" w:color="000000"/>
              <w:left w:val="single" w:sz="6" w:space="0" w:color="000000"/>
              <w:bottom w:val="single" w:sz="6" w:space="0" w:color="000000"/>
              <w:right w:val="single" w:sz="6" w:space="0" w:color="000000"/>
            </w:tcBorders>
            <w:hideMark/>
          </w:tcPr>
          <w:p w14:paraId="2C23FEE5"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string</w:t>
            </w:r>
          </w:p>
        </w:tc>
        <w:tc>
          <w:tcPr>
            <w:tcW w:w="0" w:type="auto"/>
            <w:tcBorders>
              <w:top w:val="single" w:sz="6" w:space="0" w:color="000000"/>
              <w:left w:val="single" w:sz="6" w:space="0" w:color="000000"/>
              <w:bottom w:val="single" w:sz="6" w:space="0" w:color="000000"/>
              <w:right w:val="single" w:sz="6" w:space="0" w:color="000000"/>
            </w:tcBorders>
            <w:hideMark/>
          </w:tcPr>
          <w:p w14:paraId="7BF66DE1"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User's VOMS attributes</w:t>
            </w:r>
          </w:p>
        </w:tc>
        <w:tc>
          <w:tcPr>
            <w:tcW w:w="0" w:type="auto"/>
            <w:tcBorders>
              <w:top w:val="single" w:sz="6" w:space="0" w:color="000000"/>
              <w:left w:val="single" w:sz="6" w:space="0" w:color="000000"/>
              <w:bottom w:val="single" w:sz="6" w:space="0" w:color="000000"/>
              <w:right w:val="single" w:sz="6" w:space="0" w:color="000000"/>
            </w:tcBorders>
            <w:hideMark/>
          </w:tcPr>
          <w:p w14:paraId="37E25703" w14:textId="7DEC71B3" w:rsidR="00186C23" w:rsidRPr="00EC7FB3" w:rsidRDefault="00186C23">
            <w:pPr>
              <w:spacing w:line="0" w:lineRule="atLeast"/>
              <w:rPr>
                <w:rFonts w:ascii="Times" w:hAnsi="Times"/>
              </w:rPr>
            </w:pPr>
          </w:p>
        </w:tc>
      </w:tr>
      <w:tr w:rsidR="00186C23" w:rsidRPr="00EC7FB3" w14:paraId="758BD58F" w14:textId="77777777" w:rsidTr="00186C23">
        <w:tc>
          <w:tcPr>
            <w:tcW w:w="0" w:type="auto"/>
            <w:tcBorders>
              <w:top w:val="single" w:sz="6" w:space="0" w:color="000000"/>
              <w:left w:val="single" w:sz="6" w:space="0" w:color="000000"/>
              <w:bottom w:val="single" w:sz="6" w:space="0" w:color="000000"/>
              <w:right w:val="single" w:sz="6" w:space="0" w:color="000000"/>
            </w:tcBorders>
            <w:hideMark/>
          </w:tcPr>
          <w:p w14:paraId="495E883D"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Status</w:t>
            </w:r>
          </w:p>
        </w:tc>
        <w:tc>
          <w:tcPr>
            <w:tcW w:w="0" w:type="auto"/>
            <w:tcBorders>
              <w:top w:val="single" w:sz="6" w:space="0" w:color="000000"/>
              <w:left w:val="single" w:sz="6" w:space="0" w:color="000000"/>
              <w:bottom w:val="single" w:sz="6" w:space="0" w:color="000000"/>
              <w:right w:val="single" w:sz="6" w:space="0" w:color="000000"/>
            </w:tcBorders>
            <w:hideMark/>
          </w:tcPr>
          <w:p w14:paraId="4A9D78BB"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string</w:t>
            </w:r>
          </w:p>
        </w:tc>
        <w:tc>
          <w:tcPr>
            <w:tcW w:w="0" w:type="auto"/>
            <w:tcBorders>
              <w:top w:val="single" w:sz="6" w:space="0" w:color="000000"/>
              <w:left w:val="single" w:sz="6" w:space="0" w:color="000000"/>
              <w:bottom w:val="single" w:sz="6" w:space="0" w:color="000000"/>
              <w:right w:val="single" w:sz="6" w:space="0" w:color="000000"/>
            </w:tcBorders>
            <w:hideMark/>
          </w:tcPr>
          <w:p w14:paraId="162D8ACF"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Completion status - started, completed, suspended</w:t>
            </w:r>
          </w:p>
        </w:tc>
        <w:tc>
          <w:tcPr>
            <w:tcW w:w="0" w:type="auto"/>
            <w:tcBorders>
              <w:top w:val="single" w:sz="6" w:space="0" w:color="000000"/>
              <w:left w:val="single" w:sz="6" w:space="0" w:color="000000"/>
              <w:bottom w:val="single" w:sz="6" w:space="0" w:color="000000"/>
              <w:right w:val="single" w:sz="6" w:space="0" w:color="000000"/>
            </w:tcBorders>
            <w:hideMark/>
          </w:tcPr>
          <w:p w14:paraId="6C32D7C0" w14:textId="72D2D4B0" w:rsidR="00186C23" w:rsidRPr="00EC7FB3" w:rsidRDefault="00186C23">
            <w:pPr>
              <w:spacing w:line="0" w:lineRule="atLeast"/>
              <w:rPr>
                <w:rFonts w:ascii="Times" w:hAnsi="Times"/>
              </w:rPr>
            </w:pPr>
          </w:p>
        </w:tc>
      </w:tr>
      <w:tr w:rsidR="00186C23" w:rsidRPr="00EC7FB3" w14:paraId="501BD4B0" w14:textId="77777777" w:rsidTr="00186C23">
        <w:tc>
          <w:tcPr>
            <w:tcW w:w="0" w:type="auto"/>
            <w:tcBorders>
              <w:top w:val="single" w:sz="6" w:space="0" w:color="000000"/>
              <w:left w:val="single" w:sz="6" w:space="0" w:color="000000"/>
              <w:bottom w:val="single" w:sz="6" w:space="0" w:color="000000"/>
              <w:right w:val="single" w:sz="6" w:space="0" w:color="000000"/>
            </w:tcBorders>
            <w:hideMark/>
          </w:tcPr>
          <w:p w14:paraId="108CD60C"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StartTime</w:t>
            </w:r>
          </w:p>
        </w:tc>
        <w:tc>
          <w:tcPr>
            <w:tcW w:w="0" w:type="auto"/>
            <w:tcBorders>
              <w:top w:val="single" w:sz="6" w:space="0" w:color="000000"/>
              <w:left w:val="single" w:sz="6" w:space="0" w:color="000000"/>
              <w:bottom w:val="single" w:sz="6" w:space="0" w:color="000000"/>
              <w:right w:val="single" w:sz="6" w:space="0" w:color="000000"/>
            </w:tcBorders>
            <w:hideMark/>
          </w:tcPr>
          <w:p w14:paraId="05FC5105"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int</w:t>
            </w:r>
          </w:p>
        </w:tc>
        <w:tc>
          <w:tcPr>
            <w:tcW w:w="0" w:type="auto"/>
            <w:tcBorders>
              <w:top w:val="single" w:sz="6" w:space="0" w:color="000000"/>
              <w:left w:val="single" w:sz="6" w:space="0" w:color="000000"/>
              <w:bottom w:val="single" w:sz="6" w:space="0" w:color="000000"/>
              <w:right w:val="single" w:sz="6" w:space="0" w:color="000000"/>
            </w:tcBorders>
            <w:hideMark/>
          </w:tcPr>
          <w:p w14:paraId="3BBCEB4F"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Must be set if Status = Started (epoch time)</w:t>
            </w:r>
          </w:p>
        </w:tc>
        <w:tc>
          <w:tcPr>
            <w:tcW w:w="0" w:type="auto"/>
            <w:tcBorders>
              <w:top w:val="single" w:sz="6" w:space="0" w:color="000000"/>
              <w:left w:val="single" w:sz="6" w:space="0" w:color="000000"/>
              <w:bottom w:val="single" w:sz="6" w:space="0" w:color="000000"/>
              <w:right w:val="single" w:sz="6" w:space="0" w:color="000000"/>
            </w:tcBorders>
            <w:hideMark/>
          </w:tcPr>
          <w:p w14:paraId="599BFBE8" w14:textId="1D365D19" w:rsidR="00186C23" w:rsidRPr="00EC7FB3" w:rsidRDefault="00186C23">
            <w:pPr>
              <w:spacing w:line="0" w:lineRule="atLeast"/>
              <w:rPr>
                <w:rFonts w:ascii="Times" w:hAnsi="Times"/>
              </w:rPr>
            </w:pPr>
          </w:p>
        </w:tc>
      </w:tr>
      <w:tr w:rsidR="00186C23" w:rsidRPr="00EC7FB3" w14:paraId="4C260441" w14:textId="77777777" w:rsidTr="00186C23">
        <w:tc>
          <w:tcPr>
            <w:tcW w:w="0" w:type="auto"/>
            <w:tcBorders>
              <w:top w:val="single" w:sz="6" w:space="0" w:color="000000"/>
              <w:left w:val="single" w:sz="6" w:space="0" w:color="000000"/>
              <w:bottom w:val="single" w:sz="6" w:space="0" w:color="000000"/>
              <w:right w:val="single" w:sz="6" w:space="0" w:color="000000"/>
            </w:tcBorders>
            <w:hideMark/>
          </w:tcPr>
          <w:p w14:paraId="56BB42DF"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EndTime</w:t>
            </w:r>
          </w:p>
        </w:tc>
        <w:tc>
          <w:tcPr>
            <w:tcW w:w="0" w:type="auto"/>
            <w:tcBorders>
              <w:top w:val="single" w:sz="6" w:space="0" w:color="000000"/>
              <w:left w:val="single" w:sz="6" w:space="0" w:color="000000"/>
              <w:bottom w:val="single" w:sz="6" w:space="0" w:color="000000"/>
              <w:right w:val="single" w:sz="6" w:space="0" w:color="000000"/>
            </w:tcBorders>
            <w:hideMark/>
          </w:tcPr>
          <w:p w14:paraId="6901442B"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int</w:t>
            </w:r>
          </w:p>
        </w:tc>
        <w:tc>
          <w:tcPr>
            <w:tcW w:w="0" w:type="auto"/>
            <w:tcBorders>
              <w:top w:val="single" w:sz="6" w:space="0" w:color="000000"/>
              <w:left w:val="single" w:sz="6" w:space="0" w:color="000000"/>
              <w:bottom w:val="single" w:sz="6" w:space="0" w:color="000000"/>
              <w:right w:val="single" w:sz="6" w:space="0" w:color="000000"/>
            </w:tcBorders>
            <w:hideMark/>
          </w:tcPr>
          <w:p w14:paraId="70A119AF"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Must be set if Status = completed (epoch time)</w:t>
            </w:r>
          </w:p>
        </w:tc>
        <w:tc>
          <w:tcPr>
            <w:tcW w:w="0" w:type="auto"/>
            <w:tcBorders>
              <w:top w:val="single" w:sz="6" w:space="0" w:color="000000"/>
              <w:left w:val="single" w:sz="6" w:space="0" w:color="000000"/>
              <w:bottom w:val="single" w:sz="6" w:space="0" w:color="000000"/>
              <w:right w:val="single" w:sz="6" w:space="0" w:color="000000"/>
            </w:tcBorders>
            <w:hideMark/>
          </w:tcPr>
          <w:p w14:paraId="6F633646" w14:textId="66C3C79B" w:rsidR="00186C23" w:rsidRPr="00EC7FB3" w:rsidRDefault="00186C23">
            <w:pPr>
              <w:spacing w:line="0" w:lineRule="atLeast"/>
              <w:rPr>
                <w:rFonts w:ascii="Times" w:hAnsi="Times"/>
              </w:rPr>
            </w:pPr>
          </w:p>
        </w:tc>
      </w:tr>
      <w:tr w:rsidR="00186C23" w:rsidRPr="00EC7FB3" w14:paraId="0D09CE8B" w14:textId="77777777" w:rsidTr="00186C23">
        <w:tc>
          <w:tcPr>
            <w:tcW w:w="0" w:type="auto"/>
            <w:tcBorders>
              <w:top w:val="single" w:sz="6" w:space="0" w:color="000000"/>
              <w:left w:val="single" w:sz="6" w:space="0" w:color="000000"/>
              <w:bottom w:val="single" w:sz="6" w:space="0" w:color="000000"/>
              <w:right w:val="single" w:sz="6" w:space="0" w:color="000000"/>
            </w:tcBorders>
            <w:hideMark/>
          </w:tcPr>
          <w:p w14:paraId="697E0FF2"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SuspendDuration</w:t>
            </w:r>
          </w:p>
        </w:tc>
        <w:tc>
          <w:tcPr>
            <w:tcW w:w="0" w:type="auto"/>
            <w:tcBorders>
              <w:top w:val="single" w:sz="6" w:space="0" w:color="000000"/>
              <w:left w:val="single" w:sz="6" w:space="0" w:color="000000"/>
              <w:bottom w:val="single" w:sz="6" w:space="0" w:color="000000"/>
              <w:right w:val="single" w:sz="6" w:space="0" w:color="000000"/>
            </w:tcBorders>
            <w:hideMark/>
          </w:tcPr>
          <w:p w14:paraId="2436AB0E"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int</w:t>
            </w:r>
          </w:p>
        </w:tc>
        <w:tc>
          <w:tcPr>
            <w:tcW w:w="0" w:type="auto"/>
            <w:tcBorders>
              <w:top w:val="single" w:sz="6" w:space="0" w:color="000000"/>
              <w:left w:val="single" w:sz="6" w:space="0" w:color="000000"/>
              <w:bottom w:val="single" w:sz="6" w:space="0" w:color="000000"/>
              <w:right w:val="single" w:sz="6" w:space="0" w:color="000000"/>
            </w:tcBorders>
            <w:hideMark/>
          </w:tcPr>
          <w:p w14:paraId="604D0064"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Set when Status = suspended (seconds)</w:t>
            </w:r>
          </w:p>
        </w:tc>
        <w:tc>
          <w:tcPr>
            <w:tcW w:w="0" w:type="auto"/>
            <w:tcBorders>
              <w:top w:val="single" w:sz="6" w:space="0" w:color="000000"/>
              <w:left w:val="single" w:sz="6" w:space="0" w:color="000000"/>
              <w:bottom w:val="single" w:sz="6" w:space="0" w:color="000000"/>
              <w:right w:val="single" w:sz="6" w:space="0" w:color="000000"/>
            </w:tcBorders>
            <w:hideMark/>
          </w:tcPr>
          <w:p w14:paraId="0514E109" w14:textId="7FCD607E" w:rsidR="00186C23" w:rsidRPr="00EC7FB3" w:rsidRDefault="00186C23">
            <w:pPr>
              <w:spacing w:line="0" w:lineRule="atLeast"/>
              <w:rPr>
                <w:rFonts w:ascii="Times" w:hAnsi="Times"/>
              </w:rPr>
            </w:pPr>
          </w:p>
        </w:tc>
      </w:tr>
      <w:tr w:rsidR="00186C23" w:rsidRPr="00EC7FB3" w14:paraId="57F6B8D7" w14:textId="77777777" w:rsidTr="00186C23">
        <w:tc>
          <w:tcPr>
            <w:tcW w:w="0" w:type="auto"/>
            <w:tcBorders>
              <w:top w:val="single" w:sz="6" w:space="0" w:color="000000"/>
              <w:left w:val="single" w:sz="6" w:space="0" w:color="000000"/>
              <w:bottom w:val="single" w:sz="6" w:space="0" w:color="000000"/>
              <w:right w:val="single" w:sz="6" w:space="0" w:color="000000"/>
            </w:tcBorders>
            <w:hideMark/>
          </w:tcPr>
          <w:p w14:paraId="4C456DC8"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lastRenderedPageBreak/>
              <w:t>WallDuration</w:t>
            </w:r>
          </w:p>
        </w:tc>
        <w:tc>
          <w:tcPr>
            <w:tcW w:w="0" w:type="auto"/>
            <w:tcBorders>
              <w:top w:val="single" w:sz="6" w:space="0" w:color="000000"/>
              <w:left w:val="single" w:sz="6" w:space="0" w:color="000000"/>
              <w:bottom w:val="single" w:sz="6" w:space="0" w:color="000000"/>
              <w:right w:val="single" w:sz="6" w:space="0" w:color="000000"/>
            </w:tcBorders>
            <w:hideMark/>
          </w:tcPr>
          <w:p w14:paraId="1E916FD8"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int</w:t>
            </w:r>
          </w:p>
        </w:tc>
        <w:tc>
          <w:tcPr>
            <w:tcW w:w="0" w:type="auto"/>
            <w:tcBorders>
              <w:top w:val="single" w:sz="6" w:space="0" w:color="000000"/>
              <w:left w:val="single" w:sz="6" w:space="0" w:color="000000"/>
              <w:bottom w:val="single" w:sz="6" w:space="0" w:color="000000"/>
              <w:right w:val="single" w:sz="6" w:space="0" w:color="000000"/>
            </w:tcBorders>
            <w:hideMark/>
          </w:tcPr>
          <w:p w14:paraId="4C7C714F"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Wallclock - actual time used (seconds)</w:t>
            </w:r>
          </w:p>
        </w:tc>
        <w:tc>
          <w:tcPr>
            <w:tcW w:w="0" w:type="auto"/>
            <w:tcBorders>
              <w:top w:val="single" w:sz="6" w:space="0" w:color="000000"/>
              <w:left w:val="single" w:sz="6" w:space="0" w:color="000000"/>
              <w:bottom w:val="single" w:sz="6" w:space="0" w:color="000000"/>
              <w:right w:val="single" w:sz="6" w:space="0" w:color="000000"/>
            </w:tcBorders>
            <w:hideMark/>
          </w:tcPr>
          <w:p w14:paraId="5D13B43F" w14:textId="04FBC427" w:rsidR="00186C23" w:rsidRPr="00EC7FB3" w:rsidRDefault="00186C23">
            <w:pPr>
              <w:spacing w:line="0" w:lineRule="atLeast"/>
              <w:rPr>
                <w:rFonts w:ascii="Times" w:hAnsi="Times"/>
              </w:rPr>
            </w:pPr>
          </w:p>
        </w:tc>
      </w:tr>
      <w:tr w:rsidR="00186C23" w:rsidRPr="00EC7FB3" w14:paraId="1F659792" w14:textId="77777777" w:rsidTr="00186C23">
        <w:tc>
          <w:tcPr>
            <w:tcW w:w="0" w:type="auto"/>
            <w:tcBorders>
              <w:top w:val="single" w:sz="6" w:space="0" w:color="000000"/>
              <w:left w:val="single" w:sz="6" w:space="0" w:color="000000"/>
              <w:bottom w:val="single" w:sz="6" w:space="0" w:color="000000"/>
              <w:right w:val="single" w:sz="6" w:space="0" w:color="000000"/>
            </w:tcBorders>
            <w:hideMark/>
          </w:tcPr>
          <w:p w14:paraId="2F1DF5C9"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CpuDuration</w:t>
            </w:r>
          </w:p>
        </w:tc>
        <w:tc>
          <w:tcPr>
            <w:tcW w:w="0" w:type="auto"/>
            <w:tcBorders>
              <w:top w:val="single" w:sz="6" w:space="0" w:color="000000"/>
              <w:left w:val="single" w:sz="6" w:space="0" w:color="000000"/>
              <w:bottom w:val="single" w:sz="6" w:space="0" w:color="000000"/>
              <w:right w:val="single" w:sz="6" w:space="0" w:color="000000"/>
            </w:tcBorders>
            <w:hideMark/>
          </w:tcPr>
          <w:p w14:paraId="2B6AE627"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int</w:t>
            </w:r>
          </w:p>
        </w:tc>
        <w:tc>
          <w:tcPr>
            <w:tcW w:w="0" w:type="auto"/>
            <w:tcBorders>
              <w:top w:val="single" w:sz="6" w:space="0" w:color="000000"/>
              <w:left w:val="single" w:sz="6" w:space="0" w:color="000000"/>
              <w:bottom w:val="single" w:sz="6" w:space="0" w:color="000000"/>
              <w:right w:val="single" w:sz="6" w:space="0" w:color="000000"/>
            </w:tcBorders>
            <w:hideMark/>
          </w:tcPr>
          <w:p w14:paraId="3F0C409B"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CPU time consumed (seconds)</w:t>
            </w:r>
          </w:p>
        </w:tc>
        <w:tc>
          <w:tcPr>
            <w:tcW w:w="0" w:type="auto"/>
            <w:tcBorders>
              <w:top w:val="single" w:sz="6" w:space="0" w:color="000000"/>
              <w:left w:val="single" w:sz="6" w:space="0" w:color="000000"/>
              <w:bottom w:val="single" w:sz="6" w:space="0" w:color="000000"/>
              <w:right w:val="single" w:sz="6" w:space="0" w:color="000000"/>
            </w:tcBorders>
            <w:hideMark/>
          </w:tcPr>
          <w:p w14:paraId="54175D5D" w14:textId="2C14208E" w:rsidR="00186C23" w:rsidRPr="00EC7FB3" w:rsidRDefault="00186C23">
            <w:pPr>
              <w:spacing w:line="0" w:lineRule="atLeast"/>
              <w:rPr>
                <w:rFonts w:ascii="Times" w:hAnsi="Times"/>
              </w:rPr>
            </w:pPr>
          </w:p>
        </w:tc>
      </w:tr>
      <w:tr w:rsidR="00186C23" w:rsidRPr="00EC7FB3" w14:paraId="793532B2" w14:textId="77777777" w:rsidTr="00186C23">
        <w:tc>
          <w:tcPr>
            <w:tcW w:w="0" w:type="auto"/>
            <w:tcBorders>
              <w:top w:val="single" w:sz="6" w:space="0" w:color="000000"/>
              <w:left w:val="single" w:sz="6" w:space="0" w:color="000000"/>
              <w:bottom w:val="single" w:sz="6" w:space="0" w:color="000000"/>
              <w:right w:val="single" w:sz="6" w:space="0" w:color="000000"/>
            </w:tcBorders>
            <w:hideMark/>
          </w:tcPr>
          <w:p w14:paraId="17748D44"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CpuCount</w:t>
            </w:r>
          </w:p>
        </w:tc>
        <w:tc>
          <w:tcPr>
            <w:tcW w:w="0" w:type="auto"/>
            <w:tcBorders>
              <w:top w:val="single" w:sz="6" w:space="0" w:color="000000"/>
              <w:left w:val="single" w:sz="6" w:space="0" w:color="000000"/>
              <w:bottom w:val="single" w:sz="6" w:space="0" w:color="000000"/>
              <w:right w:val="single" w:sz="6" w:space="0" w:color="000000"/>
            </w:tcBorders>
            <w:hideMark/>
          </w:tcPr>
          <w:p w14:paraId="6D5C1948"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int</w:t>
            </w:r>
          </w:p>
        </w:tc>
        <w:tc>
          <w:tcPr>
            <w:tcW w:w="0" w:type="auto"/>
            <w:tcBorders>
              <w:top w:val="single" w:sz="6" w:space="0" w:color="000000"/>
              <w:left w:val="single" w:sz="6" w:space="0" w:color="000000"/>
              <w:bottom w:val="single" w:sz="6" w:space="0" w:color="000000"/>
              <w:right w:val="single" w:sz="6" w:space="0" w:color="000000"/>
            </w:tcBorders>
            <w:hideMark/>
          </w:tcPr>
          <w:p w14:paraId="0142C61D"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Number of CPUs allocated</w:t>
            </w:r>
          </w:p>
        </w:tc>
        <w:tc>
          <w:tcPr>
            <w:tcW w:w="0" w:type="auto"/>
            <w:tcBorders>
              <w:top w:val="single" w:sz="6" w:space="0" w:color="000000"/>
              <w:left w:val="single" w:sz="6" w:space="0" w:color="000000"/>
              <w:bottom w:val="single" w:sz="6" w:space="0" w:color="000000"/>
              <w:right w:val="single" w:sz="6" w:space="0" w:color="000000"/>
            </w:tcBorders>
            <w:hideMark/>
          </w:tcPr>
          <w:p w14:paraId="79B6E9D3" w14:textId="1B31C3FA" w:rsidR="00186C23" w:rsidRPr="00EC7FB3" w:rsidRDefault="00186C23">
            <w:pPr>
              <w:spacing w:line="0" w:lineRule="atLeast"/>
              <w:rPr>
                <w:rFonts w:ascii="Times" w:hAnsi="Times"/>
              </w:rPr>
            </w:pPr>
          </w:p>
        </w:tc>
      </w:tr>
      <w:tr w:rsidR="00186C23" w:rsidRPr="00EC7FB3" w14:paraId="27EEA035" w14:textId="77777777" w:rsidTr="00186C23">
        <w:tc>
          <w:tcPr>
            <w:tcW w:w="0" w:type="auto"/>
            <w:tcBorders>
              <w:top w:val="single" w:sz="6" w:space="0" w:color="000000"/>
              <w:left w:val="single" w:sz="6" w:space="0" w:color="000000"/>
              <w:bottom w:val="single" w:sz="6" w:space="0" w:color="000000"/>
              <w:right w:val="single" w:sz="6" w:space="0" w:color="000000"/>
            </w:tcBorders>
            <w:hideMark/>
          </w:tcPr>
          <w:p w14:paraId="08E6C364"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NetworkType</w:t>
            </w:r>
          </w:p>
        </w:tc>
        <w:tc>
          <w:tcPr>
            <w:tcW w:w="0" w:type="auto"/>
            <w:tcBorders>
              <w:top w:val="single" w:sz="6" w:space="0" w:color="000000"/>
              <w:left w:val="single" w:sz="6" w:space="0" w:color="000000"/>
              <w:bottom w:val="single" w:sz="6" w:space="0" w:color="000000"/>
              <w:right w:val="single" w:sz="6" w:space="0" w:color="000000"/>
            </w:tcBorders>
            <w:hideMark/>
          </w:tcPr>
          <w:p w14:paraId="17E27606"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string</w:t>
            </w:r>
          </w:p>
        </w:tc>
        <w:tc>
          <w:tcPr>
            <w:tcW w:w="0" w:type="auto"/>
            <w:tcBorders>
              <w:top w:val="single" w:sz="6" w:space="0" w:color="000000"/>
              <w:left w:val="single" w:sz="6" w:space="0" w:color="000000"/>
              <w:bottom w:val="single" w:sz="6" w:space="0" w:color="000000"/>
              <w:right w:val="single" w:sz="6" w:space="0" w:color="000000"/>
            </w:tcBorders>
            <w:hideMark/>
          </w:tcPr>
          <w:p w14:paraId="65D67B7A"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Description</w:t>
            </w:r>
          </w:p>
        </w:tc>
        <w:tc>
          <w:tcPr>
            <w:tcW w:w="0" w:type="auto"/>
            <w:tcBorders>
              <w:top w:val="single" w:sz="6" w:space="0" w:color="000000"/>
              <w:left w:val="single" w:sz="6" w:space="0" w:color="000000"/>
              <w:bottom w:val="single" w:sz="6" w:space="0" w:color="000000"/>
              <w:right w:val="single" w:sz="6" w:space="0" w:color="000000"/>
            </w:tcBorders>
            <w:hideMark/>
          </w:tcPr>
          <w:p w14:paraId="704BD31B" w14:textId="5F37FFDF" w:rsidR="00186C23" w:rsidRPr="00EC7FB3" w:rsidRDefault="00186C23">
            <w:pPr>
              <w:spacing w:line="0" w:lineRule="atLeast"/>
              <w:rPr>
                <w:rFonts w:ascii="Times" w:hAnsi="Times"/>
              </w:rPr>
            </w:pPr>
          </w:p>
        </w:tc>
      </w:tr>
      <w:tr w:rsidR="00186C23" w:rsidRPr="00EC7FB3" w14:paraId="13944945" w14:textId="77777777" w:rsidTr="00186C23">
        <w:tc>
          <w:tcPr>
            <w:tcW w:w="0" w:type="auto"/>
            <w:tcBorders>
              <w:top w:val="single" w:sz="6" w:space="0" w:color="000000"/>
              <w:left w:val="single" w:sz="6" w:space="0" w:color="000000"/>
              <w:bottom w:val="single" w:sz="6" w:space="0" w:color="000000"/>
              <w:right w:val="single" w:sz="6" w:space="0" w:color="000000"/>
            </w:tcBorders>
            <w:hideMark/>
          </w:tcPr>
          <w:p w14:paraId="0884CC3A"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NetworkInbound</w:t>
            </w:r>
          </w:p>
        </w:tc>
        <w:tc>
          <w:tcPr>
            <w:tcW w:w="0" w:type="auto"/>
            <w:tcBorders>
              <w:top w:val="single" w:sz="6" w:space="0" w:color="000000"/>
              <w:left w:val="single" w:sz="6" w:space="0" w:color="000000"/>
              <w:bottom w:val="single" w:sz="6" w:space="0" w:color="000000"/>
              <w:right w:val="single" w:sz="6" w:space="0" w:color="000000"/>
            </w:tcBorders>
            <w:hideMark/>
          </w:tcPr>
          <w:p w14:paraId="699B7EAC"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int</w:t>
            </w:r>
          </w:p>
        </w:tc>
        <w:tc>
          <w:tcPr>
            <w:tcW w:w="0" w:type="auto"/>
            <w:tcBorders>
              <w:top w:val="single" w:sz="6" w:space="0" w:color="000000"/>
              <w:left w:val="single" w:sz="6" w:space="0" w:color="000000"/>
              <w:bottom w:val="single" w:sz="6" w:space="0" w:color="000000"/>
              <w:right w:val="single" w:sz="6" w:space="0" w:color="000000"/>
            </w:tcBorders>
            <w:hideMark/>
          </w:tcPr>
          <w:p w14:paraId="0D576FC5"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GB received</w:t>
            </w:r>
          </w:p>
        </w:tc>
        <w:tc>
          <w:tcPr>
            <w:tcW w:w="0" w:type="auto"/>
            <w:tcBorders>
              <w:top w:val="single" w:sz="6" w:space="0" w:color="000000"/>
              <w:left w:val="single" w:sz="6" w:space="0" w:color="000000"/>
              <w:bottom w:val="single" w:sz="6" w:space="0" w:color="000000"/>
              <w:right w:val="single" w:sz="6" w:space="0" w:color="000000"/>
            </w:tcBorders>
            <w:hideMark/>
          </w:tcPr>
          <w:p w14:paraId="6E677F87" w14:textId="025FF4BE" w:rsidR="00186C23" w:rsidRPr="00EC7FB3" w:rsidRDefault="00186C23">
            <w:pPr>
              <w:spacing w:line="0" w:lineRule="atLeast"/>
              <w:rPr>
                <w:rFonts w:ascii="Times" w:hAnsi="Times"/>
              </w:rPr>
            </w:pPr>
          </w:p>
        </w:tc>
      </w:tr>
      <w:tr w:rsidR="00186C23" w:rsidRPr="00EC7FB3" w14:paraId="578722E5" w14:textId="77777777" w:rsidTr="00186C23">
        <w:tc>
          <w:tcPr>
            <w:tcW w:w="0" w:type="auto"/>
            <w:tcBorders>
              <w:top w:val="single" w:sz="6" w:space="0" w:color="000000"/>
              <w:left w:val="single" w:sz="6" w:space="0" w:color="000000"/>
              <w:bottom w:val="single" w:sz="6" w:space="0" w:color="000000"/>
              <w:right w:val="single" w:sz="6" w:space="0" w:color="000000"/>
            </w:tcBorders>
            <w:hideMark/>
          </w:tcPr>
          <w:p w14:paraId="3ACB8CD8"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NetworkOutbound</w:t>
            </w:r>
          </w:p>
        </w:tc>
        <w:tc>
          <w:tcPr>
            <w:tcW w:w="0" w:type="auto"/>
            <w:tcBorders>
              <w:top w:val="single" w:sz="6" w:space="0" w:color="000000"/>
              <w:left w:val="single" w:sz="6" w:space="0" w:color="000000"/>
              <w:bottom w:val="single" w:sz="6" w:space="0" w:color="000000"/>
              <w:right w:val="single" w:sz="6" w:space="0" w:color="000000"/>
            </w:tcBorders>
            <w:hideMark/>
          </w:tcPr>
          <w:p w14:paraId="2DE71DD3"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int</w:t>
            </w:r>
          </w:p>
        </w:tc>
        <w:tc>
          <w:tcPr>
            <w:tcW w:w="0" w:type="auto"/>
            <w:tcBorders>
              <w:top w:val="single" w:sz="6" w:space="0" w:color="000000"/>
              <w:left w:val="single" w:sz="6" w:space="0" w:color="000000"/>
              <w:bottom w:val="single" w:sz="6" w:space="0" w:color="000000"/>
              <w:right w:val="single" w:sz="6" w:space="0" w:color="000000"/>
            </w:tcBorders>
            <w:hideMark/>
          </w:tcPr>
          <w:p w14:paraId="166FFBF3"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GB sent</w:t>
            </w:r>
          </w:p>
        </w:tc>
        <w:tc>
          <w:tcPr>
            <w:tcW w:w="0" w:type="auto"/>
            <w:tcBorders>
              <w:top w:val="single" w:sz="6" w:space="0" w:color="000000"/>
              <w:left w:val="single" w:sz="6" w:space="0" w:color="000000"/>
              <w:bottom w:val="single" w:sz="6" w:space="0" w:color="000000"/>
              <w:right w:val="single" w:sz="6" w:space="0" w:color="000000"/>
            </w:tcBorders>
            <w:hideMark/>
          </w:tcPr>
          <w:p w14:paraId="61215A04" w14:textId="363CD1A0" w:rsidR="00186C23" w:rsidRPr="00EC7FB3" w:rsidRDefault="00186C23">
            <w:pPr>
              <w:spacing w:line="0" w:lineRule="atLeast"/>
              <w:rPr>
                <w:rFonts w:ascii="Times" w:hAnsi="Times"/>
              </w:rPr>
            </w:pPr>
          </w:p>
        </w:tc>
      </w:tr>
      <w:tr w:rsidR="00186C23" w:rsidRPr="00EC7FB3" w14:paraId="6A549C52" w14:textId="77777777" w:rsidTr="00186C23">
        <w:tc>
          <w:tcPr>
            <w:tcW w:w="0" w:type="auto"/>
            <w:tcBorders>
              <w:top w:val="single" w:sz="6" w:space="0" w:color="000000"/>
              <w:left w:val="single" w:sz="6" w:space="0" w:color="000000"/>
              <w:bottom w:val="single" w:sz="6" w:space="0" w:color="000000"/>
              <w:right w:val="single" w:sz="6" w:space="0" w:color="000000"/>
            </w:tcBorders>
            <w:hideMark/>
          </w:tcPr>
          <w:p w14:paraId="7652840E"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Memory</w:t>
            </w:r>
          </w:p>
        </w:tc>
        <w:tc>
          <w:tcPr>
            <w:tcW w:w="0" w:type="auto"/>
            <w:tcBorders>
              <w:top w:val="single" w:sz="6" w:space="0" w:color="000000"/>
              <w:left w:val="single" w:sz="6" w:space="0" w:color="000000"/>
              <w:bottom w:val="single" w:sz="6" w:space="0" w:color="000000"/>
              <w:right w:val="single" w:sz="6" w:space="0" w:color="000000"/>
            </w:tcBorders>
            <w:hideMark/>
          </w:tcPr>
          <w:p w14:paraId="56A0F742"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int</w:t>
            </w:r>
          </w:p>
        </w:tc>
        <w:tc>
          <w:tcPr>
            <w:tcW w:w="0" w:type="auto"/>
            <w:tcBorders>
              <w:top w:val="single" w:sz="6" w:space="0" w:color="000000"/>
              <w:left w:val="single" w:sz="6" w:space="0" w:color="000000"/>
              <w:bottom w:val="single" w:sz="6" w:space="0" w:color="000000"/>
              <w:right w:val="single" w:sz="6" w:space="0" w:color="000000"/>
            </w:tcBorders>
            <w:hideMark/>
          </w:tcPr>
          <w:p w14:paraId="783A87A6"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Memory allocated to the VM (MB)</w:t>
            </w:r>
          </w:p>
        </w:tc>
        <w:tc>
          <w:tcPr>
            <w:tcW w:w="0" w:type="auto"/>
            <w:tcBorders>
              <w:top w:val="single" w:sz="6" w:space="0" w:color="000000"/>
              <w:left w:val="single" w:sz="6" w:space="0" w:color="000000"/>
              <w:bottom w:val="single" w:sz="6" w:space="0" w:color="000000"/>
              <w:right w:val="single" w:sz="6" w:space="0" w:color="000000"/>
            </w:tcBorders>
            <w:hideMark/>
          </w:tcPr>
          <w:p w14:paraId="7872E1FD" w14:textId="5642AE3C" w:rsidR="00186C23" w:rsidRPr="00EC7FB3" w:rsidRDefault="00186C23">
            <w:pPr>
              <w:spacing w:line="0" w:lineRule="atLeast"/>
              <w:rPr>
                <w:rFonts w:ascii="Times" w:hAnsi="Times"/>
              </w:rPr>
            </w:pPr>
          </w:p>
        </w:tc>
      </w:tr>
      <w:tr w:rsidR="00186C23" w:rsidRPr="00EC7FB3" w14:paraId="38452BB2" w14:textId="77777777" w:rsidTr="00186C23">
        <w:tc>
          <w:tcPr>
            <w:tcW w:w="0" w:type="auto"/>
            <w:tcBorders>
              <w:top w:val="single" w:sz="6" w:space="0" w:color="000000"/>
              <w:left w:val="single" w:sz="6" w:space="0" w:color="000000"/>
              <w:bottom w:val="single" w:sz="6" w:space="0" w:color="000000"/>
              <w:right w:val="single" w:sz="6" w:space="0" w:color="000000"/>
            </w:tcBorders>
            <w:hideMark/>
          </w:tcPr>
          <w:p w14:paraId="4AFDE7E8"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Disk</w:t>
            </w:r>
          </w:p>
        </w:tc>
        <w:tc>
          <w:tcPr>
            <w:tcW w:w="0" w:type="auto"/>
            <w:tcBorders>
              <w:top w:val="single" w:sz="6" w:space="0" w:color="000000"/>
              <w:left w:val="single" w:sz="6" w:space="0" w:color="000000"/>
              <w:bottom w:val="single" w:sz="6" w:space="0" w:color="000000"/>
              <w:right w:val="single" w:sz="6" w:space="0" w:color="000000"/>
            </w:tcBorders>
            <w:hideMark/>
          </w:tcPr>
          <w:p w14:paraId="09B67B43"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int</w:t>
            </w:r>
          </w:p>
        </w:tc>
        <w:tc>
          <w:tcPr>
            <w:tcW w:w="0" w:type="auto"/>
            <w:tcBorders>
              <w:top w:val="single" w:sz="6" w:space="0" w:color="000000"/>
              <w:left w:val="single" w:sz="6" w:space="0" w:color="000000"/>
              <w:bottom w:val="single" w:sz="6" w:space="0" w:color="000000"/>
              <w:right w:val="single" w:sz="6" w:space="0" w:color="000000"/>
            </w:tcBorders>
            <w:hideMark/>
          </w:tcPr>
          <w:p w14:paraId="38A373DC"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Disk allocated to the VM (GB)</w:t>
            </w:r>
          </w:p>
        </w:tc>
        <w:tc>
          <w:tcPr>
            <w:tcW w:w="0" w:type="auto"/>
            <w:tcBorders>
              <w:top w:val="single" w:sz="6" w:space="0" w:color="000000"/>
              <w:left w:val="single" w:sz="6" w:space="0" w:color="000000"/>
              <w:bottom w:val="single" w:sz="6" w:space="0" w:color="000000"/>
              <w:right w:val="single" w:sz="6" w:space="0" w:color="000000"/>
            </w:tcBorders>
            <w:hideMark/>
          </w:tcPr>
          <w:p w14:paraId="71A09370" w14:textId="57230CBC" w:rsidR="00186C23" w:rsidRPr="00EC7FB3" w:rsidRDefault="00186C23">
            <w:pPr>
              <w:spacing w:line="0" w:lineRule="atLeast"/>
              <w:rPr>
                <w:rFonts w:ascii="Times" w:hAnsi="Times"/>
              </w:rPr>
            </w:pPr>
          </w:p>
        </w:tc>
      </w:tr>
      <w:tr w:rsidR="00186C23" w:rsidRPr="00EC7FB3" w14:paraId="65CEEFB0" w14:textId="77777777" w:rsidTr="00186C23">
        <w:tc>
          <w:tcPr>
            <w:tcW w:w="0" w:type="auto"/>
            <w:tcBorders>
              <w:top w:val="single" w:sz="6" w:space="0" w:color="000000"/>
              <w:left w:val="single" w:sz="6" w:space="0" w:color="000000"/>
              <w:bottom w:val="single" w:sz="6" w:space="0" w:color="000000"/>
              <w:right w:val="single" w:sz="6" w:space="0" w:color="000000"/>
            </w:tcBorders>
            <w:hideMark/>
          </w:tcPr>
          <w:p w14:paraId="50AA16D1"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StorageRecordId</w:t>
            </w:r>
          </w:p>
        </w:tc>
        <w:tc>
          <w:tcPr>
            <w:tcW w:w="0" w:type="auto"/>
            <w:tcBorders>
              <w:top w:val="single" w:sz="6" w:space="0" w:color="000000"/>
              <w:left w:val="single" w:sz="6" w:space="0" w:color="000000"/>
              <w:bottom w:val="single" w:sz="6" w:space="0" w:color="000000"/>
              <w:right w:val="single" w:sz="6" w:space="0" w:color="000000"/>
            </w:tcBorders>
            <w:hideMark/>
          </w:tcPr>
          <w:p w14:paraId="283A30E3"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string</w:t>
            </w:r>
          </w:p>
        </w:tc>
        <w:tc>
          <w:tcPr>
            <w:tcW w:w="0" w:type="auto"/>
            <w:tcBorders>
              <w:top w:val="single" w:sz="6" w:space="0" w:color="000000"/>
              <w:left w:val="single" w:sz="6" w:space="0" w:color="000000"/>
              <w:bottom w:val="single" w:sz="6" w:space="0" w:color="000000"/>
              <w:right w:val="single" w:sz="6" w:space="0" w:color="000000"/>
            </w:tcBorders>
            <w:hideMark/>
          </w:tcPr>
          <w:p w14:paraId="5B722996"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Link to associated storage record</w:t>
            </w:r>
          </w:p>
        </w:tc>
        <w:tc>
          <w:tcPr>
            <w:tcW w:w="0" w:type="auto"/>
            <w:tcBorders>
              <w:top w:val="single" w:sz="6" w:space="0" w:color="000000"/>
              <w:left w:val="single" w:sz="6" w:space="0" w:color="000000"/>
              <w:bottom w:val="single" w:sz="6" w:space="0" w:color="000000"/>
              <w:right w:val="single" w:sz="6" w:space="0" w:color="000000"/>
            </w:tcBorders>
            <w:hideMark/>
          </w:tcPr>
          <w:p w14:paraId="45B25761" w14:textId="76AC7970" w:rsidR="00186C23" w:rsidRPr="00EC7FB3" w:rsidRDefault="00186C23">
            <w:pPr>
              <w:spacing w:line="0" w:lineRule="atLeast"/>
              <w:rPr>
                <w:rFonts w:ascii="Times" w:hAnsi="Times"/>
              </w:rPr>
            </w:pPr>
          </w:p>
        </w:tc>
      </w:tr>
      <w:tr w:rsidR="00186C23" w:rsidRPr="00EC7FB3" w14:paraId="1979AF90" w14:textId="77777777" w:rsidTr="00186C23">
        <w:tc>
          <w:tcPr>
            <w:tcW w:w="0" w:type="auto"/>
            <w:tcBorders>
              <w:top w:val="single" w:sz="6" w:space="0" w:color="000000"/>
              <w:left w:val="single" w:sz="6" w:space="0" w:color="000000"/>
              <w:bottom w:val="single" w:sz="6" w:space="0" w:color="000000"/>
              <w:right w:val="single" w:sz="6" w:space="0" w:color="000000"/>
            </w:tcBorders>
            <w:hideMark/>
          </w:tcPr>
          <w:p w14:paraId="4ECE2FC4"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ImageId</w:t>
            </w:r>
          </w:p>
        </w:tc>
        <w:tc>
          <w:tcPr>
            <w:tcW w:w="0" w:type="auto"/>
            <w:tcBorders>
              <w:top w:val="single" w:sz="6" w:space="0" w:color="000000"/>
              <w:left w:val="single" w:sz="6" w:space="0" w:color="000000"/>
              <w:bottom w:val="single" w:sz="6" w:space="0" w:color="000000"/>
              <w:right w:val="single" w:sz="6" w:space="0" w:color="000000"/>
            </w:tcBorders>
            <w:hideMark/>
          </w:tcPr>
          <w:p w14:paraId="570B6392"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string</w:t>
            </w:r>
          </w:p>
        </w:tc>
        <w:tc>
          <w:tcPr>
            <w:tcW w:w="0" w:type="auto"/>
            <w:tcBorders>
              <w:top w:val="single" w:sz="6" w:space="0" w:color="000000"/>
              <w:left w:val="single" w:sz="6" w:space="0" w:color="000000"/>
              <w:bottom w:val="single" w:sz="6" w:space="0" w:color="000000"/>
              <w:right w:val="single" w:sz="6" w:space="0" w:color="000000"/>
            </w:tcBorders>
            <w:hideMark/>
          </w:tcPr>
          <w:p w14:paraId="6AF7AB0F"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Image ID</w:t>
            </w:r>
          </w:p>
        </w:tc>
        <w:tc>
          <w:tcPr>
            <w:tcW w:w="0" w:type="auto"/>
            <w:tcBorders>
              <w:top w:val="single" w:sz="6" w:space="0" w:color="000000"/>
              <w:left w:val="single" w:sz="6" w:space="0" w:color="000000"/>
              <w:bottom w:val="single" w:sz="6" w:space="0" w:color="000000"/>
              <w:right w:val="single" w:sz="6" w:space="0" w:color="000000"/>
            </w:tcBorders>
            <w:hideMark/>
          </w:tcPr>
          <w:p w14:paraId="3A6A422E" w14:textId="51BBA22A" w:rsidR="00186C23" w:rsidRPr="00EC7FB3" w:rsidRDefault="00186C23">
            <w:pPr>
              <w:spacing w:line="0" w:lineRule="atLeast"/>
              <w:rPr>
                <w:rFonts w:ascii="Times" w:hAnsi="Times"/>
              </w:rPr>
            </w:pPr>
          </w:p>
        </w:tc>
      </w:tr>
      <w:tr w:rsidR="00186C23" w:rsidRPr="00EC7FB3" w14:paraId="11C34888" w14:textId="77777777" w:rsidTr="00186C23">
        <w:tc>
          <w:tcPr>
            <w:tcW w:w="0" w:type="auto"/>
            <w:tcBorders>
              <w:top w:val="single" w:sz="6" w:space="0" w:color="000000"/>
              <w:left w:val="single" w:sz="6" w:space="0" w:color="000000"/>
              <w:bottom w:val="single" w:sz="6" w:space="0" w:color="000000"/>
              <w:right w:val="single" w:sz="6" w:space="0" w:color="000000"/>
            </w:tcBorders>
            <w:hideMark/>
          </w:tcPr>
          <w:p w14:paraId="6C50DA69"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CloudType</w:t>
            </w:r>
          </w:p>
        </w:tc>
        <w:tc>
          <w:tcPr>
            <w:tcW w:w="0" w:type="auto"/>
            <w:tcBorders>
              <w:top w:val="single" w:sz="6" w:space="0" w:color="000000"/>
              <w:left w:val="single" w:sz="6" w:space="0" w:color="000000"/>
              <w:bottom w:val="single" w:sz="6" w:space="0" w:color="000000"/>
              <w:right w:val="single" w:sz="6" w:space="0" w:color="000000"/>
            </w:tcBorders>
            <w:hideMark/>
          </w:tcPr>
          <w:p w14:paraId="74D7E9B3"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string</w:t>
            </w:r>
          </w:p>
        </w:tc>
        <w:tc>
          <w:tcPr>
            <w:tcW w:w="0" w:type="auto"/>
            <w:tcBorders>
              <w:top w:val="single" w:sz="6" w:space="0" w:color="000000"/>
              <w:left w:val="single" w:sz="6" w:space="0" w:color="000000"/>
              <w:bottom w:val="single" w:sz="6" w:space="0" w:color="000000"/>
              <w:right w:val="single" w:sz="6" w:space="0" w:color="000000"/>
            </w:tcBorders>
            <w:hideMark/>
          </w:tcPr>
          <w:p w14:paraId="1A2D661A"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e.g. OpenNebula, Openstack</w:t>
            </w:r>
          </w:p>
        </w:tc>
        <w:tc>
          <w:tcPr>
            <w:tcW w:w="0" w:type="auto"/>
            <w:tcBorders>
              <w:top w:val="single" w:sz="6" w:space="0" w:color="000000"/>
              <w:left w:val="single" w:sz="6" w:space="0" w:color="000000"/>
              <w:bottom w:val="single" w:sz="6" w:space="0" w:color="000000"/>
              <w:right w:val="single" w:sz="6" w:space="0" w:color="000000"/>
            </w:tcBorders>
            <w:hideMark/>
          </w:tcPr>
          <w:p w14:paraId="5AB2A07A" w14:textId="2649156D" w:rsidR="00186C23" w:rsidRPr="00EC7FB3" w:rsidRDefault="00186C23">
            <w:pPr>
              <w:spacing w:line="0" w:lineRule="atLeast"/>
              <w:rPr>
                <w:rFonts w:ascii="Times" w:hAnsi="Times"/>
              </w:rPr>
            </w:pPr>
          </w:p>
        </w:tc>
      </w:tr>
    </w:tbl>
    <w:p w14:paraId="013854D5" w14:textId="77777777" w:rsidR="00555908" w:rsidRDefault="00555908" w:rsidP="00186C23">
      <w:pPr>
        <w:pStyle w:val="NormalWeb"/>
        <w:spacing w:before="0" w:beforeAutospacing="0" w:after="0" w:afterAutospacing="0"/>
        <w:rPr>
          <w:rFonts w:ascii="Times New Roman" w:hAnsi="Times New Roman"/>
          <w:color w:val="000000"/>
          <w:sz w:val="22"/>
          <w:szCs w:val="22"/>
          <w:lang w:val="en-GB"/>
        </w:rPr>
      </w:pPr>
    </w:p>
    <w:p w14:paraId="0BC24594" w14:textId="1689A158" w:rsidR="00186C23" w:rsidRPr="00EC7FB3" w:rsidRDefault="00186C23" w:rsidP="00EA2CB0">
      <w:pPr>
        <w:pStyle w:val="NormalWeb"/>
        <w:spacing w:before="0" w:beforeAutospacing="0" w:after="0" w:afterAutospacing="0"/>
        <w:jc w:val="both"/>
        <w:rPr>
          <w:rFonts w:ascii="Times New Roman" w:hAnsi="Times New Roman"/>
          <w:sz w:val="22"/>
          <w:szCs w:val="22"/>
          <w:lang w:val="en-GB"/>
        </w:rPr>
      </w:pPr>
      <w:r w:rsidRPr="00EC7FB3">
        <w:rPr>
          <w:rFonts w:ascii="Times New Roman" w:hAnsi="Times New Roman"/>
          <w:color w:val="000000"/>
          <w:sz w:val="22"/>
          <w:szCs w:val="22"/>
          <w:lang w:val="en-GB"/>
        </w:rPr>
        <w:t>Scripts have been provided for OpenNebula and Openstack implementations to retrieve the accounting data required in this format ready to be sent to the Cloud Accounting Repository. These scripts are available from:</w:t>
      </w:r>
    </w:p>
    <w:p w14:paraId="46CF2FA3" w14:textId="131C3134" w:rsidR="00186C23" w:rsidRPr="00EC7FB3" w:rsidRDefault="00186C23" w:rsidP="00366A20">
      <w:pPr>
        <w:pStyle w:val="NormalWeb"/>
        <w:numPr>
          <w:ilvl w:val="0"/>
          <w:numId w:val="13"/>
        </w:numPr>
        <w:spacing w:before="0" w:beforeAutospacing="0" w:after="0" w:afterAutospacing="0"/>
        <w:textAlignment w:val="baseline"/>
        <w:rPr>
          <w:rFonts w:ascii="Times New Roman" w:hAnsi="Times New Roman"/>
          <w:sz w:val="22"/>
          <w:szCs w:val="22"/>
          <w:lang w:val="en-GB"/>
        </w:rPr>
      </w:pPr>
      <w:r w:rsidRPr="00EC7FB3">
        <w:rPr>
          <w:rFonts w:ascii="Times New Roman" w:hAnsi="Times New Roman"/>
          <w:color w:val="000000"/>
          <w:sz w:val="22"/>
          <w:szCs w:val="22"/>
          <w:lang w:val="en-GB"/>
        </w:rPr>
        <w:t>OpenNebula –</w:t>
      </w:r>
      <w:hyperlink r:id="rId32" w:history="1">
        <w:r w:rsidRPr="00EC7FB3">
          <w:rPr>
            <w:rStyle w:val="Hyperlink"/>
            <w:rFonts w:ascii="Times New Roman" w:hAnsi="Times New Roman"/>
            <w:color w:val="000000"/>
            <w:sz w:val="22"/>
            <w:szCs w:val="22"/>
            <w:lang w:val="en-GB"/>
          </w:rPr>
          <w:t xml:space="preserve"> </w:t>
        </w:r>
        <w:r w:rsidRPr="00EC7FB3">
          <w:rPr>
            <w:rStyle w:val="Hyperlink"/>
            <w:rFonts w:ascii="Times New Roman" w:hAnsi="Times New Roman"/>
            <w:color w:val="1155CC"/>
            <w:sz w:val="22"/>
            <w:szCs w:val="22"/>
            <w:lang w:val="en-GB"/>
          </w:rPr>
          <w:t>https://github.com/EGI-FCTF/opennebula-cloudacc</w:t>
        </w:r>
      </w:hyperlink>
    </w:p>
    <w:p w14:paraId="2C4BD8DC" w14:textId="77777777" w:rsidR="00D16057" w:rsidRPr="001D1C91" w:rsidRDefault="00186C23" w:rsidP="00D16057">
      <w:pPr>
        <w:pStyle w:val="NormalWeb"/>
        <w:numPr>
          <w:ilvl w:val="0"/>
          <w:numId w:val="14"/>
        </w:numPr>
        <w:spacing w:before="0" w:beforeAutospacing="0" w:after="0" w:afterAutospacing="0"/>
        <w:textAlignment w:val="baseline"/>
        <w:rPr>
          <w:rStyle w:val="Hyperlink"/>
          <w:rFonts w:ascii="Times New Roman" w:hAnsi="Times New Roman"/>
          <w:color w:val="000000"/>
          <w:sz w:val="22"/>
          <w:szCs w:val="22"/>
          <w:u w:val="none"/>
          <w:lang w:val="en-GB"/>
        </w:rPr>
      </w:pPr>
      <w:r w:rsidRPr="00EC7FB3">
        <w:rPr>
          <w:rFonts w:ascii="Times New Roman" w:hAnsi="Times New Roman"/>
          <w:color w:val="000000"/>
          <w:sz w:val="22"/>
          <w:szCs w:val="22"/>
          <w:lang w:val="en-GB"/>
        </w:rPr>
        <w:t>Openstack –</w:t>
      </w:r>
      <w:hyperlink r:id="rId33" w:history="1">
        <w:r w:rsidRPr="00EC7FB3">
          <w:rPr>
            <w:rStyle w:val="Hyperlink"/>
            <w:rFonts w:ascii="Times New Roman" w:hAnsi="Times New Roman"/>
            <w:color w:val="000000"/>
            <w:sz w:val="22"/>
            <w:szCs w:val="22"/>
            <w:lang w:val="en-GB"/>
          </w:rPr>
          <w:t xml:space="preserve"> </w:t>
        </w:r>
        <w:r w:rsidRPr="00EC7FB3">
          <w:rPr>
            <w:rStyle w:val="Hyperlink"/>
            <w:rFonts w:ascii="Times New Roman" w:hAnsi="Times New Roman"/>
            <w:color w:val="1155CC"/>
            <w:sz w:val="22"/>
            <w:szCs w:val="22"/>
            <w:lang w:val="en-GB"/>
          </w:rPr>
          <w:t>https://github.com/EGI-FCTF/osssm</w:t>
        </w:r>
      </w:hyperlink>
    </w:p>
    <w:p w14:paraId="2058AB61" w14:textId="6CA8AC55" w:rsidR="001D1C91" w:rsidRPr="00EA2CB0" w:rsidRDefault="001D1C91" w:rsidP="00D16057">
      <w:pPr>
        <w:pStyle w:val="NormalWeb"/>
        <w:numPr>
          <w:ilvl w:val="0"/>
          <w:numId w:val="14"/>
        </w:numPr>
        <w:spacing w:before="0" w:beforeAutospacing="0" w:after="0" w:afterAutospacing="0"/>
        <w:textAlignment w:val="baseline"/>
        <w:rPr>
          <w:rStyle w:val="Hyperlink"/>
          <w:rFonts w:ascii="Times New Roman" w:hAnsi="Times New Roman"/>
          <w:color w:val="auto"/>
          <w:sz w:val="22"/>
          <w:szCs w:val="22"/>
          <w:u w:val="none"/>
          <w:lang w:val="en-GB"/>
        </w:rPr>
      </w:pPr>
      <w:r w:rsidRPr="00EA2CB0">
        <w:rPr>
          <w:rStyle w:val="Hyperlink"/>
          <w:rFonts w:ascii="Times New Roman" w:hAnsi="Times New Roman"/>
          <w:color w:val="auto"/>
          <w:sz w:val="22"/>
          <w:szCs w:val="22"/>
          <w:u w:val="none"/>
          <w:lang w:val="en-GB"/>
        </w:rPr>
        <w:t>StratusLab – identical to OpenNebula</w:t>
      </w:r>
    </w:p>
    <w:p w14:paraId="2213CCE8" w14:textId="25285E5E" w:rsidR="001D1C91" w:rsidRPr="00EA2CB0" w:rsidRDefault="001D1C91" w:rsidP="00D16057">
      <w:pPr>
        <w:pStyle w:val="NormalWeb"/>
        <w:numPr>
          <w:ilvl w:val="0"/>
          <w:numId w:val="14"/>
        </w:numPr>
        <w:spacing w:before="0" w:beforeAutospacing="0" w:after="0" w:afterAutospacing="0"/>
        <w:textAlignment w:val="baseline"/>
        <w:rPr>
          <w:rStyle w:val="Hyperlink"/>
          <w:rFonts w:ascii="Times New Roman" w:hAnsi="Times New Roman"/>
          <w:color w:val="auto"/>
          <w:sz w:val="22"/>
          <w:szCs w:val="22"/>
          <w:u w:val="none"/>
          <w:lang w:val="en-GB"/>
        </w:rPr>
      </w:pPr>
      <w:r w:rsidRPr="00EA2CB0">
        <w:rPr>
          <w:rStyle w:val="Hyperlink"/>
          <w:rFonts w:ascii="Times New Roman" w:hAnsi="Times New Roman"/>
          <w:color w:val="auto"/>
          <w:sz w:val="22"/>
          <w:szCs w:val="22"/>
          <w:u w:val="none"/>
          <w:lang w:val="en-GB"/>
        </w:rPr>
        <w:t>WNoDeS – internal WNoDeS component</w:t>
      </w:r>
    </w:p>
    <w:p w14:paraId="311F65F6" w14:textId="77777777" w:rsidR="00D16057" w:rsidRPr="00EC7FB3" w:rsidRDefault="00D16057" w:rsidP="00366A20">
      <w:pPr>
        <w:pStyle w:val="NormalWeb"/>
        <w:spacing w:before="0" w:beforeAutospacing="0" w:after="0" w:afterAutospacing="0"/>
        <w:textAlignment w:val="baseline"/>
        <w:rPr>
          <w:rFonts w:ascii="Times New Roman" w:hAnsi="Times New Roman"/>
          <w:color w:val="000000"/>
          <w:sz w:val="22"/>
          <w:szCs w:val="22"/>
          <w:lang w:val="en-GB"/>
        </w:rPr>
      </w:pPr>
    </w:p>
    <w:p w14:paraId="1E888803" w14:textId="38FF59A0" w:rsidR="00186C23" w:rsidRPr="00EC7FB3" w:rsidRDefault="00186C23" w:rsidP="00EA2CB0">
      <w:pPr>
        <w:pStyle w:val="NormalWeb"/>
        <w:spacing w:before="0" w:beforeAutospacing="0" w:after="0" w:afterAutospacing="0"/>
        <w:jc w:val="both"/>
        <w:rPr>
          <w:rFonts w:ascii="Times New Roman" w:hAnsi="Times New Roman"/>
          <w:sz w:val="22"/>
          <w:szCs w:val="22"/>
          <w:lang w:val="en-GB"/>
        </w:rPr>
      </w:pPr>
      <w:r w:rsidRPr="00EC7FB3">
        <w:rPr>
          <w:rFonts w:ascii="Times New Roman" w:hAnsi="Times New Roman"/>
          <w:color w:val="000000"/>
          <w:sz w:val="22"/>
          <w:szCs w:val="22"/>
          <w:lang w:val="en-GB"/>
        </w:rPr>
        <w:t xml:space="preserve">The APEL SSM (Secure </w:t>
      </w:r>
      <w:r w:rsidR="00D16057" w:rsidRPr="00EC7FB3">
        <w:rPr>
          <w:rFonts w:ascii="Times New Roman" w:hAnsi="Times New Roman"/>
          <w:color w:val="000000"/>
          <w:sz w:val="22"/>
          <w:szCs w:val="22"/>
          <w:lang w:val="en-GB"/>
        </w:rPr>
        <w:t xml:space="preserve">STOMP </w:t>
      </w:r>
      <w:r w:rsidRPr="00EC7FB3">
        <w:rPr>
          <w:rFonts w:ascii="Times New Roman" w:hAnsi="Times New Roman"/>
          <w:color w:val="000000"/>
          <w:sz w:val="22"/>
          <w:szCs w:val="22"/>
          <w:lang w:val="en-GB"/>
        </w:rPr>
        <w:t>Messenger) package is provided by STFC for resource providers to send their messages to the central accounting repository. It is written in Python and uses the STOMP protocol, the messages contain cloud accounting records as defined above in the following format (example data added) where %% is the record delimiter:</w:t>
      </w:r>
    </w:p>
    <w:p w14:paraId="76D69B60" w14:textId="77777777" w:rsidR="00186C23" w:rsidRPr="00EC7FB3" w:rsidRDefault="00186C23" w:rsidP="00186C23">
      <w:pPr>
        <w:pStyle w:val="NormalWeb"/>
        <w:spacing w:before="0" w:beforeAutospacing="0" w:after="0" w:afterAutospacing="0"/>
        <w:rPr>
          <w:lang w:val="en-GB"/>
        </w:rPr>
      </w:pPr>
      <w:r w:rsidRPr="00EC7FB3">
        <w:rPr>
          <w:rFonts w:ascii="Courier New" w:hAnsi="Courier New" w:cs="Courier New"/>
          <w:color w:val="000000"/>
          <w:lang w:val="en-GB"/>
        </w:rPr>
        <w:t>APEL-cloud-message: v0.2</w:t>
      </w:r>
    </w:p>
    <w:p w14:paraId="2213AC3C" w14:textId="77777777" w:rsidR="00186C23" w:rsidRPr="00EC7FB3" w:rsidRDefault="00186C23" w:rsidP="00186C23">
      <w:pPr>
        <w:pStyle w:val="NormalWeb"/>
        <w:spacing w:before="0" w:beforeAutospacing="0" w:after="0" w:afterAutospacing="0"/>
        <w:rPr>
          <w:lang w:val="en-GB"/>
        </w:rPr>
      </w:pPr>
      <w:r w:rsidRPr="00EC7FB3">
        <w:rPr>
          <w:rFonts w:ascii="Courier New" w:hAnsi="Courier New" w:cs="Courier New"/>
          <w:color w:val="000000"/>
          <w:lang w:val="en-GB"/>
        </w:rPr>
        <w:t>VMUUID: https://cloud.cesga.es:3202/compute/47f74797-e9c9-46d7-b28d-5f87209239eb 2013-02-25 17:37:27+00:00</w:t>
      </w:r>
    </w:p>
    <w:p w14:paraId="67C34519" w14:textId="77777777" w:rsidR="00186C23" w:rsidRPr="00EC7FB3" w:rsidRDefault="00186C23" w:rsidP="00186C23">
      <w:pPr>
        <w:pStyle w:val="NormalWeb"/>
        <w:spacing w:before="0" w:beforeAutospacing="0" w:after="0" w:afterAutospacing="0"/>
        <w:rPr>
          <w:lang w:val="en-GB"/>
        </w:rPr>
      </w:pPr>
      <w:r w:rsidRPr="00EC7FB3">
        <w:rPr>
          <w:rFonts w:ascii="Courier New" w:hAnsi="Courier New" w:cs="Courier New"/>
          <w:color w:val="000000"/>
          <w:lang w:val="en-GB"/>
        </w:rPr>
        <w:t>SiteName: CESGA</w:t>
      </w:r>
    </w:p>
    <w:p w14:paraId="493EBEFA" w14:textId="77777777" w:rsidR="00186C23" w:rsidRPr="00EC7FB3" w:rsidRDefault="00186C23" w:rsidP="00186C23">
      <w:pPr>
        <w:pStyle w:val="NormalWeb"/>
        <w:spacing w:before="0" w:beforeAutospacing="0" w:after="0" w:afterAutospacing="0"/>
        <w:rPr>
          <w:lang w:val="en-GB"/>
        </w:rPr>
      </w:pPr>
      <w:r w:rsidRPr="00EC7FB3">
        <w:rPr>
          <w:rFonts w:ascii="Courier New" w:hAnsi="Courier New" w:cs="Courier New"/>
          <w:color w:val="000000"/>
          <w:lang w:val="en-GB"/>
        </w:rPr>
        <w:t>MachineName: one-2421</w:t>
      </w:r>
    </w:p>
    <w:p w14:paraId="07315012" w14:textId="77777777" w:rsidR="00186C23" w:rsidRPr="00EC7FB3" w:rsidRDefault="00186C23" w:rsidP="00186C23">
      <w:pPr>
        <w:pStyle w:val="NormalWeb"/>
        <w:spacing w:before="0" w:beforeAutospacing="0" w:after="0" w:afterAutospacing="0"/>
        <w:rPr>
          <w:lang w:val="en-GB"/>
        </w:rPr>
      </w:pPr>
      <w:r w:rsidRPr="00EC7FB3">
        <w:rPr>
          <w:rFonts w:ascii="Courier New" w:hAnsi="Courier New" w:cs="Courier New"/>
          <w:color w:val="000000"/>
          <w:lang w:val="en-GB"/>
        </w:rPr>
        <w:t>LocalUserId: 19</w:t>
      </w:r>
    </w:p>
    <w:p w14:paraId="09D96E73" w14:textId="77777777" w:rsidR="00186C23" w:rsidRPr="00EC7FB3" w:rsidRDefault="00186C23" w:rsidP="00186C23">
      <w:pPr>
        <w:pStyle w:val="NormalWeb"/>
        <w:spacing w:before="0" w:beforeAutospacing="0" w:after="0" w:afterAutospacing="0"/>
        <w:rPr>
          <w:lang w:val="en-GB"/>
        </w:rPr>
      </w:pPr>
      <w:r w:rsidRPr="00EC7FB3">
        <w:rPr>
          <w:rFonts w:ascii="Courier New" w:hAnsi="Courier New" w:cs="Courier New"/>
          <w:color w:val="000000"/>
          <w:lang w:val="en-GB"/>
        </w:rPr>
        <w:t>LocalGroupId: 101</w:t>
      </w:r>
    </w:p>
    <w:p w14:paraId="756EF62F" w14:textId="77777777" w:rsidR="00186C23" w:rsidRPr="00EC7FB3" w:rsidRDefault="00186C23" w:rsidP="00186C23">
      <w:pPr>
        <w:pStyle w:val="NormalWeb"/>
        <w:spacing w:before="0" w:beforeAutospacing="0" w:after="0" w:afterAutospacing="0"/>
        <w:rPr>
          <w:lang w:val="en-GB"/>
        </w:rPr>
      </w:pPr>
      <w:r w:rsidRPr="00EC7FB3">
        <w:rPr>
          <w:rFonts w:ascii="Courier New" w:hAnsi="Courier New" w:cs="Courier New"/>
          <w:color w:val="000000"/>
          <w:lang w:val="en-GB"/>
        </w:rPr>
        <w:t>GlobalUserName: NULL</w:t>
      </w:r>
    </w:p>
    <w:p w14:paraId="3CE7630F" w14:textId="77777777" w:rsidR="00186C23" w:rsidRPr="00EC7FB3" w:rsidRDefault="00186C23" w:rsidP="00186C23">
      <w:pPr>
        <w:pStyle w:val="NormalWeb"/>
        <w:spacing w:before="0" w:beforeAutospacing="0" w:after="0" w:afterAutospacing="0"/>
        <w:rPr>
          <w:lang w:val="en-GB"/>
        </w:rPr>
      </w:pPr>
      <w:r w:rsidRPr="00EC7FB3">
        <w:rPr>
          <w:rFonts w:ascii="Courier New" w:hAnsi="Courier New" w:cs="Courier New"/>
          <w:color w:val="000000"/>
          <w:lang w:val="en-GB"/>
        </w:rPr>
        <w:t>FQAN: NULL</w:t>
      </w:r>
    </w:p>
    <w:p w14:paraId="13D00534" w14:textId="77777777" w:rsidR="00186C23" w:rsidRPr="00EC7FB3" w:rsidRDefault="00186C23" w:rsidP="00186C23">
      <w:pPr>
        <w:pStyle w:val="NormalWeb"/>
        <w:spacing w:before="0" w:beforeAutospacing="0" w:after="0" w:afterAutospacing="0"/>
        <w:rPr>
          <w:lang w:val="en-GB"/>
        </w:rPr>
      </w:pPr>
      <w:r w:rsidRPr="00EC7FB3">
        <w:rPr>
          <w:rFonts w:ascii="Courier New" w:hAnsi="Courier New" w:cs="Courier New"/>
          <w:color w:val="000000"/>
          <w:lang w:val="en-GB"/>
        </w:rPr>
        <w:t>Status: completed</w:t>
      </w:r>
    </w:p>
    <w:p w14:paraId="2E644BB2" w14:textId="77777777" w:rsidR="00186C23" w:rsidRPr="00EC7FB3" w:rsidRDefault="00186C23" w:rsidP="00186C23">
      <w:pPr>
        <w:pStyle w:val="NormalWeb"/>
        <w:spacing w:before="0" w:beforeAutospacing="0" w:after="0" w:afterAutospacing="0"/>
        <w:rPr>
          <w:lang w:val="en-GB"/>
        </w:rPr>
      </w:pPr>
      <w:r w:rsidRPr="00EC7FB3">
        <w:rPr>
          <w:rFonts w:ascii="Courier New" w:hAnsi="Courier New" w:cs="Courier New"/>
          <w:color w:val="000000"/>
          <w:lang w:val="en-GB"/>
        </w:rPr>
        <w:t>StartTime: 1361813847</w:t>
      </w:r>
    </w:p>
    <w:p w14:paraId="58B8C128" w14:textId="77777777" w:rsidR="00186C23" w:rsidRPr="00EC7FB3" w:rsidRDefault="00186C23" w:rsidP="00186C23">
      <w:pPr>
        <w:pStyle w:val="NormalWeb"/>
        <w:spacing w:before="0" w:beforeAutospacing="0" w:after="0" w:afterAutospacing="0"/>
        <w:rPr>
          <w:lang w:val="en-GB"/>
        </w:rPr>
      </w:pPr>
      <w:r w:rsidRPr="00EC7FB3">
        <w:rPr>
          <w:rFonts w:ascii="Courier New" w:hAnsi="Courier New" w:cs="Courier New"/>
          <w:color w:val="000000"/>
          <w:lang w:val="en-GB"/>
        </w:rPr>
        <w:t>EndTime: 1361813870</w:t>
      </w:r>
    </w:p>
    <w:p w14:paraId="42D6FF09" w14:textId="77777777" w:rsidR="00186C23" w:rsidRPr="00EC7FB3" w:rsidRDefault="00186C23" w:rsidP="00186C23">
      <w:pPr>
        <w:pStyle w:val="NormalWeb"/>
        <w:spacing w:before="0" w:beforeAutospacing="0" w:after="0" w:afterAutospacing="0"/>
        <w:rPr>
          <w:lang w:val="en-GB"/>
        </w:rPr>
      </w:pPr>
      <w:r w:rsidRPr="00EC7FB3">
        <w:rPr>
          <w:rFonts w:ascii="Courier New" w:hAnsi="Courier New" w:cs="Courier New"/>
          <w:color w:val="000000"/>
          <w:lang w:val="en-GB"/>
        </w:rPr>
        <w:t>SuspendDuration: NULL</w:t>
      </w:r>
    </w:p>
    <w:p w14:paraId="4D02DE80" w14:textId="77777777" w:rsidR="00186C23" w:rsidRPr="00EC7FB3" w:rsidRDefault="00186C23" w:rsidP="00186C23">
      <w:pPr>
        <w:pStyle w:val="NormalWeb"/>
        <w:spacing w:before="0" w:beforeAutospacing="0" w:after="0" w:afterAutospacing="0"/>
        <w:rPr>
          <w:lang w:val="en-GB"/>
        </w:rPr>
      </w:pPr>
      <w:r w:rsidRPr="00EC7FB3">
        <w:rPr>
          <w:rFonts w:ascii="Courier New" w:hAnsi="Courier New" w:cs="Courier New"/>
          <w:color w:val="000000"/>
          <w:lang w:val="en-GB"/>
        </w:rPr>
        <w:t>WallDuration: NULL</w:t>
      </w:r>
    </w:p>
    <w:p w14:paraId="021EB35D" w14:textId="77777777" w:rsidR="00186C23" w:rsidRPr="00EC7FB3" w:rsidRDefault="00186C23" w:rsidP="00186C23">
      <w:pPr>
        <w:pStyle w:val="NormalWeb"/>
        <w:spacing w:before="0" w:beforeAutospacing="0" w:after="0" w:afterAutospacing="0"/>
        <w:rPr>
          <w:lang w:val="en-GB"/>
        </w:rPr>
      </w:pPr>
      <w:r w:rsidRPr="00EC7FB3">
        <w:rPr>
          <w:rFonts w:ascii="Courier New" w:hAnsi="Courier New" w:cs="Courier New"/>
          <w:color w:val="000000"/>
          <w:lang w:val="en-GB"/>
        </w:rPr>
        <w:t>CpuDuration: NULL</w:t>
      </w:r>
    </w:p>
    <w:p w14:paraId="6ED3A89C" w14:textId="77777777" w:rsidR="00186C23" w:rsidRPr="00EC7FB3" w:rsidRDefault="00186C23" w:rsidP="00186C23">
      <w:pPr>
        <w:pStyle w:val="NormalWeb"/>
        <w:spacing w:before="0" w:beforeAutospacing="0" w:after="0" w:afterAutospacing="0"/>
        <w:rPr>
          <w:lang w:val="en-GB"/>
        </w:rPr>
      </w:pPr>
      <w:r w:rsidRPr="00EC7FB3">
        <w:rPr>
          <w:rFonts w:ascii="Courier New" w:hAnsi="Courier New" w:cs="Courier New"/>
          <w:color w:val="000000"/>
          <w:lang w:val="en-GB"/>
        </w:rPr>
        <w:t>CpuCount: 1</w:t>
      </w:r>
    </w:p>
    <w:p w14:paraId="48F860DC" w14:textId="77777777" w:rsidR="00186C23" w:rsidRPr="00EC7FB3" w:rsidRDefault="00186C23" w:rsidP="00186C23">
      <w:pPr>
        <w:pStyle w:val="NormalWeb"/>
        <w:spacing w:before="0" w:beforeAutospacing="0" w:after="0" w:afterAutospacing="0"/>
        <w:rPr>
          <w:lang w:val="en-GB"/>
        </w:rPr>
      </w:pPr>
      <w:r w:rsidRPr="00EC7FB3">
        <w:rPr>
          <w:rFonts w:ascii="Courier New" w:hAnsi="Courier New" w:cs="Courier New"/>
          <w:color w:val="000000"/>
          <w:lang w:val="en-GB"/>
        </w:rPr>
        <w:t>NetworkType: NULL</w:t>
      </w:r>
    </w:p>
    <w:p w14:paraId="7BA8AFF6" w14:textId="77777777" w:rsidR="00186C23" w:rsidRPr="00EC7FB3" w:rsidRDefault="00186C23" w:rsidP="00186C23">
      <w:pPr>
        <w:pStyle w:val="NormalWeb"/>
        <w:spacing w:before="0" w:beforeAutospacing="0" w:after="0" w:afterAutospacing="0"/>
        <w:rPr>
          <w:lang w:val="en-GB"/>
        </w:rPr>
      </w:pPr>
      <w:r w:rsidRPr="00EC7FB3">
        <w:rPr>
          <w:rFonts w:ascii="Courier New" w:hAnsi="Courier New" w:cs="Courier New"/>
          <w:color w:val="000000"/>
          <w:lang w:val="en-GB"/>
        </w:rPr>
        <w:t>NetworkInbound: 0</w:t>
      </w:r>
    </w:p>
    <w:p w14:paraId="11735A9E" w14:textId="77777777" w:rsidR="00186C23" w:rsidRPr="00EC7FB3" w:rsidRDefault="00186C23" w:rsidP="00186C23">
      <w:pPr>
        <w:pStyle w:val="NormalWeb"/>
        <w:spacing w:before="0" w:beforeAutospacing="0" w:after="0" w:afterAutospacing="0"/>
        <w:rPr>
          <w:lang w:val="en-GB"/>
        </w:rPr>
      </w:pPr>
      <w:r w:rsidRPr="00EC7FB3">
        <w:rPr>
          <w:rFonts w:ascii="Courier New" w:hAnsi="Courier New" w:cs="Courier New"/>
          <w:color w:val="000000"/>
          <w:lang w:val="en-GB"/>
        </w:rPr>
        <w:t>NetworkOutbound: 0</w:t>
      </w:r>
    </w:p>
    <w:p w14:paraId="116828C2" w14:textId="77777777" w:rsidR="00186C23" w:rsidRPr="00EC7FB3" w:rsidRDefault="00186C23" w:rsidP="00186C23">
      <w:pPr>
        <w:pStyle w:val="NormalWeb"/>
        <w:spacing w:before="0" w:beforeAutospacing="0" w:after="0" w:afterAutospacing="0"/>
        <w:rPr>
          <w:lang w:val="en-GB"/>
        </w:rPr>
      </w:pPr>
      <w:r w:rsidRPr="00EC7FB3">
        <w:rPr>
          <w:rFonts w:ascii="Courier New" w:hAnsi="Courier New" w:cs="Courier New"/>
          <w:color w:val="000000"/>
          <w:lang w:val="en-GB"/>
        </w:rPr>
        <w:t>Memory: 1000</w:t>
      </w:r>
    </w:p>
    <w:p w14:paraId="63F04748" w14:textId="77777777" w:rsidR="00186C23" w:rsidRPr="00EC7FB3" w:rsidRDefault="00186C23" w:rsidP="00186C23">
      <w:pPr>
        <w:pStyle w:val="NormalWeb"/>
        <w:spacing w:before="0" w:beforeAutospacing="0" w:after="0" w:afterAutospacing="0"/>
        <w:rPr>
          <w:lang w:val="en-GB"/>
        </w:rPr>
      </w:pPr>
      <w:r w:rsidRPr="00EC7FB3">
        <w:rPr>
          <w:rFonts w:ascii="Courier New" w:hAnsi="Courier New" w:cs="Courier New"/>
          <w:color w:val="000000"/>
          <w:lang w:val="en-GB"/>
        </w:rPr>
        <w:t>Disk: NULL</w:t>
      </w:r>
    </w:p>
    <w:p w14:paraId="13EB86D3" w14:textId="77777777" w:rsidR="00186C23" w:rsidRPr="00EC7FB3" w:rsidRDefault="00186C23" w:rsidP="00186C23">
      <w:pPr>
        <w:pStyle w:val="NormalWeb"/>
        <w:spacing w:before="0" w:beforeAutospacing="0" w:after="0" w:afterAutospacing="0"/>
        <w:rPr>
          <w:lang w:val="en-GB"/>
        </w:rPr>
      </w:pPr>
      <w:r w:rsidRPr="00EC7FB3">
        <w:rPr>
          <w:rFonts w:ascii="Courier New" w:hAnsi="Courier New" w:cs="Courier New"/>
          <w:color w:val="000000"/>
          <w:lang w:val="en-GB"/>
        </w:rPr>
        <w:t>StorageRecordId: NULL</w:t>
      </w:r>
    </w:p>
    <w:p w14:paraId="4DA0152F" w14:textId="77777777" w:rsidR="00186C23" w:rsidRPr="00EC7FB3" w:rsidRDefault="00186C23" w:rsidP="00186C23">
      <w:pPr>
        <w:pStyle w:val="NormalWeb"/>
        <w:spacing w:before="0" w:beforeAutospacing="0" w:after="0" w:afterAutospacing="0"/>
        <w:rPr>
          <w:lang w:val="en-GB"/>
        </w:rPr>
      </w:pPr>
      <w:r w:rsidRPr="00EC7FB3">
        <w:rPr>
          <w:rFonts w:ascii="Courier New" w:hAnsi="Courier New" w:cs="Courier New"/>
          <w:color w:val="000000"/>
          <w:lang w:val="en-GB"/>
        </w:rPr>
        <w:t>ImageId: NULL</w:t>
      </w:r>
    </w:p>
    <w:p w14:paraId="11597F53" w14:textId="77777777" w:rsidR="00186C23" w:rsidRPr="00EC7FB3" w:rsidRDefault="00186C23" w:rsidP="00186C23">
      <w:pPr>
        <w:pStyle w:val="NormalWeb"/>
        <w:spacing w:before="0" w:beforeAutospacing="0" w:after="0" w:afterAutospacing="0"/>
        <w:rPr>
          <w:lang w:val="en-GB"/>
        </w:rPr>
      </w:pPr>
      <w:r w:rsidRPr="00EC7FB3">
        <w:rPr>
          <w:rFonts w:ascii="Courier New" w:hAnsi="Courier New" w:cs="Courier New"/>
          <w:color w:val="000000"/>
          <w:lang w:val="en-GB"/>
        </w:rPr>
        <w:t>CloudType: OpenNebula</w:t>
      </w:r>
    </w:p>
    <w:p w14:paraId="31763F10" w14:textId="77777777" w:rsidR="00186C23" w:rsidRPr="00EC7FB3" w:rsidRDefault="00186C23" w:rsidP="00186C23">
      <w:pPr>
        <w:pStyle w:val="NormalWeb"/>
        <w:spacing w:before="0" w:beforeAutospacing="0" w:after="0" w:afterAutospacing="0"/>
        <w:rPr>
          <w:lang w:val="en-GB"/>
        </w:rPr>
      </w:pPr>
      <w:r w:rsidRPr="00EC7FB3">
        <w:rPr>
          <w:rFonts w:ascii="Courier New" w:hAnsi="Courier New" w:cs="Courier New"/>
          <w:color w:val="000000"/>
          <w:lang w:val="en-GB"/>
        </w:rPr>
        <w:t>%%</w:t>
      </w:r>
    </w:p>
    <w:p w14:paraId="205E0D39" w14:textId="77777777" w:rsidR="00186C23" w:rsidRPr="00EC7FB3" w:rsidRDefault="00186C23" w:rsidP="00186C23">
      <w:pPr>
        <w:pStyle w:val="NormalWeb"/>
        <w:spacing w:before="0" w:beforeAutospacing="0" w:after="0" w:afterAutospacing="0"/>
        <w:rPr>
          <w:lang w:val="en-GB"/>
        </w:rPr>
      </w:pPr>
      <w:r w:rsidRPr="00EC7FB3">
        <w:rPr>
          <w:rFonts w:ascii="Courier New" w:hAnsi="Courier New" w:cs="Courier New"/>
          <w:color w:val="000000"/>
          <w:lang w:val="en-GB"/>
        </w:rPr>
        <w:t>...another cloud record...</w:t>
      </w:r>
    </w:p>
    <w:p w14:paraId="532E1753" w14:textId="77777777" w:rsidR="00186C23" w:rsidRPr="00EC7FB3" w:rsidRDefault="00186C23" w:rsidP="00186C23">
      <w:pPr>
        <w:pStyle w:val="NormalWeb"/>
        <w:spacing w:before="0" w:beforeAutospacing="0" w:after="0" w:afterAutospacing="0"/>
        <w:rPr>
          <w:lang w:val="en-GB"/>
        </w:rPr>
      </w:pPr>
      <w:r w:rsidRPr="00EC7FB3">
        <w:rPr>
          <w:rFonts w:ascii="Courier New" w:hAnsi="Courier New" w:cs="Courier New"/>
          <w:color w:val="000000"/>
          <w:lang w:val="en-GB"/>
        </w:rPr>
        <w:t>%%</w:t>
      </w:r>
    </w:p>
    <w:p w14:paraId="2A41C044" w14:textId="77777777" w:rsidR="00186C23" w:rsidRPr="00EC7FB3" w:rsidRDefault="00186C23" w:rsidP="00186C23">
      <w:pPr>
        <w:pStyle w:val="NormalWeb"/>
        <w:spacing w:before="0" w:beforeAutospacing="0" w:after="0" w:afterAutospacing="0"/>
        <w:rPr>
          <w:lang w:val="en-GB"/>
        </w:rPr>
      </w:pPr>
      <w:r w:rsidRPr="00EC7FB3">
        <w:rPr>
          <w:rFonts w:ascii="Courier New" w:hAnsi="Courier New" w:cs="Courier New"/>
          <w:color w:val="000000"/>
          <w:lang w:val="en-GB"/>
        </w:rPr>
        <w:t>...</w:t>
      </w:r>
    </w:p>
    <w:p w14:paraId="3779C6DF" w14:textId="77777777" w:rsidR="00186C23" w:rsidRPr="00EC7FB3" w:rsidRDefault="00186C23" w:rsidP="00186C23">
      <w:pPr>
        <w:pStyle w:val="NormalWeb"/>
        <w:spacing w:before="0" w:beforeAutospacing="0" w:after="0" w:afterAutospacing="0"/>
        <w:rPr>
          <w:lang w:val="en-GB"/>
        </w:rPr>
      </w:pPr>
      <w:r w:rsidRPr="00EC7FB3">
        <w:rPr>
          <w:rFonts w:ascii="Courier New" w:hAnsi="Courier New" w:cs="Courier New"/>
          <w:color w:val="000000"/>
          <w:lang w:val="en-GB"/>
        </w:rPr>
        <w:lastRenderedPageBreak/>
        <w:t>%%</w:t>
      </w:r>
    </w:p>
    <w:p w14:paraId="55CF2E81" w14:textId="77777777" w:rsidR="00186C23" w:rsidRPr="00EC7FB3" w:rsidRDefault="00186C23" w:rsidP="00186C23">
      <w:pPr>
        <w:pStyle w:val="NormalWeb"/>
        <w:spacing w:before="0" w:beforeAutospacing="0" w:after="0" w:afterAutospacing="0"/>
        <w:rPr>
          <w:rFonts w:ascii="Times New Roman" w:hAnsi="Times New Roman"/>
          <w:sz w:val="22"/>
          <w:szCs w:val="22"/>
          <w:lang w:val="en-GB"/>
        </w:rPr>
      </w:pPr>
      <w:r w:rsidRPr="00EC7FB3">
        <w:rPr>
          <w:rFonts w:ascii="Times New Roman" w:hAnsi="Times New Roman"/>
          <w:color w:val="000000"/>
          <w:sz w:val="22"/>
          <w:szCs w:val="22"/>
          <w:lang w:val="en-GB"/>
        </w:rPr>
        <w:t>The OpenNebula and Openstack scripts produce the messages to be sent using the SSM package in the correct format.</w:t>
      </w:r>
    </w:p>
    <w:p w14:paraId="0837EE5F" w14:textId="5B373657" w:rsidR="00186C23" w:rsidRPr="00EC7FB3" w:rsidRDefault="00186C23" w:rsidP="00186C23">
      <w:pPr>
        <w:pStyle w:val="NormalWeb"/>
        <w:spacing w:before="0" w:beforeAutospacing="0" w:after="0" w:afterAutospacing="0"/>
        <w:rPr>
          <w:rFonts w:ascii="Times New Roman" w:hAnsi="Times New Roman"/>
          <w:sz w:val="22"/>
          <w:szCs w:val="22"/>
          <w:lang w:val="en-GB"/>
        </w:rPr>
      </w:pPr>
      <w:r w:rsidRPr="00EC7FB3">
        <w:rPr>
          <w:rFonts w:ascii="Times New Roman" w:hAnsi="Times New Roman"/>
          <w:color w:val="000000"/>
          <w:sz w:val="22"/>
          <w:szCs w:val="22"/>
          <w:lang w:val="en-GB"/>
        </w:rPr>
        <w:t xml:space="preserve">The SSM package can be downloaded from </w:t>
      </w:r>
      <w:hyperlink r:id="rId34" w:history="1">
        <w:r w:rsidRPr="00EC7FB3">
          <w:rPr>
            <w:rStyle w:val="Hyperlink"/>
            <w:rFonts w:ascii="Times New Roman" w:hAnsi="Times New Roman"/>
            <w:color w:val="1155CC"/>
            <w:sz w:val="22"/>
            <w:szCs w:val="22"/>
            <w:lang w:val="en-GB"/>
          </w:rPr>
          <w:t>http://apel.github.io/apel/</w:t>
        </w:r>
      </w:hyperlink>
    </w:p>
    <w:p w14:paraId="64C06E61" w14:textId="77777777" w:rsidR="00186C23" w:rsidRPr="00EC7FB3" w:rsidRDefault="00186C23" w:rsidP="00186C23">
      <w:pPr>
        <w:pStyle w:val="NormalWeb"/>
        <w:spacing w:before="0" w:beforeAutospacing="0" w:after="0" w:afterAutospacing="0"/>
        <w:rPr>
          <w:rFonts w:ascii="Times New Roman" w:hAnsi="Times New Roman"/>
          <w:sz w:val="22"/>
          <w:szCs w:val="22"/>
          <w:lang w:val="en-GB"/>
        </w:rPr>
      </w:pPr>
      <w:r w:rsidRPr="00EC7FB3">
        <w:rPr>
          <w:rFonts w:ascii="Times New Roman" w:hAnsi="Times New Roman"/>
          <w:color w:val="000000"/>
          <w:sz w:val="22"/>
          <w:szCs w:val="22"/>
          <w:lang w:val="en-GB"/>
        </w:rPr>
        <w:t>Detail about configuring SSM and publishing records may be found here:</w:t>
      </w:r>
    </w:p>
    <w:p w14:paraId="45575E19" w14:textId="77777777" w:rsidR="00186C23" w:rsidRPr="00EC7FB3" w:rsidRDefault="006D7CE8" w:rsidP="00186C23">
      <w:pPr>
        <w:pStyle w:val="NormalWeb"/>
        <w:spacing w:before="0" w:beforeAutospacing="0" w:after="0" w:afterAutospacing="0"/>
        <w:rPr>
          <w:rFonts w:ascii="Times New Roman" w:hAnsi="Times New Roman"/>
          <w:sz w:val="22"/>
          <w:szCs w:val="22"/>
          <w:lang w:val="en-GB"/>
        </w:rPr>
      </w:pPr>
      <w:hyperlink r:id="rId35" w:anchor="Publishing_Records" w:history="1">
        <w:r w:rsidR="00186C23" w:rsidRPr="00EC7FB3">
          <w:rPr>
            <w:rStyle w:val="Hyperlink"/>
            <w:rFonts w:ascii="Times New Roman" w:hAnsi="Times New Roman"/>
            <w:color w:val="1155CC"/>
            <w:sz w:val="22"/>
            <w:szCs w:val="22"/>
            <w:lang w:val="en-GB"/>
          </w:rPr>
          <w:t>https://wiki.egi.eu/wiki/Fedcloud-tf:WorkGroups:Scenario4#Publishing_Records</w:t>
        </w:r>
      </w:hyperlink>
    </w:p>
    <w:p w14:paraId="43C1BD46" w14:textId="77777777" w:rsidR="00186C23" w:rsidRPr="00EC7FB3" w:rsidRDefault="00186C23" w:rsidP="00186C23">
      <w:pPr>
        <w:rPr>
          <w:szCs w:val="22"/>
        </w:rPr>
      </w:pPr>
    </w:p>
    <w:p w14:paraId="7A86F840" w14:textId="423FA99A" w:rsidR="00186C23" w:rsidRPr="00EC7FB3" w:rsidRDefault="00186C23" w:rsidP="00EA2CB0">
      <w:pPr>
        <w:pStyle w:val="NormalWeb"/>
        <w:spacing w:before="0" w:beforeAutospacing="0" w:after="0" w:afterAutospacing="0"/>
        <w:jc w:val="both"/>
        <w:rPr>
          <w:rFonts w:ascii="Times New Roman" w:hAnsi="Times New Roman"/>
          <w:sz w:val="22"/>
          <w:szCs w:val="22"/>
          <w:lang w:val="en-GB"/>
        </w:rPr>
      </w:pPr>
      <w:r w:rsidRPr="00EC7FB3">
        <w:rPr>
          <w:rFonts w:ascii="Times New Roman" w:hAnsi="Times New Roman"/>
          <w:color w:val="000000"/>
          <w:sz w:val="22"/>
          <w:szCs w:val="22"/>
          <w:lang w:val="en-GB"/>
        </w:rPr>
        <w:t xml:space="preserve">SSM utilizes the network of EGI message brokers and is run on both the Cloud Accounting server at STFC and on a client at the Resource Provider site. The SSM running on the Cloud Accounting server receives any messages sent from the Resource Provider SSMs and they are stored in an “incoming” </w:t>
      </w:r>
      <w:r w:rsidR="001D1C91" w:rsidRPr="00EC7FB3">
        <w:rPr>
          <w:rFonts w:ascii="Times New Roman" w:hAnsi="Times New Roman"/>
          <w:color w:val="000000"/>
          <w:sz w:val="22"/>
          <w:szCs w:val="22"/>
          <w:lang w:val="en-GB"/>
        </w:rPr>
        <w:t>file system</w:t>
      </w:r>
      <w:r w:rsidRPr="00EC7FB3">
        <w:rPr>
          <w:rFonts w:ascii="Times New Roman" w:hAnsi="Times New Roman"/>
          <w:color w:val="000000"/>
          <w:sz w:val="22"/>
          <w:szCs w:val="22"/>
          <w:lang w:val="en-GB"/>
        </w:rPr>
        <w:t>.</w:t>
      </w:r>
    </w:p>
    <w:p w14:paraId="26EE9694" w14:textId="77777777" w:rsidR="00186C23" w:rsidRPr="00EC7FB3" w:rsidRDefault="00186C23" w:rsidP="00EA2CB0">
      <w:pPr>
        <w:pStyle w:val="NormalWeb"/>
        <w:spacing w:before="0" w:beforeAutospacing="0" w:after="0" w:afterAutospacing="0"/>
        <w:jc w:val="both"/>
        <w:rPr>
          <w:rFonts w:ascii="Times New Roman" w:hAnsi="Times New Roman"/>
          <w:sz w:val="22"/>
          <w:szCs w:val="22"/>
          <w:lang w:val="en-GB"/>
        </w:rPr>
      </w:pPr>
      <w:r w:rsidRPr="00EC7FB3">
        <w:rPr>
          <w:rFonts w:ascii="Times New Roman" w:hAnsi="Times New Roman"/>
          <w:color w:val="000000"/>
          <w:sz w:val="22"/>
          <w:szCs w:val="22"/>
          <w:lang w:val="en-GB"/>
        </w:rPr>
        <w:t>A Record loader package also runs on the Cloud Accounting server and checks the received messages and inserts the records contained in the message into the MySQL database.</w:t>
      </w:r>
    </w:p>
    <w:p w14:paraId="2A1371D3" w14:textId="307334E5" w:rsidR="00186C23" w:rsidRPr="00EC7FB3" w:rsidRDefault="00186C23" w:rsidP="00EA2CB0">
      <w:pPr>
        <w:pStyle w:val="NormalWeb"/>
        <w:spacing w:before="0" w:beforeAutospacing="0" w:after="0" w:afterAutospacing="0"/>
        <w:jc w:val="both"/>
        <w:rPr>
          <w:rFonts w:ascii="Times New Roman" w:hAnsi="Times New Roman"/>
          <w:sz w:val="22"/>
          <w:szCs w:val="22"/>
          <w:lang w:val="en-GB"/>
        </w:rPr>
      </w:pPr>
      <w:r w:rsidRPr="00EC7FB3">
        <w:rPr>
          <w:rFonts w:ascii="Times New Roman" w:hAnsi="Times New Roman"/>
          <w:color w:val="000000"/>
          <w:sz w:val="22"/>
          <w:szCs w:val="22"/>
          <w:lang w:val="en-GB"/>
        </w:rPr>
        <w:t>A Cloud Accounting Summary Usage Record has also been defined and the Summaries created on a daily basis from all the accounting records received from the Resource Providers is sent to the EGI Accounting Portal. The EGI Accounting Portal also runs SSM to receive these summaries and the Record loader package to load them in a MySQL database storing the cloud accounting summaries.</w:t>
      </w:r>
    </w:p>
    <w:p w14:paraId="45D3AF70" w14:textId="795EAAB1" w:rsidR="00186C23" w:rsidRPr="00EC7FB3" w:rsidRDefault="00186C23" w:rsidP="00EA2CB0">
      <w:pPr>
        <w:pStyle w:val="NormalWeb"/>
        <w:spacing w:before="0" w:beforeAutospacing="0" w:after="0" w:afterAutospacing="0"/>
        <w:jc w:val="both"/>
        <w:rPr>
          <w:rStyle w:val="Hyperlink"/>
          <w:rFonts w:ascii="Times New Roman" w:hAnsi="Times New Roman"/>
          <w:color w:val="1155CC"/>
          <w:sz w:val="22"/>
          <w:szCs w:val="22"/>
          <w:lang w:val="en-GB"/>
        </w:rPr>
      </w:pPr>
      <w:r w:rsidRPr="00EC7FB3">
        <w:rPr>
          <w:rFonts w:ascii="Times New Roman" w:hAnsi="Times New Roman"/>
          <w:color w:val="000000"/>
          <w:sz w:val="22"/>
          <w:szCs w:val="22"/>
          <w:lang w:val="en-GB"/>
        </w:rPr>
        <w:t>The EGI Accounting Portal provides a web page displaying different views of the Cloud Accounting data received from the Resource Providers:</w:t>
      </w:r>
      <w:r w:rsidR="00EA2CB0">
        <w:rPr>
          <w:rFonts w:ascii="Times New Roman" w:hAnsi="Times New Roman"/>
          <w:color w:val="000000"/>
          <w:sz w:val="22"/>
          <w:szCs w:val="22"/>
          <w:lang w:val="en-GB"/>
        </w:rPr>
        <w:t xml:space="preserve"> </w:t>
      </w:r>
      <w:hyperlink r:id="rId36" w:history="1">
        <w:r w:rsidRPr="00EC7FB3">
          <w:rPr>
            <w:rStyle w:val="Hyperlink"/>
            <w:rFonts w:ascii="Times New Roman" w:hAnsi="Times New Roman"/>
            <w:color w:val="1155CC"/>
            <w:sz w:val="22"/>
            <w:szCs w:val="22"/>
            <w:lang w:val="en-GB"/>
          </w:rPr>
          <w:t>http://accounting.egi.eu/cloud.php</w:t>
        </w:r>
      </w:hyperlink>
    </w:p>
    <w:p w14:paraId="64FE3A18" w14:textId="75BC8C1A" w:rsidR="00186C23" w:rsidRPr="00EC7FB3" w:rsidRDefault="00186C23" w:rsidP="005542CD">
      <w:pPr>
        <w:pStyle w:val="Heading2"/>
        <w:spacing w:before="200" w:after="0"/>
        <w:ind w:left="578" w:hanging="578"/>
      </w:pPr>
      <w:bookmarkStart w:id="33" w:name="_Toc232224197"/>
      <w:r w:rsidRPr="00EC7FB3">
        <w:rPr>
          <w:rFonts w:ascii="Trebuchet MS" w:hAnsi="Trebuchet MS"/>
          <w:color w:val="000000"/>
          <w:sz w:val="26"/>
          <w:szCs w:val="26"/>
        </w:rPr>
        <w:t>Image metadata publishing &amp; repository</w:t>
      </w:r>
      <w:bookmarkEnd w:id="33"/>
    </w:p>
    <w:p w14:paraId="3BB11667" w14:textId="0F7AB59A" w:rsidR="00D16057" w:rsidRDefault="005542CD" w:rsidP="00272A5C">
      <w:r w:rsidRPr="00EC7FB3">
        <w:t xml:space="preserve">The </w:t>
      </w:r>
      <w:r w:rsidR="00272A5C">
        <w:t xml:space="preserve">Task </w:t>
      </w:r>
      <w:r w:rsidRPr="00EC7FB3">
        <w:t xml:space="preserve">uses the appliance repository and marketplace developed by </w:t>
      </w:r>
      <w:r>
        <w:t>S</w:t>
      </w:r>
      <w:r w:rsidRPr="00EC7FB3">
        <w:t>tratus</w:t>
      </w:r>
      <w:r>
        <w:t>L</w:t>
      </w:r>
      <w:r w:rsidRPr="00EC7FB3">
        <w:t>ab</w:t>
      </w:r>
      <w:r>
        <w:rPr>
          <w:rStyle w:val="FootnoteReference"/>
        </w:rPr>
        <w:footnoteReference w:id="17"/>
      </w:r>
      <w:r w:rsidRPr="00EC7FB3">
        <w:t xml:space="preserve"> as repositories for images and their metadata. IaaS providers endorse images that are suitable for their infrastructure by signing their metadata and uploading them on the marketplace (</w:t>
      </w:r>
      <w:hyperlink r:id="rId37" w:history="1">
        <w:r w:rsidRPr="00FE6CAF">
          <w:rPr>
            <w:rStyle w:val="Hyperlink"/>
            <w:rFonts w:ascii="Calibri" w:hAnsi="Calibri"/>
            <w:sz w:val="23"/>
            <w:szCs w:val="23"/>
          </w:rPr>
          <w:t>https://marketplace.egi.eu</w:t>
        </w:r>
      </w:hyperlink>
      <w:r w:rsidRPr="00EC7FB3">
        <w:t>) and make the image available either to EGI appliance repository (</w:t>
      </w:r>
      <w:hyperlink r:id="rId38" w:history="1">
        <w:r w:rsidRPr="00EC7FB3">
          <w:rPr>
            <w:rStyle w:val="Hyperlink"/>
            <w:rFonts w:ascii="Calibri" w:hAnsi="Calibri"/>
            <w:color w:val="1155CC"/>
            <w:sz w:val="23"/>
            <w:szCs w:val="23"/>
          </w:rPr>
          <w:t>https://appliance-repo.egi.eu</w:t>
        </w:r>
      </w:hyperlink>
      <w:r w:rsidRPr="00EC7FB3">
        <w:t>) or their local appliance repository. The user is then able to browse the metadata for suitable images to instantiate in one of the federated IaaS.</w:t>
      </w:r>
    </w:p>
    <w:p w14:paraId="10A8E1D5" w14:textId="4077A8A6" w:rsidR="005542CD" w:rsidRPr="00EC7FB3" w:rsidRDefault="005542CD" w:rsidP="00186C23">
      <w:pPr>
        <w:pStyle w:val="NormalWeb"/>
        <w:spacing w:before="0" w:beforeAutospacing="0" w:after="0" w:afterAutospacing="0"/>
        <w:rPr>
          <w:rFonts w:ascii="Arial" w:hAnsi="Arial" w:cs="Arial"/>
          <w:color w:val="000000"/>
          <w:sz w:val="23"/>
          <w:szCs w:val="23"/>
          <w:shd w:val="clear" w:color="auto" w:fill="FFFF00"/>
          <w:lang w:val="en-GB"/>
        </w:rPr>
      </w:pPr>
      <w:r>
        <w:rPr>
          <w:noProof/>
        </w:rPr>
        <w:drawing>
          <wp:anchor distT="0" distB="0" distL="114300" distR="114300" simplePos="0" relativeHeight="251667456" behindDoc="0" locked="0" layoutInCell="1" allowOverlap="1" wp14:anchorId="5B2947A4" wp14:editId="26039074">
            <wp:simplePos x="0" y="0"/>
            <wp:positionH relativeFrom="column">
              <wp:posOffset>228600</wp:posOffset>
            </wp:positionH>
            <wp:positionV relativeFrom="paragraph">
              <wp:posOffset>239395</wp:posOffset>
            </wp:positionV>
            <wp:extent cx="5467985" cy="1450340"/>
            <wp:effectExtent l="0" t="0" r="0" b="0"/>
            <wp:wrapTopAndBottom/>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ketplace.png"/>
                    <pic:cNvPicPr/>
                  </pic:nvPicPr>
                  <pic:blipFill>
                    <a:blip r:embed="rId39">
                      <a:extLst>
                        <a:ext uri="{28A0092B-C50C-407E-A947-70E740481C1C}">
                          <a14:useLocalDpi xmlns:a14="http://schemas.microsoft.com/office/drawing/2010/main" val="0"/>
                        </a:ext>
                      </a:extLst>
                    </a:blip>
                    <a:stretch>
                      <a:fillRect/>
                    </a:stretch>
                  </pic:blipFill>
                  <pic:spPr>
                    <a:xfrm>
                      <a:off x="0" y="0"/>
                      <a:ext cx="5467985" cy="1450340"/>
                    </a:xfrm>
                    <a:prstGeom prst="rect">
                      <a:avLst/>
                    </a:prstGeom>
                  </pic:spPr>
                </pic:pic>
              </a:graphicData>
            </a:graphic>
          </wp:anchor>
        </w:drawing>
      </w:r>
    </w:p>
    <w:p w14:paraId="0807A5D4" w14:textId="50145B28" w:rsidR="00186C23" w:rsidRPr="00EC7FB3" w:rsidRDefault="00C6581B" w:rsidP="00C6581B">
      <w:pPr>
        <w:pStyle w:val="Caption"/>
      </w:pPr>
      <w:r>
        <w:t xml:space="preserve">Figure </w:t>
      </w:r>
      <w:r>
        <w:fldChar w:fldCharType="begin"/>
      </w:r>
      <w:r>
        <w:instrText xml:space="preserve"> SEQ Figure \* ARABIC </w:instrText>
      </w:r>
      <w:r>
        <w:fldChar w:fldCharType="separate"/>
      </w:r>
      <w:r w:rsidR="00FE0674">
        <w:rPr>
          <w:noProof/>
        </w:rPr>
        <w:t>7</w:t>
      </w:r>
      <w:r>
        <w:fldChar w:fldCharType="end"/>
      </w:r>
      <w:r>
        <w:t>: Using the VM Marketplace and an Appliance repository to instantiate a VM at a  federated Cloud Resource Provider.</w:t>
      </w:r>
    </w:p>
    <w:p w14:paraId="0C1AA46D" w14:textId="389DB93C" w:rsidR="00186C23" w:rsidRPr="00EC7FB3" w:rsidRDefault="00186C23" w:rsidP="00732795">
      <w:pPr>
        <w:pStyle w:val="Heading1"/>
      </w:pPr>
      <w:bookmarkStart w:id="34" w:name="_Toc232224198"/>
      <w:r w:rsidRPr="00EC7FB3">
        <w:lastRenderedPageBreak/>
        <w:t>Federating Cloud Resources to EGI</w:t>
      </w:r>
      <w:bookmarkEnd w:id="34"/>
    </w:p>
    <w:p w14:paraId="75229846" w14:textId="5BE6F378" w:rsidR="00186C23" w:rsidRPr="00EC7FB3" w:rsidRDefault="00186C23" w:rsidP="00713B6E">
      <w:pPr>
        <w:pStyle w:val="NormalWeb"/>
        <w:spacing w:before="0" w:beforeAutospacing="0" w:after="0" w:afterAutospacing="0"/>
        <w:jc w:val="both"/>
        <w:rPr>
          <w:rFonts w:ascii="Times New Roman" w:hAnsi="Times New Roman"/>
          <w:sz w:val="22"/>
          <w:szCs w:val="22"/>
          <w:lang w:val="en-GB"/>
        </w:rPr>
      </w:pPr>
      <w:r w:rsidRPr="00EC7FB3">
        <w:rPr>
          <w:rFonts w:ascii="Times New Roman" w:hAnsi="Times New Roman"/>
          <w:color w:val="000000"/>
          <w:sz w:val="22"/>
          <w:szCs w:val="22"/>
          <w:lang w:val="en-GB"/>
        </w:rPr>
        <w:t xml:space="preserve">The model of federation chosen in the EGI is one where all resources available to the user are equal. </w:t>
      </w:r>
      <w:r w:rsidR="00C328EA">
        <w:rPr>
          <w:rFonts w:ascii="Times New Roman" w:hAnsi="Times New Roman"/>
          <w:color w:val="000000"/>
          <w:sz w:val="22"/>
          <w:szCs w:val="22"/>
          <w:lang w:val="en-GB"/>
        </w:rPr>
        <w:t>T</w:t>
      </w:r>
      <w:r w:rsidRPr="00EC7FB3">
        <w:rPr>
          <w:rFonts w:ascii="Times New Roman" w:hAnsi="Times New Roman"/>
          <w:color w:val="000000"/>
          <w:sz w:val="22"/>
          <w:szCs w:val="22"/>
          <w:lang w:val="en-GB"/>
        </w:rPr>
        <w:t xml:space="preserve">herefore this is therefore suitable for resource consumers who do not have their own cloud infrastructure available to them. Within this section we detail the concepts behind the method of federation chosen and how those technology providers within the task force have been able to adapt or integrate their technologies. We therefore have for each technology provider a section which details work done for integration and any specific configuration a deployer of this technology needs to do to connect to EGI. We also describe </w:t>
      </w:r>
      <w:r w:rsidR="00D674CC" w:rsidRPr="00EC7FB3">
        <w:rPr>
          <w:rFonts w:ascii="Times New Roman" w:hAnsi="Times New Roman"/>
          <w:color w:val="000000"/>
          <w:sz w:val="22"/>
          <w:szCs w:val="22"/>
          <w:lang w:val="en-GB"/>
        </w:rPr>
        <w:t xml:space="preserve">the </w:t>
      </w:r>
      <w:r w:rsidRPr="00EC7FB3">
        <w:rPr>
          <w:rFonts w:ascii="Times New Roman" w:hAnsi="Times New Roman"/>
          <w:color w:val="000000"/>
          <w:sz w:val="22"/>
          <w:szCs w:val="22"/>
          <w:lang w:val="en-GB"/>
        </w:rPr>
        <w:t>technology premise that the activity itself started with.</w:t>
      </w:r>
    </w:p>
    <w:p w14:paraId="1EDA4247" w14:textId="77777777" w:rsidR="00801A8D" w:rsidRPr="00EC7FB3" w:rsidRDefault="00D674CC" w:rsidP="00186C23">
      <w:pPr>
        <w:rPr>
          <w:szCs w:val="22"/>
        </w:rPr>
      </w:pPr>
      <w:r w:rsidRPr="00EC7FB3">
        <w:rPr>
          <w:szCs w:val="22"/>
        </w:rPr>
        <w:t xml:space="preserve">During the task force stage of the activity </w:t>
      </w:r>
      <w:r w:rsidR="00801A8D" w:rsidRPr="00EC7FB3">
        <w:rPr>
          <w:szCs w:val="22"/>
        </w:rPr>
        <w:t>membership of the federated cloud activity was obtained through approach to the activity chair and attendance at the weekly group meeting. As we move towards a production infrastructure we must move beyond this to a moderated and measured basis by which resource providers are able to claim membership of the cloud. As such we aim to build upon the different procedures already in place as well as the standards by which different interfaces to resources are supported.</w:t>
      </w:r>
    </w:p>
    <w:p w14:paraId="28821646" w14:textId="6192022D" w:rsidR="00801A8D" w:rsidRPr="00EC7FB3" w:rsidRDefault="00801A8D" w:rsidP="00186C23">
      <w:pPr>
        <w:rPr>
          <w:szCs w:val="22"/>
        </w:rPr>
      </w:pPr>
      <w:r w:rsidRPr="00EC7FB3">
        <w:rPr>
          <w:szCs w:val="22"/>
        </w:rPr>
        <w:t>This will include a certification process</w:t>
      </w:r>
      <w:r w:rsidR="00897B20">
        <w:rPr>
          <w:rStyle w:val="FootnoteReference"/>
          <w:szCs w:val="22"/>
        </w:rPr>
        <w:footnoteReference w:id="18"/>
      </w:r>
      <w:r w:rsidRPr="00EC7FB3">
        <w:rPr>
          <w:szCs w:val="22"/>
        </w:rPr>
        <w:t xml:space="preserve"> by which official membership of the cloud is allowed and through the dedication of resources to the activity. This will be measured through the monitoring process previously described and passing of tests</w:t>
      </w:r>
      <w:r w:rsidR="00713B6E">
        <w:rPr>
          <w:szCs w:val="22"/>
        </w:rPr>
        <w:t>,</w:t>
      </w:r>
      <w:r w:rsidRPr="00EC7FB3">
        <w:rPr>
          <w:szCs w:val="22"/>
        </w:rPr>
        <w:t xml:space="preserve"> </w:t>
      </w:r>
      <w:r w:rsidR="00713B6E">
        <w:rPr>
          <w:szCs w:val="22"/>
        </w:rPr>
        <w:t xml:space="preserve">which </w:t>
      </w:r>
      <w:r w:rsidRPr="00EC7FB3">
        <w:rPr>
          <w:szCs w:val="22"/>
        </w:rPr>
        <w:t xml:space="preserve">will enable a certification of the resources a provider gives. We make no distinction as </w:t>
      </w:r>
      <w:r w:rsidR="00B9300F">
        <w:rPr>
          <w:szCs w:val="22"/>
        </w:rPr>
        <w:t xml:space="preserve">to </w:t>
      </w:r>
      <w:r w:rsidRPr="00EC7FB3">
        <w:rPr>
          <w:szCs w:val="22"/>
        </w:rPr>
        <w:t>the resource access model in terms of free at the point of use, charge at the point of use, bulk buy or other models of financial reconciliation.</w:t>
      </w:r>
    </w:p>
    <w:p w14:paraId="14E2A2A0" w14:textId="6726BAB0" w:rsidR="00186C23" w:rsidRPr="00EC7FB3" w:rsidRDefault="00801A8D" w:rsidP="00186C23">
      <w:r w:rsidRPr="00EC7FB3">
        <w:rPr>
          <w:szCs w:val="22"/>
        </w:rPr>
        <w:t xml:space="preserve">In the following sections the underlying functions that the </w:t>
      </w:r>
      <w:r w:rsidR="00063DF1">
        <w:rPr>
          <w:szCs w:val="22"/>
        </w:rPr>
        <w:t>EGI Federated Cloud</w:t>
      </w:r>
      <w:r w:rsidRPr="00EC7FB3">
        <w:rPr>
          <w:szCs w:val="22"/>
        </w:rPr>
        <w:t xml:space="preserve"> supports are described along with for each available technology the level of integration and any necessary changes from the default version of that technology.</w:t>
      </w:r>
    </w:p>
    <w:p w14:paraId="55858A5F" w14:textId="09C9A1C6" w:rsidR="00186C23" w:rsidRPr="00EC7FB3" w:rsidRDefault="00186C23" w:rsidP="001766D5">
      <w:pPr>
        <w:pStyle w:val="Heading2"/>
      </w:pPr>
      <w:bookmarkStart w:id="35" w:name="_Toc232224199"/>
      <w:bookmarkStart w:id="36" w:name="_Ref232442093"/>
      <w:r w:rsidRPr="00EC7FB3">
        <w:t>Overview</w:t>
      </w:r>
      <w:r w:rsidR="009655F3" w:rsidRPr="00EC7FB3">
        <w:t xml:space="preserve"> of requirements scenarios</w:t>
      </w:r>
      <w:bookmarkEnd w:id="35"/>
      <w:bookmarkEnd w:id="36"/>
    </w:p>
    <w:p w14:paraId="544C1BBD" w14:textId="6CE0645D" w:rsidR="00C47E60" w:rsidRPr="00EC7FB3" w:rsidRDefault="00186C23" w:rsidP="00C6581B">
      <w:r w:rsidRPr="00EC7FB3">
        <w:t>The initial plan for federation of cloud resources within EGI was based on 6 different functional requirement</w:t>
      </w:r>
      <w:r w:rsidR="00C47E60" w:rsidRPr="00EC7FB3">
        <w:t>s that a user or community may have with regard to cloud technologies. Though dealt with separately we envisaged that the scenarios in some cases would build upon each other.</w:t>
      </w:r>
      <w:r w:rsidR="00C56A8D" w:rsidRPr="00EC7FB3">
        <w:t xml:space="preserve"> These scenarios have expanded in number since original formation to include 4 further scenarios.</w:t>
      </w:r>
    </w:p>
    <w:p w14:paraId="06D10086" w14:textId="6F0340A8" w:rsidR="00C47E60" w:rsidRDefault="00C47E60" w:rsidP="00C47E60">
      <w:pPr>
        <w:pStyle w:val="Heading3"/>
        <w:rPr>
          <w:rStyle w:val="mw-headline"/>
        </w:rPr>
      </w:pPr>
      <w:bookmarkStart w:id="37" w:name="_Toc232224200"/>
      <w:r w:rsidRPr="00EC7FB3">
        <w:rPr>
          <w:rStyle w:val="mw-headline"/>
        </w:rPr>
        <w:t>Scenario 1: VM Management</w:t>
      </w:r>
      <w:bookmarkEnd w:id="37"/>
      <w:r w:rsidRPr="00EC7FB3">
        <w:rPr>
          <w:rStyle w:val="mw-headline"/>
        </w:rPr>
        <w:t xml:space="preserve"> </w:t>
      </w:r>
    </w:p>
    <w:p w14:paraId="1B0DC682" w14:textId="53D4F1B0" w:rsidR="00C47E60" w:rsidRPr="00EC7FB3" w:rsidRDefault="00C47E60" w:rsidP="00FE6CAF">
      <w:pPr>
        <w:pStyle w:val="HTMLPreformatted"/>
        <w:ind w:left="567" w:right="567"/>
        <w:rPr>
          <w:sz w:val="22"/>
          <w:szCs w:val="22"/>
        </w:rPr>
      </w:pPr>
      <w:r w:rsidRPr="00EC7FB3">
        <w:rPr>
          <w:sz w:val="22"/>
          <w:szCs w:val="22"/>
        </w:rPr>
        <w:t xml:space="preserve">“I want to start a single existing VM image on a remote cloud.” </w:t>
      </w:r>
    </w:p>
    <w:p w14:paraId="20B1A82A" w14:textId="77777777" w:rsidR="00C6581B" w:rsidRDefault="00C6581B" w:rsidP="00C6581B"/>
    <w:p w14:paraId="70C84BFB" w14:textId="341B9908" w:rsidR="00C47E60" w:rsidRPr="00EC7FB3" w:rsidRDefault="00C47E60" w:rsidP="00C6581B">
      <w:r w:rsidRPr="00EC7FB3">
        <w:t xml:space="preserve">This scenario describes the details of managing the operation of a specific single VM image. It intentionally ignores any other cloud type functionality including data and information management. The key aspect here is the use of virtualization to separate consumer from provider with the focus of this scenario lying on VM management operations. </w:t>
      </w:r>
    </w:p>
    <w:p w14:paraId="366BE988" w14:textId="77777777" w:rsidR="00713B6E" w:rsidRDefault="00C47E60" w:rsidP="00FE6CAF">
      <w:pPr>
        <w:pStyle w:val="Heading3"/>
        <w:rPr>
          <w:rStyle w:val="mw-headline"/>
        </w:rPr>
      </w:pPr>
      <w:bookmarkStart w:id="38" w:name="_Toc232224201"/>
      <w:r w:rsidRPr="00EC7FB3">
        <w:rPr>
          <w:rStyle w:val="mw-headline"/>
        </w:rPr>
        <w:t>Scenario 2: Managing my own data</w:t>
      </w:r>
      <w:bookmarkEnd w:id="38"/>
    </w:p>
    <w:p w14:paraId="30E9E8F0" w14:textId="06643517" w:rsidR="00C47E60" w:rsidRPr="00EC7FB3" w:rsidRDefault="00D16221" w:rsidP="00FE6CAF">
      <w:r w:rsidRPr="00D16221">
        <w:rPr>
          <w:rStyle w:val="mw-headline"/>
        </w:rPr>
        <w:t xml:space="preserve">This scenario extends scenario 1 by adding the following statements: </w:t>
      </w:r>
    </w:p>
    <w:p w14:paraId="28379CE6" w14:textId="4D556DE0" w:rsidR="00D16221" w:rsidRDefault="00C47E60" w:rsidP="00FE6CAF">
      <w:pPr>
        <w:pStyle w:val="HTMLPreformatted"/>
        <w:ind w:left="567" w:right="567"/>
      </w:pPr>
      <w:r w:rsidRPr="00EC7FB3">
        <w:t>“I want to start a VM instance from an image that I have created.”</w:t>
      </w:r>
    </w:p>
    <w:p w14:paraId="6C8EC5C7" w14:textId="6164FEE4" w:rsidR="00D16221" w:rsidRDefault="00C47E60" w:rsidP="00FE6CAF">
      <w:pPr>
        <w:pStyle w:val="HTMLPreformatted"/>
        <w:ind w:left="567" w:right="567"/>
      </w:pPr>
      <w:r w:rsidRPr="00EC7FB3">
        <w:t>“I want to associate my running VM with a data set in the Cloud</w:t>
      </w:r>
      <w:r w:rsidR="00D16221">
        <w:t>.</w:t>
      </w:r>
      <w:r w:rsidRPr="00EC7FB3">
        <w:t>”</w:t>
      </w:r>
    </w:p>
    <w:p w14:paraId="1899FDE8" w14:textId="7A936CD5" w:rsidR="00C47E60" w:rsidRPr="00EC7FB3" w:rsidRDefault="00C47E60" w:rsidP="00FE6CAF">
      <w:pPr>
        <w:pStyle w:val="HTMLPreformatted"/>
        <w:ind w:left="567" w:right="567"/>
      </w:pPr>
      <w:r w:rsidRPr="00EC7FB3">
        <w:t xml:space="preserve">“I want to take snapshots of my running VM for restart purposes” </w:t>
      </w:r>
    </w:p>
    <w:p w14:paraId="5265A682" w14:textId="77777777" w:rsidR="00C6581B" w:rsidRDefault="00C6581B" w:rsidP="00C6581B"/>
    <w:p w14:paraId="66AE6207" w14:textId="08F1994B" w:rsidR="00C47E60" w:rsidRDefault="00C47E60" w:rsidP="00C6581B">
      <w:r w:rsidRPr="00EC7FB3">
        <w:lastRenderedPageBreak/>
        <w:t>This scenario extends the usage of a federated Cloud deployment by mixing in the capability to configure remote or (Cloud provider-)</w:t>
      </w:r>
      <w:r w:rsidR="00063DF1">
        <w:t xml:space="preserve"> </w:t>
      </w:r>
      <w:r w:rsidRPr="00EC7FB3">
        <w:t xml:space="preserve">local data storage for use while the VM is executing. </w:t>
      </w:r>
    </w:p>
    <w:p w14:paraId="45BAA049" w14:textId="3C48E525" w:rsidR="00E91044" w:rsidRDefault="005367D8" w:rsidP="00FE6CAF">
      <w:pPr>
        <w:rPr>
          <w:szCs w:val="22"/>
        </w:rPr>
      </w:pPr>
      <w:r>
        <w:t>Additional use cases that fall under the same scenario are:</w:t>
      </w:r>
    </w:p>
    <w:p w14:paraId="54B24C8C" w14:textId="77777777" w:rsidR="00E91044" w:rsidRPr="00B51D5B" w:rsidRDefault="005367D8" w:rsidP="00FE6CAF">
      <w:pPr>
        <w:pStyle w:val="ListParagraph"/>
        <w:numPr>
          <w:ilvl w:val="0"/>
          <w:numId w:val="37"/>
        </w:numPr>
        <w:rPr>
          <w:szCs w:val="22"/>
        </w:rPr>
      </w:pPr>
      <w:r w:rsidRPr="00B51D5B">
        <w:rPr>
          <w:szCs w:val="22"/>
        </w:rPr>
        <w:t xml:space="preserve">Using custom VM images created/administered by someone external to the Cloud provider: </w:t>
      </w:r>
    </w:p>
    <w:p w14:paraId="5AB72A90" w14:textId="77777777" w:rsidR="00E91044" w:rsidRPr="00157F07" w:rsidRDefault="005367D8" w:rsidP="00FE6CAF">
      <w:pPr>
        <w:pStyle w:val="ListParagraph"/>
        <w:numPr>
          <w:ilvl w:val="1"/>
          <w:numId w:val="37"/>
        </w:numPr>
        <w:rPr>
          <w:szCs w:val="22"/>
        </w:rPr>
      </w:pPr>
      <w:r w:rsidRPr="00B51D5B">
        <w:rPr>
          <w:szCs w:val="22"/>
        </w:rPr>
        <w:t>If not provided by other means, some VM image upload/download faci</w:t>
      </w:r>
      <w:r w:rsidRPr="00157F07">
        <w:rPr>
          <w:szCs w:val="22"/>
        </w:rPr>
        <w:t xml:space="preserve">lities are required; </w:t>
      </w:r>
    </w:p>
    <w:p w14:paraId="79A0A426" w14:textId="77777777" w:rsidR="00E91044" w:rsidRPr="00FE6CAF" w:rsidRDefault="005367D8" w:rsidP="00FE6CAF">
      <w:pPr>
        <w:pStyle w:val="ListParagraph"/>
        <w:numPr>
          <w:ilvl w:val="1"/>
          <w:numId w:val="37"/>
        </w:numPr>
        <w:rPr>
          <w:szCs w:val="22"/>
        </w:rPr>
      </w:pPr>
      <w:r w:rsidRPr="00FE6CAF">
        <w:rPr>
          <w:szCs w:val="22"/>
        </w:rPr>
        <w:t xml:space="preserve">Storage facilities for VM images; </w:t>
      </w:r>
    </w:p>
    <w:p w14:paraId="71D6956C" w14:textId="77777777" w:rsidR="00E91044" w:rsidRPr="00FE6CAF" w:rsidRDefault="005367D8" w:rsidP="00FE6CAF">
      <w:pPr>
        <w:pStyle w:val="ListParagraph"/>
        <w:numPr>
          <w:ilvl w:val="0"/>
          <w:numId w:val="37"/>
        </w:numPr>
        <w:rPr>
          <w:szCs w:val="22"/>
        </w:rPr>
      </w:pPr>
      <w:r w:rsidRPr="00FE6CAF">
        <w:rPr>
          <w:szCs w:val="22"/>
        </w:rPr>
        <w:t xml:space="preserve">Support for local, and remote storage locations to be configured for the VM. </w:t>
      </w:r>
    </w:p>
    <w:p w14:paraId="621223A1" w14:textId="502F48CB" w:rsidR="005367D8" w:rsidRDefault="005367D8" w:rsidP="00FE6CAF">
      <w:pPr>
        <w:pStyle w:val="ListParagraph"/>
        <w:numPr>
          <w:ilvl w:val="0"/>
          <w:numId w:val="37"/>
        </w:numPr>
        <w:rPr>
          <w:szCs w:val="22"/>
        </w:rPr>
      </w:pPr>
      <w:r w:rsidRPr="00FE6CAF">
        <w:rPr>
          <w:szCs w:val="22"/>
        </w:rPr>
        <w:t xml:space="preserve">Taking a snapshot of a running VM </w:t>
      </w:r>
    </w:p>
    <w:p w14:paraId="708B9A63" w14:textId="29EF381E" w:rsidR="00C47E60" w:rsidRDefault="00C47E60" w:rsidP="00C47E60">
      <w:pPr>
        <w:pStyle w:val="Heading3"/>
        <w:rPr>
          <w:rStyle w:val="mw-headline"/>
        </w:rPr>
      </w:pPr>
      <w:bookmarkStart w:id="39" w:name="_Toc232224202"/>
      <w:r w:rsidRPr="00EC7FB3">
        <w:rPr>
          <w:rStyle w:val="mw-headline"/>
        </w:rPr>
        <w:t>Scenario 3: Integrating multiple resource providers</w:t>
      </w:r>
      <w:bookmarkEnd w:id="39"/>
      <w:r w:rsidRPr="00EC7FB3">
        <w:rPr>
          <w:rStyle w:val="mw-headline"/>
        </w:rPr>
        <w:t xml:space="preserve"> </w:t>
      </w:r>
    </w:p>
    <w:p w14:paraId="4DEE8A33" w14:textId="3C7BBE32" w:rsidR="00E91044" w:rsidRDefault="00E91044" w:rsidP="00FE6CAF">
      <w:r>
        <w:t>This scenario includes scenario 2, plus the following statements:</w:t>
      </w:r>
    </w:p>
    <w:p w14:paraId="6F591D15" w14:textId="59489D2E" w:rsidR="00E91044" w:rsidRDefault="00C47E60" w:rsidP="00FE6CAF">
      <w:pPr>
        <w:pStyle w:val="HTMLPreformatted"/>
        <w:ind w:left="567" w:right="567"/>
      </w:pPr>
      <w:r w:rsidRPr="00EC7FB3">
        <w:t>“I want to choose on which resource provider I want to start my single VM.”</w:t>
      </w:r>
    </w:p>
    <w:p w14:paraId="3E95680A" w14:textId="3A9BE4CE" w:rsidR="00650203" w:rsidRDefault="00C47E60" w:rsidP="00FE6CAF">
      <w:pPr>
        <w:pStyle w:val="HTMLPreformatted"/>
        <w:ind w:left="567" w:right="567"/>
        <w:rPr>
          <w:rFonts w:ascii="Times New Roman" w:hAnsi="Times New Roman"/>
          <w:sz w:val="22"/>
          <w:szCs w:val="22"/>
        </w:rPr>
      </w:pPr>
      <w:r w:rsidRPr="00EC7FB3">
        <w:t>“I need to know about the VMM capabilities the provider offers.”</w:t>
      </w:r>
    </w:p>
    <w:p w14:paraId="563250FD" w14:textId="77777777" w:rsidR="00650203" w:rsidRDefault="00650203" w:rsidP="00FE6CAF">
      <w:pPr>
        <w:pStyle w:val="HTMLPreformatted"/>
        <w:rPr>
          <w:rFonts w:ascii="Times New Roman" w:hAnsi="Times New Roman"/>
          <w:sz w:val="22"/>
          <w:szCs w:val="22"/>
        </w:rPr>
      </w:pPr>
    </w:p>
    <w:p w14:paraId="46718EDD" w14:textId="09A59260" w:rsidR="00650203" w:rsidRDefault="00C47E60" w:rsidP="00C6581B">
      <w:r w:rsidRPr="00EC7FB3">
        <w:t xml:space="preserve">This </w:t>
      </w:r>
      <w:r w:rsidR="00BA0F27" w:rsidRPr="00EC7FB3">
        <w:t xml:space="preserve">is the first </w:t>
      </w:r>
      <w:r w:rsidRPr="00EC7FB3">
        <w:t xml:space="preserve">scenario </w:t>
      </w:r>
      <w:r w:rsidR="00BA0F27" w:rsidRPr="00EC7FB3">
        <w:t xml:space="preserve">where the concept of multiple different cloud providers is introduced. </w:t>
      </w:r>
      <w:r w:rsidRPr="00EC7FB3">
        <w:t xml:space="preserve">The statements indicate that a user (or user group) must be able to decide with which resource provider (or a group) he or she would want to engage in business with. </w:t>
      </w:r>
      <w:r w:rsidR="00C56A8D" w:rsidRPr="00EC7FB3">
        <w:t xml:space="preserve">To allow this the </w:t>
      </w:r>
      <w:r w:rsidRPr="00EC7FB3">
        <w:t>scenario deals with information publication and dissemination across resource providers as follows</w:t>
      </w:r>
      <w:r w:rsidR="00650203">
        <w:t>:</w:t>
      </w:r>
    </w:p>
    <w:p w14:paraId="01C55E94" w14:textId="77777777" w:rsidR="00650203" w:rsidRDefault="00650203" w:rsidP="00FE6CAF">
      <w:pPr>
        <w:pStyle w:val="HTMLPreformatted"/>
        <w:numPr>
          <w:ilvl w:val="0"/>
          <w:numId w:val="39"/>
        </w:numPr>
        <w:rPr>
          <w:rFonts w:ascii="Times New Roman" w:hAnsi="Times New Roman"/>
          <w:sz w:val="22"/>
          <w:szCs w:val="22"/>
        </w:rPr>
      </w:pPr>
      <w:r>
        <w:rPr>
          <w:rFonts w:ascii="Times New Roman" w:hAnsi="Times New Roman"/>
          <w:sz w:val="22"/>
          <w:szCs w:val="22"/>
        </w:rPr>
        <w:t>I</w:t>
      </w:r>
      <w:r w:rsidRPr="00650203">
        <w:rPr>
          <w:rFonts w:ascii="Times New Roman" w:hAnsi="Times New Roman"/>
          <w:sz w:val="22"/>
          <w:szCs w:val="22"/>
        </w:rPr>
        <w:t>nformation must be conveyed in a comparable manner (preferably through an open standard)</w:t>
      </w:r>
    </w:p>
    <w:p w14:paraId="13EC9643" w14:textId="77777777" w:rsidR="00650203" w:rsidRDefault="00650203" w:rsidP="00FE6CAF">
      <w:pPr>
        <w:pStyle w:val="HTMLPreformatted"/>
        <w:numPr>
          <w:ilvl w:val="0"/>
          <w:numId w:val="39"/>
        </w:numPr>
        <w:rPr>
          <w:rFonts w:ascii="Times New Roman" w:hAnsi="Times New Roman"/>
          <w:sz w:val="22"/>
          <w:szCs w:val="22"/>
        </w:rPr>
      </w:pPr>
      <w:r w:rsidRPr="00650203">
        <w:rPr>
          <w:rFonts w:ascii="Times New Roman" w:hAnsi="Times New Roman"/>
          <w:sz w:val="22"/>
          <w:szCs w:val="22"/>
        </w:rPr>
        <w:t>Information must be publicly available</w:t>
      </w:r>
    </w:p>
    <w:p w14:paraId="1E7E3409" w14:textId="511752F1" w:rsidR="00650203" w:rsidRDefault="00650203" w:rsidP="00FE6CAF">
      <w:pPr>
        <w:pStyle w:val="HTMLPreformatted"/>
        <w:numPr>
          <w:ilvl w:val="0"/>
          <w:numId w:val="39"/>
        </w:numPr>
        <w:rPr>
          <w:rFonts w:ascii="Times New Roman" w:hAnsi="Times New Roman"/>
          <w:sz w:val="22"/>
          <w:szCs w:val="22"/>
        </w:rPr>
      </w:pPr>
      <w:r w:rsidRPr="00B51D5B">
        <w:rPr>
          <w:rFonts w:ascii="Times New Roman" w:hAnsi="Times New Roman"/>
          <w:sz w:val="22"/>
          <w:szCs w:val="22"/>
        </w:rPr>
        <w:t>Information must be human-readable, as well as accessible for automated queries (i.e. through an API)</w:t>
      </w:r>
    </w:p>
    <w:p w14:paraId="638C1C55" w14:textId="658EF263" w:rsidR="00650203" w:rsidRPr="00FE6CAF" w:rsidRDefault="00C47E60" w:rsidP="00B51D5B">
      <w:pPr>
        <w:pStyle w:val="Heading3"/>
      </w:pPr>
      <w:bookmarkStart w:id="40" w:name="_Toc232224203"/>
      <w:r w:rsidRPr="00EC7FB3">
        <w:rPr>
          <w:rStyle w:val="mw-headline"/>
        </w:rPr>
        <w:t>Scenario 4: Accounting across Resource Providers</w:t>
      </w:r>
      <w:bookmarkEnd w:id="40"/>
    </w:p>
    <w:p w14:paraId="047E2E89" w14:textId="77777777" w:rsidR="009E2717" w:rsidRDefault="009E2717" w:rsidP="009E2717">
      <w:r>
        <w:t xml:space="preserve">This scenario includes scenario 3, plus the following statements: </w:t>
      </w:r>
    </w:p>
    <w:p w14:paraId="0582BB8F" w14:textId="37F5B2FB" w:rsidR="009E2717" w:rsidRPr="00FE6CAF" w:rsidRDefault="009E2717" w:rsidP="00FE6CAF">
      <w:pPr>
        <w:ind w:left="567" w:right="567"/>
        <w:rPr>
          <w:rFonts w:ascii="Courier" w:hAnsi="Courier" w:cs="Courier New"/>
          <w:sz w:val="20"/>
        </w:rPr>
      </w:pPr>
      <w:r w:rsidRPr="00FE6CAF">
        <w:rPr>
          <w:rFonts w:ascii="Courier" w:hAnsi="Courier" w:cs="Courier New"/>
          <w:sz w:val="20"/>
        </w:rPr>
        <w:t>“My usage across different resource providers needs to be recorded and reported to multiple aggregators.”</w:t>
      </w:r>
    </w:p>
    <w:p w14:paraId="4DCB91B3" w14:textId="77777777" w:rsidR="009E2717" w:rsidRDefault="009E2717" w:rsidP="00FE6CAF">
      <w:pPr>
        <w:rPr>
          <w:szCs w:val="22"/>
        </w:rPr>
      </w:pPr>
    </w:p>
    <w:p w14:paraId="6D344757" w14:textId="44936DDC" w:rsidR="00C56A8D" w:rsidRDefault="00C47E60" w:rsidP="00FE6CAF">
      <w:pPr>
        <w:rPr>
          <w:szCs w:val="22"/>
        </w:rPr>
      </w:pPr>
      <w:r w:rsidRPr="00EC7FB3">
        <w:rPr>
          <w:szCs w:val="22"/>
        </w:rPr>
        <w:t xml:space="preserve">This scenario deals with how to account for resource usage. </w:t>
      </w:r>
      <w:r w:rsidR="00C56A8D" w:rsidRPr="00EC7FB3">
        <w:rPr>
          <w:szCs w:val="22"/>
        </w:rPr>
        <w:t>Building on the well</w:t>
      </w:r>
      <w:r w:rsidR="009E2717">
        <w:rPr>
          <w:szCs w:val="22"/>
        </w:rPr>
        <w:t>-u</w:t>
      </w:r>
      <w:r w:rsidR="00C56A8D" w:rsidRPr="00EC7FB3">
        <w:rPr>
          <w:szCs w:val="22"/>
        </w:rPr>
        <w:t>nderstood</w:t>
      </w:r>
      <w:r w:rsidR="009E2717">
        <w:rPr>
          <w:szCs w:val="22"/>
        </w:rPr>
        <w:t xml:space="preserve"> </w:t>
      </w:r>
      <w:r w:rsidR="00C56A8D" w:rsidRPr="00EC7FB3">
        <w:rPr>
          <w:szCs w:val="22"/>
        </w:rPr>
        <w:t>accounting</w:t>
      </w:r>
      <w:r w:rsidR="009E2717">
        <w:rPr>
          <w:szCs w:val="22"/>
        </w:rPr>
        <w:t xml:space="preserve"> </w:t>
      </w:r>
      <w:r w:rsidR="00C56A8D" w:rsidRPr="00EC7FB3">
        <w:rPr>
          <w:szCs w:val="22"/>
        </w:rPr>
        <w:t>of resource currently within EGI addition questions within the scenario are;</w:t>
      </w:r>
    </w:p>
    <w:p w14:paraId="764D831A" w14:textId="6BB38B67" w:rsidR="009E2717" w:rsidRPr="00B51D5B" w:rsidRDefault="009E2717" w:rsidP="00FE6CAF">
      <w:pPr>
        <w:pStyle w:val="ListParagraph"/>
        <w:numPr>
          <w:ilvl w:val="0"/>
          <w:numId w:val="40"/>
        </w:numPr>
        <w:rPr>
          <w:szCs w:val="22"/>
        </w:rPr>
      </w:pPr>
      <w:r w:rsidRPr="00B51D5B">
        <w:rPr>
          <w:szCs w:val="22"/>
        </w:rPr>
        <w:t xml:space="preserve">What actually are resources that may be consumed, and thus be accounted for? (Not to forget billing for commercial providers!) </w:t>
      </w:r>
    </w:p>
    <w:p w14:paraId="16AB8245" w14:textId="7E39CAB6" w:rsidR="009E2717" w:rsidRPr="00157F07" w:rsidRDefault="009E2717" w:rsidP="00FE6CAF">
      <w:pPr>
        <w:pStyle w:val="ListParagraph"/>
        <w:numPr>
          <w:ilvl w:val="0"/>
          <w:numId w:val="40"/>
        </w:numPr>
        <w:rPr>
          <w:szCs w:val="22"/>
        </w:rPr>
      </w:pPr>
      <w:r w:rsidRPr="00157F07">
        <w:rPr>
          <w:szCs w:val="22"/>
        </w:rPr>
        <w:t xml:space="preserve">Once identified, what is the accounting unit for such resources? </w:t>
      </w:r>
    </w:p>
    <w:p w14:paraId="4CB1546D" w14:textId="6E2A48E9" w:rsidR="009E2717" w:rsidRPr="00FE6CAF" w:rsidRDefault="009E2717" w:rsidP="00FE6CAF">
      <w:pPr>
        <w:pStyle w:val="ListParagraph"/>
        <w:numPr>
          <w:ilvl w:val="0"/>
          <w:numId w:val="40"/>
        </w:numPr>
        <w:rPr>
          <w:szCs w:val="22"/>
        </w:rPr>
      </w:pPr>
      <w:r w:rsidRPr="00157F07">
        <w:rPr>
          <w:szCs w:val="22"/>
        </w:rPr>
        <w:t>What is the metering interval/frequency? Is this identical across providers, or must this be provided a</w:t>
      </w:r>
      <w:r w:rsidRPr="00FE6CAF">
        <w:rPr>
          <w:szCs w:val="22"/>
        </w:rPr>
        <w:t xml:space="preserve">s part of the information available in Scenario 3? </w:t>
      </w:r>
    </w:p>
    <w:p w14:paraId="4A00BEC0" w14:textId="054490D3" w:rsidR="009E2717" w:rsidRPr="00FE6CAF" w:rsidRDefault="009E2717" w:rsidP="00FE6CAF">
      <w:pPr>
        <w:pStyle w:val="ListParagraph"/>
        <w:numPr>
          <w:ilvl w:val="0"/>
          <w:numId w:val="40"/>
        </w:numPr>
        <w:rPr>
          <w:szCs w:val="22"/>
        </w:rPr>
      </w:pPr>
      <w:r w:rsidRPr="00FE6CAF">
        <w:rPr>
          <w:szCs w:val="22"/>
        </w:rPr>
        <w:t xml:space="preserve">At which level of detail should be accounting data collected? </w:t>
      </w:r>
    </w:p>
    <w:p w14:paraId="15A1597F" w14:textId="7AB14727" w:rsidR="009E2717" w:rsidRPr="00FE6CAF" w:rsidRDefault="009E2717" w:rsidP="00FE6CAF">
      <w:pPr>
        <w:pStyle w:val="ListParagraph"/>
        <w:numPr>
          <w:ilvl w:val="0"/>
          <w:numId w:val="40"/>
        </w:numPr>
        <w:rPr>
          <w:szCs w:val="22"/>
        </w:rPr>
      </w:pPr>
      <w:r w:rsidRPr="00FE6CAF">
        <w:rPr>
          <w:szCs w:val="22"/>
        </w:rPr>
        <w:t xml:space="preserve">Where should the accounting data be stored? And who shall have access to it (on which detail?) </w:t>
      </w:r>
    </w:p>
    <w:p w14:paraId="0EA8339A" w14:textId="5F4F369E" w:rsidR="00C47E60" w:rsidRDefault="00C47E60" w:rsidP="00C47E60">
      <w:pPr>
        <w:pStyle w:val="Heading3"/>
        <w:rPr>
          <w:rStyle w:val="mw-headline"/>
        </w:rPr>
      </w:pPr>
      <w:bookmarkStart w:id="41" w:name="_Toc232224204"/>
      <w:r w:rsidRPr="00EC7FB3">
        <w:rPr>
          <w:rStyle w:val="mw-headline"/>
        </w:rPr>
        <w:t>Scenario 5: Reliability/Availability of Resource Providers</w:t>
      </w:r>
      <w:bookmarkEnd w:id="41"/>
      <w:r w:rsidRPr="00EC7FB3">
        <w:rPr>
          <w:rStyle w:val="mw-headline"/>
        </w:rPr>
        <w:t xml:space="preserve"> </w:t>
      </w:r>
    </w:p>
    <w:p w14:paraId="4D9C4F82" w14:textId="77777777" w:rsidR="009E2717" w:rsidRDefault="009E2717" w:rsidP="009E2717">
      <w:r>
        <w:t xml:space="preserve">To build a production infrastructure users must have confidence in the availability of resource sufficient to operate their tasks. This scenario includes scenario 4, plus the following statements: </w:t>
      </w:r>
    </w:p>
    <w:p w14:paraId="00A319CA" w14:textId="77777777" w:rsidR="009E2717" w:rsidRPr="00FE6CAF" w:rsidRDefault="009E2717" w:rsidP="00FE6CAF">
      <w:pPr>
        <w:ind w:left="567" w:right="567"/>
        <w:rPr>
          <w:rFonts w:ascii="Courier" w:hAnsi="Courier"/>
        </w:rPr>
      </w:pPr>
      <w:r>
        <w:t xml:space="preserve"> </w:t>
      </w:r>
      <w:r w:rsidRPr="00FE6CAF">
        <w:rPr>
          <w:rFonts w:ascii="Courier" w:hAnsi="Courier"/>
          <w:sz w:val="20"/>
        </w:rPr>
        <w:t>“Information relating to the reliability/availability and current status of the remote virtualised resource needs to be available to me.”</w:t>
      </w:r>
      <w:r w:rsidRPr="00FE6CAF">
        <w:rPr>
          <w:rFonts w:ascii="Courier" w:hAnsi="Courier"/>
        </w:rPr>
        <w:t xml:space="preserve"> </w:t>
      </w:r>
    </w:p>
    <w:p w14:paraId="0DD5415C" w14:textId="77777777" w:rsidR="002670FE" w:rsidRDefault="002670FE" w:rsidP="009E2717"/>
    <w:p w14:paraId="0C21173A" w14:textId="77777777" w:rsidR="009E2717" w:rsidRDefault="009E2717" w:rsidP="009E2717">
      <w:r>
        <w:t xml:space="preserve">This scenario deals with information about Resource Provider availability, which may influence a user's choice in selecting Resource Providers to engage with for further business. Also, a hypothetical Cloud federation may also put certain constraints on its members in terms of minimum availability and reliability in order to remain member of the federation. The following questions and issues need resolution: </w:t>
      </w:r>
    </w:p>
    <w:p w14:paraId="6C84D26D" w14:textId="350EFA47" w:rsidR="009E2717" w:rsidRDefault="009E2717" w:rsidP="00FE6CAF">
      <w:pPr>
        <w:pStyle w:val="ListParagraph"/>
        <w:numPr>
          <w:ilvl w:val="0"/>
          <w:numId w:val="41"/>
        </w:numPr>
      </w:pPr>
      <w:r>
        <w:t xml:space="preserve">What are the exact semantics for availability and reliability? </w:t>
      </w:r>
    </w:p>
    <w:p w14:paraId="3E899A71" w14:textId="2D927FE3" w:rsidR="009E2717" w:rsidRDefault="009E2717" w:rsidP="00FE6CAF">
      <w:pPr>
        <w:pStyle w:val="ListParagraph"/>
        <w:numPr>
          <w:ilvl w:val="0"/>
          <w:numId w:val="41"/>
        </w:numPr>
      </w:pPr>
      <w:r>
        <w:t xml:space="preserve">Which services are under monitoring for availability? </w:t>
      </w:r>
    </w:p>
    <w:p w14:paraId="3FF6C66E" w14:textId="1CF38C04" w:rsidR="009E2717" w:rsidRDefault="009E2717" w:rsidP="00FE6CAF">
      <w:pPr>
        <w:pStyle w:val="ListParagraph"/>
        <w:numPr>
          <w:ilvl w:val="0"/>
          <w:numId w:val="41"/>
        </w:numPr>
      </w:pPr>
      <w:r>
        <w:t xml:space="preserve">How and where is this information collected and published? </w:t>
      </w:r>
    </w:p>
    <w:p w14:paraId="159927D3" w14:textId="45F799EA" w:rsidR="00C47E60" w:rsidRPr="00EC7FB3" w:rsidRDefault="00C47E60" w:rsidP="00C47E60">
      <w:pPr>
        <w:pStyle w:val="Heading3"/>
      </w:pPr>
      <w:bookmarkStart w:id="42" w:name="_Toc232224205"/>
      <w:r w:rsidRPr="00EC7FB3">
        <w:rPr>
          <w:rStyle w:val="mw-headline"/>
        </w:rPr>
        <w:t>Scenario 6: VM/Resource state change notification</w:t>
      </w:r>
      <w:bookmarkEnd w:id="42"/>
      <w:r w:rsidRPr="00EC7FB3">
        <w:rPr>
          <w:rStyle w:val="mw-headline"/>
        </w:rPr>
        <w:t xml:space="preserve"> </w:t>
      </w:r>
    </w:p>
    <w:p w14:paraId="0F27D018" w14:textId="274153A5" w:rsidR="002670FE" w:rsidRDefault="00C47E60" w:rsidP="00FE6CAF">
      <w:pPr>
        <w:pStyle w:val="HTMLPreformatted"/>
        <w:ind w:left="567" w:right="567"/>
      </w:pPr>
      <w:r w:rsidRPr="00EC7FB3">
        <w:t>“When the status of the [VM] instance I am running changes (or will change) I want to be told about it.”</w:t>
      </w:r>
    </w:p>
    <w:p w14:paraId="7DA23203" w14:textId="77777777" w:rsidR="00C6581B" w:rsidRDefault="00C6581B" w:rsidP="00FE6CAF"/>
    <w:p w14:paraId="327285FB" w14:textId="77777777" w:rsidR="002670FE" w:rsidRDefault="002670FE" w:rsidP="00FE6CAF">
      <w:r>
        <w:t xml:space="preserve">This scenario supports the concept that any change in state of a resource or instance that a user or community are using should result in them being told about it. </w:t>
      </w:r>
    </w:p>
    <w:p w14:paraId="6E8AB98F" w14:textId="6C27DFA2" w:rsidR="002670FE" w:rsidRDefault="002670FE" w:rsidP="00FE6CAF">
      <w:pPr>
        <w:pStyle w:val="ListParagraph"/>
        <w:numPr>
          <w:ilvl w:val="0"/>
          <w:numId w:val="42"/>
        </w:numPr>
      </w:pPr>
      <w:r>
        <w:t>Reactive feedback about events in the past must be given.</w:t>
      </w:r>
    </w:p>
    <w:p w14:paraId="5AFD98CF" w14:textId="3BCA1032" w:rsidR="002670FE" w:rsidRDefault="002670FE" w:rsidP="00FE6CAF">
      <w:pPr>
        <w:pStyle w:val="ListParagraph"/>
        <w:numPr>
          <w:ilvl w:val="0"/>
          <w:numId w:val="42"/>
        </w:numPr>
      </w:pPr>
      <w:r>
        <w:t xml:space="preserve">Proactive notification of </w:t>
      </w:r>
      <w:r w:rsidRPr="00FE6CAF">
        <w:rPr>
          <w:i/>
        </w:rPr>
        <w:t>planned</w:t>
      </w:r>
      <w:r>
        <w:t xml:space="preserve"> changes must be provided, too. </w:t>
      </w:r>
    </w:p>
    <w:p w14:paraId="4DDC32C3" w14:textId="3755DD67" w:rsidR="002670FE" w:rsidRDefault="002670FE" w:rsidP="00FE6CAF">
      <w:pPr>
        <w:pStyle w:val="ListParagraph"/>
        <w:numPr>
          <w:ilvl w:val="0"/>
          <w:numId w:val="42"/>
        </w:numPr>
      </w:pPr>
      <w:r>
        <w:t>What</w:t>
      </w:r>
      <w:r w:rsidR="00C053BD">
        <w:t xml:space="preserve"> is the format of notification?</w:t>
      </w:r>
    </w:p>
    <w:p w14:paraId="7F93553E" w14:textId="0E7AB3FF" w:rsidR="002670FE" w:rsidRDefault="002670FE" w:rsidP="00FE6CAF">
      <w:pPr>
        <w:pStyle w:val="ListParagraph"/>
        <w:numPr>
          <w:ilvl w:val="0"/>
          <w:numId w:val="42"/>
        </w:numPr>
      </w:pPr>
      <w:r>
        <w:t xml:space="preserve">What are machine-readable requirements for notification to facilitate automation and user-managed reliability? </w:t>
      </w:r>
    </w:p>
    <w:p w14:paraId="5450F509" w14:textId="19CCE2F0" w:rsidR="00C47E60" w:rsidRPr="00EC7FB3" w:rsidRDefault="00C47E60" w:rsidP="00C47E60">
      <w:pPr>
        <w:pStyle w:val="Heading3"/>
      </w:pPr>
      <w:bookmarkStart w:id="43" w:name="_Toc232224206"/>
      <w:r w:rsidRPr="00EC7FB3">
        <w:rPr>
          <w:rStyle w:val="mw-headline"/>
        </w:rPr>
        <w:t>Scenario 7: AA across Resource Providers</w:t>
      </w:r>
      <w:bookmarkEnd w:id="43"/>
      <w:r w:rsidRPr="00EC7FB3">
        <w:rPr>
          <w:rStyle w:val="mw-headline"/>
        </w:rPr>
        <w:t xml:space="preserve"> </w:t>
      </w:r>
    </w:p>
    <w:p w14:paraId="40D531DC" w14:textId="074C10F7" w:rsidR="00C47E60" w:rsidRPr="00EC7FB3" w:rsidRDefault="00C47E60" w:rsidP="00FE6CAF">
      <w:pPr>
        <w:pStyle w:val="HTMLPreformatted"/>
        <w:ind w:left="567" w:right="567"/>
      </w:pPr>
      <w:r w:rsidRPr="00EC7FB3">
        <w:t xml:space="preserve">“I want to use my existing identity, and not re-apply for new credentials to use the service.” </w:t>
      </w:r>
    </w:p>
    <w:p w14:paraId="4827B291" w14:textId="77777777" w:rsidR="004D2AF1" w:rsidRPr="00EC7FB3" w:rsidRDefault="004D2AF1" w:rsidP="00C47E60">
      <w:pPr>
        <w:pStyle w:val="HTMLPreformatted"/>
      </w:pPr>
    </w:p>
    <w:p w14:paraId="642AC94F" w14:textId="76677DD4" w:rsidR="00F53A04" w:rsidRPr="00EC7FB3" w:rsidRDefault="00F53A04" w:rsidP="00C6581B">
      <w:r w:rsidRPr="00EC7FB3">
        <w:t xml:space="preserve">In common with many other activities across the research space the federated cloud should make use of federated identity. This will normally allow for a person to assert their identity based upon their employer when within the academic space or some other trusted identity provider. This may utilise online or token based technology and as such we would not desire to build our own but rather adopt a </w:t>
      </w:r>
      <w:r w:rsidR="00325368" w:rsidRPr="00EC7FB3">
        <w:t>well-supported</w:t>
      </w:r>
      <w:r w:rsidRPr="00EC7FB3">
        <w:t xml:space="preserve"> technology from elsewhere when available.</w:t>
      </w:r>
    </w:p>
    <w:p w14:paraId="4DE6ABB9" w14:textId="73588D93" w:rsidR="00C47E60" w:rsidRPr="00EC7FB3" w:rsidRDefault="00C47E60" w:rsidP="00C47E60">
      <w:pPr>
        <w:pStyle w:val="Heading3"/>
      </w:pPr>
      <w:bookmarkStart w:id="44" w:name="_Toc232224207"/>
      <w:r w:rsidRPr="00EC7FB3">
        <w:rPr>
          <w:rStyle w:val="mw-headline"/>
        </w:rPr>
        <w:t>Scenario 8: VM images across Resource Providers</w:t>
      </w:r>
      <w:bookmarkEnd w:id="44"/>
      <w:r w:rsidRPr="00EC7FB3">
        <w:rPr>
          <w:rStyle w:val="mw-headline"/>
        </w:rPr>
        <w:t xml:space="preserve"> </w:t>
      </w:r>
    </w:p>
    <w:p w14:paraId="71C8E4AB" w14:textId="32BF4C6E" w:rsidR="00C053BD" w:rsidRDefault="00BD7101" w:rsidP="00FE6CAF">
      <w:pPr>
        <w:ind w:left="567" w:right="567"/>
        <w:rPr>
          <w:szCs w:val="22"/>
          <w:lang w:eastAsia="en-US"/>
        </w:rPr>
      </w:pPr>
      <w:r w:rsidRPr="00EC7FB3">
        <w:rPr>
          <w:rFonts w:ascii="Courier" w:hAnsi="Courier"/>
        </w:rPr>
        <w:t>“I want to use a single VM image across multiple different infrastructure providers”</w:t>
      </w:r>
    </w:p>
    <w:p w14:paraId="735D9883" w14:textId="77777777" w:rsidR="00C053BD" w:rsidRDefault="00C053BD" w:rsidP="00C053BD">
      <w:pPr>
        <w:rPr>
          <w:lang w:eastAsia="en-US"/>
        </w:rPr>
      </w:pPr>
    </w:p>
    <w:p w14:paraId="68B0D6A5" w14:textId="6FE3F82B" w:rsidR="00C053BD" w:rsidRDefault="00C053BD" w:rsidP="00C053BD">
      <w:pPr>
        <w:rPr>
          <w:lang w:eastAsia="en-US"/>
        </w:rPr>
      </w:pPr>
      <w:r>
        <w:rPr>
          <w:lang w:eastAsia="en-US"/>
        </w:rPr>
        <w:t>This scenario deals with the requirement that the management of a user</w:t>
      </w:r>
      <w:r w:rsidR="00157F07">
        <w:rPr>
          <w:lang w:eastAsia="en-US"/>
        </w:rPr>
        <w:t>’</w:t>
      </w:r>
      <w:r>
        <w:rPr>
          <w:lang w:eastAsia="en-US"/>
        </w:rPr>
        <w:t>s VMs should be as simple as possible and when they have created an instance that they may wish to deploy widely across multiple providers then this should occur from a single catalogue. This scenario deals with the following issues:</w:t>
      </w:r>
    </w:p>
    <w:p w14:paraId="632757EC" w14:textId="7FA5E89C" w:rsidR="00C053BD" w:rsidRDefault="00C053BD" w:rsidP="00FE6CAF">
      <w:pPr>
        <w:pStyle w:val="ListParagraph"/>
        <w:numPr>
          <w:ilvl w:val="0"/>
          <w:numId w:val="43"/>
        </w:numPr>
        <w:rPr>
          <w:lang w:eastAsia="en-US"/>
        </w:rPr>
      </w:pPr>
      <w:r>
        <w:rPr>
          <w:lang w:eastAsia="en-US"/>
        </w:rPr>
        <w:t xml:space="preserve">Provide a mechanism so that a user can upload transparently his own image to the test bed, with a unique global ID. </w:t>
      </w:r>
    </w:p>
    <w:p w14:paraId="541B9149" w14:textId="4C91A2C8" w:rsidR="000D3852" w:rsidRPr="00EC7FB3" w:rsidRDefault="00C053BD" w:rsidP="00FE6CAF">
      <w:pPr>
        <w:pStyle w:val="ListParagraph"/>
        <w:numPr>
          <w:ilvl w:val="0"/>
          <w:numId w:val="43"/>
        </w:numPr>
        <w:rPr>
          <w:lang w:eastAsia="en-US"/>
        </w:rPr>
      </w:pPr>
      <w:r>
        <w:rPr>
          <w:lang w:eastAsia="en-US"/>
        </w:rPr>
        <w:t>Provide a common place to add an endorsement to a pertinent VM so that the resource providers can trust it.</w:t>
      </w:r>
    </w:p>
    <w:p w14:paraId="157B3C06" w14:textId="3B99D98B" w:rsidR="00C319F7" w:rsidRDefault="00C319F7" w:rsidP="00C319F7">
      <w:pPr>
        <w:pStyle w:val="Heading3"/>
        <w:rPr>
          <w:rStyle w:val="mw-headline"/>
        </w:rPr>
      </w:pPr>
      <w:bookmarkStart w:id="45" w:name="_Toc232224208"/>
      <w:r w:rsidRPr="00EC7FB3">
        <w:rPr>
          <w:rStyle w:val="mw-headline"/>
        </w:rPr>
        <w:lastRenderedPageBreak/>
        <w:t>Scenario 9: Brokering</w:t>
      </w:r>
      <w:bookmarkEnd w:id="45"/>
    </w:p>
    <w:p w14:paraId="3B536DF1" w14:textId="77777777" w:rsidR="00C053BD" w:rsidRPr="00FE6CAF" w:rsidRDefault="00C053BD" w:rsidP="00FE6CAF">
      <w:pPr>
        <w:ind w:left="567" w:right="567"/>
        <w:rPr>
          <w:rFonts w:ascii="Courier" w:hAnsi="Courier"/>
        </w:rPr>
      </w:pPr>
      <w:r w:rsidRPr="00FE6CAF">
        <w:rPr>
          <w:rFonts w:ascii="Courier" w:hAnsi="Courier"/>
          <w:sz w:val="20"/>
        </w:rPr>
        <w:t>“I want my VM instance to run on a resource that is suitable based on a set of policies or requirements rather than my choosing directly which resource will run it”</w:t>
      </w:r>
    </w:p>
    <w:p w14:paraId="46BE349D" w14:textId="77777777" w:rsidR="00B51D5B" w:rsidRDefault="00B51D5B" w:rsidP="00FE6CAF"/>
    <w:p w14:paraId="3EF38C8A" w14:textId="09F533B8" w:rsidR="00C053BD" w:rsidRPr="00FE6CAF" w:rsidRDefault="00C053BD" w:rsidP="00FE6CAF">
      <w:r>
        <w:t>A user must be able to easily and quickly decide which resource they wish to use and as such there must be a cloud brokering service. The goal is for a user to have a choice between a unified, abstracted view of the cloud test</w:t>
      </w:r>
      <w:r w:rsidR="00B51D5B">
        <w:t xml:space="preserve"> </w:t>
      </w:r>
      <w:r>
        <w:t>bed as a whole and the opportunity to target specific providers for their needs. As a consequence, this scenario is concerned with both brokers and management interface clients.</w:t>
      </w:r>
    </w:p>
    <w:p w14:paraId="3E3E6B02" w14:textId="2202C5A6" w:rsidR="00C319F7" w:rsidRDefault="00C319F7" w:rsidP="00C319F7">
      <w:pPr>
        <w:pStyle w:val="Heading3"/>
        <w:rPr>
          <w:rStyle w:val="mw-headline"/>
        </w:rPr>
      </w:pPr>
      <w:bookmarkStart w:id="46" w:name="_Toc232224209"/>
      <w:r w:rsidRPr="00EC7FB3">
        <w:rPr>
          <w:rStyle w:val="mw-headline"/>
        </w:rPr>
        <w:t>Scenario 10: Contextualisation</w:t>
      </w:r>
      <w:bookmarkEnd w:id="46"/>
    </w:p>
    <w:p w14:paraId="0102CED3" w14:textId="77777777" w:rsidR="00B51D5B" w:rsidRPr="00FE6CAF" w:rsidRDefault="00B51D5B" w:rsidP="00FE6CAF">
      <w:pPr>
        <w:ind w:left="567" w:right="567"/>
        <w:rPr>
          <w:rFonts w:ascii="Courier" w:hAnsi="Courier"/>
        </w:rPr>
      </w:pPr>
      <w:r w:rsidRPr="00FE6CAF">
        <w:rPr>
          <w:rFonts w:ascii="Courier" w:hAnsi="Courier"/>
          <w:sz w:val="20"/>
        </w:rPr>
        <w:t>“When I deploy a VM instance on a resource I must be able to give it configuration information for customisation of the default template. This can only happen when it is up and running”</w:t>
      </w:r>
    </w:p>
    <w:p w14:paraId="63C53444" w14:textId="77777777" w:rsidR="00B51D5B" w:rsidRDefault="00B51D5B" w:rsidP="00B51D5B"/>
    <w:p w14:paraId="1FCB9D52" w14:textId="4A870C7B" w:rsidR="00B51D5B" w:rsidRPr="00FE6CAF" w:rsidRDefault="00B51D5B" w:rsidP="00FE6CAF">
      <w:r>
        <w:t>Users must be able to configure automatically VM instances once they have been deployed on resources. Since they may be deployed on multiple resource providers this must take place automatically. There are a number of different possibilities for this type of configuration that the scenario explores. This will also allow resource providers to add any specific requirements on configuration they give on user communities.</w:t>
      </w:r>
    </w:p>
    <w:p w14:paraId="319015E5" w14:textId="01CDC90D" w:rsidR="00186C23" w:rsidRPr="00EC7FB3" w:rsidRDefault="00186C23" w:rsidP="00186C23">
      <w:pPr>
        <w:pStyle w:val="Heading2"/>
        <w:spacing w:before="200" w:after="0"/>
      </w:pPr>
      <w:bookmarkStart w:id="47" w:name="_Toc232224210"/>
      <w:r w:rsidRPr="00EC7FB3">
        <w:rPr>
          <w:rFonts w:ascii="Trebuchet MS" w:hAnsi="Trebuchet MS"/>
          <w:color w:val="000000"/>
          <w:sz w:val="26"/>
          <w:szCs w:val="26"/>
        </w:rPr>
        <w:t>OpenNebula</w:t>
      </w:r>
      <w:bookmarkEnd w:id="47"/>
    </w:p>
    <w:p w14:paraId="3D7A26C7" w14:textId="4C3E822F" w:rsidR="004D2AF1" w:rsidRPr="00EC7FB3" w:rsidRDefault="00186C23" w:rsidP="00366A20">
      <w:pPr>
        <w:pStyle w:val="NormalWeb"/>
        <w:spacing w:before="0" w:beforeAutospacing="0" w:after="0" w:afterAutospacing="0"/>
        <w:jc w:val="both"/>
        <w:rPr>
          <w:rFonts w:ascii="Times New Roman" w:hAnsi="Times New Roman"/>
          <w:sz w:val="22"/>
          <w:szCs w:val="22"/>
          <w:lang w:val="en-GB"/>
        </w:rPr>
      </w:pPr>
      <w:r w:rsidRPr="00EC7FB3">
        <w:rPr>
          <w:rFonts w:ascii="Times New Roman" w:hAnsi="Times New Roman"/>
          <w:color w:val="000000"/>
          <w:sz w:val="22"/>
          <w:szCs w:val="22"/>
          <w:lang w:val="en-GB"/>
        </w:rPr>
        <w:t xml:space="preserve">A new Resource Provider using OpenNebula or OpenNebula-based CMF has to take the following steps to </w:t>
      </w:r>
      <w:r w:rsidR="00963605">
        <w:rPr>
          <w:rFonts w:ascii="Times New Roman" w:hAnsi="Times New Roman"/>
          <w:color w:val="000000"/>
          <w:sz w:val="22"/>
          <w:szCs w:val="22"/>
          <w:lang w:val="en-GB"/>
        </w:rPr>
        <w:t xml:space="preserve">technically </w:t>
      </w:r>
      <w:r w:rsidRPr="00EC7FB3">
        <w:rPr>
          <w:rFonts w:ascii="Times New Roman" w:hAnsi="Times New Roman"/>
          <w:color w:val="000000"/>
          <w:sz w:val="22"/>
          <w:szCs w:val="22"/>
          <w:lang w:val="en-GB"/>
        </w:rPr>
        <w:t>join the EGI Cloud Federation. There is only one prerequisite and that is fully functional OpenNebula installation capable of deploying, sustaining and shutting down virtual machines. There are no requirements for the underlying architecture</w:t>
      </w:r>
      <w:r w:rsidR="00B56468">
        <w:rPr>
          <w:rFonts w:ascii="Times New Roman" w:hAnsi="Times New Roman"/>
          <w:color w:val="000000"/>
          <w:sz w:val="22"/>
          <w:szCs w:val="22"/>
          <w:lang w:val="en-GB"/>
        </w:rPr>
        <w:t>.</w:t>
      </w:r>
      <w:r w:rsidRPr="00EC7FB3">
        <w:rPr>
          <w:rFonts w:ascii="Times New Roman" w:hAnsi="Times New Roman"/>
          <w:color w:val="000000"/>
          <w:sz w:val="22"/>
          <w:szCs w:val="22"/>
          <w:lang w:val="en-GB"/>
        </w:rPr>
        <w:t xml:space="preserve"> Resource Providers in question may choose the virtualization platform, network and storage configuration according to their preferences and needs. It is highly recommended to install OpenNebula v3.8.x where x denotes the latest security update and coordina</w:t>
      </w:r>
      <w:r w:rsidR="00963605">
        <w:rPr>
          <w:rFonts w:ascii="Times New Roman" w:hAnsi="Times New Roman"/>
          <w:color w:val="000000"/>
          <w:sz w:val="22"/>
          <w:szCs w:val="22"/>
          <w:lang w:val="en-GB"/>
        </w:rPr>
        <w:t xml:space="preserve">te any future upgrades with other Task members </w:t>
      </w:r>
      <w:r w:rsidRPr="00EC7FB3">
        <w:rPr>
          <w:rFonts w:ascii="Times New Roman" w:hAnsi="Times New Roman"/>
          <w:color w:val="000000"/>
          <w:sz w:val="22"/>
          <w:szCs w:val="22"/>
          <w:lang w:val="en-GB"/>
        </w:rPr>
        <w:t>to avoid infrastructure fragmentation. Resource providers installing OpenNebula from scratch should follow its step-by-step installation and configuration guides available online</w:t>
      </w:r>
      <w:r w:rsidR="00FD1069">
        <w:rPr>
          <w:rStyle w:val="FootnoteReference"/>
          <w:rFonts w:ascii="Times New Roman" w:hAnsi="Times New Roman"/>
          <w:color w:val="000000"/>
          <w:sz w:val="22"/>
          <w:szCs w:val="22"/>
          <w:lang w:val="en-GB"/>
        </w:rPr>
        <w:footnoteReference w:id="19"/>
      </w:r>
      <w:r w:rsidRPr="00EC7FB3">
        <w:rPr>
          <w:rFonts w:ascii="Times New Roman" w:hAnsi="Times New Roman"/>
          <w:color w:val="000000"/>
          <w:sz w:val="22"/>
          <w:szCs w:val="22"/>
          <w:lang w:val="en-GB"/>
        </w:rPr>
        <w:t>.</w:t>
      </w:r>
    </w:p>
    <w:p w14:paraId="4232B8AF" w14:textId="1DA24C65" w:rsidR="00186C23" w:rsidRPr="00EC7FB3" w:rsidRDefault="00186C23" w:rsidP="00366A20">
      <w:pPr>
        <w:pStyle w:val="NormalWeb"/>
        <w:spacing w:before="0" w:beforeAutospacing="0" w:after="0" w:afterAutospacing="0"/>
        <w:jc w:val="both"/>
        <w:rPr>
          <w:lang w:val="en-GB"/>
        </w:rPr>
      </w:pPr>
    </w:p>
    <w:p w14:paraId="786397D5" w14:textId="6888EF12" w:rsidR="00186C23" w:rsidRPr="00EC7FB3" w:rsidRDefault="00186C23" w:rsidP="00366A20">
      <w:pPr>
        <w:pStyle w:val="NormalWeb"/>
        <w:spacing w:before="0" w:beforeAutospacing="0" w:after="0" w:afterAutospacing="0"/>
        <w:jc w:val="both"/>
        <w:rPr>
          <w:lang w:val="en-GB"/>
        </w:rPr>
      </w:pPr>
      <w:r w:rsidRPr="00EC7FB3">
        <w:rPr>
          <w:rFonts w:ascii="Times New Roman" w:hAnsi="Times New Roman"/>
          <w:color w:val="000000"/>
          <w:sz w:val="22"/>
          <w:szCs w:val="22"/>
          <w:lang w:val="en-GB"/>
        </w:rPr>
        <w:t xml:space="preserve">The </w:t>
      </w:r>
      <w:r w:rsidR="00963605">
        <w:rPr>
          <w:rFonts w:ascii="Times New Roman" w:hAnsi="Times New Roman"/>
          <w:color w:val="000000"/>
          <w:sz w:val="22"/>
          <w:szCs w:val="22"/>
          <w:lang w:val="en-GB"/>
        </w:rPr>
        <w:t xml:space="preserve">technical </w:t>
      </w:r>
      <w:r w:rsidRPr="00EC7FB3">
        <w:rPr>
          <w:rFonts w:ascii="Times New Roman" w:hAnsi="Times New Roman"/>
          <w:color w:val="000000"/>
          <w:sz w:val="22"/>
          <w:szCs w:val="22"/>
          <w:lang w:val="en-GB"/>
        </w:rPr>
        <w:t>integration with the EGI Cloud Federation consists of the following steps:</w:t>
      </w:r>
    </w:p>
    <w:p w14:paraId="1FC4C10A" w14:textId="77777777" w:rsidR="00186C23" w:rsidRPr="00EC7FB3" w:rsidRDefault="00186C23" w:rsidP="00366A20">
      <w:pPr>
        <w:pStyle w:val="NormalWeb"/>
        <w:numPr>
          <w:ilvl w:val="0"/>
          <w:numId w:val="15"/>
        </w:numPr>
        <w:spacing w:before="0" w:beforeAutospacing="0" w:after="0" w:afterAutospacing="0"/>
        <w:jc w:val="both"/>
        <w:textAlignment w:val="baseline"/>
        <w:rPr>
          <w:rFonts w:ascii="Times New Roman" w:hAnsi="Times New Roman"/>
          <w:color w:val="000000"/>
          <w:sz w:val="22"/>
          <w:szCs w:val="22"/>
          <w:lang w:val="en-GB"/>
        </w:rPr>
      </w:pPr>
      <w:r w:rsidRPr="00EC7FB3">
        <w:rPr>
          <w:rFonts w:ascii="Times New Roman" w:hAnsi="Times New Roman"/>
          <w:color w:val="000000"/>
          <w:sz w:val="22"/>
          <w:szCs w:val="22"/>
          <w:lang w:val="en-GB"/>
        </w:rPr>
        <w:t>Additional OpenNebula configuration</w:t>
      </w:r>
    </w:p>
    <w:p w14:paraId="5A2E5D72" w14:textId="77777777" w:rsidR="00186C23" w:rsidRPr="00EC7FB3" w:rsidRDefault="00186C23" w:rsidP="00366A20">
      <w:pPr>
        <w:pStyle w:val="NormalWeb"/>
        <w:numPr>
          <w:ilvl w:val="0"/>
          <w:numId w:val="15"/>
        </w:numPr>
        <w:spacing w:before="0" w:beforeAutospacing="0" w:after="0" w:afterAutospacing="0"/>
        <w:jc w:val="both"/>
        <w:textAlignment w:val="baseline"/>
        <w:rPr>
          <w:rFonts w:ascii="Times New Roman" w:hAnsi="Times New Roman"/>
          <w:color w:val="000000"/>
          <w:sz w:val="22"/>
          <w:szCs w:val="22"/>
          <w:lang w:val="en-GB"/>
        </w:rPr>
      </w:pPr>
      <w:r w:rsidRPr="00EC7FB3">
        <w:rPr>
          <w:rFonts w:ascii="Times New Roman" w:hAnsi="Times New Roman"/>
          <w:color w:val="000000"/>
          <w:sz w:val="22"/>
          <w:szCs w:val="22"/>
          <w:lang w:val="en-GB"/>
        </w:rPr>
        <w:t>rOCCI-server installation and configuration</w:t>
      </w:r>
    </w:p>
    <w:p w14:paraId="3FC3BCD3" w14:textId="1237968C" w:rsidR="00186C23" w:rsidRPr="00EC7FB3" w:rsidRDefault="00186C23" w:rsidP="00366A20">
      <w:pPr>
        <w:pStyle w:val="NormalWeb"/>
        <w:numPr>
          <w:ilvl w:val="0"/>
          <w:numId w:val="15"/>
        </w:numPr>
        <w:spacing w:before="0" w:beforeAutospacing="0" w:after="0" w:afterAutospacing="0"/>
        <w:jc w:val="both"/>
        <w:textAlignment w:val="baseline"/>
        <w:rPr>
          <w:rFonts w:ascii="Times New Roman" w:hAnsi="Times New Roman"/>
          <w:color w:val="000000"/>
          <w:sz w:val="22"/>
          <w:szCs w:val="22"/>
          <w:lang w:val="en-GB"/>
        </w:rPr>
      </w:pPr>
      <w:r w:rsidRPr="00EC7FB3">
        <w:rPr>
          <w:rFonts w:ascii="Times New Roman" w:hAnsi="Times New Roman"/>
          <w:color w:val="000000"/>
          <w:sz w:val="22"/>
          <w:szCs w:val="22"/>
          <w:lang w:val="en-GB"/>
        </w:rPr>
        <w:t xml:space="preserve">Integration with </w:t>
      </w:r>
      <w:r w:rsidR="00272A5C">
        <w:rPr>
          <w:rFonts w:ascii="Times New Roman" w:hAnsi="Times New Roman"/>
          <w:color w:val="000000"/>
          <w:sz w:val="22"/>
          <w:szCs w:val="22"/>
          <w:lang w:val="en-GB"/>
        </w:rPr>
        <w:t xml:space="preserve">VO </w:t>
      </w:r>
      <w:r w:rsidRPr="00EC7FB3">
        <w:rPr>
          <w:rFonts w:ascii="Times New Roman" w:hAnsi="Times New Roman"/>
          <w:color w:val="000000"/>
          <w:sz w:val="22"/>
          <w:szCs w:val="22"/>
          <w:lang w:val="en-GB"/>
        </w:rPr>
        <w:t>management service -- Perun</w:t>
      </w:r>
    </w:p>
    <w:p w14:paraId="532FBF65" w14:textId="77777777" w:rsidR="00186C23" w:rsidRPr="00EC7FB3" w:rsidRDefault="00186C23" w:rsidP="00366A20">
      <w:pPr>
        <w:pStyle w:val="NormalWeb"/>
        <w:numPr>
          <w:ilvl w:val="0"/>
          <w:numId w:val="15"/>
        </w:numPr>
        <w:spacing w:before="0" w:beforeAutospacing="0" w:after="0" w:afterAutospacing="0"/>
        <w:jc w:val="both"/>
        <w:textAlignment w:val="baseline"/>
        <w:rPr>
          <w:rFonts w:ascii="Times New Roman" w:hAnsi="Times New Roman"/>
          <w:color w:val="000000"/>
          <w:sz w:val="22"/>
          <w:szCs w:val="22"/>
          <w:lang w:val="en-GB"/>
        </w:rPr>
      </w:pPr>
      <w:r w:rsidRPr="00EC7FB3">
        <w:rPr>
          <w:rFonts w:ascii="Times New Roman" w:hAnsi="Times New Roman"/>
          <w:color w:val="000000"/>
          <w:sz w:val="22"/>
          <w:szCs w:val="22"/>
          <w:lang w:val="en-GB"/>
        </w:rPr>
        <w:t>Integration with accounting service -- APEL</w:t>
      </w:r>
    </w:p>
    <w:p w14:paraId="69CE703D" w14:textId="54708481" w:rsidR="00186C23" w:rsidRPr="00EC7FB3" w:rsidRDefault="00186C23" w:rsidP="00366A20">
      <w:pPr>
        <w:pStyle w:val="NormalWeb"/>
        <w:numPr>
          <w:ilvl w:val="0"/>
          <w:numId w:val="15"/>
        </w:numPr>
        <w:spacing w:before="0" w:beforeAutospacing="0" w:after="0" w:afterAutospacing="0"/>
        <w:jc w:val="both"/>
        <w:textAlignment w:val="baseline"/>
        <w:rPr>
          <w:rFonts w:ascii="Times New Roman" w:hAnsi="Times New Roman"/>
          <w:color w:val="000000"/>
          <w:sz w:val="22"/>
          <w:szCs w:val="22"/>
          <w:lang w:val="en-GB"/>
        </w:rPr>
      </w:pPr>
      <w:r w:rsidRPr="00EC7FB3">
        <w:rPr>
          <w:rFonts w:ascii="Times New Roman" w:hAnsi="Times New Roman"/>
          <w:color w:val="000000"/>
          <w:sz w:val="22"/>
          <w:szCs w:val="22"/>
          <w:lang w:val="en-GB"/>
        </w:rPr>
        <w:t xml:space="preserve">Integration with </w:t>
      </w:r>
      <w:r w:rsidR="00963605">
        <w:rPr>
          <w:rFonts w:ascii="Times New Roman" w:hAnsi="Times New Roman"/>
          <w:color w:val="000000"/>
          <w:sz w:val="22"/>
          <w:szCs w:val="22"/>
          <w:lang w:val="en-GB"/>
        </w:rPr>
        <w:t>VM I</w:t>
      </w:r>
      <w:r w:rsidRPr="00EC7FB3">
        <w:rPr>
          <w:rFonts w:ascii="Times New Roman" w:hAnsi="Times New Roman"/>
          <w:color w:val="000000"/>
          <w:sz w:val="22"/>
          <w:szCs w:val="22"/>
          <w:lang w:val="en-GB"/>
        </w:rPr>
        <w:t>mage management service -- vmcaster/vmcatcher</w:t>
      </w:r>
    </w:p>
    <w:p w14:paraId="2FB4B93D" w14:textId="77777777" w:rsidR="00186C23" w:rsidRPr="00EC7FB3" w:rsidRDefault="00186C23" w:rsidP="00366A20">
      <w:pPr>
        <w:pStyle w:val="NormalWeb"/>
        <w:numPr>
          <w:ilvl w:val="0"/>
          <w:numId w:val="15"/>
        </w:numPr>
        <w:spacing w:before="0" w:beforeAutospacing="0" w:after="0" w:afterAutospacing="0"/>
        <w:jc w:val="both"/>
        <w:textAlignment w:val="baseline"/>
        <w:rPr>
          <w:rFonts w:ascii="Times New Roman" w:hAnsi="Times New Roman"/>
          <w:color w:val="000000"/>
          <w:sz w:val="22"/>
          <w:szCs w:val="22"/>
          <w:lang w:val="en-GB"/>
        </w:rPr>
      </w:pPr>
      <w:r w:rsidRPr="00EC7FB3">
        <w:rPr>
          <w:rFonts w:ascii="Times New Roman" w:hAnsi="Times New Roman"/>
          <w:color w:val="000000"/>
          <w:sz w:val="22"/>
          <w:szCs w:val="22"/>
          <w:lang w:val="en-GB"/>
        </w:rPr>
        <w:t>Integration with information system -- LDAP/BDII</w:t>
      </w:r>
    </w:p>
    <w:p w14:paraId="43333446" w14:textId="77777777" w:rsidR="00186C23" w:rsidRPr="00EC7FB3" w:rsidRDefault="00186C23" w:rsidP="00366A20">
      <w:pPr>
        <w:pStyle w:val="NormalWeb"/>
        <w:numPr>
          <w:ilvl w:val="0"/>
          <w:numId w:val="15"/>
        </w:numPr>
        <w:spacing w:before="0" w:beforeAutospacing="0" w:after="0" w:afterAutospacing="0"/>
        <w:jc w:val="both"/>
        <w:textAlignment w:val="baseline"/>
        <w:rPr>
          <w:rFonts w:ascii="Times New Roman" w:hAnsi="Times New Roman"/>
          <w:color w:val="000000"/>
          <w:sz w:val="22"/>
          <w:szCs w:val="22"/>
          <w:lang w:val="en-GB"/>
        </w:rPr>
      </w:pPr>
      <w:r w:rsidRPr="00EC7FB3">
        <w:rPr>
          <w:rFonts w:ascii="Times New Roman" w:hAnsi="Times New Roman"/>
          <w:color w:val="000000"/>
          <w:sz w:val="22"/>
          <w:szCs w:val="22"/>
          <w:lang w:val="en-GB"/>
        </w:rPr>
        <w:t>Registration of deployed services in GOCDB</w:t>
      </w:r>
    </w:p>
    <w:p w14:paraId="1E69367A" w14:textId="37F9E293" w:rsidR="00186C23" w:rsidRPr="00EC7FB3" w:rsidRDefault="00186C23" w:rsidP="00413F3B">
      <w:pPr>
        <w:rPr>
          <w:szCs w:val="22"/>
        </w:rPr>
      </w:pPr>
    </w:p>
    <w:p w14:paraId="34A1F9FF" w14:textId="77777777" w:rsidR="00C328EA" w:rsidRDefault="00186C23" w:rsidP="00366A20">
      <w:pPr>
        <w:pStyle w:val="NormalWeb"/>
        <w:spacing w:before="0" w:beforeAutospacing="0" w:after="0" w:afterAutospacing="0"/>
        <w:jc w:val="both"/>
        <w:rPr>
          <w:rFonts w:ascii="Times New Roman" w:hAnsi="Times New Roman"/>
          <w:color w:val="000000"/>
          <w:sz w:val="22"/>
          <w:szCs w:val="22"/>
          <w:lang w:val="en-GB"/>
        </w:rPr>
      </w:pPr>
      <w:r w:rsidRPr="00EC7FB3">
        <w:rPr>
          <w:rFonts w:ascii="Times New Roman" w:hAnsi="Times New Roman"/>
          <w:color w:val="000000"/>
          <w:sz w:val="22"/>
          <w:szCs w:val="22"/>
          <w:lang w:val="en-GB"/>
        </w:rPr>
        <w:t>Each of the above-mentioned steps is a requirement for every Resource Provider wishing to join the EGI Cloud Federation. Resource Providers are welcome to deploy and offer additional services such as object storage (CDMI) but this is not a requirement at this time. Detailed description of the listed steps is as follows</w:t>
      </w:r>
      <w:r w:rsidR="00C328EA">
        <w:rPr>
          <w:rFonts w:ascii="Times New Roman" w:hAnsi="Times New Roman"/>
          <w:color w:val="000000"/>
          <w:sz w:val="22"/>
          <w:szCs w:val="22"/>
          <w:lang w:val="en-GB"/>
        </w:rPr>
        <w:t>.</w:t>
      </w:r>
    </w:p>
    <w:p w14:paraId="67168E0C" w14:textId="018D8A46" w:rsidR="00186C23" w:rsidRPr="00732795" w:rsidRDefault="00186C23" w:rsidP="00366A20">
      <w:pPr>
        <w:pStyle w:val="NormalWeb"/>
        <w:spacing w:before="0" w:beforeAutospacing="0" w:after="0" w:afterAutospacing="0"/>
        <w:jc w:val="both"/>
        <w:rPr>
          <w:rFonts w:ascii="Times New Roman" w:hAnsi="Times New Roman"/>
          <w:color w:val="000000"/>
          <w:sz w:val="22"/>
          <w:szCs w:val="22"/>
          <w:lang w:val="en-GB"/>
        </w:rPr>
      </w:pPr>
    </w:p>
    <w:p w14:paraId="38A944CC" w14:textId="77777777" w:rsidR="00473FA1" w:rsidRDefault="00473FA1" w:rsidP="00366A20">
      <w:pPr>
        <w:pStyle w:val="NormalWeb"/>
        <w:spacing w:before="0" w:beforeAutospacing="0" w:after="0" w:afterAutospacing="0"/>
        <w:jc w:val="both"/>
        <w:rPr>
          <w:rFonts w:ascii="Times New Roman" w:hAnsi="Times New Roman"/>
          <w:b/>
          <w:bCs/>
          <w:color w:val="000000"/>
          <w:sz w:val="22"/>
          <w:szCs w:val="22"/>
          <w:lang w:val="en-GB"/>
        </w:rPr>
      </w:pPr>
    </w:p>
    <w:p w14:paraId="67543EF8" w14:textId="77777777" w:rsidR="00186C23" w:rsidRPr="00EC7FB3" w:rsidRDefault="00186C23" w:rsidP="00366A20">
      <w:pPr>
        <w:pStyle w:val="NormalWeb"/>
        <w:spacing w:before="0" w:beforeAutospacing="0" w:after="0" w:afterAutospacing="0"/>
        <w:jc w:val="both"/>
        <w:rPr>
          <w:rFonts w:ascii="Times New Roman" w:hAnsi="Times New Roman"/>
          <w:sz w:val="22"/>
          <w:szCs w:val="22"/>
          <w:lang w:val="en-GB"/>
        </w:rPr>
      </w:pPr>
      <w:r w:rsidRPr="00EC7FB3">
        <w:rPr>
          <w:rFonts w:ascii="Times New Roman" w:hAnsi="Times New Roman"/>
          <w:b/>
          <w:bCs/>
          <w:color w:val="000000"/>
          <w:sz w:val="22"/>
          <w:szCs w:val="22"/>
          <w:lang w:val="en-GB"/>
        </w:rPr>
        <w:lastRenderedPageBreak/>
        <w:t>Additional OpenNebula configuration</w:t>
      </w:r>
    </w:p>
    <w:p w14:paraId="5ADDB504" w14:textId="77777777" w:rsidR="00B54212" w:rsidRDefault="00186C23" w:rsidP="00366A20">
      <w:pPr>
        <w:pStyle w:val="NormalWeb"/>
        <w:spacing w:before="0" w:beforeAutospacing="0" w:after="0" w:afterAutospacing="0"/>
        <w:jc w:val="both"/>
        <w:rPr>
          <w:rFonts w:ascii="Times New Roman" w:hAnsi="Times New Roman"/>
          <w:color w:val="000000"/>
          <w:sz w:val="22"/>
          <w:szCs w:val="22"/>
          <w:lang w:val="en-GB"/>
        </w:rPr>
      </w:pPr>
      <w:r w:rsidRPr="00EC7FB3">
        <w:rPr>
          <w:rFonts w:ascii="Times New Roman" w:hAnsi="Times New Roman"/>
          <w:color w:val="000000"/>
          <w:sz w:val="22"/>
          <w:szCs w:val="22"/>
          <w:lang w:val="en-GB"/>
        </w:rPr>
        <w:t>Integration with EGI Cloud Federation requires the use of X.509 authentication mechanism in communication with OpenNebula. Resource Providers are encouraged to follow the step-by-step configuration guide provided by OpenNebula developers available online</w:t>
      </w:r>
      <w:r w:rsidR="00FD1069">
        <w:rPr>
          <w:rStyle w:val="FootnoteReference"/>
          <w:rFonts w:ascii="Times New Roman" w:hAnsi="Times New Roman"/>
          <w:color w:val="000000"/>
          <w:sz w:val="22"/>
          <w:szCs w:val="22"/>
          <w:lang w:val="en-GB"/>
        </w:rPr>
        <w:footnoteReference w:id="20"/>
      </w:r>
      <w:r w:rsidRPr="00EC7FB3">
        <w:rPr>
          <w:rFonts w:ascii="Times New Roman" w:hAnsi="Times New Roman"/>
          <w:color w:val="000000"/>
          <w:sz w:val="22"/>
          <w:szCs w:val="22"/>
          <w:lang w:val="en-GB"/>
        </w:rPr>
        <w:t xml:space="preserve">. There is no need to change authentication driver for the </w:t>
      </w:r>
      <w:r w:rsidRPr="00EC7FB3">
        <w:rPr>
          <w:rFonts w:ascii="Times New Roman" w:hAnsi="Times New Roman"/>
          <w:i/>
          <w:iCs/>
          <w:color w:val="000000"/>
          <w:sz w:val="22"/>
          <w:szCs w:val="22"/>
          <w:lang w:val="en-GB"/>
        </w:rPr>
        <w:t>oneadmin</w:t>
      </w:r>
      <w:r w:rsidRPr="00EC7FB3">
        <w:rPr>
          <w:rFonts w:ascii="Times New Roman" w:hAnsi="Times New Roman"/>
          <w:color w:val="000000"/>
          <w:sz w:val="22"/>
          <w:szCs w:val="22"/>
          <w:lang w:val="en-GB"/>
        </w:rPr>
        <w:t xml:space="preserve"> user or create any user accounts manually at this time.</w:t>
      </w:r>
    </w:p>
    <w:p w14:paraId="00A3C5E0" w14:textId="08760177" w:rsidR="00186C23" w:rsidRPr="00EC7FB3" w:rsidRDefault="00186C23" w:rsidP="00366A20">
      <w:pPr>
        <w:pStyle w:val="NormalWeb"/>
        <w:spacing w:before="0" w:beforeAutospacing="0" w:after="0" w:afterAutospacing="0"/>
        <w:jc w:val="both"/>
        <w:rPr>
          <w:rFonts w:ascii="Times New Roman" w:hAnsi="Times New Roman"/>
          <w:sz w:val="22"/>
          <w:lang w:val="en-GB"/>
        </w:rPr>
      </w:pPr>
    </w:p>
    <w:p w14:paraId="25EAD81A" w14:textId="77777777" w:rsidR="00186C23" w:rsidRPr="00EC7FB3" w:rsidRDefault="00186C23" w:rsidP="00366A20">
      <w:pPr>
        <w:pStyle w:val="NormalWeb"/>
        <w:spacing w:before="0" w:beforeAutospacing="0" w:after="0" w:afterAutospacing="0"/>
        <w:jc w:val="both"/>
        <w:rPr>
          <w:rFonts w:ascii="Times New Roman" w:hAnsi="Times New Roman"/>
          <w:sz w:val="22"/>
          <w:szCs w:val="22"/>
          <w:lang w:val="en-GB"/>
        </w:rPr>
      </w:pPr>
      <w:r w:rsidRPr="00EC7FB3">
        <w:rPr>
          <w:rFonts w:ascii="Times New Roman" w:hAnsi="Times New Roman"/>
          <w:b/>
          <w:bCs/>
          <w:color w:val="000000"/>
          <w:sz w:val="22"/>
          <w:szCs w:val="22"/>
          <w:lang w:val="en-GB"/>
        </w:rPr>
        <w:t>rOCCI-server installation and configuration</w:t>
      </w:r>
    </w:p>
    <w:p w14:paraId="6D212BFE" w14:textId="336D25B1" w:rsidR="00413F3B" w:rsidRPr="00EC7FB3" w:rsidRDefault="00186C23" w:rsidP="00366A20">
      <w:pPr>
        <w:pStyle w:val="NormalWeb"/>
        <w:spacing w:before="0" w:beforeAutospacing="0" w:after="0" w:afterAutospacing="0"/>
        <w:jc w:val="both"/>
        <w:rPr>
          <w:rFonts w:ascii="Times New Roman" w:hAnsi="Times New Roman"/>
          <w:sz w:val="22"/>
          <w:lang w:val="en-GB"/>
        </w:rPr>
      </w:pPr>
      <w:r w:rsidRPr="00EC7FB3">
        <w:rPr>
          <w:rFonts w:ascii="Times New Roman" w:hAnsi="Times New Roman"/>
          <w:color w:val="000000"/>
          <w:sz w:val="22"/>
          <w:szCs w:val="22"/>
          <w:lang w:val="en-GB"/>
        </w:rPr>
        <w:t xml:space="preserve">The EGI Cloud Federation uses OCCI as its VM management protocol. It is necessary to install a fully compliant OCCI 1.1 server on top of RP’s existing OpenNebula installation. OpenNebula’s OCCI implementation is </w:t>
      </w:r>
      <w:r w:rsidRPr="00EC7FB3">
        <w:rPr>
          <w:rFonts w:ascii="Times New Roman" w:hAnsi="Times New Roman"/>
          <w:i/>
          <w:iCs/>
          <w:color w:val="000000"/>
          <w:sz w:val="22"/>
          <w:szCs w:val="22"/>
          <w:lang w:val="en-GB"/>
        </w:rPr>
        <w:t>not</w:t>
      </w:r>
      <w:r w:rsidRPr="00EC7FB3">
        <w:rPr>
          <w:rFonts w:ascii="Times New Roman" w:hAnsi="Times New Roman"/>
          <w:color w:val="000000"/>
          <w:sz w:val="22"/>
          <w:szCs w:val="22"/>
          <w:lang w:val="en-GB"/>
        </w:rPr>
        <w:t xml:space="preserve"> compliant with the OCCI 1.1 specification. This functionality is provided by the rOCCI-server project. Detailed installation and configuration instructions are available online in the </w:t>
      </w:r>
      <w:r w:rsidR="00473FA1">
        <w:rPr>
          <w:rFonts w:ascii="Times New Roman" w:hAnsi="Times New Roman"/>
          <w:color w:val="000000"/>
          <w:sz w:val="22"/>
          <w:szCs w:val="22"/>
          <w:lang w:val="en-GB"/>
        </w:rPr>
        <w:t>Task W</w:t>
      </w:r>
      <w:r w:rsidRPr="00EC7FB3">
        <w:rPr>
          <w:rFonts w:ascii="Times New Roman" w:hAnsi="Times New Roman"/>
          <w:color w:val="000000"/>
          <w:sz w:val="22"/>
          <w:szCs w:val="22"/>
          <w:lang w:val="en-GB"/>
        </w:rPr>
        <w:t>iki</w:t>
      </w:r>
      <w:r w:rsidR="00110F31">
        <w:rPr>
          <w:rStyle w:val="FootnoteReference"/>
          <w:rFonts w:ascii="Times New Roman" w:hAnsi="Times New Roman"/>
          <w:color w:val="000000"/>
          <w:sz w:val="22"/>
          <w:szCs w:val="22"/>
          <w:lang w:val="en-GB"/>
        </w:rPr>
        <w:footnoteReference w:id="21"/>
      </w:r>
      <w:r w:rsidRPr="00EC7FB3">
        <w:rPr>
          <w:rFonts w:ascii="Times New Roman" w:hAnsi="Times New Roman"/>
          <w:color w:val="000000"/>
          <w:sz w:val="22"/>
          <w:szCs w:val="22"/>
          <w:lang w:val="en-GB"/>
        </w:rPr>
        <w:t xml:space="preserve">. </w:t>
      </w:r>
    </w:p>
    <w:p w14:paraId="36FEDB43" w14:textId="14042C9A" w:rsidR="00186C23" w:rsidRPr="00EC7FB3" w:rsidRDefault="00186C23" w:rsidP="00366A20">
      <w:pPr>
        <w:pStyle w:val="NormalWeb"/>
        <w:spacing w:before="0" w:beforeAutospacing="0" w:after="0" w:afterAutospacing="0"/>
        <w:jc w:val="both"/>
        <w:rPr>
          <w:rFonts w:ascii="Times New Roman" w:hAnsi="Times New Roman"/>
          <w:sz w:val="22"/>
          <w:lang w:val="en-GB"/>
        </w:rPr>
      </w:pPr>
    </w:p>
    <w:p w14:paraId="6A2E5B20" w14:textId="77777777" w:rsidR="00186C23" w:rsidRPr="00EC7FB3" w:rsidRDefault="00186C23" w:rsidP="00366A20">
      <w:pPr>
        <w:pStyle w:val="NormalWeb"/>
        <w:spacing w:before="0" w:beforeAutospacing="0" w:after="0" w:afterAutospacing="0"/>
        <w:jc w:val="both"/>
        <w:rPr>
          <w:rFonts w:ascii="Times New Roman" w:hAnsi="Times New Roman"/>
          <w:sz w:val="22"/>
          <w:szCs w:val="22"/>
          <w:lang w:val="en-GB"/>
        </w:rPr>
      </w:pPr>
      <w:r w:rsidRPr="00EC7FB3">
        <w:rPr>
          <w:rFonts w:ascii="Times New Roman" w:hAnsi="Times New Roman"/>
          <w:b/>
          <w:bCs/>
          <w:color w:val="000000"/>
          <w:sz w:val="22"/>
          <w:szCs w:val="22"/>
          <w:lang w:val="en-GB"/>
        </w:rPr>
        <w:t>Integration with Perun</w:t>
      </w:r>
    </w:p>
    <w:p w14:paraId="30768134" w14:textId="757F35E4" w:rsidR="00413F3B" w:rsidRPr="00EC7FB3" w:rsidRDefault="00186C23" w:rsidP="00366A20">
      <w:pPr>
        <w:pStyle w:val="NormalWeb"/>
        <w:spacing w:before="0" w:beforeAutospacing="0" w:after="0" w:afterAutospacing="0"/>
        <w:jc w:val="both"/>
        <w:rPr>
          <w:rFonts w:ascii="Times New Roman" w:hAnsi="Times New Roman"/>
          <w:sz w:val="22"/>
          <w:szCs w:val="22"/>
          <w:lang w:val="en-GB"/>
        </w:rPr>
      </w:pPr>
      <w:r w:rsidRPr="00EC7FB3">
        <w:rPr>
          <w:rFonts w:ascii="Times New Roman" w:hAnsi="Times New Roman"/>
          <w:color w:val="000000"/>
          <w:sz w:val="22"/>
          <w:szCs w:val="22"/>
          <w:lang w:val="en-GB"/>
        </w:rPr>
        <w:t xml:space="preserve">The current rOCCI-server implementation doesn’t handle user management and identity propagation hence </w:t>
      </w:r>
      <w:r w:rsidR="00473FA1" w:rsidRPr="00EC7FB3">
        <w:rPr>
          <w:rFonts w:ascii="Times New Roman" w:hAnsi="Times New Roman"/>
          <w:color w:val="000000"/>
          <w:sz w:val="22"/>
          <w:szCs w:val="22"/>
          <w:lang w:val="en-GB"/>
        </w:rPr>
        <w:t>integration</w:t>
      </w:r>
      <w:r w:rsidRPr="00EC7FB3">
        <w:rPr>
          <w:rFonts w:ascii="Times New Roman" w:hAnsi="Times New Roman"/>
          <w:color w:val="000000"/>
          <w:sz w:val="22"/>
          <w:szCs w:val="22"/>
          <w:lang w:val="en-GB"/>
        </w:rPr>
        <w:t xml:space="preserve"> with a third-party service is necessary. The Perun </w:t>
      </w:r>
      <w:r w:rsidR="00473FA1">
        <w:rPr>
          <w:rFonts w:ascii="Times New Roman" w:hAnsi="Times New Roman"/>
          <w:color w:val="000000"/>
          <w:sz w:val="22"/>
          <w:szCs w:val="22"/>
          <w:lang w:val="en-GB"/>
        </w:rPr>
        <w:t xml:space="preserve">VO </w:t>
      </w:r>
      <w:r w:rsidRPr="00EC7FB3">
        <w:rPr>
          <w:rFonts w:ascii="Times New Roman" w:hAnsi="Times New Roman"/>
          <w:color w:val="000000"/>
          <w:sz w:val="22"/>
          <w:szCs w:val="22"/>
          <w:lang w:val="en-GB"/>
        </w:rPr>
        <w:t>management server developed and maintained by CESNET is used to provide user management capabilities for OpenNebula Resource Providers</w:t>
      </w:r>
      <w:r w:rsidR="00110F31">
        <w:rPr>
          <w:rStyle w:val="FootnoteReference"/>
          <w:rFonts w:ascii="Times New Roman" w:hAnsi="Times New Roman"/>
          <w:color w:val="000000"/>
          <w:sz w:val="22"/>
          <w:szCs w:val="22"/>
          <w:lang w:val="en-GB"/>
        </w:rPr>
        <w:footnoteReference w:id="22"/>
      </w:r>
      <w:r w:rsidRPr="00EC7FB3">
        <w:rPr>
          <w:rFonts w:ascii="Times New Roman" w:hAnsi="Times New Roman"/>
          <w:color w:val="000000"/>
          <w:sz w:val="22"/>
          <w:szCs w:val="22"/>
          <w:lang w:val="en-GB"/>
        </w:rPr>
        <w:t xml:space="preserve">. It uses locally installed scripts (fully under the control of the Resource Provider in question) to propagate changes in the user pool to all registered Resource Providers. They are required to install and configure (if need be) these scripts and report back to EGI Cloud Federation for registration in Perun. Installation and configuration details are available online in the </w:t>
      </w:r>
      <w:r w:rsidR="00473FA1">
        <w:rPr>
          <w:rFonts w:ascii="Times New Roman" w:hAnsi="Times New Roman"/>
          <w:color w:val="000000"/>
          <w:sz w:val="22"/>
          <w:szCs w:val="22"/>
          <w:lang w:val="en-GB"/>
        </w:rPr>
        <w:t xml:space="preserve">Task’s </w:t>
      </w:r>
      <w:r w:rsidRPr="00EC7FB3">
        <w:rPr>
          <w:rFonts w:ascii="Times New Roman" w:hAnsi="Times New Roman"/>
          <w:color w:val="000000"/>
          <w:sz w:val="22"/>
          <w:szCs w:val="22"/>
          <w:lang w:val="en-GB"/>
        </w:rPr>
        <w:t>repository on GitHub</w:t>
      </w:r>
      <w:r w:rsidR="00110F31">
        <w:rPr>
          <w:rStyle w:val="FootnoteReference"/>
          <w:rFonts w:ascii="Times New Roman" w:hAnsi="Times New Roman"/>
          <w:color w:val="000000"/>
          <w:sz w:val="22"/>
          <w:szCs w:val="22"/>
          <w:lang w:val="en-GB"/>
        </w:rPr>
        <w:footnoteReference w:id="23"/>
      </w:r>
      <w:r w:rsidRPr="00EC7FB3">
        <w:rPr>
          <w:rFonts w:ascii="Times New Roman" w:hAnsi="Times New Roman"/>
          <w:color w:val="000000"/>
          <w:sz w:val="22"/>
          <w:szCs w:val="22"/>
          <w:lang w:val="en-GB"/>
        </w:rPr>
        <w:t>.</w:t>
      </w:r>
    </w:p>
    <w:p w14:paraId="0A18B560" w14:textId="77777777" w:rsidR="00413F3B" w:rsidRPr="00EC7FB3" w:rsidRDefault="00413F3B" w:rsidP="00366A20">
      <w:pPr>
        <w:pStyle w:val="NormalWeb"/>
        <w:spacing w:before="0" w:beforeAutospacing="0" w:after="0" w:afterAutospacing="0"/>
        <w:jc w:val="both"/>
        <w:rPr>
          <w:rFonts w:ascii="Times New Roman" w:hAnsi="Times New Roman"/>
          <w:sz w:val="22"/>
          <w:lang w:val="en-GB"/>
        </w:rPr>
      </w:pPr>
    </w:p>
    <w:p w14:paraId="274ADA6A" w14:textId="77777777" w:rsidR="00186C23" w:rsidRPr="00EC7FB3" w:rsidRDefault="00186C23" w:rsidP="00366A20">
      <w:pPr>
        <w:pStyle w:val="NormalWeb"/>
        <w:spacing w:before="0" w:beforeAutospacing="0" w:after="0" w:afterAutospacing="0"/>
        <w:jc w:val="both"/>
        <w:rPr>
          <w:rFonts w:ascii="Times New Roman" w:hAnsi="Times New Roman"/>
          <w:sz w:val="22"/>
          <w:szCs w:val="22"/>
          <w:lang w:val="en-GB"/>
        </w:rPr>
      </w:pPr>
      <w:r w:rsidRPr="00EC7FB3">
        <w:rPr>
          <w:rFonts w:ascii="Times New Roman" w:hAnsi="Times New Roman"/>
          <w:b/>
          <w:bCs/>
          <w:color w:val="000000"/>
          <w:sz w:val="22"/>
          <w:szCs w:val="22"/>
          <w:lang w:val="en-GB"/>
        </w:rPr>
        <w:t>Integration with APEL</w:t>
      </w:r>
    </w:p>
    <w:p w14:paraId="4BEB629D" w14:textId="18BBA3EC" w:rsidR="00413F3B" w:rsidRPr="00EC7FB3" w:rsidRDefault="00186C23" w:rsidP="00366A20">
      <w:pPr>
        <w:pStyle w:val="NormalWeb"/>
        <w:spacing w:before="0" w:beforeAutospacing="0" w:after="0" w:afterAutospacing="0"/>
        <w:jc w:val="both"/>
        <w:rPr>
          <w:rFonts w:ascii="Times New Roman" w:hAnsi="Times New Roman"/>
          <w:sz w:val="22"/>
          <w:szCs w:val="22"/>
          <w:lang w:val="en-GB"/>
        </w:rPr>
      </w:pPr>
      <w:r w:rsidRPr="00EC7FB3">
        <w:rPr>
          <w:rFonts w:ascii="Times New Roman" w:hAnsi="Times New Roman"/>
          <w:color w:val="000000"/>
          <w:sz w:val="22"/>
          <w:szCs w:val="22"/>
          <w:lang w:val="en-GB"/>
        </w:rPr>
        <w:t xml:space="preserve">One of the required integration points is accounting. The EGI Cloud Federation employs </w:t>
      </w:r>
      <w:r w:rsidR="00473FA1">
        <w:rPr>
          <w:rFonts w:ascii="Times New Roman" w:hAnsi="Times New Roman"/>
          <w:color w:val="000000"/>
          <w:sz w:val="22"/>
          <w:szCs w:val="22"/>
          <w:lang w:val="en-GB"/>
        </w:rPr>
        <w:t xml:space="preserve">the </w:t>
      </w:r>
      <w:r w:rsidRPr="00EC7FB3">
        <w:rPr>
          <w:rFonts w:ascii="Times New Roman" w:hAnsi="Times New Roman"/>
          <w:color w:val="000000"/>
          <w:sz w:val="22"/>
          <w:szCs w:val="22"/>
          <w:lang w:val="en-GB"/>
        </w:rPr>
        <w:t xml:space="preserve">APEL framework with extended accounting records. Every Resource Provider is required to install the APEL SSM client and OpenNebula accounting script. As with the previous cases, installation and configuration details are available online on GitHub and the </w:t>
      </w:r>
      <w:r w:rsidR="00473FA1">
        <w:rPr>
          <w:rFonts w:ascii="Times New Roman" w:hAnsi="Times New Roman"/>
          <w:color w:val="000000"/>
          <w:sz w:val="22"/>
          <w:szCs w:val="22"/>
          <w:lang w:val="en-GB"/>
        </w:rPr>
        <w:t>W</w:t>
      </w:r>
      <w:r w:rsidRPr="00EC7FB3">
        <w:rPr>
          <w:rFonts w:ascii="Times New Roman" w:hAnsi="Times New Roman"/>
          <w:color w:val="000000"/>
          <w:sz w:val="22"/>
          <w:szCs w:val="22"/>
          <w:lang w:val="en-GB"/>
        </w:rPr>
        <w:t>iki</w:t>
      </w:r>
      <w:r w:rsidR="00110F31">
        <w:rPr>
          <w:rStyle w:val="FootnoteReference"/>
          <w:rFonts w:ascii="Times New Roman" w:hAnsi="Times New Roman"/>
          <w:color w:val="000000"/>
          <w:sz w:val="22"/>
          <w:szCs w:val="22"/>
          <w:lang w:val="en-GB"/>
        </w:rPr>
        <w:footnoteReference w:id="24"/>
      </w:r>
      <w:r w:rsidRPr="00EC7FB3">
        <w:rPr>
          <w:rFonts w:ascii="Times New Roman" w:hAnsi="Times New Roman"/>
          <w:color w:val="000000"/>
          <w:sz w:val="22"/>
          <w:szCs w:val="22"/>
          <w:lang w:val="en-GB"/>
        </w:rPr>
        <w:t>.</w:t>
      </w:r>
    </w:p>
    <w:p w14:paraId="2032FC00" w14:textId="77777777" w:rsidR="00413F3B" w:rsidRPr="00EC7FB3" w:rsidRDefault="00413F3B" w:rsidP="00366A20">
      <w:pPr>
        <w:pStyle w:val="NormalWeb"/>
        <w:spacing w:before="0" w:beforeAutospacing="0" w:after="0" w:afterAutospacing="0"/>
        <w:jc w:val="both"/>
        <w:rPr>
          <w:rFonts w:ascii="Times New Roman" w:hAnsi="Times New Roman"/>
          <w:sz w:val="22"/>
          <w:szCs w:val="22"/>
          <w:lang w:val="en-GB"/>
        </w:rPr>
      </w:pPr>
    </w:p>
    <w:p w14:paraId="71D2B63B" w14:textId="3207FFC2" w:rsidR="00186C23" w:rsidRPr="00EC7FB3" w:rsidRDefault="00186C23" w:rsidP="00366A20">
      <w:pPr>
        <w:pStyle w:val="NormalWeb"/>
        <w:spacing w:before="0" w:beforeAutospacing="0" w:after="0" w:afterAutospacing="0"/>
        <w:jc w:val="both"/>
        <w:rPr>
          <w:rFonts w:ascii="Times New Roman" w:hAnsi="Times New Roman"/>
          <w:sz w:val="22"/>
          <w:szCs w:val="22"/>
          <w:lang w:val="en-GB"/>
        </w:rPr>
      </w:pPr>
      <w:r w:rsidRPr="00EC7FB3">
        <w:rPr>
          <w:rFonts w:ascii="Times New Roman" w:hAnsi="Times New Roman"/>
          <w:b/>
          <w:bCs/>
          <w:color w:val="000000"/>
          <w:sz w:val="22"/>
          <w:szCs w:val="22"/>
          <w:lang w:val="en-GB"/>
        </w:rPr>
        <w:t xml:space="preserve">Integration with </w:t>
      </w:r>
      <w:r w:rsidR="00473FA1">
        <w:rPr>
          <w:rFonts w:ascii="Times New Roman" w:hAnsi="Times New Roman"/>
          <w:b/>
          <w:bCs/>
          <w:color w:val="000000"/>
          <w:sz w:val="22"/>
          <w:szCs w:val="22"/>
          <w:lang w:val="en-GB"/>
        </w:rPr>
        <w:t>VM Image Management infrastructure</w:t>
      </w:r>
    </w:p>
    <w:p w14:paraId="3F08A1FA" w14:textId="4F919D00" w:rsidR="00413F3B" w:rsidRPr="00EC7FB3" w:rsidRDefault="00186C23" w:rsidP="00366A20">
      <w:pPr>
        <w:pStyle w:val="NormalWeb"/>
        <w:spacing w:before="0" w:beforeAutospacing="0" w:after="0" w:afterAutospacing="0"/>
        <w:jc w:val="both"/>
        <w:rPr>
          <w:rFonts w:ascii="Times New Roman" w:hAnsi="Times New Roman"/>
          <w:sz w:val="22"/>
          <w:szCs w:val="22"/>
          <w:lang w:val="en-GB"/>
        </w:rPr>
      </w:pPr>
      <w:r w:rsidRPr="00EC7FB3">
        <w:rPr>
          <w:rFonts w:ascii="Times New Roman" w:hAnsi="Times New Roman"/>
          <w:color w:val="000000"/>
          <w:sz w:val="22"/>
          <w:szCs w:val="22"/>
          <w:lang w:val="en-GB"/>
        </w:rPr>
        <w:t>Resource Providers are required to integrate their OpenNebula with an image management service used within the federation. As with the previous cases, installation and configuration details are available online in the wiki</w:t>
      </w:r>
      <w:r w:rsidR="009442AC">
        <w:rPr>
          <w:rStyle w:val="FootnoteReference"/>
          <w:rFonts w:ascii="Times New Roman" w:hAnsi="Times New Roman"/>
          <w:color w:val="000000"/>
          <w:sz w:val="22"/>
          <w:szCs w:val="22"/>
          <w:lang w:val="en-GB"/>
        </w:rPr>
        <w:footnoteReference w:id="25"/>
      </w:r>
      <w:r w:rsidRPr="00EC7FB3">
        <w:rPr>
          <w:rFonts w:ascii="Times New Roman" w:hAnsi="Times New Roman"/>
          <w:color w:val="000000"/>
          <w:sz w:val="22"/>
          <w:szCs w:val="22"/>
          <w:lang w:val="en-GB"/>
        </w:rPr>
        <w:t>. This service ensures that all images are trusted and up-to-date for all Resource Providers across the federation.</w:t>
      </w:r>
    </w:p>
    <w:p w14:paraId="493ACA70" w14:textId="77777777" w:rsidR="00413F3B" w:rsidRPr="00EC7FB3" w:rsidRDefault="00413F3B" w:rsidP="00366A20">
      <w:pPr>
        <w:pStyle w:val="NormalWeb"/>
        <w:spacing w:before="0" w:beforeAutospacing="0" w:after="0" w:afterAutospacing="0"/>
        <w:jc w:val="both"/>
        <w:rPr>
          <w:rFonts w:ascii="Times New Roman" w:hAnsi="Times New Roman"/>
          <w:sz w:val="22"/>
          <w:szCs w:val="22"/>
          <w:lang w:val="en-GB"/>
        </w:rPr>
      </w:pPr>
    </w:p>
    <w:p w14:paraId="29A4177F" w14:textId="77777777" w:rsidR="00186C23" w:rsidRPr="00EC7FB3" w:rsidRDefault="00186C23" w:rsidP="00366A20">
      <w:pPr>
        <w:pStyle w:val="NormalWeb"/>
        <w:spacing w:before="0" w:beforeAutospacing="0" w:after="0" w:afterAutospacing="0"/>
        <w:jc w:val="both"/>
        <w:rPr>
          <w:rFonts w:ascii="Times New Roman" w:hAnsi="Times New Roman"/>
          <w:sz w:val="22"/>
          <w:szCs w:val="22"/>
          <w:lang w:val="en-GB"/>
        </w:rPr>
      </w:pPr>
      <w:r w:rsidRPr="00EC7FB3">
        <w:rPr>
          <w:rFonts w:ascii="Times New Roman" w:hAnsi="Times New Roman"/>
          <w:b/>
          <w:bCs/>
          <w:color w:val="000000"/>
          <w:sz w:val="22"/>
          <w:szCs w:val="22"/>
          <w:lang w:val="en-GB"/>
        </w:rPr>
        <w:t>Integration with TopBDII</w:t>
      </w:r>
    </w:p>
    <w:p w14:paraId="1578CF56" w14:textId="73EC480B" w:rsidR="00413F3B" w:rsidRPr="00EC7FB3" w:rsidRDefault="00186C23" w:rsidP="00366A20">
      <w:pPr>
        <w:pStyle w:val="NormalWeb"/>
        <w:spacing w:before="0" w:beforeAutospacing="0" w:after="0" w:afterAutospacing="0"/>
        <w:jc w:val="both"/>
        <w:rPr>
          <w:rFonts w:ascii="Times New Roman" w:hAnsi="Times New Roman"/>
          <w:sz w:val="22"/>
          <w:szCs w:val="22"/>
          <w:lang w:val="en-GB"/>
        </w:rPr>
      </w:pPr>
      <w:r w:rsidRPr="00EC7FB3">
        <w:rPr>
          <w:rFonts w:ascii="Times New Roman" w:hAnsi="Times New Roman"/>
          <w:color w:val="000000"/>
          <w:sz w:val="22"/>
          <w:szCs w:val="22"/>
          <w:lang w:val="en-GB"/>
        </w:rPr>
        <w:t xml:space="preserve">Details about services offered by the Resource Provider in question are advertised to the rest of the EGI Cloud Federation using an LDAP server -- BDII. Resource Providers are encouraged to follow instructions available online in the </w:t>
      </w:r>
      <w:r w:rsidR="00EA2205">
        <w:rPr>
          <w:rFonts w:ascii="Times New Roman" w:hAnsi="Times New Roman"/>
          <w:color w:val="000000"/>
          <w:sz w:val="22"/>
          <w:szCs w:val="22"/>
          <w:lang w:val="en-GB"/>
        </w:rPr>
        <w:t>W</w:t>
      </w:r>
      <w:r w:rsidRPr="00EC7FB3">
        <w:rPr>
          <w:rFonts w:ascii="Times New Roman" w:hAnsi="Times New Roman"/>
          <w:color w:val="000000"/>
          <w:sz w:val="22"/>
          <w:szCs w:val="22"/>
          <w:lang w:val="en-GB"/>
        </w:rPr>
        <w:t>iki</w:t>
      </w:r>
      <w:r w:rsidR="009442AC">
        <w:rPr>
          <w:rStyle w:val="FootnoteReference"/>
          <w:rFonts w:ascii="Times New Roman" w:hAnsi="Times New Roman"/>
          <w:color w:val="000000"/>
          <w:sz w:val="22"/>
          <w:szCs w:val="22"/>
          <w:lang w:val="en-GB"/>
        </w:rPr>
        <w:footnoteReference w:id="26"/>
      </w:r>
      <w:r w:rsidRPr="00EC7FB3">
        <w:rPr>
          <w:rFonts w:ascii="Times New Roman" w:hAnsi="Times New Roman"/>
          <w:color w:val="000000"/>
          <w:sz w:val="22"/>
          <w:szCs w:val="22"/>
          <w:lang w:val="en-GB"/>
        </w:rPr>
        <w:t>.</w:t>
      </w:r>
    </w:p>
    <w:p w14:paraId="2E0736A3" w14:textId="0D6F51E2" w:rsidR="00186C23" w:rsidRPr="00EC7FB3" w:rsidRDefault="00186C23" w:rsidP="00366A20">
      <w:pPr>
        <w:pStyle w:val="NormalWeb"/>
        <w:spacing w:before="0" w:beforeAutospacing="0" w:after="0" w:afterAutospacing="0"/>
        <w:jc w:val="both"/>
        <w:rPr>
          <w:rFonts w:ascii="Times New Roman" w:hAnsi="Times New Roman"/>
          <w:sz w:val="22"/>
          <w:szCs w:val="22"/>
          <w:lang w:val="en-GB"/>
        </w:rPr>
      </w:pPr>
    </w:p>
    <w:p w14:paraId="393ECAFC" w14:textId="77777777" w:rsidR="00AD1F6B" w:rsidRDefault="00AD1F6B" w:rsidP="00366A20">
      <w:pPr>
        <w:pStyle w:val="NormalWeb"/>
        <w:spacing w:before="0" w:beforeAutospacing="0" w:after="0" w:afterAutospacing="0"/>
        <w:jc w:val="both"/>
        <w:rPr>
          <w:rFonts w:ascii="Times New Roman" w:hAnsi="Times New Roman"/>
          <w:b/>
          <w:bCs/>
          <w:color w:val="000000"/>
          <w:sz w:val="22"/>
          <w:szCs w:val="22"/>
          <w:lang w:val="en-GB"/>
        </w:rPr>
      </w:pPr>
    </w:p>
    <w:p w14:paraId="38FDEB75" w14:textId="77777777" w:rsidR="00AD1F6B" w:rsidRDefault="00AD1F6B" w:rsidP="00366A20">
      <w:pPr>
        <w:pStyle w:val="NormalWeb"/>
        <w:spacing w:before="0" w:beforeAutospacing="0" w:after="0" w:afterAutospacing="0"/>
        <w:jc w:val="both"/>
        <w:rPr>
          <w:rFonts w:ascii="Times New Roman" w:hAnsi="Times New Roman"/>
          <w:b/>
          <w:bCs/>
          <w:color w:val="000000"/>
          <w:sz w:val="22"/>
          <w:szCs w:val="22"/>
          <w:lang w:val="en-GB"/>
        </w:rPr>
      </w:pPr>
    </w:p>
    <w:p w14:paraId="65C7CC07" w14:textId="77777777" w:rsidR="00186C23" w:rsidRPr="00EC7FB3" w:rsidRDefault="00186C23" w:rsidP="00366A20">
      <w:pPr>
        <w:pStyle w:val="NormalWeb"/>
        <w:spacing w:before="0" w:beforeAutospacing="0" w:after="0" w:afterAutospacing="0"/>
        <w:jc w:val="both"/>
        <w:rPr>
          <w:rFonts w:ascii="Times New Roman" w:hAnsi="Times New Roman"/>
          <w:sz w:val="22"/>
          <w:szCs w:val="22"/>
          <w:lang w:val="en-GB"/>
        </w:rPr>
      </w:pPr>
      <w:r w:rsidRPr="00EC7FB3">
        <w:rPr>
          <w:rFonts w:ascii="Times New Roman" w:hAnsi="Times New Roman"/>
          <w:b/>
          <w:bCs/>
          <w:color w:val="000000"/>
          <w:sz w:val="22"/>
          <w:szCs w:val="22"/>
          <w:lang w:val="en-GB"/>
        </w:rPr>
        <w:lastRenderedPageBreak/>
        <w:t>Registration in GOCDB</w:t>
      </w:r>
      <w:r w:rsidRPr="00EC7FB3">
        <w:rPr>
          <w:rFonts w:ascii="Times New Roman" w:hAnsi="Times New Roman"/>
          <w:color w:val="000000"/>
          <w:sz w:val="22"/>
          <w:szCs w:val="22"/>
          <w:lang w:val="en-GB"/>
        </w:rPr>
        <w:t xml:space="preserve"> </w:t>
      </w:r>
    </w:p>
    <w:p w14:paraId="2BBA0037" w14:textId="7FD7A7BE" w:rsidR="00186C23" w:rsidRPr="00EC7FB3" w:rsidRDefault="00FD1069" w:rsidP="00366A20">
      <w:pPr>
        <w:pStyle w:val="NormalWeb"/>
        <w:spacing w:before="0" w:beforeAutospacing="0" w:after="0" w:afterAutospacing="0"/>
        <w:jc w:val="both"/>
        <w:rPr>
          <w:rFonts w:ascii="Times New Roman" w:hAnsi="Times New Roman"/>
          <w:sz w:val="22"/>
          <w:szCs w:val="22"/>
          <w:lang w:val="en-GB"/>
        </w:rPr>
      </w:pPr>
      <w:r w:rsidRPr="00FD1069">
        <w:rPr>
          <w:rFonts w:ascii="Times New Roman" w:hAnsi="Times New Roman"/>
          <w:sz w:val="22"/>
          <w:lang w:val="en-GB"/>
        </w:rPr>
        <w:t>The procedure for registration of a resource provider within GOCDB is as per other types of resources within the EGI infrastructure</w:t>
      </w:r>
      <w:r w:rsidR="009442AC">
        <w:rPr>
          <w:rStyle w:val="FootnoteReference"/>
          <w:rFonts w:ascii="Times New Roman" w:hAnsi="Times New Roman"/>
          <w:sz w:val="22"/>
          <w:lang w:val="en-GB"/>
        </w:rPr>
        <w:footnoteReference w:id="27"/>
      </w:r>
      <w:r w:rsidRPr="00FD1069">
        <w:rPr>
          <w:rFonts w:ascii="Times New Roman" w:hAnsi="Times New Roman"/>
          <w:sz w:val="22"/>
          <w:lang w:val="en-GB"/>
        </w:rPr>
        <w:t>.</w:t>
      </w:r>
    </w:p>
    <w:p w14:paraId="4C13B48E" w14:textId="164AC3A1" w:rsidR="00186C23" w:rsidRPr="00EC7FB3" w:rsidRDefault="00186C23" w:rsidP="00186C23">
      <w:pPr>
        <w:pStyle w:val="Heading2"/>
        <w:spacing w:before="200" w:after="0"/>
      </w:pPr>
      <w:bookmarkStart w:id="48" w:name="_Toc232224211"/>
      <w:r w:rsidRPr="00EC7FB3">
        <w:rPr>
          <w:rFonts w:ascii="Trebuchet MS" w:hAnsi="Trebuchet MS"/>
          <w:color w:val="000000"/>
          <w:sz w:val="26"/>
          <w:szCs w:val="26"/>
        </w:rPr>
        <w:t>OpenStack</w:t>
      </w:r>
      <w:bookmarkEnd w:id="48"/>
    </w:p>
    <w:p w14:paraId="73A22593" w14:textId="019BF0D2" w:rsidR="00186C23" w:rsidRPr="00EC7FB3" w:rsidRDefault="00186C23" w:rsidP="00FE6CAF">
      <w:pPr>
        <w:pStyle w:val="NormalWeb"/>
        <w:spacing w:before="0" w:beforeAutospacing="0" w:after="0" w:afterAutospacing="0"/>
        <w:jc w:val="both"/>
        <w:rPr>
          <w:rFonts w:ascii="Times New Roman" w:hAnsi="Times New Roman"/>
          <w:sz w:val="22"/>
          <w:szCs w:val="22"/>
          <w:lang w:val="en-GB"/>
        </w:rPr>
      </w:pPr>
      <w:r w:rsidRPr="00EC7FB3">
        <w:rPr>
          <w:rFonts w:ascii="Times New Roman" w:hAnsi="Times New Roman"/>
          <w:color w:val="000000"/>
          <w:sz w:val="22"/>
          <w:szCs w:val="22"/>
          <w:lang w:val="en-GB"/>
        </w:rPr>
        <w:t>This section describes steps necessary for new Resource Provider (RP) using Openstack middleware to join EGI Cloud Federation. It is strongly recommended using the last Openstack version. Specifically, the VOMS-enable</w:t>
      </w:r>
      <w:r w:rsidR="00EA2205">
        <w:rPr>
          <w:rFonts w:ascii="Times New Roman" w:hAnsi="Times New Roman"/>
          <w:color w:val="000000"/>
          <w:sz w:val="22"/>
          <w:szCs w:val="22"/>
          <w:lang w:val="en-GB"/>
        </w:rPr>
        <w:t>d</w:t>
      </w:r>
      <w:r w:rsidRPr="00EC7FB3">
        <w:rPr>
          <w:rFonts w:ascii="Times New Roman" w:hAnsi="Times New Roman"/>
          <w:color w:val="000000"/>
          <w:sz w:val="22"/>
          <w:szCs w:val="22"/>
          <w:lang w:val="en-GB"/>
        </w:rPr>
        <w:t xml:space="preserve"> authentication will require Grizzly version of Keystone. The installation and configuration </w:t>
      </w:r>
      <w:r w:rsidR="00EA2205">
        <w:rPr>
          <w:rFonts w:ascii="Times New Roman" w:hAnsi="Times New Roman"/>
          <w:color w:val="000000"/>
          <w:sz w:val="22"/>
          <w:szCs w:val="22"/>
          <w:lang w:val="en-GB"/>
        </w:rPr>
        <w:t xml:space="preserve">instructions for </w:t>
      </w:r>
      <w:r w:rsidRPr="00EC7FB3">
        <w:rPr>
          <w:rFonts w:ascii="Times New Roman" w:hAnsi="Times New Roman"/>
          <w:color w:val="000000"/>
          <w:sz w:val="22"/>
          <w:szCs w:val="22"/>
          <w:lang w:val="en-GB"/>
        </w:rPr>
        <w:t>Open</w:t>
      </w:r>
      <w:r w:rsidR="00B56468">
        <w:rPr>
          <w:rFonts w:ascii="Times New Roman" w:hAnsi="Times New Roman"/>
          <w:color w:val="000000"/>
          <w:sz w:val="22"/>
          <w:szCs w:val="22"/>
          <w:lang w:val="en-GB"/>
        </w:rPr>
        <w:t>S</w:t>
      </w:r>
      <w:r w:rsidRPr="00EC7FB3">
        <w:rPr>
          <w:rFonts w:ascii="Times New Roman" w:hAnsi="Times New Roman"/>
          <w:color w:val="000000"/>
          <w:sz w:val="22"/>
          <w:szCs w:val="22"/>
          <w:lang w:val="en-GB"/>
        </w:rPr>
        <w:t xml:space="preserve">tack are available </w:t>
      </w:r>
      <w:r w:rsidR="00EA2205">
        <w:rPr>
          <w:rFonts w:ascii="Times New Roman" w:hAnsi="Times New Roman"/>
          <w:color w:val="000000"/>
          <w:sz w:val="22"/>
          <w:szCs w:val="22"/>
          <w:lang w:val="en-GB"/>
        </w:rPr>
        <w:t>online</w:t>
      </w:r>
      <w:r w:rsidR="00041B5E">
        <w:rPr>
          <w:rStyle w:val="FootnoteReference"/>
          <w:rFonts w:ascii="Times New Roman" w:hAnsi="Times New Roman"/>
          <w:color w:val="000000"/>
          <w:sz w:val="22"/>
          <w:szCs w:val="22"/>
          <w:lang w:val="en-GB"/>
        </w:rPr>
        <w:footnoteReference w:id="28"/>
      </w:r>
      <w:r w:rsidRPr="00EC7FB3">
        <w:rPr>
          <w:rFonts w:ascii="Times New Roman" w:hAnsi="Times New Roman"/>
          <w:color w:val="000000"/>
          <w:sz w:val="22"/>
          <w:szCs w:val="22"/>
          <w:lang w:val="en-GB"/>
        </w:rPr>
        <w:t>.</w:t>
      </w:r>
    </w:p>
    <w:p w14:paraId="2E886666" w14:textId="77777777" w:rsidR="00186C23" w:rsidRPr="00EC7FB3" w:rsidRDefault="00186C23" w:rsidP="00186C23">
      <w:pPr>
        <w:pStyle w:val="NormalWeb"/>
        <w:spacing w:before="0" w:beforeAutospacing="0" w:after="0" w:afterAutospacing="0"/>
        <w:rPr>
          <w:rFonts w:ascii="Times New Roman" w:hAnsi="Times New Roman"/>
          <w:sz w:val="22"/>
          <w:szCs w:val="22"/>
          <w:lang w:val="en-GB"/>
        </w:rPr>
      </w:pPr>
      <w:r w:rsidRPr="00EC7FB3">
        <w:rPr>
          <w:rFonts w:ascii="Times New Roman" w:hAnsi="Times New Roman"/>
          <w:color w:val="000000"/>
          <w:sz w:val="22"/>
          <w:szCs w:val="22"/>
          <w:lang w:val="en-GB"/>
        </w:rPr>
        <w:t>The actual integration with the EGI Cloud Federation consists of the following steps:</w:t>
      </w:r>
    </w:p>
    <w:p w14:paraId="41CD2368" w14:textId="15723227" w:rsidR="00186C23" w:rsidRPr="00EC7FB3" w:rsidRDefault="00186C23" w:rsidP="00366A20">
      <w:pPr>
        <w:pStyle w:val="NormalWeb"/>
        <w:numPr>
          <w:ilvl w:val="0"/>
          <w:numId w:val="27"/>
        </w:numPr>
        <w:spacing w:before="0" w:beforeAutospacing="0" w:after="0" w:afterAutospacing="0"/>
        <w:rPr>
          <w:rFonts w:ascii="Times New Roman" w:hAnsi="Times New Roman"/>
          <w:sz w:val="22"/>
          <w:szCs w:val="22"/>
          <w:lang w:val="en-GB"/>
        </w:rPr>
      </w:pPr>
      <w:r w:rsidRPr="00EC7FB3">
        <w:rPr>
          <w:rFonts w:ascii="Times New Roman" w:hAnsi="Times New Roman"/>
          <w:color w:val="000000"/>
          <w:sz w:val="22"/>
          <w:szCs w:val="22"/>
          <w:lang w:val="en-GB"/>
        </w:rPr>
        <w:t>VOMS-enable Keystone installation and configuration</w:t>
      </w:r>
    </w:p>
    <w:p w14:paraId="75D42A24" w14:textId="247933BA" w:rsidR="00186C23" w:rsidRPr="00EC7FB3" w:rsidRDefault="00186C23" w:rsidP="00366A20">
      <w:pPr>
        <w:pStyle w:val="NormalWeb"/>
        <w:numPr>
          <w:ilvl w:val="0"/>
          <w:numId w:val="27"/>
        </w:numPr>
        <w:spacing w:before="0" w:beforeAutospacing="0" w:after="0" w:afterAutospacing="0"/>
        <w:rPr>
          <w:rFonts w:ascii="Times New Roman" w:hAnsi="Times New Roman"/>
          <w:sz w:val="22"/>
          <w:szCs w:val="22"/>
          <w:lang w:val="en-GB"/>
        </w:rPr>
      </w:pPr>
      <w:r w:rsidRPr="00EC7FB3">
        <w:rPr>
          <w:rFonts w:ascii="Times New Roman" w:hAnsi="Times New Roman"/>
          <w:color w:val="000000"/>
          <w:sz w:val="22"/>
          <w:szCs w:val="22"/>
          <w:lang w:val="en-GB"/>
        </w:rPr>
        <w:t>OCCI installation and configuration</w:t>
      </w:r>
    </w:p>
    <w:p w14:paraId="67618D5A" w14:textId="2E9574AC" w:rsidR="00186C23" w:rsidRPr="00EC7FB3" w:rsidRDefault="00186C23" w:rsidP="00366A20">
      <w:pPr>
        <w:pStyle w:val="NormalWeb"/>
        <w:numPr>
          <w:ilvl w:val="0"/>
          <w:numId w:val="27"/>
        </w:numPr>
        <w:spacing w:before="0" w:beforeAutospacing="0" w:after="0" w:afterAutospacing="0"/>
        <w:rPr>
          <w:rFonts w:ascii="Times New Roman" w:hAnsi="Times New Roman"/>
          <w:sz w:val="22"/>
          <w:szCs w:val="22"/>
          <w:lang w:val="en-GB"/>
        </w:rPr>
      </w:pPr>
      <w:r w:rsidRPr="00EC7FB3">
        <w:rPr>
          <w:rFonts w:ascii="Times New Roman" w:hAnsi="Times New Roman"/>
          <w:color w:val="000000"/>
          <w:sz w:val="22"/>
          <w:szCs w:val="22"/>
          <w:lang w:val="en-GB"/>
        </w:rPr>
        <w:t>Integration with accounting service APEL</w:t>
      </w:r>
    </w:p>
    <w:p w14:paraId="2478B3A7" w14:textId="7DBE2E49" w:rsidR="00186C23" w:rsidRPr="00EC7FB3" w:rsidRDefault="00186C23" w:rsidP="00366A20">
      <w:pPr>
        <w:pStyle w:val="NormalWeb"/>
        <w:numPr>
          <w:ilvl w:val="0"/>
          <w:numId w:val="27"/>
        </w:numPr>
        <w:spacing w:before="0" w:beforeAutospacing="0" w:after="0" w:afterAutospacing="0"/>
        <w:rPr>
          <w:rFonts w:ascii="Times New Roman" w:hAnsi="Times New Roman"/>
          <w:sz w:val="22"/>
          <w:szCs w:val="22"/>
          <w:lang w:val="en-GB"/>
        </w:rPr>
      </w:pPr>
      <w:r w:rsidRPr="00EC7FB3">
        <w:rPr>
          <w:rFonts w:ascii="Times New Roman" w:hAnsi="Times New Roman"/>
          <w:color w:val="000000"/>
          <w:sz w:val="22"/>
          <w:szCs w:val="22"/>
          <w:lang w:val="en-GB"/>
        </w:rPr>
        <w:t xml:space="preserve">Integration with </w:t>
      </w:r>
      <w:r w:rsidR="00EA2205">
        <w:rPr>
          <w:rFonts w:ascii="Times New Roman" w:hAnsi="Times New Roman"/>
          <w:color w:val="000000"/>
          <w:sz w:val="22"/>
          <w:szCs w:val="22"/>
          <w:lang w:val="en-GB"/>
        </w:rPr>
        <w:t>VM Image Management infrastructure</w:t>
      </w:r>
    </w:p>
    <w:p w14:paraId="4590CE1B" w14:textId="04029A5D" w:rsidR="00186C23" w:rsidRPr="00EC7FB3" w:rsidRDefault="00186C23" w:rsidP="00366A20">
      <w:pPr>
        <w:pStyle w:val="NormalWeb"/>
        <w:numPr>
          <w:ilvl w:val="0"/>
          <w:numId w:val="27"/>
        </w:numPr>
        <w:spacing w:before="0" w:beforeAutospacing="0" w:after="0" w:afterAutospacing="0"/>
        <w:rPr>
          <w:rFonts w:ascii="Times New Roman" w:hAnsi="Times New Roman"/>
          <w:sz w:val="22"/>
          <w:szCs w:val="22"/>
          <w:lang w:val="en-GB"/>
        </w:rPr>
      </w:pPr>
      <w:r w:rsidRPr="00EC7FB3">
        <w:rPr>
          <w:rFonts w:ascii="Times New Roman" w:hAnsi="Times New Roman"/>
          <w:color w:val="000000"/>
          <w:sz w:val="22"/>
          <w:szCs w:val="22"/>
          <w:lang w:val="en-GB"/>
        </w:rPr>
        <w:t xml:space="preserve">Integration with information system </w:t>
      </w:r>
    </w:p>
    <w:p w14:paraId="5F3FC3BD" w14:textId="0F03EFF8" w:rsidR="00186C23" w:rsidRPr="00EC7FB3" w:rsidRDefault="00186C23" w:rsidP="00366A20">
      <w:pPr>
        <w:pStyle w:val="NormalWeb"/>
        <w:numPr>
          <w:ilvl w:val="0"/>
          <w:numId w:val="27"/>
        </w:numPr>
        <w:spacing w:before="0" w:beforeAutospacing="0" w:after="0" w:afterAutospacing="0"/>
        <w:rPr>
          <w:rFonts w:ascii="Times New Roman" w:hAnsi="Times New Roman"/>
          <w:sz w:val="22"/>
          <w:szCs w:val="22"/>
          <w:lang w:val="en-GB"/>
        </w:rPr>
      </w:pPr>
      <w:r w:rsidRPr="00EC7FB3">
        <w:rPr>
          <w:rFonts w:ascii="Times New Roman" w:hAnsi="Times New Roman"/>
          <w:color w:val="000000"/>
          <w:sz w:val="22"/>
          <w:szCs w:val="22"/>
          <w:lang w:val="en-GB"/>
        </w:rPr>
        <w:t>Registration of deployed services in GOCDB</w:t>
      </w:r>
    </w:p>
    <w:p w14:paraId="2C451303" w14:textId="77777777" w:rsidR="00186C23" w:rsidRPr="00EC7FB3" w:rsidRDefault="00186C23" w:rsidP="00FE6CAF">
      <w:pPr>
        <w:pStyle w:val="NormalWeb"/>
        <w:spacing w:before="0" w:beforeAutospacing="0" w:after="0" w:afterAutospacing="0"/>
        <w:jc w:val="both"/>
        <w:rPr>
          <w:rFonts w:ascii="Times New Roman" w:hAnsi="Times New Roman"/>
          <w:sz w:val="22"/>
          <w:szCs w:val="22"/>
          <w:lang w:val="en-GB"/>
        </w:rPr>
      </w:pPr>
      <w:r w:rsidRPr="00EC7FB3">
        <w:rPr>
          <w:rFonts w:ascii="Times New Roman" w:hAnsi="Times New Roman"/>
          <w:color w:val="000000"/>
          <w:sz w:val="22"/>
          <w:szCs w:val="22"/>
          <w:lang w:val="en-GB"/>
        </w:rPr>
        <w:t>Each of the above-mentioned steps is a requirement for every Resource Provider wishing to join the EGI Cloud Federation. Resource Providers are welcome to deploy and offer additional services such as object storage (CDMI) but this is not a requirement at this time. Detailed description of the listed steps is as follows.</w:t>
      </w:r>
    </w:p>
    <w:p w14:paraId="70F71C66" w14:textId="307813A8" w:rsidR="00186C23" w:rsidRPr="00EC7FB3" w:rsidRDefault="00186C23" w:rsidP="00186C23">
      <w:pPr>
        <w:rPr>
          <w:szCs w:val="22"/>
        </w:rPr>
      </w:pPr>
    </w:p>
    <w:p w14:paraId="0173B6CF" w14:textId="0996E33C" w:rsidR="009442AC" w:rsidRPr="00041B5E" w:rsidRDefault="00186C23" w:rsidP="009442AC">
      <w:pPr>
        <w:pStyle w:val="NormalWeb"/>
        <w:spacing w:before="0" w:beforeAutospacing="0" w:after="0" w:afterAutospacing="0"/>
        <w:ind w:left="360" w:hanging="360"/>
        <w:rPr>
          <w:rFonts w:ascii="Times New Roman" w:hAnsi="Times New Roman"/>
          <w:b/>
          <w:bCs/>
          <w:color w:val="000000"/>
          <w:sz w:val="22"/>
          <w:szCs w:val="22"/>
          <w:lang w:val="en-GB"/>
        </w:rPr>
      </w:pPr>
      <w:r w:rsidRPr="00EC7FB3">
        <w:rPr>
          <w:rFonts w:ascii="Times New Roman" w:hAnsi="Times New Roman"/>
          <w:b/>
          <w:bCs/>
          <w:color w:val="000000"/>
          <w:sz w:val="22"/>
          <w:szCs w:val="22"/>
          <w:lang w:val="en-GB"/>
        </w:rPr>
        <w:t>a)</w:t>
      </w:r>
      <w:r w:rsidR="009442AC">
        <w:rPr>
          <w:rFonts w:ascii="Times New Roman" w:hAnsi="Times New Roman"/>
          <w:b/>
          <w:bCs/>
          <w:color w:val="000000"/>
          <w:sz w:val="22"/>
          <w:szCs w:val="22"/>
          <w:lang w:val="en-GB"/>
        </w:rPr>
        <w:t xml:space="preserve"> </w:t>
      </w:r>
      <w:r w:rsidRPr="00EC7FB3">
        <w:rPr>
          <w:rFonts w:ascii="Times New Roman" w:hAnsi="Times New Roman"/>
          <w:b/>
          <w:bCs/>
          <w:color w:val="000000"/>
          <w:sz w:val="22"/>
          <w:szCs w:val="22"/>
          <w:lang w:val="en-GB"/>
        </w:rPr>
        <w:t>VOMS-enable Keystone installation and configuration</w:t>
      </w:r>
    </w:p>
    <w:p w14:paraId="66B98C7F" w14:textId="5EAA88E8" w:rsidR="00B56468" w:rsidRDefault="00186C23" w:rsidP="00FE6CAF">
      <w:pPr>
        <w:pStyle w:val="NormalWeb"/>
        <w:spacing w:before="0" w:beforeAutospacing="0" w:after="0" w:afterAutospacing="0"/>
        <w:jc w:val="both"/>
        <w:rPr>
          <w:rFonts w:ascii="Times New Roman" w:hAnsi="Times New Roman"/>
          <w:color w:val="000000"/>
          <w:sz w:val="22"/>
          <w:szCs w:val="22"/>
          <w:lang w:val="en-GB"/>
        </w:rPr>
      </w:pPr>
      <w:r w:rsidRPr="00EC7FB3">
        <w:rPr>
          <w:rFonts w:ascii="Times New Roman" w:hAnsi="Times New Roman"/>
          <w:color w:val="000000"/>
          <w:sz w:val="22"/>
          <w:szCs w:val="22"/>
          <w:lang w:val="en-GB"/>
        </w:rPr>
        <w:t xml:space="preserve">The installation and configuration of VOMS-enable Keystone is available </w:t>
      </w:r>
      <w:r w:rsidR="00EA2205">
        <w:rPr>
          <w:rFonts w:ascii="Times New Roman" w:hAnsi="Times New Roman"/>
          <w:color w:val="000000"/>
          <w:sz w:val="22"/>
          <w:szCs w:val="22"/>
          <w:lang w:val="en-GB"/>
        </w:rPr>
        <w:t>online</w:t>
      </w:r>
      <w:r w:rsidR="00041B5E">
        <w:rPr>
          <w:rStyle w:val="FootnoteReference"/>
          <w:rFonts w:ascii="Times New Roman" w:hAnsi="Times New Roman"/>
          <w:color w:val="000000"/>
          <w:sz w:val="22"/>
          <w:szCs w:val="22"/>
          <w:lang w:val="en-GB"/>
        </w:rPr>
        <w:footnoteReference w:id="29"/>
      </w:r>
      <w:r w:rsidRPr="00EC7FB3">
        <w:rPr>
          <w:rFonts w:ascii="Times New Roman" w:hAnsi="Times New Roman"/>
          <w:color w:val="000000"/>
          <w:sz w:val="22"/>
          <w:szCs w:val="22"/>
          <w:lang w:val="en-GB"/>
        </w:rPr>
        <w:t>. That will enable X.509 authentication mechanism and allows users with valid VOMS proxy certificate to log in. The actual VO for EGI Cloud Federation fedcloud.egi.eu should be enabled in the configuration. There is an option for automatic</w:t>
      </w:r>
      <w:r w:rsidR="00157F07">
        <w:rPr>
          <w:rFonts w:ascii="Times New Roman" w:hAnsi="Times New Roman"/>
          <w:color w:val="000000"/>
          <w:sz w:val="22"/>
          <w:szCs w:val="22"/>
          <w:lang w:val="en-GB"/>
        </w:rPr>
        <w:t>ally</w:t>
      </w:r>
      <w:r w:rsidRPr="00EC7FB3">
        <w:rPr>
          <w:rFonts w:ascii="Times New Roman" w:hAnsi="Times New Roman"/>
          <w:color w:val="000000"/>
          <w:sz w:val="22"/>
          <w:szCs w:val="22"/>
          <w:lang w:val="en-GB"/>
        </w:rPr>
        <w:t xml:space="preserve"> creating new users for trusted VO on the fly.</w:t>
      </w:r>
    </w:p>
    <w:p w14:paraId="1522CF95" w14:textId="69099568" w:rsidR="00186C23" w:rsidRPr="00EC7FB3" w:rsidRDefault="00186C23" w:rsidP="00FE6CAF">
      <w:pPr>
        <w:pStyle w:val="NormalWeb"/>
        <w:spacing w:before="0" w:beforeAutospacing="0" w:after="0" w:afterAutospacing="0"/>
        <w:jc w:val="both"/>
      </w:pPr>
    </w:p>
    <w:p w14:paraId="73824C23" w14:textId="7445377D" w:rsidR="00186C23" w:rsidRPr="00EC7FB3" w:rsidRDefault="00186C23" w:rsidP="00366A20">
      <w:pPr>
        <w:pStyle w:val="NormalWeb"/>
        <w:spacing w:before="0" w:beforeAutospacing="0" w:after="0" w:afterAutospacing="0"/>
        <w:ind w:left="360" w:hanging="360"/>
        <w:rPr>
          <w:rFonts w:ascii="Times New Roman" w:hAnsi="Times New Roman"/>
          <w:sz w:val="22"/>
          <w:szCs w:val="22"/>
          <w:lang w:val="en-GB"/>
        </w:rPr>
      </w:pPr>
      <w:r w:rsidRPr="00EC7FB3">
        <w:rPr>
          <w:rFonts w:ascii="Times New Roman" w:hAnsi="Times New Roman"/>
          <w:b/>
          <w:bCs/>
          <w:color w:val="000000"/>
          <w:sz w:val="22"/>
          <w:szCs w:val="22"/>
          <w:lang w:val="en-GB"/>
        </w:rPr>
        <w:t>b</w:t>
      </w:r>
      <w:r w:rsidR="009442AC" w:rsidRPr="00EC7FB3">
        <w:rPr>
          <w:rFonts w:ascii="Times New Roman" w:hAnsi="Times New Roman"/>
          <w:b/>
          <w:bCs/>
          <w:color w:val="000000"/>
          <w:sz w:val="22"/>
          <w:szCs w:val="22"/>
          <w:lang w:val="en-GB"/>
        </w:rPr>
        <w:t>)</w:t>
      </w:r>
      <w:r w:rsidR="009442AC">
        <w:rPr>
          <w:rFonts w:ascii="Times New Roman" w:hAnsi="Times New Roman"/>
          <w:b/>
          <w:bCs/>
          <w:color w:val="000000"/>
          <w:sz w:val="22"/>
          <w:szCs w:val="22"/>
          <w:lang w:val="en-GB"/>
        </w:rPr>
        <w:t xml:space="preserve"> </w:t>
      </w:r>
      <w:r w:rsidRPr="00EC7FB3">
        <w:rPr>
          <w:rFonts w:ascii="Times New Roman" w:hAnsi="Times New Roman"/>
          <w:b/>
          <w:bCs/>
          <w:color w:val="000000"/>
          <w:sz w:val="22"/>
          <w:szCs w:val="22"/>
          <w:lang w:val="en-GB"/>
        </w:rPr>
        <w:t>OCCI installation and configuration</w:t>
      </w:r>
    </w:p>
    <w:p w14:paraId="68AFBFB7" w14:textId="10E38D3C" w:rsidR="00186C23" w:rsidRPr="00EC7FB3" w:rsidRDefault="00186C23" w:rsidP="00FE6CAF">
      <w:pPr>
        <w:pStyle w:val="NormalWeb"/>
        <w:spacing w:before="0" w:beforeAutospacing="0" w:after="0" w:afterAutospacing="0"/>
        <w:jc w:val="both"/>
        <w:rPr>
          <w:rFonts w:ascii="Times New Roman" w:hAnsi="Times New Roman"/>
          <w:sz w:val="22"/>
          <w:szCs w:val="22"/>
          <w:lang w:val="en-GB"/>
        </w:rPr>
      </w:pPr>
      <w:r w:rsidRPr="00EC7FB3">
        <w:rPr>
          <w:rFonts w:ascii="Times New Roman" w:hAnsi="Times New Roman"/>
          <w:color w:val="000000"/>
          <w:sz w:val="22"/>
          <w:szCs w:val="22"/>
          <w:lang w:val="en-GB"/>
        </w:rPr>
        <w:t>The steps of installation and confi</w:t>
      </w:r>
      <w:r w:rsidR="00EA2205">
        <w:rPr>
          <w:rFonts w:ascii="Times New Roman" w:hAnsi="Times New Roman"/>
          <w:color w:val="000000"/>
          <w:sz w:val="22"/>
          <w:szCs w:val="22"/>
          <w:lang w:val="en-GB"/>
        </w:rPr>
        <w:t>guration of OCCI is available online</w:t>
      </w:r>
      <w:r w:rsidR="00041B5E">
        <w:rPr>
          <w:rStyle w:val="FootnoteReference"/>
          <w:rFonts w:ascii="Times New Roman" w:hAnsi="Times New Roman"/>
          <w:color w:val="000000"/>
          <w:sz w:val="22"/>
          <w:szCs w:val="22"/>
          <w:lang w:val="en-GB"/>
        </w:rPr>
        <w:footnoteReference w:id="30"/>
      </w:r>
      <w:r w:rsidRPr="00EC7FB3">
        <w:rPr>
          <w:rFonts w:ascii="Times New Roman" w:hAnsi="Times New Roman"/>
          <w:color w:val="000000"/>
          <w:sz w:val="22"/>
          <w:szCs w:val="22"/>
          <w:lang w:val="en-GB"/>
        </w:rPr>
        <w:t xml:space="preserve">. The installation and configuration should be done on the machine with Nova server. The </w:t>
      </w:r>
      <w:r w:rsidR="00CE781E">
        <w:rPr>
          <w:rFonts w:ascii="Times New Roman" w:hAnsi="Times New Roman"/>
          <w:color w:val="000000"/>
          <w:sz w:val="22"/>
          <w:szCs w:val="22"/>
          <w:lang w:val="en-GB"/>
        </w:rPr>
        <w:t>OCCI</w:t>
      </w:r>
      <w:r w:rsidR="00CE781E" w:rsidRPr="00EC7FB3">
        <w:rPr>
          <w:rFonts w:ascii="Times New Roman" w:hAnsi="Times New Roman"/>
          <w:color w:val="000000"/>
          <w:sz w:val="22"/>
          <w:szCs w:val="22"/>
          <w:lang w:val="en-GB"/>
        </w:rPr>
        <w:t xml:space="preserve"> </w:t>
      </w:r>
      <w:r w:rsidRPr="00EC7FB3">
        <w:rPr>
          <w:rFonts w:ascii="Times New Roman" w:hAnsi="Times New Roman"/>
          <w:color w:val="000000"/>
          <w:sz w:val="22"/>
          <w:szCs w:val="22"/>
          <w:lang w:val="en-GB"/>
        </w:rPr>
        <w:t>implementation is not perfect; occasionally Nova server needs to be restarted for refreshing OCCI configuration (especially when new images are added).</w:t>
      </w:r>
    </w:p>
    <w:p w14:paraId="395AC9FD" w14:textId="1E6E9C3D" w:rsidR="00186C23" w:rsidRPr="00EC7FB3" w:rsidRDefault="00186C23" w:rsidP="00186C23">
      <w:pPr>
        <w:rPr>
          <w:szCs w:val="22"/>
        </w:rPr>
      </w:pPr>
    </w:p>
    <w:p w14:paraId="6B03C813" w14:textId="26E81D81" w:rsidR="00186C23" w:rsidRPr="00EC7FB3" w:rsidRDefault="00186C23" w:rsidP="00366A20">
      <w:pPr>
        <w:pStyle w:val="NormalWeb"/>
        <w:spacing w:before="0" w:beforeAutospacing="0" w:after="0" w:afterAutospacing="0"/>
        <w:ind w:left="360" w:hanging="360"/>
        <w:rPr>
          <w:rFonts w:ascii="Times New Roman" w:hAnsi="Times New Roman"/>
          <w:sz w:val="22"/>
          <w:szCs w:val="22"/>
          <w:lang w:val="en-GB"/>
        </w:rPr>
      </w:pPr>
      <w:r w:rsidRPr="00EC7FB3">
        <w:rPr>
          <w:rFonts w:ascii="Times New Roman" w:hAnsi="Times New Roman"/>
          <w:b/>
          <w:bCs/>
          <w:color w:val="000000"/>
          <w:sz w:val="22"/>
          <w:szCs w:val="22"/>
          <w:lang w:val="en-GB"/>
        </w:rPr>
        <w:t>c</w:t>
      </w:r>
      <w:r w:rsidR="009442AC" w:rsidRPr="00EC7FB3">
        <w:rPr>
          <w:rFonts w:ascii="Times New Roman" w:hAnsi="Times New Roman"/>
          <w:b/>
          <w:bCs/>
          <w:color w:val="000000"/>
          <w:sz w:val="22"/>
          <w:szCs w:val="22"/>
          <w:lang w:val="en-GB"/>
        </w:rPr>
        <w:t>)</w:t>
      </w:r>
      <w:r w:rsidR="009442AC">
        <w:rPr>
          <w:rFonts w:ascii="Times New Roman" w:hAnsi="Times New Roman"/>
          <w:b/>
          <w:bCs/>
          <w:color w:val="000000"/>
          <w:sz w:val="22"/>
          <w:szCs w:val="22"/>
          <w:lang w:val="en-GB"/>
        </w:rPr>
        <w:t xml:space="preserve"> </w:t>
      </w:r>
      <w:r w:rsidRPr="00EC7FB3">
        <w:rPr>
          <w:rFonts w:ascii="Times New Roman" w:hAnsi="Times New Roman"/>
          <w:b/>
          <w:bCs/>
          <w:color w:val="000000"/>
          <w:sz w:val="22"/>
          <w:szCs w:val="22"/>
          <w:lang w:val="en-GB"/>
        </w:rPr>
        <w:t>Integration with accounting service APEL</w:t>
      </w:r>
    </w:p>
    <w:p w14:paraId="4C935DB6" w14:textId="77777777" w:rsidR="00B56468" w:rsidRDefault="00186C23" w:rsidP="00FE6CAF">
      <w:pPr>
        <w:pStyle w:val="NormalWeb"/>
        <w:spacing w:before="0" w:beforeAutospacing="0" w:after="0" w:afterAutospacing="0"/>
        <w:jc w:val="both"/>
        <w:rPr>
          <w:rFonts w:ascii="Times New Roman" w:hAnsi="Times New Roman"/>
          <w:color w:val="000000"/>
          <w:sz w:val="22"/>
          <w:szCs w:val="22"/>
          <w:lang w:val="en-GB"/>
        </w:rPr>
      </w:pPr>
      <w:r w:rsidRPr="00EC7FB3">
        <w:rPr>
          <w:rFonts w:ascii="Times New Roman" w:hAnsi="Times New Roman"/>
          <w:color w:val="000000"/>
          <w:sz w:val="22"/>
          <w:szCs w:val="22"/>
          <w:lang w:val="en-GB"/>
        </w:rPr>
        <w:t>Like RP with OpenNebula, the client for accounting service APEL must be installed and configured. The details of installation and configuration of APEL for Openstack is available at</w:t>
      </w:r>
      <w:r w:rsidR="00041B5E">
        <w:rPr>
          <w:rStyle w:val="FootnoteReference"/>
          <w:rFonts w:ascii="Times New Roman" w:hAnsi="Times New Roman"/>
          <w:color w:val="000000"/>
          <w:sz w:val="22"/>
          <w:szCs w:val="22"/>
          <w:lang w:val="en-GB"/>
        </w:rPr>
        <w:footnoteReference w:id="31"/>
      </w:r>
      <w:r w:rsidRPr="004115C3">
        <w:rPr>
          <w:rFonts w:ascii="Times New Roman" w:hAnsi="Times New Roman"/>
          <w:color w:val="000000"/>
          <w:sz w:val="22"/>
          <w:szCs w:val="22"/>
          <w:vertAlign w:val="superscript"/>
          <w:lang w:val="en-GB"/>
        </w:rPr>
        <w:t>,</w:t>
      </w:r>
      <w:r w:rsidR="00041B5E">
        <w:rPr>
          <w:rStyle w:val="FootnoteReference"/>
          <w:rFonts w:ascii="Times New Roman" w:hAnsi="Times New Roman"/>
          <w:color w:val="000000"/>
          <w:sz w:val="22"/>
          <w:szCs w:val="22"/>
          <w:lang w:val="en-GB"/>
        </w:rPr>
        <w:footnoteReference w:id="32"/>
      </w:r>
      <w:r w:rsidRPr="00EC7FB3">
        <w:rPr>
          <w:rFonts w:ascii="Times New Roman" w:hAnsi="Times New Roman"/>
          <w:color w:val="000000"/>
          <w:sz w:val="22"/>
          <w:szCs w:val="22"/>
          <w:lang w:val="en-GB"/>
        </w:rPr>
        <w:t>.</w:t>
      </w:r>
    </w:p>
    <w:p w14:paraId="4DC932AF" w14:textId="2FB593B2" w:rsidR="00186C23" w:rsidRPr="00EC7FB3" w:rsidRDefault="00186C23" w:rsidP="00FE6CAF">
      <w:pPr>
        <w:pStyle w:val="NormalWeb"/>
        <w:spacing w:before="0" w:beforeAutospacing="0" w:after="0" w:afterAutospacing="0"/>
        <w:jc w:val="both"/>
      </w:pPr>
    </w:p>
    <w:p w14:paraId="3AAA3566" w14:textId="26531679" w:rsidR="00186C23" w:rsidRPr="00EC7FB3" w:rsidRDefault="00186C23" w:rsidP="00366A20">
      <w:pPr>
        <w:pStyle w:val="NormalWeb"/>
        <w:spacing w:before="0" w:beforeAutospacing="0" w:after="0" w:afterAutospacing="0"/>
        <w:ind w:left="360" w:hanging="360"/>
        <w:rPr>
          <w:rFonts w:ascii="Times New Roman" w:hAnsi="Times New Roman"/>
          <w:sz w:val="22"/>
          <w:szCs w:val="22"/>
          <w:lang w:val="en-GB"/>
        </w:rPr>
      </w:pPr>
      <w:r w:rsidRPr="00EC7FB3">
        <w:rPr>
          <w:rFonts w:ascii="Times New Roman" w:hAnsi="Times New Roman"/>
          <w:b/>
          <w:bCs/>
          <w:color w:val="000000"/>
          <w:sz w:val="22"/>
          <w:szCs w:val="22"/>
          <w:lang w:val="en-GB"/>
        </w:rPr>
        <w:t>d</w:t>
      </w:r>
      <w:r w:rsidR="009442AC" w:rsidRPr="00EC7FB3">
        <w:rPr>
          <w:rFonts w:ascii="Times New Roman" w:hAnsi="Times New Roman"/>
          <w:b/>
          <w:bCs/>
          <w:color w:val="000000"/>
          <w:sz w:val="22"/>
          <w:szCs w:val="22"/>
          <w:lang w:val="en-GB"/>
        </w:rPr>
        <w:t>)</w:t>
      </w:r>
      <w:r w:rsidR="009442AC">
        <w:rPr>
          <w:rFonts w:ascii="Times New Roman" w:hAnsi="Times New Roman"/>
          <w:b/>
          <w:bCs/>
          <w:color w:val="000000"/>
          <w:sz w:val="22"/>
          <w:szCs w:val="22"/>
          <w:lang w:val="en-GB"/>
        </w:rPr>
        <w:t xml:space="preserve"> </w:t>
      </w:r>
      <w:r w:rsidRPr="00EC7FB3">
        <w:rPr>
          <w:rFonts w:ascii="Times New Roman" w:hAnsi="Times New Roman"/>
          <w:b/>
          <w:bCs/>
          <w:color w:val="000000"/>
          <w:sz w:val="22"/>
          <w:szCs w:val="22"/>
          <w:lang w:val="en-GB"/>
        </w:rPr>
        <w:t xml:space="preserve">Integration with </w:t>
      </w:r>
      <w:r w:rsidR="00AD1F6B">
        <w:rPr>
          <w:rFonts w:ascii="Times New Roman" w:hAnsi="Times New Roman"/>
          <w:b/>
          <w:bCs/>
          <w:color w:val="000000"/>
          <w:sz w:val="22"/>
          <w:szCs w:val="22"/>
          <w:lang w:val="en-GB"/>
        </w:rPr>
        <w:t>VM Image management infrastructure</w:t>
      </w:r>
    </w:p>
    <w:p w14:paraId="617DC4CC" w14:textId="62C4F6D9" w:rsidR="00186C23" w:rsidRPr="00EC7FB3" w:rsidRDefault="00186C23" w:rsidP="00FE6CAF">
      <w:pPr>
        <w:pStyle w:val="NormalWeb"/>
        <w:spacing w:before="0" w:beforeAutospacing="0" w:after="0" w:afterAutospacing="0"/>
        <w:jc w:val="both"/>
      </w:pPr>
      <w:r w:rsidRPr="00EC7FB3">
        <w:rPr>
          <w:rFonts w:ascii="Times New Roman" w:hAnsi="Times New Roman"/>
          <w:color w:val="000000"/>
          <w:sz w:val="22"/>
          <w:szCs w:val="22"/>
          <w:lang w:val="en-GB"/>
        </w:rPr>
        <w:t xml:space="preserve">Resource Providers are required to integrate their Openstack with an image management service used within the federation. Installation and configuration details are available online in the </w:t>
      </w:r>
      <w:r w:rsidR="00AD1F6B">
        <w:rPr>
          <w:rFonts w:ascii="Times New Roman" w:hAnsi="Times New Roman"/>
          <w:color w:val="000000"/>
          <w:sz w:val="22"/>
          <w:szCs w:val="22"/>
          <w:lang w:val="en-GB"/>
        </w:rPr>
        <w:t>W</w:t>
      </w:r>
      <w:r w:rsidRPr="00EC7FB3">
        <w:rPr>
          <w:rFonts w:ascii="Times New Roman" w:hAnsi="Times New Roman"/>
          <w:color w:val="000000"/>
          <w:sz w:val="22"/>
          <w:szCs w:val="22"/>
          <w:lang w:val="en-GB"/>
        </w:rPr>
        <w:t>ik</w:t>
      </w:r>
      <w:r w:rsidR="004115C3">
        <w:rPr>
          <w:rFonts w:ascii="Times New Roman" w:hAnsi="Times New Roman"/>
          <w:color w:val="000000"/>
          <w:sz w:val="22"/>
          <w:szCs w:val="22"/>
          <w:lang w:val="en-GB"/>
        </w:rPr>
        <w:t>i</w:t>
      </w:r>
      <w:r w:rsidR="004115C3">
        <w:rPr>
          <w:rStyle w:val="FootnoteReference"/>
          <w:rFonts w:ascii="Times New Roman" w:hAnsi="Times New Roman"/>
          <w:color w:val="000000"/>
          <w:sz w:val="22"/>
          <w:szCs w:val="22"/>
          <w:lang w:val="en-GB"/>
        </w:rPr>
        <w:footnoteReference w:id="33"/>
      </w:r>
      <w:r w:rsidRPr="00EC7FB3">
        <w:rPr>
          <w:rFonts w:ascii="Times New Roman" w:hAnsi="Times New Roman"/>
          <w:color w:val="000000"/>
          <w:sz w:val="22"/>
          <w:szCs w:val="22"/>
          <w:lang w:val="en-GB"/>
        </w:rPr>
        <w:t xml:space="preserve">. This service ensures that all images are trusted and up-to-date for all Resource Providers across the </w:t>
      </w:r>
      <w:r w:rsidRPr="00EC7FB3">
        <w:rPr>
          <w:rFonts w:ascii="Times New Roman" w:hAnsi="Times New Roman"/>
          <w:color w:val="000000"/>
          <w:sz w:val="22"/>
          <w:szCs w:val="22"/>
          <w:lang w:val="en-GB"/>
        </w:rPr>
        <w:lastRenderedPageBreak/>
        <w:t>federation. In addition to vmcaster/vmcatcher, glancepush-vmcatcher</w:t>
      </w:r>
      <w:r w:rsidR="004115C3">
        <w:rPr>
          <w:rStyle w:val="FootnoteReference"/>
          <w:rFonts w:ascii="Times New Roman" w:hAnsi="Times New Roman"/>
          <w:color w:val="000000"/>
          <w:sz w:val="22"/>
          <w:szCs w:val="22"/>
          <w:lang w:val="en-GB"/>
        </w:rPr>
        <w:footnoteReference w:id="34"/>
      </w:r>
      <w:r w:rsidRPr="00EC7FB3">
        <w:rPr>
          <w:rFonts w:ascii="Times New Roman" w:hAnsi="Times New Roman"/>
          <w:color w:val="000000"/>
          <w:sz w:val="22"/>
          <w:szCs w:val="22"/>
          <w:lang w:val="en-GB"/>
        </w:rPr>
        <w:t xml:space="preserve"> uses vmcatcher's event handler to signal glancepush that a new image was updated in vmcatcher's cache and glancepush will check and publish images from vmcatcher cache to glance service in Openstack.</w:t>
      </w:r>
    </w:p>
    <w:p w14:paraId="782DDCCD" w14:textId="2EC9591E" w:rsidR="00186C23" w:rsidRPr="003E7F80" w:rsidRDefault="00186C23" w:rsidP="003E7F80">
      <w:pPr>
        <w:pStyle w:val="NormalWeb"/>
        <w:rPr>
          <w:rFonts w:ascii="Times New Roman" w:hAnsi="Times New Roman"/>
          <w:b/>
          <w:bCs/>
          <w:color w:val="000000"/>
          <w:sz w:val="22"/>
          <w:szCs w:val="22"/>
          <w:lang w:val="en-GB"/>
        </w:rPr>
      </w:pPr>
      <w:r w:rsidRPr="00EC7FB3">
        <w:rPr>
          <w:rFonts w:ascii="Times New Roman" w:hAnsi="Times New Roman"/>
          <w:b/>
          <w:bCs/>
          <w:color w:val="000000"/>
          <w:sz w:val="22"/>
          <w:szCs w:val="22"/>
          <w:lang w:val="en-GB"/>
        </w:rPr>
        <w:t>e</w:t>
      </w:r>
      <w:r w:rsidR="009442AC" w:rsidRPr="00EC7FB3">
        <w:rPr>
          <w:rFonts w:ascii="Times New Roman" w:hAnsi="Times New Roman"/>
          <w:b/>
          <w:bCs/>
          <w:color w:val="000000"/>
          <w:sz w:val="22"/>
          <w:szCs w:val="22"/>
          <w:lang w:val="en-GB"/>
        </w:rPr>
        <w:t>)</w:t>
      </w:r>
      <w:r w:rsidR="009442AC">
        <w:rPr>
          <w:rFonts w:ascii="Times New Roman" w:hAnsi="Times New Roman"/>
          <w:b/>
          <w:bCs/>
          <w:color w:val="000000"/>
          <w:sz w:val="22"/>
          <w:szCs w:val="22"/>
          <w:lang w:val="en-GB"/>
        </w:rPr>
        <w:t xml:space="preserve"> </w:t>
      </w:r>
      <w:r w:rsidRPr="00EC7FB3">
        <w:rPr>
          <w:rFonts w:ascii="Times New Roman" w:hAnsi="Times New Roman"/>
          <w:b/>
          <w:bCs/>
          <w:color w:val="000000"/>
          <w:sz w:val="22"/>
          <w:szCs w:val="22"/>
          <w:lang w:val="en-GB"/>
        </w:rPr>
        <w:t>Integration with information system LDAP/BDII</w:t>
      </w:r>
      <w:r w:rsidR="003E7F80">
        <w:rPr>
          <w:rFonts w:ascii="Times New Roman" w:hAnsi="Times New Roman"/>
          <w:b/>
          <w:bCs/>
          <w:color w:val="000000"/>
          <w:sz w:val="22"/>
          <w:szCs w:val="22"/>
          <w:lang w:val="en-GB"/>
        </w:rPr>
        <w:br/>
      </w:r>
      <w:r w:rsidRPr="00EC7FB3">
        <w:rPr>
          <w:rFonts w:ascii="Times New Roman" w:hAnsi="Times New Roman"/>
          <w:color w:val="000000"/>
          <w:sz w:val="22"/>
          <w:szCs w:val="22"/>
          <w:lang w:val="en-GB"/>
        </w:rPr>
        <w:t xml:space="preserve">Integration with BDII for RP with Openstack is identical as in the OpenNebula case. The instructions are available online in the </w:t>
      </w:r>
      <w:r w:rsidR="003E7F80">
        <w:rPr>
          <w:rFonts w:ascii="Times New Roman" w:hAnsi="Times New Roman"/>
          <w:color w:val="000000"/>
          <w:sz w:val="22"/>
          <w:szCs w:val="22"/>
          <w:lang w:val="en-GB"/>
        </w:rPr>
        <w:t>W</w:t>
      </w:r>
      <w:r w:rsidRPr="00EC7FB3">
        <w:rPr>
          <w:rFonts w:ascii="Times New Roman" w:hAnsi="Times New Roman"/>
          <w:color w:val="000000"/>
          <w:sz w:val="22"/>
          <w:szCs w:val="22"/>
          <w:lang w:val="en-GB"/>
        </w:rPr>
        <w:t>iki</w:t>
      </w:r>
      <w:r w:rsidR="004115C3">
        <w:rPr>
          <w:rStyle w:val="FootnoteReference"/>
          <w:rFonts w:ascii="Times New Roman" w:hAnsi="Times New Roman"/>
          <w:color w:val="000000"/>
          <w:sz w:val="22"/>
          <w:szCs w:val="22"/>
          <w:lang w:val="en-GB"/>
        </w:rPr>
        <w:footnoteReference w:id="35"/>
      </w:r>
      <w:r w:rsidRPr="00EC7FB3">
        <w:rPr>
          <w:rFonts w:ascii="Times New Roman" w:hAnsi="Times New Roman"/>
          <w:color w:val="000000"/>
          <w:sz w:val="22"/>
          <w:szCs w:val="22"/>
          <w:lang w:val="en-GB"/>
        </w:rPr>
        <w:t>.</w:t>
      </w:r>
    </w:p>
    <w:p w14:paraId="127CA8B9" w14:textId="66441AF3" w:rsidR="00186C23" w:rsidRDefault="00186C23" w:rsidP="00F63E66">
      <w:pPr>
        <w:pStyle w:val="Heading2"/>
      </w:pPr>
      <w:bookmarkStart w:id="49" w:name="_Toc232224212"/>
      <w:r w:rsidRPr="00EC7FB3">
        <w:t>StratusLab</w:t>
      </w:r>
      <w:bookmarkEnd w:id="49"/>
    </w:p>
    <w:p w14:paraId="2A385E9D" w14:textId="77777777" w:rsidR="00732795" w:rsidRDefault="00732795" w:rsidP="00732795">
      <w:r>
        <w:t>A StratusLab cloud based production release offers computing, storage, and networking services as well as the Marketplace, a high-level service to facilitate sharing of machine images. Actually StratusLab integrates and uses OpenNebula as the Virtual Machine Manager. In order to technically integrate a StratusLab Cloud with the EGI Cloud Federation, the following steps should be implemented:</w:t>
      </w:r>
    </w:p>
    <w:p w14:paraId="4F927B09" w14:textId="77777777" w:rsidR="00732795" w:rsidRDefault="00732795" w:rsidP="00732795"/>
    <w:p w14:paraId="4186E57B" w14:textId="77777777" w:rsidR="00732795" w:rsidRDefault="00732795" w:rsidP="00732795">
      <w:r w:rsidRPr="008C2E1E">
        <w:rPr>
          <w:b/>
        </w:rPr>
        <w:t>Authentication:</w:t>
      </w:r>
      <w:r>
        <w:t xml:space="preserve"> X509/VOMS authentication is done by creating users in the OpenNebula VMM service with the X509 driver. This driver should be enabled in the OpenNebula configuration file.</w:t>
      </w:r>
    </w:p>
    <w:p w14:paraId="6F1E7806" w14:textId="77777777" w:rsidR="00732795" w:rsidRDefault="00732795" w:rsidP="00732795">
      <w:r>
        <w:t>As the VOMS validation is passing through Apache2, grid_site and then rOCCI-server. Apache2 and grid_site should be properly configured. In our case, install gridsite packages, then load gridsite module in apache configuration file.</w:t>
      </w:r>
    </w:p>
    <w:p w14:paraId="7EEF5DEF" w14:textId="77777777" w:rsidR="00732795" w:rsidRDefault="00732795" w:rsidP="00732795"/>
    <w:p w14:paraId="3FF39F6C" w14:textId="77777777" w:rsidR="00732795" w:rsidRDefault="00732795" w:rsidP="00732795">
      <w:r w:rsidRPr="008C2E1E">
        <w:rPr>
          <w:b/>
        </w:rPr>
        <w:t>Compute:</w:t>
      </w:r>
      <w:r>
        <w:t xml:space="preserve"> Nothing to do, rOCCI-server is well integrated with OpneNebula, and StratusLab actually integrates OpenNebula as it’s Virtual Machine Manager.</w:t>
      </w:r>
    </w:p>
    <w:p w14:paraId="0037C6FC" w14:textId="77777777" w:rsidR="00732795" w:rsidRDefault="00732795" w:rsidP="00732795"/>
    <w:p w14:paraId="76D94F5E" w14:textId="77777777" w:rsidR="00732795" w:rsidRDefault="00732795" w:rsidP="00732795">
      <w:r w:rsidRPr="008C2E1E">
        <w:rPr>
          <w:b/>
        </w:rPr>
        <w:t>Network:</w:t>
      </w:r>
      <w:r>
        <w:t xml:space="preserve"> StratusLab networking service permits the allocation of “public”, “private” and “local” network. When creating VM templates one of these networks should be specified. Public IP are visible from outside and inside the cloud. Local IP are visible from the Cloud (VMs running in the Cloud), access external services through NAT, this type of IP addresses could be useful for MPI jobs.</w:t>
      </w:r>
    </w:p>
    <w:p w14:paraId="09C6AE3B" w14:textId="77777777" w:rsidR="00732795" w:rsidRDefault="00732795" w:rsidP="00732795">
      <w:r>
        <w:t>Private IP are visible only fron the host where they are running, go to outside via NAT.</w:t>
      </w:r>
    </w:p>
    <w:p w14:paraId="2616D0A5" w14:textId="77777777" w:rsidR="00732795" w:rsidRDefault="00732795" w:rsidP="00732795"/>
    <w:p w14:paraId="544F2128" w14:textId="77777777" w:rsidR="00732795" w:rsidRDefault="00732795" w:rsidP="00732795">
      <w:r w:rsidRPr="008C2E1E">
        <w:rPr>
          <w:b/>
        </w:rPr>
        <w:t>Storage:</w:t>
      </w:r>
      <w:r>
        <w:t xml:space="preserve"> StratusLab developed it’s own storage service solution based on a disk approach. One of its functionality is to cache machine images, making deployment of VM very fast.</w:t>
      </w:r>
    </w:p>
    <w:p w14:paraId="7AB7E5DA" w14:textId="77777777" w:rsidR="00732795" w:rsidRDefault="00732795" w:rsidP="00732795">
      <w:r>
        <w:t>This service is well integrated with the other StratusLab services, and doesn’t need any additional configuration for rOCCI-server.</w:t>
      </w:r>
    </w:p>
    <w:p w14:paraId="7BF9D2BB" w14:textId="77777777" w:rsidR="00732795" w:rsidRDefault="00732795" w:rsidP="00732795"/>
    <w:p w14:paraId="7D6CA2CB" w14:textId="77777777" w:rsidR="003E7F80" w:rsidRDefault="00732795" w:rsidP="00732795">
      <w:r w:rsidRPr="008C2E1E">
        <w:rPr>
          <w:b/>
        </w:rPr>
        <w:t>Marketplace:</w:t>
      </w:r>
      <w:r>
        <w:t xml:space="preserve"> We are using StratusLab Marketplace to instantiate VM in the StratusLab Cloud. The StratusLab Marketplace is like a registry of images metadata. Unlike the other RPs, in the metadata we don’t specify network nor storage elements. Instead in the VM templates it’s mandatory to specify identifier image </w:t>
      </w:r>
      <w:r w:rsidR="00B56468">
        <w:t>URL</w:t>
      </w:r>
      <w:r>
        <w:t xml:space="preserve"> from the marketplace in the SOURCE filed. (</w:t>
      </w:r>
      <w:r w:rsidR="00B56468">
        <w:t>e</w:t>
      </w:r>
      <w:r>
        <w:t xml:space="preserve">.g. SOURCE=http://marketplace.egi.eu/metadata/HGSxEvjFP0TUo1mMcT-M63Y-2KF/airaj@lal.in2p3.fr/2013-02-12T14:11:55Z). </w:t>
      </w:r>
    </w:p>
    <w:p w14:paraId="79481B3A" w14:textId="77777777" w:rsidR="003E7F80" w:rsidRDefault="003E7F80" w:rsidP="00732795"/>
    <w:p w14:paraId="3A16378F" w14:textId="4BAE5037" w:rsidR="00732795" w:rsidRDefault="00732795" w:rsidP="00732795">
      <w:r>
        <w:t>NB. In StratusLab, OpenNebula is used only as VMM service, and in the near future this will be replaced with integration done directly with libvirt.</w:t>
      </w:r>
    </w:p>
    <w:p w14:paraId="160A761D" w14:textId="4281CCEF" w:rsidR="00C328EA" w:rsidRPr="00C328EA" w:rsidRDefault="00732795" w:rsidP="00732795">
      <w:r>
        <w:lastRenderedPageBreak/>
        <w:t xml:space="preserve">The </w:t>
      </w:r>
      <w:r w:rsidR="003E7F80">
        <w:t>current configuration will work</w:t>
      </w:r>
      <w:r>
        <w:t xml:space="preserve"> </w:t>
      </w:r>
      <w:r w:rsidR="003E7F80">
        <w:t xml:space="preserve">until </w:t>
      </w:r>
      <w:r>
        <w:t>the StratusLab 13.05 release, OpenNebula as VMM will be dropped in the StratusLab 13.08 release, in August 2013.</w:t>
      </w:r>
    </w:p>
    <w:p w14:paraId="79D7C7C8" w14:textId="133ACDAA" w:rsidR="00186C23" w:rsidRPr="00EC7FB3" w:rsidRDefault="00186C23" w:rsidP="00186C23">
      <w:pPr>
        <w:pStyle w:val="Heading2"/>
        <w:spacing w:before="200" w:after="0"/>
      </w:pPr>
      <w:bookmarkStart w:id="50" w:name="_Toc232224213"/>
      <w:r w:rsidRPr="00EC7FB3">
        <w:rPr>
          <w:rFonts w:ascii="Trebuchet MS" w:hAnsi="Trebuchet MS"/>
          <w:color w:val="000000"/>
          <w:sz w:val="26"/>
          <w:szCs w:val="26"/>
        </w:rPr>
        <w:t>WNoDeS</w:t>
      </w:r>
      <w:bookmarkEnd w:id="50"/>
    </w:p>
    <w:p w14:paraId="06B8BB78" w14:textId="73F7208A" w:rsidR="003D284F" w:rsidRPr="00EC7FB3" w:rsidRDefault="003D284F" w:rsidP="00FE6CAF">
      <w:pPr>
        <w:pStyle w:val="Normal1"/>
        <w:spacing w:line="240" w:lineRule="auto"/>
        <w:jc w:val="both"/>
        <w:rPr>
          <w:rFonts w:ascii="Times New Roman" w:hAnsi="Times New Roman" w:cs="Times New Roman"/>
          <w:szCs w:val="22"/>
          <w:lang w:val="en-GB"/>
        </w:rPr>
      </w:pPr>
      <w:r w:rsidRPr="00EC7FB3">
        <w:rPr>
          <w:rFonts w:ascii="Times New Roman" w:hAnsi="Times New Roman" w:cs="Times New Roman"/>
          <w:szCs w:val="22"/>
          <w:lang w:val="en-GB"/>
        </w:rPr>
        <w:t xml:space="preserve">WNoDeS cloud release 3.0.0-1 offers computing service as well as information management services to keep </w:t>
      </w:r>
      <w:r w:rsidR="003E7F80">
        <w:rPr>
          <w:rFonts w:ascii="Times New Roman" w:hAnsi="Times New Roman" w:cs="Times New Roman"/>
          <w:szCs w:val="22"/>
          <w:lang w:val="en-GB"/>
        </w:rPr>
        <w:t>track</w:t>
      </w:r>
      <w:r w:rsidRPr="00EC7FB3">
        <w:rPr>
          <w:rFonts w:ascii="Times New Roman" w:hAnsi="Times New Roman" w:cs="Times New Roman"/>
          <w:szCs w:val="22"/>
          <w:lang w:val="en-GB"/>
        </w:rPr>
        <w:t xml:space="preserve"> of all the virtual machines currently running for each hypervisor and all the virtual machines stored in the configured repository [</w:t>
      </w:r>
      <w:r w:rsidR="008C2E1E">
        <w:rPr>
          <w:rFonts w:ascii="Times New Roman" w:hAnsi="Times New Roman" w:cs="Times New Roman"/>
          <w:szCs w:val="22"/>
          <w:lang w:val="en-GB"/>
        </w:rPr>
        <w:fldChar w:fldCharType="begin"/>
      </w:r>
      <w:r w:rsidR="008C2E1E">
        <w:rPr>
          <w:rFonts w:ascii="Times New Roman" w:hAnsi="Times New Roman" w:cs="Times New Roman"/>
          <w:szCs w:val="22"/>
          <w:lang w:val="en-GB"/>
        </w:rPr>
        <w:instrText xml:space="preserve"> REF WNODES_1 \h </w:instrText>
      </w:r>
      <w:r w:rsidR="00B56468">
        <w:rPr>
          <w:rFonts w:ascii="Times New Roman" w:hAnsi="Times New Roman" w:cs="Times New Roman"/>
          <w:szCs w:val="22"/>
          <w:lang w:val="en-GB"/>
        </w:rPr>
        <w:instrText xml:space="preserve"> \* MERGEFORMAT </w:instrText>
      </w:r>
      <w:r w:rsidR="008C2E1E">
        <w:rPr>
          <w:rFonts w:ascii="Times New Roman" w:hAnsi="Times New Roman" w:cs="Times New Roman"/>
          <w:szCs w:val="22"/>
          <w:lang w:val="en-GB"/>
        </w:rPr>
      </w:r>
      <w:r w:rsidR="008C2E1E">
        <w:rPr>
          <w:rFonts w:ascii="Times New Roman" w:hAnsi="Times New Roman" w:cs="Times New Roman"/>
          <w:szCs w:val="22"/>
          <w:lang w:val="en-GB"/>
        </w:rPr>
        <w:fldChar w:fldCharType="separate"/>
      </w:r>
      <w:r w:rsidR="00FE0674" w:rsidRPr="00EC7FB3">
        <w:rPr>
          <w:rFonts w:ascii="Calibri" w:hAnsi="Calibri" w:cs="Calibri"/>
        </w:rPr>
        <w:t xml:space="preserve">R </w:t>
      </w:r>
      <w:r w:rsidR="00FE0674">
        <w:rPr>
          <w:rFonts w:ascii="Calibri" w:hAnsi="Calibri" w:cs="Calibri"/>
          <w:noProof/>
        </w:rPr>
        <w:t>5</w:t>
      </w:r>
      <w:r w:rsidR="008C2E1E">
        <w:rPr>
          <w:rFonts w:ascii="Times New Roman" w:hAnsi="Times New Roman" w:cs="Times New Roman"/>
          <w:szCs w:val="22"/>
          <w:lang w:val="en-GB"/>
        </w:rPr>
        <w:fldChar w:fldCharType="end"/>
      </w:r>
      <w:r w:rsidR="008C2E1E">
        <w:rPr>
          <w:rFonts w:ascii="Times New Roman" w:hAnsi="Times New Roman" w:cs="Times New Roman"/>
          <w:szCs w:val="22"/>
          <w:lang w:val="en-GB"/>
        </w:rPr>
        <w:t xml:space="preserve">, </w:t>
      </w:r>
      <w:r w:rsidR="008C2E1E">
        <w:rPr>
          <w:rFonts w:ascii="Times New Roman" w:hAnsi="Times New Roman" w:cs="Times New Roman"/>
          <w:szCs w:val="22"/>
          <w:lang w:val="en-GB"/>
        </w:rPr>
        <w:fldChar w:fldCharType="begin"/>
      </w:r>
      <w:r w:rsidR="008C2E1E">
        <w:rPr>
          <w:rFonts w:ascii="Times New Roman" w:hAnsi="Times New Roman" w:cs="Times New Roman"/>
          <w:szCs w:val="22"/>
          <w:lang w:val="en-GB"/>
        </w:rPr>
        <w:instrText xml:space="preserve"> REF WNODES_2 \h </w:instrText>
      </w:r>
      <w:r w:rsidR="00B56468">
        <w:rPr>
          <w:rFonts w:ascii="Times New Roman" w:hAnsi="Times New Roman" w:cs="Times New Roman"/>
          <w:szCs w:val="22"/>
          <w:lang w:val="en-GB"/>
        </w:rPr>
        <w:instrText xml:space="preserve"> \* MERGEFORMAT </w:instrText>
      </w:r>
      <w:r w:rsidR="008C2E1E">
        <w:rPr>
          <w:rFonts w:ascii="Times New Roman" w:hAnsi="Times New Roman" w:cs="Times New Roman"/>
          <w:szCs w:val="22"/>
          <w:lang w:val="en-GB"/>
        </w:rPr>
      </w:r>
      <w:r w:rsidR="008C2E1E">
        <w:rPr>
          <w:rFonts w:ascii="Times New Roman" w:hAnsi="Times New Roman" w:cs="Times New Roman"/>
          <w:szCs w:val="22"/>
          <w:lang w:val="en-GB"/>
        </w:rPr>
        <w:fldChar w:fldCharType="separate"/>
      </w:r>
      <w:r w:rsidR="00FE0674" w:rsidRPr="00EC7FB3">
        <w:rPr>
          <w:rFonts w:ascii="Calibri" w:hAnsi="Calibri" w:cs="Calibri"/>
        </w:rPr>
        <w:t xml:space="preserve">R </w:t>
      </w:r>
      <w:r w:rsidR="00FE0674">
        <w:rPr>
          <w:rFonts w:ascii="Calibri" w:hAnsi="Calibri" w:cs="Calibri"/>
          <w:noProof/>
        </w:rPr>
        <w:t>6</w:t>
      </w:r>
      <w:r w:rsidR="008C2E1E">
        <w:rPr>
          <w:rFonts w:ascii="Times New Roman" w:hAnsi="Times New Roman" w:cs="Times New Roman"/>
          <w:szCs w:val="22"/>
          <w:lang w:val="en-GB"/>
        </w:rPr>
        <w:fldChar w:fldCharType="end"/>
      </w:r>
      <w:r w:rsidRPr="00EC7FB3">
        <w:rPr>
          <w:rFonts w:ascii="Times New Roman" w:hAnsi="Times New Roman" w:cs="Times New Roman"/>
          <w:szCs w:val="22"/>
          <w:lang w:val="en-GB"/>
        </w:rPr>
        <w:t>]. Details of how to deploy, install and configure WNoDeS to support cloud provisioning are specified in the system administration guide [</w:t>
      </w:r>
      <w:r w:rsidR="008C2E1E">
        <w:rPr>
          <w:rFonts w:ascii="Times New Roman" w:hAnsi="Times New Roman" w:cs="Times New Roman"/>
          <w:szCs w:val="22"/>
          <w:lang w:val="en-GB"/>
        </w:rPr>
        <w:fldChar w:fldCharType="begin"/>
      </w:r>
      <w:r w:rsidR="008C2E1E">
        <w:rPr>
          <w:rFonts w:ascii="Times New Roman" w:hAnsi="Times New Roman" w:cs="Times New Roman"/>
          <w:szCs w:val="22"/>
          <w:lang w:val="en-GB"/>
        </w:rPr>
        <w:instrText xml:space="preserve"> REF WNODES_3 \h </w:instrText>
      </w:r>
      <w:r w:rsidR="00B56468">
        <w:rPr>
          <w:rFonts w:ascii="Times New Roman" w:hAnsi="Times New Roman" w:cs="Times New Roman"/>
          <w:szCs w:val="22"/>
          <w:lang w:val="en-GB"/>
        </w:rPr>
        <w:instrText xml:space="preserve"> \* MERGEFORMAT </w:instrText>
      </w:r>
      <w:r w:rsidR="008C2E1E">
        <w:rPr>
          <w:rFonts w:ascii="Times New Roman" w:hAnsi="Times New Roman" w:cs="Times New Roman"/>
          <w:szCs w:val="22"/>
          <w:lang w:val="en-GB"/>
        </w:rPr>
      </w:r>
      <w:r w:rsidR="008C2E1E">
        <w:rPr>
          <w:rFonts w:ascii="Times New Roman" w:hAnsi="Times New Roman" w:cs="Times New Roman"/>
          <w:szCs w:val="22"/>
          <w:lang w:val="en-GB"/>
        </w:rPr>
        <w:fldChar w:fldCharType="separate"/>
      </w:r>
      <w:r w:rsidR="00FE0674" w:rsidRPr="00EC7FB3">
        <w:rPr>
          <w:rFonts w:ascii="Calibri" w:hAnsi="Calibri" w:cs="Calibri"/>
        </w:rPr>
        <w:t xml:space="preserve">R </w:t>
      </w:r>
      <w:r w:rsidR="00FE0674">
        <w:rPr>
          <w:rFonts w:ascii="Calibri" w:hAnsi="Calibri" w:cs="Calibri"/>
          <w:noProof/>
        </w:rPr>
        <w:t>7</w:t>
      </w:r>
      <w:r w:rsidR="008C2E1E">
        <w:rPr>
          <w:rFonts w:ascii="Times New Roman" w:hAnsi="Times New Roman" w:cs="Times New Roman"/>
          <w:szCs w:val="22"/>
          <w:lang w:val="en-GB"/>
        </w:rPr>
        <w:fldChar w:fldCharType="end"/>
      </w:r>
      <w:r w:rsidRPr="00EC7FB3">
        <w:rPr>
          <w:rFonts w:ascii="Times New Roman" w:hAnsi="Times New Roman" w:cs="Times New Roman"/>
          <w:szCs w:val="22"/>
          <w:lang w:val="en-GB"/>
        </w:rPr>
        <w:t>]. This release is part of the EMI-3 distribution [</w:t>
      </w:r>
      <w:r w:rsidR="008C2E1E">
        <w:rPr>
          <w:rFonts w:ascii="Times New Roman" w:hAnsi="Times New Roman" w:cs="Times New Roman"/>
          <w:szCs w:val="22"/>
          <w:lang w:val="en-GB"/>
        </w:rPr>
        <w:fldChar w:fldCharType="begin"/>
      </w:r>
      <w:r w:rsidR="008C2E1E">
        <w:rPr>
          <w:rFonts w:ascii="Times New Roman" w:hAnsi="Times New Roman" w:cs="Times New Roman"/>
          <w:szCs w:val="22"/>
          <w:lang w:val="en-GB"/>
        </w:rPr>
        <w:instrText xml:space="preserve"> REF WNODES_4 \h </w:instrText>
      </w:r>
      <w:r w:rsidR="00B56468">
        <w:rPr>
          <w:rFonts w:ascii="Times New Roman" w:hAnsi="Times New Roman" w:cs="Times New Roman"/>
          <w:szCs w:val="22"/>
          <w:lang w:val="en-GB"/>
        </w:rPr>
        <w:instrText xml:space="preserve"> \* MERGEFORMAT </w:instrText>
      </w:r>
      <w:r w:rsidR="008C2E1E">
        <w:rPr>
          <w:rFonts w:ascii="Times New Roman" w:hAnsi="Times New Roman" w:cs="Times New Roman"/>
          <w:szCs w:val="22"/>
          <w:lang w:val="en-GB"/>
        </w:rPr>
      </w:r>
      <w:r w:rsidR="008C2E1E">
        <w:rPr>
          <w:rFonts w:ascii="Times New Roman" w:hAnsi="Times New Roman" w:cs="Times New Roman"/>
          <w:szCs w:val="22"/>
          <w:lang w:val="en-GB"/>
        </w:rPr>
        <w:fldChar w:fldCharType="separate"/>
      </w:r>
      <w:r w:rsidR="00FE0674" w:rsidRPr="00EC7FB3">
        <w:rPr>
          <w:rFonts w:ascii="Calibri" w:hAnsi="Calibri" w:cs="Calibri"/>
        </w:rPr>
        <w:t xml:space="preserve">R </w:t>
      </w:r>
      <w:r w:rsidR="00FE0674">
        <w:rPr>
          <w:rFonts w:ascii="Calibri" w:hAnsi="Calibri" w:cs="Calibri"/>
          <w:noProof/>
        </w:rPr>
        <w:t>8</w:t>
      </w:r>
      <w:r w:rsidR="008C2E1E">
        <w:rPr>
          <w:rFonts w:ascii="Times New Roman" w:hAnsi="Times New Roman" w:cs="Times New Roman"/>
          <w:szCs w:val="22"/>
          <w:lang w:val="en-GB"/>
        </w:rPr>
        <w:fldChar w:fldCharType="end"/>
      </w:r>
      <w:r w:rsidRPr="00EC7FB3">
        <w:rPr>
          <w:rFonts w:ascii="Times New Roman" w:hAnsi="Times New Roman" w:cs="Times New Roman"/>
          <w:szCs w:val="22"/>
          <w:lang w:val="en-GB"/>
        </w:rPr>
        <w:t>].</w:t>
      </w:r>
      <w:r w:rsidR="00F63E66">
        <w:rPr>
          <w:rFonts w:ascii="Times New Roman" w:hAnsi="Times New Roman" w:cs="Times New Roman"/>
          <w:szCs w:val="22"/>
          <w:lang w:val="en-GB"/>
        </w:rPr>
        <w:t xml:space="preserve"> </w:t>
      </w:r>
      <w:r w:rsidRPr="00EC7FB3">
        <w:rPr>
          <w:rFonts w:ascii="Times New Roman" w:hAnsi="Times New Roman" w:cs="Times New Roman"/>
          <w:szCs w:val="22"/>
          <w:lang w:val="en-GB"/>
        </w:rPr>
        <w:t>Up to now, WNoDeS has developed a subset of the OCCI 1.1 interface that is computing specific.</w:t>
      </w:r>
    </w:p>
    <w:p w14:paraId="77FC9CCB" w14:textId="77777777" w:rsidR="003D284F" w:rsidRPr="00EC7FB3" w:rsidRDefault="003D284F" w:rsidP="003D284F">
      <w:pPr>
        <w:pStyle w:val="Normal1"/>
        <w:rPr>
          <w:rFonts w:ascii="Times New Roman" w:hAnsi="Times New Roman" w:cs="Times New Roman"/>
          <w:szCs w:val="22"/>
          <w:lang w:val="en-GB"/>
        </w:rPr>
      </w:pPr>
    </w:p>
    <w:p w14:paraId="16F48D0F" w14:textId="191592F1" w:rsidR="008C2E1E" w:rsidRDefault="003D284F" w:rsidP="00FE6CAF">
      <w:pPr>
        <w:pStyle w:val="Normal1"/>
        <w:jc w:val="both"/>
        <w:rPr>
          <w:rFonts w:ascii="Times New Roman" w:hAnsi="Times New Roman" w:cs="Times New Roman"/>
          <w:szCs w:val="22"/>
          <w:lang w:val="en-GB"/>
        </w:rPr>
      </w:pPr>
      <w:r w:rsidRPr="00EC7FB3">
        <w:rPr>
          <w:rFonts w:ascii="Times New Roman" w:hAnsi="Times New Roman" w:cs="Times New Roman"/>
          <w:szCs w:val="22"/>
          <w:lang w:val="en-GB"/>
        </w:rPr>
        <w:t>To technically integrate a WNoDeS cloud with the EGI Cloud Federation the following steps have been performed:</w:t>
      </w:r>
    </w:p>
    <w:p w14:paraId="0441AE77" w14:textId="77777777" w:rsidR="00B56468" w:rsidRDefault="00B56468" w:rsidP="00113582">
      <w:pPr>
        <w:pStyle w:val="Normal1"/>
        <w:rPr>
          <w:rFonts w:ascii="Times New Roman" w:hAnsi="Times New Roman" w:cs="Times New Roman"/>
          <w:szCs w:val="22"/>
          <w:lang w:val="en-GB"/>
        </w:rPr>
      </w:pPr>
    </w:p>
    <w:p w14:paraId="7261EE5F" w14:textId="664B0BAE" w:rsidR="003D284F" w:rsidRPr="00113582" w:rsidRDefault="008C2E1E" w:rsidP="00113582">
      <w:pPr>
        <w:pStyle w:val="Normal1"/>
        <w:rPr>
          <w:rFonts w:ascii="Times New Roman" w:hAnsi="Times New Roman" w:cs="Times New Roman"/>
          <w:b/>
          <w:szCs w:val="22"/>
          <w:lang w:val="en-GB"/>
        </w:rPr>
      </w:pPr>
      <w:r w:rsidRPr="00113582">
        <w:rPr>
          <w:rFonts w:ascii="Times New Roman" w:hAnsi="Times New Roman" w:cs="Times New Roman"/>
          <w:b/>
          <w:szCs w:val="22"/>
          <w:lang w:val="en-GB"/>
        </w:rPr>
        <w:t>I</w:t>
      </w:r>
      <w:r w:rsidR="003D284F" w:rsidRPr="00113582">
        <w:rPr>
          <w:rFonts w:ascii="Times New Roman" w:hAnsi="Times New Roman" w:cs="Times New Roman"/>
          <w:b/>
          <w:szCs w:val="22"/>
          <w:lang w:val="en-GB"/>
        </w:rPr>
        <w:t>ntegration with the accounting service APEL</w:t>
      </w:r>
    </w:p>
    <w:p w14:paraId="0B6A5638" w14:textId="6BB2F519" w:rsidR="008C2E1E" w:rsidRDefault="003D284F" w:rsidP="00FE6CAF">
      <w:pPr>
        <w:pStyle w:val="Normal1"/>
        <w:jc w:val="both"/>
        <w:rPr>
          <w:rFonts w:ascii="Times New Roman" w:hAnsi="Times New Roman" w:cs="Times New Roman"/>
          <w:szCs w:val="22"/>
          <w:lang w:val="en-GB"/>
        </w:rPr>
      </w:pPr>
      <w:r w:rsidRPr="00EC7FB3">
        <w:rPr>
          <w:rFonts w:ascii="Times New Roman" w:hAnsi="Times New Roman" w:cs="Times New Roman"/>
          <w:szCs w:val="22"/>
          <w:lang w:val="en-GB"/>
        </w:rPr>
        <w:t xml:space="preserve">The client for accounting service APEL has been implemented and included in the WNoDeS release 3.0.0-1. </w:t>
      </w:r>
    </w:p>
    <w:p w14:paraId="678599CE" w14:textId="77777777" w:rsidR="008C2E1E" w:rsidRPr="00EC7FB3" w:rsidRDefault="008C2E1E" w:rsidP="003D284F">
      <w:pPr>
        <w:pStyle w:val="Normal1"/>
        <w:rPr>
          <w:rFonts w:ascii="Times New Roman" w:hAnsi="Times New Roman" w:cs="Times New Roman"/>
          <w:szCs w:val="22"/>
          <w:lang w:val="en-GB"/>
        </w:rPr>
      </w:pPr>
    </w:p>
    <w:p w14:paraId="2D0D7977" w14:textId="4B71C036" w:rsidR="003D284F" w:rsidRPr="00113582" w:rsidRDefault="008C2E1E" w:rsidP="00113582">
      <w:pPr>
        <w:pStyle w:val="Normal1"/>
        <w:rPr>
          <w:rFonts w:ascii="Times New Roman" w:hAnsi="Times New Roman" w:cs="Times New Roman"/>
          <w:b/>
          <w:szCs w:val="22"/>
          <w:lang w:val="en-GB"/>
        </w:rPr>
      </w:pPr>
      <w:r w:rsidRPr="00113582">
        <w:rPr>
          <w:rFonts w:ascii="Times New Roman" w:hAnsi="Times New Roman" w:cs="Times New Roman"/>
          <w:b/>
          <w:szCs w:val="22"/>
          <w:lang w:val="en-GB"/>
        </w:rPr>
        <w:t>I</w:t>
      </w:r>
      <w:r w:rsidR="003D284F" w:rsidRPr="00113582">
        <w:rPr>
          <w:rFonts w:ascii="Times New Roman" w:hAnsi="Times New Roman" w:cs="Times New Roman"/>
          <w:b/>
          <w:szCs w:val="22"/>
          <w:lang w:val="en-GB"/>
        </w:rPr>
        <w:t>ntegration with the marketplace</w:t>
      </w:r>
    </w:p>
    <w:p w14:paraId="1C3D7688" w14:textId="680C0D9E" w:rsidR="003D284F" w:rsidRPr="00EC7FB3" w:rsidRDefault="003D284F" w:rsidP="00FE6CAF">
      <w:pPr>
        <w:pStyle w:val="Normal1"/>
        <w:spacing w:line="240" w:lineRule="auto"/>
        <w:jc w:val="both"/>
        <w:rPr>
          <w:rFonts w:ascii="Times New Roman" w:hAnsi="Times New Roman" w:cs="Times New Roman"/>
          <w:szCs w:val="22"/>
          <w:lang w:val="en-GB"/>
        </w:rPr>
      </w:pPr>
      <w:r w:rsidRPr="00EC7FB3">
        <w:rPr>
          <w:rFonts w:ascii="Times New Roman" w:hAnsi="Times New Roman" w:cs="Times New Roman"/>
          <w:szCs w:val="22"/>
          <w:lang w:val="en-GB"/>
        </w:rPr>
        <w:t>The CLOUD CLI has been upgraded in order to get metadata image information not only from the WNoDeS information service but also from the EGI Marketplace endpoint. This component has been included in the WNoDeS release 3.0.0-1.</w:t>
      </w:r>
    </w:p>
    <w:p w14:paraId="158EE5A4" w14:textId="5B9635E7" w:rsidR="00186C23" w:rsidRPr="00EC7FB3" w:rsidRDefault="00186C23" w:rsidP="00D72C0A">
      <w:pPr>
        <w:pStyle w:val="Heading2"/>
        <w:spacing w:before="200" w:after="0"/>
      </w:pPr>
      <w:bookmarkStart w:id="51" w:name="_Toc232224214"/>
      <w:r w:rsidRPr="00EC7FB3">
        <w:rPr>
          <w:rFonts w:ascii="Trebuchet MS" w:hAnsi="Trebuchet MS"/>
          <w:color w:val="000000"/>
          <w:sz w:val="26"/>
          <w:szCs w:val="26"/>
        </w:rPr>
        <w:t>Synnefo</w:t>
      </w:r>
      <w:bookmarkEnd w:id="51"/>
    </w:p>
    <w:p w14:paraId="018781A2" w14:textId="55EF8978" w:rsidR="00732795" w:rsidRPr="00732795" w:rsidRDefault="00732795" w:rsidP="00732795">
      <w:pPr>
        <w:rPr>
          <w:szCs w:val="22"/>
        </w:rPr>
      </w:pPr>
      <w:r w:rsidRPr="00732795">
        <w:rPr>
          <w:szCs w:val="22"/>
        </w:rPr>
        <w:t>Synnefo (http://www.synnefo.org/) is open source cloud software used to create massively scalable IaaS clouds. It uses Google Ganeti for the low level VM management and also talks to the outside world through the OpenStack APIs with extensions for advanced operations. Synnefo in conjunction with Google GANETI (https://code.google.com/p/ganeti/) is the software that empowers GRNETs ~Okeanos service (https://okeanos.grnet.gr) that currently supports 2100 users</w:t>
      </w:r>
      <w:r w:rsidR="00113582">
        <w:rPr>
          <w:szCs w:val="22"/>
        </w:rPr>
        <w:t xml:space="preserve"> </w:t>
      </w:r>
      <w:r w:rsidRPr="00732795">
        <w:rPr>
          <w:szCs w:val="22"/>
        </w:rPr>
        <w:t xml:space="preserve">with 2941 VMs and 10119 Virtual cores.  ~Okeanos is only </w:t>
      </w:r>
      <w:r w:rsidR="00113582" w:rsidRPr="00732795">
        <w:rPr>
          <w:szCs w:val="22"/>
        </w:rPr>
        <w:t>partially</w:t>
      </w:r>
      <w:r w:rsidRPr="00732795">
        <w:rPr>
          <w:szCs w:val="22"/>
        </w:rPr>
        <w:t xml:space="preserve"> integrated with the Federated cloud infrastructure using snf-occi (http://www.synnefo.org/docs/snf-occi/latest/index.html), an implementation of the OCCI specification on top of synnefo’s API kamaki. Development for the rest of the modules required is currently foreseen for the near future but due to lack of manpower and parallel developments of the synnefo API there is no estimate for the date of delivery for each module.</w:t>
      </w:r>
    </w:p>
    <w:p w14:paraId="7F5C5B57" w14:textId="21443D34" w:rsidR="00186C23" w:rsidRPr="00EC7FB3" w:rsidRDefault="00186C23" w:rsidP="00413F3B"/>
    <w:p w14:paraId="62FD424A" w14:textId="77777777" w:rsidR="00207D16" w:rsidRPr="00EC7FB3" w:rsidRDefault="00207D16" w:rsidP="00207D16">
      <w:pPr>
        <w:pStyle w:val="Heading1"/>
        <w:rPr>
          <w:rFonts w:cs="Calibri"/>
        </w:rPr>
      </w:pPr>
      <w:bookmarkStart w:id="52" w:name="_Toc232224215"/>
      <w:r w:rsidRPr="00EC7FB3">
        <w:rPr>
          <w:rFonts w:cs="Calibri"/>
        </w:rPr>
        <w:lastRenderedPageBreak/>
        <w:t>Conclusion</w:t>
      </w:r>
      <w:bookmarkEnd w:id="52"/>
    </w:p>
    <w:p w14:paraId="1520CF5A" w14:textId="77777777" w:rsidR="00C1545D" w:rsidRDefault="00C1545D" w:rsidP="00732795">
      <w:r>
        <w:t xml:space="preserve">The Federated Clouds Task started exploring a federation of private institutional Cloud deployments with eight core scenarios to begin with, and later on extended these to ten scenarios (see section </w:t>
      </w:r>
      <w:r>
        <w:fldChar w:fldCharType="begin"/>
      </w:r>
      <w:r>
        <w:instrText xml:space="preserve"> REF _Ref232442093 \r \h </w:instrText>
      </w:r>
      <w:r>
        <w:fldChar w:fldCharType="separate"/>
      </w:r>
      <w:r>
        <w:t>5.1</w:t>
      </w:r>
      <w:r>
        <w:fldChar w:fldCharType="end"/>
      </w:r>
      <w:r>
        <w:t>). The Task’s test-bed consists of deployments of different Cloud Management Frameworks – CMF in short – (OpenStack, OpenNebula, StratusLab, WNoDeS and Synnefo) with varying levels of popularity and varying level of integration with the EGI Cloud Infrastructure Platform’s federation and integration layers. A CMF’s popularity tends to correlate with the level of integration in the EGI Cloud Infrastructure Platform, i.e. frameworks of high popularity are better integrated than frameworks with low popularity. A number of pilot deployments with Research Communities stemming from within the EGI ecosystem and external to it have demonstrated the test-bed’s support for typical research community requirements.</w:t>
      </w:r>
    </w:p>
    <w:p w14:paraId="28E4F86F" w14:textId="26BF6DBD" w:rsidR="00207D16" w:rsidRPr="00EC7FB3" w:rsidRDefault="00171C1E" w:rsidP="00732795">
      <w:r w:rsidRPr="00EC7FB3">
        <w:t>This</w:t>
      </w:r>
      <w:r w:rsidR="00CD1326" w:rsidRPr="00EC7FB3">
        <w:t xml:space="preserve"> document allows a</w:t>
      </w:r>
      <w:r w:rsidRPr="00EC7FB3">
        <w:t xml:space="preserve"> provider of cloud infrastructures for research to understand both the technical and policy requirements that are placed upon them by membership of the EGI </w:t>
      </w:r>
      <w:r w:rsidR="00B54212">
        <w:t>F</w:t>
      </w:r>
      <w:r w:rsidRPr="00EC7FB3">
        <w:t xml:space="preserve">ederated </w:t>
      </w:r>
      <w:r w:rsidR="00B54212">
        <w:t>C</w:t>
      </w:r>
      <w:r w:rsidRPr="00EC7FB3">
        <w:t xml:space="preserve">loud. Using the input from this document a provider can make a balanced decision on the type of cloud software they wish to deploy, how much work is required on top of the </w:t>
      </w:r>
      <w:r w:rsidR="00B54212">
        <w:t xml:space="preserve">cloud </w:t>
      </w:r>
      <w:r w:rsidRPr="00EC7FB3">
        <w:t xml:space="preserve">installation procedure </w:t>
      </w:r>
      <w:r w:rsidR="00B54212">
        <w:t xml:space="preserve">is needed to federate the cloud resource with others, </w:t>
      </w:r>
      <w:r w:rsidRPr="00EC7FB3">
        <w:t xml:space="preserve">and where the different other services that are needed to connect to the infrastructure are used within the federation. </w:t>
      </w:r>
      <w:r w:rsidR="00B54212">
        <w:t>It</w:t>
      </w:r>
      <w:r w:rsidRPr="00EC7FB3">
        <w:t xml:space="preserve"> ha</w:t>
      </w:r>
      <w:r w:rsidR="00B54212">
        <w:t>s</w:t>
      </w:r>
      <w:r w:rsidRPr="00EC7FB3">
        <w:t xml:space="preserve"> also </w:t>
      </w:r>
      <w:r w:rsidR="00B54212">
        <w:t xml:space="preserve">been </w:t>
      </w:r>
      <w:r w:rsidRPr="00EC7FB3">
        <w:t xml:space="preserve">shown how the </w:t>
      </w:r>
      <w:r w:rsidR="0097673C" w:rsidRPr="00EC7FB3">
        <w:t xml:space="preserve">resource provider, to enhance the services they are able to provide, may broaden the types of </w:t>
      </w:r>
      <w:r w:rsidR="00B54212">
        <w:t xml:space="preserve">research </w:t>
      </w:r>
      <w:r w:rsidR="0097673C" w:rsidRPr="00EC7FB3">
        <w:t>communit</w:t>
      </w:r>
      <w:r w:rsidR="00B54212">
        <w:t>ies and applications</w:t>
      </w:r>
      <w:r w:rsidR="0097673C" w:rsidRPr="00EC7FB3">
        <w:t xml:space="preserve"> that they are </w:t>
      </w:r>
      <w:r w:rsidR="00B54212">
        <w:t>able</w:t>
      </w:r>
      <w:r w:rsidR="0097673C" w:rsidRPr="00EC7FB3">
        <w:t xml:space="preserve"> to support</w:t>
      </w:r>
      <w:r w:rsidR="00B54212">
        <w:t>.</w:t>
      </w:r>
    </w:p>
    <w:p w14:paraId="4396F4E1" w14:textId="3346EE84" w:rsidR="00FD2048" w:rsidRDefault="00CD1326" w:rsidP="00732795">
      <w:r w:rsidRPr="00EC7FB3">
        <w:t xml:space="preserve">This document also captures the state of the cloud federation at the end of the third development phase as </w:t>
      </w:r>
      <w:r w:rsidR="00B54212">
        <w:t xml:space="preserve">the Federated Cloud </w:t>
      </w:r>
      <w:r w:rsidRPr="00EC7FB3">
        <w:t>move</w:t>
      </w:r>
      <w:r w:rsidR="00B54212">
        <w:t>s</w:t>
      </w:r>
      <w:r w:rsidRPr="00EC7FB3">
        <w:t xml:space="preserve"> towards </w:t>
      </w:r>
      <w:r w:rsidR="00B54212">
        <w:t xml:space="preserve">a </w:t>
      </w:r>
      <w:r w:rsidRPr="00EC7FB3">
        <w:t xml:space="preserve">production infrastructure. This also shows how the external </w:t>
      </w:r>
      <w:r w:rsidR="0097673C" w:rsidRPr="00EC7FB3">
        <w:t>operations</w:t>
      </w:r>
      <w:r w:rsidRPr="00EC7FB3">
        <w:t xml:space="preserve"> and structure for the support of services within EGI integrate with possible internal services that the provider may operate to support other communities outside of EGI.</w:t>
      </w:r>
      <w:r w:rsidR="002768B5">
        <w:t xml:space="preserve"> </w:t>
      </w:r>
      <w:r w:rsidR="00FD2048" w:rsidRPr="00EC7FB3">
        <w:t>The experiences, changes to technologies etc</w:t>
      </w:r>
      <w:r w:rsidR="00732795">
        <w:t>.</w:t>
      </w:r>
      <w:r w:rsidR="00FD2048" w:rsidRPr="00EC7FB3">
        <w:t xml:space="preserve"> are all tested with real experiences by providers that have deployed the various different technologies that are described within this document.</w:t>
      </w:r>
    </w:p>
    <w:p w14:paraId="4AE6FAE3" w14:textId="79EEC1FB" w:rsidR="00DD475C" w:rsidRPr="00EC7FB3" w:rsidRDefault="00C1545D" w:rsidP="00732795">
      <w:r>
        <w:t>The main goal of the Task is no</w:t>
      </w:r>
      <w:r w:rsidR="00EC3BB0">
        <w:t>w</w:t>
      </w:r>
      <w:r>
        <w:t xml:space="preserve"> to further mature and finalise the integration modules so that Cloud Resource Providers will be able to formally transition their </w:t>
      </w:r>
      <w:r w:rsidR="00EC3BB0">
        <w:t>Cloud Resources into EGI’s production infrastructure as part of the EGI Cloud Infrastructure Platform.</w:t>
      </w:r>
      <w:bookmarkStart w:id="53" w:name="_GoBack"/>
      <w:bookmarkEnd w:id="53"/>
    </w:p>
    <w:p w14:paraId="731B9536" w14:textId="77777777" w:rsidR="00207D16" w:rsidRPr="00EC7FB3" w:rsidRDefault="00207D16" w:rsidP="00207D16">
      <w:pPr>
        <w:pStyle w:val="Heading1"/>
        <w:rPr>
          <w:rFonts w:cs="Calibri"/>
        </w:rPr>
      </w:pPr>
      <w:bookmarkStart w:id="54" w:name="_Toc232224216"/>
      <w:r w:rsidRPr="00EC7FB3">
        <w:rPr>
          <w:rFonts w:cs="Calibri"/>
        </w:rPr>
        <w:lastRenderedPageBreak/>
        <w:t>References</w:t>
      </w:r>
      <w:bookmarkEnd w:id="5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207D16" w:rsidRPr="00EC7FB3" w14:paraId="66425342" w14:textId="77777777">
        <w:tc>
          <w:tcPr>
            <w:tcW w:w="675" w:type="dxa"/>
          </w:tcPr>
          <w:p w14:paraId="04381F20" w14:textId="77777777" w:rsidR="00207D16" w:rsidRPr="00EC7FB3" w:rsidRDefault="00207D16" w:rsidP="00207D16">
            <w:pPr>
              <w:pStyle w:val="Caption"/>
              <w:rPr>
                <w:rFonts w:ascii="Calibri" w:hAnsi="Calibri" w:cs="Calibri"/>
              </w:rPr>
            </w:pPr>
            <w:bookmarkStart w:id="55" w:name="_Ref205358713"/>
            <w:bookmarkStart w:id="56" w:name="OCCI_Core"/>
            <w:r w:rsidRPr="00EC7FB3">
              <w:rPr>
                <w:rFonts w:ascii="Calibri" w:hAnsi="Calibri" w:cs="Calibri"/>
              </w:rPr>
              <w:t xml:space="preserve">R </w:t>
            </w:r>
            <w:r w:rsidRPr="00EC7FB3">
              <w:rPr>
                <w:rFonts w:ascii="Calibri" w:hAnsi="Calibri" w:cs="Calibri"/>
              </w:rPr>
              <w:fldChar w:fldCharType="begin"/>
            </w:r>
            <w:r w:rsidRPr="00EC7FB3">
              <w:rPr>
                <w:rFonts w:ascii="Calibri" w:hAnsi="Calibri" w:cs="Calibri"/>
              </w:rPr>
              <w:instrText xml:space="preserve"> SEQ R \* ARABIC </w:instrText>
            </w:r>
            <w:r w:rsidRPr="00EC7FB3">
              <w:rPr>
                <w:rFonts w:ascii="Calibri" w:hAnsi="Calibri" w:cs="Calibri"/>
              </w:rPr>
              <w:fldChar w:fldCharType="separate"/>
            </w:r>
            <w:r w:rsidR="00FE0674">
              <w:rPr>
                <w:rFonts w:ascii="Calibri" w:hAnsi="Calibri" w:cs="Calibri"/>
                <w:noProof/>
              </w:rPr>
              <w:t>1</w:t>
            </w:r>
            <w:r w:rsidRPr="00EC7FB3">
              <w:rPr>
                <w:rFonts w:ascii="Calibri" w:hAnsi="Calibri" w:cs="Calibri"/>
              </w:rPr>
              <w:fldChar w:fldCharType="end"/>
            </w:r>
            <w:bookmarkEnd w:id="55"/>
            <w:bookmarkEnd w:id="56"/>
          </w:p>
        </w:tc>
        <w:tc>
          <w:tcPr>
            <w:tcW w:w="8537" w:type="dxa"/>
            <w:vAlign w:val="center"/>
          </w:tcPr>
          <w:p w14:paraId="780EAE51" w14:textId="2F5B12CF" w:rsidR="00207D16" w:rsidRPr="00EC7FB3" w:rsidRDefault="00C6288F" w:rsidP="00C6288F">
            <w:pPr>
              <w:rPr>
                <w:rFonts w:ascii="Calibri" w:hAnsi="Calibri" w:cs="Calibri"/>
              </w:rPr>
            </w:pPr>
            <w:r w:rsidRPr="00EC7FB3">
              <w:t xml:space="preserve">R. Nyren, A. Edmonds, A. Papaspyrou, and T. Metsch, “Open Cloud Computing Interface - Core," GFD-P-R.183, April 2011. [Online]. Available: </w:t>
            </w:r>
            <w:hyperlink r:id="rId40" w:history="1">
              <w:r w:rsidRPr="00EC7FB3">
                <w:rPr>
                  <w:rStyle w:val="Hyperlink"/>
                </w:rPr>
                <w:t>http://ogf.org/documents/GFD.183.pdf</w:t>
              </w:r>
            </w:hyperlink>
            <w:r w:rsidRPr="00EC7FB3">
              <w:t xml:space="preserve"> </w:t>
            </w:r>
          </w:p>
        </w:tc>
      </w:tr>
      <w:tr w:rsidR="00207D16" w:rsidRPr="00EC7FB3" w14:paraId="5B67F64A" w14:textId="77777777">
        <w:tc>
          <w:tcPr>
            <w:tcW w:w="675" w:type="dxa"/>
          </w:tcPr>
          <w:p w14:paraId="1980F24E" w14:textId="77777777" w:rsidR="00207D16" w:rsidRPr="00EC7FB3" w:rsidRDefault="00207D16" w:rsidP="00207D16">
            <w:pPr>
              <w:pStyle w:val="Caption"/>
              <w:rPr>
                <w:rFonts w:ascii="Calibri" w:hAnsi="Calibri" w:cs="Calibri"/>
              </w:rPr>
            </w:pPr>
            <w:bookmarkStart w:id="57" w:name="OCCI_HTTP"/>
            <w:r w:rsidRPr="00EC7FB3">
              <w:rPr>
                <w:rFonts w:ascii="Calibri" w:hAnsi="Calibri" w:cs="Calibri"/>
              </w:rPr>
              <w:t xml:space="preserve">R </w:t>
            </w:r>
            <w:r w:rsidRPr="00EC7FB3">
              <w:rPr>
                <w:rFonts w:ascii="Calibri" w:hAnsi="Calibri" w:cs="Calibri"/>
              </w:rPr>
              <w:fldChar w:fldCharType="begin"/>
            </w:r>
            <w:r w:rsidRPr="00EC7FB3">
              <w:rPr>
                <w:rFonts w:ascii="Calibri" w:hAnsi="Calibri" w:cs="Calibri"/>
              </w:rPr>
              <w:instrText xml:space="preserve"> SEQ R \* ARABIC </w:instrText>
            </w:r>
            <w:r w:rsidRPr="00EC7FB3">
              <w:rPr>
                <w:rFonts w:ascii="Calibri" w:hAnsi="Calibri" w:cs="Calibri"/>
              </w:rPr>
              <w:fldChar w:fldCharType="separate"/>
            </w:r>
            <w:r w:rsidR="00FE0674">
              <w:rPr>
                <w:rFonts w:ascii="Calibri" w:hAnsi="Calibri" w:cs="Calibri"/>
                <w:noProof/>
              </w:rPr>
              <w:t>2</w:t>
            </w:r>
            <w:r w:rsidRPr="00EC7FB3">
              <w:rPr>
                <w:rFonts w:ascii="Calibri" w:hAnsi="Calibri" w:cs="Calibri"/>
              </w:rPr>
              <w:fldChar w:fldCharType="end"/>
            </w:r>
            <w:bookmarkEnd w:id="57"/>
          </w:p>
        </w:tc>
        <w:tc>
          <w:tcPr>
            <w:tcW w:w="8537" w:type="dxa"/>
            <w:vAlign w:val="center"/>
          </w:tcPr>
          <w:p w14:paraId="02DC6053" w14:textId="683F3092" w:rsidR="00207D16" w:rsidRPr="00EC7FB3" w:rsidRDefault="00C6288F" w:rsidP="00C6288F">
            <w:pPr>
              <w:rPr>
                <w:rFonts w:ascii="Calibri" w:hAnsi="Calibri" w:cs="Calibri"/>
              </w:rPr>
            </w:pPr>
            <w:r w:rsidRPr="00EC7FB3">
              <w:t xml:space="preserve">T. Metsch and A. Edmonds, “Open Cloud Computing Interface - HTTP Rendering," GFD-P-R.185, April 2011. [Online]. Available: </w:t>
            </w:r>
            <w:hyperlink r:id="rId41" w:history="1">
              <w:r w:rsidRPr="00EC7FB3">
                <w:rPr>
                  <w:rStyle w:val="Hyperlink"/>
                </w:rPr>
                <w:t>http://ogf.org/documents/GFD.185.pdf</w:t>
              </w:r>
            </w:hyperlink>
            <w:r w:rsidRPr="00EC7FB3">
              <w:t xml:space="preserve"> </w:t>
            </w:r>
          </w:p>
        </w:tc>
      </w:tr>
      <w:tr w:rsidR="00207D16" w:rsidRPr="00EC7FB3" w14:paraId="2420C9F4" w14:textId="77777777">
        <w:tc>
          <w:tcPr>
            <w:tcW w:w="675" w:type="dxa"/>
          </w:tcPr>
          <w:p w14:paraId="3E60602F" w14:textId="77777777" w:rsidR="00207D16" w:rsidRPr="00EC7FB3" w:rsidRDefault="00207D16" w:rsidP="00207D16">
            <w:pPr>
              <w:pStyle w:val="Caption"/>
              <w:rPr>
                <w:rFonts w:ascii="Calibri" w:hAnsi="Calibri" w:cs="Calibri"/>
              </w:rPr>
            </w:pPr>
            <w:bookmarkStart w:id="58" w:name="_Ref205358754"/>
            <w:bookmarkStart w:id="59" w:name="OCCI_Infra"/>
            <w:r w:rsidRPr="00EC7FB3">
              <w:rPr>
                <w:rFonts w:ascii="Calibri" w:hAnsi="Calibri" w:cs="Calibri"/>
              </w:rPr>
              <w:t xml:space="preserve">R </w:t>
            </w:r>
            <w:r w:rsidRPr="00EC7FB3">
              <w:rPr>
                <w:rFonts w:ascii="Calibri" w:hAnsi="Calibri" w:cs="Calibri"/>
              </w:rPr>
              <w:fldChar w:fldCharType="begin"/>
            </w:r>
            <w:r w:rsidRPr="00EC7FB3">
              <w:rPr>
                <w:rFonts w:ascii="Calibri" w:hAnsi="Calibri" w:cs="Calibri"/>
              </w:rPr>
              <w:instrText xml:space="preserve"> SEQ R \* ARABIC </w:instrText>
            </w:r>
            <w:r w:rsidRPr="00EC7FB3">
              <w:rPr>
                <w:rFonts w:ascii="Calibri" w:hAnsi="Calibri" w:cs="Calibri"/>
              </w:rPr>
              <w:fldChar w:fldCharType="separate"/>
            </w:r>
            <w:r w:rsidR="00FE0674">
              <w:rPr>
                <w:rFonts w:ascii="Calibri" w:hAnsi="Calibri" w:cs="Calibri"/>
                <w:noProof/>
              </w:rPr>
              <w:t>3</w:t>
            </w:r>
            <w:r w:rsidRPr="00EC7FB3">
              <w:rPr>
                <w:rFonts w:ascii="Calibri" w:hAnsi="Calibri" w:cs="Calibri"/>
              </w:rPr>
              <w:fldChar w:fldCharType="end"/>
            </w:r>
            <w:bookmarkEnd w:id="58"/>
            <w:bookmarkEnd w:id="59"/>
          </w:p>
        </w:tc>
        <w:tc>
          <w:tcPr>
            <w:tcW w:w="8537" w:type="dxa"/>
            <w:vAlign w:val="center"/>
          </w:tcPr>
          <w:p w14:paraId="1256B9C1" w14:textId="705778E8" w:rsidR="00207D16" w:rsidRPr="00EC7FB3" w:rsidRDefault="00EC7FB3" w:rsidP="00EC7FB3">
            <w:r w:rsidRPr="00EC7FB3">
              <w:t xml:space="preserve">“Open Cloud Computing Interface - Infrastructure," GFD-P-R.184, April 2011. [Online]. Available: </w:t>
            </w:r>
            <w:hyperlink r:id="rId42" w:history="1">
              <w:r w:rsidRPr="00EC7FB3">
                <w:rPr>
                  <w:rStyle w:val="Hyperlink"/>
                </w:rPr>
                <w:t>http://ogf.org/documents/GFD.184.pdf</w:t>
              </w:r>
            </w:hyperlink>
            <w:r w:rsidRPr="00EC7FB3">
              <w:t xml:space="preserve"> </w:t>
            </w:r>
          </w:p>
        </w:tc>
      </w:tr>
      <w:tr w:rsidR="00875759" w:rsidRPr="00EC7FB3" w14:paraId="647722B2" w14:textId="77777777">
        <w:tc>
          <w:tcPr>
            <w:tcW w:w="675" w:type="dxa"/>
          </w:tcPr>
          <w:p w14:paraId="6390784B" w14:textId="43EC25D6" w:rsidR="00875759" w:rsidRPr="00EC7FB3" w:rsidRDefault="00875759" w:rsidP="00207D16">
            <w:pPr>
              <w:pStyle w:val="Caption"/>
              <w:rPr>
                <w:rFonts w:ascii="Calibri" w:hAnsi="Calibri" w:cs="Calibri"/>
              </w:rPr>
            </w:pPr>
            <w:bookmarkStart w:id="60" w:name="UR"/>
            <w:r w:rsidRPr="00EC7FB3">
              <w:rPr>
                <w:rFonts w:ascii="Calibri" w:hAnsi="Calibri" w:cs="Calibri"/>
              </w:rPr>
              <w:t xml:space="preserve">R </w:t>
            </w:r>
            <w:r w:rsidRPr="00EC7FB3">
              <w:rPr>
                <w:rFonts w:ascii="Calibri" w:hAnsi="Calibri" w:cs="Calibri"/>
              </w:rPr>
              <w:fldChar w:fldCharType="begin"/>
            </w:r>
            <w:r w:rsidRPr="00EC7FB3">
              <w:rPr>
                <w:rFonts w:ascii="Calibri" w:hAnsi="Calibri" w:cs="Calibri"/>
              </w:rPr>
              <w:instrText xml:space="preserve"> SEQ R \* ARABIC </w:instrText>
            </w:r>
            <w:r w:rsidRPr="00EC7FB3">
              <w:rPr>
                <w:rFonts w:ascii="Calibri" w:hAnsi="Calibri" w:cs="Calibri"/>
              </w:rPr>
              <w:fldChar w:fldCharType="separate"/>
            </w:r>
            <w:r w:rsidR="00FE0674">
              <w:rPr>
                <w:rFonts w:ascii="Calibri" w:hAnsi="Calibri" w:cs="Calibri"/>
                <w:noProof/>
              </w:rPr>
              <w:t>4</w:t>
            </w:r>
            <w:r w:rsidRPr="00EC7FB3">
              <w:rPr>
                <w:rFonts w:ascii="Calibri" w:hAnsi="Calibri" w:cs="Calibri"/>
              </w:rPr>
              <w:fldChar w:fldCharType="end"/>
            </w:r>
            <w:bookmarkEnd w:id="60"/>
          </w:p>
        </w:tc>
        <w:tc>
          <w:tcPr>
            <w:tcW w:w="8537" w:type="dxa"/>
            <w:vAlign w:val="center"/>
          </w:tcPr>
          <w:p w14:paraId="3863B72E" w14:textId="260B7179" w:rsidR="00875759" w:rsidRPr="00EC7FB3" w:rsidRDefault="00426742" w:rsidP="005542CD">
            <w:pPr>
              <w:suppressAutoHyphens w:val="0"/>
              <w:spacing w:before="0" w:after="0"/>
              <w:jc w:val="left"/>
              <w:rPr>
                <w:rFonts w:eastAsia="Calibri"/>
                <w:szCs w:val="22"/>
              </w:rPr>
            </w:pPr>
            <w:r>
              <w:t xml:space="preserve">R. Mach, R. Lepo-Metz, S. Jackson, L. McGinnis, </w:t>
            </w:r>
            <w:r w:rsidR="00875759" w:rsidRPr="00EC7FB3">
              <w:t>“</w:t>
            </w:r>
            <w:r>
              <w:t>Usage Record – Format recommendation</w:t>
            </w:r>
            <w:r w:rsidR="00875759" w:rsidRPr="00EC7FB3">
              <w:t>" GFD-P-R.</w:t>
            </w:r>
            <w:r>
              <w:t>98</w:t>
            </w:r>
            <w:r w:rsidR="00875759" w:rsidRPr="00EC7FB3">
              <w:t xml:space="preserve">, </w:t>
            </w:r>
            <w:r>
              <w:t>September 2006</w:t>
            </w:r>
            <w:r w:rsidR="00875759" w:rsidRPr="00EC7FB3">
              <w:t xml:space="preserve">. </w:t>
            </w:r>
            <w:hyperlink r:id="rId43" w:history="1">
              <w:r w:rsidRPr="005542CD">
                <w:rPr>
                  <w:rStyle w:val="Hyperlink"/>
                </w:rPr>
                <w:t>https://www.ogf.org/documents/GFD.98.pdf</w:t>
              </w:r>
            </w:hyperlink>
          </w:p>
        </w:tc>
      </w:tr>
      <w:tr w:rsidR="00207D16" w:rsidRPr="00EC7FB3" w14:paraId="2907DDC2" w14:textId="77777777">
        <w:tc>
          <w:tcPr>
            <w:tcW w:w="675" w:type="dxa"/>
          </w:tcPr>
          <w:p w14:paraId="18F048E5" w14:textId="0ABF9C94" w:rsidR="00207D16" w:rsidRPr="00EC7FB3" w:rsidRDefault="00207D16" w:rsidP="00207D16">
            <w:pPr>
              <w:pStyle w:val="Caption"/>
              <w:rPr>
                <w:rFonts w:ascii="Calibri" w:hAnsi="Calibri" w:cs="Calibri"/>
              </w:rPr>
            </w:pPr>
            <w:bookmarkStart w:id="61" w:name="_Ref205358859"/>
            <w:bookmarkStart w:id="62" w:name="WNODES_1"/>
            <w:r w:rsidRPr="00EC7FB3">
              <w:rPr>
                <w:rFonts w:ascii="Calibri" w:hAnsi="Calibri" w:cs="Calibri"/>
              </w:rPr>
              <w:t xml:space="preserve">R </w:t>
            </w:r>
            <w:r w:rsidRPr="00EC7FB3">
              <w:rPr>
                <w:rFonts w:ascii="Calibri" w:hAnsi="Calibri" w:cs="Calibri"/>
              </w:rPr>
              <w:fldChar w:fldCharType="begin"/>
            </w:r>
            <w:r w:rsidRPr="00EC7FB3">
              <w:rPr>
                <w:rFonts w:ascii="Calibri" w:hAnsi="Calibri" w:cs="Calibri"/>
              </w:rPr>
              <w:instrText xml:space="preserve"> SEQ R \* ARABIC </w:instrText>
            </w:r>
            <w:r w:rsidRPr="00EC7FB3">
              <w:rPr>
                <w:rFonts w:ascii="Calibri" w:hAnsi="Calibri" w:cs="Calibri"/>
              </w:rPr>
              <w:fldChar w:fldCharType="separate"/>
            </w:r>
            <w:r w:rsidR="00FE0674">
              <w:rPr>
                <w:rFonts w:ascii="Calibri" w:hAnsi="Calibri" w:cs="Calibri"/>
                <w:noProof/>
              </w:rPr>
              <w:t>5</w:t>
            </w:r>
            <w:r w:rsidRPr="00EC7FB3">
              <w:rPr>
                <w:rFonts w:ascii="Calibri" w:hAnsi="Calibri" w:cs="Calibri"/>
              </w:rPr>
              <w:fldChar w:fldCharType="end"/>
            </w:r>
            <w:bookmarkEnd w:id="61"/>
            <w:bookmarkEnd w:id="62"/>
          </w:p>
        </w:tc>
        <w:tc>
          <w:tcPr>
            <w:tcW w:w="8537" w:type="dxa"/>
            <w:vAlign w:val="center"/>
          </w:tcPr>
          <w:p w14:paraId="552935F5" w14:textId="758CF482" w:rsidR="00207D16" w:rsidRPr="00EC7FB3" w:rsidRDefault="00F63E66" w:rsidP="00207D16">
            <w:pPr>
              <w:jc w:val="left"/>
              <w:rPr>
                <w:rFonts w:ascii="Calibri" w:hAnsi="Calibri" w:cs="Calibri"/>
              </w:rPr>
            </w:pPr>
            <w:r w:rsidRPr="00EC7FB3">
              <w:rPr>
                <w:rFonts w:eastAsia="Calibri"/>
                <w:szCs w:val="22"/>
              </w:rPr>
              <w:t>Elisabetta Ronchieri, Giacinto Donvito, Paolo Veronesi, Davide Salomoni, Alessandro Italiano, Gianni Dalla Torre, Daniele Andreotti, Alessandro Paolini, “</w:t>
            </w:r>
            <w:r w:rsidRPr="00EC7FB3">
              <w:rPr>
                <w:rFonts w:eastAsia="Calibri"/>
                <w:i/>
                <w:szCs w:val="22"/>
              </w:rPr>
              <w:t>Reource Provisioning through Cloud and Grid Interfaces by means of the Standard CREAM CE and the WnoDeS Cloud Solution</w:t>
            </w:r>
            <w:r w:rsidRPr="00EC7FB3">
              <w:rPr>
                <w:rFonts w:eastAsia="Calibri"/>
                <w:szCs w:val="22"/>
              </w:rPr>
              <w:t>,” PoS(EGICF12-EMITC2)124.</w:t>
            </w:r>
          </w:p>
        </w:tc>
      </w:tr>
      <w:tr w:rsidR="00207D16" w:rsidRPr="00EC7FB3" w14:paraId="60B2E50F" w14:textId="77777777">
        <w:tc>
          <w:tcPr>
            <w:tcW w:w="675" w:type="dxa"/>
          </w:tcPr>
          <w:p w14:paraId="2DD32894" w14:textId="73E69ABA" w:rsidR="00207D16" w:rsidRPr="00EC7FB3" w:rsidRDefault="00207D16" w:rsidP="00207D16">
            <w:pPr>
              <w:pStyle w:val="Caption"/>
              <w:rPr>
                <w:rFonts w:ascii="Calibri" w:hAnsi="Calibri" w:cs="Calibri"/>
              </w:rPr>
            </w:pPr>
            <w:bookmarkStart w:id="63" w:name="_Ref205358759"/>
            <w:bookmarkStart w:id="64" w:name="WNODES_2"/>
            <w:r w:rsidRPr="00EC7FB3">
              <w:rPr>
                <w:rFonts w:ascii="Calibri" w:hAnsi="Calibri" w:cs="Calibri"/>
              </w:rPr>
              <w:t xml:space="preserve">R </w:t>
            </w:r>
            <w:r w:rsidRPr="00EC7FB3">
              <w:rPr>
                <w:rFonts w:ascii="Calibri" w:hAnsi="Calibri" w:cs="Calibri"/>
              </w:rPr>
              <w:fldChar w:fldCharType="begin"/>
            </w:r>
            <w:r w:rsidRPr="00EC7FB3">
              <w:rPr>
                <w:rFonts w:ascii="Calibri" w:hAnsi="Calibri" w:cs="Calibri"/>
              </w:rPr>
              <w:instrText xml:space="preserve"> SEQ R \* ARABIC </w:instrText>
            </w:r>
            <w:r w:rsidRPr="00EC7FB3">
              <w:rPr>
                <w:rFonts w:ascii="Calibri" w:hAnsi="Calibri" w:cs="Calibri"/>
              </w:rPr>
              <w:fldChar w:fldCharType="separate"/>
            </w:r>
            <w:r w:rsidR="00FE0674">
              <w:rPr>
                <w:rFonts w:ascii="Calibri" w:hAnsi="Calibri" w:cs="Calibri"/>
                <w:noProof/>
              </w:rPr>
              <w:t>6</w:t>
            </w:r>
            <w:r w:rsidRPr="00EC7FB3">
              <w:rPr>
                <w:rFonts w:ascii="Calibri" w:hAnsi="Calibri" w:cs="Calibri"/>
              </w:rPr>
              <w:fldChar w:fldCharType="end"/>
            </w:r>
            <w:bookmarkEnd w:id="63"/>
            <w:bookmarkEnd w:id="64"/>
          </w:p>
        </w:tc>
        <w:tc>
          <w:tcPr>
            <w:tcW w:w="8537" w:type="dxa"/>
            <w:vAlign w:val="center"/>
          </w:tcPr>
          <w:p w14:paraId="18C88C16" w14:textId="5C8BAB99" w:rsidR="00207D16" w:rsidRPr="00EC7FB3" w:rsidRDefault="008C2E1E" w:rsidP="00207D16">
            <w:pPr>
              <w:jc w:val="left"/>
              <w:rPr>
                <w:rFonts w:ascii="Calibri" w:hAnsi="Calibri" w:cs="Calibri"/>
              </w:rPr>
            </w:pPr>
            <w:r w:rsidRPr="00EC7FB3">
              <w:rPr>
                <w:rFonts w:eastAsia="Calibri"/>
                <w:szCs w:val="22"/>
              </w:rPr>
              <w:t>Davide Salomoni, Alessandro Italiano, Elisabetta Ronchieri, “</w:t>
            </w:r>
            <w:r w:rsidRPr="00EC7FB3">
              <w:rPr>
                <w:rFonts w:eastAsia="Calibri"/>
                <w:i/>
                <w:szCs w:val="22"/>
              </w:rPr>
              <w:t>WNoDeS, a Tool for Integrated Grid and  Cloud Access and Computing Farm Virtualization</w:t>
            </w:r>
            <w:r w:rsidRPr="00EC7FB3">
              <w:rPr>
                <w:rFonts w:eastAsia="Calibri"/>
                <w:szCs w:val="22"/>
              </w:rPr>
              <w:t>,” 2011 Journal of Physics: Conference Series Volume 331 Part 5: Computing Fabrics and Networking Technologies.</w:t>
            </w:r>
          </w:p>
        </w:tc>
      </w:tr>
      <w:tr w:rsidR="008C2E1E" w:rsidRPr="00EC7FB3" w14:paraId="1183A8C7" w14:textId="77777777">
        <w:tc>
          <w:tcPr>
            <w:tcW w:w="675" w:type="dxa"/>
          </w:tcPr>
          <w:p w14:paraId="61749C8F" w14:textId="70CABDEA" w:rsidR="008C2E1E" w:rsidRPr="00EC7FB3" w:rsidRDefault="008C2E1E" w:rsidP="00207D16">
            <w:pPr>
              <w:pStyle w:val="Caption"/>
              <w:rPr>
                <w:rFonts w:ascii="Calibri" w:hAnsi="Calibri" w:cs="Calibri"/>
              </w:rPr>
            </w:pPr>
            <w:bookmarkStart w:id="65" w:name="WNODES_3"/>
            <w:r w:rsidRPr="00EC7FB3">
              <w:rPr>
                <w:rFonts w:ascii="Calibri" w:hAnsi="Calibri" w:cs="Calibri"/>
              </w:rPr>
              <w:t xml:space="preserve">R </w:t>
            </w:r>
            <w:r w:rsidRPr="00EC7FB3">
              <w:rPr>
                <w:rFonts w:ascii="Calibri" w:hAnsi="Calibri" w:cs="Calibri"/>
              </w:rPr>
              <w:fldChar w:fldCharType="begin"/>
            </w:r>
            <w:r w:rsidRPr="00EC7FB3">
              <w:rPr>
                <w:rFonts w:ascii="Calibri" w:hAnsi="Calibri" w:cs="Calibri"/>
              </w:rPr>
              <w:instrText xml:space="preserve"> SEQ R \* ARABIC </w:instrText>
            </w:r>
            <w:r w:rsidRPr="00EC7FB3">
              <w:rPr>
                <w:rFonts w:ascii="Calibri" w:hAnsi="Calibri" w:cs="Calibri"/>
              </w:rPr>
              <w:fldChar w:fldCharType="separate"/>
            </w:r>
            <w:r w:rsidR="00FE0674">
              <w:rPr>
                <w:rFonts w:ascii="Calibri" w:hAnsi="Calibri" w:cs="Calibri"/>
                <w:noProof/>
              </w:rPr>
              <w:t>7</w:t>
            </w:r>
            <w:r w:rsidRPr="00EC7FB3">
              <w:rPr>
                <w:rFonts w:ascii="Calibri" w:hAnsi="Calibri" w:cs="Calibri"/>
              </w:rPr>
              <w:fldChar w:fldCharType="end"/>
            </w:r>
            <w:bookmarkEnd w:id="65"/>
          </w:p>
        </w:tc>
        <w:tc>
          <w:tcPr>
            <w:tcW w:w="8537" w:type="dxa"/>
            <w:vAlign w:val="center"/>
          </w:tcPr>
          <w:p w14:paraId="51A712A8" w14:textId="055B7F12" w:rsidR="008C2E1E" w:rsidRPr="00EC7FB3" w:rsidRDefault="008C2E1E" w:rsidP="00207D16">
            <w:pPr>
              <w:jc w:val="left"/>
              <w:rPr>
                <w:rFonts w:ascii="Calibri" w:hAnsi="Calibri" w:cs="Calibri"/>
              </w:rPr>
            </w:pPr>
            <w:r w:rsidRPr="00EC7FB3">
              <w:rPr>
                <w:szCs w:val="22"/>
              </w:rPr>
              <w:t>System Administration Guide, http://web2.infn.it/wnodes/images/stories/doc/wnodes-sysadminguide_v_1_1_0_2.pdf</w:t>
            </w:r>
          </w:p>
        </w:tc>
      </w:tr>
      <w:tr w:rsidR="008C2E1E" w:rsidRPr="00EC7FB3" w14:paraId="03FEAEFC" w14:textId="77777777">
        <w:tc>
          <w:tcPr>
            <w:tcW w:w="675" w:type="dxa"/>
          </w:tcPr>
          <w:p w14:paraId="6ED238A3" w14:textId="2CE4AD06" w:rsidR="008C2E1E" w:rsidRPr="00EC7FB3" w:rsidRDefault="008C2E1E" w:rsidP="00207D16">
            <w:pPr>
              <w:pStyle w:val="Caption"/>
              <w:rPr>
                <w:rFonts w:ascii="Calibri" w:hAnsi="Calibri" w:cs="Calibri"/>
              </w:rPr>
            </w:pPr>
            <w:bookmarkStart w:id="66" w:name="WNODES_4"/>
            <w:r w:rsidRPr="00EC7FB3">
              <w:rPr>
                <w:rFonts w:ascii="Calibri" w:hAnsi="Calibri" w:cs="Calibri"/>
              </w:rPr>
              <w:t xml:space="preserve">R </w:t>
            </w:r>
            <w:r w:rsidRPr="00EC7FB3">
              <w:rPr>
                <w:rFonts w:ascii="Calibri" w:hAnsi="Calibri" w:cs="Calibri"/>
              </w:rPr>
              <w:fldChar w:fldCharType="begin"/>
            </w:r>
            <w:r w:rsidRPr="00EC7FB3">
              <w:rPr>
                <w:rFonts w:ascii="Calibri" w:hAnsi="Calibri" w:cs="Calibri"/>
              </w:rPr>
              <w:instrText xml:space="preserve"> SEQ R \* ARABIC </w:instrText>
            </w:r>
            <w:r w:rsidRPr="00EC7FB3">
              <w:rPr>
                <w:rFonts w:ascii="Calibri" w:hAnsi="Calibri" w:cs="Calibri"/>
              </w:rPr>
              <w:fldChar w:fldCharType="separate"/>
            </w:r>
            <w:r w:rsidR="00FE0674">
              <w:rPr>
                <w:rFonts w:ascii="Calibri" w:hAnsi="Calibri" w:cs="Calibri"/>
                <w:noProof/>
              </w:rPr>
              <w:t>8</w:t>
            </w:r>
            <w:r w:rsidRPr="00EC7FB3">
              <w:rPr>
                <w:rFonts w:ascii="Calibri" w:hAnsi="Calibri" w:cs="Calibri"/>
              </w:rPr>
              <w:fldChar w:fldCharType="end"/>
            </w:r>
            <w:bookmarkEnd w:id="66"/>
          </w:p>
        </w:tc>
        <w:tc>
          <w:tcPr>
            <w:tcW w:w="8537" w:type="dxa"/>
            <w:vAlign w:val="center"/>
          </w:tcPr>
          <w:p w14:paraId="11D3C379" w14:textId="1371CEB5" w:rsidR="008C2E1E" w:rsidRPr="00EC7FB3" w:rsidRDefault="008C2E1E" w:rsidP="00207D16">
            <w:pPr>
              <w:jc w:val="left"/>
              <w:rPr>
                <w:rFonts w:ascii="Calibri" w:hAnsi="Calibri" w:cs="Calibri"/>
              </w:rPr>
            </w:pPr>
            <w:r w:rsidRPr="00EC7FB3">
              <w:rPr>
                <w:szCs w:val="22"/>
              </w:rPr>
              <w:t>Cristina Aiftimiei, Andrea Ceccanti, Danilo Dongiovanni, Alberto Di Meglio, Francesco Giacomini, “</w:t>
            </w:r>
            <w:r w:rsidRPr="00EC7FB3">
              <w:rPr>
                <w:i/>
                <w:szCs w:val="22"/>
              </w:rPr>
              <w:t>Improving the quality of EMI Releases by leveraging the EMI Testing Infrastructure,</w:t>
            </w:r>
            <w:r w:rsidRPr="00EC7FB3">
              <w:rPr>
                <w:szCs w:val="22"/>
              </w:rPr>
              <w:t>” 2012 Journal of Physics: Conference Series Volume 396 Part 5.</w:t>
            </w:r>
          </w:p>
        </w:tc>
      </w:tr>
    </w:tbl>
    <w:p w14:paraId="1F315EE6" w14:textId="77777777" w:rsidR="00207D16" w:rsidRPr="00EC7FB3" w:rsidRDefault="00207D16" w:rsidP="00B54212">
      <w:pPr>
        <w:rPr>
          <w:rFonts w:ascii="Calibri" w:eastAsia="Cambria" w:hAnsi="Calibri" w:cs="Calibri"/>
          <w:sz w:val="20"/>
          <w:lang w:eastAsia="en-US"/>
        </w:rPr>
      </w:pPr>
    </w:p>
    <w:sectPr w:rsidR="00207D16" w:rsidRPr="00EC7FB3" w:rsidSect="00207D16">
      <w:pgSz w:w="11900" w:h="16840"/>
      <w:pgMar w:top="1418" w:right="1418" w:bottom="1418" w:left="1418" w:header="708" w:footer="708"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5AD7E6" w14:textId="77777777" w:rsidR="00C1545D" w:rsidRDefault="00C1545D">
      <w:pPr>
        <w:spacing w:before="0" w:after="0"/>
      </w:pPr>
      <w:r>
        <w:separator/>
      </w:r>
    </w:p>
  </w:endnote>
  <w:endnote w:type="continuationSeparator" w:id="0">
    <w:p w14:paraId="4B431AA3" w14:textId="77777777" w:rsidR="00C1545D" w:rsidRDefault="00C1545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ＭＳ ゴシック">
    <w:charset w:val="4E"/>
    <w:family w:val="auto"/>
    <w:pitch w:val="variable"/>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ＭＳ 明朝">
    <w:charset w:val="4E"/>
    <w:family w:val="auto"/>
    <w:pitch w:val="variable"/>
    <w:sig w:usb0="00000001" w:usb1="08070000" w:usb2="00000010" w:usb3="00000000" w:csb0="00020000" w:csb1="00000000"/>
  </w:font>
  <w:font w:name="Trebuchet MS">
    <w:panose1 w:val="020B0603020202020204"/>
    <w:charset w:val="00"/>
    <w:family w:val="auto"/>
    <w:pitch w:val="variable"/>
    <w:sig w:usb0="00000287" w:usb1="00000000" w:usb2="00000000" w:usb3="00000000" w:csb0="0000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A5C5F3" w14:textId="77777777" w:rsidR="00C1545D" w:rsidRDefault="00C1545D">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C1545D" w14:paraId="10D3F181" w14:textId="77777777">
      <w:tc>
        <w:tcPr>
          <w:tcW w:w="2764" w:type="dxa"/>
          <w:tcBorders>
            <w:top w:val="single" w:sz="8" w:space="0" w:color="000080"/>
          </w:tcBorders>
        </w:tcPr>
        <w:p w14:paraId="5CA7E8AC" w14:textId="77777777" w:rsidR="00C1545D" w:rsidRPr="0078770C" w:rsidRDefault="00C1545D">
          <w:pPr>
            <w:pStyle w:val="Footer"/>
            <w:rPr>
              <w:sz w:val="18"/>
              <w:szCs w:val="18"/>
            </w:rPr>
          </w:pPr>
          <w:r w:rsidRPr="0078770C">
            <w:rPr>
              <w:color w:val="000000"/>
              <w:sz w:val="18"/>
              <w:szCs w:val="18"/>
            </w:rPr>
            <w:t>EGI-InSPIRE</w:t>
          </w:r>
          <w:r>
            <w:rPr>
              <w:color w:val="000000"/>
              <w:sz w:val="18"/>
              <w:szCs w:val="18"/>
            </w:rPr>
            <w:t xml:space="preserve"> INFSO-RI-261323</w:t>
          </w:r>
        </w:p>
      </w:tc>
      <w:tc>
        <w:tcPr>
          <w:tcW w:w="3827" w:type="dxa"/>
          <w:tcBorders>
            <w:top w:val="single" w:sz="8" w:space="0" w:color="000080"/>
          </w:tcBorders>
        </w:tcPr>
        <w:p w14:paraId="3095EFD1" w14:textId="77777777" w:rsidR="00C1545D" w:rsidRPr="0078770C" w:rsidRDefault="00C1545D" w:rsidP="00207D16">
          <w:pPr>
            <w:pStyle w:val="Footer"/>
            <w:jc w:val="center"/>
            <w:rPr>
              <w:color w:val="000000"/>
              <w:sz w:val="18"/>
              <w:szCs w:val="18"/>
            </w:rPr>
          </w:pPr>
          <w:r w:rsidRPr="0078770C">
            <w:rPr>
              <w:color w:val="000000"/>
              <w:sz w:val="18"/>
              <w:szCs w:val="18"/>
            </w:rPr>
            <w:t>© Members of EGI-InSPIRE collaboration</w:t>
          </w:r>
        </w:p>
      </w:tc>
      <w:tc>
        <w:tcPr>
          <w:tcW w:w="1559" w:type="dxa"/>
          <w:tcBorders>
            <w:top w:val="single" w:sz="8" w:space="0" w:color="000080"/>
          </w:tcBorders>
        </w:tcPr>
        <w:p w14:paraId="031DFCE5" w14:textId="64B5610E" w:rsidR="00C1545D" w:rsidRDefault="00C1545D">
          <w:pPr>
            <w:pStyle w:val="Footer"/>
            <w:jc w:val="center"/>
            <w:rPr>
              <w:caps/>
            </w:rPr>
          </w:pPr>
          <w:r>
            <w:rPr>
              <w:caps/>
            </w:rPr>
            <w:t>PUBLIC</w:t>
          </w:r>
        </w:p>
      </w:tc>
      <w:tc>
        <w:tcPr>
          <w:tcW w:w="992" w:type="dxa"/>
          <w:tcBorders>
            <w:top w:val="single" w:sz="8" w:space="0" w:color="000080"/>
          </w:tcBorders>
        </w:tcPr>
        <w:p w14:paraId="307B9A1C" w14:textId="77777777" w:rsidR="00C1545D" w:rsidRDefault="00C1545D">
          <w:pPr>
            <w:pStyle w:val="Footer"/>
            <w:jc w:val="right"/>
          </w:pPr>
          <w:r>
            <w:fldChar w:fldCharType="begin"/>
          </w:r>
          <w:r>
            <w:instrText xml:space="preserve"> PAGE  \* MERGEFORMAT </w:instrText>
          </w:r>
          <w:r>
            <w:fldChar w:fldCharType="separate"/>
          </w:r>
          <w:r w:rsidR="00EC3BB0">
            <w:rPr>
              <w:noProof/>
            </w:rPr>
            <w:t>28</w:t>
          </w:r>
          <w:r>
            <w:fldChar w:fldCharType="end"/>
          </w:r>
          <w:r>
            <w:t xml:space="preserve"> / </w:t>
          </w:r>
          <w:fldSimple w:instr=" NUMPAGES  \* MERGEFORMAT ">
            <w:r w:rsidR="00EC3BB0">
              <w:rPr>
                <w:noProof/>
              </w:rPr>
              <w:t>29</w:t>
            </w:r>
          </w:fldSimple>
        </w:p>
      </w:tc>
    </w:tr>
  </w:tbl>
  <w:p w14:paraId="2DE4975D" w14:textId="77777777" w:rsidR="00C1545D" w:rsidRDefault="00C1545D">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CABCA5" w14:textId="77777777" w:rsidR="00C1545D" w:rsidRDefault="00C1545D">
      <w:pPr>
        <w:spacing w:before="0" w:after="0"/>
      </w:pPr>
      <w:r>
        <w:separator/>
      </w:r>
    </w:p>
  </w:footnote>
  <w:footnote w:type="continuationSeparator" w:id="0">
    <w:p w14:paraId="3376EC8E" w14:textId="77777777" w:rsidR="00C1545D" w:rsidRDefault="00C1545D">
      <w:pPr>
        <w:spacing w:before="0" w:after="0"/>
      </w:pPr>
      <w:r>
        <w:continuationSeparator/>
      </w:r>
    </w:p>
  </w:footnote>
  <w:footnote w:id="1">
    <w:p w14:paraId="50F4A8C0" w14:textId="00C4594D" w:rsidR="00C1545D" w:rsidRPr="00D84FF7" w:rsidRDefault="00C1545D" w:rsidP="00D84FF7">
      <w:pPr>
        <w:rPr>
          <w:rFonts w:ascii="Times" w:hAnsi="Times"/>
          <w:sz w:val="20"/>
          <w:lang w:val="en-US" w:eastAsia="en-US"/>
        </w:rPr>
      </w:pPr>
      <w:r>
        <w:rPr>
          <w:rStyle w:val="FootnoteReference"/>
        </w:rPr>
        <w:footnoteRef/>
      </w:r>
      <w:r>
        <w:t xml:space="preserve"> </w:t>
      </w:r>
      <w:hyperlink r:id="rId1" w:history="1">
        <w:r w:rsidRPr="00D84FF7">
          <w:rPr>
            <w:rStyle w:val="Hyperlink"/>
            <w:sz w:val="20"/>
          </w:rPr>
          <w:t>http://www.sienainitiative.eu</w:t>
        </w:r>
      </w:hyperlink>
      <w:r>
        <w:t xml:space="preserve"> </w:t>
      </w:r>
    </w:p>
  </w:footnote>
  <w:footnote w:id="2">
    <w:p w14:paraId="629278FE" w14:textId="77777777" w:rsidR="00C1545D" w:rsidRPr="00B15989" w:rsidRDefault="00C1545D" w:rsidP="00AD1F6B">
      <w:pPr>
        <w:pStyle w:val="FootnoteText"/>
        <w:rPr>
          <w:lang w:val="en-US"/>
        </w:rPr>
      </w:pPr>
      <w:r>
        <w:rPr>
          <w:rStyle w:val="FootnoteReference"/>
        </w:rPr>
        <w:footnoteRef/>
      </w:r>
      <w:r>
        <w:t xml:space="preserve"> </w:t>
      </w:r>
      <w:hyperlink r:id="rId2" w:history="1">
        <w:r w:rsidRPr="00DE50F5">
          <w:rPr>
            <w:rStyle w:val="Hyperlink"/>
          </w:rPr>
          <w:t>https://wiki.egi.eu/wiki/Fedcloud-tf:Blueprint</w:t>
        </w:r>
      </w:hyperlink>
      <w:r>
        <w:t xml:space="preserve"> </w:t>
      </w:r>
    </w:p>
  </w:footnote>
  <w:footnote w:id="3">
    <w:p w14:paraId="283883B0" w14:textId="77777777" w:rsidR="00C1545D" w:rsidRPr="00B15989" w:rsidRDefault="00C1545D" w:rsidP="00AD1F6B">
      <w:pPr>
        <w:pStyle w:val="FootnoteText"/>
        <w:rPr>
          <w:lang w:val="en-US"/>
        </w:rPr>
      </w:pPr>
      <w:r>
        <w:rPr>
          <w:rStyle w:val="FootnoteReference"/>
        </w:rPr>
        <w:footnoteRef/>
      </w:r>
      <w:r>
        <w:t xml:space="preserve"> </w:t>
      </w:r>
      <w:hyperlink r:id="rId3" w:history="1">
        <w:r w:rsidRPr="00DE50F5">
          <w:rPr>
            <w:rStyle w:val="Hyperlink"/>
          </w:rPr>
          <w:t>https://wiki.egi.eu/wiki/Fedcloud-tf:WorkGroups:_Federated_AAI</w:t>
        </w:r>
      </w:hyperlink>
      <w:r>
        <w:t xml:space="preserve"> </w:t>
      </w:r>
    </w:p>
  </w:footnote>
  <w:footnote w:id="4">
    <w:p w14:paraId="1B20C17E" w14:textId="77777777" w:rsidR="00C1545D" w:rsidRPr="00B15989" w:rsidRDefault="00C1545D" w:rsidP="00AD1F6B">
      <w:pPr>
        <w:pStyle w:val="FootnoteText"/>
        <w:rPr>
          <w:lang w:val="en-US"/>
        </w:rPr>
      </w:pPr>
      <w:r>
        <w:rPr>
          <w:rStyle w:val="FootnoteReference"/>
        </w:rPr>
        <w:footnoteRef/>
      </w:r>
      <w:r>
        <w:t xml:space="preserve"> </w:t>
      </w:r>
      <w:hyperlink r:id="rId4" w:history="1">
        <w:r w:rsidRPr="00DE50F5">
          <w:rPr>
            <w:rStyle w:val="Hyperlink"/>
          </w:rPr>
          <w:t>https://wiki.egi.eu/wiki/Fedcloud-tf:Testbed</w:t>
        </w:r>
      </w:hyperlink>
      <w:r>
        <w:t xml:space="preserve"> </w:t>
      </w:r>
    </w:p>
  </w:footnote>
  <w:footnote w:id="5">
    <w:p w14:paraId="52ABCE59" w14:textId="77777777" w:rsidR="00C1545D" w:rsidRPr="0070662B" w:rsidRDefault="00C1545D" w:rsidP="00AD1F6B">
      <w:pPr>
        <w:pStyle w:val="FootnoteText"/>
        <w:rPr>
          <w:lang w:val="en-US"/>
        </w:rPr>
      </w:pPr>
      <w:r>
        <w:rPr>
          <w:rStyle w:val="FootnoteReference"/>
        </w:rPr>
        <w:footnoteRef/>
      </w:r>
      <w:r>
        <w:t xml:space="preserve"> </w:t>
      </w:r>
      <w:hyperlink r:id="rId5" w:history="1">
        <w:r w:rsidRPr="00DE50F5">
          <w:rPr>
            <w:rStyle w:val="Hyperlink"/>
          </w:rPr>
          <w:t>https://wiki.egi.eu/wiki/Fedcloud-tf:WorkGroups:Scenario5</w:t>
        </w:r>
      </w:hyperlink>
      <w:r>
        <w:t xml:space="preserve"> </w:t>
      </w:r>
    </w:p>
  </w:footnote>
  <w:footnote w:id="6">
    <w:p w14:paraId="2418026D" w14:textId="77777777" w:rsidR="00C1545D" w:rsidRPr="0070662B" w:rsidRDefault="00C1545D" w:rsidP="00AD1F6B">
      <w:pPr>
        <w:pStyle w:val="FootnoteText"/>
      </w:pPr>
      <w:r>
        <w:rPr>
          <w:rStyle w:val="FootnoteReference"/>
        </w:rPr>
        <w:footnoteRef/>
      </w:r>
      <w:r>
        <w:t xml:space="preserve"> </w:t>
      </w:r>
      <w:hyperlink r:id="rId6" w:history="1">
        <w:r w:rsidRPr="00DE50F5">
          <w:rPr>
            <w:rStyle w:val="Hyperlink"/>
          </w:rPr>
          <w:t>https://wiki.egi.eu/wiki/Fedcloud-tf:WorkGroups:Scenario4</w:t>
        </w:r>
      </w:hyperlink>
      <w:r>
        <w:t xml:space="preserve"> </w:t>
      </w:r>
    </w:p>
  </w:footnote>
  <w:footnote w:id="7">
    <w:p w14:paraId="4821DE1F" w14:textId="77777777" w:rsidR="00C1545D" w:rsidRPr="0070662B" w:rsidRDefault="00C1545D" w:rsidP="00AD1F6B">
      <w:pPr>
        <w:pStyle w:val="FootnoteText"/>
        <w:rPr>
          <w:lang w:val="en-US"/>
        </w:rPr>
      </w:pPr>
      <w:r>
        <w:rPr>
          <w:rStyle w:val="FootnoteReference"/>
        </w:rPr>
        <w:footnoteRef/>
      </w:r>
      <w:r>
        <w:t xml:space="preserve"> </w:t>
      </w:r>
      <w:hyperlink r:id="rId7" w:history="1">
        <w:r w:rsidRPr="00DE50F5">
          <w:rPr>
            <w:rStyle w:val="Hyperlink"/>
          </w:rPr>
          <w:t>https://wiki.egi.eu/wiki/Fedcloud-tf:WorkGroups:Scenario3</w:t>
        </w:r>
      </w:hyperlink>
      <w:r>
        <w:t xml:space="preserve"> </w:t>
      </w:r>
    </w:p>
  </w:footnote>
  <w:footnote w:id="8">
    <w:p w14:paraId="565332E3" w14:textId="77777777" w:rsidR="00C1545D" w:rsidRPr="0070662B" w:rsidRDefault="00C1545D" w:rsidP="00AD1F6B">
      <w:pPr>
        <w:pStyle w:val="FootnoteText"/>
        <w:rPr>
          <w:lang w:val="en-US"/>
        </w:rPr>
      </w:pPr>
      <w:r>
        <w:rPr>
          <w:rStyle w:val="FootnoteReference"/>
        </w:rPr>
        <w:footnoteRef/>
      </w:r>
      <w:r>
        <w:t xml:space="preserve"> </w:t>
      </w:r>
      <w:hyperlink r:id="rId8" w:anchor="Requirements" w:history="1">
        <w:r w:rsidRPr="00DE50F5">
          <w:rPr>
            <w:rStyle w:val="Hyperlink"/>
          </w:rPr>
          <w:t>https://wiki.egi.eu/wiki/Fedcloud-tf:WorkGroups:_Outreach#Requirements</w:t>
        </w:r>
      </w:hyperlink>
      <w:r>
        <w:t xml:space="preserve"> </w:t>
      </w:r>
    </w:p>
  </w:footnote>
  <w:footnote w:id="9">
    <w:p w14:paraId="50D41052" w14:textId="77777777" w:rsidR="00C1545D" w:rsidRPr="004515D9" w:rsidRDefault="00C1545D" w:rsidP="00AD1F6B">
      <w:pPr>
        <w:pStyle w:val="FootnoteText"/>
        <w:rPr>
          <w:lang w:val="en-US"/>
        </w:rPr>
      </w:pPr>
      <w:r>
        <w:rPr>
          <w:rStyle w:val="FootnoteReference"/>
        </w:rPr>
        <w:footnoteRef/>
      </w:r>
      <w:r>
        <w:t xml:space="preserve"> </w:t>
      </w:r>
      <w:hyperlink r:id="rId9" w:history="1">
        <w:r w:rsidRPr="00DE50F5">
          <w:rPr>
            <w:rStyle w:val="Hyperlink"/>
          </w:rPr>
          <w:t>https://wiki.egi.eu/wiki/Fedcloud-tf:Blueprint:Solutions_Intentory</w:t>
        </w:r>
      </w:hyperlink>
      <w:r>
        <w:t xml:space="preserve"> </w:t>
      </w:r>
    </w:p>
  </w:footnote>
  <w:footnote w:id="10">
    <w:p w14:paraId="7282FC2B" w14:textId="77777777" w:rsidR="00C1545D" w:rsidRPr="004515D9" w:rsidRDefault="00C1545D" w:rsidP="00AD1F6B">
      <w:pPr>
        <w:pStyle w:val="FootnoteText"/>
        <w:rPr>
          <w:lang w:val="en-US"/>
        </w:rPr>
      </w:pPr>
      <w:r>
        <w:rPr>
          <w:rStyle w:val="FootnoteReference"/>
        </w:rPr>
        <w:footnoteRef/>
      </w:r>
      <w:r>
        <w:t xml:space="preserve"> </w:t>
      </w:r>
      <w:hyperlink r:id="rId10" w:history="1">
        <w:r w:rsidRPr="00DE50F5">
          <w:rPr>
            <w:rStyle w:val="Hyperlink"/>
          </w:rPr>
          <w:t>https://wiki.egi.eu/wiki/Fedcloud-tf:WorkGroups:_Outreach</w:t>
        </w:r>
      </w:hyperlink>
      <w:r>
        <w:t xml:space="preserve"> </w:t>
      </w:r>
    </w:p>
  </w:footnote>
  <w:footnote w:id="11">
    <w:p w14:paraId="2610EA6B" w14:textId="77777777" w:rsidR="00C1545D" w:rsidRPr="004515D9" w:rsidRDefault="00C1545D" w:rsidP="00AD1F6B">
      <w:pPr>
        <w:pStyle w:val="FootnoteText"/>
        <w:rPr>
          <w:vertAlign w:val="subscript"/>
        </w:rPr>
      </w:pPr>
      <w:r>
        <w:rPr>
          <w:rStyle w:val="FootnoteReference"/>
        </w:rPr>
        <w:footnoteRef/>
      </w:r>
      <w:r>
        <w:t xml:space="preserve"> </w:t>
      </w:r>
      <w:hyperlink r:id="rId11" w:history="1">
        <w:r w:rsidRPr="00DE50F5">
          <w:rPr>
            <w:rStyle w:val="Hyperlink"/>
          </w:rPr>
          <w:t>https://wiki.egi.eu/wiki/Fedcloud-tf:Blueprint:Security_and_Policy</w:t>
        </w:r>
      </w:hyperlink>
      <w:r>
        <w:t xml:space="preserve"> </w:t>
      </w:r>
    </w:p>
  </w:footnote>
  <w:footnote w:id="12">
    <w:p w14:paraId="54D16AA7" w14:textId="373F0E9F" w:rsidR="00C1545D" w:rsidRPr="002927E2" w:rsidRDefault="00C1545D" w:rsidP="00AD1F6B">
      <w:pPr>
        <w:pStyle w:val="FootnoteText"/>
        <w:rPr>
          <w:lang w:val="en-US"/>
        </w:rPr>
      </w:pPr>
      <w:r>
        <w:rPr>
          <w:rStyle w:val="FootnoteReference"/>
        </w:rPr>
        <w:footnoteRef/>
      </w:r>
      <w:r>
        <w:t xml:space="preserve"> </w:t>
      </w:r>
      <w:r>
        <w:rPr>
          <w:lang w:val="en-US"/>
        </w:rPr>
        <w:t>Monitoring happens passive, i.e. no active integration from the side of Cloud Management Frameworks necessary.</w:t>
      </w:r>
    </w:p>
  </w:footnote>
  <w:footnote w:id="13">
    <w:p w14:paraId="4B6F0AB6" w14:textId="1899AE56" w:rsidR="00C1545D" w:rsidRPr="00B73656" w:rsidRDefault="00C1545D" w:rsidP="00AD1F6B">
      <w:pPr>
        <w:pStyle w:val="FootnoteText"/>
        <w:rPr>
          <w:lang w:val="en-US"/>
        </w:rPr>
      </w:pPr>
      <w:r>
        <w:rPr>
          <w:rStyle w:val="FootnoteReference"/>
        </w:rPr>
        <w:footnoteRef/>
      </w:r>
      <w:r>
        <w:t xml:space="preserve"> </w:t>
      </w:r>
      <w:r>
        <w:rPr>
          <w:lang w:val="en-US"/>
        </w:rPr>
        <w:t>Most of StratusLab’s integration capabilities are inherited from OpenNebula. Since StratusLab will discontinue its integration with OpenNebula (see below), the future functionality and integration capabilities of StratusLab are unknown at this point in time.</w:t>
      </w:r>
    </w:p>
  </w:footnote>
  <w:footnote w:id="14">
    <w:p w14:paraId="13EB8098" w14:textId="1083EF86" w:rsidR="00C1545D" w:rsidRPr="00AD1F6B" w:rsidRDefault="00C1545D" w:rsidP="00AD1F6B">
      <w:pPr>
        <w:pStyle w:val="FootnoteText"/>
        <w:rPr>
          <w:lang w:val="en-US"/>
        </w:rPr>
      </w:pPr>
      <w:r w:rsidRPr="00AD1F6B">
        <w:rPr>
          <w:rStyle w:val="FootnoteReference"/>
        </w:rPr>
        <w:footnoteRef/>
      </w:r>
      <w:r w:rsidRPr="00AD1F6B">
        <w:t xml:space="preserve"> TSA4.4 </w:t>
      </w:r>
      <w:r w:rsidRPr="00AD1F6B">
        <w:rPr>
          <w:shd w:val="clear" w:color="auto" w:fill="FFFFFF"/>
        </w:rPr>
        <w:t>Providing OCCI support for arbitrary Cloud Management Frameworks</w:t>
      </w:r>
    </w:p>
  </w:footnote>
  <w:footnote w:id="15">
    <w:p w14:paraId="2BC9EA6C" w14:textId="7A40A30F" w:rsidR="00C1545D" w:rsidRPr="00AD1F6B" w:rsidRDefault="00C1545D" w:rsidP="00AD1F6B">
      <w:pPr>
        <w:pStyle w:val="FootnoteText"/>
        <w:rPr>
          <w:lang w:val="en-US"/>
        </w:rPr>
      </w:pPr>
      <w:r w:rsidRPr="00AD1F6B">
        <w:rPr>
          <w:rStyle w:val="FootnoteReference"/>
        </w:rPr>
        <w:footnoteRef/>
      </w:r>
      <w:r w:rsidRPr="00AD1F6B">
        <w:t xml:space="preserve"> </w:t>
      </w:r>
      <w:r w:rsidRPr="00AD1F6B">
        <w:rPr>
          <w:shd w:val="clear" w:color="auto" w:fill="FFFFFF"/>
        </w:rPr>
        <w:t>TSA4.5 CDMI Support in Cloud Management Frameworks</w:t>
      </w:r>
    </w:p>
  </w:footnote>
  <w:footnote w:id="16">
    <w:p w14:paraId="5ABF39AB" w14:textId="325E5331" w:rsidR="00C1545D" w:rsidRPr="005542CD" w:rsidRDefault="00C1545D" w:rsidP="00AD1F6B">
      <w:pPr>
        <w:pStyle w:val="FootnoteText"/>
        <w:rPr>
          <w:lang w:val="en-US"/>
        </w:rPr>
      </w:pPr>
      <w:r>
        <w:rPr>
          <w:rStyle w:val="FootnoteReference"/>
        </w:rPr>
        <w:footnoteRef/>
      </w:r>
      <w:r>
        <w:t xml:space="preserve"> </w:t>
      </w:r>
      <w:r>
        <w:rPr>
          <w:lang w:val="en-US"/>
        </w:rPr>
        <w:t>Once the format stabilizes and has proven its use, it will be submitted to the OGF for standardization.</w:t>
      </w:r>
    </w:p>
  </w:footnote>
  <w:footnote w:id="17">
    <w:p w14:paraId="0EF5833F" w14:textId="77777777" w:rsidR="00C1545D" w:rsidRPr="00066A12" w:rsidRDefault="00C1545D" w:rsidP="00AD1F6B">
      <w:pPr>
        <w:pStyle w:val="FootnoteText"/>
        <w:rPr>
          <w:lang w:val="en-US"/>
        </w:rPr>
      </w:pPr>
      <w:r>
        <w:rPr>
          <w:rStyle w:val="FootnoteReference"/>
        </w:rPr>
        <w:footnoteRef/>
      </w:r>
      <w:r>
        <w:t xml:space="preserve"> </w:t>
      </w:r>
      <w:hyperlink r:id="rId12" w:history="1">
        <w:r w:rsidRPr="00A921CF">
          <w:rPr>
            <w:rStyle w:val="Hyperlink"/>
          </w:rPr>
          <w:t>http://www.stratuslab.eu</w:t>
        </w:r>
      </w:hyperlink>
      <w:r>
        <w:t xml:space="preserve"> </w:t>
      </w:r>
    </w:p>
  </w:footnote>
  <w:footnote w:id="18">
    <w:p w14:paraId="5344C5E0" w14:textId="2C13EC45" w:rsidR="00C1545D" w:rsidRPr="005542CD" w:rsidRDefault="00C1545D" w:rsidP="00AD1F6B">
      <w:pPr>
        <w:pStyle w:val="FootnoteText"/>
        <w:rPr>
          <w:lang w:val="en-US"/>
        </w:rPr>
      </w:pPr>
      <w:r>
        <w:rPr>
          <w:rStyle w:val="FootnoteReference"/>
        </w:rPr>
        <w:footnoteRef/>
      </w:r>
      <w:r>
        <w:t xml:space="preserve"> </w:t>
      </w:r>
      <w:hyperlink r:id="rId13" w:history="1">
        <w:r w:rsidRPr="00A921CF">
          <w:rPr>
            <w:rStyle w:val="Hyperlink"/>
          </w:rPr>
          <w:t>https://wiki.egi.eu/wiki/PROC09_Resource_Centre_Registration_and_Certification</w:t>
        </w:r>
      </w:hyperlink>
      <w:r>
        <w:t xml:space="preserve"> </w:t>
      </w:r>
    </w:p>
  </w:footnote>
  <w:footnote w:id="19">
    <w:p w14:paraId="7A6EADA9" w14:textId="560D3A11" w:rsidR="00C1545D" w:rsidRPr="00AD1F6B" w:rsidRDefault="00C1545D" w:rsidP="00AD1F6B">
      <w:pPr>
        <w:pStyle w:val="FootnoteText"/>
        <w:rPr>
          <w:lang w:val="en-US"/>
        </w:rPr>
      </w:pPr>
      <w:r w:rsidRPr="00AD1F6B">
        <w:rPr>
          <w:rStyle w:val="FootnoteReference"/>
        </w:rPr>
        <w:footnoteRef/>
      </w:r>
      <w:r w:rsidRPr="00AD1F6B">
        <w:t xml:space="preserve"> </w:t>
      </w:r>
      <w:hyperlink r:id="rId14" w:history="1">
        <w:r w:rsidRPr="00AD1F6B">
          <w:rPr>
            <w:rStyle w:val="Hyperlink"/>
            <w:color w:val="1155CC"/>
          </w:rPr>
          <w:t>http://opennebula.org/documentation:archives:rel3.8</w:t>
        </w:r>
      </w:hyperlink>
    </w:p>
  </w:footnote>
  <w:footnote w:id="20">
    <w:p w14:paraId="175CA39A" w14:textId="5D20D182" w:rsidR="00C1545D" w:rsidRPr="00AD1F6B" w:rsidRDefault="00C1545D" w:rsidP="00AD1F6B">
      <w:pPr>
        <w:pStyle w:val="FootnoteText"/>
        <w:rPr>
          <w:lang w:val="en-US"/>
        </w:rPr>
      </w:pPr>
      <w:r w:rsidRPr="00AD1F6B">
        <w:rPr>
          <w:rStyle w:val="FootnoteReference"/>
        </w:rPr>
        <w:footnoteRef/>
      </w:r>
      <w:r w:rsidRPr="00AD1F6B">
        <w:t xml:space="preserve"> </w:t>
      </w:r>
      <w:hyperlink r:id="rId15" w:history="1">
        <w:r w:rsidRPr="00AD1F6B">
          <w:rPr>
            <w:rStyle w:val="Hyperlink"/>
            <w:color w:val="1155CC"/>
          </w:rPr>
          <w:t>http://opennebula.org/documentation:archives:rel3.8:x509_auth</w:t>
        </w:r>
      </w:hyperlink>
    </w:p>
  </w:footnote>
  <w:footnote w:id="21">
    <w:p w14:paraId="3582E14E" w14:textId="63D488F0" w:rsidR="00C1545D" w:rsidRPr="00AD1F6B" w:rsidRDefault="00C1545D" w:rsidP="00AD1F6B">
      <w:pPr>
        <w:pStyle w:val="FootnoteText"/>
        <w:rPr>
          <w:lang w:val="en-US"/>
        </w:rPr>
      </w:pPr>
      <w:r w:rsidRPr="00AD1F6B">
        <w:rPr>
          <w:rStyle w:val="FootnoteReference"/>
        </w:rPr>
        <w:footnoteRef/>
      </w:r>
      <w:r w:rsidRPr="00AD1F6B">
        <w:t xml:space="preserve"> </w:t>
      </w:r>
      <w:hyperlink r:id="rId16" w:history="1">
        <w:r w:rsidRPr="00AD1F6B">
          <w:rPr>
            <w:rStyle w:val="Hyperlink"/>
            <w:color w:val="1155CC"/>
          </w:rPr>
          <w:t>https://wiki.egi.eu/wiki/Fedcloud-tf:WorkGroups:_Federated_AAI:OpenNebula</w:t>
        </w:r>
      </w:hyperlink>
    </w:p>
  </w:footnote>
  <w:footnote w:id="22">
    <w:p w14:paraId="5B5D9BB5" w14:textId="7AEE3525" w:rsidR="00C1545D" w:rsidRPr="00AD1F6B" w:rsidRDefault="00C1545D" w:rsidP="00110F31">
      <w:pPr>
        <w:pStyle w:val="NormalWeb"/>
        <w:spacing w:before="0" w:beforeAutospacing="0" w:after="0" w:afterAutospacing="0"/>
        <w:jc w:val="both"/>
        <w:rPr>
          <w:rFonts w:ascii="Times New Roman" w:hAnsi="Times New Roman"/>
          <w:lang w:val="en-GB"/>
        </w:rPr>
      </w:pPr>
      <w:r w:rsidRPr="00AD1F6B">
        <w:rPr>
          <w:rStyle w:val="FootnoteReference"/>
          <w:rFonts w:ascii="Times New Roman" w:hAnsi="Times New Roman"/>
        </w:rPr>
        <w:footnoteRef/>
      </w:r>
      <w:r w:rsidRPr="00AD1F6B">
        <w:rPr>
          <w:rFonts w:ascii="Times New Roman" w:hAnsi="Times New Roman"/>
        </w:rPr>
        <w:t xml:space="preserve"> </w:t>
      </w:r>
      <w:hyperlink r:id="rId17" w:history="1">
        <w:r w:rsidRPr="00AD1F6B">
          <w:rPr>
            <w:rStyle w:val="Hyperlink"/>
            <w:rFonts w:ascii="Times New Roman" w:hAnsi="Times New Roman"/>
            <w:color w:val="1155CC"/>
            <w:lang w:val="en-GB"/>
          </w:rPr>
          <w:t>http://perun.metacentrum.cz/web/</w:t>
        </w:r>
      </w:hyperlink>
    </w:p>
  </w:footnote>
  <w:footnote w:id="23">
    <w:p w14:paraId="35E7A9EB" w14:textId="244AE659" w:rsidR="00C1545D" w:rsidRPr="00AD1F6B" w:rsidRDefault="00C1545D" w:rsidP="00AD1F6B">
      <w:pPr>
        <w:pStyle w:val="FootnoteText"/>
        <w:rPr>
          <w:lang w:val="en-US"/>
        </w:rPr>
      </w:pPr>
      <w:r w:rsidRPr="00AD1F6B">
        <w:rPr>
          <w:rStyle w:val="FootnoteReference"/>
        </w:rPr>
        <w:footnoteRef/>
      </w:r>
      <w:r w:rsidRPr="00AD1F6B">
        <w:t xml:space="preserve"> </w:t>
      </w:r>
      <w:hyperlink r:id="rId18" w:history="1">
        <w:r w:rsidRPr="00AD1F6B">
          <w:rPr>
            <w:rStyle w:val="Hyperlink"/>
            <w:color w:val="1155CC"/>
          </w:rPr>
          <w:t>https://github.com/EGI-FCTF/fctf-perun</w:t>
        </w:r>
      </w:hyperlink>
    </w:p>
  </w:footnote>
  <w:footnote w:id="24">
    <w:p w14:paraId="29427268" w14:textId="16006E4F" w:rsidR="00C1545D" w:rsidRPr="00AD1F6B" w:rsidRDefault="00C1545D" w:rsidP="00AD1F6B">
      <w:pPr>
        <w:pStyle w:val="FootnoteText"/>
        <w:rPr>
          <w:lang w:val="en-US"/>
        </w:rPr>
      </w:pPr>
      <w:r w:rsidRPr="00AD1F6B">
        <w:rPr>
          <w:rStyle w:val="FootnoteReference"/>
        </w:rPr>
        <w:footnoteRef/>
      </w:r>
      <w:r w:rsidRPr="00AD1F6B">
        <w:t xml:space="preserve"> </w:t>
      </w:r>
      <w:hyperlink r:id="rId19" w:history="1">
        <w:r w:rsidRPr="00AD1F6B">
          <w:rPr>
            <w:rStyle w:val="Hyperlink"/>
            <w:color w:val="1155CC"/>
          </w:rPr>
          <w:t>https://github.com/EGI-FCTF/opennebula-cloudacc</w:t>
        </w:r>
      </w:hyperlink>
    </w:p>
  </w:footnote>
  <w:footnote w:id="25">
    <w:p w14:paraId="555CE21E" w14:textId="25CBCF81" w:rsidR="00C1545D" w:rsidRPr="00AD1F6B" w:rsidRDefault="00C1545D" w:rsidP="00041B5E">
      <w:pPr>
        <w:rPr>
          <w:sz w:val="20"/>
        </w:rPr>
      </w:pPr>
      <w:r w:rsidRPr="00AD1F6B">
        <w:rPr>
          <w:rStyle w:val="FootnoteReference"/>
          <w:sz w:val="20"/>
        </w:rPr>
        <w:footnoteRef/>
      </w:r>
      <w:r w:rsidRPr="00AD1F6B">
        <w:rPr>
          <w:sz w:val="20"/>
        </w:rPr>
        <w:t xml:space="preserve"> </w:t>
      </w:r>
      <w:hyperlink r:id="rId20" w:anchor="VMcatcher" w:history="1">
        <w:r w:rsidRPr="00AD1F6B">
          <w:rPr>
            <w:rStyle w:val="Hyperlink"/>
            <w:color w:val="1155CC"/>
            <w:sz w:val="20"/>
          </w:rPr>
          <w:t>https://wiki.egi.eu/wiki/Fedcloud-tf:WorkGroups:Scenario8:Configuration#VMcatcher</w:t>
        </w:r>
      </w:hyperlink>
    </w:p>
  </w:footnote>
  <w:footnote w:id="26">
    <w:p w14:paraId="61613B5E" w14:textId="5201624C" w:rsidR="00C1545D" w:rsidRPr="00AD1F6B" w:rsidRDefault="00C1545D" w:rsidP="00AD1F6B">
      <w:pPr>
        <w:pStyle w:val="FootnoteText"/>
        <w:rPr>
          <w:lang w:val="en-US"/>
        </w:rPr>
      </w:pPr>
      <w:r w:rsidRPr="00AD1F6B">
        <w:rPr>
          <w:rStyle w:val="FootnoteReference"/>
        </w:rPr>
        <w:footnoteRef/>
      </w:r>
      <w:r w:rsidRPr="00AD1F6B">
        <w:t xml:space="preserve"> </w:t>
      </w:r>
      <w:hyperlink r:id="rId21" w:history="1">
        <w:r w:rsidRPr="00AD1F6B">
          <w:rPr>
            <w:rStyle w:val="Hyperlink"/>
            <w:color w:val="1155CC"/>
          </w:rPr>
          <w:t>https://wiki.egi.eu/wiki/Fedclouds_BDII_instructions</w:t>
        </w:r>
      </w:hyperlink>
    </w:p>
  </w:footnote>
  <w:footnote w:id="27">
    <w:p w14:paraId="24D4C5D8" w14:textId="1D8D8AA0" w:rsidR="00C1545D" w:rsidRPr="00AD1F6B" w:rsidRDefault="00C1545D" w:rsidP="00AD1F6B">
      <w:pPr>
        <w:pStyle w:val="FootnoteText"/>
        <w:rPr>
          <w:lang w:val="en-US"/>
        </w:rPr>
      </w:pPr>
      <w:r w:rsidRPr="00AD1F6B">
        <w:rPr>
          <w:rStyle w:val="FootnoteReference"/>
        </w:rPr>
        <w:footnoteRef/>
      </w:r>
      <w:r w:rsidRPr="00AD1F6B">
        <w:t xml:space="preserve"> https://wiki.egi.eu/wiki/GOCDB/Input_System_User_Documentation</w:t>
      </w:r>
    </w:p>
  </w:footnote>
  <w:footnote w:id="28">
    <w:p w14:paraId="7CE19AFF" w14:textId="48B3026B" w:rsidR="00C1545D" w:rsidRPr="00AD1F6B" w:rsidRDefault="00C1545D" w:rsidP="00AD1F6B">
      <w:pPr>
        <w:pStyle w:val="FootnoteText"/>
        <w:rPr>
          <w:lang w:val="en-US"/>
        </w:rPr>
      </w:pPr>
      <w:r w:rsidRPr="00AD1F6B">
        <w:rPr>
          <w:rStyle w:val="FootnoteReference"/>
        </w:rPr>
        <w:footnoteRef/>
      </w:r>
      <w:r w:rsidRPr="00AD1F6B">
        <w:t xml:space="preserve"> http://docs.openstack.org/install/</w:t>
      </w:r>
    </w:p>
  </w:footnote>
  <w:footnote w:id="29">
    <w:p w14:paraId="3F16566E" w14:textId="3E26E499" w:rsidR="00C1545D" w:rsidRPr="00AD1F6B" w:rsidRDefault="00C1545D" w:rsidP="004115C3">
      <w:pPr>
        <w:pStyle w:val="NormalWeb"/>
        <w:spacing w:before="0" w:beforeAutospacing="0" w:after="0" w:afterAutospacing="0"/>
        <w:rPr>
          <w:rFonts w:ascii="Times New Roman" w:hAnsi="Times New Roman"/>
          <w:lang w:val="en-GB"/>
        </w:rPr>
      </w:pPr>
      <w:r w:rsidRPr="00AD1F6B">
        <w:rPr>
          <w:rStyle w:val="FootnoteReference"/>
          <w:rFonts w:ascii="Times New Roman" w:hAnsi="Times New Roman"/>
        </w:rPr>
        <w:footnoteRef/>
      </w:r>
      <w:r w:rsidRPr="00AD1F6B">
        <w:rPr>
          <w:rFonts w:ascii="Times New Roman" w:hAnsi="Times New Roman"/>
        </w:rPr>
        <w:t xml:space="preserve"> </w:t>
      </w:r>
      <w:r w:rsidRPr="00AD1F6B">
        <w:rPr>
          <w:rFonts w:ascii="Times New Roman" w:hAnsi="Times New Roman"/>
          <w:color w:val="000000"/>
          <w:lang w:val="en-GB"/>
        </w:rPr>
        <w:t>http://keystone-voms.readthedocs.org/en/latest/index.html</w:t>
      </w:r>
    </w:p>
  </w:footnote>
  <w:footnote w:id="30">
    <w:p w14:paraId="2D586BE8" w14:textId="1EC8B263" w:rsidR="00C1545D" w:rsidRPr="00AD1F6B" w:rsidRDefault="00C1545D" w:rsidP="00AD1F6B">
      <w:pPr>
        <w:pStyle w:val="FootnoteText"/>
        <w:rPr>
          <w:lang w:val="en-US"/>
        </w:rPr>
      </w:pPr>
      <w:r w:rsidRPr="00AD1F6B">
        <w:rPr>
          <w:rStyle w:val="FootnoteReference"/>
        </w:rPr>
        <w:footnoteRef/>
      </w:r>
      <w:r w:rsidRPr="00AD1F6B">
        <w:t xml:space="preserve"> https://github.com/stackforge/occi-os</w:t>
      </w:r>
    </w:p>
  </w:footnote>
  <w:footnote w:id="31">
    <w:p w14:paraId="661F7E0D" w14:textId="147054DD" w:rsidR="00C1545D" w:rsidRPr="00AD1F6B" w:rsidRDefault="00C1545D" w:rsidP="005542CD">
      <w:pPr>
        <w:pStyle w:val="NormalWeb"/>
        <w:spacing w:before="0" w:beforeAutospacing="0" w:after="0" w:afterAutospacing="0"/>
        <w:rPr>
          <w:rFonts w:ascii="Times New Roman" w:hAnsi="Times New Roman"/>
        </w:rPr>
      </w:pPr>
      <w:r w:rsidRPr="00AD1F6B">
        <w:rPr>
          <w:rStyle w:val="FootnoteReference"/>
          <w:rFonts w:ascii="Times New Roman" w:hAnsi="Times New Roman"/>
        </w:rPr>
        <w:footnoteRef/>
      </w:r>
      <w:r w:rsidRPr="00AD1F6B">
        <w:rPr>
          <w:rFonts w:ascii="Times New Roman" w:hAnsi="Times New Roman"/>
        </w:rPr>
        <w:t xml:space="preserve"> </w:t>
      </w:r>
      <w:r w:rsidRPr="00AD1F6B">
        <w:rPr>
          <w:rFonts w:ascii="Times New Roman" w:hAnsi="Times New Roman"/>
          <w:color w:val="000000"/>
          <w:lang w:val="en-GB"/>
        </w:rPr>
        <w:t>https://wiki.egi.eu/wiki/Fedcloud-tf:WorkGroups:Scenario4</w:t>
      </w:r>
    </w:p>
  </w:footnote>
  <w:footnote w:id="32">
    <w:p w14:paraId="7FB8A37F" w14:textId="2DDC94B1" w:rsidR="00C1545D" w:rsidRPr="00AD1F6B" w:rsidRDefault="00C1545D" w:rsidP="00AD1F6B">
      <w:pPr>
        <w:pStyle w:val="FootnoteText"/>
        <w:rPr>
          <w:lang w:val="en-US"/>
        </w:rPr>
      </w:pPr>
      <w:r w:rsidRPr="00AD1F6B">
        <w:rPr>
          <w:rStyle w:val="FootnoteReference"/>
        </w:rPr>
        <w:footnoteRef/>
      </w:r>
      <w:r w:rsidRPr="00AD1F6B">
        <w:t xml:space="preserve"> https://github.com/EGI-FCTF/osssm/wiki</w:t>
      </w:r>
    </w:p>
  </w:footnote>
  <w:footnote w:id="33">
    <w:p w14:paraId="59B96CC2" w14:textId="5A92617A" w:rsidR="00C1545D" w:rsidRPr="00AD1F6B" w:rsidRDefault="00C1545D" w:rsidP="004115C3">
      <w:pPr>
        <w:pStyle w:val="NormalWeb"/>
        <w:spacing w:before="0" w:beforeAutospacing="0" w:after="0" w:afterAutospacing="0"/>
        <w:rPr>
          <w:rFonts w:ascii="Times New Roman" w:hAnsi="Times New Roman"/>
          <w:sz w:val="22"/>
          <w:szCs w:val="22"/>
          <w:lang w:val="en-GB"/>
        </w:rPr>
      </w:pPr>
      <w:r w:rsidRPr="00AD1F6B">
        <w:rPr>
          <w:rStyle w:val="FootnoteReference"/>
          <w:rFonts w:ascii="Times New Roman" w:hAnsi="Times New Roman"/>
        </w:rPr>
        <w:footnoteRef/>
      </w:r>
      <w:r w:rsidRPr="00AD1F6B">
        <w:rPr>
          <w:rFonts w:ascii="Times New Roman" w:hAnsi="Times New Roman"/>
        </w:rPr>
        <w:t xml:space="preserve"> </w:t>
      </w:r>
      <w:r w:rsidRPr="00AD1F6B">
        <w:rPr>
          <w:rFonts w:ascii="Times New Roman" w:hAnsi="Times New Roman"/>
          <w:color w:val="000000"/>
          <w:lang w:val="en-GB"/>
        </w:rPr>
        <w:t>https://wiki.egi.eu/wiki/Fedcloud-tf:WorkGroups:Scenario8:Configuration#VMcatcher</w:t>
      </w:r>
    </w:p>
  </w:footnote>
  <w:footnote w:id="34">
    <w:p w14:paraId="4BFF8110" w14:textId="2B5364E4" w:rsidR="00C1545D" w:rsidRPr="003E7F80" w:rsidRDefault="00C1545D" w:rsidP="00F63E66">
      <w:pPr>
        <w:pStyle w:val="NormalWeb"/>
        <w:spacing w:before="0" w:beforeAutospacing="0" w:after="0" w:afterAutospacing="0"/>
        <w:rPr>
          <w:rFonts w:ascii="Times New Roman" w:hAnsi="Times New Roman"/>
          <w:lang w:val="en-GB"/>
        </w:rPr>
      </w:pPr>
      <w:r w:rsidRPr="003E7F80">
        <w:rPr>
          <w:rStyle w:val="FootnoteReference"/>
          <w:rFonts w:ascii="Times New Roman" w:hAnsi="Times New Roman"/>
        </w:rPr>
        <w:footnoteRef/>
      </w:r>
      <w:r w:rsidRPr="003E7F80">
        <w:rPr>
          <w:rFonts w:ascii="Times New Roman" w:hAnsi="Times New Roman"/>
        </w:rPr>
        <w:t xml:space="preserve"> </w:t>
      </w:r>
      <w:r w:rsidRPr="003E7F80">
        <w:rPr>
          <w:rFonts w:ascii="Times New Roman" w:hAnsi="Times New Roman"/>
          <w:color w:val="000000"/>
          <w:lang w:val="en-GB"/>
        </w:rPr>
        <w:t>https://github.com/EGI-FCTF/glancepush</w:t>
      </w:r>
    </w:p>
  </w:footnote>
  <w:footnote w:id="35">
    <w:p w14:paraId="25B75362" w14:textId="3B4BCF6F" w:rsidR="00C1545D" w:rsidRPr="003E7F80" w:rsidRDefault="00C1545D" w:rsidP="00AD1F6B">
      <w:pPr>
        <w:pStyle w:val="FootnoteText"/>
        <w:rPr>
          <w:lang w:val="en-US"/>
        </w:rPr>
      </w:pPr>
      <w:r w:rsidRPr="003E7F80">
        <w:rPr>
          <w:rStyle w:val="FootnoteReference"/>
        </w:rPr>
        <w:footnoteRef/>
      </w:r>
      <w:r w:rsidRPr="003E7F80">
        <w:t xml:space="preserve"> https://wiki.egi.eu/wiki/Fedclouds_BDII_instructions</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403"/>
      <w:gridCol w:w="3671"/>
      <w:gridCol w:w="3336"/>
    </w:tblGrid>
    <w:tr w:rsidR="00C1545D" w14:paraId="11B39A5B" w14:textId="77777777">
      <w:trPr>
        <w:trHeight w:val="1131"/>
      </w:trPr>
      <w:tc>
        <w:tcPr>
          <w:tcW w:w="2559" w:type="dxa"/>
        </w:tcPr>
        <w:p w14:paraId="44CDC2F2" w14:textId="77777777" w:rsidR="00C1545D" w:rsidRDefault="00C1545D" w:rsidP="00207D16">
          <w:pPr>
            <w:pStyle w:val="Header"/>
            <w:tabs>
              <w:tab w:val="right" w:pos="9072"/>
            </w:tabs>
            <w:jc w:val="left"/>
          </w:pPr>
          <w:r>
            <w:rPr>
              <w:noProof/>
              <w:lang w:val="en-US" w:eastAsia="en-US"/>
            </w:rPr>
            <w:drawing>
              <wp:inline distT="0" distB="0" distL="0" distR="0" wp14:anchorId="541193C6" wp14:editId="415EF2B0">
                <wp:extent cx="1042035" cy="786765"/>
                <wp:effectExtent l="0" t="0" r="0" b="635"/>
                <wp:docPr id="1" name="Picture 1"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2035" cy="786765"/>
                        </a:xfrm>
                        <a:prstGeom prst="rect">
                          <a:avLst/>
                        </a:prstGeom>
                        <a:noFill/>
                        <a:ln>
                          <a:noFill/>
                        </a:ln>
                      </pic:spPr>
                    </pic:pic>
                  </a:graphicData>
                </a:graphic>
              </wp:inline>
            </w:drawing>
          </w:r>
        </w:p>
      </w:tc>
      <w:tc>
        <w:tcPr>
          <w:tcW w:w="4164" w:type="dxa"/>
        </w:tcPr>
        <w:p w14:paraId="24BC8759" w14:textId="77777777" w:rsidR="00C1545D" w:rsidRDefault="00C1545D" w:rsidP="00207D16">
          <w:pPr>
            <w:pStyle w:val="Header"/>
            <w:tabs>
              <w:tab w:val="right" w:pos="9072"/>
            </w:tabs>
            <w:jc w:val="center"/>
          </w:pPr>
          <w:r>
            <w:rPr>
              <w:noProof/>
              <w:lang w:val="en-US" w:eastAsia="en-US"/>
            </w:rPr>
            <w:drawing>
              <wp:inline distT="0" distB="0" distL="0" distR="0" wp14:anchorId="72912905" wp14:editId="45DF91E9">
                <wp:extent cx="1099820" cy="798830"/>
                <wp:effectExtent l="0" t="0" r="0" b="0"/>
                <wp:docPr id="2"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9820" cy="798830"/>
                        </a:xfrm>
                        <a:prstGeom prst="rect">
                          <a:avLst/>
                        </a:prstGeom>
                        <a:noFill/>
                        <a:ln>
                          <a:noFill/>
                        </a:ln>
                      </pic:spPr>
                    </pic:pic>
                  </a:graphicData>
                </a:graphic>
              </wp:inline>
            </w:drawing>
          </w:r>
        </w:p>
      </w:tc>
      <w:tc>
        <w:tcPr>
          <w:tcW w:w="2687" w:type="dxa"/>
        </w:tcPr>
        <w:p w14:paraId="6FA1151B" w14:textId="77777777" w:rsidR="00C1545D" w:rsidRDefault="00C1545D" w:rsidP="00207D16">
          <w:pPr>
            <w:pStyle w:val="Header"/>
            <w:tabs>
              <w:tab w:val="right" w:pos="9072"/>
            </w:tabs>
            <w:jc w:val="right"/>
          </w:pPr>
          <w:r>
            <w:rPr>
              <w:noProof/>
              <w:lang w:val="en-US" w:eastAsia="en-US"/>
            </w:rPr>
            <w:drawing>
              <wp:inline distT="0" distB="0" distL="0" distR="0" wp14:anchorId="2CED8378" wp14:editId="2ED954AF">
                <wp:extent cx="1979295" cy="798830"/>
                <wp:effectExtent l="0" t="0" r="1905" b="0"/>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9295" cy="798830"/>
                        </a:xfrm>
                        <a:prstGeom prst="rect">
                          <a:avLst/>
                        </a:prstGeom>
                        <a:noFill/>
                        <a:ln>
                          <a:noFill/>
                        </a:ln>
                      </pic:spPr>
                    </pic:pic>
                  </a:graphicData>
                </a:graphic>
              </wp:inline>
            </w:drawing>
          </w:r>
        </w:p>
      </w:tc>
    </w:tr>
  </w:tbl>
  <w:p w14:paraId="32355E1D" w14:textId="77777777" w:rsidR="00C1545D" w:rsidRDefault="00C1545D">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D990048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CD760D"/>
    <w:multiLevelType w:val="multilevel"/>
    <w:tmpl w:val="66A41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0DD4F9B"/>
    <w:multiLevelType w:val="hybridMultilevel"/>
    <w:tmpl w:val="65DE8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3835808"/>
    <w:multiLevelType w:val="hybridMultilevel"/>
    <w:tmpl w:val="CA26D2C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0CC80918"/>
    <w:multiLevelType w:val="hybridMultilevel"/>
    <w:tmpl w:val="FFB20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FF966A1"/>
    <w:multiLevelType w:val="hybridMultilevel"/>
    <w:tmpl w:val="17FC90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36A0DDB"/>
    <w:multiLevelType w:val="multilevel"/>
    <w:tmpl w:val="75EC4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7C34012"/>
    <w:multiLevelType w:val="multilevel"/>
    <w:tmpl w:val="696CB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DA20133"/>
    <w:multiLevelType w:val="multilevel"/>
    <w:tmpl w:val="4AFAD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nsid w:val="200235DC"/>
    <w:multiLevelType w:val="multilevel"/>
    <w:tmpl w:val="018237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0062DA3"/>
    <w:multiLevelType w:val="hybridMultilevel"/>
    <w:tmpl w:val="DF4AA2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3">
    <w:nsid w:val="294C06C8"/>
    <w:multiLevelType w:val="multilevel"/>
    <w:tmpl w:val="D30E7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4E323D9"/>
    <w:multiLevelType w:val="hybridMultilevel"/>
    <w:tmpl w:val="CB46F9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66A3448"/>
    <w:multiLevelType w:val="hybridMultilevel"/>
    <w:tmpl w:val="DDC09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7A14CD8"/>
    <w:multiLevelType w:val="multilevel"/>
    <w:tmpl w:val="A09CFC90"/>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nsid w:val="387A5212"/>
    <w:multiLevelType w:val="hybridMultilevel"/>
    <w:tmpl w:val="62A0F6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AED43AE"/>
    <w:multiLevelType w:val="multilevel"/>
    <w:tmpl w:val="5824D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B5E46A7"/>
    <w:multiLevelType w:val="multilevel"/>
    <w:tmpl w:val="76F07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D76283F"/>
    <w:multiLevelType w:val="multilevel"/>
    <w:tmpl w:val="66ECDDC8"/>
    <w:lvl w:ilvl="0">
      <w:start w:val="1"/>
      <w:numFmt w:val="bullet"/>
      <w:lvlText w:val="●"/>
      <w:lvlJc w:val="left"/>
      <w:pPr>
        <w:ind w:left="720" w:firstLine="360"/>
      </w:pPr>
      <w:rPr>
        <w:rFonts w:ascii="Arial" w:eastAsia="Arial" w:hAnsi="Arial" w:cs="Arial"/>
        <w:b w:val="0"/>
        <w:i w:val="0"/>
        <w:smallCaps w:val="0"/>
        <w:strike w:val="0"/>
        <w:color w:val="000000"/>
        <w:sz w:val="22"/>
        <w:u w:val="none"/>
        <w:vertAlign w:val="baseline"/>
      </w:rPr>
    </w:lvl>
    <w:lvl w:ilvl="1">
      <w:start w:val="1"/>
      <w:numFmt w:val="bullet"/>
      <w:lvlText w:val="○"/>
      <w:lvlJc w:val="left"/>
      <w:pPr>
        <w:ind w:left="1440" w:firstLine="1080"/>
      </w:pPr>
      <w:rPr>
        <w:rFonts w:ascii="Arial" w:eastAsia="Arial" w:hAnsi="Arial" w:cs="Arial"/>
        <w:b w:val="0"/>
        <w:i w:val="0"/>
        <w:smallCaps w:val="0"/>
        <w:strike w:val="0"/>
        <w:color w:val="000000"/>
        <w:sz w:val="22"/>
        <w:u w:val="none"/>
        <w:vertAlign w:val="baseline"/>
      </w:rPr>
    </w:lvl>
    <w:lvl w:ilvl="2">
      <w:start w:val="1"/>
      <w:numFmt w:val="bullet"/>
      <w:lvlText w:val="■"/>
      <w:lvlJc w:val="left"/>
      <w:pPr>
        <w:ind w:left="2160" w:firstLine="1800"/>
      </w:pPr>
      <w:rPr>
        <w:rFonts w:ascii="Arial" w:eastAsia="Arial" w:hAnsi="Arial" w:cs="Arial"/>
        <w:b w:val="0"/>
        <w:i w:val="0"/>
        <w:smallCaps w:val="0"/>
        <w:strike w:val="0"/>
        <w:color w:val="000000"/>
        <w:sz w:val="22"/>
        <w:u w:val="none"/>
        <w:vertAlign w:val="baseline"/>
      </w:rPr>
    </w:lvl>
    <w:lvl w:ilvl="3">
      <w:start w:val="1"/>
      <w:numFmt w:val="bullet"/>
      <w:lvlText w:val="●"/>
      <w:lvlJc w:val="left"/>
      <w:pPr>
        <w:ind w:left="2880" w:firstLine="2520"/>
      </w:pPr>
      <w:rPr>
        <w:rFonts w:ascii="Arial" w:eastAsia="Arial" w:hAnsi="Arial" w:cs="Arial"/>
        <w:b w:val="0"/>
        <w:i w:val="0"/>
        <w:smallCaps w:val="0"/>
        <w:strike w:val="0"/>
        <w:color w:val="000000"/>
        <w:sz w:val="22"/>
        <w:u w:val="none"/>
        <w:vertAlign w:val="baseline"/>
      </w:rPr>
    </w:lvl>
    <w:lvl w:ilvl="4">
      <w:start w:val="1"/>
      <w:numFmt w:val="bullet"/>
      <w:lvlText w:val="○"/>
      <w:lvlJc w:val="left"/>
      <w:pPr>
        <w:ind w:left="3600" w:firstLine="3240"/>
      </w:pPr>
      <w:rPr>
        <w:rFonts w:ascii="Arial" w:eastAsia="Arial" w:hAnsi="Arial" w:cs="Arial"/>
        <w:b w:val="0"/>
        <w:i w:val="0"/>
        <w:smallCaps w:val="0"/>
        <w:strike w:val="0"/>
        <w:color w:val="000000"/>
        <w:sz w:val="22"/>
        <w:u w:val="none"/>
        <w:vertAlign w:val="baseline"/>
      </w:rPr>
    </w:lvl>
    <w:lvl w:ilvl="5">
      <w:start w:val="1"/>
      <w:numFmt w:val="bullet"/>
      <w:lvlText w:val="■"/>
      <w:lvlJc w:val="left"/>
      <w:pPr>
        <w:ind w:left="4320" w:firstLine="3960"/>
      </w:pPr>
      <w:rPr>
        <w:rFonts w:ascii="Arial" w:eastAsia="Arial" w:hAnsi="Arial" w:cs="Arial"/>
        <w:b w:val="0"/>
        <w:i w:val="0"/>
        <w:smallCaps w:val="0"/>
        <w:strike w:val="0"/>
        <w:color w:val="000000"/>
        <w:sz w:val="22"/>
        <w:u w:val="none"/>
        <w:vertAlign w:val="baseline"/>
      </w:rPr>
    </w:lvl>
    <w:lvl w:ilvl="6">
      <w:start w:val="1"/>
      <w:numFmt w:val="bullet"/>
      <w:lvlText w:val="●"/>
      <w:lvlJc w:val="left"/>
      <w:pPr>
        <w:ind w:left="5040" w:firstLine="4680"/>
      </w:pPr>
      <w:rPr>
        <w:rFonts w:ascii="Arial" w:eastAsia="Arial" w:hAnsi="Arial" w:cs="Arial"/>
        <w:b w:val="0"/>
        <w:i w:val="0"/>
        <w:smallCaps w:val="0"/>
        <w:strike w:val="0"/>
        <w:color w:val="000000"/>
        <w:sz w:val="22"/>
        <w:u w:val="none"/>
        <w:vertAlign w:val="baseline"/>
      </w:rPr>
    </w:lvl>
    <w:lvl w:ilvl="7">
      <w:start w:val="1"/>
      <w:numFmt w:val="bullet"/>
      <w:lvlText w:val="○"/>
      <w:lvlJc w:val="left"/>
      <w:pPr>
        <w:ind w:left="5760" w:firstLine="5400"/>
      </w:pPr>
      <w:rPr>
        <w:rFonts w:ascii="Arial" w:eastAsia="Arial" w:hAnsi="Arial" w:cs="Arial"/>
        <w:b w:val="0"/>
        <w:i w:val="0"/>
        <w:smallCaps w:val="0"/>
        <w:strike w:val="0"/>
        <w:color w:val="000000"/>
        <w:sz w:val="22"/>
        <w:u w:val="none"/>
        <w:vertAlign w:val="baseline"/>
      </w:rPr>
    </w:lvl>
    <w:lvl w:ilvl="8">
      <w:start w:val="1"/>
      <w:numFmt w:val="bullet"/>
      <w:lvlText w:val="■"/>
      <w:lvlJc w:val="left"/>
      <w:pPr>
        <w:ind w:left="6480" w:firstLine="6120"/>
      </w:pPr>
      <w:rPr>
        <w:rFonts w:ascii="Arial" w:eastAsia="Arial" w:hAnsi="Arial" w:cs="Arial"/>
        <w:b w:val="0"/>
        <w:i w:val="0"/>
        <w:smallCaps w:val="0"/>
        <w:strike w:val="0"/>
        <w:color w:val="000000"/>
        <w:sz w:val="22"/>
        <w:u w:val="none"/>
        <w:vertAlign w:val="baseline"/>
      </w:rPr>
    </w:lvl>
  </w:abstractNum>
  <w:abstractNum w:abstractNumId="21">
    <w:nsid w:val="3DFC22B6"/>
    <w:multiLevelType w:val="hybridMultilevel"/>
    <w:tmpl w:val="0624EA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ED371C3"/>
    <w:multiLevelType w:val="multilevel"/>
    <w:tmpl w:val="0FBAD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1077CE1"/>
    <w:multiLevelType w:val="hybridMultilevel"/>
    <w:tmpl w:val="103E8B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23D4F29"/>
    <w:multiLevelType w:val="multilevel"/>
    <w:tmpl w:val="2FDEB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28D56F4"/>
    <w:multiLevelType w:val="hybridMultilevel"/>
    <w:tmpl w:val="320A00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49C639E"/>
    <w:multiLevelType w:val="multilevel"/>
    <w:tmpl w:val="F0966396"/>
    <w:lvl w:ilvl="0">
      <w:start w:val="1"/>
      <w:numFmt w:val="bullet"/>
      <w:lvlText w:val="●"/>
      <w:lvlJc w:val="left"/>
      <w:pPr>
        <w:ind w:left="720" w:firstLine="360"/>
      </w:pPr>
      <w:rPr>
        <w:rFonts w:ascii="Arial" w:eastAsia="Arial" w:hAnsi="Arial" w:cs="Arial"/>
        <w:b w:val="0"/>
        <w:i w:val="0"/>
        <w:smallCaps w:val="0"/>
        <w:strike w:val="0"/>
        <w:color w:val="000000"/>
        <w:sz w:val="22"/>
        <w:u w:val="none"/>
        <w:vertAlign w:val="baseline"/>
      </w:rPr>
    </w:lvl>
    <w:lvl w:ilvl="1">
      <w:start w:val="1"/>
      <w:numFmt w:val="bullet"/>
      <w:lvlText w:val="○"/>
      <w:lvlJc w:val="left"/>
      <w:pPr>
        <w:ind w:left="1440" w:firstLine="1080"/>
      </w:pPr>
      <w:rPr>
        <w:rFonts w:ascii="Arial" w:eastAsia="Arial" w:hAnsi="Arial" w:cs="Arial"/>
        <w:b w:val="0"/>
        <w:i w:val="0"/>
        <w:smallCaps w:val="0"/>
        <w:strike w:val="0"/>
        <w:color w:val="000000"/>
        <w:sz w:val="22"/>
        <w:u w:val="none"/>
        <w:vertAlign w:val="baseline"/>
      </w:rPr>
    </w:lvl>
    <w:lvl w:ilvl="2">
      <w:start w:val="1"/>
      <w:numFmt w:val="bullet"/>
      <w:lvlText w:val="■"/>
      <w:lvlJc w:val="left"/>
      <w:pPr>
        <w:ind w:left="2160" w:firstLine="1800"/>
      </w:pPr>
      <w:rPr>
        <w:rFonts w:ascii="Arial" w:eastAsia="Arial" w:hAnsi="Arial" w:cs="Arial"/>
        <w:b w:val="0"/>
        <w:i w:val="0"/>
        <w:smallCaps w:val="0"/>
        <w:strike w:val="0"/>
        <w:color w:val="000000"/>
        <w:sz w:val="22"/>
        <w:u w:val="none"/>
        <w:vertAlign w:val="baseline"/>
      </w:rPr>
    </w:lvl>
    <w:lvl w:ilvl="3">
      <w:start w:val="1"/>
      <w:numFmt w:val="bullet"/>
      <w:lvlText w:val="●"/>
      <w:lvlJc w:val="left"/>
      <w:pPr>
        <w:ind w:left="2880" w:firstLine="2520"/>
      </w:pPr>
      <w:rPr>
        <w:rFonts w:ascii="Arial" w:eastAsia="Arial" w:hAnsi="Arial" w:cs="Arial"/>
        <w:b w:val="0"/>
        <w:i w:val="0"/>
        <w:smallCaps w:val="0"/>
        <w:strike w:val="0"/>
        <w:color w:val="000000"/>
        <w:sz w:val="22"/>
        <w:u w:val="none"/>
        <w:vertAlign w:val="baseline"/>
      </w:rPr>
    </w:lvl>
    <w:lvl w:ilvl="4">
      <w:start w:val="1"/>
      <w:numFmt w:val="bullet"/>
      <w:lvlText w:val="○"/>
      <w:lvlJc w:val="left"/>
      <w:pPr>
        <w:ind w:left="3600" w:firstLine="3240"/>
      </w:pPr>
      <w:rPr>
        <w:rFonts w:ascii="Arial" w:eastAsia="Arial" w:hAnsi="Arial" w:cs="Arial"/>
        <w:b w:val="0"/>
        <w:i w:val="0"/>
        <w:smallCaps w:val="0"/>
        <w:strike w:val="0"/>
        <w:color w:val="000000"/>
        <w:sz w:val="22"/>
        <w:u w:val="none"/>
        <w:vertAlign w:val="baseline"/>
      </w:rPr>
    </w:lvl>
    <w:lvl w:ilvl="5">
      <w:start w:val="1"/>
      <w:numFmt w:val="bullet"/>
      <w:lvlText w:val="■"/>
      <w:lvlJc w:val="left"/>
      <w:pPr>
        <w:ind w:left="4320" w:firstLine="3960"/>
      </w:pPr>
      <w:rPr>
        <w:rFonts w:ascii="Arial" w:eastAsia="Arial" w:hAnsi="Arial" w:cs="Arial"/>
        <w:b w:val="0"/>
        <w:i w:val="0"/>
        <w:smallCaps w:val="0"/>
        <w:strike w:val="0"/>
        <w:color w:val="000000"/>
        <w:sz w:val="22"/>
        <w:u w:val="none"/>
        <w:vertAlign w:val="baseline"/>
      </w:rPr>
    </w:lvl>
    <w:lvl w:ilvl="6">
      <w:start w:val="1"/>
      <w:numFmt w:val="bullet"/>
      <w:lvlText w:val="●"/>
      <w:lvlJc w:val="left"/>
      <w:pPr>
        <w:ind w:left="5040" w:firstLine="4680"/>
      </w:pPr>
      <w:rPr>
        <w:rFonts w:ascii="Arial" w:eastAsia="Arial" w:hAnsi="Arial" w:cs="Arial"/>
        <w:b w:val="0"/>
        <w:i w:val="0"/>
        <w:smallCaps w:val="0"/>
        <w:strike w:val="0"/>
        <w:color w:val="000000"/>
        <w:sz w:val="22"/>
        <w:u w:val="none"/>
        <w:vertAlign w:val="baseline"/>
      </w:rPr>
    </w:lvl>
    <w:lvl w:ilvl="7">
      <w:start w:val="1"/>
      <w:numFmt w:val="bullet"/>
      <w:lvlText w:val="○"/>
      <w:lvlJc w:val="left"/>
      <w:pPr>
        <w:ind w:left="5760" w:firstLine="5400"/>
      </w:pPr>
      <w:rPr>
        <w:rFonts w:ascii="Arial" w:eastAsia="Arial" w:hAnsi="Arial" w:cs="Arial"/>
        <w:b w:val="0"/>
        <w:i w:val="0"/>
        <w:smallCaps w:val="0"/>
        <w:strike w:val="0"/>
        <w:color w:val="000000"/>
        <w:sz w:val="22"/>
        <w:u w:val="none"/>
        <w:vertAlign w:val="baseline"/>
      </w:rPr>
    </w:lvl>
    <w:lvl w:ilvl="8">
      <w:start w:val="1"/>
      <w:numFmt w:val="bullet"/>
      <w:lvlText w:val="■"/>
      <w:lvlJc w:val="left"/>
      <w:pPr>
        <w:ind w:left="6480" w:firstLine="6120"/>
      </w:pPr>
      <w:rPr>
        <w:rFonts w:ascii="Arial" w:eastAsia="Arial" w:hAnsi="Arial" w:cs="Arial"/>
        <w:b w:val="0"/>
        <w:i w:val="0"/>
        <w:smallCaps w:val="0"/>
        <w:strike w:val="0"/>
        <w:color w:val="000000"/>
        <w:sz w:val="22"/>
        <w:u w:val="none"/>
        <w:vertAlign w:val="baseline"/>
      </w:rPr>
    </w:lvl>
  </w:abstractNum>
  <w:abstractNum w:abstractNumId="27">
    <w:nsid w:val="464E6803"/>
    <w:multiLevelType w:val="hybridMultilevel"/>
    <w:tmpl w:val="060EC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B5F4C41"/>
    <w:multiLevelType w:val="multilevel"/>
    <w:tmpl w:val="197E5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F843E90"/>
    <w:multiLevelType w:val="hybridMultilevel"/>
    <w:tmpl w:val="B69AE6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18E01BB"/>
    <w:multiLevelType w:val="multilevel"/>
    <w:tmpl w:val="1B1C5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1D81223"/>
    <w:multiLevelType w:val="multilevel"/>
    <w:tmpl w:val="07AC8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312330A"/>
    <w:multiLevelType w:val="multilevel"/>
    <w:tmpl w:val="A4E42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41F61DC"/>
    <w:multiLevelType w:val="hybridMultilevel"/>
    <w:tmpl w:val="0B981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82C487A"/>
    <w:multiLevelType w:val="multilevel"/>
    <w:tmpl w:val="51C67B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99F6B13"/>
    <w:multiLevelType w:val="multilevel"/>
    <w:tmpl w:val="23A03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DAE3895"/>
    <w:multiLevelType w:val="hybridMultilevel"/>
    <w:tmpl w:val="BEC898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0001F02"/>
    <w:multiLevelType w:val="multilevel"/>
    <w:tmpl w:val="B3CAB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28C5497"/>
    <w:multiLevelType w:val="hybridMultilevel"/>
    <w:tmpl w:val="8F0C4BA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AD124CA"/>
    <w:multiLevelType w:val="hybridMultilevel"/>
    <w:tmpl w:val="17C2D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BC77473"/>
    <w:multiLevelType w:val="hybridMultilevel"/>
    <w:tmpl w:val="CAF6B80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E5B559B"/>
    <w:multiLevelType w:val="hybridMultilevel"/>
    <w:tmpl w:val="8BF6EFB8"/>
    <w:lvl w:ilvl="0" w:tplc="87182EFA">
      <w:start w:val="1"/>
      <w:numFmt w:val="lowerLetter"/>
      <w:lvlText w:val="%1)"/>
      <w:lvlJc w:val="left"/>
      <w:pPr>
        <w:ind w:left="500" w:hanging="500"/>
      </w:pPr>
      <w:rPr>
        <w:rFonts w:hint="default"/>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43">
    <w:nsid w:val="762704EC"/>
    <w:multiLevelType w:val="multilevel"/>
    <w:tmpl w:val="EC087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D70050D"/>
    <w:multiLevelType w:val="hybridMultilevel"/>
    <w:tmpl w:val="D0BE80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2"/>
  </w:num>
  <w:num w:numId="2">
    <w:abstractNumId w:val="9"/>
  </w:num>
  <w:num w:numId="3">
    <w:abstractNumId w:val="12"/>
  </w:num>
  <w:num w:numId="4">
    <w:abstractNumId w:val="2"/>
  </w:num>
  <w:num w:numId="5">
    <w:abstractNumId w:val="13"/>
  </w:num>
  <w:num w:numId="6">
    <w:abstractNumId w:val="7"/>
  </w:num>
  <w:num w:numId="7">
    <w:abstractNumId w:val="43"/>
  </w:num>
  <w:num w:numId="8">
    <w:abstractNumId w:val="34"/>
  </w:num>
  <w:num w:numId="9">
    <w:abstractNumId w:val="30"/>
  </w:num>
  <w:num w:numId="10">
    <w:abstractNumId w:val="35"/>
  </w:num>
  <w:num w:numId="11">
    <w:abstractNumId w:val="8"/>
  </w:num>
  <w:num w:numId="12">
    <w:abstractNumId w:val="22"/>
  </w:num>
  <w:num w:numId="13">
    <w:abstractNumId w:val="19"/>
  </w:num>
  <w:num w:numId="14">
    <w:abstractNumId w:val="37"/>
  </w:num>
  <w:num w:numId="15">
    <w:abstractNumId w:val="10"/>
  </w:num>
  <w:num w:numId="16">
    <w:abstractNumId w:val="25"/>
  </w:num>
  <w:num w:numId="17">
    <w:abstractNumId w:val="0"/>
  </w:num>
  <w:num w:numId="18">
    <w:abstractNumId w:val="17"/>
  </w:num>
  <w:num w:numId="19">
    <w:abstractNumId w:val="29"/>
  </w:num>
  <w:num w:numId="20">
    <w:abstractNumId w:val="11"/>
  </w:num>
  <w:num w:numId="21">
    <w:abstractNumId w:val="39"/>
  </w:num>
  <w:num w:numId="22">
    <w:abstractNumId w:val="21"/>
  </w:num>
  <w:num w:numId="23">
    <w:abstractNumId w:val="5"/>
  </w:num>
  <w:num w:numId="24">
    <w:abstractNumId w:val="26"/>
  </w:num>
  <w:num w:numId="25">
    <w:abstractNumId w:val="20"/>
  </w:num>
  <w:num w:numId="26">
    <w:abstractNumId w:val="3"/>
  </w:num>
  <w:num w:numId="27">
    <w:abstractNumId w:val="41"/>
  </w:num>
  <w:num w:numId="28">
    <w:abstractNumId w:val="38"/>
  </w:num>
  <w:num w:numId="29">
    <w:abstractNumId w:val="24"/>
  </w:num>
  <w:num w:numId="30">
    <w:abstractNumId w:val="16"/>
  </w:num>
  <w:num w:numId="31">
    <w:abstractNumId w:val="32"/>
  </w:num>
  <w:num w:numId="32">
    <w:abstractNumId w:val="18"/>
  </w:num>
  <w:num w:numId="33">
    <w:abstractNumId w:val="1"/>
  </w:num>
  <w:num w:numId="34">
    <w:abstractNumId w:val="28"/>
  </w:num>
  <w:num w:numId="35">
    <w:abstractNumId w:val="6"/>
  </w:num>
  <w:num w:numId="36">
    <w:abstractNumId w:val="31"/>
  </w:num>
  <w:num w:numId="37">
    <w:abstractNumId w:val="23"/>
  </w:num>
  <w:num w:numId="38">
    <w:abstractNumId w:val="44"/>
  </w:num>
  <w:num w:numId="39">
    <w:abstractNumId w:val="4"/>
  </w:num>
  <w:num w:numId="40">
    <w:abstractNumId w:val="15"/>
  </w:num>
  <w:num w:numId="41">
    <w:abstractNumId w:val="27"/>
  </w:num>
  <w:num w:numId="42">
    <w:abstractNumId w:val="14"/>
  </w:num>
  <w:num w:numId="43">
    <w:abstractNumId w:val="33"/>
  </w:num>
  <w:num w:numId="44">
    <w:abstractNumId w:val="36"/>
  </w:num>
  <w:num w:numId="45">
    <w:abstractNumId w:val="4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65EE"/>
    <w:rsid w:val="0000029B"/>
    <w:rsid w:val="00007C91"/>
    <w:rsid w:val="00007CB8"/>
    <w:rsid w:val="000125DC"/>
    <w:rsid w:val="0003255A"/>
    <w:rsid w:val="00041B5E"/>
    <w:rsid w:val="00060774"/>
    <w:rsid w:val="00063184"/>
    <w:rsid w:val="00063DF1"/>
    <w:rsid w:val="0007295B"/>
    <w:rsid w:val="00076330"/>
    <w:rsid w:val="000858AF"/>
    <w:rsid w:val="000A5EDD"/>
    <w:rsid w:val="000C1573"/>
    <w:rsid w:val="000C6792"/>
    <w:rsid w:val="000D3852"/>
    <w:rsid w:val="000E038B"/>
    <w:rsid w:val="000F22EE"/>
    <w:rsid w:val="000F3DCC"/>
    <w:rsid w:val="000F4CBA"/>
    <w:rsid w:val="00102F84"/>
    <w:rsid w:val="001073F1"/>
    <w:rsid w:val="00110F31"/>
    <w:rsid w:val="00113582"/>
    <w:rsid w:val="00122DCB"/>
    <w:rsid w:val="001420C8"/>
    <w:rsid w:val="00144B59"/>
    <w:rsid w:val="00157F07"/>
    <w:rsid w:val="00171C1E"/>
    <w:rsid w:val="00174E74"/>
    <w:rsid w:val="001766D5"/>
    <w:rsid w:val="001807C6"/>
    <w:rsid w:val="0018511F"/>
    <w:rsid w:val="00186C23"/>
    <w:rsid w:val="0019288A"/>
    <w:rsid w:val="001C3C1A"/>
    <w:rsid w:val="001D1C91"/>
    <w:rsid w:val="002031FF"/>
    <w:rsid w:val="00207D16"/>
    <w:rsid w:val="00215285"/>
    <w:rsid w:val="00237785"/>
    <w:rsid w:val="00242ACE"/>
    <w:rsid w:val="00252A91"/>
    <w:rsid w:val="002670FE"/>
    <w:rsid w:val="00272A5C"/>
    <w:rsid w:val="002768B5"/>
    <w:rsid w:val="002927E2"/>
    <w:rsid w:val="00296445"/>
    <w:rsid w:val="002A4C4C"/>
    <w:rsid w:val="002B1814"/>
    <w:rsid w:val="002B6B47"/>
    <w:rsid w:val="00305F82"/>
    <w:rsid w:val="00306485"/>
    <w:rsid w:val="00325368"/>
    <w:rsid w:val="00332D89"/>
    <w:rsid w:val="00356348"/>
    <w:rsid w:val="00366A20"/>
    <w:rsid w:val="00371B5C"/>
    <w:rsid w:val="00381756"/>
    <w:rsid w:val="00396155"/>
    <w:rsid w:val="003A345A"/>
    <w:rsid w:val="003B6258"/>
    <w:rsid w:val="003D284F"/>
    <w:rsid w:val="003E6F91"/>
    <w:rsid w:val="003E7F80"/>
    <w:rsid w:val="004115C3"/>
    <w:rsid w:val="00413F3B"/>
    <w:rsid w:val="00426742"/>
    <w:rsid w:val="004515D9"/>
    <w:rsid w:val="00457FA8"/>
    <w:rsid w:val="00467217"/>
    <w:rsid w:val="00473FA1"/>
    <w:rsid w:val="004848A4"/>
    <w:rsid w:val="00486BFF"/>
    <w:rsid w:val="0049022D"/>
    <w:rsid w:val="00491A66"/>
    <w:rsid w:val="00492EEC"/>
    <w:rsid w:val="004C4550"/>
    <w:rsid w:val="004D2AF1"/>
    <w:rsid w:val="004D6235"/>
    <w:rsid w:val="004D7296"/>
    <w:rsid w:val="004D7DD1"/>
    <w:rsid w:val="00510F17"/>
    <w:rsid w:val="00535FD1"/>
    <w:rsid w:val="005367D8"/>
    <w:rsid w:val="00547A68"/>
    <w:rsid w:val="005542CD"/>
    <w:rsid w:val="00555908"/>
    <w:rsid w:val="0056798F"/>
    <w:rsid w:val="005762C1"/>
    <w:rsid w:val="005814D8"/>
    <w:rsid w:val="005945E4"/>
    <w:rsid w:val="00597985"/>
    <w:rsid w:val="005D1E13"/>
    <w:rsid w:val="006201B9"/>
    <w:rsid w:val="00620E70"/>
    <w:rsid w:val="00623A31"/>
    <w:rsid w:val="00641767"/>
    <w:rsid w:val="0064471D"/>
    <w:rsid w:val="00647346"/>
    <w:rsid w:val="00650203"/>
    <w:rsid w:val="00674FC5"/>
    <w:rsid w:val="00680C7D"/>
    <w:rsid w:val="0068578B"/>
    <w:rsid w:val="006A5821"/>
    <w:rsid w:val="006A5DFA"/>
    <w:rsid w:val="006B4977"/>
    <w:rsid w:val="006B4AD7"/>
    <w:rsid w:val="006D7CE8"/>
    <w:rsid w:val="006F7144"/>
    <w:rsid w:val="0070662B"/>
    <w:rsid w:val="00713B6E"/>
    <w:rsid w:val="00724758"/>
    <w:rsid w:val="00732795"/>
    <w:rsid w:val="0073564B"/>
    <w:rsid w:val="00736CE1"/>
    <w:rsid w:val="00796BCD"/>
    <w:rsid w:val="007F36DA"/>
    <w:rsid w:val="00801A8D"/>
    <w:rsid w:val="00810FF1"/>
    <w:rsid w:val="00812361"/>
    <w:rsid w:val="008570CD"/>
    <w:rsid w:val="00862C08"/>
    <w:rsid w:val="00873806"/>
    <w:rsid w:val="00875759"/>
    <w:rsid w:val="008765EE"/>
    <w:rsid w:val="00894E68"/>
    <w:rsid w:val="00895238"/>
    <w:rsid w:val="00897B20"/>
    <w:rsid w:val="008A610F"/>
    <w:rsid w:val="008C2D63"/>
    <w:rsid w:val="008C2E1E"/>
    <w:rsid w:val="008D18A9"/>
    <w:rsid w:val="00900D9C"/>
    <w:rsid w:val="009013FE"/>
    <w:rsid w:val="00915FA4"/>
    <w:rsid w:val="00921FEA"/>
    <w:rsid w:val="0093434C"/>
    <w:rsid w:val="009442AC"/>
    <w:rsid w:val="00963605"/>
    <w:rsid w:val="009655F3"/>
    <w:rsid w:val="0097673C"/>
    <w:rsid w:val="009945D2"/>
    <w:rsid w:val="009A0973"/>
    <w:rsid w:val="009A506B"/>
    <w:rsid w:val="009A60E7"/>
    <w:rsid w:val="009A64F3"/>
    <w:rsid w:val="009E2717"/>
    <w:rsid w:val="009F023E"/>
    <w:rsid w:val="009F3CA5"/>
    <w:rsid w:val="00A06BC2"/>
    <w:rsid w:val="00A1164E"/>
    <w:rsid w:val="00A1576F"/>
    <w:rsid w:val="00A15F2D"/>
    <w:rsid w:val="00A20721"/>
    <w:rsid w:val="00A576DB"/>
    <w:rsid w:val="00A71FD0"/>
    <w:rsid w:val="00A75539"/>
    <w:rsid w:val="00A90D8E"/>
    <w:rsid w:val="00AB46D9"/>
    <w:rsid w:val="00AC590D"/>
    <w:rsid w:val="00AD1F6B"/>
    <w:rsid w:val="00B11D10"/>
    <w:rsid w:val="00B15989"/>
    <w:rsid w:val="00B24B19"/>
    <w:rsid w:val="00B32DBE"/>
    <w:rsid w:val="00B348E7"/>
    <w:rsid w:val="00B402BB"/>
    <w:rsid w:val="00B407AF"/>
    <w:rsid w:val="00B51D5B"/>
    <w:rsid w:val="00B54212"/>
    <w:rsid w:val="00B56468"/>
    <w:rsid w:val="00B71E13"/>
    <w:rsid w:val="00B72490"/>
    <w:rsid w:val="00B73656"/>
    <w:rsid w:val="00B80C11"/>
    <w:rsid w:val="00B9300F"/>
    <w:rsid w:val="00BA0F27"/>
    <w:rsid w:val="00BA4738"/>
    <w:rsid w:val="00BB0418"/>
    <w:rsid w:val="00BC1F2D"/>
    <w:rsid w:val="00BD6F83"/>
    <w:rsid w:val="00BD7101"/>
    <w:rsid w:val="00BE3537"/>
    <w:rsid w:val="00BF7F93"/>
    <w:rsid w:val="00C053BD"/>
    <w:rsid w:val="00C145C2"/>
    <w:rsid w:val="00C1545D"/>
    <w:rsid w:val="00C319F7"/>
    <w:rsid w:val="00C328EA"/>
    <w:rsid w:val="00C47E60"/>
    <w:rsid w:val="00C56A8D"/>
    <w:rsid w:val="00C6288F"/>
    <w:rsid w:val="00C6581B"/>
    <w:rsid w:val="00C90620"/>
    <w:rsid w:val="00C94F32"/>
    <w:rsid w:val="00CC0E63"/>
    <w:rsid w:val="00CC477D"/>
    <w:rsid w:val="00CC4AA8"/>
    <w:rsid w:val="00CC6BF0"/>
    <w:rsid w:val="00CD1326"/>
    <w:rsid w:val="00CD46F8"/>
    <w:rsid w:val="00CE781E"/>
    <w:rsid w:val="00D16057"/>
    <w:rsid w:val="00D16221"/>
    <w:rsid w:val="00D45192"/>
    <w:rsid w:val="00D456C9"/>
    <w:rsid w:val="00D674CC"/>
    <w:rsid w:val="00D72C0A"/>
    <w:rsid w:val="00D761E6"/>
    <w:rsid w:val="00D84179"/>
    <w:rsid w:val="00D84FF7"/>
    <w:rsid w:val="00D96133"/>
    <w:rsid w:val="00D97B2C"/>
    <w:rsid w:val="00DA572E"/>
    <w:rsid w:val="00DD475C"/>
    <w:rsid w:val="00DD5EFD"/>
    <w:rsid w:val="00E162E0"/>
    <w:rsid w:val="00E40D0F"/>
    <w:rsid w:val="00E52F76"/>
    <w:rsid w:val="00E676E1"/>
    <w:rsid w:val="00E73110"/>
    <w:rsid w:val="00E73680"/>
    <w:rsid w:val="00E74F64"/>
    <w:rsid w:val="00E81AD6"/>
    <w:rsid w:val="00E8205D"/>
    <w:rsid w:val="00E91044"/>
    <w:rsid w:val="00EA2205"/>
    <w:rsid w:val="00EA2CB0"/>
    <w:rsid w:val="00EB417D"/>
    <w:rsid w:val="00EC3BB0"/>
    <w:rsid w:val="00EC7FB3"/>
    <w:rsid w:val="00EE32F0"/>
    <w:rsid w:val="00EF1ABA"/>
    <w:rsid w:val="00F0088E"/>
    <w:rsid w:val="00F02C0D"/>
    <w:rsid w:val="00F324D2"/>
    <w:rsid w:val="00F50FE6"/>
    <w:rsid w:val="00F53A04"/>
    <w:rsid w:val="00F63E66"/>
    <w:rsid w:val="00F70A2A"/>
    <w:rsid w:val="00F82AD8"/>
    <w:rsid w:val="00F90428"/>
    <w:rsid w:val="00F94E9E"/>
    <w:rsid w:val="00FA7CB1"/>
    <w:rsid w:val="00FD1069"/>
    <w:rsid w:val="00FD2048"/>
    <w:rsid w:val="00FD64FB"/>
    <w:rsid w:val="00FE0674"/>
    <w:rsid w:val="00FE6CAF"/>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1D82E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uiPriority="9" w:qFormat="1"/>
    <w:lsdException w:name="heading 2" w:uiPriority="9" w:qFormat="1"/>
    <w:lsdException w:name="heading 3" w:uiPriority="9"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qFormat="1"/>
    <w:lsdException w:name="caption" w:uiPriority="99" w:qFormat="1"/>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HTML Preformatted" w:uiPriority="99"/>
    <w:lsdException w:name="No List" w:uiPriority="99"/>
    <w:lsdException w:name="Colorful List" w:qFormat="1"/>
    <w:lsdException w:name="Colorful Grid" w:qFormat="1"/>
    <w:lsdException w:name="Light Shading Accent 1" w:qFormat="1"/>
    <w:lsdException w:name="Quote"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uiPriority w:val="9"/>
    <w:qFormat/>
    <w:rsid w:val="00D3209A"/>
    <w:pPr>
      <w:keepNext/>
      <w:pageBreakBefore/>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uiPriority w:val="9"/>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uiPriority w:val="9"/>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uiPriority w:val="9"/>
    <w:qFormat/>
    <w:rsid w:val="00D3209A"/>
    <w:pPr>
      <w:keepNext/>
      <w:numPr>
        <w:ilvl w:val="3"/>
        <w:numId w:val="3"/>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uiPriority w:val="9"/>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2A4C4C"/>
    <w:pPr>
      <w:spacing w:before="120" w:after="120"/>
      <w:jc w:val="center"/>
    </w:pPr>
    <w:rPr>
      <w:sz w:val="20"/>
    </w:rPr>
  </w:style>
  <w:style w:type="character" w:customStyle="1" w:styleId="Heading2Char">
    <w:name w:val="Heading 2 Char"/>
    <w:link w:val="Heading2"/>
    <w:uiPriority w:val="9"/>
    <w:rsid w:val="00D3209A"/>
    <w:rPr>
      <w:rFonts w:ascii="Calibri" w:eastAsia="Times New Roman" w:hAnsi="Calibri"/>
      <w:b/>
      <w:bCs/>
      <w:i/>
      <w:iCs/>
      <w:sz w:val="28"/>
      <w:szCs w:val="28"/>
      <w:lang w:val="en-GB" w:eastAsia="fr-FR"/>
    </w:rPr>
  </w:style>
  <w:style w:type="character" w:customStyle="1" w:styleId="Heading3Char">
    <w:name w:val="Heading 3 Char"/>
    <w:link w:val="Heading3"/>
    <w:uiPriority w:val="9"/>
    <w:rsid w:val="00D3209A"/>
    <w:rPr>
      <w:rFonts w:ascii="Calibri" w:eastAsia="Times New Roman" w:hAnsi="Calibri"/>
      <w:b/>
      <w:bCs/>
      <w:sz w:val="26"/>
      <w:szCs w:val="26"/>
      <w:lang w:val="en-GB" w:eastAsia="fr-FR"/>
    </w:rPr>
  </w:style>
  <w:style w:type="character" w:customStyle="1" w:styleId="Heading4Char">
    <w:name w:val="Heading 4 Char"/>
    <w:link w:val="Heading4"/>
    <w:uiPriority w:val="9"/>
    <w:rsid w:val="00D3209A"/>
    <w:rPr>
      <w:rFonts w:eastAsia="Times New Roman"/>
      <w:b/>
      <w:bCs/>
      <w:sz w:val="28"/>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Quote">
    <w:name w:val="Quote"/>
    <w:basedOn w:val="Normal"/>
    <w:next w:val="Normal"/>
    <w:link w:val="QuoteChar"/>
    <w:autoRedefine/>
    <w:qFormat/>
    <w:rsid w:val="00E81AD6"/>
    <w:pPr>
      <w:spacing w:before="120" w:after="120"/>
      <w:ind w:left="1440" w:right="1440"/>
    </w:pPr>
    <w:rPr>
      <w:i/>
      <w:iCs/>
      <w:color w:val="000000" w:themeColor="text1"/>
    </w:rPr>
  </w:style>
  <w:style w:type="character" w:customStyle="1" w:styleId="QuoteChar">
    <w:name w:val="Quote Char"/>
    <w:basedOn w:val="DefaultParagraphFont"/>
    <w:link w:val="Quote"/>
    <w:rsid w:val="00E81AD6"/>
    <w:rPr>
      <w:rFonts w:ascii="Times New Roman" w:eastAsia="Times New Roman" w:hAnsi="Times New Roman"/>
      <w:i/>
      <w:iCs/>
      <w:color w:val="000000" w:themeColor="text1"/>
      <w:sz w:val="22"/>
      <w:lang w:val="en-GB" w:eastAsia="fr-FR"/>
    </w:rPr>
  </w:style>
  <w:style w:type="paragraph" w:styleId="FootnoteText">
    <w:name w:val="footnote text"/>
    <w:basedOn w:val="Normal"/>
    <w:link w:val="FootnoteTextChar"/>
    <w:autoRedefine/>
    <w:qFormat/>
    <w:rsid w:val="00AD1F6B"/>
    <w:pPr>
      <w:spacing w:before="0" w:after="0"/>
    </w:pPr>
    <w:rPr>
      <w:sz w:val="20"/>
    </w:rPr>
  </w:style>
  <w:style w:type="character" w:customStyle="1" w:styleId="FootnoteTextChar">
    <w:name w:val="Footnote Text Char"/>
    <w:basedOn w:val="DefaultParagraphFont"/>
    <w:link w:val="FootnoteText"/>
    <w:rsid w:val="00AD1F6B"/>
    <w:rPr>
      <w:rFonts w:ascii="Times New Roman" w:eastAsia="Times New Roman" w:hAnsi="Times New Roman"/>
      <w:lang w:val="en-GB" w:eastAsia="fr-FR"/>
    </w:rPr>
  </w:style>
  <w:style w:type="paragraph" w:styleId="CommentSubject">
    <w:name w:val="annotation subject"/>
    <w:basedOn w:val="CommentText"/>
    <w:next w:val="CommentText"/>
    <w:link w:val="CommentSubjectChar"/>
    <w:rsid w:val="00641767"/>
    <w:pPr>
      <w:spacing w:after="40"/>
    </w:pPr>
    <w:rPr>
      <w:b/>
      <w:bCs/>
      <w:sz w:val="20"/>
      <w:lang w:val="en-GB"/>
    </w:rPr>
  </w:style>
  <w:style w:type="character" w:customStyle="1" w:styleId="CommentSubjectChar">
    <w:name w:val="Comment Subject Char"/>
    <w:basedOn w:val="CommentTextChar"/>
    <w:link w:val="CommentSubject"/>
    <w:rsid w:val="00641767"/>
    <w:rPr>
      <w:rFonts w:ascii="Times New Roman" w:eastAsia="Times New Roman" w:hAnsi="Times New Roman"/>
      <w:b/>
      <w:bCs/>
      <w:sz w:val="16"/>
      <w:lang w:val="en-GB" w:eastAsia="fr-FR"/>
    </w:rPr>
  </w:style>
  <w:style w:type="paragraph" w:styleId="NormalWeb">
    <w:name w:val="Normal (Web)"/>
    <w:basedOn w:val="Normal"/>
    <w:uiPriority w:val="99"/>
    <w:unhideWhenUsed/>
    <w:rsid w:val="00467217"/>
    <w:pPr>
      <w:suppressAutoHyphens w:val="0"/>
      <w:spacing w:before="100" w:beforeAutospacing="1" w:after="100" w:afterAutospacing="1"/>
      <w:jc w:val="left"/>
    </w:pPr>
    <w:rPr>
      <w:rFonts w:ascii="Times" w:eastAsia="Cambria" w:hAnsi="Times"/>
      <w:sz w:val="20"/>
      <w:lang w:val="en-US" w:eastAsia="en-US"/>
    </w:rPr>
  </w:style>
  <w:style w:type="paragraph" w:styleId="ListParagraph">
    <w:name w:val="List Paragraph"/>
    <w:basedOn w:val="Normal"/>
    <w:rsid w:val="000F4CBA"/>
    <w:pPr>
      <w:ind w:left="720"/>
      <w:contextualSpacing/>
    </w:pPr>
  </w:style>
  <w:style w:type="character" w:styleId="FollowedHyperlink">
    <w:name w:val="FollowedHyperlink"/>
    <w:basedOn w:val="DefaultParagraphFont"/>
    <w:uiPriority w:val="99"/>
    <w:unhideWhenUsed/>
    <w:rsid w:val="00186C23"/>
    <w:rPr>
      <w:color w:val="800080"/>
      <w:u w:val="single"/>
    </w:rPr>
  </w:style>
  <w:style w:type="character" w:customStyle="1" w:styleId="apple-tab-span">
    <w:name w:val="apple-tab-span"/>
    <w:basedOn w:val="DefaultParagraphFont"/>
    <w:rsid w:val="00186C23"/>
  </w:style>
  <w:style w:type="character" w:styleId="FootnoteReference">
    <w:name w:val="footnote reference"/>
    <w:basedOn w:val="DefaultParagraphFont"/>
    <w:rsid w:val="00B15989"/>
    <w:rPr>
      <w:vertAlign w:val="superscript"/>
    </w:rPr>
  </w:style>
  <w:style w:type="paragraph" w:styleId="Subtitle">
    <w:name w:val="Subtitle"/>
    <w:basedOn w:val="Normal"/>
    <w:next w:val="Normal"/>
    <w:link w:val="SubtitleChar"/>
    <w:qFormat/>
    <w:rsid w:val="004515D9"/>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4515D9"/>
    <w:rPr>
      <w:rFonts w:asciiTheme="majorHAnsi" w:eastAsiaTheme="majorEastAsia" w:hAnsiTheme="majorHAnsi" w:cstheme="majorBidi"/>
      <w:i/>
      <w:iCs/>
      <w:color w:val="4F81BD" w:themeColor="accent1"/>
      <w:spacing w:val="15"/>
      <w:sz w:val="24"/>
      <w:szCs w:val="24"/>
      <w:lang w:val="en-GB" w:eastAsia="fr-FR"/>
    </w:rPr>
  </w:style>
  <w:style w:type="paragraph" w:customStyle="1" w:styleId="Normal1">
    <w:name w:val="Normal1"/>
    <w:rsid w:val="006B4977"/>
    <w:pPr>
      <w:spacing w:line="276" w:lineRule="auto"/>
    </w:pPr>
    <w:rPr>
      <w:rFonts w:ascii="Arial" w:eastAsia="Arial" w:hAnsi="Arial" w:cs="Arial"/>
      <w:color w:val="000000"/>
      <w:sz w:val="22"/>
      <w:szCs w:val="24"/>
      <w:lang w:eastAsia="ja-JP"/>
    </w:rPr>
  </w:style>
  <w:style w:type="paragraph" w:styleId="Revision">
    <w:name w:val="Revision"/>
    <w:hidden/>
    <w:rsid w:val="00D72C0A"/>
    <w:rPr>
      <w:rFonts w:ascii="Times New Roman" w:eastAsia="Times New Roman" w:hAnsi="Times New Roman"/>
      <w:sz w:val="22"/>
      <w:lang w:val="en-GB" w:eastAsia="fr-FR"/>
    </w:rPr>
  </w:style>
  <w:style w:type="character" w:customStyle="1" w:styleId="editsection">
    <w:name w:val="editsection"/>
    <w:basedOn w:val="DefaultParagraphFont"/>
    <w:rsid w:val="00C47E60"/>
  </w:style>
  <w:style w:type="character" w:customStyle="1" w:styleId="mw-headline">
    <w:name w:val="mw-headline"/>
    <w:basedOn w:val="DefaultParagraphFont"/>
    <w:rsid w:val="00C47E60"/>
  </w:style>
  <w:style w:type="paragraph" w:styleId="HTMLPreformatted">
    <w:name w:val="HTML Preformatted"/>
    <w:basedOn w:val="Normal"/>
    <w:link w:val="HTMLPreformattedChar"/>
    <w:uiPriority w:val="99"/>
    <w:unhideWhenUsed/>
    <w:rsid w:val="00C47E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w:eastAsia="Cambria" w:hAnsi="Courier" w:cs="Courier"/>
      <w:sz w:val="20"/>
      <w:lang w:eastAsia="en-US"/>
    </w:rPr>
  </w:style>
  <w:style w:type="character" w:customStyle="1" w:styleId="HTMLPreformattedChar">
    <w:name w:val="HTML Preformatted Char"/>
    <w:basedOn w:val="DefaultParagraphFont"/>
    <w:link w:val="HTMLPreformatted"/>
    <w:uiPriority w:val="99"/>
    <w:rsid w:val="00C47E60"/>
    <w:rPr>
      <w:rFonts w:ascii="Courier" w:hAnsi="Courier" w:cs="Courier"/>
      <w:lang w:val="en-GB"/>
    </w:rPr>
  </w:style>
  <w:style w:type="paragraph" w:styleId="Title">
    <w:name w:val="Title"/>
    <w:basedOn w:val="Normal"/>
    <w:next w:val="Normal"/>
    <w:link w:val="TitleChar"/>
    <w:qFormat/>
    <w:rsid w:val="00BB0418"/>
    <w:pPr>
      <w:pBdr>
        <w:bottom w:val="single" w:sz="8" w:space="4" w:color="4F81BD" w:themeColor="accent1"/>
      </w:pBdr>
      <w:spacing w:before="0"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BB0418"/>
    <w:rPr>
      <w:rFonts w:asciiTheme="majorHAnsi" w:eastAsiaTheme="majorEastAsia" w:hAnsiTheme="majorHAnsi" w:cstheme="majorBidi"/>
      <w:color w:val="17365D" w:themeColor="text2" w:themeShade="BF"/>
      <w:spacing w:val="5"/>
      <w:kern w:val="28"/>
      <w:sz w:val="52"/>
      <w:szCs w:val="52"/>
      <w:lang w:val="en-GB" w:eastAsia="fr-FR"/>
    </w:rPr>
  </w:style>
  <w:style w:type="table" w:styleId="TableGrid">
    <w:name w:val="Table Grid"/>
    <w:basedOn w:val="TableNormal"/>
    <w:rsid w:val="00A1576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uiPriority="9" w:qFormat="1"/>
    <w:lsdException w:name="heading 2" w:uiPriority="9" w:qFormat="1"/>
    <w:lsdException w:name="heading 3" w:uiPriority="9"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qFormat="1"/>
    <w:lsdException w:name="caption" w:uiPriority="99" w:qFormat="1"/>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HTML Preformatted" w:uiPriority="99"/>
    <w:lsdException w:name="No List" w:uiPriority="99"/>
    <w:lsdException w:name="Colorful List" w:qFormat="1"/>
    <w:lsdException w:name="Colorful Grid" w:qFormat="1"/>
    <w:lsdException w:name="Light Shading Accent 1" w:qFormat="1"/>
    <w:lsdException w:name="Quote"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uiPriority w:val="9"/>
    <w:qFormat/>
    <w:rsid w:val="00D3209A"/>
    <w:pPr>
      <w:keepNext/>
      <w:pageBreakBefore/>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uiPriority w:val="9"/>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uiPriority w:val="9"/>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uiPriority w:val="9"/>
    <w:qFormat/>
    <w:rsid w:val="00D3209A"/>
    <w:pPr>
      <w:keepNext/>
      <w:numPr>
        <w:ilvl w:val="3"/>
        <w:numId w:val="3"/>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uiPriority w:val="9"/>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2A4C4C"/>
    <w:pPr>
      <w:spacing w:before="120" w:after="120"/>
      <w:jc w:val="center"/>
    </w:pPr>
    <w:rPr>
      <w:sz w:val="20"/>
    </w:rPr>
  </w:style>
  <w:style w:type="character" w:customStyle="1" w:styleId="Heading2Char">
    <w:name w:val="Heading 2 Char"/>
    <w:link w:val="Heading2"/>
    <w:uiPriority w:val="9"/>
    <w:rsid w:val="00D3209A"/>
    <w:rPr>
      <w:rFonts w:ascii="Calibri" w:eastAsia="Times New Roman" w:hAnsi="Calibri"/>
      <w:b/>
      <w:bCs/>
      <w:i/>
      <w:iCs/>
      <w:sz w:val="28"/>
      <w:szCs w:val="28"/>
      <w:lang w:val="en-GB" w:eastAsia="fr-FR"/>
    </w:rPr>
  </w:style>
  <w:style w:type="character" w:customStyle="1" w:styleId="Heading3Char">
    <w:name w:val="Heading 3 Char"/>
    <w:link w:val="Heading3"/>
    <w:uiPriority w:val="9"/>
    <w:rsid w:val="00D3209A"/>
    <w:rPr>
      <w:rFonts w:ascii="Calibri" w:eastAsia="Times New Roman" w:hAnsi="Calibri"/>
      <w:b/>
      <w:bCs/>
      <w:sz w:val="26"/>
      <w:szCs w:val="26"/>
      <w:lang w:val="en-GB" w:eastAsia="fr-FR"/>
    </w:rPr>
  </w:style>
  <w:style w:type="character" w:customStyle="1" w:styleId="Heading4Char">
    <w:name w:val="Heading 4 Char"/>
    <w:link w:val="Heading4"/>
    <w:uiPriority w:val="9"/>
    <w:rsid w:val="00D3209A"/>
    <w:rPr>
      <w:rFonts w:eastAsia="Times New Roman"/>
      <w:b/>
      <w:bCs/>
      <w:sz w:val="28"/>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Quote">
    <w:name w:val="Quote"/>
    <w:basedOn w:val="Normal"/>
    <w:next w:val="Normal"/>
    <w:link w:val="QuoteChar"/>
    <w:autoRedefine/>
    <w:qFormat/>
    <w:rsid w:val="00E81AD6"/>
    <w:pPr>
      <w:spacing w:before="120" w:after="120"/>
      <w:ind w:left="1440" w:right="1440"/>
    </w:pPr>
    <w:rPr>
      <w:i/>
      <w:iCs/>
      <w:color w:val="000000" w:themeColor="text1"/>
    </w:rPr>
  </w:style>
  <w:style w:type="character" w:customStyle="1" w:styleId="QuoteChar">
    <w:name w:val="Quote Char"/>
    <w:basedOn w:val="DefaultParagraphFont"/>
    <w:link w:val="Quote"/>
    <w:rsid w:val="00E81AD6"/>
    <w:rPr>
      <w:rFonts w:ascii="Times New Roman" w:eastAsia="Times New Roman" w:hAnsi="Times New Roman"/>
      <w:i/>
      <w:iCs/>
      <w:color w:val="000000" w:themeColor="text1"/>
      <w:sz w:val="22"/>
      <w:lang w:val="en-GB" w:eastAsia="fr-FR"/>
    </w:rPr>
  </w:style>
  <w:style w:type="paragraph" w:styleId="FootnoteText">
    <w:name w:val="footnote text"/>
    <w:basedOn w:val="Normal"/>
    <w:link w:val="FootnoteTextChar"/>
    <w:autoRedefine/>
    <w:qFormat/>
    <w:rsid w:val="00AD1F6B"/>
    <w:pPr>
      <w:spacing w:before="0" w:after="0"/>
    </w:pPr>
    <w:rPr>
      <w:sz w:val="20"/>
    </w:rPr>
  </w:style>
  <w:style w:type="character" w:customStyle="1" w:styleId="FootnoteTextChar">
    <w:name w:val="Footnote Text Char"/>
    <w:basedOn w:val="DefaultParagraphFont"/>
    <w:link w:val="FootnoteText"/>
    <w:rsid w:val="00AD1F6B"/>
    <w:rPr>
      <w:rFonts w:ascii="Times New Roman" w:eastAsia="Times New Roman" w:hAnsi="Times New Roman"/>
      <w:lang w:val="en-GB" w:eastAsia="fr-FR"/>
    </w:rPr>
  </w:style>
  <w:style w:type="paragraph" w:styleId="CommentSubject">
    <w:name w:val="annotation subject"/>
    <w:basedOn w:val="CommentText"/>
    <w:next w:val="CommentText"/>
    <w:link w:val="CommentSubjectChar"/>
    <w:rsid w:val="00641767"/>
    <w:pPr>
      <w:spacing w:after="40"/>
    </w:pPr>
    <w:rPr>
      <w:b/>
      <w:bCs/>
      <w:sz w:val="20"/>
      <w:lang w:val="en-GB"/>
    </w:rPr>
  </w:style>
  <w:style w:type="character" w:customStyle="1" w:styleId="CommentSubjectChar">
    <w:name w:val="Comment Subject Char"/>
    <w:basedOn w:val="CommentTextChar"/>
    <w:link w:val="CommentSubject"/>
    <w:rsid w:val="00641767"/>
    <w:rPr>
      <w:rFonts w:ascii="Times New Roman" w:eastAsia="Times New Roman" w:hAnsi="Times New Roman"/>
      <w:b/>
      <w:bCs/>
      <w:sz w:val="16"/>
      <w:lang w:val="en-GB" w:eastAsia="fr-FR"/>
    </w:rPr>
  </w:style>
  <w:style w:type="paragraph" w:styleId="NormalWeb">
    <w:name w:val="Normal (Web)"/>
    <w:basedOn w:val="Normal"/>
    <w:uiPriority w:val="99"/>
    <w:unhideWhenUsed/>
    <w:rsid w:val="00467217"/>
    <w:pPr>
      <w:suppressAutoHyphens w:val="0"/>
      <w:spacing w:before="100" w:beforeAutospacing="1" w:after="100" w:afterAutospacing="1"/>
      <w:jc w:val="left"/>
    </w:pPr>
    <w:rPr>
      <w:rFonts w:ascii="Times" w:eastAsia="Cambria" w:hAnsi="Times"/>
      <w:sz w:val="20"/>
      <w:lang w:val="en-US" w:eastAsia="en-US"/>
    </w:rPr>
  </w:style>
  <w:style w:type="paragraph" w:styleId="ListParagraph">
    <w:name w:val="List Paragraph"/>
    <w:basedOn w:val="Normal"/>
    <w:rsid w:val="000F4CBA"/>
    <w:pPr>
      <w:ind w:left="720"/>
      <w:contextualSpacing/>
    </w:pPr>
  </w:style>
  <w:style w:type="character" w:styleId="FollowedHyperlink">
    <w:name w:val="FollowedHyperlink"/>
    <w:basedOn w:val="DefaultParagraphFont"/>
    <w:uiPriority w:val="99"/>
    <w:unhideWhenUsed/>
    <w:rsid w:val="00186C23"/>
    <w:rPr>
      <w:color w:val="800080"/>
      <w:u w:val="single"/>
    </w:rPr>
  </w:style>
  <w:style w:type="character" w:customStyle="1" w:styleId="apple-tab-span">
    <w:name w:val="apple-tab-span"/>
    <w:basedOn w:val="DefaultParagraphFont"/>
    <w:rsid w:val="00186C23"/>
  </w:style>
  <w:style w:type="character" w:styleId="FootnoteReference">
    <w:name w:val="footnote reference"/>
    <w:basedOn w:val="DefaultParagraphFont"/>
    <w:rsid w:val="00B15989"/>
    <w:rPr>
      <w:vertAlign w:val="superscript"/>
    </w:rPr>
  </w:style>
  <w:style w:type="paragraph" w:styleId="Subtitle">
    <w:name w:val="Subtitle"/>
    <w:basedOn w:val="Normal"/>
    <w:next w:val="Normal"/>
    <w:link w:val="SubtitleChar"/>
    <w:qFormat/>
    <w:rsid w:val="004515D9"/>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4515D9"/>
    <w:rPr>
      <w:rFonts w:asciiTheme="majorHAnsi" w:eastAsiaTheme="majorEastAsia" w:hAnsiTheme="majorHAnsi" w:cstheme="majorBidi"/>
      <w:i/>
      <w:iCs/>
      <w:color w:val="4F81BD" w:themeColor="accent1"/>
      <w:spacing w:val="15"/>
      <w:sz w:val="24"/>
      <w:szCs w:val="24"/>
      <w:lang w:val="en-GB" w:eastAsia="fr-FR"/>
    </w:rPr>
  </w:style>
  <w:style w:type="paragraph" w:customStyle="1" w:styleId="Normal1">
    <w:name w:val="Normal1"/>
    <w:rsid w:val="006B4977"/>
    <w:pPr>
      <w:spacing w:line="276" w:lineRule="auto"/>
    </w:pPr>
    <w:rPr>
      <w:rFonts w:ascii="Arial" w:eastAsia="Arial" w:hAnsi="Arial" w:cs="Arial"/>
      <w:color w:val="000000"/>
      <w:sz w:val="22"/>
      <w:szCs w:val="24"/>
      <w:lang w:eastAsia="ja-JP"/>
    </w:rPr>
  </w:style>
  <w:style w:type="paragraph" w:styleId="Revision">
    <w:name w:val="Revision"/>
    <w:hidden/>
    <w:rsid w:val="00D72C0A"/>
    <w:rPr>
      <w:rFonts w:ascii="Times New Roman" w:eastAsia="Times New Roman" w:hAnsi="Times New Roman"/>
      <w:sz w:val="22"/>
      <w:lang w:val="en-GB" w:eastAsia="fr-FR"/>
    </w:rPr>
  </w:style>
  <w:style w:type="character" w:customStyle="1" w:styleId="editsection">
    <w:name w:val="editsection"/>
    <w:basedOn w:val="DefaultParagraphFont"/>
    <w:rsid w:val="00C47E60"/>
  </w:style>
  <w:style w:type="character" w:customStyle="1" w:styleId="mw-headline">
    <w:name w:val="mw-headline"/>
    <w:basedOn w:val="DefaultParagraphFont"/>
    <w:rsid w:val="00C47E60"/>
  </w:style>
  <w:style w:type="paragraph" w:styleId="HTMLPreformatted">
    <w:name w:val="HTML Preformatted"/>
    <w:basedOn w:val="Normal"/>
    <w:link w:val="HTMLPreformattedChar"/>
    <w:uiPriority w:val="99"/>
    <w:unhideWhenUsed/>
    <w:rsid w:val="00C47E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w:eastAsia="Cambria" w:hAnsi="Courier" w:cs="Courier"/>
      <w:sz w:val="20"/>
      <w:lang w:eastAsia="en-US"/>
    </w:rPr>
  </w:style>
  <w:style w:type="character" w:customStyle="1" w:styleId="HTMLPreformattedChar">
    <w:name w:val="HTML Preformatted Char"/>
    <w:basedOn w:val="DefaultParagraphFont"/>
    <w:link w:val="HTMLPreformatted"/>
    <w:uiPriority w:val="99"/>
    <w:rsid w:val="00C47E60"/>
    <w:rPr>
      <w:rFonts w:ascii="Courier" w:hAnsi="Courier" w:cs="Courier"/>
      <w:lang w:val="en-GB"/>
    </w:rPr>
  </w:style>
  <w:style w:type="paragraph" w:styleId="Title">
    <w:name w:val="Title"/>
    <w:basedOn w:val="Normal"/>
    <w:next w:val="Normal"/>
    <w:link w:val="TitleChar"/>
    <w:qFormat/>
    <w:rsid w:val="00BB0418"/>
    <w:pPr>
      <w:pBdr>
        <w:bottom w:val="single" w:sz="8" w:space="4" w:color="4F81BD" w:themeColor="accent1"/>
      </w:pBdr>
      <w:spacing w:before="0"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BB0418"/>
    <w:rPr>
      <w:rFonts w:asciiTheme="majorHAnsi" w:eastAsiaTheme="majorEastAsia" w:hAnsiTheme="majorHAnsi" w:cstheme="majorBidi"/>
      <w:color w:val="17365D" w:themeColor="text2" w:themeShade="BF"/>
      <w:spacing w:val="5"/>
      <w:kern w:val="28"/>
      <w:sz w:val="52"/>
      <w:szCs w:val="52"/>
      <w:lang w:val="en-GB" w:eastAsia="fr-FR"/>
    </w:rPr>
  </w:style>
  <w:style w:type="table" w:styleId="TableGrid">
    <w:name w:val="Table Grid"/>
    <w:basedOn w:val="TableNormal"/>
    <w:rsid w:val="00A1576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832367">
      <w:bodyDiv w:val="1"/>
      <w:marLeft w:val="0"/>
      <w:marRight w:val="0"/>
      <w:marTop w:val="0"/>
      <w:marBottom w:val="0"/>
      <w:divBdr>
        <w:top w:val="none" w:sz="0" w:space="0" w:color="auto"/>
        <w:left w:val="none" w:sz="0" w:space="0" w:color="auto"/>
        <w:bottom w:val="none" w:sz="0" w:space="0" w:color="auto"/>
        <w:right w:val="none" w:sz="0" w:space="0" w:color="auto"/>
      </w:divBdr>
    </w:div>
    <w:div w:id="148209512">
      <w:bodyDiv w:val="1"/>
      <w:marLeft w:val="0"/>
      <w:marRight w:val="0"/>
      <w:marTop w:val="0"/>
      <w:marBottom w:val="0"/>
      <w:divBdr>
        <w:top w:val="none" w:sz="0" w:space="0" w:color="auto"/>
        <w:left w:val="none" w:sz="0" w:space="0" w:color="auto"/>
        <w:bottom w:val="none" w:sz="0" w:space="0" w:color="auto"/>
        <w:right w:val="none" w:sz="0" w:space="0" w:color="auto"/>
      </w:divBdr>
    </w:div>
    <w:div w:id="247621713">
      <w:bodyDiv w:val="1"/>
      <w:marLeft w:val="0"/>
      <w:marRight w:val="0"/>
      <w:marTop w:val="0"/>
      <w:marBottom w:val="0"/>
      <w:divBdr>
        <w:top w:val="none" w:sz="0" w:space="0" w:color="auto"/>
        <w:left w:val="none" w:sz="0" w:space="0" w:color="auto"/>
        <w:bottom w:val="none" w:sz="0" w:space="0" w:color="auto"/>
        <w:right w:val="none" w:sz="0" w:space="0" w:color="auto"/>
      </w:divBdr>
    </w:div>
    <w:div w:id="297955252">
      <w:bodyDiv w:val="1"/>
      <w:marLeft w:val="0"/>
      <w:marRight w:val="0"/>
      <w:marTop w:val="0"/>
      <w:marBottom w:val="0"/>
      <w:divBdr>
        <w:top w:val="none" w:sz="0" w:space="0" w:color="auto"/>
        <w:left w:val="none" w:sz="0" w:space="0" w:color="auto"/>
        <w:bottom w:val="none" w:sz="0" w:space="0" w:color="auto"/>
        <w:right w:val="none" w:sz="0" w:space="0" w:color="auto"/>
      </w:divBdr>
    </w:div>
    <w:div w:id="920985916">
      <w:bodyDiv w:val="1"/>
      <w:marLeft w:val="0"/>
      <w:marRight w:val="0"/>
      <w:marTop w:val="0"/>
      <w:marBottom w:val="0"/>
      <w:divBdr>
        <w:top w:val="none" w:sz="0" w:space="0" w:color="auto"/>
        <w:left w:val="none" w:sz="0" w:space="0" w:color="auto"/>
        <w:bottom w:val="none" w:sz="0" w:space="0" w:color="auto"/>
        <w:right w:val="none" w:sz="0" w:space="0" w:color="auto"/>
      </w:divBdr>
    </w:div>
    <w:div w:id="1388919042">
      <w:bodyDiv w:val="1"/>
      <w:marLeft w:val="0"/>
      <w:marRight w:val="0"/>
      <w:marTop w:val="0"/>
      <w:marBottom w:val="0"/>
      <w:divBdr>
        <w:top w:val="none" w:sz="0" w:space="0" w:color="auto"/>
        <w:left w:val="none" w:sz="0" w:space="0" w:color="auto"/>
        <w:bottom w:val="none" w:sz="0" w:space="0" w:color="auto"/>
        <w:right w:val="none" w:sz="0" w:space="0" w:color="auto"/>
      </w:divBdr>
    </w:div>
    <w:div w:id="1699700780">
      <w:bodyDiv w:val="1"/>
      <w:marLeft w:val="0"/>
      <w:marRight w:val="0"/>
      <w:marTop w:val="0"/>
      <w:marBottom w:val="0"/>
      <w:divBdr>
        <w:top w:val="none" w:sz="0" w:space="0" w:color="auto"/>
        <w:left w:val="none" w:sz="0" w:space="0" w:color="auto"/>
        <w:bottom w:val="none" w:sz="0" w:space="0" w:color="auto"/>
        <w:right w:val="none" w:sz="0" w:space="0" w:color="auto"/>
      </w:divBdr>
      <w:divsChild>
        <w:div w:id="641615768">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image" Target="media/image8.png"/><Relationship Id="rId21" Type="http://schemas.openxmlformats.org/officeDocument/2006/relationships/hyperlink" Target="http://keystone-voms.readthedocs.org/en/latest/" TargetMode="External"/><Relationship Id="rId22" Type="http://schemas.openxmlformats.org/officeDocument/2006/relationships/hyperlink" Target="https://wiki.egi.eu/wiki/Federated_AAI_Configuration" TargetMode="External"/><Relationship Id="rId23" Type="http://schemas.openxmlformats.org/officeDocument/2006/relationships/hyperlink" Target="https://wiki.egi.eu/wiki/Fedcloud-tf:WorkGroups:_Federated_AAI:OpenNebula" TargetMode="External"/><Relationship Id="rId24" Type="http://schemas.openxmlformats.org/officeDocument/2006/relationships/hyperlink" Target="http://stratuslab.eu//documentation/2012/10/07/docs-syadmin-auth.html" TargetMode="External"/><Relationship Id="rId25" Type="http://schemas.openxmlformats.org/officeDocument/2006/relationships/image" Target="media/image9.png"/><Relationship Id="rId26" Type="http://schemas.openxmlformats.org/officeDocument/2006/relationships/hyperlink" Target="file:///C:\ldap\::test03.egi.cesga.es\2170" TargetMode="External"/><Relationship Id="rId27" Type="http://schemas.openxmlformats.org/officeDocument/2006/relationships/hyperlink" Target="http://www.nagios.org/" TargetMode="External"/><Relationship Id="rId28" Type="http://schemas.openxmlformats.org/officeDocument/2006/relationships/hyperlink" Target="https://tomtools.cern.ch/confluence/display/SAM/MyWLCG" TargetMode="External"/><Relationship Id="rId29" Type="http://schemas.openxmlformats.org/officeDocument/2006/relationships/hyperlink" Target="file:///C:\Users\StevenNewhouse\Downloads\at%20https:\wiki.egi.eu\wiki\SAMhere"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hyperlink" Target="https://cloudmon.egi.eu/nagios" TargetMode="External"/><Relationship Id="rId31" Type="http://schemas.openxmlformats.org/officeDocument/2006/relationships/hyperlink" Target="https://wiki.egi.eu/wiki/PROC07" TargetMode="External"/><Relationship Id="rId32" Type="http://schemas.openxmlformats.org/officeDocument/2006/relationships/hyperlink" Target="https://github.com/EGI-FCTF/opennebula-cloudacc" TargetMode="External"/><Relationship Id="rId9" Type="http://schemas.openxmlformats.org/officeDocument/2006/relationships/hyperlink" Target="https://documents.egi.eu/document/1773" TargetMode="Externa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33" Type="http://schemas.openxmlformats.org/officeDocument/2006/relationships/hyperlink" Target="https://github.com/EGI-FCTF/osssm" TargetMode="External"/><Relationship Id="rId34" Type="http://schemas.openxmlformats.org/officeDocument/2006/relationships/hyperlink" Target="http://apel.github.io/apel/" TargetMode="External"/><Relationship Id="rId35" Type="http://schemas.openxmlformats.org/officeDocument/2006/relationships/hyperlink" Target="https://wiki.egi.eu/wiki/Fedcloud-tf:WorkGroups:Scenario4" TargetMode="External"/><Relationship Id="rId36" Type="http://schemas.openxmlformats.org/officeDocument/2006/relationships/hyperlink" Target="http://accounting.egi.eu/cloud.php" TargetMode="External"/><Relationship Id="rId10" Type="http://schemas.openxmlformats.org/officeDocument/2006/relationships/hyperlink" Target="https://wiki.egi.eu/wiki/Procedures" TargetMode="External"/><Relationship Id="rId11" Type="http://schemas.openxmlformats.org/officeDocument/2006/relationships/hyperlink" Target="http://www.egi.eu/about/glossary/" TargetMode="External"/><Relationship Id="rId12" Type="http://schemas.openxmlformats.org/officeDocument/2006/relationships/header" Target="header1.xml"/><Relationship Id="rId13" Type="http://schemas.openxmlformats.org/officeDocument/2006/relationships/footer" Target="footer1.xml"/><Relationship Id="rId14" Type="http://schemas.openxmlformats.org/officeDocument/2006/relationships/image" Target="media/image4.png"/><Relationship Id="rId15" Type="http://schemas.openxmlformats.org/officeDocument/2006/relationships/image" Target="media/image5.png"/><Relationship Id="rId16" Type="http://schemas.openxmlformats.org/officeDocument/2006/relationships/image" Target="media/image6.png"/><Relationship Id="rId17" Type="http://schemas.openxmlformats.org/officeDocument/2006/relationships/hyperlink" Target="http://occi-wg.org/" TargetMode="External"/><Relationship Id="rId18" Type="http://schemas.openxmlformats.org/officeDocument/2006/relationships/image" Target="media/image7.png"/><Relationship Id="rId19" Type="http://schemas.openxmlformats.org/officeDocument/2006/relationships/hyperlink" Target="http://cdmi.sniacloud.com/" TargetMode="External"/><Relationship Id="rId37" Type="http://schemas.openxmlformats.org/officeDocument/2006/relationships/hyperlink" Target="https://marketplace.egi.eu" TargetMode="External"/><Relationship Id="rId38" Type="http://schemas.openxmlformats.org/officeDocument/2006/relationships/hyperlink" Target="https://appliance-repo.egi.eu" TargetMode="External"/><Relationship Id="rId39" Type="http://schemas.openxmlformats.org/officeDocument/2006/relationships/image" Target="media/image10.png"/><Relationship Id="rId40" Type="http://schemas.openxmlformats.org/officeDocument/2006/relationships/hyperlink" Target="http://ogf.org/documents/GFD.183.pdf" TargetMode="External"/><Relationship Id="rId41" Type="http://schemas.openxmlformats.org/officeDocument/2006/relationships/hyperlink" Target="http://ogf.org/documents/GFD.185.pdf" TargetMode="External"/><Relationship Id="rId42" Type="http://schemas.openxmlformats.org/officeDocument/2006/relationships/hyperlink" Target="http://ogf.org/documents/GFD.184.pdf" TargetMode="External"/><Relationship Id="rId43" Type="http://schemas.openxmlformats.org/officeDocument/2006/relationships/hyperlink" Target="https://www.ogf.org/documents/GFD.98.pdf" TargetMode="External"/><Relationship Id="rId44" Type="http://schemas.openxmlformats.org/officeDocument/2006/relationships/fontTable" Target="fontTable.xml"/><Relationship Id="rId45" Type="http://schemas.openxmlformats.org/officeDocument/2006/relationships/theme" Target="theme/theme1.xml"/></Relationships>
</file>

<file path=word/_rels/footnotes.xml.rels><?xml version="1.0" encoding="UTF-8" standalone="yes"?>
<Relationships xmlns="http://schemas.openxmlformats.org/package/2006/relationships"><Relationship Id="rId9" Type="http://schemas.openxmlformats.org/officeDocument/2006/relationships/hyperlink" Target="https://wiki.egi.eu/wiki/Fedcloud-tf:Blueprint:Solutions_Intentory" TargetMode="External"/><Relationship Id="rId20" Type="http://schemas.openxmlformats.org/officeDocument/2006/relationships/hyperlink" Target="https://wiki.egi.eu/wiki/Fedcloud-tf:WorkGroups:Scenario8:Configuration" TargetMode="External"/><Relationship Id="rId21" Type="http://schemas.openxmlformats.org/officeDocument/2006/relationships/hyperlink" Target="https://wiki.egi.eu/wiki/Fedclouds_BDII_instructions" TargetMode="External"/><Relationship Id="rId10" Type="http://schemas.openxmlformats.org/officeDocument/2006/relationships/hyperlink" Target="https://wiki.egi.eu/wiki/Fedcloud-tf:WorkGroups:_Outreach" TargetMode="External"/><Relationship Id="rId11" Type="http://schemas.openxmlformats.org/officeDocument/2006/relationships/hyperlink" Target="https://wiki.egi.eu/wiki/Fedcloud-tf:Blueprint:Security_and_Policy" TargetMode="External"/><Relationship Id="rId12" Type="http://schemas.openxmlformats.org/officeDocument/2006/relationships/hyperlink" Target="http://www.stratuslab.eu" TargetMode="External"/><Relationship Id="rId13" Type="http://schemas.openxmlformats.org/officeDocument/2006/relationships/hyperlink" Target="https://wiki.egi.eu/wiki/PROC09_Resource_Centre_Registration_and_Certification" TargetMode="External"/><Relationship Id="rId14" Type="http://schemas.openxmlformats.org/officeDocument/2006/relationships/hyperlink" Target="http://opennebula.org/documentation:archives:rel3.8" TargetMode="External"/><Relationship Id="rId15" Type="http://schemas.openxmlformats.org/officeDocument/2006/relationships/hyperlink" Target="http://opennebula.org/documentation:archives:rel3.8:x509_auth" TargetMode="External"/><Relationship Id="rId16" Type="http://schemas.openxmlformats.org/officeDocument/2006/relationships/hyperlink" Target="https://wiki.egi.eu/wiki/Fedcloud-tf:WorkGroups:_Federated_AAI:OpenNebula" TargetMode="External"/><Relationship Id="rId17" Type="http://schemas.openxmlformats.org/officeDocument/2006/relationships/hyperlink" Target="http://perun.metacentrum.cz/web/" TargetMode="External"/><Relationship Id="rId18" Type="http://schemas.openxmlformats.org/officeDocument/2006/relationships/hyperlink" Target="https://github.com/EGI-FCTF/fctf-perun" TargetMode="External"/><Relationship Id="rId19" Type="http://schemas.openxmlformats.org/officeDocument/2006/relationships/hyperlink" Target="https://github.com/EGI-FCTF/opennebula-cloudacc" TargetMode="External"/><Relationship Id="rId1" Type="http://schemas.openxmlformats.org/officeDocument/2006/relationships/hyperlink" Target="http://www.sienainitiative.eu" TargetMode="External"/><Relationship Id="rId2" Type="http://schemas.openxmlformats.org/officeDocument/2006/relationships/hyperlink" Target="https://wiki.egi.eu/wiki/Fedcloud-tf:Blueprint" TargetMode="External"/><Relationship Id="rId3" Type="http://schemas.openxmlformats.org/officeDocument/2006/relationships/hyperlink" Target="https://wiki.egi.eu/wiki/Fedcloud-tf:WorkGroups:_Federated_AAI" TargetMode="External"/><Relationship Id="rId4" Type="http://schemas.openxmlformats.org/officeDocument/2006/relationships/hyperlink" Target="https://wiki.egi.eu/wiki/Fedcloud-tf:Testbed" TargetMode="External"/><Relationship Id="rId5" Type="http://schemas.openxmlformats.org/officeDocument/2006/relationships/hyperlink" Target="https://wiki.egi.eu/wiki/Fedcloud-tf:WorkGroups:Scenario5" TargetMode="External"/><Relationship Id="rId6" Type="http://schemas.openxmlformats.org/officeDocument/2006/relationships/hyperlink" Target="https://wiki.egi.eu/wiki/Fedcloud-tf:WorkGroups:Scenario4" TargetMode="External"/><Relationship Id="rId7" Type="http://schemas.openxmlformats.org/officeDocument/2006/relationships/hyperlink" Target="https://wiki.egi.eu/wiki/Fedcloud-tf:WorkGroups:Scenario3" TargetMode="External"/><Relationship Id="rId8" Type="http://schemas.openxmlformats.org/officeDocument/2006/relationships/hyperlink" Target="https://wiki.egi.eu/wiki/Fedcloud-tf:WorkGroups:_Outreach"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 Id="rId3"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6D8CC-98C1-1048-8C60-EF588B2C81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3304</TotalTime>
  <Pages>29</Pages>
  <Words>10658</Words>
  <Characters>60756</Characters>
  <Application>Microsoft Macintosh Word</Application>
  <DocSecurity>0</DocSecurity>
  <Lines>506</Lines>
  <Paragraphs>142</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71272</CharactersWithSpaces>
  <SharedDoc>false</SharedDoc>
  <HLinks>
    <vt:vector size="18" baseType="variant">
      <vt:variant>
        <vt:i4>5373983</vt:i4>
      </vt:variant>
      <vt:variant>
        <vt:i4>12</vt:i4>
      </vt:variant>
      <vt:variant>
        <vt:i4>0</vt:i4>
      </vt:variant>
      <vt:variant>
        <vt:i4>5</vt:i4>
      </vt:variant>
      <vt:variant>
        <vt:lpwstr>http://www.egi.eu/about/glossary/</vt:lpwstr>
      </vt:variant>
      <vt:variant>
        <vt:lpwstr/>
      </vt:variant>
      <vt:variant>
        <vt:i4>3997818</vt:i4>
      </vt:variant>
      <vt:variant>
        <vt:i4>9</vt:i4>
      </vt:variant>
      <vt:variant>
        <vt:i4>0</vt:i4>
      </vt:variant>
      <vt:variant>
        <vt:i4>5</vt:i4>
      </vt:variant>
      <vt:variant>
        <vt:lpwstr>https://wiki.egi.eu/wiki/Procedures</vt:lpwstr>
      </vt:variant>
      <vt:variant>
        <vt:lpwstr/>
      </vt:variant>
      <vt:variant>
        <vt:i4>1048649</vt:i4>
      </vt:variant>
      <vt:variant>
        <vt:i4>6</vt:i4>
      </vt:variant>
      <vt:variant>
        <vt:i4>0</vt:i4>
      </vt:variant>
      <vt:variant>
        <vt:i4>5</vt:i4>
      </vt:variant>
      <vt:variant>
        <vt:lpwstr>https://documents.egi.eu/document/33</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 Drescher</dc:creator>
  <cp:lastModifiedBy>Michel Drescher</cp:lastModifiedBy>
  <cp:revision>4</cp:revision>
  <cp:lastPrinted>2013-06-07T13:40:00Z</cp:lastPrinted>
  <dcterms:created xsi:type="dcterms:W3CDTF">2013-06-07T14:43:00Z</dcterms:created>
  <dcterms:modified xsi:type="dcterms:W3CDTF">2013-06-09T22:16:00Z</dcterms:modified>
</cp:coreProperties>
</file>