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F61" w:rsidRDefault="00B41F61">
      <w:pPr>
        <w:pStyle w:val="Standard"/>
        <w:rPr>
          <w:rFonts w:ascii="Calibri" w:hAnsi="Calibri" w:cs="Calibri"/>
        </w:rPr>
      </w:pPr>
    </w:p>
    <w:p w:rsidR="00B41F61" w:rsidRDefault="0011243A">
      <w:pPr>
        <w:pStyle w:val="Standard"/>
        <w:tabs>
          <w:tab w:val="left" w:pos="431"/>
          <w:tab w:val="left" w:pos="573"/>
        </w:tabs>
        <w:spacing w:line="240" w:lineRule="atLeast"/>
        <w:jc w:val="center"/>
      </w:pPr>
      <w:r>
        <w:rPr>
          <w:rFonts w:ascii="Calibri" w:hAnsi="Calibri" w:cs="Calibri"/>
          <w:b/>
          <w:color w:val="000080"/>
          <w:spacing w:val="80"/>
          <w:sz w:val="60"/>
        </w:rPr>
        <w:t>EGI-InSPIRE</w:t>
      </w:r>
    </w:p>
    <w:p w:rsidR="00B41F61" w:rsidRDefault="00B41F61">
      <w:pPr>
        <w:pStyle w:val="Standard"/>
        <w:tabs>
          <w:tab w:val="left" w:pos="431"/>
          <w:tab w:val="left" w:pos="573"/>
        </w:tabs>
        <w:spacing w:line="240" w:lineRule="atLeast"/>
        <w:jc w:val="center"/>
        <w:rPr>
          <w:rFonts w:ascii="Calibri" w:hAnsi="Calibri" w:cs="Calibri"/>
          <w:b/>
          <w:smallCaps/>
          <w:color w:val="808080"/>
          <w:spacing w:val="80"/>
          <w:sz w:val="44"/>
        </w:rPr>
      </w:pPr>
    </w:p>
    <w:p w:rsidR="00B41F61" w:rsidRDefault="0011243A" w:rsidP="00203341">
      <w:pPr>
        <w:pStyle w:val="DocTitle"/>
        <w:tabs>
          <w:tab w:val="center" w:pos="4536"/>
          <w:tab w:val="left" w:pos="7845"/>
        </w:tabs>
        <w:rPr>
          <w:rFonts w:ascii="Calibri" w:hAnsi="Calibri" w:cs="Calibri"/>
        </w:rPr>
      </w:pPr>
      <w:r>
        <w:rPr>
          <w:rFonts w:ascii="Calibri" w:hAnsi="Calibri" w:cs="Calibri"/>
          <w:color w:val="000000"/>
        </w:rPr>
        <w:t xml:space="preserve">Periodic Report </w:t>
      </w:r>
      <w:r w:rsidR="007A1994">
        <w:rPr>
          <w:rFonts w:ascii="Calibri" w:hAnsi="Calibri" w:cs="Calibri"/>
          <w:color w:val="000000"/>
        </w:rPr>
        <w:t>– PY3</w:t>
      </w:r>
    </w:p>
    <w:tbl>
      <w:tblPr>
        <w:tblW w:w="6378" w:type="dxa"/>
        <w:jc w:val="center"/>
        <w:tblLayout w:type="fixed"/>
        <w:tblCellMar>
          <w:left w:w="10" w:type="dxa"/>
          <w:right w:w="10" w:type="dxa"/>
        </w:tblCellMar>
        <w:tblLook w:val="0000" w:firstRow="0" w:lastRow="0" w:firstColumn="0" w:lastColumn="0" w:noHBand="0" w:noVBand="0"/>
      </w:tblPr>
      <w:tblGrid>
        <w:gridCol w:w="2551"/>
        <w:gridCol w:w="3827"/>
      </w:tblGrid>
      <w:tr w:rsidR="00B41F61" w:rsidRPr="00203341">
        <w:trPr>
          <w:cantSplit/>
          <w:jc w:val="center"/>
        </w:trPr>
        <w:tc>
          <w:tcPr>
            <w:tcW w:w="2551" w:type="dxa"/>
            <w:tcBorders>
              <w:top w:val="single" w:sz="24" w:space="0" w:color="000080"/>
            </w:tcBorders>
            <w:shd w:val="clear" w:color="auto" w:fill="auto"/>
            <w:tcMar>
              <w:top w:w="0" w:type="dxa"/>
              <w:left w:w="70" w:type="dxa"/>
              <w:bottom w:w="0" w:type="dxa"/>
              <w:right w:w="70" w:type="dxa"/>
            </w:tcMar>
            <w:vAlign w:val="center"/>
          </w:tcPr>
          <w:p w:rsidR="00B41F61" w:rsidRPr="00203341" w:rsidRDefault="0011243A">
            <w:pPr>
              <w:pStyle w:val="Standard"/>
              <w:spacing w:before="120" w:after="120"/>
              <w:rPr>
                <w:b/>
              </w:rPr>
            </w:pPr>
            <w:r w:rsidRPr="00203341">
              <w:rPr>
                <w:rFonts w:ascii="Calibri" w:hAnsi="Calibri" w:cs="Calibri"/>
                <w:b/>
              </w:rPr>
              <w:t>Document identifier:</w:t>
            </w:r>
          </w:p>
        </w:tc>
        <w:tc>
          <w:tcPr>
            <w:tcW w:w="3827" w:type="dxa"/>
            <w:tcBorders>
              <w:top w:val="single" w:sz="24" w:space="0" w:color="000080"/>
            </w:tcBorders>
            <w:shd w:val="clear" w:color="auto" w:fill="auto"/>
            <w:tcMar>
              <w:top w:w="0" w:type="dxa"/>
              <w:left w:w="70" w:type="dxa"/>
              <w:bottom w:w="0" w:type="dxa"/>
              <w:right w:w="70" w:type="dxa"/>
            </w:tcMar>
            <w:vAlign w:val="center"/>
          </w:tcPr>
          <w:p w:rsidR="00B41F61" w:rsidRPr="00203341" w:rsidRDefault="00A21302" w:rsidP="00966C22">
            <w:pPr>
              <w:pStyle w:val="Standard"/>
              <w:spacing w:before="120" w:after="120"/>
              <w:jc w:val="left"/>
              <w:rPr>
                <w:b/>
              </w:rPr>
            </w:pPr>
            <w:r w:rsidRPr="00203341">
              <w:rPr>
                <w:rStyle w:val="DocId"/>
                <w:b/>
              </w:rPr>
              <w:t>EGI-InSPIRE-Periodic Report</w:t>
            </w:r>
          </w:p>
        </w:tc>
      </w:tr>
      <w:tr w:rsidR="00B41F61" w:rsidRPr="00203341">
        <w:trPr>
          <w:cantSplit/>
          <w:jc w:val="center"/>
        </w:trPr>
        <w:tc>
          <w:tcPr>
            <w:tcW w:w="2551" w:type="dxa"/>
            <w:shd w:val="clear" w:color="auto" w:fill="auto"/>
            <w:tcMar>
              <w:top w:w="0" w:type="dxa"/>
              <w:left w:w="70" w:type="dxa"/>
              <w:bottom w:w="0" w:type="dxa"/>
              <w:right w:w="70" w:type="dxa"/>
            </w:tcMar>
            <w:vAlign w:val="center"/>
          </w:tcPr>
          <w:p w:rsidR="00B41F61" w:rsidRPr="00203341" w:rsidRDefault="0011243A">
            <w:pPr>
              <w:pStyle w:val="Standard"/>
              <w:spacing w:before="120" w:after="120"/>
              <w:rPr>
                <w:b/>
                <w:color w:val="FF0000"/>
              </w:rPr>
            </w:pPr>
            <w:r w:rsidRPr="00203341">
              <w:rPr>
                <w:rFonts w:ascii="Calibri" w:hAnsi="Calibri" w:cs="Calibri"/>
                <w:b/>
              </w:rPr>
              <w:t>Date:</w:t>
            </w:r>
          </w:p>
        </w:tc>
        <w:tc>
          <w:tcPr>
            <w:tcW w:w="3827" w:type="dxa"/>
            <w:shd w:val="clear" w:color="auto" w:fill="auto"/>
            <w:tcMar>
              <w:top w:w="0" w:type="dxa"/>
              <w:left w:w="70" w:type="dxa"/>
              <w:bottom w:w="0" w:type="dxa"/>
              <w:right w:w="70" w:type="dxa"/>
            </w:tcMar>
            <w:vAlign w:val="center"/>
          </w:tcPr>
          <w:p w:rsidR="00B41F61" w:rsidRPr="00203341" w:rsidRDefault="00153894" w:rsidP="008B0E4D">
            <w:pPr>
              <w:pStyle w:val="DocDate"/>
              <w:jc w:val="left"/>
              <w:rPr>
                <w:rFonts w:ascii="Times New Roman" w:hAnsi="Times New Roman"/>
                <w:color w:val="FF0000"/>
              </w:rPr>
            </w:pPr>
            <w:r w:rsidRPr="00203341">
              <w:rPr>
                <w:rFonts w:ascii="Times New Roman" w:hAnsi="Times New Roman"/>
                <w:color w:val="FF0000"/>
              </w:rPr>
              <w:t>0</w:t>
            </w:r>
            <w:r w:rsidR="008B0E4D">
              <w:rPr>
                <w:rFonts w:ascii="Times New Roman" w:hAnsi="Times New Roman"/>
                <w:color w:val="FF0000"/>
              </w:rPr>
              <w:t>7</w:t>
            </w:r>
            <w:r w:rsidRPr="00203341">
              <w:rPr>
                <w:rFonts w:ascii="Times New Roman" w:hAnsi="Times New Roman"/>
                <w:color w:val="FF0000"/>
              </w:rPr>
              <w:t>/06/2013</w:t>
            </w:r>
          </w:p>
        </w:tc>
      </w:tr>
      <w:tr w:rsidR="00B41F61" w:rsidRPr="00203341">
        <w:trPr>
          <w:cantSplit/>
          <w:jc w:val="center"/>
        </w:trPr>
        <w:tc>
          <w:tcPr>
            <w:tcW w:w="2551" w:type="dxa"/>
            <w:shd w:val="clear" w:color="auto" w:fill="auto"/>
            <w:tcMar>
              <w:top w:w="0" w:type="dxa"/>
              <w:left w:w="70" w:type="dxa"/>
              <w:bottom w:w="0" w:type="dxa"/>
              <w:right w:w="70" w:type="dxa"/>
            </w:tcMar>
            <w:vAlign w:val="center"/>
          </w:tcPr>
          <w:p w:rsidR="00B41F61" w:rsidRPr="00203341" w:rsidRDefault="0011243A">
            <w:pPr>
              <w:pStyle w:val="Standard"/>
              <w:spacing w:before="120" w:after="120"/>
              <w:rPr>
                <w:b/>
              </w:rPr>
            </w:pPr>
            <w:r w:rsidRPr="00203341">
              <w:rPr>
                <w:rFonts w:ascii="Calibri" w:hAnsi="Calibri" w:cs="Calibri"/>
                <w:b/>
              </w:rPr>
              <w:t>Activity:</w:t>
            </w:r>
          </w:p>
        </w:tc>
        <w:tc>
          <w:tcPr>
            <w:tcW w:w="3827" w:type="dxa"/>
            <w:shd w:val="clear" w:color="auto" w:fill="auto"/>
            <w:tcMar>
              <w:top w:w="0" w:type="dxa"/>
              <w:left w:w="70" w:type="dxa"/>
              <w:bottom w:w="0" w:type="dxa"/>
              <w:right w:w="70" w:type="dxa"/>
            </w:tcMar>
            <w:vAlign w:val="center"/>
          </w:tcPr>
          <w:p w:rsidR="00B41F61" w:rsidRPr="00203341" w:rsidRDefault="0011243A">
            <w:pPr>
              <w:pStyle w:val="Standard"/>
              <w:spacing w:before="120" w:after="120"/>
              <w:jc w:val="left"/>
              <w:rPr>
                <w:b/>
              </w:rPr>
            </w:pPr>
            <w:r w:rsidRPr="00203341">
              <w:rPr>
                <w:b/>
              </w:rPr>
              <w:t>NA1</w:t>
            </w:r>
          </w:p>
        </w:tc>
      </w:tr>
      <w:tr w:rsidR="00B41F61" w:rsidRPr="00203341">
        <w:trPr>
          <w:cantSplit/>
          <w:jc w:val="center"/>
        </w:trPr>
        <w:tc>
          <w:tcPr>
            <w:tcW w:w="2551" w:type="dxa"/>
            <w:shd w:val="clear" w:color="auto" w:fill="auto"/>
            <w:tcMar>
              <w:top w:w="0" w:type="dxa"/>
              <w:left w:w="70" w:type="dxa"/>
              <w:bottom w:w="0" w:type="dxa"/>
              <w:right w:w="70" w:type="dxa"/>
            </w:tcMar>
            <w:vAlign w:val="center"/>
          </w:tcPr>
          <w:p w:rsidR="00B41F61" w:rsidRPr="00203341" w:rsidRDefault="0011243A">
            <w:pPr>
              <w:pStyle w:val="Header"/>
              <w:tabs>
                <w:tab w:val="clear" w:pos="4819"/>
                <w:tab w:val="clear" w:pos="9071"/>
              </w:tabs>
              <w:spacing w:before="120" w:after="120"/>
              <w:rPr>
                <w:b/>
              </w:rPr>
            </w:pPr>
            <w:r w:rsidRPr="00203341">
              <w:rPr>
                <w:rFonts w:ascii="Calibri" w:hAnsi="Calibri" w:cs="Calibri"/>
                <w:b/>
                <w:sz w:val="22"/>
              </w:rPr>
              <w:t>Lead Partner:</w:t>
            </w:r>
          </w:p>
        </w:tc>
        <w:tc>
          <w:tcPr>
            <w:tcW w:w="3827" w:type="dxa"/>
            <w:shd w:val="clear" w:color="auto" w:fill="auto"/>
            <w:tcMar>
              <w:top w:w="0" w:type="dxa"/>
              <w:left w:w="70" w:type="dxa"/>
              <w:bottom w:w="0" w:type="dxa"/>
              <w:right w:w="70" w:type="dxa"/>
            </w:tcMar>
            <w:vAlign w:val="center"/>
          </w:tcPr>
          <w:p w:rsidR="00B41F61" w:rsidRPr="00203341" w:rsidRDefault="0011243A">
            <w:pPr>
              <w:pStyle w:val="Standard"/>
              <w:spacing w:before="120" w:after="120"/>
              <w:jc w:val="left"/>
              <w:rPr>
                <w:b/>
              </w:rPr>
            </w:pPr>
            <w:r w:rsidRPr="00203341">
              <w:rPr>
                <w:b/>
              </w:rPr>
              <w:t>EGI.eu</w:t>
            </w:r>
          </w:p>
        </w:tc>
      </w:tr>
      <w:tr w:rsidR="00B41F61" w:rsidRPr="00203341">
        <w:trPr>
          <w:cantSplit/>
          <w:jc w:val="center"/>
        </w:trPr>
        <w:tc>
          <w:tcPr>
            <w:tcW w:w="2551" w:type="dxa"/>
            <w:shd w:val="clear" w:color="auto" w:fill="auto"/>
            <w:tcMar>
              <w:top w:w="0" w:type="dxa"/>
              <w:left w:w="70" w:type="dxa"/>
              <w:bottom w:w="0" w:type="dxa"/>
              <w:right w:w="70" w:type="dxa"/>
            </w:tcMar>
            <w:vAlign w:val="center"/>
          </w:tcPr>
          <w:p w:rsidR="00B41F61" w:rsidRPr="00203341" w:rsidRDefault="0011243A">
            <w:pPr>
              <w:pStyle w:val="Header"/>
              <w:tabs>
                <w:tab w:val="clear" w:pos="4819"/>
                <w:tab w:val="clear" w:pos="9071"/>
              </w:tabs>
              <w:spacing w:before="120" w:after="120"/>
              <w:rPr>
                <w:b/>
              </w:rPr>
            </w:pPr>
            <w:r w:rsidRPr="00203341">
              <w:rPr>
                <w:rFonts w:ascii="Calibri" w:hAnsi="Calibri" w:cs="Calibri"/>
                <w:b/>
                <w:sz w:val="22"/>
              </w:rPr>
              <w:t>Document Status:</w:t>
            </w:r>
          </w:p>
        </w:tc>
        <w:tc>
          <w:tcPr>
            <w:tcW w:w="3827" w:type="dxa"/>
            <w:shd w:val="clear" w:color="auto" w:fill="auto"/>
            <w:tcMar>
              <w:top w:w="0" w:type="dxa"/>
              <w:left w:w="70" w:type="dxa"/>
              <w:bottom w:w="0" w:type="dxa"/>
              <w:right w:w="70" w:type="dxa"/>
            </w:tcMar>
            <w:vAlign w:val="center"/>
          </w:tcPr>
          <w:p w:rsidR="00B41F61" w:rsidRPr="00203341" w:rsidRDefault="008B0E4D" w:rsidP="008B0E4D">
            <w:pPr>
              <w:pStyle w:val="Standard"/>
              <w:spacing w:before="120" w:after="120"/>
              <w:jc w:val="left"/>
              <w:rPr>
                <w:b/>
              </w:rPr>
            </w:pPr>
            <w:r>
              <w:rPr>
                <w:b/>
                <w:color w:val="FF0000"/>
              </w:rPr>
              <w:t xml:space="preserve">V5 </w:t>
            </w:r>
            <w:r w:rsidR="00A21302" w:rsidRPr="00203341">
              <w:rPr>
                <w:b/>
                <w:color w:val="FF0000"/>
              </w:rPr>
              <w:t xml:space="preserve"> DRAFT</w:t>
            </w:r>
          </w:p>
        </w:tc>
      </w:tr>
      <w:tr w:rsidR="00B41F61" w:rsidRPr="00203341">
        <w:trPr>
          <w:cantSplit/>
          <w:jc w:val="center"/>
        </w:trPr>
        <w:tc>
          <w:tcPr>
            <w:tcW w:w="2551" w:type="dxa"/>
            <w:shd w:val="clear" w:color="auto" w:fill="auto"/>
            <w:tcMar>
              <w:top w:w="0" w:type="dxa"/>
              <w:left w:w="70" w:type="dxa"/>
              <w:bottom w:w="0" w:type="dxa"/>
              <w:right w:w="70" w:type="dxa"/>
            </w:tcMar>
            <w:vAlign w:val="center"/>
          </w:tcPr>
          <w:p w:rsidR="00B41F61" w:rsidRPr="00203341" w:rsidRDefault="0011243A">
            <w:pPr>
              <w:pStyle w:val="Header"/>
              <w:tabs>
                <w:tab w:val="clear" w:pos="4819"/>
                <w:tab w:val="clear" w:pos="9071"/>
              </w:tabs>
              <w:spacing w:before="120" w:after="120"/>
              <w:rPr>
                <w:b/>
              </w:rPr>
            </w:pPr>
            <w:r w:rsidRPr="00203341">
              <w:rPr>
                <w:rFonts w:ascii="Calibri" w:hAnsi="Calibri" w:cs="Calibri"/>
                <w:b/>
                <w:sz w:val="22"/>
              </w:rPr>
              <w:t>Dissemination Level:</w:t>
            </w:r>
          </w:p>
        </w:tc>
        <w:tc>
          <w:tcPr>
            <w:tcW w:w="3827" w:type="dxa"/>
            <w:shd w:val="clear" w:color="auto" w:fill="auto"/>
            <w:tcMar>
              <w:top w:w="0" w:type="dxa"/>
              <w:left w:w="70" w:type="dxa"/>
              <w:bottom w:w="0" w:type="dxa"/>
              <w:right w:w="70" w:type="dxa"/>
            </w:tcMar>
            <w:vAlign w:val="center"/>
          </w:tcPr>
          <w:p w:rsidR="00B41F61" w:rsidRPr="00203341" w:rsidRDefault="0011243A">
            <w:pPr>
              <w:pStyle w:val="Standard"/>
              <w:spacing w:before="120" w:after="120"/>
              <w:jc w:val="left"/>
              <w:rPr>
                <w:b/>
              </w:rPr>
            </w:pPr>
            <w:r w:rsidRPr="00203341">
              <w:rPr>
                <w:b/>
              </w:rPr>
              <w:t>PUBLIC</w:t>
            </w:r>
          </w:p>
        </w:tc>
      </w:tr>
      <w:tr w:rsidR="00B41F61" w:rsidRPr="00203341">
        <w:trPr>
          <w:cantSplit/>
          <w:jc w:val="center"/>
        </w:trPr>
        <w:tc>
          <w:tcPr>
            <w:tcW w:w="2551" w:type="dxa"/>
            <w:tcBorders>
              <w:bottom w:val="single" w:sz="24" w:space="0" w:color="000080"/>
            </w:tcBorders>
            <w:shd w:val="clear" w:color="auto" w:fill="auto"/>
            <w:tcMar>
              <w:top w:w="0" w:type="dxa"/>
              <w:left w:w="70" w:type="dxa"/>
              <w:bottom w:w="0" w:type="dxa"/>
              <w:right w:w="70" w:type="dxa"/>
            </w:tcMar>
            <w:vAlign w:val="center"/>
          </w:tcPr>
          <w:p w:rsidR="00B41F61" w:rsidRPr="00203341" w:rsidRDefault="0011243A">
            <w:pPr>
              <w:pStyle w:val="Standard"/>
              <w:spacing w:before="120" w:after="120"/>
              <w:rPr>
                <w:b/>
              </w:rPr>
            </w:pPr>
            <w:r w:rsidRPr="00203341">
              <w:rPr>
                <w:rFonts w:ascii="Calibri" w:hAnsi="Calibri" w:cs="Calibri"/>
                <w:b/>
              </w:rPr>
              <w:t>Document Link:</w:t>
            </w:r>
          </w:p>
        </w:tc>
        <w:tc>
          <w:tcPr>
            <w:tcW w:w="3827" w:type="dxa"/>
            <w:tcBorders>
              <w:bottom w:val="single" w:sz="24" w:space="0" w:color="000080"/>
            </w:tcBorders>
            <w:shd w:val="clear" w:color="auto" w:fill="auto"/>
            <w:tcMar>
              <w:top w:w="0" w:type="dxa"/>
              <w:left w:w="70" w:type="dxa"/>
              <w:bottom w:w="0" w:type="dxa"/>
              <w:right w:w="70" w:type="dxa"/>
            </w:tcMar>
            <w:vAlign w:val="center"/>
          </w:tcPr>
          <w:p w:rsidR="00B41F61" w:rsidRPr="00203341" w:rsidRDefault="0011243A">
            <w:pPr>
              <w:pStyle w:val="Standard"/>
              <w:spacing w:before="120" w:after="120"/>
              <w:jc w:val="left"/>
              <w:rPr>
                <w:b/>
              </w:rPr>
            </w:pPr>
            <w:r w:rsidRPr="00203341">
              <w:rPr>
                <w:b/>
                <w:szCs w:val="22"/>
              </w:rPr>
              <w:t>https://documents.egi.eu/document/??</w:t>
            </w:r>
          </w:p>
        </w:tc>
      </w:tr>
    </w:tbl>
    <w:p w:rsidR="00B41F61" w:rsidRDefault="00B41F61">
      <w:pPr>
        <w:pStyle w:val="Header"/>
        <w:tabs>
          <w:tab w:val="clear" w:pos="4819"/>
          <w:tab w:val="clear" w:pos="9071"/>
        </w:tabs>
        <w:rPr>
          <w:rFonts w:ascii="Calibri" w:hAnsi="Calibri" w:cs="Calibri"/>
        </w:rPr>
      </w:pPr>
    </w:p>
    <w:tbl>
      <w:tblPr>
        <w:tblW w:w="9072" w:type="dxa"/>
        <w:tblLayout w:type="fixed"/>
        <w:tblCellMar>
          <w:left w:w="10" w:type="dxa"/>
          <w:right w:w="10" w:type="dxa"/>
        </w:tblCellMar>
        <w:tblLook w:val="0000" w:firstRow="0" w:lastRow="0" w:firstColumn="0" w:lastColumn="0" w:noHBand="0" w:noVBand="0"/>
      </w:tblPr>
      <w:tblGrid>
        <w:gridCol w:w="9072"/>
      </w:tblGrid>
      <w:tr w:rsidR="00B41F61">
        <w:trPr>
          <w:cantSplit/>
        </w:trPr>
        <w:tc>
          <w:tcPr>
            <w:tcW w:w="9072" w:type="dxa"/>
            <w:shd w:val="clear" w:color="auto" w:fill="auto"/>
            <w:tcMar>
              <w:top w:w="0" w:type="dxa"/>
              <w:left w:w="70" w:type="dxa"/>
              <w:bottom w:w="0" w:type="dxa"/>
              <w:right w:w="70" w:type="dxa"/>
            </w:tcMar>
          </w:tcPr>
          <w:p w:rsidR="00B41F61" w:rsidRPr="00203341" w:rsidRDefault="0011243A">
            <w:pPr>
              <w:pStyle w:val="Standard"/>
              <w:spacing w:before="120"/>
              <w:jc w:val="center"/>
              <w:rPr>
                <w:sz w:val="24"/>
                <w:szCs w:val="24"/>
              </w:rPr>
            </w:pPr>
            <w:r w:rsidRPr="00203341">
              <w:rPr>
                <w:sz w:val="24"/>
                <w:szCs w:val="24"/>
                <w:u w:val="single"/>
              </w:rPr>
              <w:t>Abstract</w:t>
            </w:r>
          </w:p>
          <w:p w:rsidR="00B41F61" w:rsidRPr="00203341" w:rsidRDefault="009112ED" w:rsidP="009112ED">
            <w:pPr>
              <w:pStyle w:val="Standard"/>
              <w:spacing w:before="120"/>
              <w:rPr>
                <w:sz w:val="24"/>
                <w:szCs w:val="24"/>
              </w:rPr>
            </w:pPr>
            <w:r w:rsidRPr="00203341">
              <w:rPr>
                <w:sz w:val="24"/>
                <w:szCs w:val="24"/>
              </w:rPr>
              <w:t>This is the periodic report for the 3</w:t>
            </w:r>
            <w:r w:rsidRPr="00203341">
              <w:rPr>
                <w:sz w:val="24"/>
                <w:szCs w:val="24"/>
                <w:vertAlign w:val="superscript"/>
              </w:rPr>
              <w:t>rd</w:t>
            </w:r>
            <w:r w:rsidRPr="00203341">
              <w:rPr>
                <w:sz w:val="24"/>
                <w:szCs w:val="24"/>
              </w:rPr>
              <w:t xml:space="preserve"> year of the EGI-InSPIRE project. It summarises the work completed during the year and the resources expanded in undertaking this work.</w:t>
            </w:r>
          </w:p>
        </w:tc>
      </w:tr>
    </w:tbl>
    <w:p w:rsidR="0011243A" w:rsidRDefault="0011243A">
      <w:pPr>
        <w:sectPr w:rsidR="0011243A">
          <w:headerReference w:type="default" r:id="rId9"/>
          <w:footerReference w:type="default" r:id="rId10"/>
          <w:pgSz w:w="11906" w:h="16838"/>
          <w:pgMar w:top="1417" w:right="1417" w:bottom="1417" w:left="1417" w:header="720" w:footer="720" w:gutter="0"/>
          <w:cols w:space="708"/>
        </w:sectPr>
      </w:pPr>
    </w:p>
    <w:p w:rsidR="00B41F61" w:rsidRPr="005C7217" w:rsidRDefault="0011243A">
      <w:pPr>
        <w:pStyle w:val="Preface"/>
        <w:numPr>
          <w:ilvl w:val="0"/>
          <w:numId w:val="12"/>
        </w:numPr>
        <w:rPr>
          <w:szCs w:val="24"/>
        </w:rPr>
      </w:pPr>
      <w:bookmarkStart w:id="0" w:name="_Toc482088196"/>
      <w:r w:rsidRPr="005C7217">
        <w:rPr>
          <w:szCs w:val="24"/>
        </w:rPr>
        <w:lastRenderedPageBreak/>
        <w:t>Copyright notice</w:t>
      </w:r>
    </w:p>
    <w:p w:rsidR="00B41F61" w:rsidRDefault="0011243A" w:rsidP="00625ECD">
      <w:pPr>
        <w:pStyle w:val="Standard"/>
        <w:jc w:val="left"/>
      </w:pPr>
      <w:proofErr w:type="gramStart"/>
      <w:r w:rsidRPr="005C7217">
        <w:rPr>
          <w:szCs w:val="22"/>
        </w:rPr>
        <w:t>Copyright © Members of the EGI-InSPIRE Collaboration, 2010.</w:t>
      </w:r>
      <w:proofErr w:type="gramEnd"/>
      <w:r w:rsidRPr="005C7217">
        <w:rPr>
          <w:szCs w:val="22"/>
        </w:rPr>
        <w:t xml:space="preserve">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w:t>
      </w:r>
      <w:proofErr w:type="gramStart"/>
      <w:r w:rsidRPr="005C7217">
        <w:rPr>
          <w:szCs w:val="22"/>
        </w:rPr>
        <w:t>license,</w:t>
      </w:r>
      <w:proofErr w:type="gramEnd"/>
      <w:r w:rsidRPr="005C7217">
        <w:rPr>
          <w:szCs w:val="22"/>
        </w:rPr>
        <w:t xml:space="preserve"> requires the prior written permission of the copyright holders. The information contained in this document represents the views of the copyright holders as of the date such views are published.</w:t>
      </w:r>
      <w:r>
        <w:rPr>
          <w:rStyle w:val="apple-style-span"/>
          <w:rFonts w:ascii="Calibri" w:hAnsi="Calibri" w:cs="Calibri"/>
          <w:color w:val="000000"/>
          <w:sz w:val="16"/>
          <w:szCs w:val="16"/>
        </w:rPr>
        <w:t xml:space="preserve"> </w:t>
      </w:r>
    </w:p>
    <w:p w:rsidR="00B41F61" w:rsidRPr="005C7217" w:rsidRDefault="0011243A">
      <w:pPr>
        <w:pStyle w:val="Preface"/>
      </w:pPr>
      <w:r w:rsidRPr="005C7217">
        <w:t>Delivery Slip</w:t>
      </w:r>
    </w:p>
    <w:tbl>
      <w:tblPr>
        <w:tblW w:w="9072" w:type="dxa"/>
        <w:tblInd w:w="-70" w:type="dxa"/>
        <w:tblLayout w:type="fixed"/>
        <w:tblCellMar>
          <w:left w:w="10" w:type="dxa"/>
          <w:right w:w="10" w:type="dxa"/>
        </w:tblCellMar>
        <w:tblLook w:val="0000" w:firstRow="0" w:lastRow="0" w:firstColumn="0" w:lastColumn="0" w:noHBand="0" w:noVBand="0"/>
      </w:tblPr>
      <w:tblGrid>
        <w:gridCol w:w="2108"/>
        <w:gridCol w:w="3115"/>
        <w:gridCol w:w="1835"/>
        <w:gridCol w:w="2014"/>
      </w:tblGrid>
      <w:tr w:rsidR="00B41F61">
        <w:trPr>
          <w:cantSplit/>
          <w:trHeight w:val="336"/>
        </w:trPr>
        <w:tc>
          <w:tcPr>
            <w:tcW w:w="2108" w:type="dxa"/>
            <w:tcBorders>
              <w:top w:val="single" w:sz="4" w:space="0" w:color="00000A"/>
              <w:left w:val="single" w:sz="4" w:space="0" w:color="00000A"/>
              <w:bottom w:val="single" w:sz="4" w:space="0" w:color="00000A"/>
              <w:right w:val="single" w:sz="4" w:space="0" w:color="00000A"/>
            </w:tcBorders>
            <w:shd w:val="clear" w:color="auto" w:fill="E5E5E5"/>
            <w:tcMar>
              <w:top w:w="0" w:type="dxa"/>
              <w:left w:w="70" w:type="dxa"/>
              <w:bottom w:w="0" w:type="dxa"/>
              <w:right w:w="70" w:type="dxa"/>
            </w:tcMar>
          </w:tcPr>
          <w:p w:rsidR="00B41F61" w:rsidRDefault="00B41F61">
            <w:pPr>
              <w:pStyle w:val="Standard"/>
              <w:spacing w:before="60" w:after="60"/>
              <w:jc w:val="center"/>
              <w:rPr>
                <w:rFonts w:ascii="Calibri" w:hAnsi="Calibri" w:cs="Calibri"/>
                <w:b/>
              </w:rPr>
            </w:pPr>
          </w:p>
        </w:tc>
        <w:tc>
          <w:tcPr>
            <w:tcW w:w="3115" w:type="dxa"/>
            <w:tcBorders>
              <w:top w:val="single" w:sz="4" w:space="0" w:color="00000A"/>
              <w:bottom w:val="single" w:sz="4" w:space="0" w:color="00000A"/>
              <w:right w:val="single" w:sz="6" w:space="0" w:color="00000A"/>
            </w:tcBorders>
            <w:shd w:val="clear" w:color="auto" w:fill="E5E5E5"/>
            <w:tcMar>
              <w:top w:w="0" w:type="dxa"/>
              <w:left w:w="70" w:type="dxa"/>
              <w:bottom w:w="0" w:type="dxa"/>
              <w:right w:w="70" w:type="dxa"/>
            </w:tcMar>
          </w:tcPr>
          <w:p w:rsidR="00B41F61" w:rsidRPr="005C7217" w:rsidRDefault="0011243A">
            <w:pPr>
              <w:pStyle w:val="Standard"/>
              <w:spacing w:before="60" w:after="60"/>
              <w:jc w:val="center"/>
            </w:pPr>
            <w:r w:rsidRPr="005C7217">
              <w:rPr>
                <w:b/>
              </w:rPr>
              <w:t>Name</w:t>
            </w:r>
          </w:p>
        </w:tc>
        <w:tc>
          <w:tcPr>
            <w:tcW w:w="1835" w:type="dxa"/>
            <w:tcBorders>
              <w:top w:val="single" w:sz="4" w:space="0" w:color="00000A"/>
              <w:left w:val="single" w:sz="6" w:space="0" w:color="00000A"/>
              <w:bottom w:val="single" w:sz="4" w:space="0" w:color="00000A"/>
              <w:right w:val="single" w:sz="4" w:space="0" w:color="00000A"/>
            </w:tcBorders>
            <w:shd w:val="clear" w:color="auto" w:fill="E5E5E5"/>
            <w:tcMar>
              <w:top w:w="0" w:type="dxa"/>
              <w:left w:w="70" w:type="dxa"/>
              <w:bottom w:w="0" w:type="dxa"/>
              <w:right w:w="70" w:type="dxa"/>
            </w:tcMar>
          </w:tcPr>
          <w:p w:rsidR="00B41F61" w:rsidRPr="005C7217" w:rsidRDefault="0011243A">
            <w:pPr>
              <w:pStyle w:val="Standard"/>
              <w:spacing w:before="60" w:after="60"/>
              <w:jc w:val="center"/>
            </w:pPr>
            <w:r w:rsidRPr="005C7217">
              <w:rPr>
                <w:b/>
              </w:rPr>
              <w:t>Partner/Activity</w:t>
            </w:r>
          </w:p>
        </w:tc>
        <w:tc>
          <w:tcPr>
            <w:tcW w:w="2014" w:type="dxa"/>
            <w:tcBorders>
              <w:top w:val="single" w:sz="4" w:space="0" w:color="00000A"/>
              <w:left w:val="single" w:sz="4" w:space="0" w:color="00000A"/>
              <w:bottom w:val="single" w:sz="4" w:space="0" w:color="00000A"/>
              <w:right w:val="single" w:sz="4" w:space="0" w:color="00000A"/>
            </w:tcBorders>
            <w:shd w:val="clear" w:color="auto" w:fill="E5E5E5"/>
            <w:tcMar>
              <w:top w:w="0" w:type="dxa"/>
              <w:left w:w="70" w:type="dxa"/>
              <w:bottom w:w="0" w:type="dxa"/>
              <w:right w:w="70" w:type="dxa"/>
            </w:tcMar>
          </w:tcPr>
          <w:p w:rsidR="00B41F61" w:rsidRPr="005C7217" w:rsidRDefault="0011243A">
            <w:pPr>
              <w:pStyle w:val="Standard"/>
              <w:spacing w:before="60" w:after="60"/>
              <w:jc w:val="center"/>
            </w:pPr>
            <w:r w:rsidRPr="005C7217">
              <w:rPr>
                <w:b/>
              </w:rPr>
              <w:t>Date</w:t>
            </w:r>
          </w:p>
        </w:tc>
      </w:tr>
      <w:tr w:rsidR="00B41F61" w:rsidTr="00D67B05">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rsidR="00B41F61" w:rsidRPr="002B35D6" w:rsidRDefault="0011243A" w:rsidP="002B35D6">
            <w:pPr>
              <w:pStyle w:val="Standard"/>
              <w:spacing w:before="60" w:after="60"/>
              <w:jc w:val="center"/>
              <w:rPr>
                <w:szCs w:val="22"/>
              </w:rPr>
            </w:pPr>
            <w:r w:rsidRPr="002B35D6">
              <w:rPr>
                <w:b/>
                <w:szCs w:val="22"/>
              </w:rPr>
              <w:t>From</w:t>
            </w:r>
          </w:p>
        </w:tc>
        <w:tc>
          <w:tcPr>
            <w:tcW w:w="3115" w:type="dxa"/>
            <w:tcBorders>
              <w:bottom w:val="single" w:sz="2" w:space="0" w:color="00000A"/>
              <w:right w:val="single" w:sz="2" w:space="0" w:color="00000A"/>
            </w:tcBorders>
            <w:shd w:val="clear" w:color="auto" w:fill="FFFFFF"/>
            <w:tcMar>
              <w:top w:w="0" w:type="dxa"/>
              <w:left w:w="70" w:type="dxa"/>
              <w:bottom w:w="0" w:type="dxa"/>
              <w:right w:w="70" w:type="dxa"/>
            </w:tcMar>
            <w:vAlign w:val="center"/>
          </w:tcPr>
          <w:p w:rsidR="00B41F61" w:rsidRPr="002B35D6" w:rsidRDefault="00D67B05" w:rsidP="002B35D6">
            <w:pPr>
              <w:pStyle w:val="Standard"/>
              <w:spacing w:before="60" w:after="60"/>
              <w:jc w:val="center"/>
              <w:rPr>
                <w:szCs w:val="22"/>
              </w:rPr>
            </w:pPr>
            <w:r w:rsidRPr="002B35D6">
              <w:rPr>
                <w:szCs w:val="22"/>
              </w:rPr>
              <w:t>Steven Newhouse</w:t>
            </w:r>
          </w:p>
        </w:tc>
        <w:tc>
          <w:tcPr>
            <w:tcW w:w="1835"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rsidR="00B41F61" w:rsidRPr="002B35D6" w:rsidRDefault="00966C22" w:rsidP="002B35D6">
            <w:pPr>
              <w:pStyle w:val="Standard"/>
              <w:spacing w:before="60" w:after="60"/>
              <w:jc w:val="center"/>
              <w:rPr>
                <w:szCs w:val="22"/>
              </w:rPr>
            </w:pPr>
            <w:r w:rsidRPr="002B35D6">
              <w:rPr>
                <w:szCs w:val="22"/>
              </w:rPr>
              <w:t>EGI.eu</w:t>
            </w:r>
            <w:r w:rsidR="00D67B05" w:rsidRPr="002B35D6">
              <w:rPr>
                <w:szCs w:val="22"/>
              </w:rPr>
              <w:t>/NA1</w:t>
            </w: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2B35D6" w:rsidRDefault="002B35D6" w:rsidP="002B35D6">
            <w:pPr>
              <w:pStyle w:val="Standard"/>
              <w:spacing w:before="60" w:after="60"/>
              <w:jc w:val="center"/>
              <w:rPr>
                <w:szCs w:val="22"/>
              </w:rPr>
            </w:pPr>
            <w:r w:rsidRPr="002B35D6">
              <w:rPr>
                <w:szCs w:val="22"/>
              </w:rPr>
              <w:t>17/05/2013</w:t>
            </w:r>
          </w:p>
        </w:tc>
      </w:tr>
      <w:tr w:rsidR="00B41F61">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rsidR="00B41F61" w:rsidRPr="002B35D6" w:rsidRDefault="0011243A" w:rsidP="002B35D6">
            <w:pPr>
              <w:pStyle w:val="Standard"/>
              <w:spacing w:before="60" w:after="60"/>
              <w:jc w:val="center"/>
              <w:rPr>
                <w:szCs w:val="22"/>
              </w:rPr>
            </w:pPr>
            <w:r w:rsidRPr="002B35D6">
              <w:rPr>
                <w:b/>
                <w:szCs w:val="22"/>
              </w:rPr>
              <w:t>Reviewed by</w:t>
            </w:r>
          </w:p>
        </w:tc>
        <w:tc>
          <w:tcPr>
            <w:tcW w:w="3115" w:type="dxa"/>
            <w:tcBorders>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2B35D6" w:rsidRDefault="0011243A" w:rsidP="002B35D6">
            <w:pPr>
              <w:pStyle w:val="Standard"/>
              <w:jc w:val="center"/>
              <w:rPr>
                <w:szCs w:val="22"/>
              </w:rPr>
            </w:pPr>
            <w:r w:rsidRPr="002B35D6">
              <w:rPr>
                <w:b/>
                <w:bCs/>
                <w:szCs w:val="22"/>
              </w:rPr>
              <w:t>Reviewers:</w:t>
            </w:r>
          </w:p>
        </w:tc>
        <w:tc>
          <w:tcPr>
            <w:tcW w:w="1835" w:type="dxa"/>
            <w:tcBorders>
              <w:top w:val="single" w:sz="2" w:space="0" w:color="00000A"/>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rsidR="00B41F61" w:rsidRPr="002B35D6" w:rsidRDefault="00966C22" w:rsidP="002B35D6">
            <w:pPr>
              <w:pStyle w:val="Standard"/>
              <w:spacing w:before="60" w:after="60"/>
              <w:jc w:val="center"/>
              <w:rPr>
                <w:szCs w:val="22"/>
              </w:rPr>
            </w:pPr>
            <w:r w:rsidRPr="002B35D6">
              <w:rPr>
                <w:szCs w:val="22"/>
              </w:rPr>
              <w:t>AMB</w:t>
            </w:r>
            <w:r w:rsidR="009112ED">
              <w:rPr>
                <w:szCs w:val="22"/>
              </w:rPr>
              <w:t xml:space="preserve"> &amp; </w:t>
            </w:r>
            <w:r w:rsidRPr="002B35D6">
              <w:rPr>
                <w:szCs w:val="22"/>
              </w:rPr>
              <w:t>PMB</w:t>
            </w: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2B35D6" w:rsidRDefault="00B41F61" w:rsidP="002B35D6">
            <w:pPr>
              <w:pStyle w:val="Standard"/>
              <w:spacing w:before="60" w:after="60"/>
              <w:jc w:val="center"/>
              <w:rPr>
                <w:szCs w:val="22"/>
              </w:rPr>
            </w:pPr>
          </w:p>
        </w:tc>
      </w:tr>
      <w:tr w:rsidR="00B41F61">
        <w:trPr>
          <w:cantSplit/>
          <w:trHeight w:val="480"/>
        </w:trPr>
        <w:tc>
          <w:tcPr>
            <w:tcW w:w="2108" w:type="dxa"/>
            <w:tcBorders>
              <w:left w:val="single" w:sz="4" w:space="0" w:color="00000A"/>
              <w:bottom w:val="single" w:sz="2" w:space="0" w:color="00000A"/>
              <w:right w:val="single" w:sz="4" w:space="0" w:color="00000A"/>
            </w:tcBorders>
            <w:shd w:val="clear" w:color="auto" w:fill="FFFFFF"/>
            <w:tcMar>
              <w:top w:w="0" w:type="dxa"/>
              <w:left w:w="70" w:type="dxa"/>
              <w:bottom w:w="0" w:type="dxa"/>
              <w:right w:w="70" w:type="dxa"/>
            </w:tcMar>
            <w:vAlign w:val="center"/>
          </w:tcPr>
          <w:p w:rsidR="00B41F61" w:rsidRPr="002B35D6" w:rsidRDefault="0011243A" w:rsidP="002B35D6">
            <w:pPr>
              <w:pStyle w:val="Standard"/>
              <w:spacing w:before="60" w:after="60"/>
              <w:jc w:val="center"/>
              <w:rPr>
                <w:b/>
                <w:szCs w:val="22"/>
              </w:rPr>
            </w:pPr>
            <w:r w:rsidRPr="002B35D6">
              <w:rPr>
                <w:b/>
                <w:szCs w:val="22"/>
              </w:rPr>
              <w:t>Approved by</w:t>
            </w:r>
          </w:p>
          <w:p w:rsidR="002B35D6" w:rsidRPr="002B35D6" w:rsidRDefault="002B35D6" w:rsidP="002B35D6">
            <w:pPr>
              <w:pStyle w:val="Standard"/>
              <w:spacing w:before="60" w:after="60"/>
              <w:jc w:val="center"/>
              <w:rPr>
                <w:szCs w:val="22"/>
              </w:rPr>
            </w:pPr>
          </w:p>
        </w:tc>
        <w:tc>
          <w:tcPr>
            <w:tcW w:w="3115" w:type="dxa"/>
            <w:tcBorders>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2B35D6" w:rsidRDefault="0011243A" w:rsidP="002B35D6">
            <w:pPr>
              <w:pStyle w:val="Standard"/>
              <w:spacing w:before="60" w:after="60"/>
              <w:jc w:val="center"/>
              <w:rPr>
                <w:b/>
                <w:szCs w:val="22"/>
              </w:rPr>
            </w:pPr>
            <w:r w:rsidRPr="002B35D6">
              <w:rPr>
                <w:b/>
                <w:szCs w:val="22"/>
              </w:rPr>
              <w:t>AMB &amp; PMB</w:t>
            </w:r>
          </w:p>
          <w:p w:rsidR="002B35D6" w:rsidRPr="002B35D6" w:rsidRDefault="002B35D6" w:rsidP="002B35D6">
            <w:pPr>
              <w:pStyle w:val="Standard"/>
              <w:spacing w:before="60" w:after="60"/>
              <w:jc w:val="center"/>
              <w:rPr>
                <w:szCs w:val="22"/>
              </w:rPr>
            </w:pPr>
          </w:p>
        </w:tc>
        <w:tc>
          <w:tcPr>
            <w:tcW w:w="1835" w:type="dxa"/>
            <w:tcBorders>
              <w:top w:val="single" w:sz="2" w:space="0" w:color="00000A"/>
              <w:left w:val="single" w:sz="2" w:space="0" w:color="00000A"/>
              <w:bottom w:val="single" w:sz="2" w:space="0" w:color="00000A"/>
              <w:right w:val="single" w:sz="4" w:space="0" w:color="00000A"/>
            </w:tcBorders>
            <w:shd w:val="clear" w:color="auto" w:fill="E6E6E6"/>
            <w:tcMar>
              <w:top w:w="0" w:type="dxa"/>
              <w:left w:w="70" w:type="dxa"/>
              <w:bottom w:w="0" w:type="dxa"/>
              <w:right w:w="70" w:type="dxa"/>
            </w:tcMar>
            <w:vAlign w:val="center"/>
          </w:tcPr>
          <w:p w:rsidR="00B41F61" w:rsidRPr="002B35D6" w:rsidRDefault="00B41F61" w:rsidP="002B35D6">
            <w:pPr>
              <w:pStyle w:val="Standard"/>
              <w:spacing w:before="60" w:after="60"/>
              <w:jc w:val="center"/>
              <w:rPr>
                <w:szCs w:val="22"/>
              </w:rPr>
            </w:pPr>
          </w:p>
        </w:tc>
        <w:tc>
          <w:tcPr>
            <w:tcW w:w="2014"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2B35D6" w:rsidRDefault="00203341" w:rsidP="00203341">
            <w:pPr>
              <w:pStyle w:val="Standard"/>
              <w:spacing w:before="60" w:after="60"/>
              <w:jc w:val="center"/>
              <w:rPr>
                <w:szCs w:val="22"/>
              </w:rPr>
            </w:pPr>
            <w:r>
              <w:rPr>
                <w:szCs w:val="22"/>
              </w:rPr>
              <w:t>10/062013</w:t>
            </w:r>
          </w:p>
        </w:tc>
      </w:tr>
    </w:tbl>
    <w:p w:rsidR="00B41F61" w:rsidRPr="005C7217" w:rsidRDefault="0011243A">
      <w:pPr>
        <w:pStyle w:val="Preface"/>
      </w:pPr>
      <w:r w:rsidRPr="005C7217">
        <w:t>Document Log</w:t>
      </w:r>
    </w:p>
    <w:tbl>
      <w:tblPr>
        <w:tblW w:w="9142" w:type="dxa"/>
        <w:tblInd w:w="-70" w:type="dxa"/>
        <w:tblLayout w:type="fixed"/>
        <w:tblCellMar>
          <w:left w:w="10" w:type="dxa"/>
          <w:right w:w="10" w:type="dxa"/>
        </w:tblCellMar>
        <w:tblLook w:val="0000" w:firstRow="0" w:lastRow="0" w:firstColumn="0" w:lastColumn="0" w:noHBand="0" w:noVBand="0"/>
      </w:tblPr>
      <w:tblGrid>
        <w:gridCol w:w="722"/>
        <w:gridCol w:w="1869"/>
        <w:gridCol w:w="4001"/>
        <w:gridCol w:w="2550"/>
      </w:tblGrid>
      <w:tr w:rsidR="00B41F61">
        <w:trPr>
          <w:cantSplit/>
          <w:trHeight w:val="336"/>
        </w:trPr>
        <w:tc>
          <w:tcPr>
            <w:tcW w:w="722" w:type="dxa"/>
            <w:tcBorders>
              <w:top w:val="single" w:sz="4" w:space="0" w:color="00000A"/>
              <w:left w:val="single" w:sz="4" w:space="0" w:color="00000A"/>
              <w:bottom w:val="single" w:sz="4" w:space="0" w:color="00000A"/>
              <w:right w:val="single" w:sz="6" w:space="0" w:color="00000A"/>
            </w:tcBorders>
            <w:shd w:val="clear" w:color="auto" w:fill="E5E5E5"/>
            <w:tcMar>
              <w:top w:w="0" w:type="dxa"/>
              <w:left w:w="70" w:type="dxa"/>
              <w:bottom w:w="0" w:type="dxa"/>
              <w:right w:w="70" w:type="dxa"/>
            </w:tcMar>
          </w:tcPr>
          <w:p w:rsidR="00B41F61" w:rsidRPr="005C7217" w:rsidRDefault="0011243A">
            <w:pPr>
              <w:pStyle w:val="Standard"/>
              <w:spacing w:before="60" w:after="60"/>
              <w:jc w:val="center"/>
            </w:pPr>
            <w:r w:rsidRPr="005C7217">
              <w:rPr>
                <w:b/>
              </w:rPr>
              <w:t>Issue</w:t>
            </w:r>
          </w:p>
        </w:tc>
        <w:tc>
          <w:tcPr>
            <w:tcW w:w="1869" w:type="dxa"/>
            <w:tcBorders>
              <w:top w:val="single" w:sz="4" w:space="0" w:color="00000A"/>
              <w:left w:val="single" w:sz="6" w:space="0" w:color="00000A"/>
              <w:bottom w:val="single" w:sz="4" w:space="0" w:color="00000A"/>
              <w:right w:val="single" w:sz="6" w:space="0" w:color="00000A"/>
            </w:tcBorders>
            <w:shd w:val="clear" w:color="auto" w:fill="E5E5E5"/>
            <w:tcMar>
              <w:top w:w="0" w:type="dxa"/>
              <w:left w:w="70" w:type="dxa"/>
              <w:bottom w:w="0" w:type="dxa"/>
              <w:right w:w="70" w:type="dxa"/>
            </w:tcMar>
          </w:tcPr>
          <w:p w:rsidR="00B41F61" w:rsidRPr="005C7217" w:rsidRDefault="0011243A">
            <w:pPr>
              <w:pStyle w:val="Standard"/>
              <w:spacing w:before="60" w:after="60"/>
              <w:jc w:val="center"/>
            </w:pPr>
            <w:r w:rsidRPr="005C7217">
              <w:rPr>
                <w:b/>
              </w:rPr>
              <w:t>Date</w:t>
            </w:r>
          </w:p>
        </w:tc>
        <w:tc>
          <w:tcPr>
            <w:tcW w:w="4001" w:type="dxa"/>
            <w:tcBorders>
              <w:top w:val="single" w:sz="4" w:space="0" w:color="00000A"/>
              <w:left w:val="single" w:sz="6" w:space="0" w:color="00000A"/>
              <w:bottom w:val="single" w:sz="4" w:space="0" w:color="00000A"/>
              <w:right w:val="single" w:sz="6" w:space="0" w:color="00000A"/>
            </w:tcBorders>
            <w:shd w:val="clear" w:color="auto" w:fill="E5E5E5"/>
            <w:tcMar>
              <w:top w:w="0" w:type="dxa"/>
              <w:left w:w="70" w:type="dxa"/>
              <w:bottom w:w="0" w:type="dxa"/>
              <w:right w:w="70" w:type="dxa"/>
            </w:tcMar>
          </w:tcPr>
          <w:p w:rsidR="00B41F61" w:rsidRPr="005C7217" w:rsidRDefault="0011243A">
            <w:pPr>
              <w:pStyle w:val="Standard"/>
              <w:spacing w:before="60" w:after="60"/>
              <w:jc w:val="center"/>
            </w:pPr>
            <w:r w:rsidRPr="005C7217">
              <w:rPr>
                <w:b/>
              </w:rPr>
              <w:t>Comment</w:t>
            </w:r>
          </w:p>
        </w:tc>
        <w:tc>
          <w:tcPr>
            <w:tcW w:w="2550" w:type="dxa"/>
            <w:tcBorders>
              <w:top w:val="single" w:sz="4" w:space="0" w:color="00000A"/>
              <w:left w:val="single" w:sz="6" w:space="0" w:color="00000A"/>
              <w:bottom w:val="single" w:sz="4" w:space="0" w:color="00000A"/>
              <w:right w:val="single" w:sz="4" w:space="0" w:color="00000A"/>
            </w:tcBorders>
            <w:shd w:val="clear" w:color="auto" w:fill="E5E5E5"/>
            <w:tcMar>
              <w:top w:w="0" w:type="dxa"/>
              <w:left w:w="70" w:type="dxa"/>
              <w:bottom w:w="0" w:type="dxa"/>
              <w:right w:w="70" w:type="dxa"/>
            </w:tcMar>
          </w:tcPr>
          <w:p w:rsidR="00B41F61" w:rsidRPr="005C7217" w:rsidRDefault="0011243A">
            <w:pPr>
              <w:pStyle w:val="Standard"/>
              <w:spacing w:before="60" w:after="60"/>
              <w:jc w:val="center"/>
            </w:pPr>
            <w:r w:rsidRPr="005C7217">
              <w:rPr>
                <w:b/>
              </w:rPr>
              <w:t>Author/Partner</w:t>
            </w:r>
          </w:p>
        </w:tc>
      </w:tr>
      <w:tr w:rsidR="00B41F61">
        <w:trPr>
          <w:cantSplit/>
          <w:trHeight w:val="227"/>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5C7217" w:rsidRDefault="0011243A">
            <w:pPr>
              <w:pStyle w:val="Header"/>
              <w:spacing w:before="0" w:after="0"/>
              <w:jc w:val="center"/>
            </w:pPr>
            <w:r w:rsidRPr="005C7217">
              <w:rPr>
                <w:sz w:val="22"/>
              </w:rPr>
              <w:t>1</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5C7217" w:rsidRDefault="00AB0B9A" w:rsidP="00AB0B9A">
            <w:pPr>
              <w:pStyle w:val="Header"/>
              <w:spacing w:before="0" w:after="0"/>
              <w:rPr>
                <w:sz w:val="22"/>
              </w:rPr>
            </w:pPr>
            <w:r>
              <w:rPr>
                <w:sz w:val="22"/>
              </w:rPr>
              <w:t>17</w:t>
            </w:r>
            <w:r w:rsidR="00966C22" w:rsidRPr="005C7217">
              <w:rPr>
                <w:sz w:val="22"/>
              </w:rPr>
              <w:t>/05/2013</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5C7217" w:rsidRDefault="0011243A">
            <w:pPr>
              <w:pStyle w:val="Header"/>
              <w:spacing w:before="0" w:after="0"/>
              <w:jc w:val="left"/>
            </w:pPr>
            <w:r w:rsidRPr="005C7217">
              <w:rPr>
                <w:sz w:val="22"/>
              </w:rPr>
              <w:t>First draft</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rsidR="00B41F61" w:rsidRPr="005C7217" w:rsidRDefault="00B41F61">
            <w:pPr>
              <w:pStyle w:val="Header"/>
              <w:spacing w:before="0" w:after="0"/>
              <w:jc w:val="left"/>
              <w:rPr>
                <w:sz w:val="22"/>
              </w:rPr>
            </w:pPr>
          </w:p>
        </w:tc>
      </w:tr>
      <w:tr w:rsidR="00B41F61">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5C7217" w:rsidRDefault="0011243A">
            <w:pPr>
              <w:pStyle w:val="Header"/>
              <w:spacing w:before="0" w:after="0"/>
              <w:jc w:val="center"/>
            </w:pPr>
            <w:r w:rsidRPr="005C7217">
              <w:rPr>
                <w:sz w:val="22"/>
              </w:rPr>
              <w:t>2</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5C7217" w:rsidRDefault="00AB0B9A">
            <w:pPr>
              <w:pStyle w:val="Header"/>
              <w:spacing w:before="0" w:after="0"/>
              <w:rPr>
                <w:sz w:val="22"/>
              </w:rPr>
            </w:pPr>
            <w:r>
              <w:rPr>
                <w:sz w:val="22"/>
              </w:rPr>
              <w:t>21/05/2013</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B41F61" w:rsidRPr="005C7217" w:rsidRDefault="00AB0B9A">
            <w:pPr>
              <w:pStyle w:val="Header"/>
              <w:spacing w:before="0" w:after="0"/>
              <w:jc w:val="left"/>
              <w:rPr>
                <w:sz w:val="22"/>
              </w:rPr>
            </w:pPr>
            <w:r>
              <w:rPr>
                <w:sz w:val="22"/>
              </w:rPr>
              <w:t>Second Draft</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rsidR="00B41F61" w:rsidRPr="005C7217" w:rsidRDefault="00B41F61">
            <w:pPr>
              <w:pStyle w:val="Header"/>
              <w:spacing w:before="0" w:after="0"/>
              <w:jc w:val="left"/>
              <w:rPr>
                <w:sz w:val="22"/>
              </w:rPr>
            </w:pPr>
          </w:p>
        </w:tc>
      </w:tr>
      <w:tr w:rsidR="00203341">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203341" w:rsidRPr="005C7217" w:rsidRDefault="00203341">
            <w:pPr>
              <w:pStyle w:val="Header"/>
              <w:spacing w:before="0" w:after="0"/>
              <w:jc w:val="center"/>
              <w:rPr>
                <w:sz w:val="22"/>
              </w:rPr>
            </w:pPr>
            <w:r w:rsidRPr="005C7217">
              <w:rPr>
                <w:sz w:val="22"/>
              </w:rPr>
              <w:t>3</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203341" w:rsidRDefault="00203341">
            <w:pPr>
              <w:pStyle w:val="Header"/>
              <w:spacing w:before="0" w:after="0"/>
              <w:rPr>
                <w:sz w:val="22"/>
              </w:rPr>
            </w:pPr>
            <w:r>
              <w:rPr>
                <w:sz w:val="22"/>
              </w:rPr>
              <w:t>5/6/2013</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203341" w:rsidRDefault="00203341">
            <w:pPr>
              <w:pStyle w:val="Header"/>
              <w:spacing w:before="0" w:after="0"/>
              <w:jc w:val="left"/>
              <w:rPr>
                <w:sz w:val="22"/>
              </w:rPr>
            </w:pPr>
            <w:r>
              <w:rPr>
                <w:sz w:val="22"/>
              </w:rPr>
              <w:t>Integrated draft for review</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rsidR="00203341" w:rsidRPr="005C7217" w:rsidRDefault="00203341">
            <w:pPr>
              <w:pStyle w:val="Header"/>
              <w:spacing w:before="0" w:after="0"/>
              <w:jc w:val="left"/>
              <w:rPr>
                <w:sz w:val="22"/>
              </w:rPr>
            </w:pPr>
          </w:p>
        </w:tc>
      </w:tr>
      <w:tr w:rsidR="00203341">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203341" w:rsidRPr="005C7217" w:rsidRDefault="00203341" w:rsidP="0088306D">
            <w:pPr>
              <w:pStyle w:val="Header"/>
              <w:spacing w:before="0" w:after="0"/>
              <w:jc w:val="center"/>
            </w:pPr>
            <w:r>
              <w:t>4</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203341" w:rsidRPr="005C7217" w:rsidRDefault="00203341" w:rsidP="0088306D">
            <w:pPr>
              <w:pStyle w:val="Header"/>
              <w:spacing w:before="0" w:after="0"/>
              <w:rPr>
                <w:sz w:val="22"/>
              </w:rPr>
            </w:pPr>
            <w:r>
              <w:rPr>
                <w:sz w:val="22"/>
              </w:rPr>
              <w:t>6/6/2013</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203341" w:rsidRPr="005C7217" w:rsidRDefault="00203341" w:rsidP="0088306D">
            <w:pPr>
              <w:pStyle w:val="Header"/>
              <w:spacing w:before="0" w:after="0"/>
              <w:jc w:val="left"/>
              <w:rPr>
                <w:sz w:val="22"/>
              </w:rPr>
            </w:pPr>
            <w:r>
              <w:rPr>
                <w:sz w:val="22"/>
              </w:rPr>
              <w:t xml:space="preserve">Integrated feedback </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rsidR="00203341" w:rsidRPr="005C7217" w:rsidRDefault="00203341">
            <w:pPr>
              <w:pStyle w:val="Header"/>
              <w:spacing w:before="0" w:after="0"/>
              <w:jc w:val="left"/>
              <w:rPr>
                <w:sz w:val="22"/>
              </w:rPr>
            </w:pPr>
          </w:p>
        </w:tc>
      </w:tr>
      <w:tr w:rsidR="00203341">
        <w:trPr>
          <w:cantSplit/>
        </w:trPr>
        <w:tc>
          <w:tcPr>
            <w:tcW w:w="722" w:type="dxa"/>
            <w:tcBorders>
              <w:left w:val="single" w:sz="4"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203341" w:rsidRPr="005C7217" w:rsidRDefault="00203341" w:rsidP="00203341">
            <w:pPr>
              <w:pStyle w:val="Header"/>
              <w:spacing w:before="0" w:after="0"/>
              <w:jc w:val="center"/>
            </w:pPr>
            <w:r>
              <w:t>5</w:t>
            </w:r>
          </w:p>
        </w:tc>
        <w:tc>
          <w:tcPr>
            <w:tcW w:w="1869" w:type="dxa"/>
            <w:tcBorders>
              <w:left w:val="single" w:sz="6"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203341" w:rsidRPr="005C7217" w:rsidRDefault="00203341" w:rsidP="00203341">
            <w:pPr>
              <w:pStyle w:val="Header"/>
              <w:spacing w:before="0" w:after="0"/>
              <w:rPr>
                <w:sz w:val="22"/>
              </w:rPr>
            </w:pPr>
            <w:r>
              <w:rPr>
                <w:sz w:val="22"/>
              </w:rPr>
              <w:t>7/6/2013</w:t>
            </w:r>
          </w:p>
        </w:tc>
        <w:tc>
          <w:tcPr>
            <w:tcW w:w="4001" w:type="dxa"/>
            <w:tcBorders>
              <w:left w:val="single" w:sz="2" w:space="0" w:color="00000A"/>
              <w:bottom w:val="single" w:sz="2" w:space="0" w:color="00000A"/>
              <w:right w:val="single" w:sz="2" w:space="0" w:color="00000A"/>
            </w:tcBorders>
            <w:shd w:val="clear" w:color="auto" w:fill="auto"/>
            <w:tcMar>
              <w:top w:w="0" w:type="dxa"/>
              <w:left w:w="70" w:type="dxa"/>
              <w:bottom w:w="0" w:type="dxa"/>
              <w:right w:w="70" w:type="dxa"/>
            </w:tcMar>
            <w:vAlign w:val="center"/>
          </w:tcPr>
          <w:p w:rsidR="00203341" w:rsidRPr="005C7217" w:rsidRDefault="00203341" w:rsidP="00203341">
            <w:pPr>
              <w:pStyle w:val="Header"/>
              <w:spacing w:before="0" w:after="0"/>
              <w:jc w:val="left"/>
              <w:rPr>
                <w:sz w:val="22"/>
              </w:rPr>
            </w:pPr>
            <w:r>
              <w:rPr>
                <w:sz w:val="22"/>
              </w:rPr>
              <w:t xml:space="preserve">Integrated feedback </w:t>
            </w:r>
          </w:p>
        </w:tc>
        <w:tc>
          <w:tcPr>
            <w:tcW w:w="2550" w:type="dxa"/>
            <w:tcBorders>
              <w:left w:val="single" w:sz="2" w:space="0" w:color="00000A"/>
              <w:bottom w:val="single" w:sz="2" w:space="0" w:color="00000A"/>
              <w:right w:val="single" w:sz="4" w:space="0" w:color="00000A"/>
            </w:tcBorders>
            <w:shd w:val="clear" w:color="auto" w:fill="auto"/>
            <w:tcMar>
              <w:top w:w="0" w:type="dxa"/>
              <w:left w:w="70" w:type="dxa"/>
              <w:bottom w:w="0" w:type="dxa"/>
              <w:right w:w="70" w:type="dxa"/>
            </w:tcMar>
            <w:vAlign w:val="center"/>
          </w:tcPr>
          <w:p w:rsidR="00203341" w:rsidRPr="005C7217" w:rsidRDefault="00203341">
            <w:pPr>
              <w:pStyle w:val="Header"/>
              <w:spacing w:before="0" w:after="0"/>
              <w:jc w:val="left"/>
              <w:rPr>
                <w:sz w:val="22"/>
              </w:rPr>
            </w:pPr>
          </w:p>
        </w:tc>
      </w:tr>
    </w:tbl>
    <w:p w:rsidR="00B41F61" w:rsidRPr="005C7217" w:rsidRDefault="0011243A">
      <w:pPr>
        <w:pStyle w:val="Preface"/>
      </w:pPr>
      <w:r w:rsidRPr="005C7217">
        <w:t>Application area</w:t>
      </w:r>
      <w:r w:rsidRPr="005C7217">
        <w:tab/>
      </w:r>
    </w:p>
    <w:p w:rsidR="00B41F61" w:rsidRPr="005C7217" w:rsidRDefault="0011243A" w:rsidP="005C7217">
      <w:pPr>
        <w:pStyle w:val="Standard"/>
        <w:jc w:val="left"/>
      </w:pPr>
      <w:r w:rsidRPr="005C7217">
        <w:t>This document is a formal deliverable for the European Commission, applicable to all members of the GI-InSPIRE project, beneficiaries and Joint Research Unit members, as well as its collaborating projects.</w:t>
      </w:r>
    </w:p>
    <w:p w:rsidR="00B41F61" w:rsidRPr="005C7217" w:rsidRDefault="0011243A">
      <w:pPr>
        <w:pStyle w:val="Preface"/>
        <w:rPr>
          <w:szCs w:val="24"/>
        </w:rPr>
      </w:pPr>
      <w:r w:rsidRPr="005C7217">
        <w:rPr>
          <w:szCs w:val="24"/>
        </w:rPr>
        <w:t>Document amendment procedure</w:t>
      </w:r>
    </w:p>
    <w:p w:rsidR="00B41F61" w:rsidRPr="005C7217" w:rsidRDefault="0011243A">
      <w:pPr>
        <w:pStyle w:val="Standard"/>
        <w:jc w:val="left"/>
      </w:pPr>
      <w:r w:rsidRPr="005C7217">
        <w:t>Amendments, comments and suggestions should be sent to the authors. The procedures documented in the EGI-InSPIRE “Document Management Procedure” will be followed</w:t>
      </w:r>
      <w:proofErr w:type="gramStart"/>
      <w:r w:rsidRPr="005C7217">
        <w:t>:</w:t>
      </w:r>
      <w:proofErr w:type="gramEnd"/>
      <w:r w:rsidRPr="005C7217">
        <w:br/>
      </w:r>
      <w:hyperlink r:id="rId11" w:history="1">
        <w:r w:rsidRPr="005C7217">
          <w:t>https://wiki.egi.eu/wiki/Procedures</w:t>
        </w:r>
      </w:hyperlink>
    </w:p>
    <w:p w:rsidR="00B41F61" w:rsidRPr="005C7217" w:rsidRDefault="0011243A">
      <w:pPr>
        <w:pStyle w:val="Preface"/>
        <w:rPr>
          <w:szCs w:val="24"/>
        </w:rPr>
      </w:pPr>
      <w:r w:rsidRPr="005C7217">
        <w:rPr>
          <w:szCs w:val="24"/>
        </w:rPr>
        <w:t>Terminology</w:t>
      </w:r>
    </w:p>
    <w:p w:rsidR="00B41F61" w:rsidRPr="005C7217" w:rsidRDefault="0011243A">
      <w:pPr>
        <w:pStyle w:val="Standard"/>
        <w:jc w:val="left"/>
      </w:pPr>
      <w:r w:rsidRPr="005C7217">
        <w:t xml:space="preserve">A complete project glossary is provided at the following page: </w:t>
      </w:r>
      <w:hyperlink r:id="rId12" w:history="1">
        <w:r w:rsidRPr="005C7217">
          <w:t>http://www.egi.eu/results/glossary/</w:t>
        </w:r>
      </w:hyperlink>
      <w:r w:rsidRPr="005C7217">
        <w:t xml:space="preserve">.    </w:t>
      </w:r>
    </w:p>
    <w:p w:rsidR="00B41F61" w:rsidRPr="005C7217" w:rsidRDefault="0011243A">
      <w:pPr>
        <w:pStyle w:val="Preface"/>
        <w:pageBreakBefore/>
      </w:pPr>
      <w:r w:rsidRPr="005C7217">
        <w:lastRenderedPageBreak/>
        <w:t>PROJECT SUMMARY</w:t>
      </w:r>
    </w:p>
    <w:p w:rsidR="00B41F61" w:rsidRDefault="00B41F61">
      <w:pPr>
        <w:pStyle w:val="Standard"/>
        <w:rPr>
          <w:rFonts w:ascii="Calibri" w:hAnsi="Calibri" w:cs="Calibri"/>
        </w:rPr>
      </w:pPr>
    </w:p>
    <w:p w:rsidR="00B41F61" w:rsidRPr="004E7987" w:rsidRDefault="0011243A" w:rsidP="004E7987">
      <w:pPr>
        <w:pStyle w:val="Standard"/>
        <w:jc w:val="left"/>
      </w:pPr>
      <w:r w:rsidRPr="004E7987">
        <w:t>To support science and innovation, a lasting operational model for e-Science is needed − both for coordinating the infrastructure and for delivering integrated services that cross national borders.</w:t>
      </w:r>
    </w:p>
    <w:p w:rsidR="00B41F61" w:rsidRPr="004E7987" w:rsidRDefault="00B41F61" w:rsidP="004E7987">
      <w:pPr>
        <w:pStyle w:val="Standard"/>
        <w:jc w:val="left"/>
      </w:pPr>
    </w:p>
    <w:p w:rsidR="00B41F61" w:rsidRPr="004E7987" w:rsidRDefault="0011243A" w:rsidP="004E7987">
      <w:pPr>
        <w:pStyle w:val="Standard"/>
        <w:jc w:val="left"/>
      </w:pPr>
      <w:r w:rsidRPr="004E7987">
        <w:t>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w:t>
      </w:r>
    </w:p>
    <w:p w:rsidR="00B41F61" w:rsidRPr="004E7987" w:rsidRDefault="00B41F61" w:rsidP="004E7987">
      <w:pPr>
        <w:pStyle w:val="Standard"/>
        <w:jc w:val="left"/>
      </w:pPr>
    </w:p>
    <w:p w:rsidR="00B41F61" w:rsidRPr="004E7987" w:rsidRDefault="0011243A" w:rsidP="004E7987">
      <w:pPr>
        <w:pStyle w:val="Standard"/>
        <w:jc w:val="left"/>
      </w:pPr>
      <w:r w:rsidRPr="004E7987">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B41F61" w:rsidRPr="004E7987" w:rsidRDefault="00B41F61" w:rsidP="004E7987">
      <w:pPr>
        <w:pStyle w:val="Standard"/>
        <w:jc w:val="left"/>
      </w:pPr>
    </w:p>
    <w:p w:rsidR="00B41F61" w:rsidRPr="004E7987" w:rsidRDefault="0011243A" w:rsidP="004E7987">
      <w:pPr>
        <w:pStyle w:val="Standard"/>
        <w:jc w:val="left"/>
      </w:pPr>
      <w:r w:rsidRPr="004E7987">
        <w:t>The objectives of the project are:</w:t>
      </w:r>
    </w:p>
    <w:p w:rsidR="00B41F61" w:rsidRPr="004E7987" w:rsidRDefault="00B41F61" w:rsidP="004E7987">
      <w:pPr>
        <w:pStyle w:val="Standard"/>
        <w:jc w:val="left"/>
      </w:pPr>
    </w:p>
    <w:p w:rsidR="00B41F61" w:rsidRPr="004E7987" w:rsidRDefault="0011243A" w:rsidP="004E7987">
      <w:pPr>
        <w:pStyle w:val="Standard"/>
        <w:numPr>
          <w:ilvl w:val="0"/>
          <w:numId w:val="13"/>
        </w:numPr>
        <w:jc w:val="left"/>
      </w:pPr>
      <w:r w:rsidRPr="004E7987">
        <w:t>The continued operation and expansion of today’s production infrastructure by transitioning to a governance model and operational infrastructure that can be increasingly sustained outside of specific project funding.</w:t>
      </w:r>
    </w:p>
    <w:p w:rsidR="00B41F61" w:rsidRPr="004E7987" w:rsidRDefault="0011243A" w:rsidP="004E7987">
      <w:pPr>
        <w:pStyle w:val="Standard"/>
        <w:numPr>
          <w:ilvl w:val="0"/>
          <w:numId w:val="6"/>
        </w:numPr>
        <w:jc w:val="left"/>
      </w:pPr>
      <w:r w:rsidRPr="004E7987">
        <w:t>The continued support of researchers within Europe and their international collaborators that are using the current production infrastructure.</w:t>
      </w:r>
    </w:p>
    <w:p w:rsidR="00B41F61" w:rsidRPr="004E7987" w:rsidRDefault="0011243A" w:rsidP="004E7987">
      <w:pPr>
        <w:pStyle w:val="Standard"/>
        <w:numPr>
          <w:ilvl w:val="0"/>
          <w:numId w:val="6"/>
        </w:numPr>
        <w:jc w:val="left"/>
      </w:pPr>
      <w:r w:rsidRPr="004E7987">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B41F61" w:rsidRPr="004E7987" w:rsidRDefault="0011243A" w:rsidP="004E7987">
      <w:pPr>
        <w:pStyle w:val="Standard"/>
        <w:numPr>
          <w:ilvl w:val="0"/>
          <w:numId w:val="6"/>
        </w:numPr>
        <w:jc w:val="left"/>
      </w:pPr>
      <w:r w:rsidRPr="004E7987">
        <w:t>Interfaces that expand access to new user communities including new potential heavy users of the infrastructure from the ESFRI projects.</w:t>
      </w:r>
    </w:p>
    <w:p w:rsidR="00B41F61" w:rsidRPr="004E7987" w:rsidRDefault="0011243A" w:rsidP="004E7987">
      <w:pPr>
        <w:pStyle w:val="Standard"/>
        <w:numPr>
          <w:ilvl w:val="0"/>
          <w:numId w:val="6"/>
        </w:numPr>
        <w:jc w:val="left"/>
      </w:pPr>
      <w:r w:rsidRPr="004E7987">
        <w:t>Mechanisms to integrate existing infrastructure providers in Europe and around the world into the production infrastructure, so as to provide transparent access to all authorised users.</w:t>
      </w:r>
    </w:p>
    <w:p w:rsidR="00B41F61" w:rsidRPr="004E7987" w:rsidRDefault="0011243A" w:rsidP="004E7987">
      <w:pPr>
        <w:pStyle w:val="Standard"/>
        <w:numPr>
          <w:ilvl w:val="0"/>
          <w:numId w:val="6"/>
        </w:numPr>
        <w:jc w:val="left"/>
      </w:pPr>
      <w:r w:rsidRPr="004E7987">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B41F61" w:rsidRPr="004E7987" w:rsidRDefault="00B41F61" w:rsidP="004E7987">
      <w:pPr>
        <w:pStyle w:val="Standard"/>
        <w:jc w:val="left"/>
      </w:pPr>
    </w:p>
    <w:p w:rsidR="00B41F61" w:rsidRPr="004E7987" w:rsidRDefault="0011243A" w:rsidP="004E7987">
      <w:pPr>
        <w:pStyle w:val="Standard"/>
        <w:jc w:val="left"/>
      </w:pPr>
      <w:r w:rsidRPr="004E7987">
        <w:rPr>
          <w:szCs w:val="22"/>
          <w:lang w:val="en-US"/>
        </w:rPr>
        <w:t>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w:t>
      </w:r>
    </w:p>
    <w:p w:rsidR="00B41F61" w:rsidRPr="004E7987" w:rsidRDefault="00B41F61" w:rsidP="004E7987">
      <w:pPr>
        <w:pStyle w:val="Standard"/>
        <w:jc w:val="left"/>
        <w:rPr>
          <w:szCs w:val="22"/>
          <w:lang w:val="en-US"/>
        </w:rPr>
      </w:pPr>
    </w:p>
    <w:p w:rsidR="00B41F61" w:rsidRPr="004E7987" w:rsidRDefault="0011243A" w:rsidP="004E7987">
      <w:pPr>
        <w:pStyle w:val="Standard"/>
        <w:jc w:val="left"/>
      </w:pPr>
      <w:r w:rsidRPr="004E7987">
        <w:rPr>
          <w:szCs w:val="22"/>
          <w:lang w:val="en-US"/>
        </w:rPr>
        <w:t>The production infrastructure supports Virtual Research Communities (VRCs) − structured international user communities − that are grouped into specific research domains. VRCs are formally represented within EGI at both a technical and strategic level.</w:t>
      </w:r>
    </w:p>
    <w:p w:rsidR="00B41F61" w:rsidRPr="00D8540E" w:rsidRDefault="0011243A">
      <w:pPr>
        <w:pStyle w:val="Standard"/>
        <w:pageBreakBefore/>
        <w:jc w:val="left"/>
      </w:pPr>
      <w:r w:rsidRPr="00D8540E">
        <w:rPr>
          <w:b/>
          <w:caps/>
          <w:sz w:val="24"/>
        </w:rPr>
        <w:lastRenderedPageBreak/>
        <w:t>Table of contents</w:t>
      </w:r>
    </w:p>
    <w:p w:rsidR="00203341" w:rsidRDefault="0011243A">
      <w:pPr>
        <w:pStyle w:val="TOC1"/>
        <w:tabs>
          <w:tab w:val="left" w:pos="440"/>
          <w:tab w:val="right" w:leader="dot" w:pos="9060"/>
        </w:tabs>
        <w:rPr>
          <w:rFonts w:asciiTheme="minorHAnsi" w:eastAsiaTheme="minorEastAsia" w:hAnsiTheme="minorHAnsi" w:cstheme="minorBidi"/>
          <w:noProof/>
          <w:szCs w:val="22"/>
          <w:lang w:val="nl-NL" w:eastAsia="nl-NL"/>
        </w:rPr>
      </w:pPr>
      <w:r w:rsidRPr="00D8540E">
        <w:rPr>
          <w:b/>
          <w:caps/>
          <w:szCs w:val="22"/>
        </w:rPr>
        <w:fldChar w:fldCharType="begin"/>
      </w:r>
      <w:r w:rsidRPr="00D8540E">
        <w:rPr>
          <w:szCs w:val="22"/>
        </w:rPr>
        <w:instrText xml:space="preserve"> TOC \o "1-3" \h </w:instrText>
      </w:r>
      <w:r w:rsidRPr="00D8540E">
        <w:rPr>
          <w:b/>
          <w:caps/>
          <w:szCs w:val="22"/>
        </w:rPr>
        <w:fldChar w:fldCharType="separate"/>
      </w:r>
      <w:hyperlink w:anchor="_Toc358381845" w:history="1">
        <w:r w:rsidR="00203341" w:rsidRPr="004137F9">
          <w:rPr>
            <w:rStyle w:val="Hyperlink"/>
            <w:noProof/>
          </w:rPr>
          <w:t>1</w:t>
        </w:r>
        <w:r w:rsidR="00203341">
          <w:rPr>
            <w:rFonts w:asciiTheme="minorHAnsi" w:eastAsiaTheme="minorEastAsia" w:hAnsiTheme="minorHAnsi" w:cstheme="minorBidi"/>
            <w:noProof/>
            <w:szCs w:val="22"/>
            <w:lang w:val="nl-NL" w:eastAsia="nl-NL"/>
          </w:rPr>
          <w:tab/>
        </w:r>
        <w:r w:rsidR="00203341" w:rsidRPr="004137F9">
          <w:rPr>
            <w:rStyle w:val="Hyperlink"/>
            <w:noProof/>
          </w:rPr>
          <w:t>Declaration by the Scientific Representative of the project</w:t>
        </w:r>
        <w:r w:rsidR="00203341">
          <w:rPr>
            <w:noProof/>
          </w:rPr>
          <w:tab/>
        </w:r>
        <w:r w:rsidR="00203341">
          <w:rPr>
            <w:noProof/>
          </w:rPr>
          <w:fldChar w:fldCharType="begin"/>
        </w:r>
        <w:r w:rsidR="00203341">
          <w:rPr>
            <w:noProof/>
          </w:rPr>
          <w:instrText xml:space="preserve"> PAGEREF _Toc358381845 \h </w:instrText>
        </w:r>
        <w:r w:rsidR="00203341">
          <w:rPr>
            <w:noProof/>
          </w:rPr>
        </w:r>
        <w:r w:rsidR="00203341">
          <w:rPr>
            <w:noProof/>
          </w:rPr>
          <w:fldChar w:fldCharType="separate"/>
        </w:r>
        <w:r w:rsidR="00203341">
          <w:rPr>
            <w:noProof/>
          </w:rPr>
          <w:t>6</w:t>
        </w:r>
        <w:r w:rsidR="00203341">
          <w:rPr>
            <w:noProof/>
          </w:rPr>
          <w:fldChar w:fldCharType="end"/>
        </w:r>
      </w:hyperlink>
    </w:p>
    <w:p w:rsidR="00203341" w:rsidRDefault="00886D0B">
      <w:pPr>
        <w:pStyle w:val="TOC1"/>
        <w:tabs>
          <w:tab w:val="left" w:pos="440"/>
          <w:tab w:val="right" w:leader="dot" w:pos="9060"/>
        </w:tabs>
        <w:rPr>
          <w:rFonts w:asciiTheme="minorHAnsi" w:eastAsiaTheme="minorEastAsia" w:hAnsiTheme="minorHAnsi" w:cstheme="minorBidi"/>
          <w:noProof/>
          <w:szCs w:val="22"/>
          <w:lang w:val="nl-NL" w:eastAsia="nl-NL"/>
        </w:rPr>
      </w:pPr>
      <w:hyperlink w:anchor="_Toc358381846" w:history="1">
        <w:r w:rsidR="00203341" w:rsidRPr="004137F9">
          <w:rPr>
            <w:rStyle w:val="Hyperlink"/>
            <w:noProof/>
          </w:rPr>
          <w:t>2</w:t>
        </w:r>
        <w:r w:rsidR="00203341">
          <w:rPr>
            <w:rFonts w:asciiTheme="minorHAnsi" w:eastAsiaTheme="minorEastAsia" w:hAnsiTheme="minorHAnsi" w:cstheme="minorBidi"/>
            <w:noProof/>
            <w:szCs w:val="22"/>
            <w:lang w:val="nl-NL" w:eastAsia="nl-NL"/>
          </w:rPr>
          <w:tab/>
        </w:r>
        <w:r w:rsidR="00203341" w:rsidRPr="004137F9">
          <w:rPr>
            <w:rStyle w:val="Hyperlink"/>
            <w:noProof/>
          </w:rPr>
          <w:t>Publishable Summary</w:t>
        </w:r>
        <w:r w:rsidR="00203341">
          <w:rPr>
            <w:noProof/>
          </w:rPr>
          <w:tab/>
        </w:r>
        <w:r w:rsidR="00203341">
          <w:rPr>
            <w:noProof/>
          </w:rPr>
          <w:fldChar w:fldCharType="begin"/>
        </w:r>
        <w:r w:rsidR="00203341">
          <w:rPr>
            <w:noProof/>
          </w:rPr>
          <w:instrText xml:space="preserve"> PAGEREF _Toc358381846 \h </w:instrText>
        </w:r>
        <w:r w:rsidR="00203341">
          <w:rPr>
            <w:noProof/>
          </w:rPr>
        </w:r>
        <w:r w:rsidR="00203341">
          <w:rPr>
            <w:noProof/>
          </w:rPr>
          <w:fldChar w:fldCharType="separate"/>
        </w:r>
        <w:r w:rsidR="00203341">
          <w:rPr>
            <w:noProof/>
          </w:rPr>
          <w:t>8</w:t>
        </w:r>
        <w:r w:rsidR="00203341">
          <w:rPr>
            <w:noProof/>
          </w:rPr>
          <w:fldChar w:fldCharType="end"/>
        </w:r>
      </w:hyperlink>
    </w:p>
    <w:p w:rsidR="00203341" w:rsidRDefault="00886D0B">
      <w:pPr>
        <w:pStyle w:val="TOC1"/>
        <w:tabs>
          <w:tab w:val="left" w:pos="440"/>
          <w:tab w:val="right" w:leader="dot" w:pos="9060"/>
        </w:tabs>
        <w:rPr>
          <w:rFonts w:asciiTheme="minorHAnsi" w:eastAsiaTheme="minorEastAsia" w:hAnsiTheme="minorHAnsi" w:cstheme="minorBidi"/>
          <w:noProof/>
          <w:szCs w:val="22"/>
          <w:lang w:val="nl-NL" w:eastAsia="nl-NL"/>
        </w:rPr>
      </w:pPr>
      <w:hyperlink w:anchor="_Toc358381847" w:history="1">
        <w:r w:rsidR="00203341" w:rsidRPr="004137F9">
          <w:rPr>
            <w:rStyle w:val="Hyperlink"/>
            <w:noProof/>
          </w:rPr>
          <w:t>3</w:t>
        </w:r>
        <w:r w:rsidR="00203341">
          <w:rPr>
            <w:rFonts w:asciiTheme="minorHAnsi" w:eastAsiaTheme="minorEastAsia" w:hAnsiTheme="minorHAnsi" w:cstheme="minorBidi"/>
            <w:noProof/>
            <w:szCs w:val="22"/>
            <w:lang w:val="nl-NL" w:eastAsia="nl-NL"/>
          </w:rPr>
          <w:tab/>
        </w:r>
        <w:r w:rsidR="00203341" w:rsidRPr="004137F9">
          <w:rPr>
            <w:rStyle w:val="Hyperlink"/>
            <w:noProof/>
          </w:rPr>
          <w:t>Project Progress</w:t>
        </w:r>
        <w:r w:rsidR="00203341">
          <w:rPr>
            <w:noProof/>
          </w:rPr>
          <w:tab/>
        </w:r>
        <w:r w:rsidR="00203341">
          <w:rPr>
            <w:noProof/>
          </w:rPr>
          <w:fldChar w:fldCharType="begin"/>
        </w:r>
        <w:r w:rsidR="00203341">
          <w:rPr>
            <w:noProof/>
          </w:rPr>
          <w:instrText xml:space="preserve"> PAGEREF _Toc358381847 \h </w:instrText>
        </w:r>
        <w:r w:rsidR="00203341">
          <w:rPr>
            <w:noProof/>
          </w:rPr>
        </w:r>
        <w:r w:rsidR="00203341">
          <w:rPr>
            <w:noProof/>
          </w:rPr>
          <w:fldChar w:fldCharType="separate"/>
        </w:r>
        <w:r w:rsidR="00203341">
          <w:rPr>
            <w:noProof/>
          </w:rPr>
          <w:t>12</w:t>
        </w:r>
        <w:r w:rsidR="00203341">
          <w:rPr>
            <w:noProof/>
          </w:rPr>
          <w:fldChar w:fldCharType="end"/>
        </w:r>
      </w:hyperlink>
    </w:p>
    <w:p w:rsidR="00203341" w:rsidRDefault="00886D0B">
      <w:pPr>
        <w:pStyle w:val="TOC2"/>
        <w:tabs>
          <w:tab w:val="left" w:pos="880"/>
          <w:tab w:val="right" w:leader="dot" w:pos="9060"/>
        </w:tabs>
        <w:rPr>
          <w:rFonts w:asciiTheme="minorHAnsi" w:eastAsiaTheme="minorEastAsia" w:hAnsiTheme="minorHAnsi" w:cstheme="minorBidi"/>
          <w:noProof/>
          <w:szCs w:val="22"/>
          <w:lang w:val="nl-NL" w:eastAsia="nl-NL"/>
        </w:rPr>
      </w:pPr>
      <w:hyperlink w:anchor="_Toc358381848" w:history="1">
        <w:r w:rsidR="00203341" w:rsidRPr="004137F9">
          <w:rPr>
            <w:rStyle w:val="Hyperlink"/>
            <w:noProof/>
          </w:rPr>
          <w:t>3.1</w:t>
        </w:r>
        <w:r w:rsidR="00203341">
          <w:rPr>
            <w:rFonts w:asciiTheme="minorHAnsi" w:eastAsiaTheme="minorEastAsia" w:hAnsiTheme="minorHAnsi" w:cstheme="minorBidi"/>
            <w:noProof/>
            <w:szCs w:val="22"/>
            <w:lang w:val="nl-NL" w:eastAsia="nl-NL"/>
          </w:rPr>
          <w:tab/>
        </w:r>
        <w:r w:rsidR="00203341" w:rsidRPr="004137F9">
          <w:rPr>
            <w:rStyle w:val="Hyperlink"/>
            <w:noProof/>
          </w:rPr>
          <w:t>Project Objectives for the Period</w:t>
        </w:r>
        <w:r w:rsidR="00203341">
          <w:rPr>
            <w:noProof/>
          </w:rPr>
          <w:tab/>
        </w:r>
        <w:r w:rsidR="00203341">
          <w:rPr>
            <w:noProof/>
          </w:rPr>
          <w:fldChar w:fldCharType="begin"/>
        </w:r>
        <w:r w:rsidR="00203341">
          <w:rPr>
            <w:noProof/>
          </w:rPr>
          <w:instrText xml:space="preserve"> PAGEREF _Toc358381848 \h </w:instrText>
        </w:r>
        <w:r w:rsidR="00203341">
          <w:rPr>
            <w:noProof/>
          </w:rPr>
        </w:r>
        <w:r w:rsidR="00203341">
          <w:rPr>
            <w:noProof/>
          </w:rPr>
          <w:fldChar w:fldCharType="separate"/>
        </w:r>
        <w:r w:rsidR="00203341">
          <w:rPr>
            <w:noProof/>
          </w:rPr>
          <w:t>12</w:t>
        </w:r>
        <w:r w:rsidR="00203341">
          <w:rPr>
            <w:noProof/>
          </w:rPr>
          <w:fldChar w:fldCharType="end"/>
        </w:r>
      </w:hyperlink>
    </w:p>
    <w:p w:rsidR="00203341" w:rsidRDefault="00886D0B">
      <w:pPr>
        <w:pStyle w:val="TOC2"/>
        <w:tabs>
          <w:tab w:val="left" w:pos="880"/>
          <w:tab w:val="right" w:leader="dot" w:pos="9060"/>
        </w:tabs>
        <w:rPr>
          <w:rFonts w:asciiTheme="minorHAnsi" w:eastAsiaTheme="minorEastAsia" w:hAnsiTheme="minorHAnsi" w:cstheme="minorBidi"/>
          <w:noProof/>
          <w:szCs w:val="22"/>
          <w:lang w:val="nl-NL" w:eastAsia="nl-NL"/>
        </w:rPr>
      </w:pPr>
      <w:hyperlink w:anchor="_Toc358381849" w:history="1">
        <w:r w:rsidR="00203341" w:rsidRPr="004137F9">
          <w:rPr>
            <w:rStyle w:val="Hyperlink"/>
            <w:noProof/>
          </w:rPr>
          <w:t>3.2</w:t>
        </w:r>
        <w:r w:rsidR="00203341">
          <w:rPr>
            <w:rFonts w:asciiTheme="minorHAnsi" w:eastAsiaTheme="minorEastAsia" w:hAnsiTheme="minorHAnsi" w:cstheme="minorBidi"/>
            <w:noProof/>
            <w:szCs w:val="22"/>
            <w:lang w:val="nl-NL" w:eastAsia="nl-NL"/>
          </w:rPr>
          <w:tab/>
        </w:r>
        <w:r w:rsidR="00203341" w:rsidRPr="004137F9">
          <w:rPr>
            <w:rStyle w:val="Hyperlink"/>
            <w:noProof/>
          </w:rPr>
          <w:t>Work progress and achievements during the period</w:t>
        </w:r>
        <w:r w:rsidR="00203341">
          <w:rPr>
            <w:noProof/>
          </w:rPr>
          <w:tab/>
        </w:r>
        <w:r w:rsidR="00203341">
          <w:rPr>
            <w:noProof/>
          </w:rPr>
          <w:fldChar w:fldCharType="begin"/>
        </w:r>
        <w:r w:rsidR="00203341">
          <w:rPr>
            <w:noProof/>
          </w:rPr>
          <w:instrText xml:space="preserve"> PAGEREF _Toc358381849 \h </w:instrText>
        </w:r>
        <w:r w:rsidR="00203341">
          <w:rPr>
            <w:noProof/>
          </w:rPr>
        </w:r>
        <w:r w:rsidR="00203341">
          <w:rPr>
            <w:noProof/>
          </w:rPr>
          <w:fldChar w:fldCharType="separate"/>
        </w:r>
        <w:r w:rsidR="00203341">
          <w:rPr>
            <w:noProof/>
          </w:rPr>
          <w:t>15</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50" w:history="1">
        <w:r w:rsidR="00203341" w:rsidRPr="004137F9">
          <w:rPr>
            <w:rStyle w:val="Hyperlink"/>
            <w:noProof/>
          </w:rPr>
          <w:t>3.2.1</w:t>
        </w:r>
        <w:r w:rsidR="00203341">
          <w:rPr>
            <w:rFonts w:asciiTheme="minorHAnsi" w:eastAsiaTheme="minorEastAsia" w:hAnsiTheme="minorHAnsi" w:cstheme="minorBidi"/>
            <w:noProof/>
            <w:szCs w:val="22"/>
            <w:lang w:val="nl-NL" w:eastAsia="nl-NL"/>
          </w:rPr>
          <w:tab/>
        </w:r>
        <w:r w:rsidR="00203341" w:rsidRPr="004137F9">
          <w:rPr>
            <w:rStyle w:val="Hyperlink"/>
            <w:noProof/>
          </w:rPr>
          <w:t>Operations</w:t>
        </w:r>
        <w:r w:rsidR="00203341">
          <w:rPr>
            <w:noProof/>
          </w:rPr>
          <w:tab/>
        </w:r>
        <w:r w:rsidR="00203341">
          <w:rPr>
            <w:noProof/>
          </w:rPr>
          <w:fldChar w:fldCharType="begin"/>
        </w:r>
        <w:r w:rsidR="00203341">
          <w:rPr>
            <w:noProof/>
          </w:rPr>
          <w:instrText xml:space="preserve"> PAGEREF _Toc358381850 \h </w:instrText>
        </w:r>
        <w:r w:rsidR="00203341">
          <w:rPr>
            <w:noProof/>
          </w:rPr>
        </w:r>
        <w:r w:rsidR="00203341">
          <w:rPr>
            <w:noProof/>
          </w:rPr>
          <w:fldChar w:fldCharType="separate"/>
        </w:r>
        <w:r w:rsidR="00203341">
          <w:rPr>
            <w:noProof/>
          </w:rPr>
          <w:t>15</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51" w:history="1">
        <w:r w:rsidR="00203341" w:rsidRPr="004137F9">
          <w:rPr>
            <w:rStyle w:val="Hyperlink"/>
            <w:noProof/>
          </w:rPr>
          <w:t>3.2.2</w:t>
        </w:r>
        <w:r w:rsidR="00203341">
          <w:rPr>
            <w:rFonts w:asciiTheme="minorHAnsi" w:eastAsiaTheme="minorEastAsia" w:hAnsiTheme="minorHAnsi" w:cstheme="minorBidi"/>
            <w:noProof/>
            <w:szCs w:val="22"/>
            <w:lang w:val="nl-NL" w:eastAsia="nl-NL"/>
          </w:rPr>
          <w:tab/>
        </w:r>
        <w:r w:rsidR="00203341" w:rsidRPr="004137F9">
          <w:rPr>
            <w:rStyle w:val="Hyperlink"/>
            <w:noProof/>
          </w:rPr>
          <w:t>Domain Specific Support and Shared Services</w:t>
        </w:r>
        <w:r w:rsidR="00203341">
          <w:rPr>
            <w:noProof/>
          </w:rPr>
          <w:tab/>
        </w:r>
        <w:r w:rsidR="00203341">
          <w:rPr>
            <w:noProof/>
          </w:rPr>
          <w:fldChar w:fldCharType="begin"/>
        </w:r>
        <w:r w:rsidR="00203341">
          <w:rPr>
            <w:noProof/>
          </w:rPr>
          <w:instrText xml:space="preserve"> PAGEREF _Toc358381851 \h </w:instrText>
        </w:r>
        <w:r w:rsidR="00203341">
          <w:rPr>
            <w:noProof/>
          </w:rPr>
        </w:r>
        <w:r w:rsidR="00203341">
          <w:rPr>
            <w:noProof/>
          </w:rPr>
          <w:fldChar w:fldCharType="separate"/>
        </w:r>
        <w:r w:rsidR="00203341">
          <w:rPr>
            <w:noProof/>
          </w:rPr>
          <w:t>29</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52" w:history="1">
        <w:r w:rsidR="00203341" w:rsidRPr="004137F9">
          <w:rPr>
            <w:rStyle w:val="Hyperlink"/>
            <w:noProof/>
          </w:rPr>
          <w:t>3.2.3</w:t>
        </w:r>
        <w:r w:rsidR="00203341">
          <w:rPr>
            <w:rFonts w:asciiTheme="minorHAnsi" w:eastAsiaTheme="minorEastAsia" w:hAnsiTheme="minorHAnsi" w:cstheme="minorBidi"/>
            <w:noProof/>
            <w:szCs w:val="22"/>
            <w:lang w:val="nl-NL" w:eastAsia="nl-NL"/>
          </w:rPr>
          <w:tab/>
        </w:r>
        <w:r w:rsidR="00203341" w:rsidRPr="004137F9">
          <w:rPr>
            <w:rStyle w:val="Hyperlink"/>
            <w:noProof/>
          </w:rPr>
          <w:t>Software Provisioning</w:t>
        </w:r>
        <w:r w:rsidR="00203341">
          <w:rPr>
            <w:noProof/>
          </w:rPr>
          <w:tab/>
        </w:r>
        <w:r w:rsidR="00203341">
          <w:rPr>
            <w:noProof/>
          </w:rPr>
          <w:fldChar w:fldCharType="begin"/>
        </w:r>
        <w:r w:rsidR="00203341">
          <w:rPr>
            <w:noProof/>
          </w:rPr>
          <w:instrText xml:space="preserve"> PAGEREF _Toc358381852 \h </w:instrText>
        </w:r>
        <w:r w:rsidR="00203341">
          <w:rPr>
            <w:noProof/>
          </w:rPr>
        </w:r>
        <w:r w:rsidR="00203341">
          <w:rPr>
            <w:noProof/>
          </w:rPr>
          <w:fldChar w:fldCharType="separate"/>
        </w:r>
        <w:r w:rsidR="00203341">
          <w:rPr>
            <w:noProof/>
          </w:rPr>
          <w:t>40</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53" w:history="1">
        <w:r w:rsidR="00203341" w:rsidRPr="004137F9">
          <w:rPr>
            <w:rStyle w:val="Hyperlink"/>
            <w:noProof/>
          </w:rPr>
          <w:t>3.2.4</w:t>
        </w:r>
        <w:r w:rsidR="00203341">
          <w:rPr>
            <w:rFonts w:asciiTheme="minorHAnsi" w:eastAsiaTheme="minorEastAsia" w:hAnsiTheme="minorHAnsi" w:cstheme="minorBidi"/>
            <w:noProof/>
            <w:szCs w:val="22"/>
            <w:lang w:val="nl-NL" w:eastAsia="nl-NL"/>
          </w:rPr>
          <w:tab/>
        </w:r>
        <w:r w:rsidR="00203341" w:rsidRPr="004137F9">
          <w:rPr>
            <w:rStyle w:val="Hyperlink"/>
            <w:noProof/>
          </w:rPr>
          <w:t>Community Engagement</w:t>
        </w:r>
        <w:r w:rsidR="00203341">
          <w:rPr>
            <w:noProof/>
          </w:rPr>
          <w:tab/>
        </w:r>
        <w:r w:rsidR="00203341">
          <w:rPr>
            <w:noProof/>
          </w:rPr>
          <w:fldChar w:fldCharType="begin"/>
        </w:r>
        <w:r w:rsidR="00203341">
          <w:rPr>
            <w:noProof/>
          </w:rPr>
          <w:instrText xml:space="preserve"> PAGEREF _Toc358381853 \h </w:instrText>
        </w:r>
        <w:r w:rsidR="00203341">
          <w:rPr>
            <w:noProof/>
          </w:rPr>
        </w:r>
        <w:r w:rsidR="00203341">
          <w:rPr>
            <w:noProof/>
          </w:rPr>
          <w:fldChar w:fldCharType="separate"/>
        </w:r>
        <w:r w:rsidR="00203341">
          <w:rPr>
            <w:noProof/>
          </w:rPr>
          <w:t>43</w:t>
        </w:r>
        <w:r w:rsidR="00203341">
          <w:rPr>
            <w:noProof/>
          </w:rPr>
          <w:fldChar w:fldCharType="end"/>
        </w:r>
      </w:hyperlink>
    </w:p>
    <w:p w:rsidR="00203341" w:rsidRDefault="00886D0B">
      <w:pPr>
        <w:pStyle w:val="TOC2"/>
        <w:tabs>
          <w:tab w:val="left" w:pos="880"/>
          <w:tab w:val="right" w:leader="dot" w:pos="9060"/>
        </w:tabs>
        <w:rPr>
          <w:rFonts w:asciiTheme="minorHAnsi" w:eastAsiaTheme="minorEastAsia" w:hAnsiTheme="minorHAnsi" w:cstheme="minorBidi"/>
          <w:noProof/>
          <w:szCs w:val="22"/>
          <w:lang w:val="nl-NL" w:eastAsia="nl-NL"/>
        </w:rPr>
      </w:pPr>
      <w:hyperlink w:anchor="_Toc358381854" w:history="1">
        <w:r w:rsidR="00203341" w:rsidRPr="004137F9">
          <w:rPr>
            <w:rStyle w:val="Hyperlink"/>
            <w:noProof/>
          </w:rPr>
          <w:t>3.3</w:t>
        </w:r>
        <w:r w:rsidR="00203341">
          <w:rPr>
            <w:rFonts w:asciiTheme="minorHAnsi" w:eastAsiaTheme="minorEastAsia" w:hAnsiTheme="minorHAnsi" w:cstheme="minorBidi"/>
            <w:noProof/>
            <w:szCs w:val="22"/>
            <w:lang w:val="nl-NL" w:eastAsia="nl-NL"/>
          </w:rPr>
          <w:tab/>
        </w:r>
        <w:r w:rsidR="00203341" w:rsidRPr="004137F9">
          <w:rPr>
            <w:rStyle w:val="Hyperlink"/>
            <w:noProof/>
          </w:rPr>
          <w:t>Project Issues</w:t>
        </w:r>
        <w:r w:rsidR="00203341">
          <w:rPr>
            <w:noProof/>
          </w:rPr>
          <w:tab/>
        </w:r>
        <w:r w:rsidR="00203341">
          <w:rPr>
            <w:noProof/>
          </w:rPr>
          <w:fldChar w:fldCharType="begin"/>
        </w:r>
        <w:r w:rsidR="00203341">
          <w:rPr>
            <w:noProof/>
          </w:rPr>
          <w:instrText xml:space="preserve"> PAGEREF _Toc358381854 \h </w:instrText>
        </w:r>
        <w:r w:rsidR="00203341">
          <w:rPr>
            <w:noProof/>
          </w:rPr>
        </w:r>
        <w:r w:rsidR="00203341">
          <w:rPr>
            <w:noProof/>
          </w:rPr>
          <w:fldChar w:fldCharType="separate"/>
        </w:r>
        <w:r w:rsidR="00203341">
          <w:rPr>
            <w:noProof/>
          </w:rPr>
          <w:t>63</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55" w:history="1">
        <w:r w:rsidR="00203341" w:rsidRPr="004137F9">
          <w:rPr>
            <w:rStyle w:val="Hyperlink"/>
            <w:noProof/>
          </w:rPr>
          <w:t>3.3.1</w:t>
        </w:r>
        <w:r w:rsidR="00203341">
          <w:rPr>
            <w:rFonts w:asciiTheme="minorHAnsi" w:eastAsiaTheme="minorEastAsia" w:hAnsiTheme="minorHAnsi" w:cstheme="minorBidi"/>
            <w:noProof/>
            <w:szCs w:val="22"/>
            <w:lang w:val="nl-NL" w:eastAsia="nl-NL"/>
          </w:rPr>
          <w:tab/>
        </w:r>
        <w:r w:rsidR="00203341" w:rsidRPr="004137F9">
          <w:rPr>
            <w:rStyle w:val="Hyperlink"/>
            <w:noProof/>
          </w:rPr>
          <w:t>Operations</w:t>
        </w:r>
        <w:r w:rsidR="00203341">
          <w:rPr>
            <w:noProof/>
          </w:rPr>
          <w:tab/>
        </w:r>
        <w:r w:rsidR="00203341">
          <w:rPr>
            <w:noProof/>
          </w:rPr>
          <w:fldChar w:fldCharType="begin"/>
        </w:r>
        <w:r w:rsidR="00203341">
          <w:rPr>
            <w:noProof/>
          </w:rPr>
          <w:instrText xml:space="preserve"> PAGEREF _Toc358381855 \h </w:instrText>
        </w:r>
        <w:r w:rsidR="00203341">
          <w:rPr>
            <w:noProof/>
          </w:rPr>
        </w:r>
        <w:r w:rsidR="00203341">
          <w:rPr>
            <w:noProof/>
          </w:rPr>
          <w:fldChar w:fldCharType="separate"/>
        </w:r>
        <w:r w:rsidR="00203341">
          <w:rPr>
            <w:noProof/>
          </w:rPr>
          <w:t>63</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56" w:history="1">
        <w:r w:rsidR="00203341" w:rsidRPr="004137F9">
          <w:rPr>
            <w:rStyle w:val="Hyperlink"/>
            <w:noProof/>
          </w:rPr>
          <w:t>3.3.2</w:t>
        </w:r>
        <w:r w:rsidR="00203341">
          <w:rPr>
            <w:rFonts w:asciiTheme="minorHAnsi" w:eastAsiaTheme="minorEastAsia" w:hAnsiTheme="minorHAnsi" w:cstheme="minorBidi"/>
            <w:noProof/>
            <w:szCs w:val="22"/>
            <w:lang w:val="nl-NL" w:eastAsia="nl-NL"/>
          </w:rPr>
          <w:tab/>
        </w:r>
        <w:r w:rsidR="00203341" w:rsidRPr="004137F9">
          <w:rPr>
            <w:rStyle w:val="Hyperlink"/>
            <w:noProof/>
          </w:rPr>
          <w:t>Software Development</w:t>
        </w:r>
        <w:r w:rsidR="00203341">
          <w:rPr>
            <w:noProof/>
          </w:rPr>
          <w:tab/>
        </w:r>
        <w:r w:rsidR="00203341">
          <w:rPr>
            <w:noProof/>
          </w:rPr>
          <w:fldChar w:fldCharType="begin"/>
        </w:r>
        <w:r w:rsidR="00203341">
          <w:rPr>
            <w:noProof/>
          </w:rPr>
          <w:instrText xml:space="preserve"> PAGEREF _Toc358381856 \h </w:instrText>
        </w:r>
        <w:r w:rsidR="00203341">
          <w:rPr>
            <w:noProof/>
          </w:rPr>
        </w:r>
        <w:r w:rsidR="00203341">
          <w:rPr>
            <w:noProof/>
          </w:rPr>
          <w:fldChar w:fldCharType="separate"/>
        </w:r>
        <w:r w:rsidR="00203341">
          <w:rPr>
            <w:noProof/>
          </w:rPr>
          <w:t>64</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57" w:history="1">
        <w:r w:rsidR="00203341" w:rsidRPr="004137F9">
          <w:rPr>
            <w:rStyle w:val="Hyperlink"/>
            <w:noProof/>
          </w:rPr>
          <w:t>3.3.3</w:t>
        </w:r>
        <w:r w:rsidR="00203341">
          <w:rPr>
            <w:rFonts w:asciiTheme="minorHAnsi" w:eastAsiaTheme="minorEastAsia" w:hAnsiTheme="minorHAnsi" w:cstheme="minorBidi"/>
            <w:noProof/>
            <w:szCs w:val="22"/>
            <w:lang w:val="nl-NL" w:eastAsia="nl-NL"/>
          </w:rPr>
          <w:tab/>
        </w:r>
        <w:r w:rsidR="00203341" w:rsidRPr="004137F9">
          <w:rPr>
            <w:rStyle w:val="Hyperlink"/>
            <w:noProof/>
          </w:rPr>
          <w:t>Community Engagement</w:t>
        </w:r>
        <w:r w:rsidR="00203341">
          <w:rPr>
            <w:noProof/>
          </w:rPr>
          <w:tab/>
        </w:r>
        <w:r w:rsidR="00203341">
          <w:rPr>
            <w:noProof/>
          </w:rPr>
          <w:fldChar w:fldCharType="begin"/>
        </w:r>
        <w:r w:rsidR="00203341">
          <w:rPr>
            <w:noProof/>
          </w:rPr>
          <w:instrText xml:space="preserve"> PAGEREF _Toc358381857 \h </w:instrText>
        </w:r>
        <w:r w:rsidR="00203341">
          <w:rPr>
            <w:noProof/>
          </w:rPr>
        </w:r>
        <w:r w:rsidR="00203341">
          <w:rPr>
            <w:noProof/>
          </w:rPr>
          <w:fldChar w:fldCharType="separate"/>
        </w:r>
        <w:r w:rsidR="00203341">
          <w:rPr>
            <w:noProof/>
          </w:rPr>
          <w:t>64</w:t>
        </w:r>
        <w:r w:rsidR="00203341">
          <w:rPr>
            <w:noProof/>
          </w:rPr>
          <w:fldChar w:fldCharType="end"/>
        </w:r>
      </w:hyperlink>
    </w:p>
    <w:p w:rsidR="00203341" w:rsidRDefault="00886D0B">
      <w:pPr>
        <w:pStyle w:val="TOC2"/>
        <w:tabs>
          <w:tab w:val="left" w:pos="880"/>
          <w:tab w:val="right" w:leader="dot" w:pos="9060"/>
        </w:tabs>
        <w:rPr>
          <w:rFonts w:asciiTheme="minorHAnsi" w:eastAsiaTheme="minorEastAsia" w:hAnsiTheme="minorHAnsi" w:cstheme="minorBidi"/>
          <w:noProof/>
          <w:szCs w:val="22"/>
          <w:lang w:val="nl-NL" w:eastAsia="nl-NL"/>
        </w:rPr>
      </w:pPr>
      <w:hyperlink w:anchor="_Toc358381858" w:history="1">
        <w:r w:rsidR="00203341" w:rsidRPr="004137F9">
          <w:rPr>
            <w:rStyle w:val="Hyperlink"/>
            <w:noProof/>
          </w:rPr>
          <w:t>3.4</w:t>
        </w:r>
        <w:r w:rsidR="00203341">
          <w:rPr>
            <w:rFonts w:asciiTheme="minorHAnsi" w:eastAsiaTheme="minorEastAsia" w:hAnsiTheme="minorHAnsi" w:cstheme="minorBidi"/>
            <w:noProof/>
            <w:szCs w:val="22"/>
            <w:lang w:val="nl-NL" w:eastAsia="nl-NL"/>
          </w:rPr>
          <w:tab/>
        </w:r>
        <w:r w:rsidR="00203341" w:rsidRPr="004137F9">
          <w:rPr>
            <w:rStyle w:val="Hyperlink"/>
            <w:noProof/>
          </w:rPr>
          <w:t>Project Management</w:t>
        </w:r>
        <w:r w:rsidR="00203341">
          <w:rPr>
            <w:noProof/>
          </w:rPr>
          <w:tab/>
        </w:r>
        <w:r w:rsidR="00203341">
          <w:rPr>
            <w:noProof/>
          </w:rPr>
          <w:fldChar w:fldCharType="begin"/>
        </w:r>
        <w:r w:rsidR="00203341">
          <w:rPr>
            <w:noProof/>
          </w:rPr>
          <w:instrText xml:space="preserve"> PAGEREF _Toc358381858 \h </w:instrText>
        </w:r>
        <w:r w:rsidR="00203341">
          <w:rPr>
            <w:noProof/>
          </w:rPr>
        </w:r>
        <w:r w:rsidR="00203341">
          <w:rPr>
            <w:noProof/>
          </w:rPr>
          <w:fldChar w:fldCharType="separate"/>
        </w:r>
        <w:r w:rsidR="00203341">
          <w:rPr>
            <w:noProof/>
          </w:rPr>
          <w:t>64</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59" w:history="1">
        <w:r w:rsidR="00203341" w:rsidRPr="004137F9">
          <w:rPr>
            <w:rStyle w:val="Hyperlink"/>
            <w:noProof/>
          </w:rPr>
          <w:t>3.4.1</w:t>
        </w:r>
        <w:r w:rsidR="00203341">
          <w:rPr>
            <w:rFonts w:asciiTheme="minorHAnsi" w:eastAsiaTheme="minorEastAsia" w:hAnsiTheme="minorHAnsi" w:cstheme="minorBidi"/>
            <w:noProof/>
            <w:szCs w:val="22"/>
            <w:lang w:val="nl-NL" w:eastAsia="nl-NL"/>
          </w:rPr>
          <w:tab/>
        </w:r>
        <w:r w:rsidR="00203341" w:rsidRPr="004137F9">
          <w:rPr>
            <w:rStyle w:val="Hyperlink"/>
            <w:noProof/>
          </w:rPr>
          <w:t>Project Management Metrics</w:t>
        </w:r>
        <w:r w:rsidR="00203341">
          <w:rPr>
            <w:noProof/>
          </w:rPr>
          <w:tab/>
        </w:r>
        <w:r w:rsidR="00203341">
          <w:rPr>
            <w:noProof/>
          </w:rPr>
          <w:fldChar w:fldCharType="begin"/>
        </w:r>
        <w:r w:rsidR="00203341">
          <w:rPr>
            <w:noProof/>
          </w:rPr>
          <w:instrText xml:space="preserve"> PAGEREF _Toc358381859 \h </w:instrText>
        </w:r>
        <w:r w:rsidR="00203341">
          <w:rPr>
            <w:noProof/>
          </w:rPr>
        </w:r>
        <w:r w:rsidR="00203341">
          <w:rPr>
            <w:noProof/>
          </w:rPr>
          <w:fldChar w:fldCharType="separate"/>
        </w:r>
        <w:r w:rsidR="00203341">
          <w:rPr>
            <w:noProof/>
          </w:rPr>
          <w:t>65</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60" w:history="1">
        <w:r w:rsidR="00203341" w:rsidRPr="004137F9">
          <w:rPr>
            <w:rStyle w:val="Hyperlink"/>
            <w:noProof/>
          </w:rPr>
          <w:t>3.4.2</w:t>
        </w:r>
        <w:r w:rsidR="00203341">
          <w:rPr>
            <w:rFonts w:asciiTheme="minorHAnsi" w:eastAsiaTheme="minorEastAsia" w:hAnsiTheme="minorHAnsi" w:cstheme="minorBidi"/>
            <w:noProof/>
            <w:szCs w:val="22"/>
            <w:lang w:val="nl-NL" w:eastAsia="nl-NL"/>
          </w:rPr>
          <w:tab/>
        </w:r>
        <w:r w:rsidR="00203341" w:rsidRPr="004137F9">
          <w:rPr>
            <w:rStyle w:val="Hyperlink"/>
            <w:noProof/>
          </w:rPr>
          <w:t>Coordination Activities</w:t>
        </w:r>
        <w:r w:rsidR="00203341">
          <w:rPr>
            <w:noProof/>
          </w:rPr>
          <w:tab/>
        </w:r>
        <w:r w:rsidR="00203341">
          <w:rPr>
            <w:noProof/>
          </w:rPr>
          <w:fldChar w:fldCharType="begin"/>
        </w:r>
        <w:r w:rsidR="00203341">
          <w:rPr>
            <w:noProof/>
          </w:rPr>
          <w:instrText xml:space="preserve"> PAGEREF _Toc358381860 \h </w:instrText>
        </w:r>
        <w:r w:rsidR="00203341">
          <w:rPr>
            <w:noProof/>
          </w:rPr>
        </w:r>
        <w:r w:rsidR="00203341">
          <w:rPr>
            <w:noProof/>
          </w:rPr>
          <w:fldChar w:fldCharType="separate"/>
        </w:r>
        <w:r w:rsidR="00203341">
          <w:rPr>
            <w:noProof/>
          </w:rPr>
          <w:t>65</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61" w:history="1">
        <w:r w:rsidR="00203341" w:rsidRPr="004137F9">
          <w:rPr>
            <w:rStyle w:val="Hyperlink"/>
            <w:noProof/>
          </w:rPr>
          <w:t>3.4.3</w:t>
        </w:r>
        <w:r w:rsidR="00203341">
          <w:rPr>
            <w:rFonts w:asciiTheme="minorHAnsi" w:eastAsiaTheme="minorEastAsia" w:hAnsiTheme="minorHAnsi" w:cstheme="minorBidi"/>
            <w:noProof/>
            <w:szCs w:val="22"/>
            <w:lang w:val="nl-NL" w:eastAsia="nl-NL"/>
          </w:rPr>
          <w:tab/>
        </w:r>
        <w:r w:rsidR="00203341" w:rsidRPr="004137F9">
          <w:rPr>
            <w:rStyle w:val="Hyperlink"/>
            <w:noProof/>
          </w:rPr>
          <w:t>Cooperation with Other Projects</w:t>
        </w:r>
        <w:r w:rsidR="00203341">
          <w:rPr>
            <w:noProof/>
          </w:rPr>
          <w:tab/>
        </w:r>
        <w:r w:rsidR="00203341">
          <w:rPr>
            <w:noProof/>
          </w:rPr>
          <w:fldChar w:fldCharType="begin"/>
        </w:r>
        <w:r w:rsidR="00203341">
          <w:rPr>
            <w:noProof/>
          </w:rPr>
          <w:instrText xml:space="preserve"> PAGEREF _Toc358381861 \h </w:instrText>
        </w:r>
        <w:r w:rsidR="00203341">
          <w:rPr>
            <w:noProof/>
          </w:rPr>
        </w:r>
        <w:r w:rsidR="00203341">
          <w:rPr>
            <w:noProof/>
          </w:rPr>
          <w:fldChar w:fldCharType="separate"/>
        </w:r>
        <w:r w:rsidR="00203341">
          <w:rPr>
            <w:noProof/>
          </w:rPr>
          <w:t>65</w:t>
        </w:r>
        <w:r w:rsidR="00203341">
          <w:rPr>
            <w:noProof/>
          </w:rPr>
          <w:fldChar w:fldCharType="end"/>
        </w:r>
      </w:hyperlink>
    </w:p>
    <w:p w:rsidR="00203341" w:rsidRDefault="00886D0B">
      <w:pPr>
        <w:pStyle w:val="TOC1"/>
        <w:tabs>
          <w:tab w:val="left" w:pos="440"/>
          <w:tab w:val="right" w:leader="dot" w:pos="9060"/>
        </w:tabs>
        <w:rPr>
          <w:rFonts w:asciiTheme="minorHAnsi" w:eastAsiaTheme="minorEastAsia" w:hAnsiTheme="minorHAnsi" w:cstheme="minorBidi"/>
          <w:noProof/>
          <w:szCs w:val="22"/>
          <w:lang w:val="nl-NL" w:eastAsia="nl-NL"/>
        </w:rPr>
      </w:pPr>
      <w:hyperlink w:anchor="_Toc358381862" w:history="1">
        <w:r w:rsidR="00203341" w:rsidRPr="004137F9">
          <w:rPr>
            <w:rStyle w:val="Hyperlink"/>
            <w:noProof/>
          </w:rPr>
          <w:t>4</w:t>
        </w:r>
        <w:r w:rsidR="00203341">
          <w:rPr>
            <w:rFonts w:asciiTheme="minorHAnsi" w:eastAsiaTheme="minorEastAsia" w:hAnsiTheme="minorHAnsi" w:cstheme="minorBidi"/>
            <w:noProof/>
            <w:szCs w:val="22"/>
            <w:lang w:val="nl-NL" w:eastAsia="nl-NL"/>
          </w:rPr>
          <w:tab/>
        </w:r>
        <w:r w:rsidR="00203341" w:rsidRPr="004137F9">
          <w:rPr>
            <w:rStyle w:val="Hyperlink"/>
            <w:noProof/>
          </w:rPr>
          <w:t>Deliverables and Milestones</w:t>
        </w:r>
        <w:r w:rsidR="00203341">
          <w:rPr>
            <w:noProof/>
          </w:rPr>
          <w:tab/>
        </w:r>
        <w:r w:rsidR="00203341">
          <w:rPr>
            <w:noProof/>
          </w:rPr>
          <w:fldChar w:fldCharType="begin"/>
        </w:r>
        <w:r w:rsidR="00203341">
          <w:rPr>
            <w:noProof/>
          </w:rPr>
          <w:instrText xml:space="preserve"> PAGEREF _Toc358381862 \h </w:instrText>
        </w:r>
        <w:r w:rsidR="00203341">
          <w:rPr>
            <w:noProof/>
          </w:rPr>
        </w:r>
        <w:r w:rsidR="00203341">
          <w:rPr>
            <w:noProof/>
          </w:rPr>
          <w:fldChar w:fldCharType="separate"/>
        </w:r>
        <w:r w:rsidR="00203341">
          <w:rPr>
            <w:noProof/>
          </w:rPr>
          <w:t>66</w:t>
        </w:r>
        <w:r w:rsidR="00203341">
          <w:rPr>
            <w:noProof/>
          </w:rPr>
          <w:fldChar w:fldCharType="end"/>
        </w:r>
      </w:hyperlink>
    </w:p>
    <w:p w:rsidR="00203341" w:rsidRDefault="00886D0B">
      <w:pPr>
        <w:pStyle w:val="TOC2"/>
        <w:tabs>
          <w:tab w:val="left" w:pos="880"/>
          <w:tab w:val="right" w:leader="dot" w:pos="9060"/>
        </w:tabs>
        <w:rPr>
          <w:rFonts w:asciiTheme="minorHAnsi" w:eastAsiaTheme="minorEastAsia" w:hAnsiTheme="minorHAnsi" w:cstheme="minorBidi"/>
          <w:noProof/>
          <w:szCs w:val="22"/>
          <w:lang w:val="nl-NL" w:eastAsia="nl-NL"/>
        </w:rPr>
      </w:pPr>
      <w:hyperlink w:anchor="_Toc358381863" w:history="1">
        <w:r w:rsidR="00203341" w:rsidRPr="004137F9">
          <w:rPr>
            <w:rStyle w:val="Hyperlink"/>
            <w:noProof/>
          </w:rPr>
          <w:t>4.1</w:t>
        </w:r>
        <w:r w:rsidR="00203341">
          <w:rPr>
            <w:rFonts w:asciiTheme="minorHAnsi" w:eastAsiaTheme="minorEastAsia" w:hAnsiTheme="minorHAnsi" w:cstheme="minorBidi"/>
            <w:noProof/>
            <w:szCs w:val="22"/>
            <w:lang w:val="nl-NL" w:eastAsia="nl-NL"/>
          </w:rPr>
          <w:tab/>
        </w:r>
        <w:r w:rsidR="00203341" w:rsidRPr="004137F9">
          <w:rPr>
            <w:rStyle w:val="Hyperlink"/>
            <w:noProof/>
          </w:rPr>
          <w:t>Deliverables</w:t>
        </w:r>
        <w:r w:rsidR="00203341">
          <w:rPr>
            <w:noProof/>
          </w:rPr>
          <w:tab/>
        </w:r>
        <w:r w:rsidR="00203341">
          <w:rPr>
            <w:noProof/>
          </w:rPr>
          <w:fldChar w:fldCharType="begin"/>
        </w:r>
        <w:r w:rsidR="00203341">
          <w:rPr>
            <w:noProof/>
          </w:rPr>
          <w:instrText xml:space="preserve"> PAGEREF _Toc358381863 \h </w:instrText>
        </w:r>
        <w:r w:rsidR="00203341">
          <w:rPr>
            <w:noProof/>
          </w:rPr>
        </w:r>
        <w:r w:rsidR="00203341">
          <w:rPr>
            <w:noProof/>
          </w:rPr>
          <w:fldChar w:fldCharType="separate"/>
        </w:r>
        <w:r w:rsidR="00203341">
          <w:rPr>
            <w:noProof/>
          </w:rPr>
          <w:t>66</w:t>
        </w:r>
        <w:r w:rsidR="00203341">
          <w:rPr>
            <w:noProof/>
          </w:rPr>
          <w:fldChar w:fldCharType="end"/>
        </w:r>
      </w:hyperlink>
    </w:p>
    <w:p w:rsidR="00203341" w:rsidRDefault="00886D0B">
      <w:pPr>
        <w:pStyle w:val="TOC2"/>
        <w:tabs>
          <w:tab w:val="left" w:pos="880"/>
          <w:tab w:val="right" w:leader="dot" w:pos="9060"/>
        </w:tabs>
        <w:rPr>
          <w:rFonts w:asciiTheme="minorHAnsi" w:eastAsiaTheme="minorEastAsia" w:hAnsiTheme="minorHAnsi" w:cstheme="minorBidi"/>
          <w:noProof/>
          <w:szCs w:val="22"/>
          <w:lang w:val="nl-NL" w:eastAsia="nl-NL"/>
        </w:rPr>
      </w:pPr>
      <w:hyperlink w:anchor="_Toc358381864" w:history="1">
        <w:r w:rsidR="00203341" w:rsidRPr="004137F9">
          <w:rPr>
            <w:rStyle w:val="Hyperlink"/>
            <w:noProof/>
          </w:rPr>
          <w:t>4.2</w:t>
        </w:r>
        <w:r w:rsidR="00203341">
          <w:rPr>
            <w:rFonts w:asciiTheme="minorHAnsi" w:eastAsiaTheme="minorEastAsia" w:hAnsiTheme="minorHAnsi" w:cstheme="minorBidi"/>
            <w:noProof/>
            <w:szCs w:val="22"/>
            <w:lang w:val="nl-NL" w:eastAsia="nl-NL"/>
          </w:rPr>
          <w:tab/>
        </w:r>
        <w:r w:rsidR="00203341" w:rsidRPr="004137F9">
          <w:rPr>
            <w:rStyle w:val="Hyperlink"/>
            <w:noProof/>
          </w:rPr>
          <w:t>Milestones</w:t>
        </w:r>
        <w:r w:rsidR="00203341">
          <w:rPr>
            <w:noProof/>
          </w:rPr>
          <w:tab/>
        </w:r>
        <w:r w:rsidR="00203341">
          <w:rPr>
            <w:noProof/>
          </w:rPr>
          <w:fldChar w:fldCharType="begin"/>
        </w:r>
        <w:r w:rsidR="00203341">
          <w:rPr>
            <w:noProof/>
          </w:rPr>
          <w:instrText xml:space="preserve"> PAGEREF _Toc358381864 \h </w:instrText>
        </w:r>
        <w:r w:rsidR="00203341">
          <w:rPr>
            <w:noProof/>
          </w:rPr>
        </w:r>
        <w:r w:rsidR="00203341">
          <w:rPr>
            <w:noProof/>
          </w:rPr>
          <w:fldChar w:fldCharType="separate"/>
        </w:r>
        <w:r w:rsidR="00203341">
          <w:rPr>
            <w:noProof/>
          </w:rPr>
          <w:t>67</w:t>
        </w:r>
        <w:r w:rsidR="00203341">
          <w:rPr>
            <w:noProof/>
          </w:rPr>
          <w:fldChar w:fldCharType="end"/>
        </w:r>
      </w:hyperlink>
    </w:p>
    <w:p w:rsidR="00203341" w:rsidRDefault="00886D0B">
      <w:pPr>
        <w:pStyle w:val="TOC1"/>
        <w:tabs>
          <w:tab w:val="left" w:pos="440"/>
          <w:tab w:val="right" w:leader="dot" w:pos="9060"/>
        </w:tabs>
        <w:rPr>
          <w:rFonts w:asciiTheme="minorHAnsi" w:eastAsiaTheme="minorEastAsia" w:hAnsiTheme="minorHAnsi" w:cstheme="minorBidi"/>
          <w:noProof/>
          <w:szCs w:val="22"/>
          <w:lang w:val="nl-NL" w:eastAsia="nl-NL"/>
        </w:rPr>
      </w:pPr>
      <w:hyperlink w:anchor="_Toc358381865" w:history="1">
        <w:r w:rsidR="00203341" w:rsidRPr="004137F9">
          <w:rPr>
            <w:rStyle w:val="Hyperlink"/>
            <w:noProof/>
          </w:rPr>
          <w:t>5</w:t>
        </w:r>
        <w:r w:rsidR="00203341">
          <w:rPr>
            <w:rFonts w:asciiTheme="minorHAnsi" w:eastAsiaTheme="minorEastAsia" w:hAnsiTheme="minorHAnsi" w:cstheme="minorBidi"/>
            <w:noProof/>
            <w:szCs w:val="22"/>
            <w:lang w:val="nl-NL" w:eastAsia="nl-NL"/>
          </w:rPr>
          <w:tab/>
        </w:r>
        <w:r w:rsidR="00203341" w:rsidRPr="004137F9">
          <w:rPr>
            <w:rStyle w:val="Hyperlink"/>
            <w:noProof/>
          </w:rPr>
          <w:t>Explanation of the use of Resources</w:t>
        </w:r>
        <w:r w:rsidR="00203341">
          <w:rPr>
            <w:noProof/>
          </w:rPr>
          <w:tab/>
        </w:r>
        <w:r w:rsidR="00203341">
          <w:rPr>
            <w:noProof/>
          </w:rPr>
          <w:fldChar w:fldCharType="begin"/>
        </w:r>
        <w:r w:rsidR="00203341">
          <w:rPr>
            <w:noProof/>
          </w:rPr>
          <w:instrText xml:space="preserve"> PAGEREF _Toc358381865 \h </w:instrText>
        </w:r>
        <w:r w:rsidR="00203341">
          <w:rPr>
            <w:noProof/>
          </w:rPr>
        </w:r>
        <w:r w:rsidR="00203341">
          <w:rPr>
            <w:noProof/>
          </w:rPr>
          <w:fldChar w:fldCharType="separate"/>
        </w:r>
        <w:r w:rsidR="00203341">
          <w:rPr>
            <w:noProof/>
          </w:rPr>
          <w:t>70</w:t>
        </w:r>
        <w:r w:rsidR="00203341">
          <w:rPr>
            <w:noProof/>
          </w:rPr>
          <w:fldChar w:fldCharType="end"/>
        </w:r>
      </w:hyperlink>
    </w:p>
    <w:p w:rsidR="00203341" w:rsidRDefault="00886D0B">
      <w:pPr>
        <w:pStyle w:val="TOC2"/>
        <w:tabs>
          <w:tab w:val="left" w:pos="880"/>
          <w:tab w:val="right" w:leader="dot" w:pos="9060"/>
        </w:tabs>
        <w:rPr>
          <w:rFonts w:asciiTheme="minorHAnsi" w:eastAsiaTheme="minorEastAsia" w:hAnsiTheme="minorHAnsi" w:cstheme="minorBidi"/>
          <w:noProof/>
          <w:szCs w:val="22"/>
          <w:lang w:val="nl-NL" w:eastAsia="nl-NL"/>
        </w:rPr>
      </w:pPr>
      <w:hyperlink w:anchor="_Toc358381866" w:history="1">
        <w:r w:rsidR="00203341" w:rsidRPr="004137F9">
          <w:rPr>
            <w:rStyle w:val="Hyperlink"/>
            <w:noProof/>
          </w:rPr>
          <w:t>5.1</w:t>
        </w:r>
        <w:r w:rsidR="00203341">
          <w:rPr>
            <w:rFonts w:asciiTheme="minorHAnsi" w:eastAsiaTheme="minorEastAsia" w:hAnsiTheme="minorHAnsi" w:cstheme="minorBidi"/>
            <w:noProof/>
            <w:szCs w:val="22"/>
            <w:lang w:val="nl-NL" w:eastAsia="nl-NL"/>
          </w:rPr>
          <w:tab/>
        </w:r>
        <w:r w:rsidR="00203341" w:rsidRPr="004137F9">
          <w:rPr>
            <w:rStyle w:val="Hyperlink"/>
            <w:noProof/>
          </w:rPr>
          <w:t>Summary</w:t>
        </w:r>
        <w:r w:rsidR="00203341">
          <w:rPr>
            <w:noProof/>
          </w:rPr>
          <w:tab/>
        </w:r>
        <w:r w:rsidR="00203341">
          <w:rPr>
            <w:noProof/>
          </w:rPr>
          <w:fldChar w:fldCharType="begin"/>
        </w:r>
        <w:r w:rsidR="00203341">
          <w:rPr>
            <w:noProof/>
          </w:rPr>
          <w:instrText xml:space="preserve"> PAGEREF _Toc358381866 \h </w:instrText>
        </w:r>
        <w:r w:rsidR="00203341">
          <w:rPr>
            <w:noProof/>
          </w:rPr>
        </w:r>
        <w:r w:rsidR="00203341">
          <w:rPr>
            <w:noProof/>
          </w:rPr>
          <w:fldChar w:fldCharType="separate"/>
        </w:r>
        <w:r w:rsidR="00203341">
          <w:rPr>
            <w:noProof/>
          </w:rPr>
          <w:t>70</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67" w:history="1">
        <w:r w:rsidR="00203341" w:rsidRPr="004137F9">
          <w:rPr>
            <w:rStyle w:val="Hyperlink"/>
            <w:noProof/>
          </w:rPr>
          <w:t>5.1.1</w:t>
        </w:r>
        <w:r w:rsidR="00203341">
          <w:rPr>
            <w:rFonts w:asciiTheme="minorHAnsi" w:eastAsiaTheme="minorEastAsia" w:hAnsiTheme="minorHAnsi" w:cstheme="minorBidi"/>
            <w:noProof/>
            <w:szCs w:val="22"/>
            <w:lang w:val="nl-NL" w:eastAsia="nl-NL"/>
          </w:rPr>
          <w:tab/>
        </w:r>
        <w:r w:rsidR="00203341" w:rsidRPr="004137F9">
          <w:rPr>
            <w:rStyle w:val="Hyperlink"/>
            <w:noProof/>
          </w:rPr>
          <w:t>NA1</w:t>
        </w:r>
        <w:r w:rsidR="00203341">
          <w:rPr>
            <w:noProof/>
          </w:rPr>
          <w:tab/>
        </w:r>
        <w:r w:rsidR="00203341">
          <w:rPr>
            <w:noProof/>
          </w:rPr>
          <w:fldChar w:fldCharType="begin"/>
        </w:r>
        <w:r w:rsidR="00203341">
          <w:rPr>
            <w:noProof/>
          </w:rPr>
          <w:instrText xml:space="preserve"> PAGEREF _Toc358381867 \h </w:instrText>
        </w:r>
        <w:r w:rsidR="00203341">
          <w:rPr>
            <w:noProof/>
          </w:rPr>
        </w:r>
        <w:r w:rsidR="00203341">
          <w:rPr>
            <w:noProof/>
          </w:rPr>
          <w:fldChar w:fldCharType="separate"/>
        </w:r>
        <w:r w:rsidR="00203341">
          <w:rPr>
            <w:noProof/>
          </w:rPr>
          <w:t>70</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68" w:history="1">
        <w:r w:rsidR="00203341" w:rsidRPr="004137F9">
          <w:rPr>
            <w:rStyle w:val="Hyperlink"/>
            <w:noProof/>
          </w:rPr>
          <w:t>5.1.2</w:t>
        </w:r>
        <w:r w:rsidR="00203341">
          <w:rPr>
            <w:rFonts w:asciiTheme="minorHAnsi" w:eastAsiaTheme="minorEastAsia" w:hAnsiTheme="minorHAnsi" w:cstheme="minorBidi"/>
            <w:noProof/>
            <w:szCs w:val="22"/>
            <w:lang w:val="nl-NL" w:eastAsia="nl-NL"/>
          </w:rPr>
          <w:tab/>
        </w:r>
        <w:r w:rsidR="00203341" w:rsidRPr="004137F9">
          <w:rPr>
            <w:rStyle w:val="Hyperlink"/>
            <w:noProof/>
          </w:rPr>
          <w:t>NA2</w:t>
        </w:r>
        <w:r w:rsidR="00203341">
          <w:rPr>
            <w:noProof/>
          </w:rPr>
          <w:tab/>
        </w:r>
        <w:r w:rsidR="00203341">
          <w:rPr>
            <w:noProof/>
          </w:rPr>
          <w:fldChar w:fldCharType="begin"/>
        </w:r>
        <w:r w:rsidR="00203341">
          <w:rPr>
            <w:noProof/>
          </w:rPr>
          <w:instrText xml:space="preserve"> PAGEREF _Toc358381868 \h </w:instrText>
        </w:r>
        <w:r w:rsidR="00203341">
          <w:rPr>
            <w:noProof/>
          </w:rPr>
        </w:r>
        <w:r w:rsidR="00203341">
          <w:rPr>
            <w:noProof/>
          </w:rPr>
          <w:fldChar w:fldCharType="separate"/>
        </w:r>
        <w:r w:rsidR="00203341">
          <w:rPr>
            <w:noProof/>
          </w:rPr>
          <w:t>70</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69" w:history="1">
        <w:r w:rsidR="00203341" w:rsidRPr="004137F9">
          <w:rPr>
            <w:rStyle w:val="Hyperlink"/>
            <w:noProof/>
          </w:rPr>
          <w:t>5.1.3</w:t>
        </w:r>
        <w:r w:rsidR="00203341">
          <w:rPr>
            <w:rFonts w:asciiTheme="minorHAnsi" w:eastAsiaTheme="minorEastAsia" w:hAnsiTheme="minorHAnsi" w:cstheme="minorBidi"/>
            <w:noProof/>
            <w:szCs w:val="22"/>
            <w:lang w:val="nl-NL" w:eastAsia="nl-NL"/>
          </w:rPr>
          <w:tab/>
        </w:r>
        <w:r w:rsidR="00203341" w:rsidRPr="004137F9">
          <w:rPr>
            <w:rStyle w:val="Hyperlink"/>
            <w:noProof/>
          </w:rPr>
          <w:t>SA1</w:t>
        </w:r>
        <w:r w:rsidR="00203341">
          <w:rPr>
            <w:noProof/>
          </w:rPr>
          <w:tab/>
        </w:r>
        <w:r w:rsidR="00203341">
          <w:rPr>
            <w:noProof/>
          </w:rPr>
          <w:fldChar w:fldCharType="begin"/>
        </w:r>
        <w:r w:rsidR="00203341">
          <w:rPr>
            <w:noProof/>
          </w:rPr>
          <w:instrText xml:space="preserve"> PAGEREF _Toc358381869 \h </w:instrText>
        </w:r>
        <w:r w:rsidR="00203341">
          <w:rPr>
            <w:noProof/>
          </w:rPr>
        </w:r>
        <w:r w:rsidR="00203341">
          <w:rPr>
            <w:noProof/>
          </w:rPr>
          <w:fldChar w:fldCharType="separate"/>
        </w:r>
        <w:r w:rsidR="00203341">
          <w:rPr>
            <w:noProof/>
          </w:rPr>
          <w:t>70</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70" w:history="1">
        <w:r w:rsidR="00203341" w:rsidRPr="004137F9">
          <w:rPr>
            <w:rStyle w:val="Hyperlink"/>
            <w:rFonts w:eastAsiaTheme="minorHAnsi"/>
            <w:noProof/>
          </w:rPr>
          <w:t>5.1.4</w:t>
        </w:r>
        <w:r w:rsidR="00203341">
          <w:rPr>
            <w:rFonts w:asciiTheme="minorHAnsi" w:eastAsiaTheme="minorEastAsia" w:hAnsiTheme="minorHAnsi" w:cstheme="minorBidi"/>
            <w:noProof/>
            <w:szCs w:val="22"/>
            <w:lang w:val="nl-NL" w:eastAsia="nl-NL"/>
          </w:rPr>
          <w:tab/>
        </w:r>
        <w:r w:rsidR="00203341" w:rsidRPr="004137F9">
          <w:rPr>
            <w:rStyle w:val="Hyperlink"/>
            <w:rFonts w:eastAsiaTheme="minorHAnsi"/>
            <w:noProof/>
          </w:rPr>
          <w:t>SA2</w:t>
        </w:r>
        <w:r w:rsidR="00203341">
          <w:rPr>
            <w:noProof/>
          </w:rPr>
          <w:tab/>
        </w:r>
        <w:r w:rsidR="00203341">
          <w:rPr>
            <w:noProof/>
          </w:rPr>
          <w:fldChar w:fldCharType="begin"/>
        </w:r>
        <w:r w:rsidR="00203341">
          <w:rPr>
            <w:noProof/>
          </w:rPr>
          <w:instrText xml:space="preserve"> PAGEREF _Toc358381870 \h </w:instrText>
        </w:r>
        <w:r w:rsidR="00203341">
          <w:rPr>
            <w:noProof/>
          </w:rPr>
        </w:r>
        <w:r w:rsidR="00203341">
          <w:rPr>
            <w:noProof/>
          </w:rPr>
          <w:fldChar w:fldCharType="separate"/>
        </w:r>
        <w:r w:rsidR="00203341">
          <w:rPr>
            <w:noProof/>
          </w:rPr>
          <w:t>71</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71" w:history="1">
        <w:r w:rsidR="00203341" w:rsidRPr="004137F9">
          <w:rPr>
            <w:rStyle w:val="Hyperlink"/>
            <w:noProof/>
          </w:rPr>
          <w:t>5.1.5</w:t>
        </w:r>
        <w:r w:rsidR="00203341">
          <w:rPr>
            <w:rFonts w:asciiTheme="minorHAnsi" w:eastAsiaTheme="minorEastAsia" w:hAnsiTheme="minorHAnsi" w:cstheme="minorBidi"/>
            <w:noProof/>
            <w:szCs w:val="22"/>
            <w:lang w:val="nl-NL" w:eastAsia="nl-NL"/>
          </w:rPr>
          <w:tab/>
        </w:r>
        <w:r w:rsidR="00203341" w:rsidRPr="004137F9">
          <w:rPr>
            <w:rStyle w:val="Hyperlink"/>
            <w:noProof/>
          </w:rPr>
          <w:t>SA3</w:t>
        </w:r>
        <w:r w:rsidR="00203341">
          <w:rPr>
            <w:noProof/>
          </w:rPr>
          <w:tab/>
        </w:r>
        <w:r w:rsidR="00203341">
          <w:rPr>
            <w:noProof/>
          </w:rPr>
          <w:fldChar w:fldCharType="begin"/>
        </w:r>
        <w:r w:rsidR="00203341">
          <w:rPr>
            <w:noProof/>
          </w:rPr>
          <w:instrText xml:space="preserve"> PAGEREF _Toc358381871 \h </w:instrText>
        </w:r>
        <w:r w:rsidR="00203341">
          <w:rPr>
            <w:noProof/>
          </w:rPr>
        </w:r>
        <w:r w:rsidR="00203341">
          <w:rPr>
            <w:noProof/>
          </w:rPr>
          <w:fldChar w:fldCharType="separate"/>
        </w:r>
        <w:r w:rsidR="00203341">
          <w:rPr>
            <w:noProof/>
          </w:rPr>
          <w:t>71</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72" w:history="1">
        <w:r w:rsidR="00203341" w:rsidRPr="004137F9">
          <w:rPr>
            <w:rStyle w:val="Hyperlink"/>
            <w:noProof/>
          </w:rPr>
          <w:t>5.1.6</w:t>
        </w:r>
        <w:r w:rsidR="00203341">
          <w:rPr>
            <w:rFonts w:asciiTheme="minorHAnsi" w:eastAsiaTheme="minorEastAsia" w:hAnsiTheme="minorHAnsi" w:cstheme="minorBidi"/>
            <w:noProof/>
            <w:szCs w:val="22"/>
            <w:lang w:val="nl-NL" w:eastAsia="nl-NL"/>
          </w:rPr>
          <w:tab/>
        </w:r>
        <w:r w:rsidR="00203341" w:rsidRPr="004137F9">
          <w:rPr>
            <w:rStyle w:val="Hyperlink"/>
            <w:noProof/>
          </w:rPr>
          <w:t>JRA1</w:t>
        </w:r>
        <w:r w:rsidR="00203341">
          <w:rPr>
            <w:noProof/>
          </w:rPr>
          <w:tab/>
        </w:r>
        <w:r w:rsidR="00203341">
          <w:rPr>
            <w:noProof/>
          </w:rPr>
          <w:fldChar w:fldCharType="begin"/>
        </w:r>
        <w:r w:rsidR="00203341">
          <w:rPr>
            <w:noProof/>
          </w:rPr>
          <w:instrText xml:space="preserve"> PAGEREF _Toc358381872 \h </w:instrText>
        </w:r>
        <w:r w:rsidR="00203341">
          <w:rPr>
            <w:noProof/>
          </w:rPr>
        </w:r>
        <w:r w:rsidR="00203341">
          <w:rPr>
            <w:noProof/>
          </w:rPr>
          <w:fldChar w:fldCharType="separate"/>
        </w:r>
        <w:r w:rsidR="00203341">
          <w:rPr>
            <w:noProof/>
          </w:rPr>
          <w:t>71</w:t>
        </w:r>
        <w:r w:rsidR="00203341">
          <w:rPr>
            <w:noProof/>
          </w:rPr>
          <w:fldChar w:fldCharType="end"/>
        </w:r>
      </w:hyperlink>
    </w:p>
    <w:p w:rsidR="00203341" w:rsidRDefault="00886D0B">
      <w:pPr>
        <w:pStyle w:val="TOC1"/>
        <w:tabs>
          <w:tab w:val="left" w:pos="440"/>
          <w:tab w:val="right" w:leader="dot" w:pos="9060"/>
        </w:tabs>
        <w:rPr>
          <w:rFonts w:asciiTheme="minorHAnsi" w:eastAsiaTheme="minorEastAsia" w:hAnsiTheme="minorHAnsi" w:cstheme="minorBidi"/>
          <w:noProof/>
          <w:szCs w:val="22"/>
          <w:lang w:val="nl-NL" w:eastAsia="nl-NL"/>
        </w:rPr>
      </w:pPr>
      <w:hyperlink w:anchor="_Toc358381873" w:history="1">
        <w:r w:rsidR="00203341" w:rsidRPr="004137F9">
          <w:rPr>
            <w:rStyle w:val="Hyperlink"/>
            <w:noProof/>
          </w:rPr>
          <w:t>6</w:t>
        </w:r>
        <w:r w:rsidR="00203341">
          <w:rPr>
            <w:rFonts w:asciiTheme="minorHAnsi" w:eastAsiaTheme="minorEastAsia" w:hAnsiTheme="minorHAnsi" w:cstheme="minorBidi"/>
            <w:noProof/>
            <w:szCs w:val="22"/>
            <w:lang w:val="nl-NL" w:eastAsia="nl-NL"/>
          </w:rPr>
          <w:tab/>
        </w:r>
        <w:r w:rsidR="00203341" w:rsidRPr="004137F9">
          <w:rPr>
            <w:rStyle w:val="Hyperlink"/>
            <w:noProof/>
          </w:rPr>
          <w:t>Financial Statements Per Beneficiary</w:t>
        </w:r>
        <w:r w:rsidR="00203341">
          <w:rPr>
            <w:noProof/>
          </w:rPr>
          <w:tab/>
        </w:r>
        <w:r w:rsidR="00203341">
          <w:rPr>
            <w:noProof/>
          </w:rPr>
          <w:fldChar w:fldCharType="begin"/>
        </w:r>
        <w:r w:rsidR="00203341">
          <w:rPr>
            <w:noProof/>
          </w:rPr>
          <w:instrText xml:space="preserve"> PAGEREF _Toc358381873 \h </w:instrText>
        </w:r>
        <w:r w:rsidR="00203341">
          <w:rPr>
            <w:noProof/>
          </w:rPr>
        </w:r>
        <w:r w:rsidR="00203341">
          <w:rPr>
            <w:noProof/>
          </w:rPr>
          <w:fldChar w:fldCharType="separate"/>
        </w:r>
        <w:r w:rsidR="00203341">
          <w:rPr>
            <w:noProof/>
          </w:rPr>
          <w:t>72</w:t>
        </w:r>
        <w:r w:rsidR="00203341">
          <w:rPr>
            <w:noProof/>
          </w:rPr>
          <w:fldChar w:fldCharType="end"/>
        </w:r>
      </w:hyperlink>
    </w:p>
    <w:p w:rsidR="00203341" w:rsidRDefault="00886D0B">
      <w:pPr>
        <w:pStyle w:val="TOC2"/>
        <w:tabs>
          <w:tab w:val="left" w:pos="880"/>
          <w:tab w:val="right" w:leader="dot" w:pos="9060"/>
        </w:tabs>
        <w:rPr>
          <w:rFonts w:asciiTheme="minorHAnsi" w:eastAsiaTheme="minorEastAsia" w:hAnsiTheme="minorHAnsi" w:cstheme="minorBidi"/>
          <w:noProof/>
          <w:szCs w:val="22"/>
          <w:lang w:val="nl-NL" w:eastAsia="nl-NL"/>
        </w:rPr>
      </w:pPr>
      <w:hyperlink w:anchor="_Toc358381874" w:history="1">
        <w:r w:rsidR="00203341" w:rsidRPr="004137F9">
          <w:rPr>
            <w:rStyle w:val="Hyperlink"/>
            <w:noProof/>
          </w:rPr>
          <w:t>6.1</w:t>
        </w:r>
        <w:r w:rsidR="00203341">
          <w:rPr>
            <w:rFonts w:asciiTheme="minorHAnsi" w:eastAsiaTheme="minorEastAsia" w:hAnsiTheme="minorHAnsi" w:cstheme="minorBidi"/>
            <w:noProof/>
            <w:szCs w:val="22"/>
            <w:lang w:val="nl-NL" w:eastAsia="nl-NL"/>
          </w:rPr>
          <w:tab/>
        </w:r>
        <w:r w:rsidR="00203341" w:rsidRPr="004137F9">
          <w:rPr>
            <w:rStyle w:val="Hyperlink"/>
            <w:noProof/>
          </w:rPr>
          <w:t>Summary</w:t>
        </w:r>
        <w:r w:rsidR="00203341">
          <w:rPr>
            <w:noProof/>
          </w:rPr>
          <w:tab/>
        </w:r>
        <w:r w:rsidR="00203341">
          <w:rPr>
            <w:noProof/>
          </w:rPr>
          <w:fldChar w:fldCharType="begin"/>
        </w:r>
        <w:r w:rsidR="00203341">
          <w:rPr>
            <w:noProof/>
          </w:rPr>
          <w:instrText xml:space="preserve"> PAGEREF _Toc358381874 \h </w:instrText>
        </w:r>
        <w:r w:rsidR="00203341">
          <w:rPr>
            <w:noProof/>
          </w:rPr>
        </w:r>
        <w:r w:rsidR="00203341">
          <w:rPr>
            <w:noProof/>
          </w:rPr>
          <w:fldChar w:fldCharType="separate"/>
        </w:r>
        <w:r w:rsidR="00203341">
          <w:rPr>
            <w:noProof/>
          </w:rPr>
          <w:t>72</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75" w:history="1">
        <w:r w:rsidR="00203341" w:rsidRPr="004137F9">
          <w:rPr>
            <w:rStyle w:val="Hyperlink"/>
            <w:noProof/>
          </w:rPr>
          <w:t>6.1.1</w:t>
        </w:r>
        <w:r w:rsidR="00203341">
          <w:rPr>
            <w:rFonts w:asciiTheme="minorHAnsi" w:eastAsiaTheme="minorEastAsia" w:hAnsiTheme="minorHAnsi" w:cstheme="minorBidi"/>
            <w:noProof/>
            <w:szCs w:val="22"/>
            <w:lang w:val="nl-NL" w:eastAsia="nl-NL"/>
          </w:rPr>
          <w:tab/>
        </w:r>
        <w:r w:rsidR="00203341" w:rsidRPr="004137F9">
          <w:rPr>
            <w:rStyle w:val="Hyperlink"/>
            <w:noProof/>
          </w:rPr>
          <w:t>Consumption of Effort</w:t>
        </w:r>
        <w:r w:rsidR="00203341">
          <w:rPr>
            <w:noProof/>
          </w:rPr>
          <w:tab/>
        </w:r>
        <w:r w:rsidR="00203341">
          <w:rPr>
            <w:noProof/>
          </w:rPr>
          <w:fldChar w:fldCharType="begin"/>
        </w:r>
        <w:r w:rsidR="00203341">
          <w:rPr>
            <w:noProof/>
          </w:rPr>
          <w:instrText xml:space="preserve"> PAGEREF _Toc358381875 \h </w:instrText>
        </w:r>
        <w:r w:rsidR="00203341">
          <w:rPr>
            <w:noProof/>
          </w:rPr>
        </w:r>
        <w:r w:rsidR="00203341">
          <w:rPr>
            <w:noProof/>
          </w:rPr>
          <w:fldChar w:fldCharType="separate"/>
        </w:r>
        <w:r w:rsidR="00203341">
          <w:rPr>
            <w:noProof/>
          </w:rPr>
          <w:t>72</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76" w:history="1">
        <w:r w:rsidR="00203341" w:rsidRPr="004137F9">
          <w:rPr>
            <w:rStyle w:val="Hyperlink"/>
            <w:noProof/>
          </w:rPr>
          <w:t>6.1.2</w:t>
        </w:r>
        <w:r w:rsidR="00203341">
          <w:rPr>
            <w:rFonts w:asciiTheme="minorHAnsi" w:eastAsiaTheme="minorEastAsia" w:hAnsiTheme="minorHAnsi" w:cstheme="minorBidi"/>
            <w:noProof/>
            <w:szCs w:val="22"/>
            <w:lang w:val="nl-NL" w:eastAsia="nl-NL"/>
          </w:rPr>
          <w:tab/>
        </w:r>
        <w:r w:rsidR="00203341" w:rsidRPr="004137F9">
          <w:rPr>
            <w:rStyle w:val="Hyperlink"/>
            <w:noProof/>
          </w:rPr>
          <w:t>Overall Financial Status</w:t>
        </w:r>
        <w:r w:rsidR="00203341">
          <w:rPr>
            <w:noProof/>
          </w:rPr>
          <w:tab/>
        </w:r>
        <w:r w:rsidR="00203341">
          <w:rPr>
            <w:noProof/>
          </w:rPr>
          <w:fldChar w:fldCharType="begin"/>
        </w:r>
        <w:r w:rsidR="00203341">
          <w:rPr>
            <w:noProof/>
          </w:rPr>
          <w:instrText xml:space="preserve"> PAGEREF _Toc358381876 \h </w:instrText>
        </w:r>
        <w:r w:rsidR="00203341">
          <w:rPr>
            <w:noProof/>
          </w:rPr>
        </w:r>
        <w:r w:rsidR="00203341">
          <w:rPr>
            <w:noProof/>
          </w:rPr>
          <w:fldChar w:fldCharType="separate"/>
        </w:r>
        <w:r w:rsidR="00203341">
          <w:rPr>
            <w:noProof/>
          </w:rPr>
          <w:t>84</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77" w:history="1">
        <w:r w:rsidR="00203341" w:rsidRPr="004137F9">
          <w:rPr>
            <w:rStyle w:val="Hyperlink"/>
            <w:rFonts w:eastAsia="MS Gothic"/>
            <w:noProof/>
          </w:rPr>
          <w:t>6.1.3</w:t>
        </w:r>
        <w:r w:rsidR="00203341">
          <w:rPr>
            <w:rFonts w:asciiTheme="minorHAnsi" w:eastAsiaTheme="minorEastAsia" w:hAnsiTheme="minorHAnsi" w:cstheme="minorBidi"/>
            <w:noProof/>
            <w:szCs w:val="22"/>
            <w:lang w:val="nl-NL" w:eastAsia="nl-NL"/>
          </w:rPr>
          <w:tab/>
        </w:r>
        <w:r w:rsidR="00203341" w:rsidRPr="004137F9">
          <w:rPr>
            <w:rStyle w:val="Hyperlink"/>
            <w:rFonts w:eastAsia="MS Gothic"/>
            <w:noProof/>
          </w:rPr>
          <w:t>Issues and mitigation</w:t>
        </w:r>
        <w:r w:rsidR="00203341">
          <w:rPr>
            <w:noProof/>
          </w:rPr>
          <w:tab/>
        </w:r>
        <w:r w:rsidR="00203341">
          <w:rPr>
            <w:noProof/>
          </w:rPr>
          <w:fldChar w:fldCharType="begin"/>
        </w:r>
        <w:r w:rsidR="00203341">
          <w:rPr>
            <w:noProof/>
          </w:rPr>
          <w:instrText xml:space="preserve"> PAGEREF _Toc358381877 \h </w:instrText>
        </w:r>
        <w:r w:rsidR="00203341">
          <w:rPr>
            <w:noProof/>
          </w:rPr>
        </w:r>
        <w:r w:rsidR="00203341">
          <w:rPr>
            <w:noProof/>
          </w:rPr>
          <w:fldChar w:fldCharType="separate"/>
        </w:r>
        <w:r w:rsidR="00203341">
          <w:rPr>
            <w:noProof/>
          </w:rPr>
          <w:t>87</w:t>
        </w:r>
        <w:r w:rsidR="00203341">
          <w:rPr>
            <w:noProof/>
          </w:rPr>
          <w:fldChar w:fldCharType="end"/>
        </w:r>
      </w:hyperlink>
    </w:p>
    <w:p w:rsidR="00203341" w:rsidRDefault="00886D0B">
      <w:pPr>
        <w:pStyle w:val="TOC3"/>
        <w:tabs>
          <w:tab w:val="left" w:pos="1320"/>
          <w:tab w:val="right" w:leader="dot" w:pos="9060"/>
        </w:tabs>
        <w:rPr>
          <w:rFonts w:asciiTheme="minorHAnsi" w:eastAsiaTheme="minorEastAsia" w:hAnsiTheme="minorHAnsi" w:cstheme="minorBidi"/>
          <w:noProof/>
          <w:szCs w:val="22"/>
          <w:lang w:val="nl-NL" w:eastAsia="nl-NL"/>
        </w:rPr>
      </w:pPr>
      <w:hyperlink w:anchor="_Toc358381878" w:history="1">
        <w:r w:rsidR="00203341" w:rsidRPr="004137F9">
          <w:rPr>
            <w:rStyle w:val="Hyperlink"/>
            <w:noProof/>
          </w:rPr>
          <w:t>6.1.4</w:t>
        </w:r>
        <w:r w:rsidR="00203341">
          <w:rPr>
            <w:rFonts w:asciiTheme="minorHAnsi" w:eastAsiaTheme="minorEastAsia" w:hAnsiTheme="minorHAnsi" w:cstheme="minorBidi"/>
            <w:noProof/>
            <w:szCs w:val="22"/>
            <w:lang w:val="nl-NL" w:eastAsia="nl-NL"/>
          </w:rPr>
          <w:tab/>
        </w:r>
        <w:r w:rsidR="00203341" w:rsidRPr="004137F9">
          <w:rPr>
            <w:rStyle w:val="Hyperlink"/>
            <w:noProof/>
          </w:rPr>
          <w:t>Deviations from linear plan</w:t>
        </w:r>
        <w:r w:rsidR="00203341">
          <w:rPr>
            <w:noProof/>
          </w:rPr>
          <w:tab/>
        </w:r>
        <w:r w:rsidR="00203341">
          <w:rPr>
            <w:noProof/>
          </w:rPr>
          <w:fldChar w:fldCharType="begin"/>
        </w:r>
        <w:r w:rsidR="00203341">
          <w:rPr>
            <w:noProof/>
          </w:rPr>
          <w:instrText xml:space="preserve"> PAGEREF _Toc358381878 \h </w:instrText>
        </w:r>
        <w:r w:rsidR="00203341">
          <w:rPr>
            <w:noProof/>
          </w:rPr>
        </w:r>
        <w:r w:rsidR="00203341">
          <w:rPr>
            <w:noProof/>
          </w:rPr>
          <w:fldChar w:fldCharType="separate"/>
        </w:r>
        <w:r w:rsidR="00203341">
          <w:rPr>
            <w:noProof/>
          </w:rPr>
          <w:t>87</w:t>
        </w:r>
        <w:r w:rsidR="00203341">
          <w:rPr>
            <w:noProof/>
          </w:rPr>
          <w:fldChar w:fldCharType="end"/>
        </w:r>
      </w:hyperlink>
    </w:p>
    <w:p w:rsidR="00203341" w:rsidRDefault="00886D0B">
      <w:pPr>
        <w:pStyle w:val="TOC1"/>
        <w:tabs>
          <w:tab w:val="left" w:pos="440"/>
          <w:tab w:val="right" w:leader="dot" w:pos="9060"/>
        </w:tabs>
        <w:rPr>
          <w:rFonts w:asciiTheme="minorHAnsi" w:eastAsiaTheme="minorEastAsia" w:hAnsiTheme="minorHAnsi" w:cstheme="minorBidi"/>
          <w:noProof/>
          <w:szCs w:val="22"/>
          <w:lang w:val="nl-NL" w:eastAsia="nl-NL"/>
        </w:rPr>
      </w:pPr>
      <w:hyperlink w:anchor="_Toc358381879" w:history="1">
        <w:r w:rsidR="00203341" w:rsidRPr="004137F9">
          <w:rPr>
            <w:rStyle w:val="Hyperlink"/>
            <w:noProof/>
          </w:rPr>
          <w:t>7</w:t>
        </w:r>
        <w:r w:rsidR="00203341">
          <w:rPr>
            <w:rFonts w:asciiTheme="minorHAnsi" w:eastAsiaTheme="minorEastAsia" w:hAnsiTheme="minorHAnsi" w:cstheme="minorBidi"/>
            <w:noProof/>
            <w:szCs w:val="22"/>
            <w:lang w:val="nl-NL" w:eastAsia="nl-NL"/>
          </w:rPr>
          <w:tab/>
        </w:r>
        <w:r w:rsidR="00203341" w:rsidRPr="004137F9">
          <w:rPr>
            <w:rStyle w:val="Hyperlink"/>
            <w:noProof/>
          </w:rPr>
          <w:t>Certificates</w:t>
        </w:r>
        <w:r w:rsidR="00203341">
          <w:rPr>
            <w:noProof/>
          </w:rPr>
          <w:tab/>
        </w:r>
        <w:r w:rsidR="00203341">
          <w:rPr>
            <w:noProof/>
          </w:rPr>
          <w:fldChar w:fldCharType="begin"/>
        </w:r>
        <w:r w:rsidR="00203341">
          <w:rPr>
            <w:noProof/>
          </w:rPr>
          <w:instrText xml:space="preserve"> PAGEREF _Toc358381879 \h </w:instrText>
        </w:r>
        <w:r w:rsidR="00203341">
          <w:rPr>
            <w:noProof/>
          </w:rPr>
        </w:r>
        <w:r w:rsidR="00203341">
          <w:rPr>
            <w:noProof/>
          </w:rPr>
          <w:fldChar w:fldCharType="separate"/>
        </w:r>
        <w:r w:rsidR="00203341">
          <w:rPr>
            <w:noProof/>
          </w:rPr>
          <w:t>88</w:t>
        </w:r>
        <w:r w:rsidR="00203341">
          <w:rPr>
            <w:noProof/>
          </w:rPr>
          <w:fldChar w:fldCharType="end"/>
        </w:r>
      </w:hyperlink>
    </w:p>
    <w:p w:rsidR="00203341" w:rsidRDefault="00886D0B">
      <w:pPr>
        <w:pStyle w:val="TOC1"/>
        <w:tabs>
          <w:tab w:val="left" w:pos="440"/>
          <w:tab w:val="right" w:leader="dot" w:pos="9060"/>
        </w:tabs>
        <w:rPr>
          <w:rFonts w:asciiTheme="minorHAnsi" w:eastAsiaTheme="minorEastAsia" w:hAnsiTheme="minorHAnsi" w:cstheme="minorBidi"/>
          <w:noProof/>
          <w:szCs w:val="22"/>
          <w:lang w:val="nl-NL" w:eastAsia="nl-NL"/>
        </w:rPr>
      </w:pPr>
      <w:hyperlink w:anchor="_Toc358381880" w:history="1">
        <w:r w:rsidR="00203341" w:rsidRPr="004137F9">
          <w:rPr>
            <w:rStyle w:val="Hyperlink"/>
            <w:noProof/>
          </w:rPr>
          <w:t>8</w:t>
        </w:r>
        <w:r w:rsidR="00203341">
          <w:rPr>
            <w:rFonts w:asciiTheme="minorHAnsi" w:eastAsiaTheme="minorEastAsia" w:hAnsiTheme="minorHAnsi" w:cstheme="minorBidi"/>
            <w:noProof/>
            <w:szCs w:val="22"/>
            <w:lang w:val="nl-NL" w:eastAsia="nl-NL"/>
          </w:rPr>
          <w:tab/>
        </w:r>
        <w:r w:rsidR="00203341" w:rsidRPr="004137F9">
          <w:rPr>
            <w:rStyle w:val="Hyperlink"/>
            <w:noProof/>
          </w:rPr>
          <w:t>Annex A1: Dissemination and Use</w:t>
        </w:r>
        <w:r w:rsidR="00203341">
          <w:rPr>
            <w:noProof/>
          </w:rPr>
          <w:tab/>
        </w:r>
        <w:r w:rsidR="00203341">
          <w:rPr>
            <w:noProof/>
          </w:rPr>
          <w:fldChar w:fldCharType="begin"/>
        </w:r>
        <w:r w:rsidR="00203341">
          <w:rPr>
            <w:noProof/>
          </w:rPr>
          <w:instrText xml:space="preserve"> PAGEREF _Toc358381880 \h </w:instrText>
        </w:r>
        <w:r w:rsidR="00203341">
          <w:rPr>
            <w:noProof/>
          </w:rPr>
        </w:r>
        <w:r w:rsidR="00203341">
          <w:rPr>
            <w:noProof/>
          </w:rPr>
          <w:fldChar w:fldCharType="separate"/>
        </w:r>
        <w:r w:rsidR="00203341">
          <w:rPr>
            <w:noProof/>
          </w:rPr>
          <w:t>89</w:t>
        </w:r>
        <w:r w:rsidR="00203341">
          <w:rPr>
            <w:noProof/>
          </w:rPr>
          <w:fldChar w:fldCharType="end"/>
        </w:r>
      </w:hyperlink>
    </w:p>
    <w:p w:rsidR="00203341" w:rsidRDefault="00886D0B">
      <w:pPr>
        <w:pStyle w:val="TOC2"/>
        <w:tabs>
          <w:tab w:val="left" w:pos="880"/>
          <w:tab w:val="right" w:leader="dot" w:pos="9060"/>
        </w:tabs>
        <w:rPr>
          <w:rFonts w:asciiTheme="minorHAnsi" w:eastAsiaTheme="minorEastAsia" w:hAnsiTheme="minorHAnsi" w:cstheme="minorBidi"/>
          <w:noProof/>
          <w:szCs w:val="22"/>
          <w:lang w:val="nl-NL" w:eastAsia="nl-NL"/>
        </w:rPr>
      </w:pPr>
      <w:hyperlink w:anchor="_Toc358381881" w:history="1">
        <w:r w:rsidR="00203341" w:rsidRPr="004137F9">
          <w:rPr>
            <w:rStyle w:val="Hyperlink"/>
            <w:noProof/>
          </w:rPr>
          <w:t>8.1</w:t>
        </w:r>
        <w:r w:rsidR="00203341">
          <w:rPr>
            <w:rFonts w:asciiTheme="minorHAnsi" w:eastAsiaTheme="minorEastAsia" w:hAnsiTheme="minorHAnsi" w:cstheme="minorBidi"/>
            <w:noProof/>
            <w:szCs w:val="22"/>
            <w:lang w:val="nl-NL" w:eastAsia="nl-NL"/>
          </w:rPr>
          <w:tab/>
        </w:r>
        <w:r w:rsidR="00203341" w:rsidRPr="004137F9">
          <w:rPr>
            <w:rStyle w:val="Hyperlink"/>
            <w:noProof/>
          </w:rPr>
          <w:t>Main Project and Activity Meetings</w:t>
        </w:r>
        <w:r w:rsidR="00203341">
          <w:rPr>
            <w:noProof/>
          </w:rPr>
          <w:tab/>
        </w:r>
        <w:r w:rsidR="00203341">
          <w:rPr>
            <w:noProof/>
          </w:rPr>
          <w:fldChar w:fldCharType="begin"/>
        </w:r>
        <w:r w:rsidR="00203341">
          <w:rPr>
            <w:noProof/>
          </w:rPr>
          <w:instrText xml:space="preserve"> PAGEREF _Toc358381881 \h </w:instrText>
        </w:r>
        <w:r w:rsidR="00203341">
          <w:rPr>
            <w:noProof/>
          </w:rPr>
        </w:r>
        <w:r w:rsidR="00203341">
          <w:rPr>
            <w:noProof/>
          </w:rPr>
          <w:fldChar w:fldCharType="separate"/>
        </w:r>
        <w:r w:rsidR="00203341">
          <w:rPr>
            <w:noProof/>
          </w:rPr>
          <w:t>89</w:t>
        </w:r>
        <w:r w:rsidR="00203341">
          <w:rPr>
            <w:noProof/>
          </w:rPr>
          <w:fldChar w:fldCharType="end"/>
        </w:r>
      </w:hyperlink>
    </w:p>
    <w:p w:rsidR="00203341" w:rsidRDefault="00886D0B">
      <w:pPr>
        <w:pStyle w:val="TOC2"/>
        <w:tabs>
          <w:tab w:val="left" w:pos="880"/>
          <w:tab w:val="right" w:leader="dot" w:pos="9060"/>
        </w:tabs>
        <w:rPr>
          <w:rFonts w:asciiTheme="minorHAnsi" w:eastAsiaTheme="minorEastAsia" w:hAnsiTheme="minorHAnsi" w:cstheme="minorBidi"/>
          <w:noProof/>
          <w:szCs w:val="22"/>
          <w:lang w:val="nl-NL" w:eastAsia="nl-NL"/>
        </w:rPr>
      </w:pPr>
      <w:hyperlink w:anchor="_Toc358381882" w:history="1">
        <w:r w:rsidR="00203341" w:rsidRPr="004137F9">
          <w:rPr>
            <w:rStyle w:val="Hyperlink"/>
            <w:noProof/>
          </w:rPr>
          <w:t>8.2</w:t>
        </w:r>
        <w:r w:rsidR="00203341">
          <w:rPr>
            <w:rFonts w:asciiTheme="minorHAnsi" w:eastAsiaTheme="minorEastAsia" w:hAnsiTheme="minorHAnsi" w:cstheme="minorBidi"/>
            <w:noProof/>
            <w:szCs w:val="22"/>
            <w:lang w:val="nl-NL" w:eastAsia="nl-NL"/>
          </w:rPr>
          <w:tab/>
        </w:r>
        <w:r w:rsidR="00203341" w:rsidRPr="004137F9">
          <w:rPr>
            <w:rStyle w:val="Hyperlink"/>
            <w:noProof/>
          </w:rPr>
          <w:t>Conferences/Workshops Organised</w:t>
        </w:r>
        <w:r w:rsidR="00203341">
          <w:rPr>
            <w:noProof/>
          </w:rPr>
          <w:tab/>
        </w:r>
        <w:r w:rsidR="00203341">
          <w:rPr>
            <w:noProof/>
          </w:rPr>
          <w:fldChar w:fldCharType="begin"/>
        </w:r>
        <w:r w:rsidR="00203341">
          <w:rPr>
            <w:noProof/>
          </w:rPr>
          <w:instrText xml:space="preserve"> PAGEREF _Toc358381882 \h </w:instrText>
        </w:r>
        <w:r w:rsidR="00203341">
          <w:rPr>
            <w:noProof/>
          </w:rPr>
        </w:r>
        <w:r w:rsidR="00203341">
          <w:rPr>
            <w:noProof/>
          </w:rPr>
          <w:fldChar w:fldCharType="separate"/>
        </w:r>
        <w:r w:rsidR="00203341">
          <w:rPr>
            <w:noProof/>
          </w:rPr>
          <w:t>89</w:t>
        </w:r>
        <w:r w:rsidR="00203341">
          <w:rPr>
            <w:noProof/>
          </w:rPr>
          <w:fldChar w:fldCharType="end"/>
        </w:r>
      </w:hyperlink>
    </w:p>
    <w:p w:rsidR="00203341" w:rsidRDefault="00886D0B">
      <w:pPr>
        <w:pStyle w:val="TOC2"/>
        <w:tabs>
          <w:tab w:val="left" w:pos="880"/>
          <w:tab w:val="right" w:leader="dot" w:pos="9060"/>
        </w:tabs>
        <w:rPr>
          <w:rFonts w:asciiTheme="minorHAnsi" w:eastAsiaTheme="minorEastAsia" w:hAnsiTheme="minorHAnsi" w:cstheme="minorBidi"/>
          <w:noProof/>
          <w:szCs w:val="22"/>
          <w:lang w:val="nl-NL" w:eastAsia="nl-NL"/>
        </w:rPr>
      </w:pPr>
      <w:hyperlink w:anchor="_Toc358381883" w:history="1">
        <w:r w:rsidR="00203341" w:rsidRPr="004137F9">
          <w:rPr>
            <w:rStyle w:val="Hyperlink"/>
            <w:noProof/>
          </w:rPr>
          <w:t>8.3</w:t>
        </w:r>
        <w:r w:rsidR="00203341">
          <w:rPr>
            <w:rFonts w:asciiTheme="minorHAnsi" w:eastAsiaTheme="minorEastAsia" w:hAnsiTheme="minorHAnsi" w:cstheme="minorBidi"/>
            <w:noProof/>
            <w:szCs w:val="22"/>
            <w:lang w:val="nl-NL" w:eastAsia="nl-NL"/>
          </w:rPr>
          <w:tab/>
        </w:r>
        <w:r w:rsidR="00203341" w:rsidRPr="004137F9">
          <w:rPr>
            <w:rStyle w:val="Hyperlink"/>
            <w:noProof/>
          </w:rPr>
          <w:t>Conferences/Workshops Attended</w:t>
        </w:r>
        <w:r w:rsidR="00203341">
          <w:rPr>
            <w:noProof/>
          </w:rPr>
          <w:tab/>
        </w:r>
        <w:r w:rsidR="00203341">
          <w:rPr>
            <w:noProof/>
          </w:rPr>
          <w:fldChar w:fldCharType="begin"/>
        </w:r>
        <w:r w:rsidR="00203341">
          <w:rPr>
            <w:noProof/>
          </w:rPr>
          <w:instrText xml:space="preserve"> PAGEREF _Toc358381883 \h </w:instrText>
        </w:r>
        <w:r w:rsidR="00203341">
          <w:rPr>
            <w:noProof/>
          </w:rPr>
        </w:r>
        <w:r w:rsidR="00203341">
          <w:rPr>
            <w:noProof/>
          </w:rPr>
          <w:fldChar w:fldCharType="separate"/>
        </w:r>
        <w:r w:rsidR="00203341">
          <w:rPr>
            <w:noProof/>
          </w:rPr>
          <w:t>97</w:t>
        </w:r>
        <w:r w:rsidR="00203341">
          <w:rPr>
            <w:noProof/>
          </w:rPr>
          <w:fldChar w:fldCharType="end"/>
        </w:r>
      </w:hyperlink>
    </w:p>
    <w:p w:rsidR="00203341" w:rsidRDefault="00886D0B">
      <w:pPr>
        <w:pStyle w:val="TOC2"/>
        <w:tabs>
          <w:tab w:val="left" w:pos="880"/>
          <w:tab w:val="right" w:leader="dot" w:pos="9060"/>
        </w:tabs>
        <w:rPr>
          <w:rFonts w:asciiTheme="minorHAnsi" w:eastAsiaTheme="minorEastAsia" w:hAnsiTheme="minorHAnsi" w:cstheme="minorBidi"/>
          <w:noProof/>
          <w:szCs w:val="22"/>
          <w:lang w:val="nl-NL" w:eastAsia="nl-NL"/>
        </w:rPr>
      </w:pPr>
      <w:hyperlink w:anchor="_Toc358381884" w:history="1">
        <w:r w:rsidR="00203341" w:rsidRPr="004137F9">
          <w:rPr>
            <w:rStyle w:val="Hyperlink"/>
            <w:noProof/>
          </w:rPr>
          <w:t>8.4</w:t>
        </w:r>
        <w:r w:rsidR="00203341">
          <w:rPr>
            <w:rFonts w:asciiTheme="minorHAnsi" w:eastAsiaTheme="minorEastAsia" w:hAnsiTheme="minorHAnsi" w:cstheme="minorBidi"/>
            <w:noProof/>
            <w:szCs w:val="22"/>
            <w:lang w:val="nl-NL" w:eastAsia="nl-NL"/>
          </w:rPr>
          <w:tab/>
        </w:r>
        <w:r w:rsidR="00203341" w:rsidRPr="004137F9">
          <w:rPr>
            <w:rStyle w:val="Hyperlink"/>
            <w:noProof/>
          </w:rPr>
          <w:t>Publications</w:t>
        </w:r>
        <w:r w:rsidR="00203341">
          <w:rPr>
            <w:noProof/>
          </w:rPr>
          <w:tab/>
        </w:r>
        <w:r w:rsidR="00203341">
          <w:rPr>
            <w:noProof/>
          </w:rPr>
          <w:fldChar w:fldCharType="begin"/>
        </w:r>
        <w:r w:rsidR="00203341">
          <w:rPr>
            <w:noProof/>
          </w:rPr>
          <w:instrText xml:space="preserve"> PAGEREF _Toc358381884 \h </w:instrText>
        </w:r>
        <w:r w:rsidR="00203341">
          <w:rPr>
            <w:noProof/>
          </w:rPr>
        </w:r>
        <w:r w:rsidR="00203341">
          <w:rPr>
            <w:noProof/>
          </w:rPr>
          <w:fldChar w:fldCharType="separate"/>
        </w:r>
        <w:r w:rsidR="00203341">
          <w:rPr>
            <w:noProof/>
          </w:rPr>
          <w:t>108</w:t>
        </w:r>
        <w:r w:rsidR="00203341">
          <w:rPr>
            <w:noProof/>
          </w:rPr>
          <w:fldChar w:fldCharType="end"/>
        </w:r>
      </w:hyperlink>
    </w:p>
    <w:p w:rsidR="00B41F61" w:rsidRPr="00D8540E" w:rsidRDefault="0011243A">
      <w:pPr>
        <w:pStyle w:val="Standard"/>
        <w:jc w:val="center"/>
        <w:rPr>
          <w:szCs w:val="22"/>
        </w:rPr>
      </w:pPr>
      <w:r w:rsidRPr="00D8540E">
        <w:rPr>
          <w:b/>
          <w:caps/>
          <w:szCs w:val="22"/>
        </w:rPr>
        <w:fldChar w:fldCharType="end"/>
      </w:r>
    </w:p>
    <w:p w:rsidR="00B41F61" w:rsidRPr="00D8540E" w:rsidRDefault="0011243A" w:rsidP="00B24199">
      <w:pPr>
        <w:pStyle w:val="Heading1"/>
      </w:pPr>
      <w:bookmarkStart w:id="1" w:name="_Toc127000574"/>
      <w:bookmarkStart w:id="2" w:name="_Toc127000554"/>
      <w:bookmarkStart w:id="3" w:name="_Toc291001861"/>
      <w:bookmarkStart w:id="4" w:name="_Toc358381845"/>
      <w:bookmarkEnd w:id="0"/>
      <w:bookmarkEnd w:id="1"/>
      <w:bookmarkEnd w:id="2"/>
      <w:r w:rsidRPr="00D8540E">
        <w:lastRenderedPageBreak/>
        <w:t>Declaration by the Scientific Representative of the project</w:t>
      </w:r>
      <w:bookmarkEnd w:id="3"/>
      <w:bookmarkEnd w:id="4"/>
    </w:p>
    <w:p w:rsidR="00EC4687" w:rsidRPr="00EC4687" w:rsidRDefault="00EC4687" w:rsidP="00EC4687"/>
    <w:p w:rsidR="00EC4687" w:rsidRPr="00EC4687" w:rsidRDefault="00EC4687" w:rsidP="00EC4687">
      <w:pPr>
        <w:shd w:val="clear" w:color="auto" w:fill="000000"/>
        <w:jc w:val="center"/>
        <w:rPr>
          <w:b/>
          <w:sz w:val="24"/>
          <w:szCs w:val="24"/>
        </w:rPr>
      </w:pPr>
      <w:bookmarkStart w:id="5" w:name="_Toc165966990"/>
      <w:bookmarkStart w:id="6" w:name="_Toc165967382"/>
      <w:bookmarkStart w:id="7" w:name="_Toc166989765"/>
      <w:bookmarkStart w:id="8" w:name="_Toc167086454"/>
      <w:bookmarkStart w:id="9" w:name="_Toc167612626"/>
      <w:r w:rsidRPr="00EC4687">
        <w:rPr>
          <w:b/>
          <w:sz w:val="24"/>
          <w:szCs w:val="24"/>
        </w:rPr>
        <w:t>PROJECT PERIODIC REPORT</w:t>
      </w:r>
      <w:bookmarkEnd w:id="5"/>
      <w:bookmarkEnd w:id="6"/>
      <w:bookmarkEnd w:id="7"/>
      <w:bookmarkEnd w:id="8"/>
      <w:bookmarkEnd w:id="9"/>
    </w:p>
    <w:p w:rsidR="00EC4687" w:rsidRPr="00EC4687" w:rsidRDefault="00EC4687" w:rsidP="00EC4687">
      <w:pPr>
        <w:spacing w:before="120" w:after="120"/>
        <w:rPr>
          <w:b/>
          <w:sz w:val="24"/>
          <w:szCs w:val="24"/>
        </w:rPr>
      </w:pPr>
      <w:r w:rsidRPr="00EC4687">
        <w:rPr>
          <w:b/>
          <w:sz w:val="24"/>
          <w:szCs w:val="24"/>
        </w:rPr>
        <w:t>Grant Agreement number: 261323</w:t>
      </w:r>
    </w:p>
    <w:p w:rsidR="00EC4687" w:rsidRPr="00EC4687" w:rsidRDefault="00EC4687" w:rsidP="00EC4687">
      <w:pPr>
        <w:spacing w:before="120" w:after="120"/>
        <w:rPr>
          <w:b/>
          <w:smallCaps/>
          <w:sz w:val="24"/>
          <w:szCs w:val="24"/>
        </w:rPr>
      </w:pPr>
      <w:r w:rsidRPr="00EC4687">
        <w:rPr>
          <w:b/>
          <w:sz w:val="24"/>
          <w:szCs w:val="24"/>
        </w:rPr>
        <w:t>Project acronym</w:t>
      </w:r>
      <w:r w:rsidRPr="00EC4687">
        <w:rPr>
          <w:b/>
          <w:smallCaps/>
          <w:sz w:val="24"/>
          <w:szCs w:val="24"/>
        </w:rPr>
        <w:t>: EGI-InSPIRE</w:t>
      </w:r>
    </w:p>
    <w:p w:rsidR="00EC4687" w:rsidRPr="00EC4687" w:rsidRDefault="00EC4687" w:rsidP="00EC4687">
      <w:pPr>
        <w:spacing w:before="120" w:after="120"/>
        <w:rPr>
          <w:b/>
          <w:sz w:val="24"/>
          <w:szCs w:val="24"/>
        </w:rPr>
      </w:pPr>
      <w:r w:rsidRPr="00EC4687">
        <w:rPr>
          <w:b/>
          <w:sz w:val="24"/>
          <w:szCs w:val="24"/>
        </w:rPr>
        <w:t>Project title: European Grid Initiative: Integrated Sustainable Pan-European Infrastructure for Researchers in Europe</w:t>
      </w:r>
    </w:p>
    <w:p w:rsidR="00EC4687" w:rsidRPr="00EC4687" w:rsidRDefault="00EC4687" w:rsidP="00EC4687">
      <w:pPr>
        <w:spacing w:before="120" w:after="120"/>
        <w:rPr>
          <w:b/>
          <w:sz w:val="24"/>
          <w:szCs w:val="24"/>
        </w:rPr>
      </w:pPr>
      <w:r w:rsidRPr="00EC4687">
        <w:rPr>
          <w:b/>
          <w:sz w:val="24"/>
          <w:szCs w:val="24"/>
        </w:rPr>
        <w:t>Funding Scheme: CCPCSA</w:t>
      </w:r>
    </w:p>
    <w:p w:rsidR="00EC4687" w:rsidRPr="00EC4687" w:rsidRDefault="00EC4687" w:rsidP="00EC4687">
      <w:pPr>
        <w:spacing w:before="120" w:after="120"/>
        <w:rPr>
          <w:b/>
          <w:sz w:val="24"/>
          <w:szCs w:val="24"/>
        </w:rPr>
      </w:pPr>
      <w:r w:rsidRPr="00EC4687">
        <w:rPr>
          <w:b/>
          <w:sz w:val="24"/>
          <w:szCs w:val="24"/>
        </w:rPr>
        <w:t>Date of latest version of Annex I against which the assessment will be made:</w:t>
      </w:r>
    </w:p>
    <w:p w:rsidR="00EC4687" w:rsidRPr="00EC4687" w:rsidRDefault="00EC4687" w:rsidP="00EC4687">
      <w:pPr>
        <w:ind w:right="709"/>
        <w:rPr>
          <w:b/>
          <w:sz w:val="24"/>
          <w:szCs w:val="24"/>
        </w:rPr>
      </w:pPr>
      <w:r w:rsidRPr="00EC4687">
        <w:rPr>
          <w:b/>
          <w:sz w:val="24"/>
          <w:szCs w:val="24"/>
        </w:rPr>
        <w:t xml:space="preserve">Periodic report: </w:t>
      </w:r>
      <w:r w:rsidRPr="00EC4687">
        <w:rPr>
          <w:b/>
          <w:sz w:val="24"/>
          <w:szCs w:val="24"/>
        </w:rPr>
        <w:tab/>
      </w:r>
      <w:r w:rsidRPr="00EC4687">
        <w:rPr>
          <w:b/>
          <w:sz w:val="24"/>
          <w:szCs w:val="24"/>
        </w:rPr>
        <w:tab/>
        <w:t>1</w:t>
      </w:r>
      <w:r w:rsidRPr="00EC4687">
        <w:rPr>
          <w:b/>
          <w:sz w:val="24"/>
          <w:szCs w:val="24"/>
          <w:vertAlign w:val="superscript"/>
        </w:rPr>
        <w:t>st</w:t>
      </w:r>
      <w:r w:rsidRPr="00EC4687">
        <w:rPr>
          <w:b/>
          <w:sz w:val="24"/>
          <w:szCs w:val="24"/>
        </w:rPr>
        <w:t xml:space="preserve"> □   2</w:t>
      </w:r>
      <w:r w:rsidRPr="00EC4687">
        <w:rPr>
          <w:b/>
          <w:sz w:val="24"/>
          <w:szCs w:val="24"/>
          <w:vertAlign w:val="superscript"/>
        </w:rPr>
        <w:t>nd</w:t>
      </w:r>
      <w:r w:rsidRPr="00EC4687">
        <w:rPr>
          <w:b/>
          <w:sz w:val="24"/>
          <w:szCs w:val="24"/>
        </w:rPr>
        <w:t xml:space="preserve"> □   3</w:t>
      </w:r>
      <w:r w:rsidRPr="00EC4687">
        <w:rPr>
          <w:b/>
          <w:sz w:val="24"/>
          <w:szCs w:val="24"/>
          <w:vertAlign w:val="superscript"/>
        </w:rPr>
        <w:t xml:space="preserve">rd </w:t>
      </w:r>
      <w:r w:rsidRPr="00EC4687">
        <w:rPr>
          <w:b/>
          <w:sz w:val="24"/>
          <w:szCs w:val="24"/>
        </w:rPr>
        <w:sym w:font="Wingdings" w:char="F078"/>
      </w:r>
      <w:r w:rsidRPr="00EC4687">
        <w:rPr>
          <w:b/>
          <w:sz w:val="24"/>
          <w:szCs w:val="24"/>
        </w:rPr>
        <w:t xml:space="preserve"> 4</w:t>
      </w:r>
      <w:r w:rsidRPr="00EC4687">
        <w:rPr>
          <w:b/>
          <w:sz w:val="24"/>
          <w:szCs w:val="24"/>
          <w:vertAlign w:val="superscript"/>
        </w:rPr>
        <w:t xml:space="preserve">th </w:t>
      </w:r>
      <w:r w:rsidRPr="00EC4687">
        <w:rPr>
          <w:b/>
          <w:sz w:val="24"/>
          <w:szCs w:val="24"/>
        </w:rPr>
        <w:t xml:space="preserve">□      </w:t>
      </w:r>
      <w:r w:rsidRPr="00EC4687">
        <w:rPr>
          <w:b/>
          <w:sz w:val="24"/>
          <w:szCs w:val="24"/>
        </w:rPr>
        <w:tab/>
      </w:r>
    </w:p>
    <w:p w:rsidR="00EC4687" w:rsidRPr="00EC4687" w:rsidRDefault="00EC4687" w:rsidP="00EC4687">
      <w:pPr>
        <w:spacing w:before="120" w:after="120"/>
        <w:rPr>
          <w:b/>
          <w:sz w:val="24"/>
          <w:szCs w:val="24"/>
        </w:rPr>
      </w:pPr>
      <w:r w:rsidRPr="00EC4687">
        <w:rPr>
          <w:b/>
          <w:sz w:val="24"/>
          <w:szCs w:val="24"/>
        </w:rPr>
        <w:t xml:space="preserve">Period covered: </w:t>
      </w:r>
      <w:r w:rsidRPr="00EC4687">
        <w:rPr>
          <w:b/>
          <w:sz w:val="24"/>
          <w:szCs w:val="24"/>
        </w:rPr>
        <w:tab/>
      </w:r>
      <w:r w:rsidRPr="00EC4687">
        <w:rPr>
          <w:b/>
          <w:sz w:val="24"/>
          <w:szCs w:val="24"/>
        </w:rPr>
        <w:tab/>
        <w:t>from</w:t>
      </w:r>
      <w:r w:rsidRPr="00EC4687">
        <w:rPr>
          <w:b/>
          <w:sz w:val="24"/>
          <w:szCs w:val="24"/>
        </w:rPr>
        <w:tab/>
        <w:t>1/05/2012           to 30/04/2013</w:t>
      </w:r>
    </w:p>
    <w:p w:rsidR="00EC4687" w:rsidRPr="00EC4687" w:rsidRDefault="00EC4687" w:rsidP="00EC4687">
      <w:pPr>
        <w:spacing w:before="120" w:after="120"/>
        <w:rPr>
          <w:b/>
          <w:sz w:val="24"/>
          <w:szCs w:val="24"/>
        </w:rPr>
      </w:pPr>
    </w:p>
    <w:p w:rsidR="00886D0B" w:rsidRDefault="00EC4687" w:rsidP="00EC4687">
      <w:pPr>
        <w:spacing w:before="120" w:after="120"/>
        <w:rPr>
          <w:b/>
          <w:sz w:val="24"/>
          <w:szCs w:val="24"/>
        </w:rPr>
      </w:pPr>
      <w:r w:rsidRPr="00EC4687">
        <w:rPr>
          <w:b/>
          <w:sz w:val="24"/>
          <w:szCs w:val="24"/>
        </w:rPr>
        <w:t>Name, title and organisation of the scientific representative of the project's coordinator</w:t>
      </w:r>
      <w:bookmarkStart w:id="10" w:name="_Ref210621479"/>
      <w:r w:rsidRPr="00EC4687">
        <w:rPr>
          <w:b/>
          <w:sz w:val="24"/>
          <w:szCs w:val="24"/>
        </w:rPr>
        <w:endnoteReference w:id="1"/>
      </w:r>
      <w:bookmarkEnd w:id="10"/>
      <w:r w:rsidRPr="00EC4687">
        <w:rPr>
          <w:b/>
          <w:sz w:val="24"/>
          <w:szCs w:val="24"/>
        </w:rPr>
        <w:t>:</w:t>
      </w:r>
    </w:p>
    <w:p w:rsidR="00EC4687" w:rsidRPr="00EC4687" w:rsidRDefault="00886D0B" w:rsidP="00EC4687">
      <w:pPr>
        <w:spacing w:before="120" w:after="120"/>
        <w:rPr>
          <w:b/>
          <w:sz w:val="24"/>
          <w:szCs w:val="24"/>
        </w:rPr>
      </w:pPr>
      <w:r>
        <w:rPr>
          <w:b/>
          <w:sz w:val="24"/>
          <w:szCs w:val="24"/>
        </w:rPr>
        <w:t>Steven Newhouse</w:t>
      </w:r>
      <w:r w:rsidR="00EC4687" w:rsidRPr="00EC4687">
        <w:rPr>
          <w:b/>
          <w:sz w:val="24"/>
          <w:szCs w:val="24"/>
        </w:rPr>
        <w:t xml:space="preserve"> </w:t>
      </w:r>
    </w:p>
    <w:p w:rsidR="00EC4687" w:rsidRPr="00EC4687" w:rsidRDefault="00EC4687" w:rsidP="00EC4687">
      <w:pPr>
        <w:spacing w:before="120" w:after="120"/>
        <w:rPr>
          <w:b/>
          <w:sz w:val="24"/>
          <w:szCs w:val="24"/>
        </w:rPr>
      </w:pPr>
      <w:r w:rsidRPr="00EC4687">
        <w:rPr>
          <w:b/>
          <w:sz w:val="24"/>
          <w:szCs w:val="24"/>
        </w:rPr>
        <w:t>Tel: +31-20-893 2007</w:t>
      </w:r>
    </w:p>
    <w:p w:rsidR="00EC4687" w:rsidRPr="00EC4687" w:rsidRDefault="00EC4687" w:rsidP="00EC4687">
      <w:pPr>
        <w:spacing w:before="120" w:after="120"/>
        <w:rPr>
          <w:b/>
          <w:sz w:val="24"/>
          <w:szCs w:val="24"/>
        </w:rPr>
      </w:pPr>
      <w:r w:rsidRPr="00EC4687">
        <w:rPr>
          <w:b/>
          <w:sz w:val="24"/>
          <w:szCs w:val="24"/>
        </w:rPr>
        <w:t xml:space="preserve">Fax: </w:t>
      </w:r>
      <w:proofErr w:type="gramStart"/>
      <w:r w:rsidRPr="00EC4687">
        <w:rPr>
          <w:b/>
          <w:sz w:val="24"/>
          <w:szCs w:val="24"/>
        </w:rPr>
        <w:t>n/a</w:t>
      </w:r>
      <w:proofErr w:type="gramEnd"/>
    </w:p>
    <w:p w:rsidR="00EC4687" w:rsidRPr="00EC4687" w:rsidRDefault="00EC4687" w:rsidP="00EC4687">
      <w:pPr>
        <w:spacing w:before="120" w:after="120"/>
        <w:rPr>
          <w:b/>
          <w:sz w:val="24"/>
          <w:szCs w:val="24"/>
        </w:rPr>
      </w:pPr>
      <w:r w:rsidRPr="00EC4687">
        <w:rPr>
          <w:b/>
          <w:sz w:val="24"/>
          <w:szCs w:val="24"/>
        </w:rPr>
        <w:t>E-mail: steven.newhouse@egi.eu</w:t>
      </w:r>
    </w:p>
    <w:p w:rsidR="00EC4687" w:rsidRPr="00EC4687" w:rsidRDefault="00EC4687" w:rsidP="00EC4687">
      <w:pPr>
        <w:spacing w:before="100" w:beforeAutospacing="1" w:after="100" w:afterAutospacing="1"/>
        <w:jc w:val="both"/>
        <w:rPr>
          <w:sz w:val="24"/>
          <w:szCs w:val="24"/>
        </w:rPr>
      </w:pPr>
      <w:r w:rsidRPr="00EC4687">
        <w:rPr>
          <w:b/>
          <w:sz w:val="24"/>
          <w:szCs w:val="24"/>
        </w:rPr>
        <w:t>Project website</w:t>
      </w:r>
      <w:bookmarkStart w:id="11" w:name="_Ref211679215"/>
      <w:r w:rsidRPr="00EC4687">
        <w:rPr>
          <w:b/>
          <w:sz w:val="24"/>
          <w:szCs w:val="24"/>
        </w:rPr>
        <w:footnoteReference w:id="1"/>
      </w:r>
      <w:bookmarkEnd w:id="11"/>
      <w:r w:rsidRPr="00EC4687">
        <w:rPr>
          <w:b/>
          <w:sz w:val="24"/>
          <w:szCs w:val="24"/>
        </w:rPr>
        <w:t xml:space="preserve"> address: </w:t>
      </w:r>
      <w:r w:rsidRPr="00EC4687">
        <w:rPr>
          <w:sz w:val="24"/>
          <w:szCs w:val="24"/>
        </w:rPr>
        <w:t>http://www.egi.eu/</w:t>
      </w:r>
    </w:p>
    <w:p w:rsidR="00EC4687" w:rsidRPr="00EC4687" w:rsidRDefault="00EC4687" w:rsidP="00EC4687">
      <w:pPr>
        <w:widowControl/>
        <w:suppressAutoHyphens w:val="0"/>
        <w:autoSpaceDN/>
        <w:spacing w:after="200" w:line="276" w:lineRule="auto"/>
        <w:textAlignment w:val="auto"/>
        <w:rPr>
          <w:rFonts w:ascii="Arial" w:hAnsi="Arial"/>
          <w:sz w:val="22"/>
        </w:rPr>
      </w:pPr>
      <w:r w:rsidRPr="00EC4687">
        <w:rPr>
          <w:rFonts w:ascii="Arial" w:hAnsi="Arial"/>
          <w:sz w:val="22"/>
        </w:rPr>
        <w:br w:type="page"/>
      </w:r>
    </w:p>
    <w:p w:rsidR="00EC4687" w:rsidRPr="000A0D5F" w:rsidRDefault="00EC4687" w:rsidP="00EC4687">
      <w:pPr>
        <w:tabs>
          <w:tab w:val="left" w:pos="567"/>
        </w:tabs>
        <w:rPr>
          <w:noProof/>
          <w:sz w:val="22"/>
          <w:szCs w:val="22"/>
        </w:rPr>
      </w:pPr>
      <w:bookmarkStart w:id="12" w:name="_Toc159748463"/>
      <w:bookmarkStart w:id="13" w:name="_Toc159748594"/>
      <w:bookmarkStart w:id="14" w:name="_Toc159748724"/>
      <w:bookmarkStart w:id="15" w:name="_Toc159748464"/>
      <w:bookmarkStart w:id="16" w:name="_Toc159748595"/>
      <w:bookmarkStart w:id="17" w:name="_Toc159748725"/>
      <w:bookmarkStart w:id="18" w:name="_Toc159748465"/>
      <w:bookmarkStart w:id="19" w:name="_Toc159748596"/>
      <w:bookmarkStart w:id="20" w:name="_Toc159748726"/>
      <w:bookmarkStart w:id="21" w:name="_Toc159748466"/>
      <w:bookmarkStart w:id="22" w:name="_Toc159748597"/>
      <w:bookmarkStart w:id="23" w:name="_Toc159748727"/>
      <w:bookmarkStart w:id="24" w:name="_Toc159748467"/>
      <w:bookmarkStart w:id="25" w:name="_Toc159748598"/>
      <w:bookmarkStart w:id="26" w:name="_Toc159748728"/>
      <w:bookmarkStart w:id="27" w:name="_Toc159748468"/>
      <w:bookmarkStart w:id="28" w:name="_Toc159748599"/>
      <w:bookmarkStart w:id="29" w:name="_Toc159748729"/>
      <w:bookmarkStart w:id="30" w:name="_Toc159748469"/>
      <w:bookmarkStart w:id="31" w:name="_Toc159748600"/>
      <w:bookmarkStart w:id="32" w:name="_Toc159748730"/>
      <w:bookmarkStart w:id="33" w:name="_Toc159748470"/>
      <w:bookmarkStart w:id="34" w:name="_Toc159748601"/>
      <w:bookmarkStart w:id="35" w:name="_Toc159748731"/>
      <w:bookmarkStart w:id="36" w:name="_Toc159748471"/>
      <w:bookmarkStart w:id="37" w:name="_Toc159748602"/>
      <w:bookmarkStart w:id="38" w:name="_Toc159748732"/>
      <w:bookmarkStart w:id="39" w:name="_Toc159748472"/>
      <w:bookmarkStart w:id="40" w:name="_Toc159748603"/>
      <w:bookmarkStart w:id="41" w:name="_Toc159748733"/>
      <w:bookmarkStart w:id="42" w:name="_Toc159748473"/>
      <w:bookmarkStart w:id="43" w:name="_Toc159748604"/>
      <w:bookmarkStart w:id="44" w:name="_Toc159748734"/>
      <w:bookmarkStart w:id="45" w:name="_Toc159748474"/>
      <w:bookmarkStart w:id="46" w:name="_Toc159748605"/>
      <w:bookmarkStart w:id="47" w:name="_Toc15974873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0A0D5F">
        <w:rPr>
          <w:noProof/>
          <w:sz w:val="22"/>
          <w:szCs w:val="22"/>
        </w:rPr>
        <w:lastRenderedPageBreak/>
        <w:t>I, as scientific representative of the coordinator1 of this project and in line with the obligations as stated in Article II.2.3 of the Grant Agreement declare that:</w:t>
      </w:r>
    </w:p>
    <w:p w:rsidR="00EC4687" w:rsidRPr="000A0D5F" w:rsidRDefault="00EC4687" w:rsidP="00EC4687">
      <w:pPr>
        <w:tabs>
          <w:tab w:val="left" w:pos="567"/>
        </w:tabs>
        <w:rPr>
          <w:noProof/>
          <w:sz w:val="22"/>
          <w:szCs w:val="22"/>
        </w:rPr>
      </w:pPr>
    </w:p>
    <w:p w:rsidR="00EC4687" w:rsidRPr="000A0D5F" w:rsidRDefault="00EC4687" w:rsidP="00EC4687">
      <w:pPr>
        <w:widowControl/>
        <w:numPr>
          <w:ilvl w:val="0"/>
          <w:numId w:val="86"/>
        </w:numPr>
        <w:tabs>
          <w:tab w:val="left" w:pos="567"/>
        </w:tabs>
        <w:spacing w:before="40" w:after="40"/>
        <w:jc w:val="both"/>
        <w:rPr>
          <w:noProof/>
          <w:sz w:val="22"/>
          <w:szCs w:val="22"/>
          <w:lang w:eastAsia="fr-FR"/>
        </w:rPr>
      </w:pPr>
      <w:r w:rsidRPr="000A0D5F">
        <w:rPr>
          <w:noProof/>
          <w:sz w:val="22"/>
          <w:szCs w:val="22"/>
          <w:lang w:eastAsia="fr-FR"/>
        </w:rPr>
        <w:t>The attached periodic report represents an accurate description of the work carried out in this project for this reporting period;</w:t>
      </w:r>
    </w:p>
    <w:p w:rsidR="00EC4687" w:rsidRPr="000A0D5F" w:rsidRDefault="00EC4687" w:rsidP="00EC4687">
      <w:pPr>
        <w:widowControl/>
        <w:tabs>
          <w:tab w:val="left" w:pos="567"/>
        </w:tabs>
        <w:spacing w:before="40" w:after="40"/>
        <w:ind w:left="360"/>
        <w:jc w:val="both"/>
        <w:rPr>
          <w:noProof/>
          <w:sz w:val="22"/>
          <w:szCs w:val="22"/>
          <w:lang w:eastAsia="fr-FR"/>
        </w:rPr>
      </w:pPr>
    </w:p>
    <w:p w:rsidR="00EC4687" w:rsidRPr="000A0D5F" w:rsidRDefault="00EC4687" w:rsidP="00EC4687">
      <w:pPr>
        <w:widowControl/>
        <w:numPr>
          <w:ilvl w:val="0"/>
          <w:numId w:val="86"/>
        </w:numPr>
        <w:tabs>
          <w:tab w:val="left" w:pos="567"/>
        </w:tabs>
        <w:spacing w:before="40" w:after="40"/>
        <w:jc w:val="both"/>
        <w:rPr>
          <w:noProof/>
          <w:sz w:val="22"/>
          <w:szCs w:val="22"/>
          <w:lang w:eastAsia="fr-FR"/>
        </w:rPr>
      </w:pPr>
      <w:r w:rsidRPr="000A0D5F">
        <w:rPr>
          <w:noProof/>
          <w:sz w:val="22"/>
          <w:szCs w:val="22"/>
          <w:lang w:eastAsia="fr-FR"/>
        </w:rPr>
        <w:t>The project (tick as appropriate):</w:t>
      </w:r>
    </w:p>
    <w:p w:rsidR="00EC4687" w:rsidRPr="000A0D5F" w:rsidRDefault="00EC4687" w:rsidP="00EC4687">
      <w:pPr>
        <w:tabs>
          <w:tab w:val="left" w:pos="567"/>
        </w:tabs>
        <w:ind w:left="360"/>
        <w:rPr>
          <w:noProof/>
          <w:sz w:val="22"/>
          <w:szCs w:val="22"/>
        </w:rPr>
      </w:pPr>
      <w:r w:rsidRPr="000A0D5F">
        <w:rPr>
          <w:noProof/>
          <w:sz w:val="22"/>
          <w:szCs w:val="22"/>
        </w:rPr>
        <w:t>■</w:t>
      </w:r>
      <w:r w:rsidRPr="000A0D5F">
        <w:rPr>
          <w:noProof/>
          <w:sz w:val="22"/>
          <w:szCs w:val="22"/>
        </w:rPr>
        <w:tab/>
        <w:t xml:space="preserve">has fully achieved its objectives and technical goals for the period; </w:t>
      </w:r>
    </w:p>
    <w:p w:rsidR="00EC4687" w:rsidRPr="000A0D5F" w:rsidRDefault="00EC4687" w:rsidP="00EC4687">
      <w:pPr>
        <w:tabs>
          <w:tab w:val="left" w:pos="567"/>
        </w:tabs>
        <w:ind w:left="360"/>
        <w:rPr>
          <w:noProof/>
          <w:sz w:val="22"/>
          <w:szCs w:val="22"/>
        </w:rPr>
      </w:pPr>
      <w:r w:rsidRPr="000A0D5F">
        <w:rPr>
          <w:noProof/>
          <w:sz w:val="22"/>
          <w:szCs w:val="22"/>
        </w:rPr>
        <w:t>□</w:t>
      </w:r>
      <w:r w:rsidRPr="000A0D5F">
        <w:rPr>
          <w:noProof/>
          <w:sz w:val="22"/>
          <w:szCs w:val="22"/>
        </w:rPr>
        <w:tab/>
        <w:t>has achieved most of its objectives and technical goals for the period with relatively minor deviations ;</w:t>
      </w:r>
    </w:p>
    <w:p w:rsidR="00EC4687" w:rsidRPr="000A0D5F" w:rsidRDefault="00EC4687" w:rsidP="00EC4687">
      <w:pPr>
        <w:tabs>
          <w:tab w:val="left" w:pos="567"/>
        </w:tabs>
        <w:ind w:left="360"/>
        <w:rPr>
          <w:noProof/>
          <w:sz w:val="22"/>
          <w:szCs w:val="22"/>
        </w:rPr>
      </w:pPr>
      <w:r w:rsidRPr="000A0D5F">
        <w:rPr>
          <w:noProof/>
          <w:sz w:val="22"/>
          <w:szCs w:val="22"/>
        </w:rPr>
        <w:t>□</w:t>
      </w:r>
      <w:r w:rsidRPr="000A0D5F">
        <w:rPr>
          <w:noProof/>
          <w:sz w:val="22"/>
          <w:szCs w:val="22"/>
        </w:rPr>
        <w:tab/>
        <w:t>has failed t achieve critical objectives and/or is not at all on schedule .</w:t>
      </w:r>
    </w:p>
    <w:p w:rsidR="00EC4687" w:rsidRPr="000A0D5F" w:rsidRDefault="00EC4687" w:rsidP="00EC4687">
      <w:pPr>
        <w:tabs>
          <w:tab w:val="left" w:pos="567"/>
        </w:tabs>
        <w:rPr>
          <w:noProof/>
          <w:sz w:val="22"/>
          <w:szCs w:val="22"/>
        </w:rPr>
      </w:pPr>
    </w:p>
    <w:p w:rsidR="00EC4687" w:rsidRPr="000A0D5F" w:rsidRDefault="00EC4687" w:rsidP="00EC4687">
      <w:pPr>
        <w:widowControl/>
        <w:numPr>
          <w:ilvl w:val="0"/>
          <w:numId w:val="86"/>
        </w:numPr>
        <w:tabs>
          <w:tab w:val="left" w:pos="567"/>
        </w:tabs>
        <w:spacing w:before="40" w:after="40"/>
        <w:jc w:val="both"/>
        <w:rPr>
          <w:noProof/>
          <w:sz w:val="22"/>
          <w:szCs w:val="22"/>
          <w:lang w:eastAsia="fr-FR"/>
        </w:rPr>
      </w:pPr>
      <w:r w:rsidRPr="000A0D5F">
        <w:rPr>
          <w:noProof/>
          <w:sz w:val="22"/>
          <w:szCs w:val="22"/>
          <w:lang w:eastAsia="fr-FR"/>
        </w:rPr>
        <w:t>The public website is up to date, if applicable.</w:t>
      </w:r>
    </w:p>
    <w:p w:rsidR="00EC4687" w:rsidRPr="000A0D5F" w:rsidRDefault="00EC4687" w:rsidP="00EC4687">
      <w:pPr>
        <w:tabs>
          <w:tab w:val="left" w:pos="567"/>
        </w:tabs>
        <w:rPr>
          <w:noProof/>
          <w:sz w:val="22"/>
          <w:szCs w:val="22"/>
        </w:rPr>
      </w:pPr>
      <w:r w:rsidRPr="000A0D5F">
        <w:rPr>
          <w:noProof/>
          <w:sz w:val="22"/>
          <w:szCs w:val="22"/>
        </w:rPr>
        <w:tab/>
        <w:t>■</w:t>
      </w:r>
      <w:r w:rsidRPr="000A0D5F">
        <w:rPr>
          <w:noProof/>
          <w:sz w:val="22"/>
          <w:szCs w:val="22"/>
        </w:rPr>
        <w:tab/>
        <w:t xml:space="preserve"> is up to date</w:t>
      </w:r>
    </w:p>
    <w:p w:rsidR="00EC4687" w:rsidRPr="000A0D5F" w:rsidRDefault="00EC4687" w:rsidP="00EC4687">
      <w:pPr>
        <w:tabs>
          <w:tab w:val="left" w:pos="567"/>
        </w:tabs>
        <w:rPr>
          <w:noProof/>
          <w:sz w:val="22"/>
          <w:szCs w:val="22"/>
        </w:rPr>
      </w:pPr>
      <w:r w:rsidRPr="000A0D5F">
        <w:rPr>
          <w:noProof/>
          <w:sz w:val="22"/>
          <w:szCs w:val="22"/>
        </w:rPr>
        <w:tab/>
        <w:t>□</w:t>
      </w:r>
      <w:r w:rsidRPr="000A0D5F">
        <w:rPr>
          <w:noProof/>
          <w:sz w:val="22"/>
          <w:szCs w:val="22"/>
        </w:rPr>
        <w:tab/>
        <w:t xml:space="preserve"> is not up to date</w:t>
      </w:r>
    </w:p>
    <w:p w:rsidR="00EC4687" w:rsidRPr="000A0D5F" w:rsidRDefault="00EC4687" w:rsidP="00EC4687">
      <w:pPr>
        <w:tabs>
          <w:tab w:val="left" w:pos="567"/>
        </w:tabs>
        <w:rPr>
          <w:noProof/>
          <w:sz w:val="22"/>
          <w:szCs w:val="22"/>
        </w:rPr>
      </w:pPr>
    </w:p>
    <w:p w:rsidR="00EC4687" w:rsidRPr="000A0D5F" w:rsidRDefault="00EC4687" w:rsidP="00EC4687">
      <w:pPr>
        <w:widowControl/>
        <w:numPr>
          <w:ilvl w:val="0"/>
          <w:numId w:val="86"/>
        </w:numPr>
        <w:tabs>
          <w:tab w:val="left" w:pos="567"/>
        </w:tabs>
        <w:spacing w:before="40" w:after="40"/>
        <w:jc w:val="both"/>
        <w:rPr>
          <w:noProof/>
          <w:sz w:val="22"/>
          <w:szCs w:val="22"/>
          <w:lang w:eastAsia="fr-FR"/>
        </w:rPr>
      </w:pPr>
      <w:r w:rsidRPr="000A0D5F">
        <w:rPr>
          <w:noProof/>
          <w:sz w:val="22"/>
          <w:szCs w:val="22"/>
          <w:lang w:eastAsia="fr-FR"/>
        </w:rPr>
        <w:t>1.</w:t>
      </w:r>
      <w:r w:rsidRPr="000A0D5F">
        <w:rPr>
          <w:noProof/>
          <w:sz w:val="22"/>
          <w:szCs w:val="22"/>
          <w:lang w:eastAsia="fr-FR"/>
        </w:rPr>
        <w:tab/>
        <w:t>To my best knowledge, the financial statements which are being submitted as part of this report are in line with the actual work carried out and are consistent with the report on the resources used for the project (section 3.6) and if applicable with the certificate on financial statement.</w:t>
      </w:r>
    </w:p>
    <w:p w:rsidR="00EC4687" w:rsidRPr="000A0D5F" w:rsidRDefault="00EC4687" w:rsidP="00EC4687">
      <w:pPr>
        <w:tabs>
          <w:tab w:val="left" w:pos="567"/>
        </w:tabs>
        <w:rPr>
          <w:noProof/>
          <w:sz w:val="22"/>
          <w:szCs w:val="22"/>
        </w:rPr>
      </w:pPr>
    </w:p>
    <w:p w:rsidR="00EC4687" w:rsidRPr="000A0D5F" w:rsidRDefault="00EC4687" w:rsidP="00EC4687">
      <w:pPr>
        <w:widowControl/>
        <w:numPr>
          <w:ilvl w:val="0"/>
          <w:numId w:val="86"/>
        </w:numPr>
        <w:tabs>
          <w:tab w:val="left" w:pos="567"/>
        </w:tabs>
        <w:spacing w:before="40" w:after="40"/>
        <w:jc w:val="both"/>
        <w:rPr>
          <w:noProof/>
          <w:sz w:val="22"/>
          <w:szCs w:val="22"/>
          <w:lang w:eastAsia="fr-FR"/>
        </w:rPr>
      </w:pPr>
      <w:r w:rsidRPr="000A0D5F">
        <w:rPr>
          <w:noProof/>
          <w:sz w:val="22"/>
          <w:szCs w:val="22"/>
          <w:lang w:eastAsia="fr-FR"/>
        </w:rPr>
        <w:t>4</w:t>
      </w:r>
      <w:r w:rsidRPr="000A0D5F">
        <w:rPr>
          <w:noProof/>
          <w:sz w:val="22"/>
          <w:szCs w:val="22"/>
          <w:lang w:eastAsia="fr-FR"/>
        </w:rPr>
        <w:tab/>
        <w:t>All beneficiaries, in particular non-profit public bodies, secondary and higher education establishments, research organisations and SMEs, have declared to have verified their legal status. Any changes have been reported under section 5 (Project Management) in accordance with Article II.3.f of the Grant Agreement.</w:t>
      </w:r>
    </w:p>
    <w:tbl>
      <w:tblPr>
        <w:tblW w:w="9214" w:type="dxa"/>
        <w:tblInd w:w="107"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9214"/>
      </w:tblGrid>
      <w:tr w:rsidR="00EC4687" w:rsidRPr="000A0D5F" w:rsidTr="0088306D">
        <w:trPr>
          <w:cantSplit/>
          <w:trHeight w:val="305"/>
        </w:trPr>
        <w:tc>
          <w:tcPr>
            <w:tcW w:w="9214" w:type="dxa"/>
            <w:tcBorders>
              <w:top w:val="nil"/>
              <w:left w:val="nil"/>
              <w:bottom w:val="nil"/>
              <w:right w:val="nil"/>
            </w:tcBorders>
          </w:tcPr>
          <w:p w:rsidR="00EC4687" w:rsidRPr="000A0D5F" w:rsidRDefault="00EC4687" w:rsidP="00EC4687">
            <w:pPr>
              <w:tabs>
                <w:tab w:val="left" w:pos="567"/>
              </w:tabs>
              <w:rPr>
                <w:noProof/>
                <w:sz w:val="22"/>
                <w:szCs w:val="22"/>
              </w:rPr>
            </w:pPr>
          </w:p>
          <w:p w:rsidR="00EC4687" w:rsidRPr="000A0D5F" w:rsidRDefault="00EC4687" w:rsidP="00EC4687">
            <w:pPr>
              <w:tabs>
                <w:tab w:val="left" w:pos="567"/>
              </w:tabs>
              <w:rPr>
                <w:noProof/>
                <w:sz w:val="22"/>
                <w:szCs w:val="22"/>
              </w:rPr>
            </w:pPr>
          </w:p>
          <w:p w:rsidR="00EC4687" w:rsidRPr="000A0D5F" w:rsidRDefault="00EC4687" w:rsidP="00EC4687">
            <w:pPr>
              <w:tabs>
                <w:tab w:val="left" w:pos="567"/>
              </w:tabs>
              <w:rPr>
                <w:noProof/>
                <w:sz w:val="22"/>
                <w:szCs w:val="22"/>
              </w:rPr>
            </w:pPr>
            <w:r w:rsidRPr="000A0D5F">
              <w:rPr>
                <w:noProof/>
                <w:sz w:val="22"/>
                <w:szCs w:val="22"/>
              </w:rPr>
              <w:t>Name of scientific representative of the Coordinator1: Steven Newhouse</w:t>
            </w:r>
          </w:p>
          <w:p w:rsidR="00EC4687" w:rsidRPr="000A0D5F" w:rsidRDefault="00EC4687" w:rsidP="00EC4687">
            <w:pPr>
              <w:tabs>
                <w:tab w:val="left" w:pos="567"/>
              </w:tabs>
              <w:rPr>
                <w:noProof/>
                <w:sz w:val="22"/>
                <w:szCs w:val="22"/>
              </w:rPr>
            </w:pPr>
          </w:p>
          <w:p w:rsidR="00EC4687" w:rsidRPr="000A0D5F" w:rsidRDefault="00EC4687" w:rsidP="00EC4687">
            <w:pPr>
              <w:tabs>
                <w:tab w:val="left" w:pos="567"/>
              </w:tabs>
              <w:rPr>
                <w:noProof/>
                <w:sz w:val="22"/>
                <w:szCs w:val="22"/>
              </w:rPr>
            </w:pPr>
            <w:r w:rsidRPr="000A0D5F">
              <w:rPr>
                <w:noProof/>
                <w:sz w:val="22"/>
                <w:szCs w:val="22"/>
              </w:rPr>
              <w:t>Date: 07/06/2013</w:t>
            </w:r>
          </w:p>
          <w:p w:rsidR="00EC4687" w:rsidRPr="000A0D5F" w:rsidRDefault="00EC4687" w:rsidP="00EC4687">
            <w:pPr>
              <w:tabs>
                <w:tab w:val="left" w:pos="567"/>
              </w:tabs>
              <w:rPr>
                <w:noProof/>
                <w:sz w:val="22"/>
                <w:szCs w:val="22"/>
              </w:rPr>
            </w:pPr>
          </w:p>
          <w:p w:rsidR="00EC4687" w:rsidRPr="000A0D5F" w:rsidRDefault="00EC4687" w:rsidP="00EC4687">
            <w:pPr>
              <w:tabs>
                <w:tab w:val="left" w:pos="567"/>
              </w:tabs>
              <w:rPr>
                <w:noProof/>
                <w:sz w:val="22"/>
                <w:szCs w:val="22"/>
              </w:rPr>
            </w:pPr>
          </w:p>
          <w:p w:rsidR="00EC4687" w:rsidRPr="000A0D5F" w:rsidRDefault="00EC4687" w:rsidP="00EC4687">
            <w:pPr>
              <w:tabs>
                <w:tab w:val="left" w:pos="567"/>
              </w:tabs>
              <w:rPr>
                <w:noProof/>
                <w:sz w:val="22"/>
                <w:szCs w:val="22"/>
              </w:rPr>
            </w:pPr>
            <w:r w:rsidRPr="000A0D5F">
              <w:rPr>
                <w:noProof/>
                <w:sz w:val="22"/>
                <w:szCs w:val="22"/>
              </w:rPr>
              <w:t>Signature of scientific representative of the coordinator</w:t>
            </w:r>
            <w:r w:rsidRPr="000A0D5F">
              <w:rPr>
                <w:noProof/>
                <w:sz w:val="22"/>
                <w:szCs w:val="22"/>
              </w:rPr>
              <w:fldChar w:fldCharType="begin"/>
            </w:r>
            <w:r w:rsidRPr="000A0D5F">
              <w:rPr>
                <w:noProof/>
                <w:sz w:val="22"/>
                <w:szCs w:val="22"/>
              </w:rPr>
              <w:instrText xml:space="preserve"> NOTEREF _Ref210621479 \h  \* MERGEFORMAT </w:instrText>
            </w:r>
            <w:r w:rsidRPr="000A0D5F">
              <w:rPr>
                <w:noProof/>
                <w:sz w:val="22"/>
                <w:szCs w:val="22"/>
              </w:rPr>
            </w:r>
            <w:r w:rsidRPr="000A0D5F">
              <w:rPr>
                <w:noProof/>
                <w:sz w:val="22"/>
                <w:szCs w:val="22"/>
              </w:rPr>
              <w:fldChar w:fldCharType="separate"/>
            </w:r>
            <w:r w:rsidRPr="000A0D5F">
              <w:rPr>
                <w:noProof/>
                <w:sz w:val="22"/>
                <w:szCs w:val="22"/>
              </w:rPr>
              <w:t>1</w:t>
            </w:r>
            <w:r w:rsidRPr="000A0D5F">
              <w:rPr>
                <w:noProof/>
                <w:sz w:val="22"/>
                <w:szCs w:val="22"/>
              </w:rPr>
              <w:fldChar w:fldCharType="end"/>
            </w:r>
            <w:r w:rsidRPr="000A0D5F">
              <w:rPr>
                <w:noProof/>
                <w:sz w:val="22"/>
                <w:szCs w:val="22"/>
              </w:rPr>
              <w:t>: ................................................................</w:t>
            </w:r>
          </w:p>
          <w:p w:rsidR="00EC4687" w:rsidRPr="000A0D5F" w:rsidRDefault="00EC4687" w:rsidP="00EC4687">
            <w:pPr>
              <w:tabs>
                <w:tab w:val="left" w:pos="567"/>
              </w:tabs>
              <w:rPr>
                <w:noProof/>
                <w:sz w:val="22"/>
                <w:szCs w:val="22"/>
              </w:rPr>
            </w:pPr>
          </w:p>
        </w:tc>
      </w:tr>
    </w:tbl>
    <w:p w:rsidR="00EC4687" w:rsidRPr="00886D0B" w:rsidRDefault="00EC4687" w:rsidP="00886D0B">
      <w:bookmarkStart w:id="48" w:name="_Toc159748477"/>
      <w:bookmarkStart w:id="49" w:name="_Toc159748608"/>
      <w:bookmarkStart w:id="50" w:name="_Toc159748738"/>
      <w:bookmarkStart w:id="51" w:name="_Toc159748478"/>
      <w:bookmarkStart w:id="52" w:name="_Toc159748609"/>
      <w:bookmarkStart w:id="53" w:name="_Toc159748739"/>
      <w:bookmarkStart w:id="54" w:name="_Toc159748479"/>
      <w:bookmarkStart w:id="55" w:name="_Toc159748610"/>
      <w:bookmarkStart w:id="56" w:name="_Toc159748740"/>
      <w:bookmarkStart w:id="57" w:name="_Toc159748480"/>
      <w:bookmarkStart w:id="58" w:name="_Toc159748611"/>
      <w:bookmarkStart w:id="59" w:name="_Toc159748741"/>
      <w:bookmarkStart w:id="60" w:name="_Toc159748481"/>
      <w:bookmarkStart w:id="61" w:name="_Toc159748612"/>
      <w:bookmarkStart w:id="62" w:name="_Toc159748742"/>
      <w:bookmarkStart w:id="63" w:name="_Toc159748482"/>
      <w:bookmarkStart w:id="64" w:name="_Toc159748613"/>
      <w:bookmarkStart w:id="65" w:name="_Toc159748743"/>
      <w:bookmarkStart w:id="66" w:name="_Toc159748483"/>
      <w:bookmarkStart w:id="67" w:name="_Toc159748614"/>
      <w:bookmarkStart w:id="68" w:name="_Toc159748744"/>
      <w:bookmarkStart w:id="69" w:name="_Toc159748484"/>
      <w:bookmarkStart w:id="70" w:name="_Toc159748615"/>
      <w:bookmarkStart w:id="71" w:name="_Toc159748745"/>
      <w:bookmarkStart w:id="72" w:name="_Toc159748485"/>
      <w:bookmarkStart w:id="73" w:name="_Toc159748616"/>
      <w:bookmarkStart w:id="74" w:name="_Toc159748746"/>
      <w:bookmarkStart w:id="75" w:name="_Toc159748486"/>
      <w:bookmarkStart w:id="76" w:name="_Toc159748617"/>
      <w:bookmarkStart w:id="77" w:name="_Toc159748747"/>
      <w:bookmarkStart w:id="78" w:name="_Toc159748487"/>
      <w:bookmarkStart w:id="79" w:name="_Toc159748618"/>
      <w:bookmarkStart w:id="80" w:name="_Toc159748748"/>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rsidR="00EC4687" w:rsidRPr="00EC4687" w:rsidRDefault="00EC4687" w:rsidP="00EC4687"/>
    <w:p w:rsidR="00EC4687" w:rsidRPr="00EC4687" w:rsidRDefault="00EC4687" w:rsidP="00EC4687"/>
    <w:p w:rsidR="00EC4687" w:rsidRPr="00EC4687" w:rsidRDefault="00EC4687" w:rsidP="00EC4687"/>
    <w:p w:rsidR="00EC4687" w:rsidRPr="00EC4687" w:rsidRDefault="00EC4687" w:rsidP="00EC4687"/>
    <w:p w:rsidR="00EC4687" w:rsidRPr="00EC4687" w:rsidRDefault="00EC4687" w:rsidP="00EC4687"/>
    <w:p w:rsidR="00EC4687" w:rsidRPr="00EC4687" w:rsidRDefault="00EC4687" w:rsidP="00812D3F">
      <w:pPr>
        <w:widowControl/>
        <w:spacing w:before="120" w:after="120"/>
        <w:rPr>
          <w:b/>
          <w:sz w:val="22"/>
          <w:szCs w:val="22"/>
          <w:lang w:eastAsia="fr-FR"/>
        </w:rPr>
      </w:pPr>
      <w:r w:rsidRPr="00EC4687">
        <w:rPr>
          <w:b/>
          <w:sz w:val="22"/>
          <w:szCs w:val="22"/>
          <w:lang w:eastAsia="fr-FR"/>
        </w:rPr>
        <w:footnoteRef/>
      </w:r>
      <w:r w:rsidRPr="00EC4687">
        <w:rPr>
          <w:b/>
          <w:sz w:val="22"/>
          <w:szCs w:val="22"/>
          <w:lang w:eastAsia="fr-FR"/>
        </w:rPr>
        <w:t xml:space="preserve"> Usually the contact person of the coordinator as specified in Art. 8.1. of the grant agreement </w:t>
      </w:r>
    </w:p>
    <w:p w:rsidR="00EC4687" w:rsidRPr="00EC4687" w:rsidRDefault="00EC4687" w:rsidP="00812D3F">
      <w:pPr>
        <w:autoSpaceDE w:val="0"/>
        <w:adjustRightInd w:val="0"/>
        <w:spacing w:after="240"/>
      </w:pPr>
      <w:r w:rsidRPr="00EC4687">
        <w:rPr>
          <w:sz w:val="22"/>
          <w:szCs w:val="22"/>
          <w:vertAlign w:val="superscript"/>
        </w:rPr>
        <w:footnoteRef/>
      </w:r>
      <w:r w:rsidRPr="00EC4687">
        <w:rPr>
          <w:sz w:val="22"/>
          <w:szCs w:val="22"/>
        </w:rPr>
        <w:t xml:space="preserve"> The home page of the website should contain the generic European flag and the FP7 logo which are available in electronic format at the Europa website (logo of the European flag: </w:t>
      </w:r>
      <w:hyperlink r:id="rId13" w:history="1">
        <w:r w:rsidRPr="00EC4687">
          <w:rPr>
            <w:sz w:val="22"/>
            <w:szCs w:val="22"/>
          </w:rPr>
          <w:t>http://europa.eu/abc/symbols/emblem/index_en.htm</w:t>
        </w:r>
      </w:hyperlink>
      <w:r w:rsidRPr="00EC4687">
        <w:rPr>
          <w:sz w:val="22"/>
          <w:szCs w:val="22"/>
        </w:rPr>
        <w:t xml:space="preserve"> ; logo of the 7th FP: </w:t>
      </w:r>
      <w:hyperlink r:id="rId14" w:tooltip="http://ec.europa.eu/research/fp7/index_en.cfm?pg=logos" w:history="1">
        <w:r w:rsidRPr="00EC4687">
          <w:rPr>
            <w:sz w:val="22"/>
            <w:szCs w:val="22"/>
          </w:rPr>
          <w:t>http://ec.europa.eu/research/fp7/index_en.cfm?pg=logos</w:t>
        </w:r>
      </w:hyperlink>
      <w:r w:rsidRPr="00EC4687">
        <w:rPr>
          <w:sz w:val="22"/>
          <w:szCs w:val="22"/>
        </w:rPr>
        <w:t>). The area of activity of the project should also be mentioned.</w:t>
      </w:r>
    </w:p>
    <w:p w:rsidR="00B41F61" w:rsidRPr="00D8540E" w:rsidRDefault="0011243A" w:rsidP="00B24199">
      <w:pPr>
        <w:pStyle w:val="Heading1"/>
      </w:pPr>
      <w:bookmarkStart w:id="81" w:name="_Toc291001862"/>
      <w:bookmarkStart w:id="82" w:name="_Toc358381846"/>
      <w:r w:rsidRPr="00D8540E">
        <w:lastRenderedPageBreak/>
        <w:t>Publishable Summary</w:t>
      </w:r>
      <w:bookmarkEnd w:id="81"/>
      <w:bookmarkEnd w:id="82"/>
    </w:p>
    <w:p w:rsidR="00777A8B" w:rsidRDefault="00067551" w:rsidP="00777A8B">
      <w:pPr>
        <w:pStyle w:val="Standard"/>
      </w:pPr>
      <w:bookmarkStart w:id="83" w:name="_Toc127761659"/>
      <w:bookmarkStart w:id="84" w:name="_Toc127761657"/>
      <w:bookmarkStart w:id="85" w:name="_Toc127761644"/>
      <w:bookmarkStart w:id="86" w:name="_Toc127001197"/>
      <w:bookmarkStart w:id="87" w:name="_Toc413639805"/>
      <w:bookmarkEnd w:id="83"/>
      <w:bookmarkEnd w:id="84"/>
      <w:bookmarkEnd w:id="85"/>
      <w:bookmarkEnd w:id="86"/>
      <w:r w:rsidRPr="00CB3231">
        <w:t xml:space="preserve">EGI continues to expand and develop the operational infrastructure that it offers to </w:t>
      </w:r>
      <w:r>
        <w:t xml:space="preserve">its current user base of </w:t>
      </w:r>
      <w:r w:rsidRPr="00CB3231">
        <w:t xml:space="preserve">over 21,000 researchers across multiple </w:t>
      </w:r>
      <w:r w:rsidR="00CB3231" w:rsidRPr="00CB3231">
        <w:t>discipline</w:t>
      </w:r>
      <w:r w:rsidR="00CB3231">
        <w:t>s</w:t>
      </w:r>
      <w:r>
        <w:t xml:space="preserve"> and the technical outreach it provides to expand this user base across the whole of the European Research Area by developing its technical services.</w:t>
      </w:r>
      <w:r w:rsidR="00777A8B" w:rsidRPr="00777A8B">
        <w:t xml:space="preserve"> </w:t>
      </w:r>
      <w:r w:rsidR="00777A8B">
        <w:t>The success of achieving a high quality of service with vast amounts of CPU delivered accompanied by hundreds of petabytes of storage and multi-gigabit networking across a heterogeneous federated infrastructure with loosely coupled management domains is now much more than an existence proof or even mere state-of-the-art: it is a reliable, performant and operational sustainable production system capable of meeting the needs of thousands of scientists worldwide 24 hours per day and close to 365 days per year.</w:t>
      </w:r>
    </w:p>
    <w:p w:rsidR="00886A9D" w:rsidRDefault="00B24199" w:rsidP="00886A9D">
      <w:pPr>
        <w:pStyle w:val="Standard"/>
        <w:jc w:val="left"/>
      </w:pPr>
      <w:r>
        <w:t xml:space="preserve">EGI and its integrated resource infrastructures comprise 347 Resource Centres contributing more than 360,000 logical CPU cores. </w:t>
      </w:r>
      <w:r w:rsidR="00886A9D">
        <w:t xml:space="preserve">The integration scenarios and processes of the EGI Core Infrastructure Platform supporting integrated operations of </w:t>
      </w:r>
      <w:r w:rsidR="00067551">
        <w:t xml:space="preserve">these different Resource Centres </w:t>
      </w:r>
      <w:r w:rsidR="00886A9D">
        <w:t xml:space="preserve">and other e-Infrastructures </w:t>
      </w:r>
      <w:r w:rsidR="00067551">
        <w:t xml:space="preserve">into a uniform infrastructure, has demonstrated high-levels of availability and reliability which have been improving since monitoring began in </w:t>
      </w:r>
      <w:r>
        <w:t>January 2012</w:t>
      </w:r>
      <w:r w:rsidR="00CB3231">
        <w:t xml:space="preserve">. </w:t>
      </w:r>
      <w:r w:rsidR="00886A9D">
        <w:t>The Core infrastructure has been steadily improving in terms of performance delivered and amount of new functionality made available to the operations staff. In particular, the Accounting infrastructure has been greatly evolving in many respects and the publishing and associated record loading/unloading methods created for collecting CPU accounting records were modified to collect new types of accounting record: storage and cloud accounting records. The EGI operations documentation has been expanding and greatly improved its usability. Security Operations have been evolving in terms of support tools, procedures and policies</w:t>
      </w:r>
    </w:p>
    <w:p w:rsidR="00CB3231" w:rsidRDefault="00CB3231" w:rsidP="00CB3231">
      <w:pPr>
        <w:pStyle w:val="Standard"/>
        <w:jc w:val="left"/>
      </w:pPr>
      <w:r>
        <w:t>The production infrastructure delivered 507.2 million jobs in the year (1.43 million jobs a day</w:t>
      </w:r>
      <w:r w:rsidR="008613D2">
        <w:t xml:space="preserve"> on average</w:t>
      </w:r>
      <w:r>
        <w:t>). Overall</w:t>
      </w:r>
      <w:r w:rsidR="00BF0FEA">
        <w:t>,</w:t>
      </w:r>
      <w:r>
        <w:t xml:space="preserve"> the compute capacity consumed by EGI’s users increased by 4</w:t>
      </w:r>
      <w:r w:rsidR="00BF0FEA">
        <w:t>6</w:t>
      </w:r>
      <w:r>
        <w:t>% during the year with</w:t>
      </w:r>
      <w:r w:rsidR="00BF0FEA">
        <w:t xml:space="preserve"> its use by </w:t>
      </w:r>
      <w:r>
        <w:t>H</w:t>
      </w:r>
      <w:r w:rsidR="00BF0FEA">
        <w:t>igh Energy Physics amounting to 94</w:t>
      </w:r>
      <w:r>
        <w:t xml:space="preserve">% of </w:t>
      </w:r>
      <w:r w:rsidR="00BF0FEA">
        <w:t>this work – testament to the data analysis that was needed to help in the discovery of the Higgs particle that was announce in July 2012 at CERN. Other user communities substantially increased their own usage of EGI over the year:</w:t>
      </w:r>
      <w:r>
        <w:t xml:space="preserve"> Earth Scienc</w:t>
      </w:r>
      <w:r w:rsidR="00BF0FEA">
        <w:t>es (</w:t>
      </w:r>
      <w:r w:rsidR="008613D2">
        <w:t>+</w:t>
      </w:r>
      <w:r>
        <w:t>123%</w:t>
      </w:r>
      <w:r w:rsidR="00BF0FEA">
        <w:t>), Computational Chemistry (</w:t>
      </w:r>
      <w:r w:rsidR="008613D2">
        <w:t>+</w:t>
      </w:r>
      <w:r>
        <w:t>78%), Astronomy Astro-particle and Astrophysics (+76%), Life Science (+65) and other sciences (+199%).</w:t>
      </w:r>
    </w:p>
    <w:p w:rsidR="00A345CA" w:rsidRDefault="00B24199" w:rsidP="00B24199">
      <w:pPr>
        <w:pStyle w:val="Standard"/>
        <w:jc w:val="left"/>
      </w:pPr>
      <w:r>
        <w:t xml:space="preserve">The policies, procedures, tools and activities needed to ensure the deployment of </w:t>
      </w:r>
      <w:r w:rsidR="00BF0FEA">
        <w:t xml:space="preserve">the </w:t>
      </w:r>
      <w:r>
        <w:t xml:space="preserve">supported software </w:t>
      </w:r>
      <w:r w:rsidR="00BF0FEA">
        <w:t xml:space="preserve">continued to be </w:t>
      </w:r>
      <w:r>
        <w:t xml:space="preserve">defined. </w:t>
      </w:r>
      <w:r w:rsidR="00BF0FEA">
        <w:t xml:space="preserve">New policies supported </w:t>
      </w:r>
      <w:r>
        <w:t xml:space="preserve">the successful decommissioning of </w:t>
      </w:r>
      <w:r w:rsidR="00CB3231">
        <w:t xml:space="preserve">software deployed before the start of EGI-InSPIRE and </w:t>
      </w:r>
      <w:r w:rsidR="00BF0FEA">
        <w:t xml:space="preserve">described how </w:t>
      </w:r>
      <w:r w:rsidR="00CB3231">
        <w:t>the regular retirement of deployed software that was</w:t>
      </w:r>
      <w:r w:rsidR="00BF0FEA">
        <w:t xml:space="preserve"> no longer being supported would be organised.</w:t>
      </w:r>
      <w:r w:rsidR="00A345CA" w:rsidRPr="00A345CA">
        <w:t xml:space="preserve"> </w:t>
      </w:r>
      <w:r w:rsidR="00A345CA">
        <w:t xml:space="preserve">The infrastructure for </w:t>
      </w:r>
      <w:r w:rsidR="00886A9D">
        <w:t xml:space="preserve">testing </w:t>
      </w:r>
      <w:r w:rsidR="00A345CA">
        <w:t>software upgrades has been progressively i</w:t>
      </w:r>
      <w:r w:rsidR="00886A9D">
        <w:t>ncreasing to comprise 74 teams.</w:t>
      </w:r>
      <w:r w:rsidR="00A345CA">
        <w:t xml:space="preserve"> Software support activities were successfully restructured and changes </w:t>
      </w:r>
      <w:r w:rsidR="00886A9D">
        <w:t xml:space="preserve">introduced </w:t>
      </w:r>
      <w:r w:rsidR="00A345CA">
        <w:t xml:space="preserve">to prepare for the end of the EGI and IGE </w:t>
      </w:r>
      <w:r w:rsidR="00886A9D">
        <w:t xml:space="preserve">projects and the </w:t>
      </w:r>
      <w:r w:rsidR="00A345CA">
        <w:t xml:space="preserve">coordination </w:t>
      </w:r>
      <w:r w:rsidR="00886A9D">
        <w:t xml:space="preserve">and technical </w:t>
      </w:r>
      <w:r w:rsidR="00A345CA">
        <w:t>functions</w:t>
      </w:r>
      <w:r w:rsidR="00886A9D">
        <w:t xml:space="preserve"> that they have provided</w:t>
      </w:r>
      <w:r w:rsidR="00A345CA">
        <w:t>.</w:t>
      </w:r>
    </w:p>
    <w:p w:rsidR="00886A9D" w:rsidRPr="00D8540E" w:rsidRDefault="00886A9D" w:rsidP="00886A9D">
      <w:pPr>
        <w:pStyle w:val="Standard"/>
        <w:jc w:val="left"/>
      </w:pPr>
      <w:r>
        <w:t xml:space="preserve">The EGI Core Infrastructure Platform is composed of the operational tools </w:t>
      </w:r>
      <w:r w:rsidR="00FE1602">
        <w:t>need to integrate the different middlewares deployed at different Resource Centres across Europe. During the year EGI comp</w:t>
      </w:r>
      <w:r w:rsidR="008B7DEA">
        <w:t>l</w:t>
      </w:r>
      <w:r w:rsidR="00FE1602">
        <w:t>eted the integration</w:t>
      </w:r>
      <w:r w:rsidR="007D3609">
        <w:t xml:space="preserve"> </w:t>
      </w:r>
      <w:r w:rsidRPr="00D8540E">
        <w:t xml:space="preserve">services from UNICORE, ARC, GLOBUS, Desktop Grids and the </w:t>
      </w:r>
      <w:r w:rsidRPr="00D8540E">
        <w:rPr>
          <w:rStyle w:val="Carpredefinitoparagrafo"/>
          <w:lang w:val="en-US"/>
        </w:rPr>
        <w:t>QosCosGrid</w:t>
      </w:r>
      <w:r w:rsidR="007D3609">
        <w:rPr>
          <w:rStyle w:val="Carpredefinitoparagrafo"/>
          <w:lang w:val="en-US"/>
        </w:rPr>
        <w:t xml:space="preserve"> </w:t>
      </w:r>
      <w:r w:rsidR="007D3609" w:rsidRPr="00D8540E">
        <w:t>within its monitoring and se</w:t>
      </w:r>
      <w:r w:rsidR="007D3609">
        <w:t xml:space="preserve">rvice registration capabilities. The tool </w:t>
      </w:r>
      <w:r w:rsidRPr="00D8540E">
        <w:t xml:space="preserve">regionalisation </w:t>
      </w:r>
      <w:r w:rsidR="007D3609">
        <w:t>plan h</w:t>
      </w:r>
      <w:r w:rsidR="008B7DEA">
        <w:t xml:space="preserve">as been updated to reflect the current needs of the NGIs and for some tools there will now be a move towards regional views of central instances rather than fully independent regionalised versions. </w:t>
      </w:r>
      <w:r w:rsidRPr="00D8540E">
        <w:t xml:space="preserve">As a result, </w:t>
      </w:r>
      <w:r w:rsidR="008B7DEA" w:rsidRPr="00D8540E">
        <w:t>developments of regionalised versions of the Operations Portal and GOCDB have</w:t>
      </w:r>
      <w:r w:rsidRPr="00D8540E">
        <w:t xml:space="preserve"> stopped in favour of regional views on the central instance. Developments on regional accounting solution</w:t>
      </w:r>
      <w:r w:rsidR="008B7DEA">
        <w:t>s</w:t>
      </w:r>
      <w:r w:rsidRPr="00D8540E">
        <w:t xml:space="preserve"> continued </w:t>
      </w:r>
      <w:r w:rsidR="008B7DEA">
        <w:t xml:space="preserve">with the release of </w:t>
      </w:r>
      <w:r w:rsidRPr="00D8540E">
        <w:t xml:space="preserve">regionalised </w:t>
      </w:r>
      <w:r w:rsidR="008B7DEA">
        <w:t xml:space="preserve">versions of </w:t>
      </w:r>
      <w:r w:rsidRPr="00D8540E">
        <w:t xml:space="preserve">the Accounting Repository and Portal </w:t>
      </w:r>
      <w:r w:rsidR="008B7DEA">
        <w:t>due next year.</w:t>
      </w:r>
    </w:p>
    <w:p w:rsidR="008B7DEA" w:rsidRDefault="008B7DEA" w:rsidP="00886A9D">
      <w:pPr>
        <w:pStyle w:val="Standard"/>
        <w:jc w:val="left"/>
      </w:pPr>
      <w:r>
        <w:rPr>
          <w:rStyle w:val="Carpredefinitoparagrafo"/>
          <w:lang w:val="en-US"/>
        </w:rPr>
        <w:lastRenderedPageBreak/>
        <w:t xml:space="preserve">Following time spent </w:t>
      </w:r>
      <w:r w:rsidR="00886A9D" w:rsidRPr="00D8540E">
        <w:rPr>
          <w:rStyle w:val="Carpredefinitoparagrafo"/>
          <w:lang w:val="en-US"/>
        </w:rPr>
        <w:t xml:space="preserve">on </w:t>
      </w:r>
      <w:r>
        <w:t>investigating requirements</w:t>
      </w:r>
      <w:r w:rsidR="00886A9D" w:rsidRPr="00D8540E">
        <w:t xml:space="preserve">, </w:t>
      </w:r>
      <w:r>
        <w:t xml:space="preserve">development </w:t>
      </w:r>
      <w:r w:rsidR="00886A9D" w:rsidRPr="00D8540E">
        <w:t xml:space="preserve">work </w:t>
      </w:r>
      <w:r>
        <w:t xml:space="preserve">has now </w:t>
      </w:r>
      <w:r w:rsidR="00886A9D" w:rsidRPr="00D8540E">
        <w:t xml:space="preserve">started on implementing accounting for different resource types. </w:t>
      </w:r>
      <w:r>
        <w:t xml:space="preserve">Within </w:t>
      </w:r>
      <w:r w:rsidR="00886A9D" w:rsidRPr="00D8540E">
        <w:t xml:space="preserve">the next year Cloud, CPU and Parallel Jobs resources types could be accounted for in an updated EGI Accounting Repository, and initial design </w:t>
      </w:r>
      <w:r>
        <w:t xml:space="preserve">work </w:t>
      </w:r>
      <w:r w:rsidR="00886A9D" w:rsidRPr="00D8540E">
        <w:t>has taken place to provide accounting support for applications, storage and virtualisations.</w:t>
      </w:r>
    </w:p>
    <w:p w:rsidR="00127B8F" w:rsidRDefault="00127B8F" w:rsidP="00127B8F">
      <w:pPr>
        <w:pStyle w:val="Standard"/>
        <w:jc w:val="left"/>
      </w:pPr>
      <w:r w:rsidRPr="00E22698">
        <w:t>During PY3 the overall software provisioning process of UMD proved to be efficient and functional. Major improvements in the specific technical tools have been deployed to optimize the workflow, reducing the amount of manual actions and consequently reducing the overhead</w:t>
      </w:r>
      <w:r>
        <w:t>.</w:t>
      </w:r>
      <w:r w:rsidRPr="00E22698">
        <w:t xml:space="preserve"> The major achievement of the PY3 have been the release of the second major release of UMD, while the updates to the first major release continued independently, and the extension to support multiple operating systems.</w:t>
      </w:r>
    </w:p>
    <w:p w:rsidR="0038147A" w:rsidRDefault="00DE1EBE" w:rsidP="00886A9D">
      <w:pPr>
        <w:pStyle w:val="Standard"/>
        <w:jc w:val="left"/>
      </w:pPr>
      <w:r w:rsidRPr="00DE1EBE">
        <w:t>The Federated Clouds Task Force</w:t>
      </w:r>
      <w:r w:rsidR="0038147A">
        <w:t>, which is now supported directly as part of the project,</w:t>
      </w:r>
      <w:r w:rsidRPr="00DE1EBE">
        <w:t xml:space="preserve"> continued to define the architecture of a federated Cloud infrastructure embedded into the EGI production infrastructure</w:t>
      </w:r>
      <w:r w:rsidR="0038147A">
        <w:t xml:space="preserve"> by building on top of the existing Core Infrastructure Platform. </w:t>
      </w:r>
      <w:r w:rsidRPr="00DE1EBE">
        <w:t xml:space="preserve">Technical work continued to </w:t>
      </w:r>
      <w:r w:rsidR="0038147A">
        <w:t>improve the maturity of the</w:t>
      </w:r>
      <w:r w:rsidRPr="00DE1EBE">
        <w:t xml:space="preserve"> implementations </w:t>
      </w:r>
      <w:r w:rsidR="0038147A">
        <w:t>exposing the public cloud</w:t>
      </w:r>
      <w:r w:rsidRPr="00DE1EBE">
        <w:t xml:space="preserve"> interfaces,</w:t>
      </w:r>
      <w:r w:rsidR="0038147A">
        <w:t xml:space="preserve"> to </w:t>
      </w:r>
      <w:r w:rsidRPr="00DE1EBE">
        <w:t xml:space="preserve">improve the backend integration </w:t>
      </w:r>
      <w:r w:rsidR="0038147A">
        <w:t xml:space="preserve">of the cloud resources </w:t>
      </w:r>
      <w:r w:rsidRPr="00DE1EBE">
        <w:t xml:space="preserve">with the EGI Core Infrastructure Platform, and </w:t>
      </w:r>
      <w:r w:rsidR="0038147A">
        <w:t>to</w:t>
      </w:r>
      <w:r w:rsidRPr="00DE1EBE">
        <w:t xml:space="preserve"> demonstrate the feasibility and usability of the developments by integrating </w:t>
      </w:r>
      <w:r w:rsidR="0038147A">
        <w:t>use cases from a range of user communities including</w:t>
      </w:r>
      <w:r w:rsidRPr="00DE1EBE">
        <w:t xml:space="preserve"> WeNMR, British National Corpus, gUSE</w:t>
      </w:r>
      <w:proofErr w:type="gramStart"/>
      <w:r w:rsidRPr="00DE1EBE">
        <w:t>,/</w:t>
      </w:r>
      <w:proofErr w:type="gramEnd"/>
      <w:r w:rsidRPr="00DE1EBE">
        <w:t>WS-PGRADE, EUBrazilOpenBio/BioVel</w:t>
      </w:r>
      <w:r w:rsidR="0038147A">
        <w:t>.</w:t>
      </w:r>
    </w:p>
    <w:p w:rsidR="00B24199" w:rsidRDefault="00127B8F" w:rsidP="00B24199">
      <w:pPr>
        <w:pStyle w:val="Standard"/>
        <w:jc w:val="left"/>
      </w:pPr>
      <w:r>
        <w:t xml:space="preserve">The dedicated support being provided to EGI’s Heavy User Communities stops at the end of PY3. </w:t>
      </w:r>
      <w:r w:rsidR="006D49A2">
        <w:t xml:space="preserve">Although domain-specific support is still required, further areas of commonality have been found </w:t>
      </w:r>
      <w:r>
        <w:t xml:space="preserve">around </w:t>
      </w:r>
      <w:r w:rsidR="006D49A2">
        <w:t>shared solutions are much more likely to be supported in the long-term than those that are highly-specific to a given VO. Further advances in this area are therefore possible and still need to be explored.</w:t>
      </w:r>
      <w:r>
        <w:t xml:space="preserve"> As a result s</w:t>
      </w:r>
      <w:r w:rsidR="006D49A2">
        <w:t xml:space="preserve">ustainability </w:t>
      </w:r>
      <w:r>
        <w:t xml:space="preserve">for these services and tools </w:t>
      </w:r>
      <w:r w:rsidR="006D49A2">
        <w:t>has been a key concern that has been addressed at the technical and strategic level. Sustainable does not, however, mean self-sustaining: all of the domains supported are dependent on external funding and this is committed in the short-term, planned in the medium and expecte</w:t>
      </w:r>
      <w:r>
        <w:t xml:space="preserve">d even in the (very) long-term. Many of these activities are now supported by </w:t>
      </w:r>
      <w:r w:rsidR="00777A8B">
        <w:t xml:space="preserve">collaboration through </w:t>
      </w:r>
      <w:r>
        <w:t>their consuming communities</w:t>
      </w:r>
      <w:r w:rsidR="00777A8B">
        <w:t xml:space="preserve"> </w:t>
      </w:r>
      <w:r>
        <w:t xml:space="preserve">or hosted by organisations </w:t>
      </w:r>
      <w:r w:rsidR="00777A8B">
        <w:t>as part of their baseline infrastructure.</w:t>
      </w:r>
    </w:p>
    <w:p w:rsidR="00656040" w:rsidRDefault="00656040" w:rsidP="00067551">
      <w:pPr>
        <w:rPr>
          <w:sz w:val="22"/>
        </w:rPr>
      </w:pPr>
    </w:p>
    <w:p w:rsidR="00067551" w:rsidRDefault="00067551" w:rsidP="00067551">
      <w:pPr>
        <w:rPr>
          <w:sz w:val="22"/>
        </w:rPr>
      </w:pPr>
      <w:r w:rsidRPr="004F53C1">
        <w:rPr>
          <w:sz w:val="22"/>
        </w:rPr>
        <w:t xml:space="preserve">The community engagement activities in PY3 have developed in two directions over the year: activities that continue to develop EGI’s profile and engagement within the European Research Area, and work to develop and utilise the human networks within the EGI community. </w:t>
      </w:r>
    </w:p>
    <w:p w:rsidR="00656040" w:rsidRDefault="00656040" w:rsidP="00777A8B">
      <w:pPr>
        <w:rPr>
          <w:sz w:val="22"/>
        </w:rPr>
      </w:pPr>
    </w:p>
    <w:p w:rsidR="00777A8B" w:rsidRPr="00777A8B" w:rsidRDefault="00067551" w:rsidP="00777A8B">
      <w:pPr>
        <w:rPr>
          <w:sz w:val="22"/>
        </w:rPr>
      </w:pPr>
      <w:r w:rsidRPr="004F53C1">
        <w:rPr>
          <w:sz w:val="22"/>
        </w:rPr>
        <w:t>To support the development of EGI within the European Research Area the Marketing and Communications team have continued to develop the website and promote EGI and the activities of its users through use cases and other publications.</w:t>
      </w:r>
      <w:r w:rsidR="00777A8B">
        <w:rPr>
          <w:sz w:val="22"/>
        </w:rPr>
        <w:t xml:space="preserve"> </w:t>
      </w:r>
      <w:r w:rsidR="00777A8B" w:rsidRPr="008059C8">
        <w:rPr>
          <w:color w:val="000000"/>
          <w:sz w:val="22"/>
          <w:szCs w:val="22"/>
          <w:lang w:eastAsia="en-US"/>
        </w:rPr>
        <w:t xml:space="preserve">Over 87,000 people unique visitors visited the EGI.eu domain in PY3, compared to 67,000 in the previous 12 months, corresponding to 181,000 visits and 642,000 page views. Around 47% were new visitors, up from 40% the previous year.  Articles about EGI were published in the e-IRG Newsletter, Public Service Review: European Science &amp; Technology,  Supercomputing Online, HPC in the Cloud, International Innovation, Public Service Review: European Union, International Innovation and the CERN Bulletin. Articles about EGI were published PanEuropeanNetworks: Science &amp; Technology and there were 23 EGI-related items in iSGTW, an increase from 15 items last year. </w:t>
      </w:r>
      <w:r w:rsidR="00777A8B">
        <w:rPr>
          <w:color w:val="000000"/>
          <w:sz w:val="22"/>
          <w:szCs w:val="22"/>
          <w:lang w:eastAsia="en-US"/>
        </w:rPr>
        <w:t xml:space="preserve"> </w:t>
      </w:r>
      <w:r w:rsidR="00777A8B" w:rsidRPr="008059C8">
        <w:rPr>
          <w:color w:val="000000"/>
          <w:sz w:val="22"/>
          <w:szCs w:val="22"/>
          <w:lang w:eastAsia="en-US"/>
        </w:rPr>
        <w:t>A press release on the sonification of the CERN Higgs data released by DANTE, mentioning EGI, was picked up by a number of high profile publications, including Bloomberg BusinessWeek, Discovery News and Wired.</w:t>
      </w:r>
    </w:p>
    <w:p w:rsidR="00777A8B" w:rsidRPr="008059C8" w:rsidRDefault="00777A8B" w:rsidP="00777A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sz w:val="22"/>
          <w:szCs w:val="22"/>
        </w:rPr>
      </w:pPr>
      <w:r w:rsidRPr="008059C8">
        <w:rPr>
          <w:color w:val="000000"/>
          <w:sz w:val="22"/>
          <w:szCs w:val="22"/>
          <w:lang w:eastAsia="en-US"/>
        </w:rPr>
        <w:t xml:space="preserve">EGI also featured in the winning FP7 success story from the WeNMR project in March 2013. By the end of April 2013, 195 blog posts have been contributed in total to the EGI blog, with 83 added during </w:t>
      </w:r>
      <w:r w:rsidRPr="008059C8">
        <w:rPr>
          <w:color w:val="000000"/>
          <w:sz w:val="22"/>
          <w:szCs w:val="22"/>
          <w:lang w:eastAsia="en-US"/>
        </w:rPr>
        <w:lastRenderedPageBreak/>
        <w:t>PY3. The main EGI Twitter account @Europeangrid now has over 600 followers, and is followed by Dell, GlobusOnline, SURFnet, Datanami and a number of European projects as well as CERN, which has 790,000 followers. EGI has around 150 likes on Facebook and 2,800 views on Flickr, a four-fold increase since last year. By the end of PY3, the EGI YouTube channel has over 9000 views, a big i</w:t>
      </w:r>
      <w:r w:rsidRPr="008059C8">
        <w:rPr>
          <w:color w:val="000000"/>
          <w:sz w:val="22"/>
          <w:szCs w:val="22"/>
          <w:lang w:eastAsia="en-US"/>
        </w:rPr>
        <w:t>n</w:t>
      </w:r>
      <w:r w:rsidRPr="008059C8">
        <w:rPr>
          <w:color w:val="000000"/>
          <w:sz w:val="22"/>
          <w:szCs w:val="22"/>
          <w:lang w:eastAsia="en-US"/>
        </w:rPr>
        <w:t>crease compared to the 793 views seen by 12 April 2012, with episode 3 being the most popular video with over 3000 views. The EGI YouTube channel also has 77 subscribers. Traffic to the website from social media sites has significantly increased. Referrals from Face-book have increased by 90% and from Twitter by 30%. Traffic from iSGTW.org has increased by over 90% and from the e-ScienceTalk website by 190%. Traffic from Wikipedia is up by 80%.</w:t>
      </w:r>
    </w:p>
    <w:p w:rsidR="00777A8B" w:rsidRDefault="00777A8B" w:rsidP="00777A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color w:val="000000"/>
          <w:sz w:val="22"/>
          <w:szCs w:val="22"/>
          <w:lang w:eastAsia="en-US"/>
        </w:rPr>
      </w:pPr>
      <w:r w:rsidRPr="008059C8">
        <w:rPr>
          <w:color w:val="000000"/>
          <w:sz w:val="22"/>
          <w:szCs w:val="22"/>
          <w:lang w:eastAsia="en-US"/>
        </w:rPr>
        <w:t>Outreach at events has focused on key target communities, such as life sciences, environmental sc</w:t>
      </w:r>
      <w:r w:rsidRPr="008059C8">
        <w:rPr>
          <w:color w:val="000000"/>
          <w:sz w:val="22"/>
          <w:szCs w:val="22"/>
          <w:lang w:eastAsia="en-US"/>
        </w:rPr>
        <w:t>i</w:t>
      </w:r>
      <w:r w:rsidRPr="008059C8">
        <w:rPr>
          <w:color w:val="000000"/>
          <w:sz w:val="22"/>
          <w:szCs w:val="22"/>
          <w:lang w:eastAsia="en-US"/>
        </w:rPr>
        <w:t>ences and digital heritage. These included events in Europe, the US and Asia Pacific region. The communications team also supported EGI's two major events, the Technical Forum 2012 in Prague and the Community Forum 2013 in Manchester, including producing promotional materials, driving media partnerships, coordinating social media channels, the EGI booth and producing marketing materials. During the events, the team presented the EGI communications handbook to the NILs and presented the EGI videos. Between them, the two events generated nearly 1000 Twitter microblogs.</w:t>
      </w:r>
    </w:p>
    <w:p w:rsidR="00656040" w:rsidRPr="008059C8" w:rsidRDefault="00656040" w:rsidP="00777A8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rPr>
          <w:sz w:val="22"/>
          <w:szCs w:val="22"/>
        </w:rPr>
      </w:pPr>
    </w:p>
    <w:p w:rsidR="00963A6A" w:rsidRDefault="00067551" w:rsidP="00963A6A">
      <w:pPr>
        <w:rPr>
          <w:sz w:val="22"/>
        </w:rPr>
      </w:pPr>
      <w:r w:rsidRPr="004F53C1">
        <w:rPr>
          <w:sz w:val="22"/>
        </w:rPr>
        <w:t xml:space="preserve">The Strategy and Policy Team have </w:t>
      </w:r>
      <w:r w:rsidR="00C36A48">
        <w:rPr>
          <w:sz w:val="22"/>
        </w:rPr>
        <w:t xml:space="preserve">provided support for internal and external policy and strategy development within EGI. </w:t>
      </w:r>
      <w:r w:rsidR="00C36A48" w:rsidRPr="00C36A48">
        <w:rPr>
          <w:sz w:val="22"/>
        </w:rPr>
        <w:t xml:space="preserve">The first edition of the EGI Compendium was published covering 2011, while the data collection </w:t>
      </w:r>
      <w:r w:rsidR="00C36A48">
        <w:rPr>
          <w:sz w:val="22"/>
        </w:rPr>
        <w:t xml:space="preserve">for the </w:t>
      </w:r>
      <w:r w:rsidR="00C36A48" w:rsidRPr="00C36A48">
        <w:rPr>
          <w:sz w:val="22"/>
        </w:rPr>
        <w:t xml:space="preserve">2012 </w:t>
      </w:r>
      <w:r w:rsidR="00C36A48">
        <w:rPr>
          <w:sz w:val="22"/>
        </w:rPr>
        <w:t>version has started. The data collected through the Compendium contributes to our understanding of EGI and its supporting national ecosystem and many of these figures are reflected in the strategic metrics captured through the EGI balanced scorecard which has been revised to better reflect the EGI 2020 strategy.</w:t>
      </w:r>
    </w:p>
    <w:p w:rsidR="00963A6A" w:rsidRDefault="00C36A48" w:rsidP="00963A6A">
      <w:pPr>
        <w:rPr>
          <w:sz w:val="22"/>
        </w:rPr>
      </w:pPr>
      <w:r w:rsidRPr="00C36A48">
        <w:rPr>
          <w:sz w:val="22"/>
        </w:rPr>
        <w:t xml:space="preserve">A number of policy papers have been created and approved by the </w:t>
      </w:r>
      <w:r w:rsidR="00656040">
        <w:rPr>
          <w:sz w:val="22"/>
        </w:rPr>
        <w:t xml:space="preserve">EGI </w:t>
      </w:r>
      <w:r w:rsidRPr="00C36A48">
        <w:rPr>
          <w:sz w:val="22"/>
        </w:rPr>
        <w:t>Council in the area of</w:t>
      </w:r>
      <w:r w:rsidR="00963A6A">
        <w:rPr>
          <w:sz w:val="22"/>
        </w:rPr>
        <w:t xml:space="preserve"> federated resource allocation and demonstrating</w:t>
      </w:r>
      <w:r w:rsidR="00963A6A" w:rsidRPr="004F53C1">
        <w:rPr>
          <w:sz w:val="22"/>
        </w:rPr>
        <w:t xml:space="preserve"> excellent science on EGI resources</w:t>
      </w:r>
      <w:r w:rsidR="00963A6A">
        <w:rPr>
          <w:sz w:val="22"/>
        </w:rPr>
        <w:t>,</w:t>
      </w:r>
      <w:r w:rsidR="00963A6A" w:rsidRPr="004F53C1">
        <w:rPr>
          <w:sz w:val="22"/>
        </w:rPr>
        <w:t xml:space="preserve"> </w:t>
      </w:r>
      <w:r w:rsidRPr="00C36A48">
        <w:rPr>
          <w:sz w:val="22"/>
        </w:rPr>
        <w:t xml:space="preserve">pay-for-use models, </w:t>
      </w:r>
      <w:r w:rsidR="00963A6A">
        <w:rPr>
          <w:sz w:val="22"/>
        </w:rPr>
        <w:t xml:space="preserve">a </w:t>
      </w:r>
      <w:r w:rsidR="00963A6A" w:rsidRPr="00C36A48">
        <w:rPr>
          <w:sz w:val="22"/>
        </w:rPr>
        <w:t xml:space="preserve">scientific publications repository that </w:t>
      </w:r>
      <w:r w:rsidR="00963A6A">
        <w:rPr>
          <w:sz w:val="22"/>
        </w:rPr>
        <w:t xml:space="preserve">has </w:t>
      </w:r>
      <w:r w:rsidR="00963A6A" w:rsidRPr="00C36A48">
        <w:rPr>
          <w:sz w:val="22"/>
        </w:rPr>
        <w:t>led to a strategic collaboration with the OpenAIRE project</w:t>
      </w:r>
      <w:r w:rsidR="00963A6A">
        <w:rPr>
          <w:sz w:val="22"/>
        </w:rPr>
        <w:t>,</w:t>
      </w:r>
      <w:r w:rsidR="00963A6A" w:rsidRPr="00C36A48">
        <w:rPr>
          <w:sz w:val="22"/>
        </w:rPr>
        <w:t xml:space="preserve"> a new proposed classification for scientific disciplines to be adopted by EGI</w:t>
      </w:r>
      <w:r w:rsidR="00963A6A">
        <w:rPr>
          <w:sz w:val="22"/>
        </w:rPr>
        <w:t>’s</w:t>
      </w:r>
      <w:r w:rsidR="00963A6A" w:rsidRPr="00C36A48">
        <w:rPr>
          <w:sz w:val="22"/>
        </w:rPr>
        <w:t xml:space="preserve"> tools</w:t>
      </w:r>
      <w:r w:rsidR="00963A6A">
        <w:rPr>
          <w:sz w:val="22"/>
        </w:rPr>
        <w:t xml:space="preserve">, </w:t>
      </w:r>
      <w:r w:rsidRPr="00C36A48">
        <w:rPr>
          <w:sz w:val="22"/>
        </w:rPr>
        <w:t>and an EGI.eu transition plan to ERIC.</w:t>
      </w:r>
      <w:r>
        <w:rPr>
          <w:sz w:val="22"/>
        </w:rPr>
        <w:t xml:space="preserve"> These were developed in collaboration with representatives from </w:t>
      </w:r>
      <w:r w:rsidR="00963A6A">
        <w:rPr>
          <w:sz w:val="22"/>
        </w:rPr>
        <w:t>both the operational and non-operational representatives within the NGIs, and external collaborators as required.</w:t>
      </w:r>
    </w:p>
    <w:p w:rsidR="00C36A48" w:rsidRDefault="00963A6A" w:rsidP="00C36A48">
      <w:pPr>
        <w:rPr>
          <w:sz w:val="22"/>
        </w:rPr>
      </w:pPr>
      <w:r>
        <w:rPr>
          <w:sz w:val="22"/>
        </w:rPr>
        <w:t>Col</w:t>
      </w:r>
      <w:r w:rsidR="00C36A48" w:rsidRPr="00C36A48">
        <w:rPr>
          <w:sz w:val="22"/>
        </w:rPr>
        <w:t>laborations</w:t>
      </w:r>
      <w:r>
        <w:rPr>
          <w:sz w:val="22"/>
        </w:rPr>
        <w:t xml:space="preserve"> were established </w:t>
      </w:r>
      <w:r w:rsidR="00C36A48" w:rsidRPr="00C36A48">
        <w:rPr>
          <w:sz w:val="22"/>
        </w:rPr>
        <w:t>with three new partners</w:t>
      </w:r>
      <w:r>
        <w:rPr>
          <w:sz w:val="22"/>
        </w:rPr>
        <w:t>:</w:t>
      </w:r>
      <w:r w:rsidR="00C36A48" w:rsidRPr="00C36A48">
        <w:rPr>
          <w:sz w:val="22"/>
        </w:rPr>
        <w:t xml:space="preserve"> DANTE</w:t>
      </w:r>
      <w:r>
        <w:rPr>
          <w:sz w:val="22"/>
        </w:rPr>
        <w:t xml:space="preserve"> to consolidate our interaction with the European networking community</w:t>
      </w:r>
      <w:r w:rsidR="00C36A48" w:rsidRPr="00C36A48">
        <w:rPr>
          <w:sz w:val="22"/>
        </w:rPr>
        <w:t>, PSNC for QosCosGrid software</w:t>
      </w:r>
      <w:r>
        <w:rPr>
          <w:sz w:val="22"/>
        </w:rPr>
        <w:t xml:space="preserve"> that exposes the reservation capability within compute clusters, and </w:t>
      </w:r>
      <w:r w:rsidR="00C36A48" w:rsidRPr="00C36A48">
        <w:rPr>
          <w:sz w:val="22"/>
        </w:rPr>
        <w:t>UVACSE for Genesis-II</w:t>
      </w:r>
      <w:r>
        <w:rPr>
          <w:sz w:val="22"/>
        </w:rPr>
        <w:t xml:space="preserve"> a lightweight middleware being deployed within the NSF funded XSEDE infrastructure</w:t>
      </w:r>
      <w:r w:rsidR="00C36A48" w:rsidRPr="00C36A48">
        <w:rPr>
          <w:sz w:val="22"/>
        </w:rPr>
        <w:t xml:space="preserve">. New </w:t>
      </w:r>
      <w:r>
        <w:rPr>
          <w:sz w:val="22"/>
        </w:rPr>
        <w:t xml:space="preserve">security </w:t>
      </w:r>
      <w:r w:rsidR="00C36A48" w:rsidRPr="00C36A48">
        <w:rPr>
          <w:sz w:val="22"/>
        </w:rPr>
        <w:t xml:space="preserve">policies </w:t>
      </w:r>
      <w:r>
        <w:rPr>
          <w:sz w:val="22"/>
        </w:rPr>
        <w:t xml:space="preserve">have been established and the </w:t>
      </w:r>
      <w:r w:rsidR="00C36A48" w:rsidRPr="00C36A48">
        <w:rPr>
          <w:sz w:val="22"/>
        </w:rPr>
        <w:t xml:space="preserve">liaison with EUGridPMA and IGTF </w:t>
      </w:r>
      <w:r>
        <w:rPr>
          <w:sz w:val="22"/>
        </w:rPr>
        <w:t xml:space="preserve">has </w:t>
      </w:r>
      <w:r w:rsidR="00C36A48" w:rsidRPr="00C36A48">
        <w:rPr>
          <w:sz w:val="22"/>
        </w:rPr>
        <w:t>cont</w:t>
      </w:r>
      <w:r>
        <w:rPr>
          <w:sz w:val="22"/>
        </w:rPr>
        <w:t>inued</w:t>
      </w:r>
      <w:r w:rsidR="00C36A48" w:rsidRPr="00C36A48">
        <w:rPr>
          <w:sz w:val="22"/>
        </w:rPr>
        <w:t>.</w:t>
      </w:r>
    </w:p>
    <w:p w:rsidR="00963A6A" w:rsidRPr="00C36A48" w:rsidRDefault="00963A6A" w:rsidP="00C36A48">
      <w:pPr>
        <w:rPr>
          <w:sz w:val="22"/>
        </w:rPr>
      </w:pPr>
      <w:r>
        <w:rPr>
          <w:sz w:val="22"/>
        </w:rPr>
        <w:t>Sustainability was a recurring focus across many of EGI’s activities supported by the policy team.</w:t>
      </w:r>
      <w:r w:rsidR="00656040">
        <w:rPr>
          <w:sz w:val="22"/>
        </w:rPr>
        <w:t xml:space="preserve"> This included the collection, integration and analysis of costs relating to the EGI Global Tasks and their description within the EGI Service Catalogue. With community consultation the criticality of the</w:t>
      </w:r>
      <w:r w:rsidR="002E43A0">
        <w:rPr>
          <w:sz w:val="22"/>
        </w:rPr>
        <w:t>s</w:t>
      </w:r>
      <w:r w:rsidR="00656040">
        <w:rPr>
          <w:sz w:val="22"/>
        </w:rPr>
        <w:t xml:space="preserve">e services to the continued operation and development of EGI’s production infrastructure were analysed. As a result, a set of services </w:t>
      </w:r>
      <w:r w:rsidR="00F35CC1">
        <w:rPr>
          <w:sz w:val="22"/>
        </w:rPr>
        <w:t>that are c</w:t>
      </w:r>
      <w:r w:rsidR="00656040">
        <w:rPr>
          <w:sz w:val="22"/>
        </w:rPr>
        <w:t>ore to EGI’</w:t>
      </w:r>
      <w:r w:rsidR="00F35CC1">
        <w:rPr>
          <w:sz w:val="22"/>
        </w:rPr>
        <w:t xml:space="preserve">s </w:t>
      </w:r>
      <w:r w:rsidR="00656040">
        <w:rPr>
          <w:sz w:val="22"/>
        </w:rPr>
        <w:t xml:space="preserve">ability to operate a production infrastructure have been identified and a </w:t>
      </w:r>
      <w:r w:rsidR="00F35CC1">
        <w:rPr>
          <w:sz w:val="22"/>
        </w:rPr>
        <w:t xml:space="preserve">business model where these Core EGI activities </w:t>
      </w:r>
      <w:r w:rsidR="008D2E42">
        <w:rPr>
          <w:sz w:val="22"/>
        </w:rPr>
        <w:t>are suppo</w:t>
      </w:r>
      <w:r w:rsidR="00F35CC1">
        <w:rPr>
          <w:sz w:val="22"/>
        </w:rPr>
        <w:t>rt</w:t>
      </w:r>
      <w:r w:rsidR="008D2E42">
        <w:rPr>
          <w:sz w:val="22"/>
        </w:rPr>
        <w:t xml:space="preserve">ed by </w:t>
      </w:r>
      <w:r w:rsidR="00F35CC1">
        <w:rPr>
          <w:sz w:val="22"/>
        </w:rPr>
        <w:t>EGI.eu’s participation fee identified for future community discussion</w:t>
      </w:r>
      <w:r w:rsidR="002E43A0">
        <w:rPr>
          <w:sz w:val="22"/>
        </w:rPr>
        <w:t>.</w:t>
      </w:r>
      <w:r w:rsidR="00070230">
        <w:rPr>
          <w:sz w:val="22"/>
        </w:rPr>
        <w:t xml:space="preserve"> Other activities that are not seen as part of this Core and development of the Core activities themselves will either have to be supported by the community or continue to be developed through projects.</w:t>
      </w:r>
    </w:p>
    <w:p w:rsidR="00C36A48" w:rsidRDefault="00C36A48" w:rsidP="00067551">
      <w:pPr>
        <w:rPr>
          <w:sz w:val="22"/>
        </w:rPr>
      </w:pPr>
    </w:p>
    <w:p w:rsidR="00785E60" w:rsidRDefault="0038147A" w:rsidP="0038147A">
      <w:pPr>
        <w:rPr>
          <w:sz w:val="22"/>
          <w:szCs w:val="22"/>
        </w:rPr>
      </w:pPr>
      <w:r>
        <w:rPr>
          <w:sz w:val="22"/>
        </w:rPr>
        <w:t>EGI continued to develop its human networks to support its internal communication and general development</w:t>
      </w:r>
      <w:r w:rsidR="00625ECD">
        <w:rPr>
          <w:sz w:val="22"/>
        </w:rPr>
        <w:t xml:space="preserve"> a</w:t>
      </w:r>
      <w:r>
        <w:rPr>
          <w:sz w:val="22"/>
        </w:rPr>
        <w:t xml:space="preserve">ctivities. The NGI International Liaisons (NILs) established in PY2 continued to grow and complement EGI’s strong and established network of NGI Operations Managers. These human networks were expanded in PY3 through the establishment of ‘EGI Champions’ </w:t>
      </w:r>
      <w:r w:rsidRPr="00C6302A">
        <w:rPr>
          <w:sz w:val="22"/>
          <w:szCs w:val="22"/>
        </w:rPr>
        <w:t xml:space="preserve">who would act as </w:t>
      </w:r>
      <w:r w:rsidRPr="00C6302A">
        <w:rPr>
          <w:sz w:val="22"/>
          <w:szCs w:val="22"/>
        </w:rPr>
        <w:lastRenderedPageBreak/>
        <w:t xml:space="preserve">enthusiastic and proactive promoters of EGI. </w:t>
      </w:r>
      <w:r>
        <w:rPr>
          <w:sz w:val="22"/>
          <w:szCs w:val="22"/>
        </w:rPr>
        <w:t>Nine EGI Champions have been recruited and these have started building links between EGI and their own research communities through EGI’s support to attend outreach events by providing travel, registration and subsistence support.</w:t>
      </w:r>
    </w:p>
    <w:p w:rsidR="00785E60" w:rsidRDefault="00785E60" w:rsidP="0038147A">
      <w:pPr>
        <w:rPr>
          <w:sz w:val="22"/>
          <w:szCs w:val="22"/>
        </w:rPr>
      </w:pPr>
    </w:p>
    <w:p w:rsidR="00067551" w:rsidRDefault="0038147A" w:rsidP="00067551">
      <w:pPr>
        <w:rPr>
          <w:sz w:val="22"/>
        </w:rPr>
      </w:pPr>
      <w:r>
        <w:rPr>
          <w:sz w:val="22"/>
          <w:szCs w:val="22"/>
        </w:rPr>
        <w:t>The Virtual Team model that EGI had established across the NILs during PY2 was seen a</w:t>
      </w:r>
      <w:r w:rsidR="00625ECD">
        <w:rPr>
          <w:sz w:val="22"/>
          <w:szCs w:val="22"/>
        </w:rPr>
        <w:t>s</w:t>
      </w:r>
      <w:r>
        <w:rPr>
          <w:sz w:val="22"/>
          <w:szCs w:val="22"/>
        </w:rPr>
        <w:t xml:space="preserve"> providing an effective and dynamic approach to tackling community issues</w:t>
      </w:r>
      <w:r w:rsidR="00625ECD">
        <w:rPr>
          <w:sz w:val="22"/>
          <w:szCs w:val="22"/>
        </w:rPr>
        <w:t xml:space="preserve"> than previous project structures</w:t>
      </w:r>
      <w:r>
        <w:rPr>
          <w:sz w:val="22"/>
          <w:szCs w:val="22"/>
        </w:rPr>
        <w:t>. During PY3 the Virtual Team model has continued to develop bringing in experts from across the community (operations and policy) and from other e-Infrastructures.</w:t>
      </w:r>
      <w:r w:rsidR="00625ECD">
        <w:rPr>
          <w:sz w:val="22"/>
          <w:szCs w:val="22"/>
        </w:rPr>
        <w:t xml:space="preserve"> Plans have been established to expand this primarily unfunded activity with dedicated project funding for PY4 through 11 small mini-projects that have been selected to accelerate the achievement of EGI’s strategic objectives. </w:t>
      </w:r>
      <w:r w:rsidR="00C36A48" w:rsidRPr="00C36A48">
        <w:rPr>
          <w:sz w:val="22"/>
        </w:rPr>
        <w:t xml:space="preserve">The NIL structure was evolved in PY3 to improve the focus of the EGI community of reaching out through the NGIs to new user communities through events, outreach, marketing and direct technical engagement. </w:t>
      </w:r>
      <w:r w:rsidR="00625ECD">
        <w:rPr>
          <w:sz w:val="22"/>
        </w:rPr>
        <w:t xml:space="preserve">In PY4 this work will be expanded to include the EGI Champions and representatives from the software development teams that are part of EGI’s technology provider community. </w:t>
      </w:r>
      <w:r w:rsidR="00C36A48" w:rsidRPr="00C36A48">
        <w:rPr>
          <w:sz w:val="22"/>
        </w:rPr>
        <w:t>The Virtual Teams have been supported by the Strategic Planning and Policy Support, Marketing and Communication, Community Outreach and Technical Outreach to New Communities teams based at EGI.eu, and the providers of the Training Marketplace, Apps DB and CRM services in the NGIs.</w:t>
      </w:r>
      <w:r w:rsidR="00625ECD">
        <w:rPr>
          <w:sz w:val="22"/>
        </w:rPr>
        <w:t xml:space="preserve"> </w:t>
      </w:r>
      <w:r w:rsidR="00067551" w:rsidRPr="004F53C1">
        <w:rPr>
          <w:sz w:val="22"/>
        </w:rPr>
        <w:t xml:space="preserve">Direct technical outreach to new user communities has been undertaken by developing </w:t>
      </w:r>
      <w:r w:rsidR="00067551">
        <w:rPr>
          <w:sz w:val="22"/>
        </w:rPr>
        <w:t>key services centrally provided by EGI (the training marketplace, the applications database and the customer relationship management tool) and supporting direct engagement with users in their technical needs.</w:t>
      </w:r>
    </w:p>
    <w:p w:rsidR="00777A8B" w:rsidRDefault="00777A8B" w:rsidP="00067551">
      <w:pPr>
        <w:rPr>
          <w:sz w:val="22"/>
        </w:rPr>
      </w:pPr>
    </w:p>
    <w:p w:rsidR="00527E2B" w:rsidRDefault="00B24199" w:rsidP="00B24199">
      <w:pPr>
        <w:pStyle w:val="Heading1"/>
      </w:pPr>
      <w:bookmarkStart w:id="88" w:name="_Toc358381847"/>
      <w:r>
        <w:lastRenderedPageBreak/>
        <w:t>Project Progress</w:t>
      </w:r>
      <w:bookmarkEnd w:id="88"/>
    </w:p>
    <w:p w:rsidR="009E2F55" w:rsidRPr="00766574" w:rsidRDefault="009E2F55" w:rsidP="009E2F55">
      <w:pPr>
        <w:pStyle w:val="Heading2"/>
        <w:jc w:val="left"/>
        <w:rPr>
          <w:rFonts w:ascii="Times New Roman" w:hAnsi="Times New Roman"/>
          <w:sz w:val="22"/>
          <w:szCs w:val="22"/>
        </w:rPr>
      </w:pPr>
      <w:bookmarkStart w:id="89" w:name="__RefHeading__6611_1237727563"/>
      <w:bookmarkStart w:id="90" w:name="_Toc358381848"/>
      <w:r w:rsidRPr="00766574">
        <w:rPr>
          <w:rFonts w:ascii="Times New Roman" w:hAnsi="Times New Roman"/>
          <w:sz w:val="22"/>
          <w:szCs w:val="22"/>
        </w:rPr>
        <w:t>Project Objectives for the Period</w:t>
      </w:r>
      <w:bookmarkEnd w:id="89"/>
      <w:bookmarkEnd w:id="90"/>
    </w:p>
    <w:p w:rsidR="00B41F61" w:rsidRDefault="0011243A" w:rsidP="00BC2078">
      <w:pPr>
        <w:pStyle w:val="Standard"/>
        <w:jc w:val="left"/>
      </w:pPr>
      <w:bookmarkStart w:id="91" w:name="_Toc127761663"/>
      <w:bookmarkStart w:id="92" w:name="_Toc127001214"/>
      <w:bookmarkEnd w:id="87"/>
      <w:bookmarkEnd w:id="91"/>
      <w:bookmarkEnd w:id="92"/>
      <w:r>
        <w:t xml:space="preserve">EGI-InSPIRE </w:t>
      </w:r>
      <w:proofErr w:type="gramStart"/>
      <w:r>
        <w:t>defines</w:t>
      </w:r>
      <w:proofErr w:type="gramEnd"/>
      <w:r>
        <w:t xml:space="preserve"> the following project objectives (PO) as its goals:</w:t>
      </w:r>
    </w:p>
    <w:p w:rsidR="00B41F61" w:rsidRDefault="0011243A" w:rsidP="00B24199">
      <w:pPr>
        <w:pStyle w:val="ListParagraph"/>
        <w:numPr>
          <w:ilvl w:val="0"/>
          <w:numId w:val="15"/>
        </w:numPr>
        <w:ind w:left="0"/>
        <w:jc w:val="left"/>
      </w:pPr>
      <w:r>
        <w:rPr>
          <w:b/>
        </w:rPr>
        <w:t>PO1:</w:t>
      </w:r>
      <w:r>
        <w:t xml:space="preserve"> The continued operation and expansion of today’s production infrastructure by transitioning to a governance model and operational infrastructure that can be increasingly sustained outside of specific project funding.</w:t>
      </w:r>
    </w:p>
    <w:p w:rsidR="00B41F61" w:rsidRDefault="0011243A" w:rsidP="00B24199">
      <w:pPr>
        <w:pStyle w:val="ListParagraph"/>
        <w:numPr>
          <w:ilvl w:val="0"/>
          <w:numId w:val="10"/>
        </w:numPr>
        <w:ind w:left="0"/>
        <w:jc w:val="left"/>
      </w:pPr>
      <w:r>
        <w:rPr>
          <w:b/>
        </w:rPr>
        <w:t>PO2:</w:t>
      </w:r>
      <w:r>
        <w:t xml:space="preserve"> The continued support of researchers within Europe and their international collaborators that are using the current production infrastructure.</w:t>
      </w:r>
    </w:p>
    <w:p w:rsidR="00B41F61" w:rsidRDefault="0011243A" w:rsidP="00B24199">
      <w:pPr>
        <w:pStyle w:val="ListParagraph"/>
        <w:numPr>
          <w:ilvl w:val="0"/>
          <w:numId w:val="10"/>
        </w:numPr>
        <w:ind w:left="0"/>
        <w:jc w:val="left"/>
      </w:pPr>
      <w:r>
        <w:rPr>
          <w:b/>
        </w:rPr>
        <w:t>PO3:</w:t>
      </w:r>
      <w:r>
        <w:t xml:space="preserve"> The support for current heavy users of the infrastructure in Earth Science, Astronomy &amp; Astrophysics, Fusion, Computational Chemistry and Materials Science Technology, Life Sciences and High Energy Physics as they move to sustainable support models for their own communities.</w:t>
      </w:r>
    </w:p>
    <w:p w:rsidR="00B41F61" w:rsidRDefault="0011243A" w:rsidP="00B24199">
      <w:pPr>
        <w:pStyle w:val="ListParagraph"/>
        <w:numPr>
          <w:ilvl w:val="0"/>
          <w:numId w:val="10"/>
        </w:numPr>
        <w:ind w:left="0"/>
        <w:jc w:val="left"/>
      </w:pPr>
      <w:r>
        <w:rPr>
          <w:b/>
        </w:rPr>
        <w:t>PO4:</w:t>
      </w:r>
      <w:r>
        <w:t xml:space="preserve"> Interfaces that expand access to new user communities including new potential heavy users of the infrastructure from the ESFRI projects.</w:t>
      </w:r>
    </w:p>
    <w:p w:rsidR="00B41F61" w:rsidRDefault="0011243A" w:rsidP="00B24199">
      <w:pPr>
        <w:pStyle w:val="ListParagraph"/>
        <w:numPr>
          <w:ilvl w:val="0"/>
          <w:numId w:val="10"/>
        </w:numPr>
        <w:ind w:left="0"/>
        <w:jc w:val="left"/>
      </w:pPr>
      <w:r>
        <w:rPr>
          <w:b/>
        </w:rPr>
        <w:t>PO5:</w:t>
      </w:r>
      <w:r>
        <w:t xml:space="preserve"> Mechanisms to integrate existing infrastructure providers in Europe and around the world into the production infrastructure so as to provide transparent access to all authorised users.</w:t>
      </w:r>
    </w:p>
    <w:p w:rsidR="00B41F61" w:rsidRDefault="0011243A" w:rsidP="00B24199">
      <w:pPr>
        <w:pStyle w:val="ListParagraph"/>
        <w:numPr>
          <w:ilvl w:val="0"/>
          <w:numId w:val="10"/>
        </w:numPr>
        <w:ind w:left="0"/>
        <w:jc w:val="left"/>
      </w:pPr>
      <w:r>
        <w:rPr>
          <w:b/>
        </w:rPr>
        <w:t>PO6:</w:t>
      </w:r>
      <w:r>
        <w:t xml:space="preserve"> Establish processes and procedures to allow the integration of new DCI technologies (e.g. clouds, volunteer desktop grids, etc.) and heterogeneous resources (e.g. HTC and HPC) into a seamless production</w:t>
      </w:r>
    </w:p>
    <w:p w:rsidR="00B41F61" w:rsidRDefault="00B41F61">
      <w:pPr>
        <w:pStyle w:val="Standard"/>
      </w:pPr>
    </w:p>
    <w:p w:rsidR="00B41F61" w:rsidRDefault="0011243A" w:rsidP="005024E4">
      <w:pPr>
        <w:pStyle w:val="Standard"/>
        <w:jc w:val="left"/>
      </w:pPr>
      <w:r>
        <w:t>Performance of the individual activities against the planned project metrics targets are outlined in the activity reports and the Periodic Report.</w:t>
      </w:r>
    </w:p>
    <w:p w:rsidR="006103EA" w:rsidRDefault="006103EA" w:rsidP="005024E4">
      <w:pPr>
        <w:pStyle w:val="Standard"/>
        <w:jc w:val="left"/>
      </w:pPr>
    </w:p>
    <w:p w:rsidR="005903E1" w:rsidRPr="00130BC0" w:rsidRDefault="006103EA" w:rsidP="005903E1">
      <w:pPr>
        <w:pStyle w:val="Standard"/>
        <w:jc w:val="left"/>
        <w:rPr>
          <w:szCs w:val="22"/>
        </w:rPr>
      </w:pPr>
      <w:r w:rsidRPr="00EF664F">
        <w:rPr>
          <w:b/>
          <w:kern w:val="0"/>
        </w:rPr>
        <w:t xml:space="preserve">Table </w:t>
      </w:r>
      <w:r w:rsidR="00AB74EA">
        <w:rPr>
          <w:b/>
          <w:kern w:val="0"/>
        </w:rPr>
        <w:t>1</w:t>
      </w:r>
      <w:r w:rsidRPr="00EF664F">
        <w:rPr>
          <w:b/>
          <w:kern w:val="0"/>
        </w:rPr>
        <w:t>: Achieved Project Year Three Project Metrics (Q9-Q12)</w:t>
      </w:r>
      <w:r w:rsidR="005903E1" w:rsidRPr="005903E1">
        <w:rPr>
          <w:b/>
          <w:szCs w:val="22"/>
        </w:rPr>
        <w:t xml:space="preserve"> </w:t>
      </w:r>
      <w:r w:rsidR="005903E1" w:rsidRPr="00130BC0">
        <w:rPr>
          <w:b/>
          <w:szCs w:val="22"/>
        </w:rPr>
        <w:t>Table 1: Target Project Metrics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418"/>
        <w:gridCol w:w="1843"/>
        <w:gridCol w:w="992"/>
        <w:gridCol w:w="992"/>
        <w:gridCol w:w="992"/>
        <w:gridCol w:w="993"/>
        <w:gridCol w:w="708"/>
      </w:tblGrid>
      <w:tr w:rsidR="00F560E7" w:rsidRPr="00130BC0" w:rsidTr="001813B7">
        <w:tc>
          <w:tcPr>
            <w:tcW w:w="1242" w:type="dxa"/>
            <w:tcBorders>
              <w:top w:val="single" w:sz="4" w:space="0" w:color="auto"/>
              <w:left w:val="single" w:sz="4" w:space="0" w:color="auto"/>
              <w:bottom w:val="single" w:sz="4" w:space="0" w:color="auto"/>
              <w:right w:val="single" w:sz="4" w:space="0" w:color="auto"/>
            </w:tcBorders>
            <w:hideMark/>
          </w:tcPr>
          <w:p w:rsidR="00F560E7" w:rsidRPr="00130BC0" w:rsidRDefault="00F560E7" w:rsidP="008059C8">
            <w:pPr>
              <w:widowControl/>
              <w:autoSpaceDN/>
              <w:spacing w:before="40" w:after="40"/>
              <w:jc w:val="both"/>
              <w:textAlignment w:val="auto"/>
              <w:rPr>
                <w:b/>
                <w:kern w:val="0"/>
                <w:sz w:val="22"/>
                <w:szCs w:val="22"/>
                <w:lang w:eastAsia="fr-FR"/>
              </w:rPr>
            </w:pPr>
            <w:r w:rsidRPr="00130BC0">
              <w:rPr>
                <w:b/>
                <w:kern w:val="0"/>
                <w:sz w:val="22"/>
                <w:szCs w:val="22"/>
                <w:lang w:eastAsia="fr-FR"/>
              </w:rPr>
              <w:t>Project</w:t>
            </w:r>
          </w:p>
          <w:p w:rsidR="00F560E7" w:rsidRPr="00130BC0" w:rsidRDefault="00F560E7" w:rsidP="008059C8">
            <w:pPr>
              <w:widowControl/>
              <w:autoSpaceDN/>
              <w:spacing w:before="40" w:after="40"/>
              <w:jc w:val="both"/>
              <w:textAlignment w:val="auto"/>
              <w:rPr>
                <w:b/>
                <w:kern w:val="0"/>
                <w:sz w:val="22"/>
                <w:szCs w:val="22"/>
                <w:lang w:eastAsia="fr-FR"/>
              </w:rPr>
            </w:pPr>
            <w:r w:rsidRPr="00130BC0">
              <w:rPr>
                <w:b/>
                <w:kern w:val="0"/>
                <w:sz w:val="22"/>
                <w:szCs w:val="22"/>
                <w:lang w:eastAsia="fr-FR"/>
              </w:rPr>
              <w:t>Objectives</w:t>
            </w:r>
          </w:p>
        </w:tc>
        <w:tc>
          <w:tcPr>
            <w:tcW w:w="1418" w:type="dxa"/>
            <w:tcBorders>
              <w:top w:val="single" w:sz="4" w:space="0" w:color="auto"/>
              <w:left w:val="single" w:sz="4" w:space="0" w:color="auto"/>
              <w:bottom w:val="single" w:sz="4" w:space="0" w:color="auto"/>
              <w:right w:val="single" w:sz="4" w:space="0" w:color="auto"/>
            </w:tcBorders>
            <w:hideMark/>
          </w:tcPr>
          <w:p w:rsidR="00F560E7" w:rsidRPr="00130BC0" w:rsidRDefault="00F560E7" w:rsidP="008059C8">
            <w:pPr>
              <w:widowControl/>
              <w:autoSpaceDN/>
              <w:spacing w:before="40" w:after="40"/>
              <w:jc w:val="both"/>
              <w:textAlignment w:val="auto"/>
              <w:rPr>
                <w:b/>
                <w:kern w:val="0"/>
                <w:sz w:val="22"/>
                <w:szCs w:val="22"/>
                <w:lang w:eastAsia="fr-FR"/>
              </w:rPr>
            </w:pPr>
            <w:r w:rsidRPr="00130BC0">
              <w:rPr>
                <w:b/>
                <w:kern w:val="0"/>
                <w:sz w:val="22"/>
                <w:szCs w:val="22"/>
                <w:lang w:eastAsia="fr-FR"/>
              </w:rPr>
              <w:t>Objective Summary</w:t>
            </w:r>
          </w:p>
        </w:tc>
        <w:tc>
          <w:tcPr>
            <w:tcW w:w="1843" w:type="dxa"/>
            <w:tcBorders>
              <w:top w:val="single" w:sz="4" w:space="0" w:color="auto"/>
              <w:left w:val="single" w:sz="4" w:space="0" w:color="auto"/>
              <w:bottom w:val="single" w:sz="4" w:space="0" w:color="auto"/>
              <w:right w:val="single" w:sz="4" w:space="0" w:color="auto"/>
            </w:tcBorders>
          </w:tcPr>
          <w:p w:rsidR="00F560E7" w:rsidRPr="00130BC0" w:rsidRDefault="00F560E7" w:rsidP="008059C8">
            <w:pPr>
              <w:widowControl/>
              <w:autoSpaceDN/>
              <w:spacing w:before="40" w:after="40"/>
              <w:jc w:val="both"/>
              <w:textAlignment w:val="auto"/>
              <w:rPr>
                <w:b/>
                <w:kern w:val="0"/>
                <w:sz w:val="22"/>
                <w:szCs w:val="22"/>
                <w:lang w:eastAsia="fr-FR"/>
              </w:rPr>
            </w:pPr>
            <w:r w:rsidRPr="00130BC0">
              <w:rPr>
                <w:b/>
                <w:kern w:val="0"/>
                <w:sz w:val="22"/>
                <w:szCs w:val="22"/>
                <w:lang w:eastAsia="fr-FR"/>
              </w:rPr>
              <w:t>Metrics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60E7" w:rsidRPr="00130BC0" w:rsidRDefault="00F560E7" w:rsidP="0030456E">
            <w:pPr>
              <w:widowControl/>
              <w:autoSpaceDN/>
              <w:spacing w:before="40" w:after="40"/>
              <w:textAlignment w:val="auto"/>
              <w:rPr>
                <w:b/>
                <w:kern w:val="0"/>
                <w:sz w:val="22"/>
                <w:szCs w:val="22"/>
                <w:lang w:eastAsia="fr-FR"/>
              </w:rPr>
            </w:pPr>
            <w:r w:rsidRPr="00130BC0">
              <w:rPr>
                <w:b/>
                <w:kern w:val="0"/>
                <w:sz w:val="22"/>
                <w:szCs w:val="22"/>
                <w:lang w:eastAsia="fr-FR"/>
              </w:rPr>
              <w:t>PQ9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60E7" w:rsidRPr="00130BC0" w:rsidRDefault="00F560E7" w:rsidP="0030456E">
            <w:pPr>
              <w:widowControl/>
              <w:autoSpaceDN/>
              <w:spacing w:before="40" w:after="40"/>
              <w:textAlignment w:val="auto"/>
              <w:rPr>
                <w:b/>
                <w:kern w:val="0"/>
                <w:sz w:val="22"/>
                <w:szCs w:val="22"/>
                <w:lang w:eastAsia="fr-FR"/>
              </w:rPr>
            </w:pPr>
            <w:r w:rsidRPr="00130BC0">
              <w:rPr>
                <w:b/>
                <w:kern w:val="0"/>
                <w:sz w:val="22"/>
                <w:szCs w:val="22"/>
                <w:lang w:eastAsia="fr-FR"/>
              </w:rPr>
              <w:t>PQ10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560E7" w:rsidRPr="00130BC0" w:rsidRDefault="00F560E7" w:rsidP="0030456E">
            <w:pPr>
              <w:widowControl/>
              <w:autoSpaceDN/>
              <w:spacing w:before="40" w:after="40"/>
              <w:textAlignment w:val="auto"/>
              <w:rPr>
                <w:b/>
                <w:kern w:val="0"/>
                <w:sz w:val="22"/>
                <w:szCs w:val="22"/>
                <w:lang w:eastAsia="fr-FR"/>
              </w:rPr>
            </w:pPr>
            <w:r w:rsidRPr="00130BC0">
              <w:rPr>
                <w:b/>
                <w:kern w:val="0"/>
                <w:sz w:val="22"/>
                <w:szCs w:val="22"/>
                <w:lang w:eastAsia="fr-FR"/>
              </w:rPr>
              <w:t>PQ11</w:t>
            </w:r>
          </w:p>
        </w:tc>
        <w:tc>
          <w:tcPr>
            <w:tcW w:w="993" w:type="dxa"/>
            <w:tcBorders>
              <w:top w:val="single" w:sz="4" w:space="0" w:color="auto"/>
              <w:left w:val="single" w:sz="4" w:space="0" w:color="auto"/>
              <w:bottom w:val="single" w:sz="4" w:space="0" w:color="auto"/>
              <w:right w:val="single" w:sz="4" w:space="0" w:color="auto"/>
            </w:tcBorders>
          </w:tcPr>
          <w:p w:rsidR="00F560E7" w:rsidRPr="00130BC0" w:rsidRDefault="00F560E7" w:rsidP="0030456E">
            <w:pPr>
              <w:widowControl/>
              <w:autoSpaceDN/>
              <w:spacing w:before="40" w:after="40"/>
              <w:textAlignment w:val="auto"/>
              <w:rPr>
                <w:b/>
                <w:kern w:val="0"/>
                <w:sz w:val="22"/>
                <w:szCs w:val="22"/>
                <w:lang w:eastAsia="fr-FR"/>
              </w:rPr>
            </w:pPr>
            <w:r w:rsidRPr="00130BC0">
              <w:rPr>
                <w:b/>
                <w:kern w:val="0"/>
                <w:sz w:val="22"/>
                <w:szCs w:val="22"/>
                <w:lang w:eastAsia="fr-FR"/>
              </w:rPr>
              <w:t>PQ12</w:t>
            </w:r>
          </w:p>
        </w:tc>
        <w:tc>
          <w:tcPr>
            <w:tcW w:w="708" w:type="dxa"/>
            <w:tcBorders>
              <w:top w:val="single" w:sz="4" w:space="0" w:color="auto"/>
              <w:left w:val="single" w:sz="4" w:space="0" w:color="auto"/>
              <w:bottom w:val="single" w:sz="4" w:space="0" w:color="auto"/>
              <w:right w:val="single" w:sz="4" w:space="0" w:color="auto"/>
            </w:tcBorders>
          </w:tcPr>
          <w:p w:rsidR="00F560E7" w:rsidRPr="00130BC0" w:rsidRDefault="00F560E7" w:rsidP="008059C8">
            <w:pPr>
              <w:widowControl/>
              <w:autoSpaceDN/>
              <w:spacing w:before="40" w:after="40"/>
              <w:jc w:val="center"/>
              <w:textAlignment w:val="auto"/>
              <w:rPr>
                <w:b/>
                <w:kern w:val="0"/>
                <w:sz w:val="22"/>
                <w:szCs w:val="22"/>
                <w:lang w:eastAsia="fr-FR"/>
              </w:rPr>
            </w:pPr>
            <w:r w:rsidRPr="00130BC0">
              <w:rPr>
                <w:b/>
                <w:kern w:val="0"/>
                <w:sz w:val="22"/>
                <w:szCs w:val="22"/>
                <w:lang w:eastAsia="fr-FR"/>
              </w:rPr>
              <w:t>Target</w:t>
            </w:r>
          </w:p>
          <w:p w:rsidR="00F560E7" w:rsidRPr="00130BC0" w:rsidRDefault="00F560E7" w:rsidP="008059C8">
            <w:pPr>
              <w:widowControl/>
              <w:autoSpaceDN/>
              <w:spacing w:before="40" w:after="40"/>
              <w:jc w:val="center"/>
              <w:textAlignment w:val="auto"/>
              <w:rPr>
                <w:b/>
                <w:kern w:val="0"/>
                <w:sz w:val="22"/>
                <w:szCs w:val="22"/>
                <w:lang w:eastAsia="fr-FR"/>
              </w:rPr>
            </w:pPr>
            <w:r w:rsidRPr="00130BC0">
              <w:rPr>
                <w:b/>
                <w:kern w:val="0"/>
                <w:sz w:val="22"/>
                <w:szCs w:val="22"/>
                <w:lang w:eastAsia="fr-FR"/>
              </w:rPr>
              <w:t>PY</w:t>
            </w:r>
            <w:r w:rsidR="007A1994">
              <w:rPr>
                <w:b/>
                <w:kern w:val="0"/>
                <w:sz w:val="22"/>
                <w:szCs w:val="22"/>
                <w:lang w:eastAsia="fr-FR"/>
              </w:rPr>
              <w:t>3</w:t>
            </w:r>
          </w:p>
        </w:tc>
      </w:tr>
      <w:tr w:rsidR="007A1994" w:rsidRPr="00130BC0" w:rsidTr="001813B7">
        <w:tc>
          <w:tcPr>
            <w:tcW w:w="1242" w:type="dxa"/>
            <w:vMerge w:val="restart"/>
            <w:tcBorders>
              <w:top w:val="single" w:sz="4" w:space="0" w:color="auto"/>
              <w:left w:val="single" w:sz="4" w:space="0" w:color="auto"/>
              <w:right w:val="single" w:sz="4" w:space="0" w:color="auto"/>
            </w:tcBorders>
            <w:hideMark/>
          </w:tcPr>
          <w:p w:rsidR="007A1994" w:rsidRPr="00130BC0" w:rsidRDefault="007A1994" w:rsidP="008059C8">
            <w:pPr>
              <w:widowControl/>
              <w:autoSpaceDN/>
              <w:spacing w:before="40" w:after="40"/>
              <w:jc w:val="both"/>
              <w:textAlignment w:val="auto"/>
              <w:rPr>
                <w:b/>
                <w:kern w:val="0"/>
                <w:sz w:val="22"/>
                <w:szCs w:val="22"/>
                <w:lang w:eastAsia="fr-FR"/>
              </w:rPr>
            </w:pPr>
            <w:r w:rsidRPr="00130BC0">
              <w:rPr>
                <w:b/>
                <w:kern w:val="0"/>
                <w:sz w:val="22"/>
                <w:szCs w:val="22"/>
                <w:lang w:eastAsia="fr-FR"/>
              </w:rPr>
              <w:t>PO1</w:t>
            </w:r>
          </w:p>
        </w:tc>
        <w:tc>
          <w:tcPr>
            <w:tcW w:w="1418" w:type="dxa"/>
            <w:vMerge w:val="restart"/>
            <w:tcBorders>
              <w:top w:val="single" w:sz="4" w:space="0" w:color="auto"/>
              <w:left w:val="single" w:sz="4" w:space="0" w:color="auto"/>
              <w:right w:val="single" w:sz="4" w:space="0" w:color="auto"/>
            </w:tcBorders>
            <w:hideMark/>
          </w:tcPr>
          <w:p w:rsidR="007A1994" w:rsidRPr="00130BC0" w:rsidRDefault="007A1994" w:rsidP="008059C8">
            <w:pPr>
              <w:widowControl/>
              <w:autoSpaceDN/>
              <w:spacing w:before="40" w:after="40"/>
              <w:textAlignment w:val="auto"/>
              <w:rPr>
                <w:kern w:val="0"/>
                <w:sz w:val="22"/>
                <w:szCs w:val="22"/>
                <w:lang w:eastAsia="fr-FR"/>
              </w:rPr>
            </w:pPr>
            <w:r w:rsidRPr="00130BC0">
              <w:rPr>
                <w:kern w:val="0"/>
                <w:sz w:val="22"/>
                <w:szCs w:val="22"/>
                <w:lang w:eastAsia="fr-FR"/>
              </w:rPr>
              <w:t>Expansion of a nationally based production infrastructure</w:t>
            </w: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8059C8">
            <w:pPr>
              <w:widowControl/>
              <w:autoSpaceDN/>
              <w:spacing w:before="40" w:after="40"/>
              <w:textAlignment w:val="auto"/>
              <w:rPr>
                <w:kern w:val="0"/>
                <w:sz w:val="22"/>
                <w:szCs w:val="22"/>
                <w:lang w:eastAsia="fr-FR"/>
              </w:rPr>
            </w:pPr>
            <w:r w:rsidRPr="00130BC0">
              <w:rPr>
                <w:kern w:val="0"/>
                <w:sz w:val="22"/>
                <w:szCs w:val="22"/>
                <w:lang w:eastAsia="fr-FR"/>
              </w:rPr>
              <w:t>Number of resource centres in EGI-InSPIRE and integrated partners (M.SA1.Size.1)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337B88" w:rsidRDefault="007A1994" w:rsidP="008059C8">
            <w:pPr>
              <w:widowControl/>
              <w:autoSpaceDN/>
              <w:spacing w:before="40" w:after="40"/>
              <w:jc w:val="both"/>
              <w:textAlignment w:val="auto"/>
              <w:rPr>
                <w:kern w:val="0"/>
                <w:sz w:val="22"/>
                <w:szCs w:val="22"/>
                <w:lang w:eastAsia="fr-FR"/>
              </w:rPr>
            </w:pPr>
            <w:r w:rsidRPr="00337B88">
              <w:rPr>
                <w:kern w:val="0"/>
                <w:sz w:val="22"/>
                <w:szCs w:val="22"/>
                <w:lang w:eastAsia="fr-FR"/>
              </w:rPr>
              <w:t>347</w:t>
            </w:r>
          </w:p>
          <w:p w:rsidR="007A1994" w:rsidRPr="00130BC0"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337B88" w:rsidRDefault="007A1994" w:rsidP="008059C8">
            <w:pPr>
              <w:widowControl/>
              <w:autoSpaceDN/>
              <w:spacing w:before="40" w:after="40"/>
              <w:jc w:val="both"/>
              <w:textAlignment w:val="auto"/>
              <w:rPr>
                <w:kern w:val="0"/>
                <w:sz w:val="22"/>
                <w:szCs w:val="22"/>
                <w:lang w:eastAsia="fr-FR"/>
              </w:rPr>
            </w:pPr>
            <w:r w:rsidRPr="00337B88">
              <w:rPr>
                <w:kern w:val="0"/>
                <w:sz w:val="22"/>
                <w:szCs w:val="22"/>
                <w:lang w:eastAsia="fr-FR"/>
              </w:rPr>
              <w:t>351</w:t>
            </w:r>
          </w:p>
          <w:p w:rsidR="007A1994" w:rsidRPr="00130BC0"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337B88" w:rsidRDefault="007A1994" w:rsidP="008059C8">
            <w:pPr>
              <w:widowControl/>
              <w:autoSpaceDN/>
              <w:spacing w:before="40" w:after="40"/>
              <w:jc w:val="both"/>
              <w:textAlignment w:val="auto"/>
              <w:rPr>
                <w:kern w:val="0"/>
                <w:sz w:val="22"/>
                <w:szCs w:val="22"/>
                <w:lang w:eastAsia="fr-FR"/>
              </w:rPr>
            </w:pPr>
            <w:r w:rsidRPr="00337B88">
              <w:rPr>
                <w:kern w:val="0"/>
                <w:sz w:val="22"/>
                <w:szCs w:val="22"/>
                <w:lang w:eastAsia="fr-FR"/>
              </w:rPr>
              <w:t>315</w:t>
            </w:r>
          </w:p>
          <w:p w:rsidR="007A1994" w:rsidRPr="00130BC0" w:rsidRDefault="007A1994" w:rsidP="00337B88">
            <w:pPr>
              <w:widowControl/>
              <w:autoSpaceDN/>
              <w:spacing w:before="40" w:after="40"/>
              <w:jc w:val="both"/>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130BC0" w:rsidRDefault="007A1994" w:rsidP="008059C8">
            <w:pPr>
              <w:widowControl/>
              <w:autoSpaceDN/>
              <w:spacing w:before="40" w:after="40"/>
              <w:jc w:val="both"/>
              <w:textAlignment w:val="auto"/>
              <w:rPr>
                <w:kern w:val="0"/>
                <w:sz w:val="22"/>
                <w:szCs w:val="22"/>
                <w:lang w:eastAsia="fr-FR"/>
              </w:rPr>
            </w:pPr>
            <w:r w:rsidRPr="00130BC0">
              <w:rPr>
                <w:kern w:val="0"/>
                <w:sz w:val="22"/>
                <w:szCs w:val="22"/>
                <w:lang w:eastAsia="fr-FR"/>
              </w:rPr>
              <w:t>347</w:t>
            </w:r>
          </w:p>
          <w:p w:rsidR="007A1994" w:rsidRPr="00130BC0" w:rsidRDefault="007A1994" w:rsidP="008059C8">
            <w:pPr>
              <w:widowControl/>
              <w:autoSpaceDN/>
              <w:spacing w:before="40" w:after="40"/>
              <w:jc w:val="both"/>
              <w:textAlignment w:val="auto"/>
              <w:rPr>
                <w:kern w:val="0"/>
                <w:sz w:val="22"/>
                <w:szCs w:val="22"/>
                <w:lang w:eastAsia="fr-FR"/>
              </w:rPr>
            </w:pPr>
          </w:p>
        </w:tc>
        <w:tc>
          <w:tcPr>
            <w:tcW w:w="708" w:type="dxa"/>
            <w:tcBorders>
              <w:top w:val="single" w:sz="4" w:space="0" w:color="auto"/>
              <w:left w:val="single" w:sz="4" w:space="0" w:color="auto"/>
              <w:bottom w:val="single" w:sz="4" w:space="0" w:color="auto"/>
              <w:right w:val="single" w:sz="4" w:space="0" w:color="auto"/>
            </w:tcBorders>
          </w:tcPr>
          <w:p w:rsidR="007A1994" w:rsidRPr="00050828" w:rsidRDefault="007A1994" w:rsidP="007A1994">
            <w:r w:rsidRPr="00050828">
              <w:t>350</w:t>
            </w:r>
            <w:r w:rsidRPr="00050828">
              <w:br/>
              <w:t>(3</w:t>
            </w:r>
            <w:r>
              <w:t>55</w:t>
            </w:r>
            <w:r w:rsidRPr="00050828">
              <w:t>)</w:t>
            </w:r>
          </w:p>
          <w:p w:rsidR="007A1994" w:rsidRPr="00130BC0" w:rsidRDefault="007A1994" w:rsidP="008059C8">
            <w:pPr>
              <w:widowControl/>
              <w:autoSpaceDN/>
              <w:spacing w:before="40" w:after="40"/>
              <w:jc w:val="both"/>
              <w:textAlignment w:val="auto"/>
              <w:rPr>
                <w:kern w:val="0"/>
                <w:sz w:val="22"/>
                <w:szCs w:val="22"/>
                <w:lang w:eastAsia="fr-FR"/>
              </w:rPr>
            </w:pPr>
            <w:r w:rsidRPr="00050828">
              <w:t>(3</w:t>
            </w:r>
            <w:r>
              <w:t>55</w:t>
            </w:r>
            <w:r w:rsidRPr="00050828">
              <w:t>)</w:t>
            </w:r>
          </w:p>
        </w:tc>
      </w:tr>
      <w:tr w:rsidR="008613D2" w:rsidRPr="00130BC0" w:rsidTr="001813B7">
        <w:tc>
          <w:tcPr>
            <w:tcW w:w="1242" w:type="dxa"/>
            <w:vMerge/>
            <w:tcBorders>
              <w:left w:val="single" w:sz="4" w:space="0" w:color="auto"/>
              <w:right w:val="single" w:sz="4" w:space="0" w:color="auto"/>
            </w:tcBorders>
          </w:tcPr>
          <w:p w:rsidR="008613D2" w:rsidRPr="00130BC0" w:rsidRDefault="008613D2" w:rsidP="008059C8">
            <w:pPr>
              <w:widowControl/>
              <w:autoSpaceDN/>
              <w:spacing w:before="40" w:after="40"/>
              <w:jc w:val="both"/>
              <w:textAlignment w:val="auto"/>
              <w:rPr>
                <w:b/>
                <w:kern w:val="0"/>
                <w:sz w:val="22"/>
                <w:szCs w:val="22"/>
                <w:lang w:eastAsia="fr-FR"/>
              </w:rPr>
            </w:pPr>
          </w:p>
        </w:tc>
        <w:tc>
          <w:tcPr>
            <w:tcW w:w="1418" w:type="dxa"/>
            <w:vMerge/>
            <w:tcBorders>
              <w:left w:val="single" w:sz="4" w:space="0" w:color="auto"/>
              <w:right w:val="single" w:sz="4" w:space="0" w:color="auto"/>
            </w:tcBorders>
          </w:tcPr>
          <w:p w:rsidR="008613D2" w:rsidRPr="00130BC0" w:rsidRDefault="008613D2" w:rsidP="008059C8">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8613D2" w:rsidRPr="00130BC0" w:rsidRDefault="008613D2" w:rsidP="008059C8">
            <w:pPr>
              <w:widowControl/>
              <w:autoSpaceDN/>
              <w:spacing w:before="40" w:after="40"/>
              <w:textAlignment w:val="auto"/>
              <w:rPr>
                <w:kern w:val="0"/>
                <w:sz w:val="22"/>
                <w:szCs w:val="22"/>
                <w:lang w:eastAsia="fr-FR"/>
              </w:rPr>
            </w:pPr>
            <w:r w:rsidRPr="00130BC0">
              <w:rPr>
                <w:kern w:val="0"/>
                <w:sz w:val="22"/>
                <w:szCs w:val="22"/>
                <w:lang w:eastAsia="fr-FR"/>
              </w:rPr>
              <w:t>Number of job slots available in EGI-InSPIRE and integrated partners (M.SA1.Size.2</w:t>
            </w:r>
            <w:r>
              <w:rPr>
                <w:kern w:val="0"/>
                <w:sz w:val="22"/>
                <w:szCs w:val="22"/>
                <w:lang w:eastAsia="fr-FR"/>
              </w:rPr>
              <w:t>A</w:t>
            </w:r>
            <w:r w:rsidRPr="00130BC0">
              <w:rPr>
                <w:kern w:val="0"/>
                <w:sz w:val="22"/>
                <w:szCs w:val="22"/>
                <w:lang w:eastAsia="fr-FR"/>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13D2" w:rsidRPr="00337B88" w:rsidRDefault="008613D2" w:rsidP="008613D2">
            <w:pPr>
              <w:widowControl/>
              <w:autoSpaceDN/>
              <w:spacing w:before="40" w:after="40"/>
              <w:jc w:val="both"/>
              <w:textAlignment w:val="auto"/>
              <w:rPr>
                <w:kern w:val="0"/>
                <w:sz w:val="22"/>
                <w:szCs w:val="22"/>
                <w:lang w:eastAsia="fr-FR"/>
              </w:rPr>
            </w:pPr>
            <w:r w:rsidRPr="00145B26">
              <w:rPr>
                <w:kern w:val="0"/>
                <w:sz w:val="22"/>
                <w:szCs w:val="22"/>
                <w:lang w:eastAsia="fr-FR"/>
              </w:rPr>
              <w:t>327,394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13D2" w:rsidRPr="00337B88" w:rsidRDefault="008613D2" w:rsidP="008613D2">
            <w:pPr>
              <w:widowControl/>
              <w:autoSpaceDN/>
              <w:spacing w:before="40" w:after="40"/>
              <w:jc w:val="both"/>
              <w:textAlignment w:val="auto"/>
              <w:rPr>
                <w:kern w:val="0"/>
                <w:sz w:val="22"/>
                <w:szCs w:val="22"/>
                <w:lang w:eastAsia="fr-FR"/>
              </w:rPr>
            </w:pPr>
            <w:r w:rsidRPr="00145B26">
              <w:rPr>
                <w:kern w:val="0"/>
                <w:sz w:val="22"/>
                <w:szCs w:val="22"/>
                <w:lang w:eastAsia="fr-FR"/>
              </w:rPr>
              <w:t>327,706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613D2" w:rsidRPr="00337B88" w:rsidRDefault="008613D2" w:rsidP="008613D2">
            <w:pPr>
              <w:widowControl/>
              <w:autoSpaceDN/>
              <w:spacing w:before="40" w:after="40"/>
              <w:jc w:val="both"/>
              <w:textAlignment w:val="auto"/>
              <w:rPr>
                <w:kern w:val="0"/>
                <w:sz w:val="22"/>
                <w:szCs w:val="22"/>
                <w:lang w:eastAsia="fr-FR"/>
              </w:rPr>
            </w:pPr>
            <w:r w:rsidRPr="00145B26">
              <w:rPr>
                <w:kern w:val="0"/>
                <w:sz w:val="22"/>
                <w:szCs w:val="22"/>
                <w:lang w:eastAsia="fr-FR"/>
              </w:rPr>
              <w:t>372,584</w:t>
            </w:r>
          </w:p>
        </w:tc>
        <w:tc>
          <w:tcPr>
            <w:tcW w:w="993" w:type="dxa"/>
            <w:tcBorders>
              <w:top w:val="single" w:sz="4" w:space="0" w:color="auto"/>
              <w:left w:val="single" w:sz="4" w:space="0" w:color="auto"/>
              <w:bottom w:val="single" w:sz="4" w:space="0" w:color="auto"/>
              <w:right w:val="single" w:sz="4" w:space="0" w:color="auto"/>
            </w:tcBorders>
          </w:tcPr>
          <w:p w:rsidR="008613D2" w:rsidRPr="00337B88" w:rsidRDefault="008613D2" w:rsidP="008613D2">
            <w:pPr>
              <w:widowControl/>
              <w:autoSpaceDN/>
              <w:spacing w:before="40" w:after="40"/>
              <w:jc w:val="both"/>
              <w:textAlignment w:val="auto"/>
              <w:rPr>
                <w:kern w:val="0"/>
                <w:sz w:val="22"/>
                <w:szCs w:val="22"/>
                <w:lang w:eastAsia="fr-FR"/>
              </w:rPr>
            </w:pPr>
            <w:r w:rsidRPr="00145B26">
              <w:rPr>
                <w:kern w:val="0"/>
                <w:sz w:val="22"/>
                <w:szCs w:val="22"/>
                <w:lang w:eastAsia="fr-FR"/>
              </w:rPr>
              <w:t>361,287</w:t>
            </w:r>
          </w:p>
        </w:tc>
        <w:tc>
          <w:tcPr>
            <w:tcW w:w="708" w:type="dxa"/>
            <w:tcBorders>
              <w:top w:val="single" w:sz="4" w:space="0" w:color="auto"/>
              <w:left w:val="single" w:sz="4" w:space="0" w:color="auto"/>
              <w:bottom w:val="single" w:sz="4" w:space="0" w:color="auto"/>
              <w:right w:val="single" w:sz="4" w:space="0" w:color="auto"/>
            </w:tcBorders>
          </w:tcPr>
          <w:p w:rsidR="008613D2" w:rsidRDefault="008613D2" w:rsidP="007A1994">
            <w:r>
              <w:t>300,000</w:t>
            </w:r>
          </w:p>
          <w:p w:rsidR="008613D2" w:rsidRDefault="008613D2" w:rsidP="007A1994">
            <w:r>
              <w:t>(325,000)</w:t>
            </w:r>
          </w:p>
          <w:p w:rsidR="008613D2" w:rsidRPr="00337B88" w:rsidRDefault="008613D2" w:rsidP="008059C8">
            <w:pPr>
              <w:widowControl/>
              <w:autoSpaceDN/>
              <w:spacing w:before="40" w:after="40"/>
              <w:jc w:val="both"/>
              <w:textAlignment w:val="auto"/>
              <w:rPr>
                <w:kern w:val="0"/>
                <w:sz w:val="22"/>
                <w:szCs w:val="22"/>
                <w:lang w:eastAsia="fr-FR"/>
              </w:rPr>
            </w:pPr>
            <w:r>
              <w:t>(333,000)</w:t>
            </w:r>
          </w:p>
        </w:tc>
      </w:tr>
      <w:tr w:rsidR="007A1994" w:rsidRPr="00130BC0" w:rsidTr="001813B7">
        <w:tc>
          <w:tcPr>
            <w:tcW w:w="1242" w:type="dxa"/>
            <w:vMerge/>
            <w:tcBorders>
              <w:left w:val="single" w:sz="4" w:space="0" w:color="auto"/>
              <w:right w:val="single" w:sz="4" w:space="0" w:color="auto"/>
            </w:tcBorders>
          </w:tcPr>
          <w:p w:rsidR="007A1994" w:rsidRPr="00130BC0" w:rsidRDefault="007A1994" w:rsidP="008059C8">
            <w:pPr>
              <w:widowControl/>
              <w:autoSpaceDN/>
              <w:spacing w:before="40" w:after="40"/>
              <w:jc w:val="both"/>
              <w:textAlignment w:val="auto"/>
              <w:rPr>
                <w:b/>
                <w:kern w:val="0"/>
                <w:sz w:val="22"/>
                <w:szCs w:val="22"/>
                <w:lang w:eastAsia="fr-FR"/>
              </w:rPr>
            </w:pPr>
          </w:p>
        </w:tc>
        <w:tc>
          <w:tcPr>
            <w:tcW w:w="1418" w:type="dxa"/>
            <w:vMerge/>
            <w:tcBorders>
              <w:left w:val="single" w:sz="4" w:space="0" w:color="auto"/>
              <w:right w:val="single" w:sz="4" w:space="0" w:color="auto"/>
            </w:tcBorders>
          </w:tcPr>
          <w:p w:rsidR="007A1994" w:rsidRPr="00130BC0" w:rsidRDefault="007A1994" w:rsidP="008059C8">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7A1994" w:rsidRPr="00337B88" w:rsidRDefault="008613D2" w:rsidP="008059C8">
            <w:pPr>
              <w:widowControl/>
              <w:autoSpaceDN/>
              <w:spacing w:before="40" w:after="40"/>
              <w:textAlignment w:val="auto"/>
              <w:rPr>
                <w:kern w:val="0"/>
                <w:sz w:val="18"/>
                <w:szCs w:val="18"/>
                <w:lang w:eastAsia="fr-FR"/>
              </w:rPr>
            </w:pPr>
            <w:r w:rsidRPr="00B21584">
              <w:rPr>
                <w:sz w:val="22"/>
              </w:rPr>
              <w:t>EGI monthly availability and reliability of site middleware services</w:t>
            </w:r>
            <w:r w:rsidRPr="00B21584" w:rsidDel="00145B26">
              <w:rPr>
                <w:kern w:val="0"/>
                <w:sz w:val="24"/>
                <w:szCs w:val="18"/>
                <w:lang w:eastAsia="fr-FR"/>
              </w:rPr>
              <w:t xml:space="preserve"> </w:t>
            </w:r>
            <w:r w:rsidR="007A1994" w:rsidRPr="00B510FA">
              <w:rPr>
                <w:kern w:val="0"/>
                <w:sz w:val="22"/>
                <w:szCs w:val="18"/>
                <w:lang w:eastAsia="fr-FR"/>
              </w:rPr>
              <w:lastRenderedPageBreak/>
              <w:t>(M.SA1.Operation.5</w:t>
            </w:r>
            <w:r w:rsidR="007A1994" w:rsidRPr="00337B88">
              <w:rPr>
                <w:kern w:val="0"/>
                <w:sz w:val="18"/>
                <w:szCs w:val="18"/>
                <w:lang w:eastAsia="fr-FR"/>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337B88" w:rsidRDefault="007A1994" w:rsidP="008059C8">
            <w:pPr>
              <w:widowControl/>
              <w:autoSpaceDN/>
              <w:spacing w:before="40" w:after="40"/>
              <w:jc w:val="both"/>
              <w:textAlignment w:val="auto"/>
              <w:rPr>
                <w:kern w:val="0"/>
                <w:sz w:val="18"/>
                <w:szCs w:val="18"/>
                <w:lang w:eastAsia="fr-FR"/>
              </w:rPr>
            </w:pPr>
            <w:r w:rsidRPr="00337B88">
              <w:rPr>
                <w:kern w:val="0"/>
                <w:sz w:val="18"/>
                <w:szCs w:val="18"/>
                <w:lang w:eastAsia="fr-FR"/>
              </w:rPr>
              <w:lastRenderedPageBreak/>
              <w:t>94.53</w:t>
            </w:r>
          </w:p>
          <w:p w:rsidR="007A1994" w:rsidRPr="00337B88" w:rsidRDefault="007A1994" w:rsidP="008059C8">
            <w:pPr>
              <w:widowControl/>
              <w:autoSpaceDN/>
              <w:spacing w:before="40" w:after="40"/>
              <w:jc w:val="both"/>
              <w:textAlignment w:val="auto"/>
              <w:rPr>
                <w:kern w:val="0"/>
                <w:sz w:val="18"/>
                <w:szCs w:val="18"/>
                <w:lang w:eastAsia="fr-FR"/>
              </w:rPr>
            </w:pPr>
            <w:r w:rsidRPr="00337B88">
              <w:rPr>
                <w:kern w:val="0"/>
                <w:sz w:val="18"/>
                <w:szCs w:val="18"/>
                <w:lang w:eastAsia="fr-FR"/>
              </w:rPr>
              <w:t>94.15%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Default="007A1994" w:rsidP="008059C8">
            <w:pPr>
              <w:widowControl/>
              <w:autoSpaceDN/>
              <w:spacing w:before="40" w:after="40"/>
              <w:jc w:val="both"/>
              <w:textAlignment w:val="auto"/>
              <w:rPr>
                <w:kern w:val="0"/>
                <w:sz w:val="18"/>
                <w:szCs w:val="18"/>
                <w:lang w:eastAsia="fr-FR"/>
              </w:rPr>
            </w:pPr>
            <w:r w:rsidRPr="00337B88">
              <w:rPr>
                <w:kern w:val="0"/>
                <w:sz w:val="18"/>
                <w:szCs w:val="18"/>
                <w:lang w:eastAsia="fr-FR"/>
              </w:rPr>
              <w:t>93.9</w:t>
            </w:r>
            <w:r>
              <w:rPr>
                <w:kern w:val="0"/>
                <w:sz w:val="18"/>
                <w:szCs w:val="18"/>
                <w:lang w:eastAsia="fr-FR"/>
              </w:rPr>
              <w:t>%</w:t>
            </w:r>
          </w:p>
          <w:p w:rsidR="007A1994" w:rsidRPr="00337B88" w:rsidRDefault="007A1994" w:rsidP="008059C8">
            <w:pPr>
              <w:widowControl/>
              <w:autoSpaceDN/>
              <w:spacing w:before="40" w:after="40"/>
              <w:jc w:val="both"/>
              <w:textAlignment w:val="auto"/>
              <w:rPr>
                <w:kern w:val="0"/>
                <w:sz w:val="18"/>
                <w:szCs w:val="18"/>
                <w:lang w:eastAsia="fr-FR"/>
              </w:rPr>
            </w:pPr>
            <w:r w:rsidRPr="00337B88">
              <w:rPr>
                <w:kern w:val="0"/>
                <w:sz w:val="18"/>
                <w:szCs w:val="18"/>
                <w:lang w:eastAsia="fr-FR"/>
              </w:rPr>
              <w:t>94.8%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Default="007A1994" w:rsidP="008059C8">
            <w:pPr>
              <w:widowControl/>
              <w:autoSpaceDN/>
              <w:spacing w:before="40" w:after="40"/>
              <w:jc w:val="both"/>
              <w:textAlignment w:val="auto"/>
              <w:rPr>
                <w:kern w:val="0"/>
                <w:sz w:val="18"/>
                <w:szCs w:val="18"/>
                <w:lang w:eastAsia="fr-FR"/>
              </w:rPr>
            </w:pPr>
            <w:r w:rsidRPr="00337B88">
              <w:rPr>
                <w:kern w:val="0"/>
                <w:sz w:val="18"/>
                <w:szCs w:val="18"/>
                <w:lang w:eastAsia="fr-FR"/>
              </w:rPr>
              <w:t>92.6</w:t>
            </w:r>
            <w:r>
              <w:rPr>
                <w:kern w:val="0"/>
                <w:sz w:val="18"/>
                <w:szCs w:val="18"/>
                <w:lang w:eastAsia="fr-FR"/>
              </w:rPr>
              <w:t>%</w:t>
            </w:r>
          </w:p>
          <w:p w:rsidR="007A1994" w:rsidRPr="00337B88" w:rsidRDefault="007A1994" w:rsidP="008059C8">
            <w:pPr>
              <w:widowControl/>
              <w:autoSpaceDN/>
              <w:spacing w:before="40" w:after="40"/>
              <w:jc w:val="both"/>
              <w:textAlignment w:val="auto"/>
              <w:rPr>
                <w:kern w:val="0"/>
                <w:sz w:val="18"/>
                <w:szCs w:val="18"/>
                <w:lang w:eastAsia="fr-FR"/>
              </w:rPr>
            </w:pPr>
            <w:r w:rsidRPr="00337B88">
              <w:rPr>
                <w:kern w:val="0"/>
                <w:sz w:val="18"/>
                <w:szCs w:val="18"/>
                <w:lang w:eastAsia="fr-FR"/>
              </w:rPr>
              <w:t>94.8%</w:t>
            </w:r>
          </w:p>
          <w:p w:rsidR="007A1994" w:rsidRPr="00337B88" w:rsidRDefault="007A1994" w:rsidP="008059C8">
            <w:pPr>
              <w:widowControl/>
              <w:autoSpaceDN/>
              <w:spacing w:before="40" w:after="40"/>
              <w:jc w:val="both"/>
              <w:textAlignment w:val="auto"/>
              <w:rPr>
                <w:kern w:val="0"/>
                <w:sz w:val="18"/>
                <w:szCs w:val="18"/>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Default="007A1994" w:rsidP="00337B88">
            <w:pPr>
              <w:widowControl/>
              <w:autoSpaceDN/>
              <w:spacing w:before="40" w:after="40"/>
              <w:jc w:val="both"/>
              <w:textAlignment w:val="auto"/>
              <w:rPr>
                <w:kern w:val="0"/>
                <w:sz w:val="18"/>
                <w:szCs w:val="18"/>
                <w:lang w:eastAsia="fr-FR"/>
              </w:rPr>
            </w:pPr>
            <w:r w:rsidRPr="00337B88">
              <w:rPr>
                <w:kern w:val="0"/>
                <w:sz w:val="18"/>
                <w:szCs w:val="18"/>
                <w:lang w:eastAsia="fr-FR"/>
              </w:rPr>
              <w:t>96.43</w:t>
            </w:r>
            <w:r>
              <w:rPr>
                <w:kern w:val="0"/>
                <w:sz w:val="18"/>
                <w:szCs w:val="18"/>
                <w:lang w:eastAsia="fr-FR"/>
              </w:rPr>
              <w:t>%</w:t>
            </w:r>
          </w:p>
          <w:p w:rsidR="007A1994" w:rsidRPr="00337B88" w:rsidRDefault="007A1994" w:rsidP="00337B88">
            <w:pPr>
              <w:widowControl/>
              <w:autoSpaceDN/>
              <w:spacing w:before="40" w:after="40"/>
              <w:jc w:val="both"/>
              <w:textAlignment w:val="auto"/>
              <w:rPr>
                <w:kern w:val="0"/>
                <w:sz w:val="18"/>
                <w:szCs w:val="18"/>
                <w:lang w:eastAsia="fr-FR"/>
              </w:rPr>
            </w:pPr>
            <w:r w:rsidRPr="00337B88">
              <w:rPr>
                <w:kern w:val="0"/>
                <w:sz w:val="18"/>
                <w:szCs w:val="18"/>
                <w:lang w:eastAsia="fr-FR"/>
              </w:rPr>
              <w:t>96.94%</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95%</w:t>
            </w:r>
          </w:p>
          <w:p w:rsidR="007A1994" w:rsidRDefault="007A1994" w:rsidP="007A1994">
            <w:r>
              <w:t>(96%)</w:t>
            </w:r>
          </w:p>
          <w:p w:rsidR="007A1994" w:rsidRPr="00130BC0" w:rsidRDefault="007A1994" w:rsidP="008059C8">
            <w:pPr>
              <w:widowControl/>
              <w:autoSpaceDN/>
              <w:spacing w:before="40" w:after="40"/>
              <w:jc w:val="both"/>
              <w:textAlignment w:val="auto"/>
              <w:rPr>
                <w:color w:val="FF0000"/>
                <w:kern w:val="0"/>
                <w:sz w:val="22"/>
                <w:szCs w:val="22"/>
                <w:lang w:eastAsia="fr-FR"/>
              </w:rPr>
            </w:pPr>
            <w:r>
              <w:t>(97%)</w:t>
            </w:r>
          </w:p>
        </w:tc>
      </w:tr>
      <w:tr w:rsidR="007A1994" w:rsidRPr="00130BC0" w:rsidTr="001813B7">
        <w:tc>
          <w:tcPr>
            <w:tcW w:w="1242" w:type="dxa"/>
            <w:vMerge/>
            <w:tcBorders>
              <w:left w:val="single" w:sz="4" w:space="0" w:color="auto"/>
              <w:right w:val="single" w:sz="4" w:space="0" w:color="auto"/>
            </w:tcBorders>
          </w:tcPr>
          <w:p w:rsidR="007A1994" w:rsidRPr="00130BC0" w:rsidRDefault="007A1994" w:rsidP="008059C8">
            <w:pPr>
              <w:widowControl/>
              <w:autoSpaceDN/>
              <w:spacing w:before="40" w:after="40"/>
              <w:jc w:val="both"/>
              <w:textAlignment w:val="auto"/>
              <w:rPr>
                <w:b/>
                <w:kern w:val="0"/>
                <w:sz w:val="22"/>
                <w:szCs w:val="22"/>
                <w:lang w:eastAsia="fr-FR"/>
              </w:rPr>
            </w:pPr>
          </w:p>
        </w:tc>
        <w:tc>
          <w:tcPr>
            <w:tcW w:w="1418" w:type="dxa"/>
            <w:vMerge/>
            <w:tcBorders>
              <w:left w:val="single" w:sz="4" w:space="0" w:color="auto"/>
              <w:right w:val="single" w:sz="4" w:space="0" w:color="auto"/>
            </w:tcBorders>
          </w:tcPr>
          <w:p w:rsidR="007A1994" w:rsidRPr="00130BC0" w:rsidRDefault="007A1994" w:rsidP="008059C8">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8613D2" w:rsidP="008059C8">
            <w:pPr>
              <w:widowControl/>
              <w:autoSpaceDN/>
              <w:spacing w:before="40" w:after="40"/>
              <w:textAlignment w:val="auto"/>
              <w:rPr>
                <w:kern w:val="0"/>
                <w:sz w:val="22"/>
                <w:szCs w:val="22"/>
                <w:lang w:eastAsia="fr-FR"/>
              </w:rPr>
            </w:pPr>
            <w:r w:rsidRPr="00145B26">
              <w:rPr>
                <w:kern w:val="0"/>
                <w:sz w:val="22"/>
                <w:szCs w:val="22"/>
                <w:lang w:eastAsia="fr-FR"/>
              </w:rPr>
              <w:t>Average monthly availability and reliability of NGI core middleware services</w:t>
            </w:r>
            <w:r w:rsidRPr="00145B26" w:rsidDel="00145B26">
              <w:rPr>
                <w:kern w:val="0"/>
                <w:sz w:val="22"/>
                <w:szCs w:val="22"/>
                <w:lang w:eastAsia="fr-FR"/>
              </w:rPr>
              <w:t xml:space="preserve"> </w:t>
            </w:r>
            <w:r w:rsidR="007A1994" w:rsidRPr="00130BC0">
              <w:rPr>
                <w:kern w:val="0"/>
                <w:sz w:val="22"/>
                <w:szCs w:val="22"/>
                <w:lang w:eastAsia="fr-FR"/>
              </w:rPr>
              <w:t>(MSA1.Operations.4)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98.1%</w:t>
            </w:r>
          </w:p>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95.17%</w:t>
            </w:r>
          </w:p>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95.92%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97.3%</w:t>
            </w:r>
          </w:p>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99%</w:t>
            </w:r>
          </w:p>
          <w:p w:rsidR="007A1994" w:rsidRPr="00B72ACC" w:rsidRDefault="007A1994" w:rsidP="00B72ACC">
            <w:pPr>
              <w:widowControl/>
              <w:autoSpaceDN/>
              <w:spacing w:before="40" w:after="40"/>
              <w:jc w:val="both"/>
              <w:textAlignment w:val="auto"/>
              <w:rPr>
                <w:kern w:val="0"/>
                <w:sz w:val="18"/>
                <w:szCs w:val="18"/>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99.4%</w:t>
            </w:r>
          </w:p>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99.5%</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97%</w:t>
            </w:r>
          </w:p>
          <w:p w:rsidR="007A1994" w:rsidRDefault="007A1994" w:rsidP="007A1994">
            <w:r>
              <w:t>(98.5%)</w:t>
            </w:r>
          </w:p>
          <w:p w:rsidR="007A1994" w:rsidRPr="00130BC0" w:rsidRDefault="007A1994" w:rsidP="008059C8">
            <w:pPr>
              <w:widowControl/>
              <w:autoSpaceDN/>
              <w:spacing w:before="40" w:after="40"/>
              <w:jc w:val="both"/>
              <w:textAlignment w:val="auto"/>
              <w:rPr>
                <w:color w:val="FF0000"/>
                <w:kern w:val="0"/>
                <w:sz w:val="22"/>
                <w:szCs w:val="22"/>
                <w:lang w:eastAsia="fr-FR"/>
              </w:rPr>
            </w:pPr>
            <w:r>
              <w:t>(99%)</w:t>
            </w:r>
          </w:p>
        </w:tc>
      </w:tr>
      <w:tr w:rsidR="007A1994" w:rsidRPr="00130BC0" w:rsidTr="001813B7">
        <w:tc>
          <w:tcPr>
            <w:tcW w:w="1242" w:type="dxa"/>
            <w:vMerge/>
            <w:tcBorders>
              <w:left w:val="single" w:sz="4" w:space="0" w:color="auto"/>
              <w:right w:val="single" w:sz="4" w:space="0" w:color="auto"/>
            </w:tcBorders>
          </w:tcPr>
          <w:p w:rsidR="007A1994" w:rsidRPr="00130BC0" w:rsidRDefault="007A1994" w:rsidP="008059C8">
            <w:pPr>
              <w:widowControl/>
              <w:autoSpaceDN/>
              <w:spacing w:before="40" w:after="40"/>
              <w:jc w:val="both"/>
              <w:textAlignment w:val="auto"/>
              <w:rPr>
                <w:b/>
                <w:kern w:val="0"/>
                <w:sz w:val="22"/>
                <w:szCs w:val="22"/>
                <w:lang w:eastAsia="fr-FR"/>
              </w:rPr>
            </w:pPr>
          </w:p>
        </w:tc>
        <w:tc>
          <w:tcPr>
            <w:tcW w:w="1418" w:type="dxa"/>
            <w:vMerge/>
            <w:tcBorders>
              <w:left w:val="single" w:sz="4" w:space="0" w:color="auto"/>
              <w:right w:val="single" w:sz="4" w:space="0" w:color="auto"/>
            </w:tcBorders>
          </w:tcPr>
          <w:p w:rsidR="007A1994" w:rsidRPr="00130BC0" w:rsidRDefault="007A1994" w:rsidP="008059C8">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8613D2" w:rsidP="008059C8">
            <w:pPr>
              <w:widowControl/>
              <w:autoSpaceDN/>
              <w:spacing w:before="40" w:after="40"/>
              <w:textAlignment w:val="auto"/>
              <w:rPr>
                <w:kern w:val="0"/>
                <w:sz w:val="22"/>
                <w:szCs w:val="22"/>
                <w:lang w:eastAsia="fr-FR"/>
              </w:rPr>
            </w:pPr>
            <w:r w:rsidRPr="00145B26">
              <w:rPr>
                <w:kern w:val="0"/>
                <w:sz w:val="22"/>
                <w:szCs w:val="22"/>
                <w:lang w:eastAsia="fr-FR"/>
              </w:rPr>
              <w:t>EGI monthly availability and reliability of critical central operations tools</w:t>
            </w:r>
            <w:r w:rsidRPr="00145B26" w:rsidDel="00145B26">
              <w:rPr>
                <w:kern w:val="0"/>
                <w:sz w:val="22"/>
                <w:szCs w:val="22"/>
                <w:lang w:eastAsia="fr-FR"/>
              </w:rPr>
              <w:t xml:space="preserve"> </w:t>
            </w:r>
            <w:r w:rsidR="007A1994" w:rsidRPr="00130BC0">
              <w:rPr>
                <w:kern w:val="0"/>
                <w:sz w:val="22"/>
                <w:szCs w:val="22"/>
                <w:lang w:eastAsia="fr-FR"/>
              </w:rPr>
              <w:t>(MSA1.Operations.6a)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18"/>
                <w:szCs w:val="18"/>
                <w:lang w:eastAsia="fr-FR"/>
              </w:rPr>
            </w:pPr>
            <w:r>
              <w:rPr>
                <w:kern w:val="0"/>
                <w:sz w:val="18"/>
                <w:szCs w:val="18"/>
                <w:lang w:eastAsia="fr-FR"/>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18"/>
                <w:szCs w:val="18"/>
                <w:lang w:eastAsia="fr-FR"/>
              </w:rPr>
            </w:pPr>
            <w:r>
              <w:rPr>
                <w:kern w:val="0"/>
                <w:sz w:val="18"/>
                <w:szCs w:val="18"/>
                <w:lang w:eastAsia="fr-FR"/>
              </w:rPr>
              <w:t>N/A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97.95%</w:t>
            </w:r>
          </w:p>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98.15%</w:t>
            </w:r>
          </w:p>
        </w:tc>
        <w:tc>
          <w:tcPr>
            <w:tcW w:w="993" w:type="dxa"/>
            <w:tcBorders>
              <w:top w:val="single" w:sz="4" w:space="0" w:color="auto"/>
              <w:left w:val="single" w:sz="4" w:space="0" w:color="auto"/>
              <w:bottom w:val="single" w:sz="4" w:space="0" w:color="auto"/>
              <w:right w:val="single" w:sz="4" w:space="0" w:color="auto"/>
            </w:tcBorders>
          </w:tcPr>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99.53%</w:t>
            </w:r>
          </w:p>
          <w:p w:rsidR="007A1994" w:rsidRPr="00B72ACC" w:rsidRDefault="007A1994" w:rsidP="008059C8">
            <w:pPr>
              <w:widowControl/>
              <w:autoSpaceDN/>
              <w:spacing w:before="40" w:after="40"/>
              <w:jc w:val="both"/>
              <w:textAlignment w:val="auto"/>
              <w:rPr>
                <w:kern w:val="0"/>
                <w:sz w:val="18"/>
                <w:szCs w:val="18"/>
                <w:lang w:eastAsia="fr-FR"/>
              </w:rPr>
            </w:pPr>
            <w:r w:rsidRPr="00B72ACC">
              <w:rPr>
                <w:kern w:val="0"/>
                <w:sz w:val="18"/>
                <w:szCs w:val="18"/>
                <w:lang w:eastAsia="fr-FR"/>
              </w:rPr>
              <w:t>99.89%</w:t>
            </w:r>
          </w:p>
          <w:p w:rsidR="007A1994" w:rsidRPr="00B72ACC" w:rsidRDefault="007A1994" w:rsidP="008059C8">
            <w:pPr>
              <w:widowControl/>
              <w:autoSpaceDN/>
              <w:spacing w:before="40" w:after="40"/>
              <w:jc w:val="both"/>
              <w:textAlignment w:val="auto"/>
              <w:rPr>
                <w:kern w:val="0"/>
                <w:sz w:val="18"/>
                <w:szCs w:val="18"/>
                <w:lang w:eastAsia="fr-FR"/>
              </w:rPr>
            </w:pP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97%</w:t>
            </w:r>
          </w:p>
          <w:p w:rsidR="007A1994" w:rsidRDefault="007A1994" w:rsidP="007A1994">
            <w:r>
              <w:t>(98.5%)</w:t>
            </w:r>
          </w:p>
          <w:p w:rsidR="007A1994" w:rsidRPr="00130BC0" w:rsidRDefault="007A1994" w:rsidP="008059C8">
            <w:pPr>
              <w:widowControl/>
              <w:autoSpaceDN/>
              <w:spacing w:before="40" w:after="40"/>
              <w:jc w:val="both"/>
              <w:textAlignment w:val="auto"/>
              <w:rPr>
                <w:color w:val="FF0000"/>
                <w:kern w:val="0"/>
                <w:sz w:val="22"/>
                <w:szCs w:val="22"/>
                <w:lang w:eastAsia="fr-FR"/>
              </w:rPr>
            </w:pPr>
            <w:r>
              <w:t>(99%)</w:t>
            </w:r>
          </w:p>
        </w:tc>
      </w:tr>
      <w:tr w:rsidR="007A1994" w:rsidRPr="00130BC0" w:rsidTr="001813B7">
        <w:tc>
          <w:tcPr>
            <w:tcW w:w="1242" w:type="dxa"/>
            <w:vMerge w:val="restart"/>
            <w:tcBorders>
              <w:top w:val="single" w:sz="4" w:space="0" w:color="auto"/>
              <w:left w:val="single" w:sz="4" w:space="0" w:color="auto"/>
              <w:right w:val="single" w:sz="4" w:space="0" w:color="auto"/>
            </w:tcBorders>
            <w:hideMark/>
          </w:tcPr>
          <w:p w:rsidR="007A1994" w:rsidRPr="00130BC0" w:rsidRDefault="007A1994" w:rsidP="008059C8">
            <w:pPr>
              <w:widowControl/>
              <w:autoSpaceDN/>
              <w:spacing w:before="40" w:after="40"/>
              <w:jc w:val="both"/>
              <w:textAlignment w:val="auto"/>
              <w:rPr>
                <w:b/>
                <w:kern w:val="0"/>
                <w:sz w:val="22"/>
                <w:szCs w:val="22"/>
                <w:lang w:eastAsia="fr-FR"/>
              </w:rPr>
            </w:pPr>
            <w:r w:rsidRPr="00130BC0">
              <w:rPr>
                <w:b/>
                <w:kern w:val="0"/>
                <w:sz w:val="22"/>
                <w:szCs w:val="22"/>
                <w:lang w:eastAsia="fr-FR"/>
              </w:rPr>
              <w:t>PO2</w:t>
            </w:r>
          </w:p>
        </w:tc>
        <w:tc>
          <w:tcPr>
            <w:tcW w:w="1418" w:type="dxa"/>
            <w:vMerge w:val="restart"/>
            <w:tcBorders>
              <w:top w:val="single" w:sz="4" w:space="0" w:color="auto"/>
              <w:left w:val="single" w:sz="4" w:space="0" w:color="auto"/>
              <w:right w:val="single" w:sz="4" w:space="0" w:color="auto"/>
            </w:tcBorders>
            <w:hideMark/>
          </w:tcPr>
          <w:p w:rsidR="007A1994" w:rsidRPr="0030456E" w:rsidRDefault="007A1994" w:rsidP="008059C8">
            <w:pPr>
              <w:widowControl/>
              <w:autoSpaceDN/>
              <w:spacing w:before="40" w:after="40"/>
              <w:textAlignment w:val="auto"/>
              <w:rPr>
                <w:kern w:val="0"/>
                <w:sz w:val="22"/>
                <w:szCs w:val="22"/>
                <w:lang w:eastAsia="fr-FR"/>
              </w:rPr>
            </w:pPr>
            <w:r w:rsidRPr="0030456E">
              <w:rPr>
                <w:kern w:val="0"/>
                <w:sz w:val="22"/>
                <w:szCs w:val="22"/>
                <w:lang w:eastAsia="fr-FR"/>
              </w:rPr>
              <w:t>Support of European researchers and international collaborators through VRCs</w:t>
            </w: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8059C8">
            <w:pPr>
              <w:widowControl/>
              <w:autoSpaceDN/>
              <w:spacing w:before="40" w:after="40"/>
              <w:textAlignment w:val="auto"/>
              <w:rPr>
                <w:kern w:val="0"/>
                <w:sz w:val="22"/>
                <w:szCs w:val="22"/>
                <w:lang w:eastAsia="fr-FR"/>
              </w:rPr>
            </w:pPr>
            <w:r w:rsidRPr="00130BC0">
              <w:rPr>
                <w:kern w:val="0"/>
                <w:sz w:val="22"/>
                <w:szCs w:val="22"/>
                <w:lang w:eastAsia="fr-FR"/>
              </w:rPr>
              <w:t>Number of papers from EGI Users (M.NA2.5)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9353D3" w:rsidRDefault="007A1994" w:rsidP="008059C8">
            <w:pPr>
              <w:widowControl/>
              <w:autoSpaceDN/>
              <w:spacing w:before="40" w:after="40"/>
              <w:jc w:val="both"/>
              <w:textAlignment w:val="auto"/>
              <w:rPr>
                <w:kern w:val="0"/>
                <w:sz w:val="22"/>
                <w:szCs w:val="22"/>
                <w:lang w:eastAsia="fr-FR"/>
              </w:rPr>
            </w:pPr>
            <w:r w:rsidRPr="009353D3">
              <w:rPr>
                <w:kern w:val="0"/>
                <w:sz w:val="22"/>
                <w:szCs w:val="22"/>
                <w:lang w:eastAsia="fr-FR"/>
              </w:rPr>
              <w:t>27</w:t>
            </w:r>
          </w:p>
          <w:p w:rsidR="007A1994" w:rsidRPr="009353D3"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9353D3" w:rsidRDefault="007A1994" w:rsidP="008059C8">
            <w:pPr>
              <w:widowControl/>
              <w:autoSpaceDN/>
              <w:spacing w:before="40" w:after="40"/>
              <w:jc w:val="both"/>
              <w:textAlignment w:val="auto"/>
              <w:rPr>
                <w:kern w:val="0"/>
                <w:sz w:val="22"/>
                <w:szCs w:val="22"/>
                <w:lang w:eastAsia="fr-FR"/>
              </w:rPr>
            </w:pPr>
            <w:r w:rsidRPr="009353D3">
              <w:rPr>
                <w:kern w:val="0"/>
                <w:sz w:val="22"/>
                <w:szCs w:val="22"/>
                <w:lang w:eastAsia="fr-FR"/>
              </w:rPr>
              <w:t>16</w:t>
            </w:r>
          </w:p>
          <w:p w:rsidR="007A1994" w:rsidRPr="009353D3"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9353D3" w:rsidRDefault="007A1994" w:rsidP="008059C8">
            <w:pPr>
              <w:widowControl/>
              <w:autoSpaceDN/>
              <w:spacing w:before="40" w:after="40"/>
              <w:jc w:val="both"/>
              <w:textAlignment w:val="auto"/>
              <w:rPr>
                <w:kern w:val="0"/>
                <w:sz w:val="22"/>
                <w:szCs w:val="22"/>
                <w:lang w:eastAsia="fr-FR"/>
              </w:rPr>
            </w:pPr>
            <w:r w:rsidRPr="009353D3">
              <w:rPr>
                <w:kern w:val="0"/>
                <w:sz w:val="22"/>
                <w:szCs w:val="22"/>
                <w:lang w:eastAsia="fr-FR"/>
              </w:rPr>
              <w:t>11</w:t>
            </w:r>
          </w:p>
        </w:tc>
        <w:tc>
          <w:tcPr>
            <w:tcW w:w="993" w:type="dxa"/>
            <w:tcBorders>
              <w:top w:val="single" w:sz="4" w:space="0" w:color="auto"/>
              <w:left w:val="single" w:sz="4" w:space="0" w:color="auto"/>
              <w:bottom w:val="single" w:sz="4" w:space="0" w:color="auto"/>
              <w:right w:val="single" w:sz="4" w:space="0" w:color="auto"/>
            </w:tcBorders>
          </w:tcPr>
          <w:p w:rsidR="007A1994" w:rsidRPr="009353D3" w:rsidRDefault="007A1994" w:rsidP="009353D3">
            <w:pPr>
              <w:widowControl/>
              <w:autoSpaceDN/>
              <w:spacing w:before="40" w:after="40"/>
              <w:jc w:val="both"/>
              <w:textAlignment w:val="auto"/>
              <w:rPr>
                <w:kern w:val="0"/>
                <w:sz w:val="22"/>
                <w:szCs w:val="22"/>
                <w:lang w:eastAsia="fr-FR"/>
              </w:rPr>
            </w:pPr>
            <w:r w:rsidRPr="009353D3">
              <w:rPr>
                <w:kern w:val="0"/>
                <w:sz w:val="22"/>
                <w:szCs w:val="22"/>
                <w:lang w:eastAsia="fr-FR"/>
              </w:rPr>
              <w:t>18</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70</w:t>
            </w:r>
          </w:p>
          <w:p w:rsidR="007A1994" w:rsidRDefault="007A1994" w:rsidP="007A1994">
            <w:r>
              <w:t>(80)</w:t>
            </w:r>
          </w:p>
          <w:p w:rsidR="007A1994" w:rsidRPr="00130BC0" w:rsidRDefault="007A1994" w:rsidP="008059C8">
            <w:pPr>
              <w:widowControl/>
              <w:autoSpaceDN/>
              <w:spacing w:before="40" w:after="40"/>
              <w:jc w:val="both"/>
              <w:textAlignment w:val="auto"/>
              <w:rPr>
                <w:color w:val="FF0000"/>
                <w:kern w:val="0"/>
                <w:sz w:val="22"/>
                <w:szCs w:val="22"/>
                <w:lang w:eastAsia="fr-FR"/>
              </w:rPr>
            </w:pPr>
            <w:r>
              <w:t>(90)</w:t>
            </w:r>
          </w:p>
        </w:tc>
      </w:tr>
      <w:tr w:rsidR="007A1994" w:rsidRPr="00130BC0" w:rsidTr="001813B7">
        <w:tc>
          <w:tcPr>
            <w:tcW w:w="1242" w:type="dxa"/>
            <w:vMerge/>
            <w:tcBorders>
              <w:left w:val="single" w:sz="4" w:space="0" w:color="auto"/>
              <w:right w:val="single" w:sz="4" w:space="0" w:color="auto"/>
            </w:tcBorders>
          </w:tcPr>
          <w:p w:rsidR="007A1994" w:rsidRPr="00130BC0" w:rsidRDefault="007A1994" w:rsidP="008059C8">
            <w:pPr>
              <w:widowControl/>
              <w:autoSpaceDN/>
              <w:spacing w:before="40" w:after="40"/>
              <w:jc w:val="both"/>
              <w:textAlignment w:val="auto"/>
              <w:rPr>
                <w:b/>
                <w:kern w:val="0"/>
                <w:sz w:val="22"/>
                <w:szCs w:val="22"/>
                <w:lang w:eastAsia="fr-FR"/>
              </w:rPr>
            </w:pPr>
          </w:p>
        </w:tc>
        <w:tc>
          <w:tcPr>
            <w:tcW w:w="1418" w:type="dxa"/>
            <w:vMerge/>
            <w:tcBorders>
              <w:left w:val="single" w:sz="4" w:space="0" w:color="auto"/>
              <w:right w:val="single" w:sz="4" w:space="0" w:color="auto"/>
            </w:tcBorders>
          </w:tcPr>
          <w:p w:rsidR="007A1994" w:rsidRPr="00130BC0" w:rsidRDefault="007A1994" w:rsidP="008059C8">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8059C8">
            <w:pPr>
              <w:widowControl/>
              <w:autoSpaceDN/>
              <w:spacing w:before="40" w:after="40"/>
              <w:textAlignment w:val="auto"/>
              <w:rPr>
                <w:kern w:val="0"/>
                <w:sz w:val="22"/>
                <w:szCs w:val="22"/>
                <w:lang w:eastAsia="fr-FR"/>
              </w:rPr>
            </w:pPr>
            <w:r w:rsidRPr="00130BC0">
              <w:rPr>
                <w:kern w:val="0"/>
                <w:sz w:val="22"/>
                <w:szCs w:val="22"/>
                <w:lang w:eastAsia="fr-FR"/>
              </w:rPr>
              <w:t xml:space="preserve">Number of </w:t>
            </w:r>
            <w:r w:rsidR="008613D2">
              <w:rPr>
                <w:kern w:val="0"/>
                <w:sz w:val="22"/>
                <w:szCs w:val="22"/>
                <w:lang w:eastAsia="fr-FR"/>
              </w:rPr>
              <w:t xml:space="preserve">grid </w:t>
            </w:r>
            <w:r w:rsidRPr="00130BC0">
              <w:rPr>
                <w:kern w:val="0"/>
                <w:sz w:val="22"/>
                <w:szCs w:val="22"/>
                <w:lang w:eastAsia="fr-FR"/>
              </w:rPr>
              <w:t xml:space="preserve">jobs done a day </w:t>
            </w:r>
            <w:r>
              <w:rPr>
                <w:kern w:val="0"/>
                <w:sz w:val="22"/>
                <w:szCs w:val="22"/>
                <w:lang w:eastAsia="fr-FR"/>
              </w:rPr>
              <w:t xml:space="preserve">(Million) </w:t>
            </w:r>
            <w:r w:rsidRPr="00130BC0">
              <w:rPr>
                <w:kern w:val="0"/>
                <w:sz w:val="22"/>
                <w:szCs w:val="22"/>
                <w:lang w:eastAsia="fr-FR"/>
              </w:rPr>
              <w:t>(M.SA1.Usage.1)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22"/>
                <w:szCs w:val="22"/>
                <w:lang w:eastAsia="fr-FR"/>
              </w:rPr>
            </w:pPr>
            <w:r w:rsidRPr="00B72ACC">
              <w:rPr>
                <w:kern w:val="0"/>
                <w:sz w:val="22"/>
                <w:szCs w:val="22"/>
                <w:lang w:eastAsia="fr-FR"/>
              </w:rPr>
              <w:t>1.56</w:t>
            </w:r>
          </w:p>
          <w:p w:rsidR="007A1994" w:rsidRPr="00B72ACC"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0B50FE" w:rsidP="000B50FE">
            <w:pPr>
              <w:widowControl/>
              <w:autoSpaceDN/>
              <w:spacing w:before="40" w:after="40"/>
              <w:jc w:val="both"/>
              <w:textAlignment w:val="auto"/>
              <w:rPr>
                <w:kern w:val="0"/>
                <w:sz w:val="22"/>
                <w:szCs w:val="22"/>
                <w:lang w:eastAsia="fr-FR"/>
              </w:rPr>
            </w:pPr>
            <w:r>
              <w:rPr>
                <w:kern w:val="0"/>
                <w:sz w:val="22"/>
                <w:szCs w:val="22"/>
                <w:lang w:eastAsia="fr-FR"/>
              </w:rPr>
              <w:t>1.38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613D2">
            <w:pPr>
              <w:widowControl/>
              <w:autoSpaceDN/>
              <w:spacing w:before="40" w:after="40"/>
              <w:jc w:val="both"/>
              <w:textAlignment w:val="auto"/>
              <w:rPr>
                <w:kern w:val="0"/>
                <w:sz w:val="22"/>
                <w:szCs w:val="22"/>
                <w:lang w:eastAsia="fr-FR"/>
              </w:rPr>
            </w:pPr>
            <w:r w:rsidRPr="00B72ACC">
              <w:rPr>
                <w:kern w:val="0"/>
                <w:sz w:val="22"/>
                <w:szCs w:val="22"/>
                <w:lang w:eastAsia="fr-FR"/>
              </w:rPr>
              <w:t>1.67</w:t>
            </w:r>
          </w:p>
        </w:tc>
        <w:tc>
          <w:tcPr>
            <w:tcW w:w="993" w:type="dxa"/>
            <w:tcBorders>
              <w:top w:val="single" w:sz="4" w:space="0" w:color="auto"/>
              <w:left w:val="single" w:sz="4" w:space="0" w:color="auto"/>
              <w:bottom w:val="single" w:sz="4" w:space="0" w:color="auto"/>
              <w:right w:val="single" w:sz="4" w:space="0" w:color="auto"/>
            </w:tcBorders>
          </w:tcPr>
          <w:p w:rsidR="007A1994" w:rsidRPr="00B72ACC" w:rsidRDefault="007A1994" w:rsidP="008059C8">
            <w:pPr>
              <w:widowControl/>
              <w:autoSpaceDN/>
              <w:spacing w:before="40" w:after="40"/>
              <w:jc w:val="both"/>
              <w:textAlignment w:val="auto"/>
              <w:rPr>
                <w:kern w:val="0"/>
                <w:sz w:val="22"/>
                <w:szCs w:val="22"/>
                <w:lang w:eastAsia="fr-FR"/>
              </w:rPr>
            </w:pPr>
            <w:r>
              <w:rPr>
                <w:kern w:val="0"/>
                <w:sz w:val="22"/>
                <w:szCs w:val="22"/>
                <w:lang w:eastAsia="fr-FR"/>
              </w:rPr>
              <w:t>1.43</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1.2M</w:t>
            </w:r>
          </w:p>
          <w:p w:rsidR="007A1994" w:rsidRDefault="007A1994" w:rsidP="007A1994">
            <w:r>
              <w:t>(1.4M)</w:t>
            </w:r>
          </w:p>
          <w:p w:rsidR="007A1994" w:rsidRPr="00130BC0" w:rsidRDefault="007A1994" w:rsidP="008059C8">
            <w:pPr>
              <w:widowControl/>
              <w:autoSpaceDN/>
              <w:spacing w:before="40" w:after="40"/>
              <w:jc w:val="both"/>
              <w:textAlignment w:val="auto"/>
              <w:rPr>
                <w:color w:val="FF0000"/>
                <w:kern w:val="0"/>
                <w:sz w:val="22"/>
                <w:szCs w:val="22"/>
                <w:lang w:eastAsia="fr-FR"/>
              </w:rPr>
            </w:pPr>
            <w:r>
              <w:t>(1.5M)</w:t>
            </w:r>
          </w:p>
        </w:tc>
      </w:tr>
      <w:tr w:rsidR="007A1994" w:rsidRPr="00130BC0" w:rsidTr="001813B7">
        <w:tc>
          <w:tcPr>
            <w:tcW w:w="1242" w:type="dxa"/>
            <w:vMerge w:val="restart"/>
            <w:tcBorders>
              <w:top w:val="single" w:sz="4" w:space="0" w:color="auto"/>
              <w:left w:val="single" w:sz="4" w:space="0" w:color="auto"/>
              <w:right w:val="single" w:sz="4" w:space="0" w:color="auto"/>
            </w:tcBorders>
            <w:hideMark/>
          </w:tcPr>
          <w:p w:rsidR="007A1994" w:rsidRPr="00130BC0" w:rsidRDefault="007A1994" w:rsidP="008059C8">
            <w:pPr>
              <w:widowControl/>
              <w:autoSpaceDN/>
              <w:spacing w:before="40" w:after="40"/>
              <w:jc w:val="both"/>
              <w:textAlignment w:val="auto"/>
              <w:rPr>
                <w:b/>
                <w:kern w:val="0"/>
                <w:sz w:val="22"/>
                <w:szCs w:val="22"/>
                <w:lang w:eastAsia="fr-FR"/>
              </w:rPr>
            </w:pPr>
            <w:r w:rsidRPr="00130BC0">
              <w:rPr>
                <w:b/>
                <w:kern w:val="0"/>
                <w:sz w:val="22"/>
                <w:szCs w:val="22"/>
                <w:lang w:eastAsia="fr-FR"/>
              </w:rPr>
              <w:t>PO3</w:t>
            </w:r>
          </w:p>
        </w:tc>
        <w:tc>
          <w:tcPr>
            <w:tcW w:w="1418" w:type="dxa"/>
            <w:vMerge w:val="restart"/>
            <w:tcBorders>
              <w:top w:val="single" w:sz="4" w:space="0" w:color="auto"/>
              <w:left w:val="single" w:sz="4" w:space="0" w:color="auto"/>
              <w:right w:val="single" w:sz="4" w:space="0" w:color="auto"/>
            </w:tcBorders>
            <w:hideMark/>
          </w:tcPr>
          <w:p w:rsidR="007A1994" w:rsidRPr="00130BC0" w:rsidRDefault="007A1994" w:rsidP="008059C8">
            <w:pPr>
              <w:widowControl/>
              <w:autoSpaceDN/>
              <w:spacing w:before="40" w:after="40"/>
              <w:textAlignment w:val="auto"/>
              <w:rPr>
                <w:kern w:val="0"/>
                <w:sz w:val="22"/>
                <w:szCs w:val="22"/>
                <w:lang w:eastAsia="fr-FR"/>
              </w:rPr>
            </w:pPr>
            <w:r w:rsidRPr="00130BC0">
              <w:rPr>
                <w:kern w:val="0"/>
                <w:sz w:val="22"/>
                <w:szCs w:val="22"/>
                <w:lang w:eastAsia="fr-FR"/>
              </w:rPr>
              <w:t>Sustainable support for Heavy User Communities</w:t>
            </w: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8613D2" w:rsidP="008059C8">
            <w:pPr>
              <w:widowControl/>
              <w:autoSpaceDN/>
              <w:spacing w:before="40" w:after="40"/>
              <w:textAlignment w:val="auto"/>
              <w:rPr>
                <w:kern w:val="0"/>
                <w:sz w:val="22"/>
                <w:szCs w:val="22"/>
                <w:lang w:eastAsia="fr-FR"/>
              </w:rPr>
            </w:pPr>
            <w:r w:rsidRPr="00A502C7">
              <w:rPr>
                <w:kern w:val="0"/>
                <w:sz w:val="22"/>
                <w:szCs w:val="22"/>
                <w:lang w:eastAsia="fr-FR"/>
              </w:rPr>
              <w:t>Number of production sites supporting MPI</w:t>
            </w:r>
            <w:r w:rsidRPr="00A502C7" w:rsidDel="00A502C7">
              <w:rPr>
                <w:kern w:val="0"/>
                <w:sz w:val="22"/>
                <w:szCs w:val="22"/>
                <w:lang w:eastAsia="fr-FR"/>
              </w:rPr>
              <w:t xml:space="preserve"> </w:t>
            </w:r>
            <w:r w:rsidR="007A1994" w:rsidRPr="00130BC0">
              <w:rPr>
                <w:kern w:val="0"/>
                <w:sz w:val="22"/>
                <w:szCs w:val="22"/>
                <w:lang w:eastAsia="fr-FR"/>
              </w:rPr>
              <w:t>(M.SA1.Integration.2)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22"/>
                <w:szCs w:val="22"/>
                <w:lang w:eastAsia="fr-FR"/>
              </w:rPr>
            </w:pPr>
            <w:r w:rsidRPr="00B72ACC">
              <w:rPr>
                <w:kern w:val="0"/>
                <w:sz w:val="22"/>
                <w:szCs w:val="22"/>
                <w:lang w:eastAsia="fr-FR"/>
              </w:rPr>
              <w:t>106</w:t>
            </w:r>
          </w:p>
          <w:p w:rsidR="007A1994" w:rsidRPr="00B72ACC"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22"/>
                <w:szCs w:val="22"/>
                <w:lang w:eastAsia="fr-FR"/>
              </w:rPr>
            </w:pPr>
            <w:r w:rsidRPr="00B72ACC">
              <w:rPr>
                <w:kern w:val="0"/>
                <w:sz w:val="22"/>
                <w:szCs w:val="22"/>
                <w:lang w:eastAsia="fr-FR"/>
              </w:rPr>
              <w:t>87</w:t>
            </w:r>
          </w:p>
          <w:p w:rsidR="007A1994" w:rsidRPr="00B72ACC"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22"/>
                <w:szCs w:val="22"/>
                <w:lang w:eastAsia="fr-FR"/>
              </w:rPr>
            </w:pPr>
            <w:r w:rsidRPr="00B72ACC">
              <w:rPr>
                <w:kern w:val="0"/>
                <w:sz w:val="22"/>
                <w:szCs w:val="22"/>
                <w:lang w:eastAsia="fr-FR"/>
              </w:rPr>
              <w:t>80</w:t>
            </w:r>
          </w:p>
          <w:p w:rsidR="007A1994" w:rsidRPr="00B72ACC" w:rsidRDefault="007A1994" w:rsidP="00B72ACC">
            <w:pPr>
              <w:widowControl/>
              <w:autoSpaceDN/>
              <w:spacing w:before="40" w:after="40"/>
              <w:jc w:val="both"/>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B72ACC" w:rsidRDefault="007A1994" w:rsidP="008059C8">
            <w:pPr>
              <w:widowControl/>
              <w:autoSpaceDN/>
              <w:spacing w:before="40" w:after="40"/>
              <w:jc w:val="both"/>
              <w:textAlignment w:val="auto"/>
              <w:rPr>
                <w:kern w:val="0"/>
                <w:sz w:val="22"/>
                <w:szCs w:val="22"/>
                <w:lang w:eastAsia="fr-FR"/>
              </w:rPr>
            </w:pPr>
            <w:r w:rsidRPr="00B72ACC">
              <w:rPr>
                <w:kern w:val="0"/>
                <w:sz w:val="22"/>
                <w:szCs w:val="22"/>
                <w:lang w:eastAsia="fr-FR"/>
              </w:rPr>
              <w:t>77</w:t>
            </w:r>
          </w:p>
        </w:tc>
        <w:tc>
          <w:tcPr>
            <w:tcW w:w="708" w:type="dxa"/>
            <w:tcBorders>
              <w:top w:val="single" w:sz="4" w:space="0" w:color="auto"/>
              <w:left w:val="single" w:sz="4" w:space="0" w:color="auto"/>
              <w:bottom w:val="single" w:sz="4" w:space="0" w:color="auto"/>
              <w:right w:val="single" w:sz="4" w:space="0" w:color="auto"/>
            </w:tcBorders>
          </w:tcPr>
          <w:p w:rsidR="008613D2" w:rsidRDefault="007A1994" w:rsidP="007A1994">
            <w:r>
              <w:t>120</w:t>
            </w:r>
          </w:p>
          <w:p w:rsidR="007A1994" w:rsidRDefault="007A1994" w:rsidP="007A1994">
            <w:r>
              <w:t>(130)</w:t>
            </w:r>
          </w:p>
          <w:p w:rsidR="007A1994" w:rsidRPr="00130BC0" w:rsidRDefault="007A1994" w:rsidP="008059C8">
            <w:pPr>
              <w:widowControl/>
              <w:autoSpaceDN/>
              <w:spacing w:before="40" w:after="40"/>
              <w:jc w:val="both"/>
              <w:textAlignment w:val="auto"/>
              <w:rPr>
                <w:color w:val="FF0000"/>
                <w:kern w:val="0"/>
                <w:sz w:val="22"/>
                <w:szCs w:val="22"/>
                <w:lang w:eastAsia="fr-FR"/>
              </w:rPr>
            </w:pPr>
            <w:r>
              <w:t>(140)</w:t>
            </w:r>
          </w:p>
        </w:tc>
      </w:tr>
      <w:tr w:rsidR="007A1994" w:rsidRPr="00130BC0" w:rsidTr="001813B7">
        <w:tc>
          <w:tcPr>
            <w:tcW w:w="1242" w:type="dxa"/>
            <w:vMerge/>
            <w:tcBorders>
              <w:left w:val="single" w:sz="4" w:space="0" w:color="auto"/>
              <w:bottom w:val="single" w:sz="4" w:space="0" w:color="auto"/>
              <w:right w:val="single" w:sz="4" w:space="0" w:color="auto"/>
            </w:tcBorders>
          </w:tcPr>
          <w:p w:rsidR="007A1994" w:rsidRPr="00130BC0" w:rsidRDefault="007A1994" w:rsidP="008059C8">
            <w:pPr>
              <w:widowControl/>
              <w:autoSpaceDN/>
              <w:spacing w:before="40" w:after="40"/>
              <w:jc w:val="both"/>
              <w:textAlignment w:val="auto"/>
              <w:rPr>
                <w:b/>
                <w:kern w:val="0"/>
                <w:sz w:val="22"/>
                <w:szCs w:val="22"/>
                <w:lang w:eastAsia="fr-FR"/>
              </w:rPr>
            </w:pPr>
          </w:p>
        </w:tc>
        <w:tc>
          <w:tcPr>
            <w:tcW w:w="1418" w:type="dxa"/>
            <w:vMerge/>
            <w:tcBorders>
              <w:left w:val="single" w:sz="4" w:space="0" w:color="auto"/>
              <w:bottom w:val="single" w:sz="4" w:space="0" w:color="auto"/>
              <w:right w:val="single" w:sz="4" w:space="0" w:color="auto"/>
            </w:tcBorders>
          </w:tcPr>
          <w:p w:rsidR="007A1994" w:rsidRPr="00130BC0" w:rsidRDefault="007A1994" w:rsidP="008059C8">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B72ACC">
            <w:pPr>
              <w:widowControl/>
              <w:autoSpaceDN/>
              <w:spacing w:before="40" w:after="40"/>
              <w:textAlignment w:val="auto"/>
              <w:rPr>
                <w:kern w:val="0"/>
                <w:sz w:val="22"/>
                <w:szCs w:val="22"/>
                <w:lang w:eastAsia="fr-FR"/>
              </w:rPr>
            </w:pPr>
            <w:r w:rsidRPr="00130BC0">
              <w:rPr>
                <w:kern w:val="0"/>
                <w:sz w:val="22"/>
                <w:szCs w:val="22"/>
                <w:lang w:eastAsia="fr-FR"/>
              </w:rPr>
              <w:t>Number of users from HUC VOs (M.SA1</w:t>
            </w:r>
            <w:r w:rsidRPr="00130BC0">
              <w:rPr>
                <w:color w:val="FF0000"/>
                <w:kern w:val="0"/>
                <w:sz w:val="22"/>
                <w:szCs w:val="22"/>
                <w:lang w:eastAsia="fr-FR"/>
              </w:rPr>
              <w:t>.</w:t>
            </w:r>
            <w:r w:rsidRPr="00B72ACC">
              <w:rPr>
                <w:kern w:val="0"/>
                <w:sz w:val="22"/>
                <w:szCs w:val="22"/>
                <w:lang w:eastAsia="fr-FR"/>
              </w:rPr>
              <w:t xml:space="preserve">VO7)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22"/>
                <w:szCs w:val="22"/>
                <w:lang w:eastAsia="fr-FR"/>
              </w:rPr>
            </w:pPr>
            <w:r w:rsidRPr="00B72ACC">
              <w:rPr>
                <w:kern w:val="0"/>
                <w:sz w:val="22"/>
                <w:szCs w:val="22"/>
                <w:lang w:eastAsia="fr-FR"/>
              </w:rPr>
              <w:t>11,073</w:t>
            </w:r>
          </w:p>
          <w:p w:rsidR="007A1994" w:rsidRPr="00B72ACC"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22"/>
                <w:szCs w:val="22"/>
                <w:lang w:eastAsia="fr-FR"/>
              </w:rPr>
            </w:pPr>
            <w:r w:rsidRPr="00B72ACC">
              <w:rPr>
                <w:kern w:val="0"/>
                <w:sz w:val="22"/>
                <w:szCs w:val="22"/>
                <w:lang w:eastAsia="fr-FR"/>
              </w:rPr>
              <w:t>11,208</w:t>
            </w:r>
          </w:p>
          <w:p w:rsidR="007A1994" w:rsidRPr="00B72ACC" w:rsidRDefault="007A1994" w:rsidP="008059C8">
            <w:pPr>
              <w:widowControl/>
              <w:autoSpaceDN/>
              <w:spacing w:before="40" w:after="40"/>
              <w:jc w:val="both"/>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8059C8">
            <w:pPr>
              <w:widowControl/>
              <w:autoSpaceDN/>
              <w:spacing w:before="40" w:after="40"/>
              <w:jc w:val="both"/>
              <w:textAlignment w:val="auto"/>
              <w:rPr>
                <w:kern w:val="0"/>
                <w:sz w:val="22"/>
                <w:szCs w:val="22"/>
                <w:lang w:eastAsia="fr-FR"/>
              </w:rPr>
            </w:pPr>
            <w:r w:rsidRPr="00B72ACC">
              <w:rPr>
                <w:kern w:val="0"/>
                <w:sz w:val="22"/>
                <w:szCs w:val="22"/>
                <w:lang w:eastAsia="fr-FR"/>
              </w:rPr>
              <w:t>11,431</w:t>
            </w:r>
          </w:p>
          <w:p w:rsidR="007A1994" w:rsidRPr="00B72ACC" w:rsidRDefault="007A1994" w:rsidP="008059C8">
            <w:pPr>
              <w:widowControl/>
              <w:autoSpaceDN/>
              <w:spacing w:before="40" w:after="40"/>
              <w:jc w:val="both"/>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B72ACC" w:rsidRDefault="007A1994" w:rsidP="001210EC">
            <w:pPr>
              <w:widowControl/>
              <w:autoSpaceDN/>
              <w:spacing w:before="40" w:after="40"/>
              <w:jc w:val="both"/>
              <w:textAlignment w:val="auto"/>
              <w:rPr>
                <w:kern w:val="0"/>
                <w:sz w:val="22"/>
                <w:szCs w:val="22"/>
                <w:lang w:eastAsia="fr-FR"/>
              </w:rPr>
            </w:pPr>
            <w:r>
              <w:rPr>
                <w:kern w:val="0"/>
                <w:sz w:val="22"/>
                <w:szCs w:val="22"/>
                <w:lang w:eastAsia="fr-FR"/>
              </w:rPr>
              <w:t>11,595</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12,000</w:t>
            </w:r>
          </w:p>
          <w:p w:rsidR="007A1994" w:rsidRDefault="007A1994" w:rsidP="007A1994">
            <w:r>
              <w:t>(15,000)</w:t>
            </w:r>
          </w:p>
          <w:p w:rsidR="007A1994" w:rsidRPr="00130BC0" w:rsidRDefault="007A1994" w:rsidP="001210EC">
            <w:pPr>
              <w:widowControl/>
              <w:autoSpaceDN/>
              <w:spacing w:before="40" w:after="40"/>
              <w:jc w:val="both"/>
              <w:textAlignment w:val="auto"/>
              <w:rPr>
                <w:color w:val="FF0000"/>
                <w:kern w:val="0"/>
                <w:sz w:val="22"/>
                <w:szCs w:val="22"/>
                <w:lang w:eastAsia="fr-FR"/>
              </w:rPr>
            </w:pPr>
            <w:r>
              <w:t>(17,000)</w:t>
            </w:r>
          </w:p>
        </w:tc>
      </w:tr>
      <w:tr w:rsidR="007A1994" w:rsidRPr="00130BC0" w:rsidTr="001813B7">
        <w:tc>
          <w:tcPr>
            <w:tcW w:w="1242" w:type="dxa"/>
            <w:vMerge w:val="restart"/>
            <w:tcBorders>
              <w:top w:val="single" w:sz="4" w:space="0" w:color="auto"/>
              <w:left w:val="single" w:sz="4" w:space="0" w:color="auto"/>
              <w:right w:val="single" w:sz="4" w:space="0" w:color="auto"/>
            </w:tcBorders>
            <w:hideMark/>
          </w:tcPr>
          <w:p w:rsidR="007A1994" w:rsidRPr="00130BC0" w:rsidRDefault="007A1994" w:rsidP="00063421">
            <w:pPr>
              <w:widowControl/>
              <w:autoSpaceDN/>
              <w:spacing w:before="40" w:after="40"/>
              <w:textAlignment w:val="auto"/>
              <w:rPr>
                <w:b/>
                <w:kern w:val="0"/>
                <w:sz w:val="22"/>
                <w:szCs w:val="22"/>
                <w:lang w:eastAsia="fr-FR"/>
              </w:rPr>
            </w:pPr>
            <w:r w:rsidRPr="00130BC0">
              <w:rPr>
                <w:b/>
                <w:kern w:val="0"/>
                <w:sz w:val="22"/>
                <w:szCs w:val="22"/>
                <w:lang w:eastAsia="fr-FR"/>
              </w:rPr>
              <w:t>PO4</w:t>
            </w:r>
          </w:p>
        </w:tc>
        <w:tc>
          <w:tcPr>
            <w:tcW w:w="1418" w:type="dxa"/>
            <w:vMerge w:val="restart"/>
            <w:tcBorders>
              <w:top w:val="single" w:sz="4" w:space="0" w:color="auto"/>
              <w:left w:val="single" w:sz="4" w:space="0" w:color="auto"/>
              <w:right w:val="single" w:sz="4" w:space="0" w:color="auto"/>
            </w:tcBorders>
            <w:hideMark/>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Addition of new User Communities</w:t>
            </w: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Peak number of cores from desktop grids (M.SA1.Integration.3)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9353D3">
            <w:pPr>
              <w:widowControl/>
              <w:autoSpaceDN/>
              <w:spacing w:before="40" w:after="40"/>
              <w:textAlignment w:val="auto"/>
              <w:rPr>
                <w:kern w:val="0"/>
                <w:sz w:val="22"/>
                <w:szCs w:val="22"/>
                <w:lang w:eastAsia="fr-FR"/>
              </w:rPr>
            </w:pPr>
            <w:r>
              <w:rPr>
                <w:kern w:val="0"/>
                <w:sz w:val="22"/>
                <w:szCs w:val="22"/>
                <w:lang w:eastAsia="fr-FR"/>
              </w:rPr>
              <w:t>N/A</w:t>
            </w:r>
            <w:r w:rsidRPr="00B72ACC">
              <w:rPr>
                <w:kern w:val="0"/>
                <w:sz w:val="22"/>
                <w:szCs w:val="22"/>
                <w:lang w:eastAsia="fr-FR"/>
              </w:rPr>
              <w:t xml:space="preserve"> </w:t>
            </w:r>
            <w:r>
              <w:rPr>
                <w:kern w:val="0"/>
                <w:sz w:val="22"/>
                <w:szCs w:val="22"/>
                <w:lang w:eastAsia="fr-FR"/>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063421">
            <w:pPr>
              <w:widowControl/>
              <w:autoSpaceDN/>
              <w:spacing w:before="40" w:after="40"/>
              <w:textAlignment w:val="auto"/>
              <w:rPr>
                <w:kern w:val="0"/>
                <w:sz w:val="22"/>
                <w:szCs w:val="22"/>
                <w:lang w:eastAsia="fr-FR"/>
              </w:rPr>
            </w:pPr>
            <w:r w:rsidRPr="00B72ACC">
              <w:rPr>
                <w:kern w:val="0"/>
                <w:sz w:val="22"/>
                <w:szCs w:val="22"/>
                <w:lang w:eastAsia="fr-FR"/>
              </w:rPr>
              <w:t>4284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063421">
            <w:pPr>
              <w:widowControl/>
              <w:autoSpaceDN/>
              <w:spacing w:before="40" w:after="40"/>
              <w:textAlignment w:val="auto"/>
              <w:rPr>
                <w:kern w:val="0"/>
                <w:sz w:val="22"/>
                <w:szCs w:val="22"/>
                <w:lang w:eastAsia="fr-FR"/>
              </w:rPr>
            </w:pPr>
            <w:r w:rsidRPr="00B72ACC">
              <w:rPr>
                <w:kern w:val="0"/>
                <w:sz w:val="22"/>
                <w:szCs w:val="22"/>
                <w:lang w:eastAsia="fr-FR"/>
              </w:rPr>
              <w:t>5220</w:t>
            </w:r>
          </w:p>
          <w:p w:rsidR="007A1994" w:rsidRPr="00B72ACC" w:rsidRDefault="007A1994" w:rsidP="00063421">
            <w:pPr>
              <w:widowControl/>
              <w:autoSpaceDN/>
              <w:spacing w:before="40" w:after="40"/>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B72ACC" w:rsidRDefault="007A1994" w:rsidP="00063421">
            <w:pPr>
              <w:widowControl/>
              <w:autoSpaceDN/>
              <w:spacing w:before="40" w:after="40"/>
              <w:textAlignment w:val="auto"/>
              <w:rPr>
                <w:kern w:val="0"/>
                <w:sz w:val="22"/>
                <w:szCs w:val="22"/>
                <w:lang w:eastAsia="fr-FR"/>
              </w:rPr>
            </w:pPr>
            <w:r w:rsidRPr="009353D3">
              <w:rPr>
                <w:kern w:val="0"/>
                <w:sz w:val="22"/>
                <w:szCs w:val="22"/>
                <w:lang w:eastAsia="fr-FR"/>
              </w:rPr>
              <w:t>6450</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1,000</w:t>
            </w:r>
          </w:p>
          <w:p w:rsidR="007A1994" w:rsidRDefault="007A1994" w:rsidP="007A1994">
            <w:r>
              <w:t>(5,000)</w:t>
            </w:r>
          </w:p>
          <w:p w:rsidR="007A1994" w:rsidRPr="00130BC0" w:rsidRDefault="007A1994" w:rsidP="00063421">
            <w:pPr>
              <w:widowControl/>
              <w:autoSpaceDN/>
              <w:spacing w:before="40" w:after="40"/>
              <w:textAlignment w:val="auto"/>
              <w:rPr>
                <w:color w:val="FF0000"/>
                <w:kern w:val="0"/>
                <w:sz w:val="22"/>
                <w:szCs w:val="22"/>
                <w:lang w:eastAsia="fr-FR"/>
              </w:rPr>
            </w:pPr>
            <w:r>
              <w:t>(7,500)</w:t>
            </w:r>
          </w:p>
        </w:tc>
      </w:tr>
      <w:tr w:rsidR="007A1994" w:rsidRPr="00130BC0" w:rsidTr="001813B7">
        <w:tc>
          <w:tcPr>
            <w:tcW w:w="1242" w:type="dxa"/>
            <w:vMerge/>
            <w:tcBorders>
              <w:left w:val="single" w:sz="4" w:space="0" w:color="auto"/>
              <w:right w:val="single" w:sz="4" w:space="0" w:color="auto"/>
            </w:tcBorders>
          </w:tcPr>
          <w:p w:rsidR="007A1994" w:rsidRPr="00130BC0" w:rsidRDefault="007A1994" w:rsidP="00063421">
            <w:pPr>
              <w:widowControl/>
              <w:autoSpaceDN/>
              <w:spacing w:before="40" w:after="40"/>
              <w:textAlignment w:val="auto"/>
              <w:rPr>
                <w:b/>
                <w:kern w:val="0"/>
                <w:sz w:val="22"/>
                <w:szCs w:val="22"/>
                <w:lang w:eastAsia="fr-FR"/>
              </w:rPr>
            </w:pPr>
          </w:p>
        </w:tc>
        <w:tc>
          <w:tcPr>
            <w:tcW w:w="1418" w:type="dxa"/>
            <w:vMerge/>
            <w:tcBorders>
              <w:left w:val="single" w:sz="4" w:space="0" w:color="auto"/>
              <w:right w:val="single" w:sz="4" w:space="0" w:color="auto"/>
            </w:tcBorders>
          </w:tcPr>
          <w:p w:rsidR="007A1994" w:rsidRPr="00130BC0" w:rsidRDefault="007A1994" w:rsidP="00063421">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7F381D">
            <w:pPr>
              <w:widowControl/>
              <w:autoSpaceDN/>
              <w:spacing w:before="40" w:after="40"/>
              <w:textAlignment w:val="auto"/>
              <w:rPr>
                <w:kern w:val="0"/>
                <w:sz w:val="22"/>
                <w:szCs w:val="22"/>
                <w:lang w:eastAsia="fr-FR"/>
              </w:rPr>
            </w:pPr>
            <w:r w:rsidRPr="00B72ACC">
              <w:rPr>
                <w:kern w:val="0"/>
                <w:sz w:val="22"/>
                <w:szCs w:val="22"/>
                <w:lang w:eastAsia="fr-FR"/>
              </w:rPr>
              <w:t>Number of users from non-HUC VOs (M.SA1.</w:t>
            </w:r>
            <w:r>
              <w:rPr>
                <w:kern w:val="0"/>
                <w:sz w:val="22"/>
                <w:szCs w:val="22"/>
                <w:lang w:eastAsia="fr-FR"/>
              </w:rPr>
              <w:t>VO</w:t>
            </w:r>
            <w:r w:rsidRPr="00B72ACC">
              <w:rPr>
                <w:kern w:val="0"/>
                <w:sz w:val="22"/>
                <w:szCs w:val="22"/>
                <w:lang w:eastAsia="fr-FR"/>
              </w:rPr>
              <w:t>.</w:t>
            </w:r>
            <w:r>
              <w:rPr>
                <w:kern w:val="0"/>
                <w:sz w:val="22"/>
                <w:szCs w:val="22"/>
                <w:lang w:eastAsia="fr-FR"/>
              </w:rPr>
              <w:t>6</w:t>
            </w:r>
            <w:r w:rsidRPr="00B72ACC">
              <w:rPr>
                <w:kern w:val="0"/>
                <w:sz w:val="22"/>
                <w:szCs w:val="22"/>
                <w:lang w:eastAsia="fr-FR"/>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063421">
            <w:pPr>
              <w:widowControl/>
              <w:autoSpaceDN/>
              <w:spacing w:before="40" w:after="40"/>
              <w:textAlignment w:val="auto"/>
              <w:rPr>
                <w:kern w:val="0"/>
                <w:sz w:val="22"/>
                <w:szCs w:val="22"/>
                <w:lang w:eastAsia="fr-FR"/>
              </w:rPr>
            </w:pPr>
            <w:r w:rsidRPr="00B72ACC">
              <w:rPr>
                <w:kern w:val="0"/>
                <w:sz w:val="22"/>
                <w:szCs w:val="22"/>
                <w:lang w:eastAsia="fr-FR"/>
              </w:rPr>
              <w:t>7,467</w:t>
            </w:r>
          </w:p>
          <w:p w:rsidR="007A1994" w:rsidRPr="00B72ACC" w:rsidRDefault="007A1994" w:rsidP="00063421">
            <w:pPr>
              <w:widowControl/>
              <w:autoSpaceDN/>
              <w:spacing w:before="40" w:after="40"/>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063421">
            <w:pPr>
              <w:widowControl/>
              <w:autoSpaceDN/>
              <w:spacing w:before="40" w:after="40"/>
              <w:textAlignment w:val="auto"/>
              <w:rPr>
                <w:kern w:val="0"/>
                <w:sz w:val="22"/>
                <w:szCs w:val="22"/>
                <w:lang w:eastAsia="fr-FR"/>
              </w:rPr>
            </w:pPr>
            <w:r w:rsidRPr="00B72ACC">
              <w:rPr>
                <w:kern w:val="0"/>
                <w:sz w:val="22"/>
                <w:szCs w:val="22"/>
                <w:lang w:eastAsia="fr-FR"/>
              </w:rPr>
              <w:t>10,325</w:t>
            </w:r>
          </w:p>
          <w:p w:rsidR="007A1994" w:rsidRPr="00B72ACC" w:rsidRDefault="007A1994" w:rsidP="00063421">
            <w:pPr>
              <w:widowControl/>
              <w:autoSpaceDN/>
              <w:spacing w:before="40" w:after="40"/>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B72ACC" w:rsidRDefault="007A1994" w:rsidP="00063421">
            <w:pPr>
              <w:widowControl/>
              <w:autoSpaceDN/>
              <w:spacing w:before="40" w:after="40"/>
              <w:textAlignment w:val="auto"/>
              <w:rPr>
                <w:kern w:val="0"/>
                <w:sz w:val="22"/>
                <w:szCs w:val="22"/>
                <w:lang w:eastAsia="fr-FR"/>
              </w:rPr>
            </w:pPr>
            <w:r w:rsidRPr="00B72ACC">
              <w:rPr>
                <w:kern w:val="0"/>
                <w:sz w:val="22"/>
                <w:szCs w:val="22"/>
                <w:lang w:eastAsia="fr-FR"/>
              </w:rPr>
              <w:t>10,654</w:t>
            </w:r>
          </w:p>
          <w:p w:rsidR="007A1994" w:rsidRPr="00B72ACC" w:rsidRDefault="007A1994" w:rsidP="00063421">
            <w:pPr>
              <w:widowControl/>
              <w:autoSpaceDN/>
              <w:spacing w:before="40" w:after="40"/>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B72ACC" w:rsidRDefault="007A1994" w:rsidP="00063421">
            <w:pPr>
              <w:widowControl/>
              <w:autoSpaceDN/>
              <w:spacing w:before="40" w:after="40"/>
              <w:textAlignment w:val="auto"/>
              <w:rPr>
                <w:kern w:val="0"/>
                <w:sz w:val="22"/>
                <w:szCs w:val="22"/>
                <w:lang w:eastAsia="fr-FR"/>
              </w:rPr>
            </w:pPr>
            <w:r>
              <w:rPr>
                <w:kern w:val="0"/>
                <w:sz w:val="22"/>
                <w:szCs w:val="22"/>
                <w:lang w:eastAsia="fr-FR"/>
              </w:rPr>
              <w:t>10,602</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10,000</w:t>
            </w:r>
          </w:p>
          <w:p w:rsidR="007A1994" w:rsidRDefault="007A1994" w:rsidP="007A1994">
            <w:r>
              <w:t>(12,000)</w:t>
            </w:r>
          </w:p>
          <w:p w:rsidR="007A1994" w:rsidRPr="00130BC0" w:rsidRDefault="007A1994" w:rsidP="00063421">
            <w:pPr>
              <w:widowControl/>
              <w:autoSpaceDN/>
              <w:spacing w:before="40" w:after="40"/>
              <w:textAlignment w:val="auto"/>
              <w:rPr>
                <w:color w:val="FF0000"/>
                <w:kern w:val="0"/>
                <w:sz w:val="22"/>
                <w:szCs w:val="22"/>
                <w:lang w:eastAsia="fr-FR"/>
              </w:rPr>
            </w:pPr>
            <w:r>
              <w:t>(13,000)</w:t>
            </w:r>
          </w:p>
        </w:tc>
      </w:tr>
      <w:tr w:rsidR="007A1994" w:rsidRPr="00130BC0" w:rsidTr="001813B7">
        <w:tc>
          <w:tcPr>
            <w:tcW w:w="1242" w:type="dxa"/>
            <w:vMerge/>
            <w:tcBorders>
              <w:left w:val="single" w:sz="4" w:space="0" w:color="auto"/>
              <w:bottom w:val="single" w:sz="4" w:space="0" w:color="auto"/>
              <w:right w:val="single" w:sz="4" w:space="0" w:color="auto"/>
            </w:tcBorders>
          </w:tcPr>
          <w:p w:rsidR="007A1994" w:rsidRPr="00130BC0" w:rsidRDefault="007A1994" w:rsidP="00063421">
            <w:pPr>
              <w:widowControl/>
              <w:autoSpaceDN/>
              <w:spacing w:before="40" w:after="40"/>
              <w:textAlignment w:val="auto"/>
              <w:rPr>
                <w:b/>
                <w:kern w:val="0"/>
                <w:sz w:val="22"/>
                <w:szCs w:val="22"/>
                <w:lang w:eastAsia="fr-FR"/>
              </w:rPr>
            </w:pPr>
          </w:p>
        </w:tc>
        <w:tc>
          <w:tcPr>
            <w:tcW w:w="1418" w:type="dxa"/>
            <w:vMerge/>
            <w:tcBorders>
              <w:left w:val="single" w:sz="4" w:space="0" w:color="auto"/>
              <w:bottom w:val="single" w:sz="4" w:space="0" w:color="auto"/>
              <w:right w:val="single" w:sz="4" w:space="0" w:color="auto"/>
            </w:tcBorders>
          </w:tcPr>
          <w:p w:rsidR="007A1994" w:rsidRPr="00130BC0" w:rsidRDefault="007A1994" w:rsidP="00063421">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7A1994" w:rsidRPr="0030456E" w:rsidRDefault="007A1994" w:rsidP="00063421">
            <w:pPr>
              <w:widowControl/>
              <w:autoSpaceDN/>
              <w:spacing w:before="40" w:after="40"/>
              <w:textAlignment w:val="auto"/>
              <w:rPr>
                <w:kern w:val="0"/>
                <w:sz w:val="22"/>
                <w:szCs w:val="22"/>
                <w:lang w:eastAsia="fr-FR"/>
              </w:rPr>
            </w:pPr>
            <w:r w:rsidRPr="0030456E">
              <w:rPr>
                <w:kern w:val="0"/>
                <w:sz w:val="22"/>
                <w:szCs w:val="22"/>
                <w:lang w:eastAsia="fr-FR"/>
              </w:rPr>
              <w:t xml:space="preserve">Public events </w:t>
            </w:r>
            <w:r w:rsidRPr="0030456E">
              <w:rPr>
                <w:kern w:val="0"/>
                <w:sz w:val="22"/>
                <w:szCs w:val="22"/>
                <w:lang w:eastAsia="fr-FR"/>
              </w:rPr>
              <w:lastRenderedPageBreak/>
              <w:t>organised (attendee days) (M.NA2.6)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30456E" w:rsidRDefault="007A1994" w:rsidP="00063421">
            <w:pPr>
              <w:widowControl/>
              <w:autoSpaceDN/>
              <w:spacing w:before="40" w:after="40"/>
              <w:textAlignment w:val="auto"/>
              <w:rPr>
                <w:color w:val="FF0000"/>
                <w:kern w:val="0"/>
                <w:sz w:val="22"/>
                <w:szCs w:val="22"/>
                <w:lang w:eastAsia="fr-FR"/>
              </w:rPr>
            </w:pPr>
            <w:r w:rsidRPr="0030456E">
              <w:rPr>
                <w:kern w:val="0"/>
                <w:sz w:val="22"/>
                <w:szCs w:val="22"/>
                <w:lang w:eastAsia="fr-FR"/>
              </w:rPr>
              <w:lastRenderedPageBreak/>
              <w:t>418</w:t>
            </w:r>
            <w:r w:rsidRPr="0030456E">
              <w:rPr>
                <w:color w:val="FF0000"/>
                <w:kern w:val="0"/>
                <w:sz w:val="22"/>
                <w:szCs w:val="22"/>
                <w:lang w:eastAsia="fr-FR"/>
              </w:rPr>
              <w:t xml:space="preserve"> </w:t>
            </w:r>
          </w:p>
          <w:p w:rsidR="007A1994" w:rsidRPr="0030456E" w:rsidRDefault="007A1994" w:rsidP="00063421">
            <w:pPr>
              <w:widowControl/>
              <w:autoSpaceDN/>
              <w:spacing w:before="40" w:after="40"/>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30456E" w:rsidRDefault="007A1994" w:rsidP="00063421">
            <w:pPr>
              <w:widowControl/>
              <w:autoSpaceDN/>
              <w:spacing w:before="40" w:after="40"/>
              <w:textAlignment w:val="auto"/>
              <w:rPr>
                <w:kern w:val="0"/>
                <w:sz w:val="22"/>
                <w:szCs w:val="22"/>
                <w:lang w:eastAsia="fr-FR"/>
              </w:rPr>
            </w:pPr>
            <w:r w:rsidRPr="0030456E">
              <w:rPr>
                <w:kern w:val="0"/>
                <w:sz w:val="22"/>
                <w:szCs w:val="22"/>
                <w:lang w:eastAsia="fr-FR"/>
              </w:rPr>
              <w:lastRenderedPageBreak/>
              <w:t>5035</w:t>
            </w:r>
          </w:p>
          <w:p w:rsidR="007A1994" w:rsidRPr="0030456E" w:rsidRDefault="007A1994" w:rsidP="00063421">
            <w:pPr>
              <w:widowControl/>
              <w:autoSpaceDN/>
              <w:spacing w:before="40" w:after="40"/>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30456E" w:rsidRDefault="007A1994" w:rsidP="00063421">
            <w:pPr>
              <w:widowControl/>
              <w:autoSpaceDN/>
              <w:spacing w:before="40" w:after="40"/>
              <w:textAlignment w:val="auto"/>
              <w:rPr>
                <w:kern w:val="0"/>
                <w:sz w:val="22"/>
                <w:szCs w:val="22"/>
                <w:lang w:eastAsia="fr-FR"/>
              </w:rPr>
            </w:pPr>
            <w:r w:rsidRPr="0030456E">
              <w:rPr>
                <w:kern w:val="0"/>
                <w:sz w:val="22"/>
                <w:szCs w:val="22"/>
                <w:lang w:eastAsia="fr-FR"/>
              </w:rPr>
              <w:lastRenderedPageBreak/>
              <w:t>726</w:t>
            </w:r>
          </w:p>
          <w:p w:rsidR="007A1994" w:rsidRPr="0030456E" w:rsidRDefault="007A1994" w:rsidP="00063421">
            <w:pPr>
              <w:widowControl/>
              <w:autoSpaceDN/>
              <w:spacing w:before="40" w:after="40"/>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30456E" w:rsidRDefault="007A1994" w:rsidP="00063421">
            <w:pPr>
              <w:widowControl/>
              <w:autoSpaceDN/>
              <w:spacing w:before="40" w:after="40"/>
              <w:textAlignment w:val="auto"/>
              <w:rPr>
                <w:kern w:val="0"/>
                <w:sz w:val="22"/>
                <w:szCs w:val="22"/>
                <w:lang w:eastAsia="fr-FR"/>
              </w:rPr>
            </w:pPr>
            <w:r w:rsidRPr="0030456E">
              <w:rPr>
                <w:kern w:val="0"/>
                <w:sz w:val="22"/>
                <w:szCs w:val="22"/>
                <w:lang w:eastAsia="fr-FR"/>
              </w:rPr>
              <w:lastRenderedPageBreak/>
              <w:t>2698</w:t>
            </w:r>
          </w:p>
        </w:tc>
        <w:tc>
          <w:tcPr>
            <w:tcW w:w="708" w:type="dxa"/>
            <w:tcBorders>
              <w:top w:val="single" w:sz="4" w:space="0" w:color="auto"/>
              <w:left w:val="single" w:sz="4" w:space="0" w:color="auto"/>
              <w:bottom w:val="single" w:sz="4" w:space="0" w:color="auto"/>
              <w:right w:val="single" w:sz="4" w:space="0" w:color="auto"/>
            </w:tcBorders>
          </w:tcPr>
          <w:p w:rsidR="007A1994" w:rsidRPr="0030456E" w:rsidRDefault="007A1994" w:rsidP="007A1994">
            <w:r w:rsidRPr="0030456E">
              <w:t>15,00</w:t>
            </w:r>
            <w:r w:rsidRPr="0030456E">
              <w:lastRenderedPageBreak/>
              <w:t>0</w:t>
            </w:r>
          </w:p>
          <w:p w:rsidR="007A1994" w:rsidRPr="0030456E" w:rsidRDefault="007A1994" w:rsidP="007A1994">
            <w:r w:rsidRPr="0030456E">
              <w:t>(17,000)</w:t>
            </w:r>
          </w:p>
          <w:p w:rsidR="007A1994" w:rsidRPr="0030456E" w:rsidRDefault="007A1994" w:rsidP="00063421">
            <w:pPr>
              <w:widowControl/>
              <w:autoSpaceDN/>
              <w:spacing w:before="40" w:after="40"/>
              <w:textAlignment w:val="auto"/>
              <w:rPr>
                <w:color w:val="FF0000"/>
                <w:kern w:val="0"/>
                <w:sz w:val="22"/>
                <w:szCs w:val="22"/>
                <w:lang w:eastAsia="fr-FR"/>
              </w:rPr>
            </w:pPr>
            <w:r w:rsidRPr="0030456E">
              <w:t>(19,000)</w:t>
            </w:r>
          </w:p>
        </w:tc>
      </w:tr>
      <w:tr w:rsidR="007A1994" w:rsidRPr="00130BC0" w:rsidTr="001813B7">
        <w:tc>
          <w:tcPr>
            <w:tcW w:w="1242" w:type="dxa"/>
            <w:tcBorders>
              <w:top w:val="single" w:sz="4" w:space="0" w:color="auto"/>
              <w:left w:val="single" w:sz="4" w:space="0" w:color="auto"/>
              <w:bottom w:val="single" w:sz="4" w:space="0" w:color="auto"/>
              <w:right w:val="single" w:sz="4" w:space="0" w:color="auto"/>
            </w:tcBorders>
            <w:hideMark/>
          </w:tcPr>
          <w:p w:rsidR="007A1994" w:rsidRPr="00130BC0" w:rsidRDefault="007A1994" w:rsidP="00063421">
            <w:pPr>
              <w:widowControl/>
              <w:autoSpaceDN/>
              <w:spacing w:before="40" w:after="40"/>
              <w:textAlignment w:val="auto"/>
              <w:rPr>
                <w:b/>
                <w:kern w:val="0"/>
                <w:sz w:val="22"/>
                <w:szCs w:val="22"/>
                <w:lang w:eastAsia="fr-FR"/>
              </w:rPr>
            </w:pPr>
            <w:r w:rsidRPr="00130BC0">
              <w:rPr>
                <w:b/>
                <w:kern w:val="0"/>
                <w:sz w:val="22"/>
                <w:szCs w:val="22"/>
                <w:lang w:eastAsia="fr-FR"/>
              </w:rPr>
              <w:lastRenderedPageBreak/>
              <w:t>PO5</w:t>
            </w:r>
          </w:p>
        </w:tc>
        <w:tc>
          <w:tcPr>
            <w:tcW w:w="1418" w:type="dxa"/>
            <w:tcBorders>
              <w:top w:val="single" w:sz="4" w:space="0" w:color="auto"/>
              <w:left w:val="single" w:sz="4" w:space="0" w:color="auto"/>
              <w:bottom w:val="single" w:sz="4" w:space="0" w:color="auto"/>
              <w:right w:val="single" w:sz="4" w:space="0" w:color="auto"/>
            </w:tcBorders>
            <w:hideMark/>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Transparent integration of other infrastructures</w:t>
            </w: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MoUs with resource providers (M.NA2.10)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3</w:t>
            </w:r>
          </w:p>
          <w:p w:rsidR="007A1994" w:rsidRPr="00130BC0" w:rsidRDefault="007A1994" w:rsidP="00063421">
            <w:pPr>
              <w:widowControl/>
              <w:autoSpaceDN/>
              <w:spacing w:before="40" w:after="40"/>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3</w:t>
            </w:r>
          </w:p>
          <w:p w:rsidR="007A1994" w:rsidRPr="00130BC0" w:rsidRDefault="007A1994" w:rsidP="00063421">
            <w:pPr>
              <w:widowControl/>
              <w:autoSpaceDN/>
              <w:spacing w:before="40" w:after="40"/>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2</w:t>
            </w:r>
          </w:p>
          <w:p w:rsidR="007A1994" w:rsidRPr="00130BC0" w:rsidRDefault="007A1994" w:rsidP="004E76D5">
            <w:pPr>
              <w:widowControl/>
              <w:autoSpaceDN/>
              <w:spacing w:before="40" w:after="40"/>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130BC0" w:rsidRDefault="007A1994" w:rsidP="007F381D">
            <w:pPr>
              <w:widowControl/>
              <w:autoSpaceDN/>
              <w:spacing w:before="40" w:after="40"/>
              <w:textAlignment w:val="auto"/>
              <w:rPr>
                <w:kern w:val="0"/>
                <w:sz w:val="22"/>
                <w:szCs w:val="22"/>
                <w:lang w:eastAsia="fr-FR"/>
              </w:rPr>
            </w:pPr>
            <w:r w:rsidRPr="00E1542F">
              <w:rPr>
                <w:kern w:val="0"/>
                <w:sz w:val="22"/>
                <w:szCs w:val="22"/>
                <w:lang w:eastAsia="fr-FR"/>
              </w:rPr>
              <w:t>3</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4</w:t>
            </w:r>
          </w:p>
          <w:p w:rsidR="007A1994" w:rsidRDefault="007A1994" w:rsidP="007A1994">
            <w:r>
              <w:t>(5)</w:t>
            </w:r>
          </w:p>
          <w:p w:rsidR="007A1994" w:rsidRPr="00130BC0" w:rsidRDefault="007A1994" w:rsidP="00063421">
            <w:pPr>
              <w:widowControl/>
              <w:autoSpaceDN/>
              <w:spacing w:before="40" w:after="40"/>
              <w:textAlignment w:val="auto"/>
              <w:rPr>
                <w:color w:val="FF0000"/>
                <w:kern w:val="0"/>
                <w:sz w:val="22"/>
                <w:szCs w:val="22"/>
                <w:lang w:eastAsia="fr-FR"/>
              </w:rPr>
            </w:pPr>
            <w:r>
              <w:t>(5)</w:t>
            </w:r>
          </w:p>
        </w:tc>
      </w:tr>
      <w:tr w:rsidR="007A1994" w:rsidRPr="00130BC0" w:rsidTr="001813B7">
        <w:tc>
          <w:tcPr>
            <w:tcW w:w="1242" w:type="dxa"/>
            <w:vMerge w:val="restart"/>
            <w:tcBorders>
              <w:top w:val="single" w:sz="4" w:space="0" w:color="auto"/>
              <w:left w:val="single" w:sz="4" w:space="0" w:color="auto"/>
              <w:right w:val="single" w:sz="4" w:space="0" w:color="auto"/>
            </w:tcBorders>
            <w:hideMark/>
          </w:tcPr>
          <w:p w:rsidR="007A1994" w:rsidRPr="00130BC0" w:rsidRDefault="007A1994" w:rsidP="00063421">
            <w:pPr>
              <w:widowControl/>
              <w:autoSpaceDN/>
              <w:spacing w:before="40" w:after="40"/>
              <w:textAlignment w:val="auto"/>
              <w:rPr>
                <w:b/>
                <w:kern w:val="0"/>
                <w:sz w:val="22"/>
                <w:szCs w:val="22"/>
                <w:lang w:eastAsia="fr-FR"/>
              </w:rPr>
            </w:pPr>
            <w:r w:rsidRPr="00130BC0">
              <w:rPr>
                <w:b/>
                <w:kern w:val="0"/>
                <w:sz w:val="22"/>
                <w:szCs w:val="22"/>
                <w:lang w:eastAsia="fr-FR"/>
              </w:rPr>
              <w:t>PO6</w:t>
            </w:r>
          </w:p>
        </w:tc>
        <w:tc>
          <w:tcPr>
            <w:tcW w:w="1418" w:type="dxa"/>
            <w:vMerge w:val="restart"/>
            <w:tcBorders>
              <w:top w:val="single" w:sz="4" w:space="0" w:color="auto"/>
              <w:left w:val="single" w:sz="4" w:space="0" w:color="auto"/>
              <w:right w:val="single" w:sz="4" w:space="0" w:color="auto"/>
            </w:tcBorders>
            <w:hideMark/>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Integration of new technologies and resources</w:t>
            </w: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063421">
            <w:pPr>
              <w:widowControl/>
              <w:autoSpaceDN/>
              <w:spacing w:before="40" w:after="40"/>
              <w:textAlignment w:val="auto"/>
              <w:rPr>
                <w:kern w:val="0"/>
                <w:sz w:val="22"/>
                <w:szCs w:val="22"/>
                <w:lang w:eastAsia="fr-FR"/>
              </w:rPr>
            </w:pPr>
            <w:r w:rsidRPr="00130BC0">
              <w:rPr>
                <w:kern w:val="0"/>
                <w:sz w:val="22"/>
                <w:szCs w:val="22"/>
                <w:lang w:eastAsia="fr-FR"/>
              </w:rPr>
              <w:t>Number of HPC resources (M.SA1.Integration.1)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D40CED" w:rsidRDefault="007A1994" w:rsidP="00D40CED">
            <w:pPr>
              <w:widowControl/>
              <w:autoSpaceDN/>
              <w:spacing w:before="40" w:after="40"/>
              <w:textAlignment w:val="auto"/>
              <w:rPr>
                <w:kern w:val="0"/>
                <w:sz w:val="22"/>
                <w:szCs w:val="22"/>
                <w:lang w:eastAsia="fr-FR"/>
              </w:rPr>
            </w:pPr>
            <w:r w:rsidRPr="00D40CED">
              <w:rPr>
                <w:kern w:val="0"/>
                <w:sz w:val="22"/>
                <w:szCs w:val="22"/>
                <w:lang w:eastAsia="fr-FR"/>
              </w:rPr>
              <w:t xml:space="preserve">40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D40CED" w:rsidRDefault="007A1994" w:rsidP="00063421">
            <w:pPr>
              <w:widowControl/>
              <w:autoSpaceDN/>
              <w:spacing w:before="40" w:after="40"/>
              <w:textAlignment w:val="auto"/>
              <w:rPr>
                <w:kern w:val="0"/>
                <w:sz w:val="22"/>
                <w:szCs w:val="22"/>
                <w:lang w:eastAsia="fr-FR"/>
              </w:rPr>
            </w:pPr>
            <w:r w:rsidRPr="00D40CED">
              <w:rPr>
                <w:kern w:val="0"/>
                <w:sz w:val="22"/>
                <w:szCs w:val="22"/>
                <w:lang w:eastAsia="fr-FR"/>
              </w:rPr>
              <w:t>37</w:t>
            </w:r>
          </w:p>
          <w:p w:rsidR="007A1994" w:rsidRPr="00D40CED" w:rsidRDefault="007A1994" w:rsidP="00063421">
            <w:pPr>
              <w:widowControl/>
              <w:autoSpaceDN/>
              <w:spacing w:before="40" w:after="40"/>
              <w:textAlignment w:val="auto"/>
              <w:rPr>
                <w:kern w:val="0"/>
                <w:sz w:val="22"/>
                <w:szCs w:val="22"/>
                <w:lang w:eastAsia="fr-FR"/>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D40CED" w:rsidRDefault="007A1994" w:rsidP="00063421">
            <w:pPr>
              <w:widowControl/>
              <w:autoSpaceDN/>
              <w:spacing w:before="40" w:after="40"/>
              <w:textAlignment w:val="auto"/>
              <w:rPr>
                <w:kern w:val="0"/>
                <w:sz w:val="22"/>
                <w:szCs w:val="22"/>
                <w:lang w:eastAsia="fr-FR"/>
              </w:rPr>
            </w:pPr>
            <w:r w:rsidRPr="00D40CED">
              <w:rPr>
                <w:kern w:val="0"/>
                <w:sz w:val="22"/>
                <w:szCs w:val="22"/>
                <w:lang w:eastAsia="fr-FR"/>
              </w:rPr>
              <w:t>42</w:t>
            </w:r>
          </w:p>
          <w:p w:rsidR="007A1994" w:rsidRPr="00D40CED" w:rsidRDefault="007A1994" w:rsidP="00063421">
            <w:pPr>
              <w:widowControl/>
              <w:autoSpaceDN/>
              <w:spacing w:before="40" w:after="40"/>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D40CED" w:rsidRDefault="007A1994" w:rsidP="007F381D">
            <w:pPr>
              <w:widowControl/>
              <w:autoSpaceDN/>
              <w:spacing w:before="40" w:after="40"/>
              <w:textAlignment w:val="auto"/>
              <w:rPr>
                <w:kern w:val="0"/>
                <w:sz w:val="22"/>
                <w:szCs w:val="22"/>
                <w:lang w:eastAsia="fr-FR"/>
              </w:rPr>
            </w:pPr>
            <w:r w:rsidRPr="00D40CED">
              <w:rPr>
                <w:kern w:val="0"/>
                <w:sz w:val="22"/>
                <w:szCs w:val="22"/>
                <w:lang w:eastAsia="fr-FR"/>
              </w:rPr>
              <w:t xml:space="preserve">44 </w:t>
            </w:r>
          </w:p>
        </w:tc>
        <w:tc>
          <w:tcPr>
            <w:tcW w:w="708" w:type="dxa"/>
            <w:tcBorders>
              <w:top w:val="single" w:sz="4" w:space="0" w:color="auto"/>
              <w:left w:val="single" w:sz="4" w:space="0" w:color="auto"/>
              <w:bottom w:val="single" w:sz="4" w:space="0" w:color="auto"/>
              <w:right w:val="single" w:sz="4" w:space="0" w:color="auto"/>
            </w:tcBorders>
          </w:tcPr>
          <w:p w:rsidR="007A1994" w:rsidRPr="008513B3" w:rsidRDefault="007A1994" w:rsidP="007A1994">
            <w:r w:rsidRPr="008513B3">
              <w:t>50</w:t>
            </w:r>
          </w:p>
          <w:p w:rsidR="007A1994" w:rsidRPr="008513B3" w:rsidRDefault="007A1994" w:rsidP="007A1994">
            <w:r w:rsidRPr="008513B3">
              <w:t>(5</w:t>
            </w:r>
            <w:r>
              <w:t>0</w:t>
            </w:r>
            <w:r w:rsidRPr="008513B3">
              <w:t>)</w:t>
            </w:r>
          </w:p>
          <w:p w:rsidR="007A1994" w:rsidRPr="00D40CED" w:rsidRDefault="007A1994" w:rsidP="00063421">
            <w:pPr>
              <w:widowControl/>
              <w:autoSpaceDN/>
              <w:spacing w:before="40" w:after="40"/>
              <w:textAlignment w:val="auto"/>
              <w:rPr>
                <w:kern w:val="0"/>
                <w:sz w:val="22"/>
                <w:szCs w:val="22"/>
                <w:lang w:eastAsia="fr-FR"/>
              </w:rPr>
            </w:pPr>
            <w:r w:rsidRPr="008513B3">
              <w:t>(</w:t>
            </w:r>
            <w:r>
              <w:t>50</w:t>
            </w:r>
            <w:r w:rsidRPr="004F5255">
              <w:t>)</w:t>
            </w:r>
            <w:r w:rsidRPr="008513B3">
              <w:t xml:space="preserve"> </w:t>
            </w:r>
          </w:p>
        </w:tc>
      </w:tr>
      <w:tr w:rsidR="007A1994" w:rsidRPr="00130BC0" w:rsidTr="001813B7">
        <w:tc>
          <w:tcPr>
            <w:tcW w:w="1242" w:type="dxa"/>
            <w:vMerge/>
            <w:tcBorders>
              <w:left w:val="single" w:sz="4" w:space="0" w:color="auto"/>
              <w:right w:val="single" w:sz="4" w:space="0" w:color="auto"/>
            </w:tcBorders>
          </w:tcPr>
          <w:p w:rsidR="007A1994" w:rsidRPr="00130BC0" w:rsidRDefault="007A1994" w:rsidP="00063421">
            <w:pPr>
              <w:widowControl/>
              <w:autoSpaceDN/>
              <w:spacing w:before="40" w:after="40"/>
              <w:textAlignment w:val="auto"/>
              <w:rPr>
                <w:b/>
                <w:kern w:val="0"/>
                <w:sz w:val="22"/>
                <w:szCs w:val="22"/>
                <w:lang w:eastAsia="fr-FR"/>
              </w:rPr>
            </w:pPr>
          </w:p>
        </w:tc>
        <w:tc>
          <w:tcPr>
            <w:tcW w:w="1418" w:type="dxa"/>
            <w:vMerge/>
            <w:tcBorders>
              <w:left w:val="single" w:sz="4" w:space="0" w:color="auto"/>
              <w:right w:val="single" w:sz="4" w:space="0" w:color="auto"/>
            </w:tcBorders>
          </w:tcPr>
          <w:p w:rsidR="007A1994" w:rsidRPr="00130BC0" w:rsidRDefault="007A1994" w:rsidP="00063421">
            <w:pPr>
              <w:widowControl/>
              <w:autoSpaceDN/>
              <w:spacing w:before="40" w:after="40"/>
              <w:textAlignment w:val="auto"/>
              <w:rPr>
                <w:kern w:val="0"/>
                <w:sz w:val="22"/>
                <w:szCs w:val="22"/>
                <w:lang w:eastAsia="fr-FR"/>
              </w:rPr>
            </w:pPr>
          </w:p>
        </w:tc>
        <w:tc>
          <w:tcPr>
            <w:tcW w:w="1843" w:type="dxa"/>
            <w:tcBorders>
              <w:top w:val="single" w:sz="4" w:space="0" w:color="auto"/>
              <w:left w:val="single" w:sz="4" w:space="0" w:color="auto"/>
              <w:bottom w:val="single" w:sz="4" w:space="0" w:color="auto"/>
              <w:right w:val="single" w:sz="4" w:space="0" w:color="auto"/>
            </w:tcBorders>
          </w:tcPr>
          <w:p w:rsidR="007A1994" w:rsidRPr="00130BC0" w:rsidRDefault="007A1994" w:rsidP="004E76D5">
            <w:pPr>
              <w:widowControl/>
              <w:autoSpaceDN/>
              <w:spacing w:before="40" w:after="40"/>
              <w:textAlignment w:val="auto"/>
              <w:rPr>
                <w:kern w:val="0"/>
                <w:sz w:val="22"/>
                <w:szCs w:val="22"/>
                <w:lang w:eastAsia="fr-FR"/>
              </w:rPr>
            </w:pPr>
            <w:r w:rsidRPr="00130BC0">
              <w:rPr>
                <w:kern w:val="0"/>
                <w:sz w:val="22"/>
                <w:szCs w:val="22"/>
                <w:lang w:eastAsia="fr-FR"/>
              </w:rPr>
              <w:t>Number of resource centres part of the EGI Federated Cloud (M.SA2.1</w:t>
            </w:r>
            <w:r>
              <w:rPr>
                <w:kern w:val="0"/>
                <w:sz w:val="22"/>
                <w:szCs w:val="22"/>
                <w:lang w:eastAsia="fr-FR"/>
              </w:rPr>
              <w:t>6</w:t>
            </w:r>
            <w:r w:rsidRPr="00130BC0">
              <w:rPr>
                <w:kern w:val="0"/>
                <w:sz w:val="22"/>
                <w:szCs w:val="22"/>
                <w:lang w:eastAsia="fr-FR"/>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D40CED" w:rsidRDefault="007A1994" w:rsidP="00063421">
            <w:pPr>
              <w:widowControl/>
              <w:autoSpaceDN/>
              <w:spacing w:before="40" w:after="40"/>
              <w:textAlignment w:val="auto"/>
              <w:rPr>
                <w:kern w:val="0"/>
                <w:sz w:val="22"/>
                <w:szCs w:val="22"/>
                <w:lang w:eastAsia="fr-FR"/>
              </w:rPr>
            </w:pPr>
            <w:r w:rsidRPr="00D40CED">
              <w:rPr>
                <w:kern w:val="0"/>
                <w:sz w:val="22"/>
                <w:szCs w:val="22"/>
                <w:lang w:eastAsia="fr-FR"/>
              </w:rPr>
              <w:t>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D40CED" w:rsidRDefault="007A1994" w:rsidP="00063421">
            <w:pPr>
              <w:widowControl/>
              <w:autoSpaceDN/>
              <w:spacing w:before="40" w:after="40"/>
              <w:textAlignment w:val="auto"/>
              <w:rPr>
                <w:kern w:val="0"/>
                <w:sz w:val="22"/>
                <w:szCs w:val="22"/>
                <w:lang w:eastAsia="fr-FR"/>
              </w:rPr>
            </w:pPr>
            <w:r w:rsidRPr="00D40CED">
              <w:rPr>
                <w:kern w:val="0"/>
                <w:sz w:val="22"/>
                <w:szCs w:val="22"/>
                <w:lang w:eastAsia="fr-FR"/>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1994" w:rsidRPr="00D40CED" w:rsidRDefault="007A1994" w:rsidP="00063421">
            <w:pPr>
              <w:widowControl/>
              <w:autoSpaceDN/>
              <w:spacing w:before="40" w:after="40"/>
              <w:textAlignment w:val="auto"/>
              <w:rPr>
                <w:kern w:val="0"/>
                <w:sz w:val="22"/>
                <w:szCs w:val="22"/>
                <w:lang w:eastAsia="fr-FR"/>
              </w:rPr>
            </w:pPr>
            <w:r w:rsidRPr="00D40CED">
              <w:rPr>
                <w:kern w:val="0"/>
                <w:sz w:val="22"/>
                <w:szCs w:val="22"/>
                <w:lang w:eastAsia="fr-FR"/>
              </w:rPr>
              <w:t>16</w:t>
            </w:r>
          </w:p>
          <w:p w:rsidR="007A1994" w:rsidRPr="00D40CED" w:rsidRDefault="007A1994" w:rsidP="00063421">
            <w:pPr>
              <w:widowControl/>
              <w:autoSpaceDN/>
              <w:spacing w:before="40" w:after="40"/>
              <w:textAlignment w:val="auto"/>
              <w:rPr>
                <w:kern w:val="0"/>
                <w:sz w:val="22"/>
                <w:szCs w:val="22"/>
                <w:lang w:eastAsia="fr-FR"/>
              </w:rPr>
            </w:pPr>
          </w:p>
        </w:tc>
        <w:tc>
          <w:tcPr>
            <w:tcW w:w="993" w:type="dxa"/>
            <w:tcBorders>
              <w:top w:val="single" w:sz="4" w:space="0" w:color="auto"/>
              <w:left w:val="single" w:sz="4" w:space="0" w:color="auto"/>
              <w:bottom w:val="single" w:sz="4" w:space="0" w:color="auto"/>
              <w:right w:val="single" w:sz="4" w:space="0" w:color="auto"/>
            </w:tcBorders>
          </w:tcPr>
          <w:p w:rsidR="007A1994" w:rsidRPr="00D40CED" w:rsidRDefault="007A1994" w:rsidP="00063421">
            <w:pPr>
              <w:widowControl/>
              <w:autoSpaceDN/>
              <w:spacing w:before="40" w:after="40"/>
              <w:textAlignment w:val="auto"/>
              <w:rPr>
                <w:kern w:val="0"/>
                <w:sz w:val="22"/>
                <w:szCs w:val="22"/>
                <w:lang w:eastAsia="fr-FR"/>
              </w:rPr>
            </w:pPr>
            <w:r>
              <w:rPr>
                <w:kern w:val="0"/>
                <w:sz w:val="22"/>
                <w:szCs w:val="22"/>
                <w:lang w:eastAsia="fr-FR"/>
              </w:rPr>
              <w:t>14</w:t>
            </w:r>
          </w:p>
        </w:tc>
        <w:tc>
          <w:tcPr>
            <w:tcW w:w="708" w:type="dxa"/>
            <w:tcBorders>
              <w:top w:val="single" w:sz="4" w:space="0" w:color="auto"/>
              <w:left w:val="single" w:sz="4" w:space="0" w:color="auto"/>
              <w:bottom w:val="single" w:sz="4" w:space="0" w:color="auto"/>
              <w:right w:val="single" w:sz="4" w:space="0" w:color="auto"/>
            </w:tcBorders>
          </w:tcPr>
          <w:p w:rsidR="007A1994" w:rsidRDefault="007A1994" w:rsidP="007A1994">
            <w:r>
              <w:t>10</w:t>
            </w:r>
          </w:p>
          <w:p w:rsidR="007A1994" w:rsidRDefault="007A1994" w:rsidP="007A1994">
            <w:r>
              <w:t>(15)</w:t>
            </w:r>
          </w:p>
          <w:p w:rsidR="007A1994" w:rsidRPr="00D40CED" w:rsidRDefault="007A1994" w:rsidP="00063421">
            <w:pPr>
              <w:widowControl/>
              <w:autoSpaceDN/>
              <w:spacing w:before="40" w:after="40"/>
              <w:textAlignment w:val="auto"/>
              <w:rPr>
                <w:kern w:val="0"/>
                <w:sz w:val="22"/>
                <w:szCs w:val="22"/>
                <w:lang w:eastAsia="fr-FR"/>
              </w:rPr>
            </w:pPr>
            <w:r>
              <w:t>(20)</w:t>
            </w:r>
          </w:p>
        </w:tc>
      </w:tr>
    </w:tbl>
    <w:p w:rsidR="00A14021" w:rsidRPr="00B24199" w:rsidRDefault="00A14021" w:rsidP="00503706">
      <w:pPr>
        <w:rPr>
          <w:rFonts w:eastAsiaTheme="majorEastAsia"/>
        </w:rPr>
      </w:pPr>
      <w:bookmarkStart w:id="93" w:name="_Toc243721300"/>
      <w:bookmarkStart w:id="94" w:name="_Toc351736086"/>
    </w:p>
    <w:p w:rsidR="00A14021" w:rsidRDefault="00A14021" w:rsidP="00A14021"/>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2127"/>
        <w:gridCol w:w="850"/>
        <w:gridCol w:w="992"/>
        <w:gridCol w:w="993"/>
        <w:gridCol w:w="1134"/>
        <w:gridCol w:w="992"/>
        <w:gridCol w:w="850"/>
      </w:tblGrid>
      <w:tr w:rsidR="00A14021" w:rsidRPr="00056A69" w:rsidTr="0030456E">
        <w:tc>
          <w:tcPr>
            <w:tcW w:w="675"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No</w:t>
            </w:r>
          </w:p>
        </w:tc>
        <w:tc>
          <w:tcPr>
            <w:tcW w:w="1134"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Objective Summary</w:t>
            </w:r>
          </w:p>
        </w:tc>
        <w:tc>
          <w:tcPr>
            <w:tcW w:w="2127"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Metrics</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pPr>
              <w:jc w:val="center"/>
            </w:pPr>
            <w:r w:rsidRPr="0030456E">
              <w:t>Target PY1</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pPr>
              <w:jc w:val="center"/>
            </w:pPr>
            <w:r w:rsidRPr="0030456E">
              <w:t xml:space="preserve">Achieved </w:t>
            </w:r>
            <w:r w:rsidRPr="0030456E">
              <w:br/>
              <w:t>PY1 (PQ4)</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pPr>
              <w:jc w:val="center"/>
            </w:pPr>
            <w:r w:rsidRPr="0030456E">
              <w:t>Target PY2</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pPr>
              <w:jc w:val="center"/>
            </w:pPr>
            <w:r w:rsidRPr="0030456E">
              <w:t xml:space="preserve">Achieved </w:t>
            </w:r>
            <w:r w:rsidRPr="0030456E">
              <w:br/>
              <w:t>PY2</w:t>
            </w:r>
          </w:p>
          <w:p w:rsidR="00A14021" w:rsidRPr="0030456E" w:rsidRDefault="00A14021" w:rsidP="003840AB">
            <w:pPr>
              <w:jc w:val="center"/>
            </w:pPr>
            <w:r w:rsidRPr="0030456E">
              <w:t>(PQ</w:t>
            </w:r>
            <w:r w:rsidR="003840AB" w:rsidRPr="0030456E">
              <w:t>8</w:t>
            </w:r>
            <w:r w:rsidRPr="0030456E">
              <w:t>)</w:t>
            </w:r>
          </w:p>
        </w:tc>
        <w:tc>
          <w:tcPr>
            <w:tcW w:w="992" w:type="dxa"/>
            <w:tcBorders>
              <w:top w:val="single" w:sz="4" w:space="0" w:color="auto"/>
              <w:left w:val="single" w:sz="4" w:space="0" w:color="auto"/>
              <w:bottom w:val="single" w:sz="4" w:space="0" w:color="auto"/>
              <w:right w:val="single" w:sz="4" w:space="0" w:color="auto"/>
            </w:tcBorders>
          </w:tcPr>
          <w:p w:rsidR="00A14021" w:rsidRPr="0030456E" w:rsidRDefault="00A14021" w:rsidP="00831E94">
            <w:pPr>
              <w:jc w:val="center"/>
            </w:pPr>
            <w:r w:rsidRPr="0030456E">
              <w:t>Target PY3</w:t>
            </w:r>
          </w:p>
        </w:tc>
        <w:tc>
          <w:tcPr>
            <w:tcW w:w="850" w:type="dxa"/>
            <w:tcBorders>
              <w:top w:val="single" w:sz="4" w:space="0" w:color="auto"/>
              <w:left w:val="single" w:sz="4" w:space="0" w:color="auto"/>
              <w:bottom w:val="single" w:sz="4" w:space="0" w:color="auto"/>
              <w:right w:val="single" w:sz="4" w:space="0" w:color="auto"/>
            </w:tcBorders>
          </w:tcPr>
          <w:p w:rsidR="00A14021" w:rsidRDefault="00A14021" w:rsidP="00831E94">
            <w:pPr>
              <w:jc w:val="center"/>
              <w:rPr>
                <w:b/>
              </w:rPr>
            </w:pPr>
            <w:r>
              <w:rPr>
                <w:b/>
              </w:rPr>
              <w:t>Achieved PY3</w:t>
            </w:r>
          </w:p>
          <w:p w:rsidR="003840AB" w:rsidRDefault="003840AB" w:rsidP="00831E94">
            <w:pPr>
              <w:jc w:val="center"/>
              <w:rPr>
                <w:b/>
              </w:rPr>
            </w:pPr>
            <w:r>
              <w:rPr>
                <w:b/>
              </w:rPr>
              <w:t>(</w:t>
            </w:r>
            <w:r w:rsidR="00D97E8D">
              <w:rPr>
                <w:b/>
              </w:rPr>
              <w:t>P</w:t>
            </w:r>
            <w:r>
              <w:rPr>
                <w:b/>
              </w:rPr>
              <w:t>Q12)</w:t>
            </w:r>
          </w:p>
        </w:tc>
      </w:tr>
      <w:tr w:rsidR="00A14021" w:rsidRPr="00056A69" w:rsidTr="0030456E">
        <w:tc>
          <w:tcPr>
            <w:tcW w:w="675" w:type="dxa"/>
            <w:vMerge w:val="restart"/>
            <w:tcBorders>
              <w:top w:val="single" w:sz="4" w:space="0" w:color="auto"/>
              <w:left w:val="single" w:sz="4" w:space="0" w:color="auto"/>
              <w:right w:val="single" w:sz="4" w:space="0" w:color="auto"/>
            </w:tcBorders>
          </w:tcPr>
          <w:p w:rsidR="00A14021" w:rsidRPr="0030456E" w:rsidRDefault="00A14021" w:rsidP="00831E94">
            <w:r w:rsidRPr="0030456E">
              <w:t>PO1</w:t>
            </w:r>
          </w:p>
        </w:tc>
        <w:tc>
          <w:tcPr>
            <w:tcW w:w="1134" w:type="dxa"/>
            <w:vMerge w:val="restart"/>
            <w:tcBorders>
              <w:top w:val="single" w:sz="4" w:space="0" w:color="auto"/>
              <w:left w:val="single" w:sz="4" w:space="0" w:color="auto"/>
              <w:right w:val="single" w:sz="4" w:space="0" w:color="auto"/>
            </w:tcBorders>
          </w:tcPr>
          <w:p w:rsidR="00A14021" w:rsidRPr="0030456E" w:rsidRDefault="00A14021" w:rsidP="00831E94">
            <w:r w:rsidRPr="0030456E">
              <w:t>Expansion of a nationally based production infrastructure</w:t>
            </w:r>
          </w:p>
        </w:tc>
        <w:tc>
          <w:tcPr>
            <w:tcW w:w="2127"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Number of resource centres in EGI-InSPIRE and integrated partners (M.SA1.Size.1)</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300</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344</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330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347</w:t>
            </w:r>
          </w:p>
        </w:tc>
        <w:tc>
          <w:tcPr>
            <w:tcW w:w="992"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350</w:t>
            </w:r>
            <w:r w:rsidRPr="0030456E">
              <w:br/>
              <w:t>(355)</w:t>
            </w:r>
          </w:p>
          <w:p w:rsidR="00A14021" w:rsidRPr="0030456E" w:rsidRDefault="00A14021" w:rsidP="00831E94">
            <w:r w:rsidRPr="0030456E">
              <w:t>(355)</w:t>
            </w:r>
          </w:p>
        </w:tc>
        <w:tc>
          <w:tcPr>
            <w:tcW w:w="850" w:type="dxa"/>
            <w:tcBorders>
              <w:top w:val="single" w:sz="4" w:space="0" w:color="auto"/>
              <w:left w:val="single" w:sz="4" w:space="0" w:color="auto"/>
              <w:bottom w:val="single" w:sz="4" w:space="0" w:color="auto"/>
              <w:right w:val="single" w:sz="4" w:space="0" w:color="auto"/>
            </w:tcBorders>
          </w:tcPr>
          <w:p w:rsidR="00A14021" w:rsidRPr="00050828" w:rsidRDefault="00A14021" w:rsidP="00831E94">
            <w:r>
              <w:t>347</w:t>
            </w:r>
          </w:p>
        </w:tc>
      </w:tr>
      <w:tr w:rsidR="00A14021" w:rsidRPr="00056A69" w:rsidTr="0030456E">
        <w:tc>
          <w:tcPr>
            <w:tcW w:w="675" w:type="dxa"/>
            <w:vMerge/>
            <w:tcBorders>
              <w:left w:val="single" w:sz="4" w:space="0" w:color="auto"/>
              <w:right w:val="single" w:sz="4" w:space="0" w:color="auto"/>
            </w:tcBorders>
          </w:tcPr>
          <w:p w:rsidR="00A14021" w:rsidRPr="0030456E" w:rsidRDefault="00A14021" w:rsidP="00831E94"/>
        </w:tc>
        <w:tc>
          <w:tcPr>
            <w:tcW w:w="1134" w:type="dxa"/>
            <w:vMerge/>
            <w:tcBorders>
              <w:left w:val="single" w:sz="4" w:space="0" w:color="auto"/>
              <w:right w:val="single" w:sz="4" w:space="0" w:color="auto"/>
            </w:tcBorders>
          </w:tcPr>
          <w:p w:rsidR="00A14021" w:rsidRPr="0030456E" w:rsidRDefault="00A14021" w:rsidP="00831E94"/>
        </w:tc>
        <w:tc>
          <w:tcPr>
            <w:tcW w:w="2127"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Number of job slots available in EGI-InSPIRE and integrated partners (M.SA1.Size.2)</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200,000</w:t>
            </w:r>
          </w:p>
          <w:p w:rsidR="00A14021" w:rsidRPr="0030456E" w:rsidRDefault="00A14021" w:rsidP="00831E94"/>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239,895</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250,000</w:t>
            </w:r>
          </w:p>
          <w:p w:rsidR="00A14021" w:rsidRPr="0030456E" w:rsidRDefault="00A14021" w:rsidP="00831E94"/>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290,300</w:t>
            </w:r>
          </w:p>
        </w:tc>
        <w:tc>
          <w:tcPr>
            <w:tcW w:w="992"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300,000</w:t>
            </w:r>
          </w:p>
          <w:p w:rsidR="00A14021" w:rsidRPr="0030456E" w:rsidRDefault="00A14021" w:rsidP="00831E94">
            <w:r w:rsidRPr="0030456E">
              <w:t>(325,000)</w:t>
            </w:r>
          </w:p>
          <w:p w:rsidR="00A14021" w:rsidRPr="0030456E" w:rsidRDefault="00A14021" w:rsidP="00831E94">
            <w:r w:rsidRPr="0030456E">
              <w:t>(333,000)</w:t>
            </w:r>
          </w:p>
        </w:tc>
        <w:tc>
          <w:tcPr>
            <w:tcW w:w="850" w:type="dxa"/>
            <w:tcBorders>
              <w:top w:val="single" w:sz="4" w:space="0" w:color="auto"/>
              <w:left w:val="single" w:sz="4" w:space="0" w:color="auto"/>
              <w:bottom w:val="single" w:sz="4" w:space="0" w:color="auto"/>
              <w:right w:val="single" w:sz="4" w:space="0" w:color="auto"/>
            </w:tcBorders>
          </w:tcPr>
          <w:p w:rsidR="00A14021" w:rsidRDefault="008613D2" w:rsidP="00831E94">
            <w:r w:rsidRPr="00F264FB">
              <w:t>361,287</w:t>
            </w:r>
          </w:p>
        </w:tc>
      </w:tr>
      <w:tr w:rsidR="00A14021" w:rsidRPr="00056A69" w:rsidTr="0030456E">
        <w:tc>
          <w:tcPr>
            <w:tcW w:w="675" w:type="dxa"/>
            <w:vMerge/>
            <w:tcBorders>
              <w:left w:val="single" w:sz="4" w:space="0" w:color="auto"/>
              <w:right w:val="single" w:sz="4" w:space="0" w:color="auto"/>
            </w:tcBorders>
          </w:tcPr>
          <w:p w:rsidR="00A14021" w:rsidRPr="0030456E" w:rsidRDefault="00A14021" w:rsidP="00831E94"/>
        </w:tc>
        <w:tc>
          <w:tcPr>
            <w:tcW w:w="1134" w:type="dxa"/>
            <w:vMerge/>
            <w:tcBorders>
              <w:left w:val="single" w:sz="4" w:space="0" w:color="auto"/>
              <w:right w:val="single" w:sz="4" w:space="0" w:color="auto"/>
            </w:tcBorders>
          </w:tcPr>
          <w:p w:rsidR="00A14021" w:rsidRPr="0030456E" w:rsidRDefault="00A14021" w:rsidP="00831E94"/>
        </w:tc>
        <w:tc>
          <w:tcPr>
            <w:tcW w:w="2127"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rPr>
                <w:szCs w:val="22"/>
              </w:rPr>
              <w:t>Reliability of resource centre functional services (M.SA1.Operation.5)</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90%</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94.6%</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91%</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94.8%</w:t>
            </w:r>
          </w:p>
        </w:tc>
        <w:tc>
          <w:tcPr>
            <w:tcW w:w="992"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95%</w:t>
            </w:r>
          </w:p>
          <w:p w:rsidR="00A14021" w:rsidRPr="0030456E" w:rsidRDefault="00A14021" w:rsidP="00831E94">
            <w:r w:rsidRPr="0030456E">
              <w:t>(96%)</w:t>
            </w:r>
          </w:p>
          <w:p w:rsidR="00A14021" w:rsidRPr="0030456E" w:rsidRDefault="00A14021" w:rsidP="00831E94">
            <w:r w:rsidRPr="0030456E">
              <w:t>(97%)</w:t>
            </w:r>
          </w:p>
        </w:tc>
        <w:tc>
          <w:tcPr>
            <w:tcW w:w="850" w:type="dxa"/>
            <w:tcBorders>
              <w:top w:val="single" w:sz="4" w:space="0" w:color="auto"/>
              <w:left w:val="single" w:sz="4" w:space="0" w:color="auto"/>
              <w:bottom w:val="single" w:sz="4" w:space="0" w:color="auto"/>
              <w:right w:val="single" w:sz="4" w:space="0" w:color="auto"/>
            </w:tcBorders>
          </w:tcPr>
          <w:p w:rsidR="00A14021" w:rsidRDefault="003840AB" w:rsidP="003840AB">
            <w:r>
              <w:t>96.9%</w:t>
            </w:r>
          </w:p>
          <w:p w:rsidR="003840AB" w:rsidRDefault="003840AB" w:rsidP="003840AB"/>
        </w:tc>
      </w:tr>
      <w:tr w:rsidR="008613D2" w:rsidRPr="00056A69" w:rsidTr="0030456E">
        <w:tc>
          <w:tcPr>
            <w:tcW w:w="675" w:type="dxa"/>
            <w:vMerge/>
            <w:tcBorders>
              <w:left w:val="single" w:sz="4" w:space="0" w:color="auto"/>
              <w:right w:val="single" w:sz="4" w:space="0" w:color="auto"/>
            </w:tcBorders>
          </w:tcPr>
          <w:p w:rsidR="008613D2" w:rsidRPr="0030456E" w:rsidRDefault="008613D2" w:rsidP="00831E94"/>
        </w:tc>
        <w:tc>
          <w:tcPr>
            <w:tcW w:w="1134" w:type="dxa"/>
            <w:vMerge/>
            <w:tcBorders>
              <w:left w:val="single" w:sz="4" w:space="0" w:color="auto"/>
              <w:right w:val="single" w:sz="4" w:space="0" w:color="auto"/>
            </w:tcBorders>
          </w:tcPr>
          <w:p w:rsidR="008613D2" w:rsidRPr="0030456E" w:rsidRDefault="008613D2" w:rsidP="00831E94"/>
        </w:tc>
        <w:tc>
          <w:tcPr>
            <w:tcW w:w="2127" w:type="dxa"/>
            <w:tcBorders>
              <w:top w:val="single" w:sz="4" w:space="0" w:color="auto"/>
              <w:left w:val="single" w:sz="4" w:space="0" w:color="auto"/>
              <w:bottom w:val="single" w:sz="4" w:space="0" w:color="auto"/>
              <w:right w:val="single" w:sz="4" w:space="0" w:color="auto"/>
            </w:tcBorders>
          </w:tcPr>
          <w:p w:rsidR="008613D2" w:rsidRPr="0030456E" w:rsidRDefault="008613D2" w:rsidP="00831E94">
            <w:pPr>
              <w:rPr>
                <w:szCs w:val="22"/>
              </w:rPr>
            </w:pPr>
            <w:r w:rsidRPr="0030456E">
              <w:rPr>
                <w:szCs w:val="22"/>
              </w:rPr>
              <w:t>Reliability of NGI functional services (MSA1.Operations.4)</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8613D2" w:rsidRPr="0030456E" w:rsidRDefault="008613D2" w:rsidP="008613D2">
            <w:r w:rsidRPr="0030456E">
              <w:rPr>
                <w:sz w:val="18"/>
                <w:szCs w:val="18"/>
              </w:rPr>
              <w:t>N/A</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8613D2" w:rsidRPr="0030456E" w:rsidRDefault="008613D2" w:rsidP="008613D2">
            <w:r w:rsidRPr="0030456E">
              <w:rPr>
                <w:sz w:val="18"/>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8613D2" w:rsidRPr="0030456E" w:rsidRDefault="008613D2" w:rsidP="008613D2">
            <w:r w:rsidRPr="0030456E">
              <w:rPr>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613D2" w:rsidRPr="0030456E" w:rsidRDefault="008613D2" w:rsidP="008613D2">
            <w:r w:rsidRPr="0030456E">
              <w:rPr>
                <w:sz w:val="18"/>
                <w:szCs w:val="18"/>
              </w:rPr>
              <w:t>N/A</w:t>
            </w:r>
          </w:p>
        </w:tc>
        <w:tc>
          <w:tcPr>
            <w:tcW w:w="992" w:type="dxa"/>
            <w:tcBorders>
              <w:top w:val="single" w:sz="4" w:space="0" w:color="auto"/>
              <w:left w:val="single" w:sz="4" w:space="0" w:color="auto"/>
              <w:bottom w:val="single" w:sz="4" w:space="0" w:color="auto"/>
              <w:right w:val="single" w:sz="4" w:space="0" w:color="auto"/>
            </w:tcBorders>
          </w:tcPr>
          <w:p w:rsidR="008613D2" w:rsidRPr="0030456E" w:rsidRDefault="008613D2" w:rsidP="00831E94">
            <w:r w:rsidRPr="0030456E">
              <w:t>97%</w:t>
            </w:r>
          </w:p>
          <w:p w:rsidR="008613D2" w:rsidRPr="0030456E" w:rsidRDefault="008613D2" w:rsidP="00831E94">
            <w:r w:rsidRPr="0030456E">
              <w:t>(98.5%)</w:t>
            </w:r>
          </w:p>
          <w:p w:rsidR="008613D2" w:rsidRPr="0030456E" w:rsidRDefault="008613D2" w:rsidP="00831E94">
            <w:r w:rsidRPr="0030456E">
              <w:t>(99%)</w:t>
            </w:r>
          </w:p>
        </w:tc>
        <w:tc>
          <w:tcPr>
            <w:tcW w:w="850" w:type="dxa"/>
            <w:tcBorders>
              <w:top w:val="single" w:sz="4" w:space="0" w:color="auto"/>
              <w:left w:val="single" w:sz="4" w:space="0" w:color="auto"/>
              <w:bottom w:val="single" w:sz="4" w:space="0" w:color="auto"/>
              <w:right w:val="single" w:sz="4" w:space="0" w:color="auto"/>
            </w:tcBorders>
          </w:tcPr>
          <w:p w:rsidR="008613D2" w:rsidRDefault="008613D2" w:rsidP="003840AB">
            <w:r>
              <w:t>99.5%</w:t>
            </w:r>
          </w:p>
        </w:tc>
      </w:tr>
      <w:tr w:rsidR="008613D2" w:rsidRPr="00056A69" w:rsidTr="0030456E">
        <w:tc>
          <w:tcPr>
            <w:tcW w:w="675" w:type="dxa"/>
            <w:vMerge/>
            <w:tcBorders>
              <w:left w:val="single" w:sz="4" w:space="0" w:color="auto"/>
              <w:right w:val="single" w:sz="4" w:space="0" w:color="auto"/>
            </w:tcBorders>
          </w:tcPr>
          <w:p w:rsidR="008613D2" w:rsidRPr="0030456E" w:rsidRDefault="008613D2" w:rsidP="00831E94"/>
        </w:tc>
        <w:tc>
          <w:tcPr>
            <w:tcW w:w="1134" w:type="dxa"/>
            <w:vMerge/>
            <w:tcBorders>
              <w:left w:val="single" w:sz="4" w:space="0" w:color="auto"/>
              <w:right w:val="single" w:sz="4" w:space="0" w:color="auto"/>
            </w:tcBorders>
          </w:tcPr>
          <w:p w:rsidR="008613D2" w:rsidRPr="0030456E" w:rsidRDefault="008613D2" w:rsidP="00831E94"/>
        </w:tc>
        <w:tc>
          <w:tcPr>
            <w:tcW w:w="2127" w:type="dxa"/>
            <w:tcBorders>
              <w:top w:val="single" w:sz="4" w:space="0" w:color="auto"/>
              <w:left w:val="single" w:sz="4" w:space="0" w:color="auto"/>
              <w:bottom w:val="single" w:sz="4" w:space="0" w:color="auto"/>
              <w:right w:val="single" w:sz="4" w:space="0" w:color="auto"/>
            </w:tcBorders>
          </w:tcPr>
          <w:p w:rsidR="008613D2" w:rsidRPr="0030456E" w:rsidRDefault="008613D2" w:rsidP="00831E94">
            <w:pPr>
              <w:rPr>
                <w:szCs w:val="22"/>
              </w:rPr>
            </w:pPr>
            <w:r w:rsidRPr="0030456E">
              <w:rPr>
                <w:szCs w:val="22"/>
              </w:rPr>
              <w:t>Reliability of critical operations tools (MSA1.Operations.6a)</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8613D2" w:rsidRPr="0030456E" w:rsidRDefault="008613D2" w:rsidP="008613D2">
            <w:r w:rsidRPr="0030456E">
              <w:rPr>
                <w:sz w:val="18"/>
                <w:szCs w:val="18"/>
              </w:rPr>
              <w:t>N/A</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8613D2" w:rsidRPr="0030456E" w:rsidRDefault="008613D2" w:rsidP="008613D2">
            <w:r w:rsidRPr="0030456E">
              <w:rPr>
                <w:sz w:val="18"/>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8613D2" w:rsidRPr="0030456E" w:rsidRDefault="008613D2" w:rsidP="008613D2">
            <w:r w:rsidRPr="0030456E">
              <w:rPr>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8613D2" w:rsidRPr="0030456E" w:rsidRDefault="008613D2" w:rsidP="008613D2">
            <w:r w:rsidRPr="0030456E">
              <w:rPr>
                <w:sz w:val="18"/>
                <w:szCs w:val="18"/>
              </w:rPr>
              <w:t>N/A</w:t>
            </w:r>
          </w:p>
        </w:tc>
        <w:tc>
          <w:tcPr>
            <w:tcW w:w="992" w:type="dxa"/>
            <w:tcBorders>
              <w:top w:val="single" w:sz="4" w:space="0" w:color="auto"/>
              <w:left w:val="single" w:sz="4" w:space="0" w:color="auto"/>
              <w:bottom w:val="single" w:sz="4" w:space="0" w:color="auto"/>
              <w:right w:val="single" w:sz="4" w:space="0" w:color="auto"/>
            </w:tcBorders>
          </w:tcPr>
          <w:p w:rsidR="008613D2" w:rsidRPr="0030456E" w:rsidRDefault="008613D2" w:rsidP="00831E94">
            <w:r w:rsidRPr="0030456E">
              <w:t>97%</w:t>
            </w:r>
          </w:p>
          <w:p w:rsidR="008613D2" w:rsidRPr="0030456E" w:rsidRDefault="008613D2" w:rsidP="00831E94">
            <w:r w:rsidRPr="0030456E">
              <w:t>(98.5%)</w:t>
            </w:r>
          </w:p>
          <w:p w:rsidR="008613D2" w:rsidRPr="0030456E" w:rsidRDefault="008613D2" w:rsidP="00831E94">
            <w:r w:rsidRPr="0030456E">
              <w:t>(99%)</w:t>
            </w:r>
          </w:p>
        </w:tc>
        <w:tc>
          <w:tcPr>
            <w:tcW w:w="850" w:type="dxa"/>
            <w:tcBorders>
              <w:top w:val="single" w:sz="4" w:space="0" w:color="auto"/>
              <w:left w:val="single" w:sz="4" w:space="0" w:color="auto"/>
              <w:bottom w:val="single" w:sz="4" w:space="0" w:color="auto"/>
              <w:right w:val="single" w:sz="4" w:space="0" w:color="auto"/>
            </w:tcBorders>
          </w:tcPr>
          <w:p w:rsidR="008613D2" w:rsidRDefault="008613D2" w:rsidP="00831E94">
            <w:r>
              <w:t>99.9%</w:t>
            </w:r>
          </w:p>
        </w:tc>
      </w:tr>
      <w:tr w:rsidR="00A14021" w:rsidRPr="00056A69" w:rsidTr="0030456E">
        <w:tc>
          <w:tcPr>
            <w:tcW w:w="675" w:type="dxa"/>
            <w:vMerge w:val="restart"/>
            <w:tcBorders>
              <w:top w:val="single" w:sz="4" w:space="0" w:color="auto"/>
              <w:left w:val="single" w:sz="4" w:space="0" w:color="auto"/>
              <w:right w:val="single" w:sz="4" w:space="0" w:color="auto"/>
            </w:tcBorders>
          </w:tcPr>
          <w:p w:rsidR="00A14021" w:rsidRPr="0030456E" w:rsidRDefault="00A14021" w:rsidP="00831E94">
            <w:r w:rsidRPr="0030456E">
              <w:t>PO2</w:t>
            </w:r>
          </w:p>
        </w:tc>
        <w:tc>
          <w:tcPr>
            <w:tcW w:w="1134" w:type="dxa"/>
            <w:vMerge w:val="restart"/>
            <w:tcBorders>
              <w:top w:val="single" w:sz="4" w:space="0" w:color="auto"/>
              <w:left w:val="single" w:sz="4" w:space="0" w:color="auto"/>
              <w:right w:val="single" w:sz="4" w:space="0" w:color="auto"/>
            </w:tcBorders>
          </w:tcPr>
          <w:p w:rsidR="00A14021" w:rsidRPr="0030456E" w:rsidRDefault="00A14021" w:rsidP="00831E94">
            <w:r w:rsidRPr="0030456E">
              <w:t xml:space="preserve">Support of European researchers and international </w:t>
            </w:r>
            <w:r w:rsidRPr="0030456E">
              <w:lastRenderedPageBreak/>
              <w:t>collaborators through VRCs</w:t>
            </w:r>
          </w:p>
        </w:tc>
        <w:tc>
          <w:tcPr>
            <w:tcW w:w="2127"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lastRenderedPageBreak/>
              <w:t>Number of papers from EGI Users (M.NA2.5)</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50</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161</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60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82</w:t>
            </w:r>
          </w:p>
        </w:tc>
        <w:tc>
          <w:tcPr>
            <w:tcW w:w="992"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70</w:t>
            </w:r>
          </w:p>
          <w:p w:rsidR="00A14021" w:rsidRPr="0030456E" w:rsidRDefault="00A14021" w:rsidP="00831E94">
            <w:r w:rsidRPr="0030456E">
              <w:t>(80)</w:t>
            </w:r>
          </w:p>
          <w:p w:rsidR="00A14021" w:rsidRPr="0030456E" w:rsidRDefault="00A14021" w:rsidP="00831E94">
            <w:r w:rsidRPr="0030456E">
              <w:t>(90)</w:t>
            </w:r>
          </w:p>
        </w:tc>
        <w:tc>
          <w:tcPr>
            <w:tcW w:w="850" w:type="dxa"/>
            <w:tcBorders>
              <w:top w:val="single" w:sz="4" w:space="0" w:color="auto"/>
              <w:left w:val="single" w:sz="4" w:space="0" w:color="auto"/>
              <w:bottom w:val="single" w:sz="4" w:space="0" w:color="auto"/>
              <w:right w:val="single" w:sz="4" w:space="0" w:color="auto"/>
            </w:tcBorders>
          </w:tcPr>
          <w:p w:rsidR="00A14021" w:rsidRDefault="00DB6791" w:rsidP="00831E94">
            <w:r>
              <w:t>72</w:t>
            </w:r>
          </w:p>
        </w:tc>
      </w:tr>
      <w:tr w:rsidR="00A14021" w:rsidRPr="00056A69" w:rsidTr="0030456E">
        <w:tc>
          <w:tcPr>
            <w:tcW w:w="675" w:type="dxa"/>
            <w:vMerge/>
            <w:tcBorders>
              <w:left w:val="single" w:sz="4" w:space="0" w:color="auto"/>
              <w:right w:val="single" w:sz="4" w:space="0" w:color="auto"/>
            </w:tcBorders>
          </w:tcPr>
          <w:p w:rsidR="00A14021" w:rsidRPr="0030456E" w:rsidRDefault="00A14021" w:rsidP="00831E94"/>
        </w:tc>
        <w:tc>
          <w:tcPr>
            <w:tcW w:w="1134" w:type="dxa"/>
            <w:vMerge/>
            <w:tcBorders>
              <w:left w:val="single" w:sz="4" w:space="0" w:color="auto"/>
              <w:right w:val="single" w:sz="4" w:space="0" w:color="auto"/>
            </w:tcBorders>
          </w:tcPr>
          <w:p w:rsidR="00A14021" w:rsidRPr="0030456E" w:rsidRDefault="00A14021" w:rsidP="00831E94"/>
        </w:tc>
        <w:tc>
          <w:tcPr>
            <w:tcW w:w="2127"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Number of jobs done a day (M.SA1.Usage.1)</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500,000</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960,053</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525000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1,264,922</w:t>
            </w:r>
          </w:p>
        </w:tc>
        <w:tc>
          <w:tcPr>
            <w:tcW w:w="992"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1.2M</w:t>
            </w:r>
          </w:p>
          <w:p w:rsidR="00A14021" w:rsidRPr="0030456E" w:rsidRDefault="00A14021" w:rsidP="00831E94">
            <w:r w:rsidRPr="0030456E">
              <w:t>(1.4M)</w:t>
            </w:r>
          </w:p>
          <w:p w:rsidR="00A14021" w:rsidRPr="0030456E" w:rsidRDefault="00A14021" w:rsidP="00831E94">
            <w:r w:rsidRPr="0030456E">
              <w:t>(1.5M)</w:t>
            </w:r>
          </w:p>
        </w:tc>
        <w:tc>
          <w:tcPr>
            <w:tcW w:w="850" w:type="dxa"/>
            <w:tcBorders>
              <w:top w:val="single" w:sz="4" w:space="0" w:color="auto"/>
              <w:left w:val="single" w:sz="4" w:space="0" w:color="auto"/>
              <w:bottom w:val="single" w:sz="4" w:space="0" w:color="auto"/>
              <w:right w:val="single" w:sz="4" w:space="0" w:color="auto"/>
            </w:tcBorders>
          </w:tcPr>
          <w:p w:rsidR="00A14021" w:rsidRDefault="00DB6791" w:rsidP="00831E94">
            <w:r>
              <w:t>1.43</w:t>
            </w:r>
          </w:p>
        </w:tc>
      </w:tr>
      <w:tr w:rsidR="00A14021" w:rsidRPr="00056A69" w:rsidTr="0030456E">
        <w:tc>
          <w:tcPr>
            <w:tcW w:w="675" w:type="dxa"/>
            <w:vMerge w:val="restart"/>
            <w:tcBorders>
              <w:top w:val="single" w:sz="4" w:space="0" w:color="auto"/>
              <w:left w:val="single" w:sz="4" w:space="0" w:color="auto"/>
              <w:right w:val="single" w:sz="4" w:space="0" w:color="auto"/>
            </w:tcBorders>
          </w:tcPr>
          <w:p w:rsidR="00A14021" w:rsidRPr="0030456E" w:rsidRDefault="00A14021" w:rsidP="00831E94">
            <w:r w:rsidRPr="0030456E">
              <w:lastRenderedPageBreak/>
              <w:t>PO3</w:t>
            </w:r>
          </w:p>
        </w:tc>
        <w:tc>
          <w:tcPr>
            <w:tcW w:w="1134" w:type="dxa"/>
            <w:vMerge w:val="restart"/>
            <w:tcBorders>
              <w:top w:val="single" w:sz="4" w:space="0" w:color="auto"/>
              <w:left w:val="single" w:sz="4" w:space="0" w:color="auto"/>
              <w:right w:val="single" w:sz="4" w:space="0" w:color="auto"/>
            </w:tcBorders>
          </w:tcPr>
          <w:p w:rsidR="00A14021" w:rsidRPr="0030456E" w:rsidRDefault="00A14021" w:rsidP="00831E94">
            <w:r w:rsidRPr="0030456E">
              <w:t>Sustainable support for Heavy User Communities</w:t>
            </w:r>
          </w:p>
        </w:tc>
        <w:tc>
          <w:tcPr>
            <w:tcW w:w="2127"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Number of sites with MPI (M.SA1.Integration.2)</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50</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96</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100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108</w:t>
            </w:r>
          </w:p>
        </w:tc>
        <w:tc>
          <w:tcPr>
            <w:tcW w:w="992" w:type="dxa"/>
            <w:tcBorders>
              <w:top w:val="single" w:sz="4" w:space="0" w:color="auto"/>
              <w:left w:val="single" w:sz="4" w:space="0" w:color="auto"/>
              <w:bottom w:val="single" w:sz="4" w:space="0" w:color="auto"/>
              <w:right w:val="single" w:sz="4" w:space="0" w:color="auto"/>
            </w:tcBorders>
          </w:tcPr>
          <w:p w:rsidR="009E4C8D" w:rsidRPr="0030456E" w:rsidRDefault="00A14021" w:rsidP="00831E94">
            <w:r w:rsidRPr="0030456E">
              <w:t>120</w:t>
            </w:r>
          </w:p>
          <w:p w:rsidR="00A14021" w:rsidRPr="0030456E" w:rsidRDefault="00A14021" w:rsidP="00831E94">
            <w:r w:rsidRPr="0030456E">
              <w:t>(130)</w:t>
            </w:r>
          </w:p>
          <w:p w:rsidR="00A14021" w:rsidRPr="0030456E" w:rsidRDefault="00A14021" w:rsidP="00831E94">
            <w:r w:rsidRPr="0030456E">
              <w:t>(140)</w:t>
            </w:r>
          </w:p>
        </w:tc>
        <w:tc>
          <w:tcPr>
            <w:tcW w:w="850" w:type="dxa"/>
            <w:tcBorders>
              <w:top w:val="single" w:sz="4" w:space="0" w:color="auto"/>
              <w:left w:val="single" w:sz="4" w:space="0" w:color="auto"/>
              <w:bottom w:val="single" w:sz="4" w:space="0" w:color="auto"/>
              <w:right w:val="single" w:sz="4" w:space="0" w:color="auto"/>
            </w:tcBorders>
          </w:tcPr>
          <w:p w:rsidR="00A14021" w:rsidRDefault="009E4C8D" w:rsidP="00831E94">
            <w:r>
              <w:t>77</w:t>
            </w:r>
          </w:p>
        </w:tc>
      </w:tr>
      <w:tr w:rsidR="00A14021" w:rsidRPr="00056A69" w:rsidTr="0030456E">
        <w:tc>
          <w:tcPr>
            <w:tcW w:w="675" w:type="dxa"/>
            <w:vMerge/>
            <w:tcBorders>
              <w:left w:val="single" w:sz="4" w:space="0" w:color="auto"/>
              <w:bottom w:val="single" w:sz="4" w:space="0" w:color="auto"/>
              <w:right w:val="single" w:sz="4" w:space="0" w:color="auto"/>
            </w:tcBorders>
          </w:tcPr>
          <w:p w:rsidR="00A14021" w:rsidRPr="0030456E" w:rsidRDefault="00A14021" w:rsidP="00831E94"/>
        </w:tc>
        <w:tc>
          <w:tcPr>
            <w:tcW w:w="1134" w:type="dxa"/>
            <w:vMerge/>
            <w:tcBorders>
              <w:left w:val="single" w:sz="4" w:space="0" w:color="auto"/>
              <w:bottom w:val="single" w:sz="4" w:space="0" w:color="auto"/>
              <w:right w:val="single" w:sz="4" w:space="0" w:color="auto"/>
            </w:tcBorders>
          </w:tcPr>
          <w:p w:rsidR="00A14021" w:rsidRPr="0030456E" w:rsidRDefault="00A14021" w:rsidP="00831E94"/>
        </w:tc>
        <w:tc>
          <w:tcPr>
            <w:tcW w:w="2127" w:type="dxa"/>
            <w:tcBorders>
              <w:top w:val="single" w:sz="4" w:space="0" w:color="auto"/>
              <w:left w:val="single" w:sz="4" w:space="0" w:color="auto"/>
              <w:bottom w:val="single" w:sz="4" w:space="0" w:color="auto"/>
              <w:right w:val="single" w:sz="4" w:space="0" w:color="auto"/>
            </w:tcBorders>
          </w:tcPr>
          <w:p w:rsidR="00A14021" w:rsidRPr="0030456E" w:rsidRDefault="00A14021" w:rsidP="00D46500">
            <w:r w:rsidRPr="0030456E">
              <w:t>Number of users from HUC VOs (M.SA1.VO.</w:t>
            </w:r>
            <w:r w:rsidR="00D46500" w:rsidRPr="0030456E">
              <w:t>7</w:t>
            </w:r>
            <w:r w:rsidRPr="0030456E">
              <w:t>)</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5000</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7,103</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5500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10,856</w:t>
            </w:r>
          </w:p>
        </w:tc>
        <w:tc>
          <w:tcPr>
            <w:tcW w:w="992"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12,000</w:t>
            </w:r>
          </w:p>
          <w:p w:rsidR="00A14021" w:rsidRPr="0030456E" w:rsidRDefault="00A14021" w:rsidP="00831E94">
            <w:r w:rsidRPr="0030456E">
              <w:t>(15,000)</w:t>
            </w:r>
          </w:p>
          <w:p w:rsidR="00A14021" w:rsidRPr="0030456E" w:rsidRDefault="00A14021" w:rsidP="00831E94">
            <w:r w:rsidRPr="0030456E">
              <w:t>(17,000)</w:t>
            </w:r>
          </w:p>
        </w:tc>
        <w:tc>
          <w:tcPr>
            <w:tcW w:w="850" w:type="dxa"/>
            <w:tcBorders>
              <w:top w:val="single" w:sz="4" w:space="0" w:color="auto"/>
              <w:left w:val="single" w:sz="4" w:space="0" w:color="auto"/>
              <w:bottom w:val="single" w:sz="4" w:space="0" w:color="auto"/>
              <w:right w:val="single" w:sz="4" w:space="0" w:color="auto"/>
            </w:tcBorders>
          </w:tcPr>
          <w:p w:rsidR="00A14021" w:rsidRDefault="00D46500" w:rsidP="00831E94">
            <w:r>
              <w:rPr>
                <w:kern w:val="0"/>
                <w:sz w:val="22"/>
                <w:szCs w:val="22"/>
                <w:lang w:eastAsia="fr-FR"/>
              </w:rPr>
              <w:t>11,595</w:t>
            </w:r>
          </w:p>
        </w:tc>
      </w:tr>
      <w:tr w:rsidR="009E4C8D" w:rsidRPr="00056A69" w:rsidTr="0030456E">
        <w:tc>
          <w:tcPr>
            <w:tcW w:w="675" w:type="dxa"/>
            <w:vMerge w:val="restart"/>
            <w:tcBorders>
              <w:top w:val="single" w:sz="4" w:space="0" w:color="auto"/>
              <w:left w:val="single" w:sz="4" w:space="0" w:color="auto"/>
              <w:right w:val="single" w:sz="4" w:space="0" w:color="auto"/>
            </w:tcBorders>
          </w:tcPr>
          <w:p w:rsidR="009E4C8D" w:rsidRPr="0030456E" w:rsidRDefault="009E4C8D" w:rsidP="00831E94">
            <w:r w:rsidRPr="0030456E">
              <w:t>PO4</w:t>
            </w:r>
          </w:p>
        </w:tc>
        <w:tc>
          <w:tcPr>
            <w:tcW w:w="1134" w:type="dxa"/>
            <w:vMerge w:val="restart"/>
            <w:tcBorders>
              <w:top w:val="single" w:sz="4" w:space="0" w:color="auto"/>
              <w:left w:val="single" w:sz="4" w:space="0" w:color="auto"/>
              <w:right w:val="single" w:sz="4" w:space="0" w:color="auto"/>
            </w:tcBorders>
          </w:tcPr>
          <w:p w:rsidR="009E4C8D" w:rsidRPr="0030456E" w:rsidRDefault="009E4C8D" w:rsidP="00831E94">
            <w:r w:rsidRPr="0030456E">
              <w:t>Addition of new User Communities</w:t>
            </w:r>
          </w:p>
        </w:tc>
        <w:tc>
          <w:tcPr>
            <w:tcW w:w="2127" w:type="dxa"/>
            <w:tcBorders>
              <w:top w:val="single" w:sz="4" w:space="0" w:color="auto"/>
              <w:left w:val="single" w:sz="4" w:space="0" w:color="auto"/>
              <w:bottom w:val="single" w:sz="4" w:space="0" w:color="auto"/>
              <w:right w:val="single" w:sz="4" w:space="0" w:color="auto"/>
            </w:tcBorders>
          </w:tcPr>
          <w:p w:rsidR="009E4C8D" w:rsidRPr="0030456E" w:rsidRDefault="009E4C8D" w:rsidP="00831E94">
            <w:r w:rsidRPr="0030456E">
              <w:rPr>
                <w:szCs w:val="22"/>
              </w:rPr>
              <w:t xml:space="preserve">Peak number of cores from desktop grids </w:t>
            </w:r>
            <w:r w:rsidRPr="0030456E">
              <w:t>(M.SA1.Integration.3)</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9E4C8D" w:rsidRPr="0030456E" w:rsidRDefault="009E4C8D" w:rsidP="0030456E">
            <w:r w:rsidRPr="0030456E">
              <w:rPr>
                <w:sz w:val="18"/>
                <w:szCs w:val="18"/>
              </w:rPr>
              <w:t>N/A</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9E4C8D" w:rsidRPr="0030456E" w:rsidRDefault="009E4C8D" w:rsidP="0030456E">
            <w:r w:rsidRPr="0030456E">
              <w:rPr>
                <w:sz w:val="18"/>
                <w:szCs w:val="18"/>
              </w:rPr>
              <w:t>N/A</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9E4C8D" w:rsidRPr="0030456E" w:rsidRDefault="009E4C8D" w:rsidP="0030456E">
            <w:r w:rsidRPr="0030456E">
              <w:rPr>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9E4C8D" w:rsidRPr="0030456E" w:rsidRDefault="009E4C8D" w:rsidP="0030456E">
            <w:r w:rsidRPr="0030456E">
              <w:rPr>
                <w:sz w:val="18"/>
                <w:szCs w:val="18"/>
              </w:rPr>
              <w:t>N/A</w:t>
            </w:r>
          </w:p>
        </w:tc>
        <w:tc>
          <w:tcPr>
            <w:tcW w:w="992" w:type="dxa"/>
            <w:tcBorders>
              <w:top w:val="single" w:sz="4" w:space="0" w:color="auto"/>
              <w:left w:val="single" w:sz="4" w:space="0" w:color="auto"/>
              <w:bottom w:val="single" w:sz="4" w:space="0" w:color="auto"/>
              <w:right w:val="single" w:sz="4" w:space="0" w:color="auto"/>
            </w:tcBorders>
          </w:tcPr>
          <w:p w:rsidR="009E4C8D" w:rsidRPr="0030456E" w:rsidRDefault="009E4C8D" w:rsidP="00831E94">
            <w:r w:rsidRPr="0030456E">
              <w:t>1,000</w:t>
            </w:r>
          </w:p>
          <w:p w:rsidR="009E4C8D" w:rsidRPr="0030456E" w:rsidRDefault="009E4C8D" w:rsidP="00831E94">
            <w:r w:rsidRPr="0030456E">
              <w:t>(5,000)</w:t>
            </w:r>
          </w:p>
          <w:p w:rsidR="009E4C8D" w:rsidRPr="0030456E" w:rsidRDefault="009E4C8D" w:rsidP="00831E94">
            <w:r w:rsidRPr="0030456E">
              <w:t>(7,500)</w:t>
            </w:r>
          </w:p>
        </w:tc>
        <w:tc>
          <w:tcPr>
            <w:tcW w:w="850" w:type="dxa"/>
            <w:tcBorders>
              <w:top w:val="single" w:sz="4" w:space="0" w:color="auto"/>
              <w:left w:val="single" w:sz="4" w:space="0" w:color="auto"/>
              <w:bottom w:val="single" w:sz="4" w:space="0" w:color="auto"/>
              <w:right w:val="single" w:sz="4" w:space="0" w:color="auto"/>
            </w:tcBorders>
          </w:tcPr>
          <w:p w:rsidR="009E4C8D" w:rsidRDefault="009E4C8D" w:rsidP="00831E94">
            <w:r>
              <w:t>6,450</w:t>
            </w:r>
          </w:p>
        </w:tc>
      </w:tr>
      <w:tr w:rsidR="00A14021" w:rsidRPr="00056A69" w:rsidTr="0030456E">
        <w:tc>
          <w:tcPr>
            <w:tcW w:w="675" w:type="dxa"/>
            <w:vMerge/>
            <w:tcBorders>
              <w:left w:val="single" w:sz="4" w:space="0" w:color="auto"/>
              <w:right w:val="single" w:sz="4" w:space="0" w:color="auto"/>
            </w:tcBorders>
          </w:tcPr>
          <w:p w:rsidR="00A14021" w:rsidRPr="0030456E" w:rsidRDefault="00A14021" w:rsidP="00831E94"/>
        </w:tc>
        <w:tc>
          <w:tcPr>
            <w:tcW w:w="1134" w:type="dxa"/>
            <w:vMerge/>
            <w:tcBorders>
              <w:left w:val="single" w:sz="4" w:space="0" w:color="auto"/>
              <w:right w:val="single" w:sz="4" w:space="0" w:color="auto"/>
            </w:tcBorders>
          </w:tcPr>
          <w:p w:rsidR="00A14021" w:rsidRPr="0030456E" w:rsidRDefault="00A14021" w:rsidP="00831E94"/>
        </w:tc>
        <w:tc>
          <w:tcPr>
            <w:tcW w:w="2127" w:type="dxa"/>
            <w:tcBorders>
              <w:top w:val="single" w:sz="4" w:space="0" w:color="auto"/>
              <w:left w:val="single" w:sz="4" w:space="0" w:color="auto"/>
              <w:bottom w:val="single" w:sz="4" w:space="0" w:color="auto"/>
              <w:right w:val="single" w:sz="4" w:space="0" w:color="auto"/>
            </w:tcBorders>
          </w:tcPr>
          <w:p w:rsidR="00A14021" w:rsidRPr="0030456E" w:rsidRDefault="00A14021" w:rsidP="00D46500">
            <w:r w:rsidRPr="0030456E">
              <w:t>Number of users from non-HUC VOs (M.SA1.</w:t>
            </w:r>
            <w:r w:rsidR="00D46500" w:rsidRPr="0030456E">
              <w:t>VO 6</w:t>
            </w:r>
            <w:r w:rsidRPr="0030456E">
              <w:t>)</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500</w:t>
            </w:r>
          </w:p>
          <w:p w:rsidR="00A14021" w:rsidRPr="0030456E" w:rsidRDefault="00A14021" w:rsidP="00831E94"/>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4075</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1000</w:t>
            </w:r>
          </w:p>
          <w:p w:rsidR="00A14021" w:rsidRPr="0030456E" w:rsidRDefault="00A14021" w:rsidP="00831E94"/>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8,518</w:t>
            </w:r>
          </w:p>
        </w:tc>
        <w:tc>
          <w:tcPr>
            <w:tcW w:w="992"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10,000</w:t>
            </w:r>
          </w:p>
          <w:p w:rsidR="00A14021" w:rsidRPr="0030456E" w:rsidRDefault="00A14021" w:rsidP="00831E94">
            <w:r w:rsidRPr="0030456E">
              <w:t>(12,000)</w:t>
            </w:r>
          </w:p>
          <w:p w:rsidR="00A14021" w:rsidRPr="0030456E" w:rsidRDefault="00A14021" w:rsidP="00831E94">
            <w:r w:rsidRPr="0030456E">
              <w:t>(13,000)</w:t>
            </w:r>
          </w:p>
        </w:tc>
        <w:tc>
          <w:tcPr>
            <w:tcW w:w="850" w:type="dxa"/>
            <w:tcBorders>
              <w:top w:val="single" w:sz="4" w:space="0" w:color="auto"/>
              <w:left w:val="single" w:sz="4" w:space="0" w:color="auto"/>
              <w:bottom w:val="single" w:sz="4" w:space="0" w:color="auto"/>
              <w:right w:val="single" w:sz="4" w:space="0" w:color="auto"/>
            </w:tcBorders>
          </w:tcPr>
          <w:p w:rsidR="00A14021" w:rsidRDefault="00D46500" w:rsidP="00831E94">
            <w:r>
              <w:t>10602</w:t>
            </w:r>
          </w:p>
        </w:tc>
      </w:tr>
      <w:tr w:rsidR="00A14021" w:rsidRPr="00056A69" w:rsidTr="0030456E">
        <w:tc>
          <w:tcPr>
            <w:tcW w:w="675" w:type="dxa"/>
            <w:vMerge/>
            <w:tcBorders>
              <w:left w:val="single" w:sz="4" w:space="0" w:color="auto"/>
              <w:bottom w:val="single" w:sz="4" w:space="0" w:color="auto"/>
              <w:right w:val="single" w:sz="4" w:space="0" w:color="auto"/>
            </w:tcBorders>
          </w:tcPr>
          <w:p w:rsidR="00A14021" w:rsidRPr="0030456E" w:rsidRDefault="00A14021" w:rsidP="00831E94"/>
        </w:tc>
        <w:tc>
          <w:tcPr>
            <w:tcW w:w="1134" w:type="dxa"/>
            <w:vMerge/>
            <w:tcBorders>
              <w:left w:val="single" w:sz="4" w:space="0" w:color="auto"/>
              <w:bottom w:val="single" w:sz="4" w:space="0" w:color="auto"/>
              <w:right w:val="single" w:sz="4" w:space="0" w:color="auto"/>
            </w:tcBorders>
          </w:tcPr>
          <w:p w:rsidR="00A14021" w:rsidRPr="0030456E" w:rsidRDefault="00A14021" w:rsidP="00831E94"/>
        </w:tc>
        <w:tc>
          <w:tcPr>
            <w:tcW w:w="2127"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Public events organised (attendee days) (M.NA2.6)</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1500</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10,123</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2000</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11,795</w:t>
            </w:r>
          </w:p>
        </w:tc>
        <w:tc>
          <w:tcPr>
            <w:tcW w:w="992"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15,000</w:t>
            </w:r>
          </w:p>
          <w:p w:rsidR="00A14021" w:rsidRPr="0030456E" w:rsidRDefault="00A14021" w:rsidP="00831E94">
            <w:r w:rsidRPr="0030456E">
              <w:t>(17,000)</w:t>
            </w:r>
          </w:p>
          <w:p w:rsidR="00A14021" w:rsidRPr="0030456E" w:rsidRDefault="00A14021" w:rsidP="00831E94">
            <w:r w:rsidRPr="0030456E">
              <w:t>(19,000)</w:t>
            </w:r>
          </w:p>
        </w:tc>
        <w:tc>
          <w:tcPr>
            <w:tcW w:w="850" w:type="dxa"/>
            <w:tcBorders>
              <w:top w:val="single" w:sz="4" w:space="0" w:color="auto"/>
              <w:left w:val="single" w:sz="4" w:space="0" w:color="auto"/>
              <w:bottom w:val="single" w:sz="4" w:space="0" w:color="auto"/>
              <w:right w:val="single" w:sz="4" w:space="0" w:color="auto"/>
            </w:tcBorders>
          </w:tcPr>
          <w:p w:rsidR="00A14021" w:rsidRDefault="002957E2" w:rsidP="00831E94">
            <w:r>
              <w:t>8877</w:t>
            </w:r>
          </w:p>
        </w:tc>
      </w:tr>
      <w:tr w:rsidR="00A14021" w:rsidRPr="00056A69" w:rsidTr="0030456E">
        <w:tc>
          <w:tcPr>
            <w:tcW w:w="675"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PO5</w:t>
            </w:r>
          </w:p>
        </w:tc>
        <w:tc>
          <w:tcPr>
            <w:tcW w:w="1134"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Transparent integration of other infrastructures</w:t>
            </w:r>
          </w:p>
        </w:tc>
        <w:tc>
          <w:tcPr>
            <w:tcW w:w="2127"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MoUs with resource providers (M.NA2.10)</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3</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1</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5</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3</w:t>
            </w:r>
          </w:p>
        </w:tc>
        <w:tc>
          <w:tcPr>
            <w:tcW w:w="992"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4</w:t>
            </w:r>
          </w:p>
          <w:p w:rsidR="00A14021" w:rsidRPr="0030456E" w:rsidRDefault="00A14021" w:rsidP="00831E94">
            <w:r w:rsidRPr="0030456E">
              <w:t>(5)</w:t>
            </w:r>
          </w:p>
          <w:p w:rsidR="00A14021" w:rsidRPr="0030456E" w:rsidRDefault="00A14021" w:rsidP="00831E94">
            <w:r w:rsidRPr="0030456E">
              <w:t>(5)</w:t>
            </w:r>
          </w:p>
        </w:tc>
        <w:tc>
          <w:tcPr>
            <w:tcW w:w="850" w:type="dxa"/>
            <w:tcBorders>
              <w:top w:val="single" w:sz="4" w:space="0" w:color="auto"/>
              <w:left w:val="single" w:sz="4" w:space="0" w:color="auto"/>
              <w:bottom w:val="single" w:sz="4" w:space="0" w:color="auto"/>
              <w:right w:val="single" w:sz="4" w:space="0" w:color="auto"/>
            </w:tcBorders>
          </w:tcPr>
          <w:p w:rsidR="00A14021" w:rsidRDefault="009E4C8D" w:rsidP="00831E94">
            <w:r>
              <w:t>3</w:t>
            </w:r>
          </w:p>
        </w:tc>
      </w:tr>
      <w:tr w:rsidR="00A14021" w:rsidRPr="00056A69" w:rsidTr="0030456E">
        <w:tc>
          <w:tcPr>
            <w:tcW w:w="675" w:type="dxa"/>
            <w:vMerge w:val="restart"/>
            <w:tcBorders>
              <w:top w:val="single" w:sz="4" w:space="0" w:color="auto"/>
              <w:left w:val="single" w:sz="4" w:space="0" w:color="auto"/>
              <w:right w:val="single" w:sz="4" w:space="0" w:color="auto"/>
            </w:tcBorders>
          </w:tcPr>
          <w:p w:rsidR="00A14021" w:rsidRPr="0030456E" w:rsidRDefault="00A14021" w:rsidP="00831E94">
            <w:r w:rsidRPr="0030456E">
              <w:t>PO6</w:t>
            </w:r>
          </w:p>
        </w:tc>
        <w:tc>
          <w:tcPr>
            <w:tcW w:w="1134" w:type="dxa"/>
            <w:vMerge w:val="restart"/>
            <w:tcBorders>
              <w:top w:val="single" w:sz="4" w:space="0" w:color="auto"/>
              <w:left w:val="single" w:sz="4" w:space="0" w:color="auto"/>
              <w:right w:val="single" w:sz="4" w:space="0" w:color="auto"/>
            </w:tcBorders>
          </w:tcPr>
          <w:p w:rsidR="00A14021" w:rsidRPr="0030456E" w:rsidRDefault="00A14021" w:rsidP="00831E94">
            <w:r w:rsidRPr="0030456E">
              <w:t>Integration of new technologies and resources</w:t>
            </w:r>
          </w:p>
        </w:tc>
        <w:tc>
          <w:tcPr>
            <w:tcW w:w="2127"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Number of HPC resources (M.SA1.Integration.1)</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1</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49</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3</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39</w:t>
            </w:r>
          </w:p>
        </w:tc>
        <w:tc>
          <w:tcPr>
            <w:tcW w:w="992"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50</w:t>
            </w:r>
          </w:p>
          <w:p w:rsidR="00A14021" w:rsidRPr="0030456E" w:rsidRDefault="00A14021" w:rsidP="00831E94">
            <w:r w:rsidRPr="0030456E">
              <w:t>(50)</w:t>
            </w:r>
          </w:p>
          <w:p w:rsidR="00A14021" w:rsidRPr="0030456E" w:rsidRDefault="00A14021" w:rsidP="00831E94">
            <w:r w:rsidRPr="0030456E">
              <w:t xml:space="preserve">(50) </w:t>
            </w:r>
          </w:p>
        </w:tc>
        <w:tc>
          <w:tcPr>
            <w:tcW w:w="850" w:type="dxa"/>
            <w:tcBorders>
              <w:top w:val="single" w:sz="4" w:space="0" w:color="auto"/>
              <w:left w:val="single" w:sz="4" w:space="0" w:color="auto"/>
              <w:bottom w:val="single" w:sz="4" w:space="0" w:color="auto"/>
              <w:right w:val="single" w:sz="4" w:space="0" w:color="auto"/>
            </w:tcBorders>
          </w:tcPr>
          <w:p w:rsidR="00A14021" w:rsidRPr="008513B3" w:rsidRDefault="002957E2" w:rsidP="00831E94">
            <w:r>
              <w:t>44</w:t>
            </w:r>
          </w:p>
        </w:tc>
      </w:tr>
      <w:tr w:rsidR="00A14021" w:rsidRPr="00056A69" w:rsidTr="0030456E">
        <w:tc>
          <w:tcPr>
            <w:tcW w:w="675" w:type="dxa"/>
            <w:vMerge/>
            <w:tcBorders>
              <w:left w:val="single" w:sz="4" w:space="0" w:color="auto"/>
              <w:right w:val="single" w:sz="4" w:space="0" w:color="auto"/>
            </w:tcBorders>
          </w:tcPr>
          <w:p w:rsidR="00A14021" w:rsidRPr="0030456E" w:rsidRDefault="00A14021" w:rsidP="00831E94"/>
        </w:tc>
        <w:tc>
          <w:tcPr>
            <w:tcW w:w="1134" w:type="dxa"/>
            <w:vMerge/>
            <w:tcBorders>
              <w:left w:val="single" w:sz="4" w:space="0" w:color="auto"/>
              <w:right w:val="single" w:sz="4" w:space="0" w:color="auto"/>
            </w:tcBorders>
          </w:tcPr>
          <w:p w:rsidR="00A14021" w:rsidRPr="0030456E" w:rsidRDefault="00A14021" w:rsidP="00831E94"/>
        </w:tc>
        <w:tc>
          <w:tcPr>
            <w:tcW w:w="2127" w:type="dxa"/>
            <w:tcBorders>
              <w:top w:val="single" w:sz="4" w:space="0" w:color="auto"/>
              <w:left w:val="single" w:sz="4" w:space="0" w:color="auto"/>
              <w:bottom w:val="single" w:sz="4" w:space="0" w:color="auto"/>
              <w:right w:val="single" w:sz="4" w:space="0" w:color="auto"/>
            </w:tcBorders>
          </w:tcPr>
          <w:p w:rsidR="00A14021" w:rsidRPr="0030456E" w:rsidRDefault="00A14021" w:rsidP="002957E2">
            <w:r w:rsidRPr="0030456E">
              <w:t>Number of resource centres part of the EGI Federated Cloud (M.SA2.1</w:t>
            </w:r>
            <w:r w:rsidR="002957E2" w:rsidRPr="0030456E">
              <w:t>6</w:t>
            </w:r>
            <w:r w:rsidRPr="0030456E">
              <w:t>)</w:t>
            </w:r>
          </w:p>
        </w:tc>
        <w:tc>
          <w:tcPr>
            <w:tcW w:w="850"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0</w:t>
            </w:r>
          </w:p>
        </w:tc>
        <w:tc>
          <w:tcPr>
            <w:tcW w:w="992" w:type="dxa"/>
            <w:tcBorders>
              <w:top w:val="single" w:sz="4" w:space="0" w:color="auto"/>
              <w:left w:val="single" w:sz="4" w:space="0" w:color="auto"/>
              <w:bottom w:val="single" w:sz="4" w:space="0" w:color="auto"/>
              <w:right w:val="single" w:sz="4" w:space="0" w:color="auto"/>
            </w:tcBorders>
            <w:shd w:val="clear" w:color="auto" w:fill="F2F2F2"/>
          </w:tcPr>
          <w:p w:rsidR="00A14021" w:rsidRPr="0030456E" w:rsidRDefault="00A14021" w:rsidP="00831E94">
            <w:r w:rsidRPr="0030456E">
              <w:t>1</w:t>
            </w:r>
          </w:p>
        </w:tc>
        <w:tc>
          <w:tcPr>
            <w:tcW w:w="993"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1</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rsidR="00A14021" w:rsidRPr="0030456E" w:rsidRDefault="00A14021" w:rsidP="00831E94">
            <w:r w:rsidRPr="0030456E">
              <w:t>7</w:t>
            </w:r>
          </w:p>
        </w:tc>
        <w:tc>
          <w:tcPr>
            <w:tcW w:w="992" w:type="dxa"/>
            <w:tcBorders>
              <w:top w:val="single" w:sz="4" w:space="0" w:color="auto"/>
              <w:left w:val="single" w:sz="4" w:space="0" w:color="auto"/>
              <w:bottom w:val="single" w:sz="4" w:space="0" w:color="auto"/>
              <w:right w:val="single" w:sz="4" w:space="0" w:color="auto"/>
            </w:tcBorders>
          </w:tcPr>
          <w:p w:rsidR="00A14021" w:rsidRPr="0030456E" w:rsidRDefault="00A14021" w:rsidP="00831E94">
            <w:r w:rsidRPr="0030456E">
              <w:t>10</w:t>
            </w:r>
          </w:p>
          <w:p w:rsidR="00A14021" w:rsidRPr="0030456E" w:rsidRDefault="00A14021" w:rsidP="00831E94">
            <w:r w:rsidRPr="0030456E">
              <w:t>(15)</w:t>
            </w:r>
          </w:p>
          <w:p w:rsidR="00A14021" w:rsidRPr="0030456E" w:rsidRDefault="00A14021" w:rsidP="00831E94">
            <w:r w:rsidRPr="0030456E">
              <w:t>(20)</w:t>
            </w:r>
          </w:p>
        </w:tc>
        <w:tc>
          <w:tcPr>
            <w:tcW w:w="850" w:type="dxa"/>
            <w:tcBorders>
              <w:top w:val="single" w:sz="4" w:space="0" w:color="auto"/>
              <w:left w:val="single" w:sz="4" w:space="0" w:color="auto"/>
              <w:bottom w:val="single" w:sz="4" w:space="0" w:color="auto"/>
              <w:right w:val="single" w:sz="4" w:space="0" w:color="auto"/>
            </w:tcBorders>
          </w:tcPr>
          <w:p w:rsidR="00A14021" w:rsidRDefault="009E4C8D" w:rsidP="00831E94">
            <w:r w:rsidRPr="0030456E">
              <w:t>14</w:t>
            </w:r>
          </w:p>
        </w:tc>
      </w:tr>
    </w:tbl>
    <w:p w:rsidR="002D5A68" w:rsidRPr="00B24199" w:rsidRDefault="005903E1" w:rsidP="00B24199">
      <w:pPr>
        <w:rPr>
          <w:sz w:val="22"/>
        </w:rPr>
      </w:pPr>
      <w:r w:rsidRPr="00B24199">
        <w:rPr>
          <w:rFonts w:eastAsiaTheme="majorEastAsia"/>
          <w:sz w:val="22"/>
        </w:rPr>
        <w:t>Activity metrics</w:t>
      </w:r>
      <w:bookmarkEnd w:id="93"/>
      <w:bookmarkEnd w:id="94"/>
      <w:r w:rsidR="00DF6C92" w:rsidRPr="00B24199">
        <w:rPr>
          <w:rFonts w:eastAsiaTheme="majorEastAsia"/>
          <w:sz w:val="22"/>
        </w:rPr>
        <w:t xml:space="preserve"> for each quarter are </w:t>
      </w:r>
      <w:r w:rsidRPr="00B24199">
        <w:rPr>
          <w:sz w:val="22"/>
        </w:rPr>
        <w:t xml:space="preserve">available from the EGI Metrics Portal: </w:t>
      </w:r>
    </w:p>
    <w:p w:rsidR="00DF6C92" w:rsidRPr="00B24199" w:rsidRDefault="00886D0B" w:rsidP="00B24199">
      <w:pPr>
        <w:pStyle w:val="ListParagraph"/>
        <w:numPr>
          <w:ilvl w:val="0"/>
          <w:numId w:val="10"/>
        </w:numPr>
        <w:autoSpaceDN/>
        <w:textAlignment w:val="auto"/>
        <w:rPr>
          <w:kern w:val="0"/>
        </w:rPr>
      </w:pPr>
      <w:hyperlink r:id="rId15" w:history="1">
        <w:r w:rsidR="00DF6C92">
          <w:rPr>
            <w:rStyle w:val="Hyperlink"/>
          </w:rPr>
          <w:t>http://metrics.egi.eu/quarterly_report/QR12/</w:t>
        </w:r>
      </w:hyperlink>
    </w:p>
    <w:p w:rsidR="00DF6C92" w:rsidRPr="00B24199" w:rsidRDefault="00886D0B" w:rsidP="00B24199">
      <w:pPr>
        <w:pStyle w:val="ListParagraph"/>
        <w:numPr>
          <w:ilvl w:val="0"/>
          <w:numId w:val="10"/>
        </w:numPr>
        <w:autoSpaceDN/>
        <w:textAlignment w:val="auto"/>
        <w:rPr>
          <w:kern w:val="0"/>
        </w:rPr>
      </w:pPr>
      <w:hyperlink r:id="rId16" w:history="1">
        <w:r w:rsidR="00DF6C92" w:rsidRPr="00DF6C92">
          <w:rPr>
            <w:rStyle w:val="Hyperlink"/>
          </w:rPr>
          <w:t>http://metrics.egi.eu/quarterly_report/QR11/</w:t>
        </w:r>
      </w:hyperlink>
    </w:p>
    <w:p w:rsidR="00DF6C92" w:rsidRPr="00B24199" w:rsidRDefault="00886D0B" w:rsidP="00B24199">
      <w:pPr>
        <w:pStyle w:val="ListParagraph"/>
        <w:numPr>
          <w:ilvl w:val="0"/>
          <w:numId w:val="10"/>
        </w:numPr>
        <w:autoSpaceDN/>
        <w:textAlignment w:val="auto"/>
        <w:rPr>
          <w:kern w:val="0"/>
        </w:rPr>
      </w:pPr>
      <w:hyperlink r:id="rId17" w:history="1">
        <w:r w:rsidR="00DF6C92" w:rsidRPr="00DF6C92">
          <w:rPr>
            <w:rStyle w:val="Hyperlink"/>
          </w:rPr>
          <w:t>http://metrics.egi.eu/quarterly_report/QR10/</w:t>
        </w:r>
      </w:hyperlink>
    </w:p>
    <w:p w:rsidR="00DF6C92" w:rsidRPr="00B24199" w:rsidRDefault="00886D0B" w:rsidP="00B24199">
      <w:pPr>
        <w:pStyle w:val="ListParagraph"/>
        <w:numPr>
          <w:ilvl w:val="0"/>
          <w:numId w:val="10"/>
        </w:numPr>
        <w:autoSpaceDN/>
        <w:textAlignment w:val="auto"/>
        <w:rPr>
          <w:kern w:val="0"/>
        </w:rPr>
      </w:pPr>
      <w:hyperlink r:id="rId18" w:history="1">
        <w:r w:rsidR="00EA3B41" w:rsidRPr="00D20F29">
          <w:rPr>
            <w:rStyle w:val="Hyperlink"/>
          </w:rPr>
          <w:t>http://metrics.egi.eu/quarterly_report/QR9/</w:t>
        </w:r>
      </w:hyperlink>
    </w:p>
    <w:p w:rsidR="00B41F61" w:rsidRPr="00130BC0" w:rsidRDefault="0011243A">
      <w:pPr>
        <w:pStyle w:val="Heading2"/>
        <w:rPr>
          <w:rFonts w:ascii="Times New Roman" w:hAnsi="Times New Roman"/>
          <w:sz w:val="22"/>
          <w:szCs w:val="22"/>
        </w:rPr>
      </w:pPr>
      <w:bookmarkStart w:id="95" w:name="_Toc291001865"/>
      <w:bookmarkStart w:id="96" w:name="_Toc358381849"/>
      <w:r w:rsidRPr="00130BC0">
        <w:rPr>
          <w:rFonts w:ascii="Times New Roman" w:hAnsi="Times New Roman"/>
          <w:sz w:val="22"/>
          <w:szCs w:val="22"/>
        </w:rPr>
        <w:t>Work progress and achievements during the period</w:t>
      </w:r>
      <w:bookmarkEnd w:id="95"/>
      <w:bookmarkEnd w:id="96"/>
    </w:p>
    <w:p w:rsidR="00B41F61" w:rsidRPr="00130BC0" w:rsidRDefault="0011243A" w:rsidP="00127B8F">
      <w:pPr>
        <w:pStyle w:val="Heading3"/>
      </w:pPr>
      <w:bookmarkStart w:id="97" w:name="_Toc358381850"/>
      <w:r w:rsidRPr="00130BC0">
        <w:t>Operations</w:t>
      </w:r>
      <w:bookmarkEnd w:id="97"/>
    </w:p>
    <w:p w:rsidR="00206867" w:rsidRDefault="00206867" w:rsidP="00206867">
      <w:pPr>
        <w:pStyle w:val="Standard"/>
        <w:rPr>
          <w:rFonts w:eastAsia="Cambria"/>
          <w:szCs w:val="22"/>
        </w:rPr>
      </w:pPr>
      <w:r w:rsidRPr="00206867">
        <w:rPr>
          <w:rFonts w:eastAsia="Cambria"/>
          <w:szCs w:val="22"/>
        </w:rPr>
        <w:t>The production Infrastructure satisfactorily met the PY3 targets of the SA1 project metrics with particular reference to the number of Resource Centres integrated, the compute capacity offered, and usage, as illustrated</w:t>
      </w:r>
      <w:r w:rsidR="009E4C8D">
        <w:rPr>
          <w:rFonts w:eastAsia="Cambria"/>
          <w:szCs w:val="22"/>
        </w:rPr>
        <w:t xml:space="preserve"> by the following summary table</w:t>
      </w:r>
      <w:r>
        <w:rPr>
          <w:rStyle w:val="FootnoteReference"/>
          <w:rFonts w:eastAsia="Cambria"/>
          <w:szCs w:val="22"/>
        </w:rPr>
        <w:footnoteReference w:id="2"/>
      </w:r>
      <w:r w:rsidR="009E4C8D">
        <w:rPr>
          <w:rFonts w:eastAsia="Cambria"/>
          <w:szCs w:val="22"/>
        </w:rPr>
        <w:t>.</w:t>
      </w:r>
    </w:p>
    <w:p w:rsidR="0030456E" w:rsidRDefault="0030456E" w:rsidP="00206867">
      <w:pPr>
        <w:pStyle w:val="Standard"/>
        <w:rPr>
          <w:rFonts w:eastAsia="Cambria"/>
          <w:szCs w:val="22"/>
        </w:rPr>
      </w:pPr>
    </w:p>
    <w:p w:rsidR="0030456E" w:rsidRDefault="0030456E" w:rsidP="00206867">
      <w:pPr>
        <w:pStyle w:val="Standard"/>
        <w:rPr>
          <w:rFonts w:eastAsia="Cambria"/>
          <w:szCs w:val="22"/>
        </w:rPr>
      </w:pPr>
    </w:p>
    <w:p w:rsidR="0030456E" w:rsidRPr="00206867" w:rsidRDefault="0030456E" w:rsidP="00206867">
      <w:pPr>
        <w:pStyle w:val="Standard"/>
        <w:rPr>
          <w:rFonts w:eastAsia="Cambria"/>
          <w:szCs w:val="22"/>
        </w:rPr>
      </w:pPr>
    </w:p>
    <w:tbl>
      <w:tblPr>
        <w:tblW w:w="9286" w:type="dxa"/>
        <w:tblLayout w:type="fixed"/>
        <w:tblCellMar>
          <w:left w:w="10" w:type="dxa"/>
          <w:right w:w="10" w:type="dxa"/>
        </w:tblCellMar>
        <w:tblLook w:val="04A0" w:firstRow="1" w:lastRow="0" w:firstColumn="1" w:lastColumn="0" w:noHBand="0" w:noVBand="1"/>
      </w:tblPr>
      <w:tblGrid>
        <w:gridCol w:w="1841"/>
        <w:gridCol w:w="3654"/>
        <w:gridCol w:w="1276"/>
        <w:gridCol w:w="1417"/>
        <w:gridCol w:w="1098"/>
      </w:tblGrid>
      <w:tr w:rsidR="00206867" w:rsidRPr="00206867" w:rsidTr="006D05B3">
        <w:tc>
          <w:tcPr>
            <w:tcW w:w="18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30456E" w:rsidRDefault="00206867" w:rsidP="00206867">
            <w:pPr>
              <w:pStyle w:val="Standard"/>
              <w:jc w:val="left"/>
              <w:rPr>
                <w:rFonts w:eastAsia="Cambria"/>
                <w:b/>
                <w:sz w:val="18"/>
                <w:szCs w:val="18"/>
              </w:rPr>
            </w:pPr>
            <w:r w:rsidRPr="0030456E">
              <w:rPr>
                <w:rFonts w:eastAsia="Cambria"/>
                <w:b/>
                <w:sz w:val="18"/>
                <w:szCs w:val="18"/>
              </w:rPr>
              <w:lastRenderedPageBreak/>
              <w:t>Project objective</w:t>
            </w: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30456E" w:rsidRDefault="00206867" w:rsidP="00206867">
            <w:pPr>
              <w:pStyle w:val="Standard"/>
              <w:jc w:val="left"/>
              <w:rPr>
                <w:rFonts w:eastAsia="Cambria"/>
                <w:b/>
                <w:sz w:val="18"/>
                <w:szCs w:val="18"/>
              </w:rPr>
            </w:pPr>
            <w:r w:rsidRPr="0030456E">
              <w:rPr>
                <w:rFonts w:eastAsia="Cambria"/>
                <w:b/>
                <w:sz w:val="18"/>
                <w:szCs w:val="18"/>
              </w:rPr>
              <w:t>Metric</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30456E" w:rsidRDefault="00206867" w:rsidP="00206867">
            <w:pPr>
              <w:pStyle w:val="Standard"/>
              <w:jc w:val="left"/>
              <w:rPr>
                <w:rFonts w:eastAsia="Cambria"/>
                <w:b/>
                <w:sz w:val="18"/>
                <w:szCs w:val="18"/>
              </w:rPr>
            </w:pPr>
            <w:r w:rsidRPr="0030456E">
              <w:rPr>
                <w:rFonts w:eastAsia="Cambria"/>
                <w:b/>
                <w:sz w:val="18"/>
                <w:szCs w:val="18"/>
              </w:rPr>
              <w:t>PY3 performance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30456E" w:rsidRDefault="00206867" w:rsidP="00206867">
            <w:pPr>
              <w:pStyle w:val="Standard"/>
              <w:jc w:val="left"/>
              <w:rPr>
                <w:rFonts w:eastAsia="Cambria"/>
                <w:b/>
                <w:sz w:val="18"/>
                <w:szCs w:val="18"/>
              </w:rPr>
            </w:pPr>
            <w:r w:rsidRPr="0030456E">
              <w:rPr>
                <w:rFonts w:eastAsia="Cambria"/>
                <w:b/>
                <w:sz w:val="18"/>
                <w:szCs w:val="18"/>
              </w:rPr>
              <w:t>PY3 Target</w:t>
            </w:r>
          </w:p>
          <w:p w:rsidR="00206867" w:rsidRPr="0030456E" w:rsidRDefault="00206867" w:rsidP="00206867">
            <w:pPr>
              <w:pStyle w:val="Standard"/>
              <w:jc w:val="left"/>
              <w:rPr>
                <w:rFonts w:eastAsia="Cambria"/>
                <w:b/>
                <w:sz w:val="18"/>
                <w:szCs w:val="18"/>
              </w:rPr>
            </w:pPr>
            <w:r w:rsidRPr="0030456E">
              <w:rPr>
                <w:rFonts w:eastAsia="Cambria"/>
                <w:b/>
                <w:sz w:val="18"/>
                <w:szCs w:val="18"/>
              </w:rPr>
              <w:t>Foundation/</w:t>
            </w:r>
            <w:r w:rsidR="007A1994" w:rsidRPr="0030456E">
              <w:rPr>
                <w:rFonts w:eastAsia="Cambria"/>
                <w:b/>
                <w:sz w:val="18"/>
                <w:szCs w:val="18"/>
              </w:rPr>
              <w:t>I</w:t>
            </w:r>
            <w:r w:rsidRPr="0030456E">
              <w:rPr>
                <w:rFonts w:eastAsia="Cambria"/>
                <w:b/>
                <w:sz w:val="18"/>
                <w:szCs w:val="18"/>
              </w:rPr>
              <w:t>deal/</w:t>
            </w:r>
            <w:r w:rsidR="007A1994" w:rsidRPr="0030456E">
              <w:rPr>
                <w:rFonts w:eastAsia="Cambria"/>
                <w:b/>
                <w:sz w:val="18"/>
                <w:szCs w:val="18"/>
              </w:rPr>
              <w:t>S</w:t>
            </w:r>
            <w:r w:rsidRPr="0030456E">
              <w:rPr>
                <w:rFonts w:eastAsia="Cambria"/>
                <w:b/>
                <w:sz w:val="18"/>
                <w:szCs w:val="18"/>
              </w:rPr>
              <w:t>tretch</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30456E" w:rsidRDefault="00206867" w:rsidP="00206867">
            <w:pPr>
              <w:pStyle w:val="Standard"/>
              <w:jc w:val="left"/>
              <w:rPr>
                <w:rFonts w:eastAsia="Cambria"/>
                <w:b/>
                <w:sz w:val="18"/>
                <w:szCs w:val="18"/>
              </w:rPr>
            </w:pPr>
            <w:r w:rsidRPr="0030456E">
              <w:rPr>
                <w:rFonts w:eastAsia="Cambria"/>
                <w:b/>
                <w:sz w:val="18"/>
                <w:szCs w:val="18"/>
              </w:rPr>
              <w:t>Deviation from Foundation (%)</w:t>
            </w:r>
          </w:p>
        </w:tc>
      </w:tr>
      <w:tr w:rsidR="00206867" w:rsidRPr="00206867" w:rsidTr="006D05B3">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Expansion of a nationally based production infrastructure</w:t>
            </w: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Total number of production resource centres that are part of EGI (EGI-InSPIRE and integrated partners)</w:t>
            </w:r>
          </w:p>
          <w:p w:rsidR="00206867" w:rsidRPr="00206867" w:rsidRDefault="00206867" w:rsidP="00206867">
            <w:pPr>
              <w:pStyle w:val="Standard"/>
              <w:jc w:val="left"/>
              <w:rPr>
                <w:rFonts w:eastAsia="Cambria"/>
                <w:sz w:val="18"/>
                <w:szCs w:val="18"/>
              </w:rPr>
            </w:pPr>
            <w:r w:rsidRPr="00206867">
              <w:rPr>
                <w:rFonts w:eastAsia="Cambria"/>
                <w:sz w:val="18"/>
                <w:szCs w:val="18"/>
              </w:rPr>
              <w:t>Metric: M.SA1.Size.1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347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350/355/355</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-0.86%</w:t>
            </w:r>
          </w:p>
        </w:tc>
      </w:tr>
      <w:tr w:rsidR="00206867" w:rsidRPr="00206867" w:rsidTr="006D05B3">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Total number of job slots available in EGI-InSPIRE and integrated resource providers</w:t>
            </w:r>
          </w:p>
          <w:p w:rsidR="00206867" w:rsidRPr="00206867" w:rsidRDefault="00206867" w:rsidP="00206867">
            <w:pPr>
              <w:pStyle w:val="Standard"/>
              <w:jc w:val="left"/>
              <w:rPr>
                <w:rFonts w:eastAsia="Cambria"/>
                <w:sz w:val="18"/>
                <w:szCs w:val="18"/>
              </w:rPr>
            </w:pPr>
            <w:r w:rsidRPr="00206867">
              <w:rPr>
                <w:rFonts w:eastAsia="Cambria"/>
                <w:sz w:val="18"/>
                <w:szCs w:val="18"/>
              </w:rPr>
              <w:t>Metric: M.SA1.Size.2a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361,287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300,000/325,000/330,000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+20.43%</w:t>
            </w:r>
          </w:p>
        </w:tc>
      </w:tr>
      <w:tr w:rsidR="00206867" w:rsidRPr="00206867" w:rsidTr="006D05B3">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EGI monthly reliability  of Resource Centre</w:t>
            </w:r>
          </w:p>
          <w:p w:rsidR="00206867" w:rsidRPr="00206867" w:rsidRDefault="00206867" w:rsidP="00206867">
            <w:pPr>
              <w:pStyle w:val="Standard"/>
              <w:jc w:val="left"/>
              <w:rPr>
                <w:rFonts w:eastAsia="Cambria"/>
                <w:sz w:val="18"/>
                <w:szCs w:val="18"/>
              </w:rPr>
            </w:pPr>
            <w:r w:rsidRPr="00206867">
              <w:rPr>
                <w:rFonts w:eastAsia="Cambria"/>
                <w:sz w:val="18"/>
                <w:szCs w:val="18"/>
              </w:rPr>
              <w:t>Metric: M.SA1.Operation.5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 xml:space="preserve">95.23% </w:t>
            </w:r>
          </w:p>
          <w:p w:rsidR="00206867" w:rsidRPr="00206867" w:rsidRDefault="00206867" w:rsidP="00206867">
            <w:pPr>
              <w:pStyle w:val="Standard"/>
              <w:jc w:val="left"/>
              <w:rPr>
                <w:rFonts w:eastAsia="Cambria"/>
                <w:sz w:val="18"/>
                <w:szCs w:val="18"/>
              </w:rPr>
            </w:pPr>
            <w:r w:rsidRPr="00206867">
              <w:rPr>
                <w:rFonts w:eastAsia="Cambria"/>
                <w:sz w:val="18"/>
                <w:szCs w:val="18"/>
              </w:rPr>
              <w:t>(PY3 average)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95%/96%/97%</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+0.24%</w:t>
            </w:r>
          </w:p>
        </w:tc>
      </w:tr>
      <w:tr w:rsidR="00206867" w:rsidRPr="00206867" w:rsidTr="006D05B3">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Average monthly reliability of NGI core middleware services</w:t>
            </w:r>
          </w:p>
          <w:p w:rsidR="00206867" w:rsidRPr="00206867" w:rsidRDefault="00206867" w:rsidP="00206867">
            <w:pPr>
              <w:pStyle w:val="Standard"/>
              <w:jc w:val="left"/>
              <w:rPr>
                <w:rFonts w:eastAsia="Cambria"/>
                <w:sz w:val="18"/>
                <w:szCs w:val="18"/>
              </w:rPr>
            </w:pPr>
            <w:r w:rsidRPr="00206867">
              <w:rPr>
                <w:rFonts w:eastAsia="Cambria"/>
                <w:sz w:val="18"/>
                <w:szCs w:val="18"/>
              </w:rPr>
              <w:t>Metric: MSA1.Operations.4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98.28%</w:t>
            </w:r>
          </w:p>
          <w:p w:rsidR="00206867" w:rsidRPr="00206867" w:rsidRDefault="00206867" w:rsidP="00206867">
            <w:pPr>
              <w:pStyle w:val="Standard"/>
              <w:jc w:val="left"/>
              <w:rPr>
                <w:rFonts w:eastAsia="Cambria"/>
                <w:sz w:val="18"/>
                <w:szCs w:val="18"/>
              </w:rPr>
            </w:pPr>
            <w:r w:rsidRPr="00206867">
              <w:rPr>
                <w:rFonts w:eastAsia="Cambria"/>
                <w:sz w:val="18"/>
                <w:szCs w:val="18"/>
              </w:rPr>
              <w:t>(PY3 average)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97%/98.5%/99%</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+1.32%</w:t>
            </w:r>
          </w:p>
        </w:tc>
      </w:tr>
      <w:tr w:rsidR="00206867" w:rsidRPr="00206867" w:rsidTr="006D05B3">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EGI monthly reliability of critical central operations tools</w:t>
            </w:r>
          </w:p>
          <w:p w:rsidR="00206867" w:rsidRPr="00206867" w:rsidRDefault="00206867" w:rsidP="00206867">
            <w:pPr>
              <w:pStyle w:val="Standard"/>
              <w:jc w:val="left"/>
              <w:rPr>
                <w:rFonts w:eastAsia="Cambria"/>
                <w:sz w:val="18"/>
                <w:szCs w:val="18"/>
              </w:rPr>
            </w:pPr>
            <w:r w:rsidRPr="00206867">
              <w:rPr>
                <w:rFonts w:eastAsia="Cambria"/>
                <w:sz w:val="18"/>
                <w:szCs w:val="18"/>
              </w:rPr>
              <w:t>Metric: MSA1.Operations.6a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99.89%</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97%/98.5%/99%</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+2.98%</w:t>
            </w:r>
          </w:p>
        </w:tc>
      </w:tr>
      <w:tr w:rsidR="00206867" w:rsidRPr="00206867" w:rsidTr="006D05B3">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b/>
                <w:sz w:val="18"/>
                <w:szCs w:val="18"/>
              </w:rPr>
              <w:t>Sustainable support for Heavy User Communities</w:t>
            </w: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Number of production sites supporting MPI</w:t>
            </w:r>
          </w:p>
          <w:p w:rsidR="00206867" w:rsidRPr="00206867" w:rsidRDefault="00206867" w:rsidP="00206867">
            <w:pPr>
              <w:pStyle w:val="Standard"/>
              <w:jc w:val="left"/>
              <w:rPr>
                <w:rFonts w:eastAsia="Cambria"/>
                <w:sz w:val="18"/>
                <w:szCs w:val="18"/>
              </w:rPr>
            </w:pPr>
            <w:r w:rsidRPr="00206867">
              <w:rPr>
                <w:rFonts w:eastAsia="Cambria"/>
                <w:sz w:val="18"/>
                <w:szCs w:val="18"/>
              </w:rPr>
              <w:t>Metric: M.SA1.Integration.2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77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120/130/140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-35.83%</w:t>
            </w:r>
          </w:p>
        </w:tc>
      </w:tr>
      <w:tr w:rsidR="00206867" w:rsidRPr="00206867" w:rsidTr="006D05B3">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Number of users from HUC VOs Metric: M.SA1.VO.7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11,595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12,000/15,000/17,000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-3.49%</w:t>
            </w:r>
          </w:p>
        </w:tc>
      </w:tr>
      <w:tr w:rsidR="00206867" w:rsidRPr="00206867" w:rsidTr="006D05B3">
        <w:tc>
          <w:tcPr>
            <w:tcW w:w="184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Addition of new User Communities</w:t>
            </w: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Peak number of cores from desktop grids Metric: M.SA1.Integration.3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6,450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1,000/5,000/7,500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+545.00%</w:t>
            </w:r>
          </w:p>
        </w:tc>
      </w:tr>
      <w:tr w:rsidR="00206867" w:rsidRPr="00206867" w:rsidTr="006D05B3">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Number of users from non-HUC VOs Metric: M.SA1.vo.6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10,602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10,000/12,000/13,000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+6.02%</w:t>
            </w:r>
          </w:p>
        </w:tc>
      </w:tr>
      <w:tr w:rsidR="00206867" w:rsidRPr="00206867" w:rsidTr="006D05B3">
        <w:tc>
          <w:tcPr>
            <w:tcW w:w="184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p>
        </w:tc>
        <w:tc>
          <w:tcPr>
            <w:tcW w:w="36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Number of HPC resources Metric: M.SA1.Integration.1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44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sz w:val="18"/>
                <w:szCs w:val="18"/>
              </w:rPr>
            </w:pPr>
            <w:r w:rsidRPr="00206867">
              <w:rPr>
                <w:rFonts w:eastAsia="Cambria"/>
                <w:sz w:val="18"/>
                <w:szCs w:val="18"/>
              </w:rPr>
              <w:t>50/50/50</w:t>
            </w:r>
          </w:p>
        </w:tc>
        <w:tc>
          <w:tcPr>
            <w:tcW w:w="1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06867" w:rsidRPr="00206867" w:rsidRDefault="00206867" w:rsidP="00206867">
            <w:pPr>
              <w:pStyle w:val="Standard"/>
              <w:jc w:val="left"/>
              <w:rPr>
                <w:rFonts w:eastAsia="Cambria"/>
                <w:b/>
                <w:sz w:val="18"/>
                <w:szCs w:val="18"/>
              </w:rPr>
            </w:pPr>
            <w:r w:rsidRPr="00206867">
              <w:rPr>
                <w:rFonts w:eastAsia="Cambria"/>
                <w:b/>
                <w:sz w:val="18"/>
                <w:szCs w:val="18"/>
              </w:rPr>
              <w:t>-12.00%</w:t>
            </w:r>
          </w:p>
        </w:tc>
      </w:tr>
    </w:tbl>
    <w:p w:rsidR="00206867" w:rsidRPr="00206867" w:rsidRDefault="00206867" w:rsidP="00206867">
      <w:pPr>
        <w:pStyle w:val="Standard"/>
        <w:jc w:val="left"/>
      </w:pPr>
      <w:r w:rsidRPr="00206867">
        <w:t>Operations successfully contributed to the accomplishment of the applicable project objectives as detailed in the following.</w:t>
      </w:r>
    </w:p>
    <w:p w:rsidR="00206867" w:rsidRPr="00206867" w:rsidRDefault="00206867" w:rsidP="00503706">
      <w:pPr>
        <w:pStyle w:val="Standard"/>
        <w:numPr>
          <w:ilvl w:val="0"/>
          <w:numId w:val="56"/>
        </w:numPr>
        <w:ind w:left="360"/>
        <w:jc w:val="left"/>
      </w:pPr>
      <w:r w:rsidRPr="00206867">
        <w:t xml:space="preserve">Objective 1 (O1): </w:t>
      </w:r>
      <w:r w:rsidRPr="00206867">
        <w:rPr>
          <w:i/>
        </w:rPr>
        <w:t>The continued operation and expansion of today’s production Infrastructure</w:t>
      </w:r>
      <w:r w:rsidRPr="00206867">
        <w:t xml:space="preserve">. </w:t>
      </w:r>
    </w:p>
    <w:p w:rsidR="00206867" w:rsidRPr="00206867" w:rsidRDefault="00206867" w:rsidP="00503706">
      <w:pPr>
        <w:pStyle w:val="Standard"/>
        <w:ind w:left="349"/>
        <w:jc w:val="left"/>
      </w:pPr>
      <w:r w:rsidRPr="00206867">
        <w:t>This objective was successfully met by completing the integration of the Ukrainian National Grid</w:t>
      </w:r>
      <w:r w:rsidRPr="00206867">
        <w:rPr>
          <w:vertAlign w:val="superscript"/>
        </w:rPr>
        <w:footnoteReference w:id="3"/>
      </w:r>
      <w:r w:rsidRPr="00206867">
        <w:t xml:space="preserve"> comprising 12 production RCs. A MoU with the </w:t>
      </w:r>
      <w:r w:rsidRPr="00206867">
        <w:rPr>
          <w:i/>
        </w:rPr>
        <w:t xml:space="preserve">Asia Pacific Grid Initiative </w:t>
      </w:r>
      <w:r w:rsidRPr="00206867">
        <w:t xml:space="preserve">(APGI) was signed in PQ12 and a MoU is being finalized with Open Science Grid in USA. Two Operations Centres were decommissioned because of sustainability issues: NGI Ireland and Iniciativa de Grid de America Latina – Caribe. Resource Centres were migrated to other operations structures where possibly. Fortunately this was compensated by a substantial overall increase in the offered capacity: compute resources increased by +33.6% in PY3, while disk capacity increase to 177 PB (+25.36%). EGI and its integrated resource infrastructures comprise 347 Resource Centres contributing more than 360,000 logical CPU cores. The PY3 average monthly Availability and Reliability of NGI services (97.48%/98.28%) has been excellently improving since January 2012 when the NGI Availability/Reliability statistics were introduced for the first time in PQ11, and the EGI Core Infrastructure Platform is delivering very good and stable performance (99.53%, 99.79%). VO-oriented Availability and Reliability </w:t>
      </w:r>
      <w:r w:rsidR="00363B8D">
        <w:t xml:space="preserve">metrics </w:t>
      </w:r>
      <w:r w:rsidRPr="00206867">
        <w:t xml:space="preserve">are being prototyped and will be rolled to production in PY4. The interim results are satisfactory for the most active VOs: in April 2011 </w:t>
      </w:r>
      <w:r w:rsidRPr="00206867">
        <w:lastRenderedPageBreak/>
        <w:t xml:space="preserve">Availability was 97.67% while Reliability was 99.49%). Monitoring of EGI Core Infrastructure Platform was rolled to production in November 2012. The central EGI.eu services being monitored – which are part of the EGI Core Infrastructure Platform – are: the distributed monitoring infrastructure – SAM, </w:t>
      </w:r>
      <w:r w:rsidR="0030456E" w:rsidRPr="00206867">
        <w:t>the Metrics</w:t>
      </w:r>
      <w:r w:rsidRPr="00206867">
        <w:t xml:space="preserve"> Portal, the Accounting Portal and central database, the central Operations Portal and the service registry GOCDB.</w:t>
      </w:r>
    </w:p>
    <w:p w:rsidR="00206867" w:rsidRDefault="00206867" w:rsidP="00503706">
      <w:pPr>
        <w:pStyle w:val="Standard"/>
        <w:ind w:left="349"/>
        <w:jc w:val="left"/>
      </w:pPr>
      <w:proofErr w:type="gramStart"/>
      <w:r w:rsidRPr="00206867">
        <w:t>gLite</w:t>
      </w:r>
      <w:proofErr w:type="gramEnd"/>
      <w:r w:rsidRPr="00206867">
        <w:t xml:space="preserve"> 3.1 and 3.2 software – released before the start of the EMI project and still partially deployed by several RCs sites at the beginning </w:t>
      </w:r>
      <w:r w:rsidR="00363B8D">
        <w:t xml:space="preserve">of </w:t>
      </w:r>
      <w:r w:rsidRPr="00206867">
        <w:t>PY3 were retired. The decommissioning campaign of these two releases started in October 2012 and was successfully completed in PQ11. This first decommissioning campaign was subsequently followed by an EMI-1 decommissioning campaign which is still in progress (EMI-1 end of security updates and support is due on April 30</w:t>
      </w:r>
      <w:r w:rsidR="00363B8D" w:rsidRPr="00B510FA">
        <w:rPr>
          <w:vertAlign w:val="superscript"/>
        </w:rPr>
        <w:t>th</w:t>
      </w:r>
      <w:r w:rsidR="00363B8D">
        <w:t xml:space="preserve"> </w:t>
      </w:r>
      <w:r w:rsidRPr="00206867">
        <w:t xml:space="preserve">2013). </w:t>
      </w:r>
    </w:p>
    <w:p w:rsidR="006D15E5" w:rsidRPr="006D15E5" w:rsidRDefault="006D15E5" w:rsidP="00503706">
      <w:pPr>
        <w:pStyle w:val="Standard"/>
        <w:ind w:left="349"/>
        <w:jc w:val="left"/>
      </w:pPr>
      <w:r w:rsidRPr="006D15E5">
        <w:t>The decommissioning involved EGI.eu operations, EGI CSIRT, the Security Policy Group (for the definition of a software retirement policy) and the Central Grid Oversight time for the enforcement of retirement policies across the whole infrastructure. The security monitoring team and the developers of the Operations Portal also contributed to this activity to adapt the security monitoring infrastructure.</w:t>
      </w:r>
    </w:p>
    <w:p w:rsidR="006D15E5" w:rsidRPr="006D15E5" w:rsidRDefault="006D15E5" w:rsidP="00503706">
      <w:pPr>
        <w:pStyle w:val="Standard"/>
        <w:ind w:left="349"/>
        <w:jc w:val="left"/>
      </w:pPr>
      <w:r w:rsidRPr="006D15E5">
        <w:t xml:space="preserve">In PQ10 a new policy for the retirement of unsupported software from the production infrastructure was approved. This policy was incorporated into the main body of EGI security procedures and new procedures were developed to support the timely retirement of software. </w:t>
      </w:r>
    </w:p>
    <w:p w:rsidR="006D15E5" w:rsidRPr="005A48AF" w:rsidRDefault="006D15E5" w:rsidP="00503706">
      <w:pPr>
        <w:pStyle w:val="Standard"/>
        <w:ind w:left="349"/>
        <w:jc w:val="left"/>
        <w:rPr>
          <w:color w:val="FF0000"/>
        </w:rPr>
      </w:pPr>
      <w:r w:rsidRPr="006D15E5">
        <w:t xml:space="preserve">The Information Discovery System – one of the main components of the EGI </w:t>
      </w:r>
      <w:r w:rsidR="00363B8D">
        <w:t>C</w:t>
      </w:r>
      <w:r w:rsidRPr="006D15E5">
        <w:t xml:space="preserve">ore </w:t>
      </w:r>
      <w:r w:rsidR="00363B8D">
        <w:t>I</w:t>
      </w:r>
      <w:r w:rsidRPr="006D15E5">
        <w:t>nfrastructure – is now supporting the two main version of the information publication standard GLUE, including the latest version 2.0. The GLUE 2.0 information is being published following the guidelines of the EGI profile</w:t>
      </w:r>
      <w:r w:rsidRPr="006D15E5">
        <w:rPr>
          <w:vertAlign w:val="superscript"/>
        </w:rPr>
        <w:footnoteReference w:id="4"/>
      </w:r>
      <w:r w:rsidRPr="006D15E5">
        <w:t>, which was defined in collaboration with user communities and technology providers</w:t>
      </w:r>
      <w:r w:rsidR="00D5782C">
        <w:t>.</w:t>
      </w:r>
      <w:r w:rsidRPr="005A48AF">
        <w:rPr>
          <w:color w:val="FF0000"/>
        </w:rPr>
        <w:t xml:space="preserve"> </w:t>
      </w:r>
    </w:p>
    <w:p w:rsidR="006D15E5" w:rsidRPr="006D15E5" w:rsidRDefault="006D15E5" w:rsidP="00503706">
      <w:pPr>
        <w:pStyle w:val="Standard"/>
        <w:ind w:left="349"/>
        <w:jc w:val="left"/>
      </w:pPr>
      <w:r w:rsidRPr="006D15E5">
        <w:t>The community of RCs participating to the early deployment of newly released software (Staged Rollout) has been expanding: the number of participating RCs has been progressively increasing to test a growing set of products from EMI, IGE and EGI-InSPIRE JRA1 (operational tools), and it currently amount</w:t>
      </w:r>
      <w:r w:rsidR="00363B8D">
        <w:t>s</w:t>
      </w:r>
      <w:r w:rsidRPr="006D15E5">
        <w:t xml:space="preserve"> to 74 teams.</w:t>
      </w:r>
    </w:p>
    <w:p w:rsidR="006D15E5" w:rsidRDefault="006D15E5" w:rsidP="00503706">
      <w:pPr>
        <w:pStyle w:val="Standard"/>
        <w:ind w:left="349"/>
        <w:jc w:val="left"/>
      </w:pPr>
      <w:r w:rsidRPr="006D15E5">
        <w:t>In preparation to the end of coordinated support through the EMI and IGE projects, in PQ11information about the individual Product Team future support plans and resources was collected. Continuity of support through the EGI helpdesk will be ensured to the largest majority of the software products deployed in the infrastructure, and different software support service level targets were negotiated with the Product Teams. According to the result of this assessment, the need of various changes emerged, which affect various EGI software support structures (the helpdesk workflows, the human support teams and support quality parameters). The changes identified will be implemented in PQ13.</w:t>
      </w:r>
    </w:p>
    <w:p w:rsidR="006D15E5" w:rsidRPr="006D15E5" w:rsidRDefault="006D15E5" w:rsidP="00503706">
      <w:pPr>
        <w:pStyle w:val="Standard"/>
        <w:numPr>
          <w:ilvl w:val="0"/>
          <w:numId w:val="57"/>
        </w:numPr>
        <w:ind w:left="360"/>
        <w:jc w:val="left"/>
        <w:rPr>
          <w:i/>
        </w:rPr>
      </w:pPr>
      <w:r w:rsidRPr="006D15E5">
        <w:rPr>
          <w:i/>
        </w:rPr>
        <w:t>Objective 2 (O2): The continued support of researchers within Europe and their international collaborators that are using the current production infrastructure.</w:t>
      </w:r>
    </w:p>
    <w:p w:rsidR="006D15E5" w:rsidRPr="006D15E5" w:rsidRDefault="006D15E5" w:rsidP="00503706">
      <w:pPr>
        <w:pStyle w:val="Standard"/>
        <w:ind w:left="349"/>
        <w:jc w:val="left"/>
      </w:pPr>
      <w:r w:rsidRPr="006D15E5">
        <w:t xml:space="preserve">In PY2 the responsibility of providing VO services was migrated to the EGI.eu operations team and the NGIs. VO support includes existing SA1 VO services provided by NGIs including support through the EGI </w:t>
      </w:r>
      <w:r w:rsidR="00E71018">
        <w:t>H</w:t>
      </w:r>
      <w:r w:rsidRPr="006D15E5">
        <w:t>elpdesk, the operation of software platforms dedicated to VOs (VO Management Services, user identity provisioning, VO grid services etc.), and the operation of tools to assist VO administration and monitoring. In PY3 the number of high activity VOs increased from 42 to 50.</w:t>
      </w:r>
    </w:p>
    <w:p w:rsidR="006D15E5" w:rsidRPr="006D15E5" w:rsidRDefault="006D15E5" w:rsidP="00503706">
      <w:pPr>
        <w:pStyle w:val="Standard"/>
        <w:ind w:left="349"/>
        <w:jc w:val="left"/>
      </w:pPr>
      <w:r w:rsidRPr="006D15E5">
        <w:t xml:space="preserve">The collaboration between the active User Communities and the Resource Providers of EGI was strengthened. The overall quantity of computing resources used in PY3 amounts to 12.01 Billion </w:t>
      </w:r>
      <w:r w:rsidRPr="006D15E5">
        <w:lastRenderedPageBreak/>
        <w:t xml:space="preserve">HEP-SPEC 06 Hours (the corresponding amount of consumed resources consumed during PY2 amounted to 10.5 Billion HEP-SPEC 06 Hours) as shown in </w:t>
      </w:r>
      <w:r w:rsidRPr="006D15E5">
        <w:fldChar w:fldCharType="begin"/>
      </w:r>
      <w:r w:rsidRPr="006D15E5">
        <w:instrText xml:space="preserve"> REF _Ref323829758 </w:instrText>
      </w:r>
      <w:r>
        <w:instrText xml:space="preserve"> \* MERGEFORMAT </w:instrText>
      </w:r>
      <w:r w:rsidRPr="006D15E5">
        <w:fldChar w:fldCharType="separate"/>
      </w:r>
      <w:r w:rsidRPr="006D15E5">
        <w:t>Table 9</w:t>
      </w:r>
      <w:r w:rsidRPr="006D15E5">
        <w:fldChar w:fldCharType="end"/>
      </w:r>
      <w:r w:rsidRPr="006D15E5">
        <w:t xml:space="preserve">. The PY3 workload was generated by 507.2 Million jobs, which amounts to an average </w:t>
      </w:r>
      <w:proofErr w:type="gramStart"/>
      <w:r w:rsidRPr="006D15E5">
        <w:t>of 1.43 Million job/day</w:t>
      </w:r>
      <w:proofErr w:type="gramEnd"/>
      <w:r w:rsidRPr="006D15E5">
        <w:t>.</w:t>
      </w:r>
    </w:p>
    <w:p w:rsidR="006D15E5" w:rsidRPr="006D15E5" w:rsidRDefault="006D15E5" w:rsidP="00503706">
      <w:pPr>
        <w:pStyle w:val="Standard"/>
        <w:ind w:left="349"/>
        <w:jc w:val="left"/>
      </w:pPr>
      <w:r w:rsidRPr="006D15E5">
        <w:t>The overall compute resource utilization during PY3 has been significantly increasing both in terms of the cumulative number of jobs successfully done and the normalized CPU wall time consumed by all disciplines. In the refere</w:t>
      </w:r>
      <w:r w:rsidR="005E1424">
        <w:t>n</w:t>
      </w:r>
      <w:r w:rsidRPr="006D15E5">
        <w:t>ce period April 2012-March 2013 the rate of jobs succ</w:t>
      </w:r>
      <w:r w:rsidR="005E1424">
        <w:t>e</w:t>
      </w:r>
      <w:r w:rsidRPr="006D15E5">
        <w:t>ssfully executed increased by +8.0%, while the total normalized CPU wall time (HEP-SEPC06) incr</w:t>
      </w:r>
      <w:r w:rsidR="005E1424">
        <w:t>e</w:t>
      </w:r>
      <w:r w:rsidRPr="006D15E5">
        <w:t>ased by +45.8%.</w:t>
      </w:r>
    </w:p>
    <w:p w:rsidR="006D15E5" w:rsidRDefault="006D15E5" w:rsidP="00503706">
      <w:pPr>
        <w:pStyle w:val="Standard"/>
        <w:ind w:left="349"/>
        <w:jc w:val="left"/>
      </w:pPr>
      <w:r w:rsidRPr="006D15E5">
        <w:t xml:space="preserve">While the HEP utilization is dominating in absolute terms (93.78% of the total EGI consumption), a number of other communities significantly increased their CPU wall time utilization: Earth Sciences (+123.45% yearly increase), Computational Chemistry (+78.31%), Astronomy Astro-particle and Astrophysics (+76.64%), Life Science (+65.12) and other sciences (+199.45%). Astronomy Astrophysics and Astro-particle Physics are the second community in terms of used normalized CPU wall clock time, which now amounts to 2.82% of the overall </w:t>
      </w:r>
      <w:proofErr w:type="gramStart"/>
      <w:r w:rsidRPr="006D15E5">
        <w:t>EGI</w:t>
      </w:r>
      <w:proofErr w:type="gramEnd"/>
      <w:r w:rsidRPr="006D15E5">
        <w:t xml:space="preserve"> used CPU wall clock time. Life Sciences are the third community for usage (1.52% of the overall EGI used normalized CPU time).</w:t>
      </w:r>
    </w:p>
    <w:p w:rsidR="006D15E5" w:rsidRPr="006D15E5" w:rsidRDefault="006D15E5" w:rsidP="00503706">
      <w:pPr>
        <w:pStyle w:val="Standard"/>
        <w:numPr>
          <w:ilvl w:val="0"/>
          <w:numId w:val="57"/>
        </w:numPr>
        <w:ind w:left="360"/>
        <w:jc w:val="left"/>
      </w:pPr>
      <w:r w:rsidRPr="006D15E5">
        <w:t xml:space="preserve">Objective 4 (O4): </w:t>
      </w:r>
      <w:r w:rsidRPr="006D15E5">
        <w:rPr>
          <w:i/>
        </w:rPr>
        <w:t>Interfaces that expand access to new user communities including new potential heavy users of the infrastructure from the ESFRI projects</w:t>
      </w:r>
      <w:r w:rsidRPr="006D15E5">
        <w:t>.</w:t>
      </w:r>
    </w:p>
    <w:p w:rsidR="00277ECC" w:rsidRPr="00277ECC" w:rsidRDefault="006D15E5" w:rsidP="00503706">
      <w:pPr>
        <w:pStyle w:val="Standard"/>
        <w:ind w:left="349"/>
        <w:jc w:val="left"/>
      </w:pPr>
      <w:r w:rsidRPr="006D15E5">
        <w:t>EGI is actively collaborating with various ESFRI cluster projects to investigate and demonstrate the</w:t>
      </w:r>
      <w:r w:rsidR="00277ECC">
        <w:t xml:space="preserve"> </w:t>
      </w:r>
      <w:r w:rsidR="00277ECC" w:rsidRPr="00277ECC">
        <w:t>reuse of EGI</w:t>
      </w:r>
      <w:r w:rsidR="00E71018">
        <w:t>’s</w:t>
      </w:r>
      <w:r w:rsidR="00277ECC" w:rsidRPr="00277ECC">
        <w:t xml:space="preserve"> </w:t>
      </w:r>
      <w:r w:rsidR="00E71018">
        <w:t>C</w:t>
      </w:r>
      <w:r w:rsidR="00277ECC" w:rsidRPr="00277ECC">
        <w:t xml:space="preserve">ore </w:t>
      </w:r>
      <w:r w:rsidR="00E71018">
        <w:t>Infrastructure and Functional</w:t>
      </w:r>
      <w:r w:rsidR="00E71018" w:rsidRPr="00277ECC">
        <w:t xml:space="preserve"> </w:t>
      </w:r>
      <w:r w:rsidR="00277ECC" w:rsidRPr="00277ECC">
        <w:t xml:space="preserve">services to meet common ESFRI requirements. </w:t>
      </w:r>
      <w:proofErr w:type="gramStart"/>
      <w:r w:rsidR="00277ECC" w:rsidRPr="00277ECC">
        <w:t>A</w:t>
      </w:r>
      <w:r w:rsidR="004E2788">
        <w:t xml:space="preserve"> </w:t>
      </w:r>
      <w:r w:rsidR="00277ECC" w:rsidRPr="00277ECC">
        <w:t xml:space="preserve"> collaboration</w:t>
      </w:r>
      <w:proofErr w:type="gramEnd"/>
      <w:r w:rsidR="00277ECC" w:rsidRPr="00277ECC">
        <w:t xml:space="preserve"> was established with the EUDAT and PRACE infrastructures and user communities started in November 2012</w:t>
      </w:r>
      <w:r w:rsidR="00277ECC" w:rsidRPr="00277ECC">
        <w:rPr>
          <w:vertAlign w:val="superscript"/>
        </w:rPr>
        <w:footnoteReference w:id="5"/>
      </w:r>
      <w:r w:rsidR="00277ECC" w:rsidRPr="00277ECC">
        <w:t xml:space="preserve"> aiming for the integration of data access and processing across the three infrastructures. Use cases are being collected for data access, transfer, </w:t>
      </w:r>
      <w:proofErr w:type="gramStart"/>
      <w:r w:rsidR="00277ECC" w:rsidRPr="00277ECC">
        <w:t>replication</w:t>
      </w:r>
      <w:proofErr w:type="gramEnd"/>
      <w:r w:rsidR="00277ECC" w:rsidRPr="00277ECC">
        <w:t xml:space="preserve"> and processing in various disciplines: (seismology, earth science, human physiology and hydrometeorology). Common data access and transfer tools and protocols that can be provided by all three e-infrastructures will be identified.</w:t>
      </w:r>
    </w:p>
    <w:p w:rsidR="00277ECC" w:rsidRDefault="00277ECC" w:rsidP="00503706">
      <w:pPr>
        <w:pStyle w:val="Standard"/>
        <w:ind w:left="349"/>
        <w:jc w:val="left"/>
      </w:pPr>
      <w:r w:rsidRPr="00277ECC">
        <w:t>A Task Force with representatives from user communities and Resource infrastructure Providers was set-up to define the processes, activities and procedures needed to provide resources as a service, i.e. to facilitate the provisioning of resources through a federated pool to peer-reviewed international scientific collaborations</w:t>
      </w:r>
      <w:r w:rsidRPr="00277ECC">
        <w:rPr>
          <w:vertAlign w:val="superscript"/>
        </w:rPr>
        <w:footnoteReference w:id="6"/>
      </w:r>
      <w:r w:rsidRPr="00277ECC">
        <w:t xml:space="preserve">. The proposed framework was approved by the OMB and will be reviewed by the EGI Council in PQ13. </w:t>
      </w:r>
    </w:p>
    <w:p w:rsidR="00277ECC" w:rsidRPr="00277ECC" w:rsidRDefault="00277ECC" w:rsidP="00503706">
      <w:pPr>
        <w:pStyle w:val="Standard"/>
        <w:numPr>
          <w:ilvl w:val="0"/>
          <w:numId w:val="57"/>
        </w:numPr>
        <w:ind w:left="360"/>
        <w:jc w:val="left"/>
      </w:pPr>
      <w:r w:rsidRPr="00277ECC">
        <w:t xml:space="preserve">Objective 5 (O5): </w:t>
      </w:r>
      <w:r w:rsidRPr="00277ECC">
        <w:rPr>
          <w:i/>
        </w:rPr>
        <w:t>Mechanisms to integrate existing infrastructure providers in Europe and around the world into the production infrastructure so as to provide transparent access to all authorised users</w:t>
      </w:r>
      <w:r w:rsidRPr="00277ECC">
        <w:t>.</w:t>
      </w:r>
    </w:p>
    <w:p w:rsidR="00277ECC" w:rsidRPr="00277ECC" w:rsidRDefault="00277ECC" w:rsidP="00503706">
      <w:pPr>
        <w:pStyle w:val="Standard"/>
        <w:ind w:left="349"/>
        <w:jc w:val="left"/>
      </w:pPr>
      <w:r w:rsidRPr="00277ECC">
        <w:t xml:space="preserve">The “Resource infrastructure Provider Operational Service Agreement” [RPO] was introduced in October 2011 to facilitate the exchange of operational services and the integration between the EGI-InSPIRE infrastructure and those operated by internal and external partners. </w:t>
      </w:r>
    </w:p>
    <w:p w:rsidR="00277ECC" w:rsidRPr="00277ECC" w:rsidRDefault="00277ECC" w:rsidP="00503706">
      <w:pPr>
        <w:pStyle w:val="Standard"/>
        <w:ind w:left="349"/>
        <w:jc w:val="left"/>
      </w:pPr>
      <w:r w:rsidRPr="00277ECC">
        <w:t xml:space="preserve">The EGI Core Infrastructure Platform service levels were defined in the EGI.eu Operational Level Agreement [EGIO], which was approved for the first time in January 2013. This agreement is the foundation for the provisioning of operations tools as a service to other resource infrastructures. </w:t>
      </w:r>
    </w:p>
    <w:p w:rsidR="00277ECC" w:rsidRPr="00277ECC" w:rsidRDefault="00277ECC" w:rsidP="00503706">
      <w:pPr>
        <w:pStyle w:val="Standard"/>
        <w:ind w:left="349"/>
        <w:jc w:val="left"/>
      </w:pPr>
      <w:r w:rsidRPr="00277ECC">
        <w:t xml:space="preserve">The EGI service registry (GOCDB) was adopted by EUDAT to support operations, and EGI-InSPIRE supported the implementation of EUDAT requirements through JRA1 development </w:t>
      </w:r>
      <w:r w:rsidRPr="00277ECC">
        <w:lastRenderedPageBreak/>
        <w:t>activities. EGI is currently responsible of the technical installation of the service. PRACE expressed interest in GOCDB. The version to be released in PQ13 will be tested and verified.</w:t>
      </w:r>
    </w:p>
    <w:p w:rsidR="00277ECC" w:rsidRPr="00277ECC" w:rsidRDefault="00277ECC" w:rsidP="00503706">
      <w:pPr>
        <w:pStyle w:val="Standard"/>
        <w:ind w:left="349"/>
        <w:jc w:val="left"/>
      </w:pPr>
      <w:proofErr w:type="gramStart"/>
      <w:r w:rsidRPr="00277ECC">
        <w:t>A</w:t>
      </w:r>
      <w:r w:rsidR="002C6D4F">
        <w:t xml:space="preserve"> </w:t>
      </w:r>
      <w:r w:rsidRPr="00277ECC">
        <w:t xml:space="preserve"> collaboration</w:t>
      </w:r>
      <w:proofErr w:type="gramEnd"/>
      <w:r w:rsidRPr="00277ECC">
        <w:t xml:space="preserve"> with EUDAT will be established on the evaluation of the EGI Service Availability Monitoring and its suitability to EUDAT deployment needs.</w:t>
      </w:r>
    </w:p>
    <w:p w:rsidR="00277ECC" w:rsidRDefault="00277ECC" w:rsidP="00503706">
      <w:pPr>
        <w:pStyle w:val="Standard"/>
        <w:ind w:left="349"/>
        <w:jc w:val="left"/>
      </w:pPr>
      <w:proofErr w:type="gramStart"/>
      <w:r w:rsidRPr="00277ECC">
        <w:t>A</w:t>
      </w:r>
      <w:r w:rsidR="002C6D4F">
        <w:t xml:space="preserve"> </w:t>
      </w:r>
      <w:r w:rsidRPr="00277ECC">
        <w:t xml:space="preserve"> collaboration</w:t>
      </w:r>
      <w:proofErr w:type="gramEnd"/>
      <w:r w:rsidRPr="00277ECC">
        <w:t xml:space="preserve"> was also established in PQ9 with XSEDE, a major research infrastructure providing HPC resources in US. A submission of Collaborative Use Examples (CUEs) for collaborating research teams utilizing resources in EGI and XSEDE (which includes resources provided by the Open Science Grid) was opened in PQ10 with the aim of getting a better understanding of the breadth of research activities and of the usage modalities that would benefit from a XSEDE and EGI collaboration. The collaboration with Open Science Grid in the USA strengthened in PY3 aiming for extending the common support of new international VOs.</w:t>
      </w:r>
    </w:p>
    <w:p w:rsidR="007A1B82" w:rsidRPr="007A1B82" w:rsidRDefault="007A1B82" w:rsidP="00503706">
      <w:pPr>
        <w:pStyle w:val="Standard"/>
        <w:numPr>
          <w:ilvl w:val="0"/>
          <w:numId w:val="57"/>
        </w:numPr>
        <w:ind w:left="360"/>
      </w:pPr>
      <w:r w:rsidRPr="007A1B82">
        <w:t xml:space="preserve">Objective 6 (O6): </w:t>
      </w:r>
      <w:r w:rsidRPr="007A1B82">
        <w:rPr>
          <w:i/>
        </w:rPr>
        <w:t>Establish processes and procedures to allow the integration of new DCI technologies (e.g. clouds, volunteer desktop grids, etc.) and heterogeneous resources(e.g. HTC and HPC) into a seamless production infrastructure as they mature and demonstrate value to the EGI community</w:t>
      </w:r>
      <w:r w:rsidRPr="007A1B82">
        <w:t>.</w:t>
      </w:r>
    </w:p>
    <w:p w:rsidR="007A1B82" w:rsidRPr="007A1B82" w:rsidRDefault="007A1B82" w:rsidP="00503706">
      <w:pPr>
        <w:pStyle w:val="Standard"/>
        <w:ind w:left="349"/>
        <w:jc w:val="left"/>
      </w:pPr>
      <w:r w:rsidRPr="007A1B82">
        <w:t>The integration scenarios and processes of the EGI Core Infrastructure Platform supporting integrated operations of e-Infrastructure were completed</w:t>
      </w:r>
      <w:r w:rsidRPr="007A1B82">
        <w:rPr>
          <w:vertAlign w:val="superscript"/>
        </w:rPr>
        <w:footnoteReference w:id="7"/>
      </w:r>
      <w:r w:rsidRPr="007A1B82">
        <w:t xml:space="preserve">. </w:t>
      </w:r>
    </w:p>
    <w:p w:rsidR="007A1B82" w:rsidRDefault="007A1B82" w:rsidP="00503706">
      <w:pPr>
        <w:pStyle w:val="Standard"/>
        <w:ind w:left="349"/>
        <w:jc w:val="left"/>
      </w:pPr>
      <w:r w:rsidRPr="007A1B82">
        <w:t>Integration of ARC-CE, UNICORE, GLOBUS, Desktop Grid and QosCosGrid software is now complete, with the only exception of accounting whose progress was put on hold waiting for the publishing of a new accounting publisher (APEL) based on a new publishing protocol (Stomp Secure Messaging v2). This publisher was released by EMI in PQ12 and was release in the EGI Unified Middleware Distribution in PQ13. All these software stacks are already deployed in production by various NGIs</w:t>
      </w:r>
      <w:r w:rsidRPr="007A1B82">
        <w:rPr>
          <w:vertAlign w:val="superscript"/>
        </w:rPr>
        <w:footnoteReference w:id="8"/>
      </w:r>
      <w:r w:rsidRPr="007A1B82">
        <w:t>.</w:t>
      </w:r>
    </w:p>
    <w:p w:rsidR="00B3605E" w:rsidRDefault="00B3605E" w:rsidP="00B3605E">
      <w:pPr>
        <w:pStyle w:val="Standard"/>
        <w:jc w:val="left"/>
      </w:pPr>
      <w:r w:rsidRPr="00B3605E">
        <w:t>In the following sections the major achievements in each operations technical area are listed.</w:t>
      </w:r>
    </w:p>
    <w:p w:rsidR="00BE1055" w:rsidRPr="00840B36" w:rsidRDefault="00BE1055" w:rsidP="00503706">
      <w:pPr>
        <w:pStyle w:val="Heading4"/>
      </w:pPr>
      <w:r w:rsidRPr="00840B36">
        <w:t>Security</w:t>
      </w:r>
    </w:p>
    <w:p w:rsidR="002A4A81" w:rsidRPr="006D49A2" w:rsidRDefault="002A4A81" w:rsidP="00503706">
      <w:pPr>
        <w:pStyle w:val="ListParagraph"/>
        <w:numPr>
          <w:ilvl w:val="0"/>
          <w:numId w:val="72"/>
        </w:numPr>
      </w:pPr>
      <w:r w:rsidRPr="006D49A2">
        <w:t xml:space="preserve">The EGI CSIRT handled two security incidents. One of these involved a number of nodes being used to perform a denial of service attack, while the other related to a brute-force attack via </w:t>
      </w:r>
      <w:proofErr w:type="gramStart"/>
      <w:r w:rsidRPr="006D49A2">
        <w:t>ssh</w:t>
      </w:r>
      <w:proofErr w:type="gramEnd"/>
      <w:r w:rsidRPr="006D49A2">
        <w:t>.</w:t>
      </w:r>
    </w:p>
    <w:p w:rsidR="00BE1055" w:rsidRPr="006D49A2" w:rsidRDefault="00BE1055" w:rsidP="00503706">
      <w:pPr>
        <w:pStyle w:val="ListParagraph"/>
        <w:numPr>
          <w:ilvl w:val="0"/>
          <w:numId w:val="72"/>
        </w:numPr>
      </w:pPr>
      <w:r w:rsidRPr="006D49A2">
        <w:t>Various high risk vulnerabilities that affected the production infrastructure were handled. Five EGI CSIRT alerts and advisories</w:t>
      </w:r>
      <w:r w:rsidRPr="00503706">
        <w:footnoteReference w:id="9"/>
      </w:r>
      <w:r w:rsidRPr="006D49A2">
        <w:t xml:space="preserve"> were issued (of which two critical and one high priority). 12 Software Vulnerability Group advisories</w:t>
      </w:r>
      <w:r w:rsidRPr="00503706">
        <w:footnoteReference w:id="10"/>
      </w:r>
      <w:r w:rsidRPr="006D49A2">
        <w:t xml:space="preserve"> were issued, of which one critical and three high priority.</w:t>
      </w:r>
    </w:p>
    <w:p w:rsidR="002A4A81" w:rsidRPr="006D49A2" w:rsidRDefault="002A4A81" w:rsidP="00503706">
      <w:pPr>
        <w:pStyle w:val="ListParagraph"/>
        <w:numPr>
          <w:ilvl w:val="0"/>
          <w:numId w:val="72"/>
        </w:numPr>
      </w:pPr>
      <w:r w:rsidRPr="006D49A2">
        <w:t>A policy was approved on deployment of supported software.</w:t>
      </w:r>
    </w:p>
    <w:p w:rsidR="002A4A81" w:rsidRPr="006D49A2" w:rsidRDefault="002A4A81" w:rsidP="00503706">
      <w:pPr>
        <w:pStyle w:val="ListParagraph"/>
        <w:numPr>
          <w:ilvl w:val="0"/>
          <w:numId w:val="72"/>
        </w:numPr>
      </w:pPr>
      <w:proofErr w:type="gramStart"/>
      <w:r w:rsidRPr="006D49A2">
        <w:t>gLite</w:t>
      </w:r>
      <w:proofErr w:type="gramEnd"/>
      <w:r w:rsidRPr="006D49A2">
        <w:t xml:space="preserve"> 3.1 and 3.2 were retired from the production infrastructure, and the retirement of the EMI 1.0 software release started in PQ11.</w:t>
      </w:r>
    </w:p>
    <w:p w:rsidR="002A4A81" w:rsidRPr="006D49A2" w:rsidRDefault="002A4A81" w:rsidP="00503706">
      <w:pPr>
        <w:pStyle w:val="ListParagraph"/>
        <w:numPr>
          <w:ilvl w:val="0"/>
          <w:numId w:val="72"/>
        </w:numPr>
      </w:pPr>
      <w:r w:rsidRPr="006D49A2">
        <w:t>The EGI Security Threat Risk Assessment was completed.</w:t>
      </w:r>
    </w:p>
    <w:p w:rsidR="002A4A81" w:rsidRPr="006D49A2" w:rsidRDefault="002A4A81" w:rsidP="00503706">
      <w:pPr>
        <w:pStyle w:val="ListParagraph"/>
        <w:numPr>
          <w:ilvl w:val="0"/>
          <w:numId w:val="72"/>
        </w:numPr>
      </w:pPr>
      <w:r w:rsidRPr="006D49A2">
        <w:t xml:space="preserve">The tools supporting security operations advanced. The software framework supporting the Security Service Challenge 5 was successfully extended with the integration of more job-submission methods, the extension of access of the monitoring module and the improvement of reporting module. The alerts in security dashboard were optimized. </w:t>
      </w:r>
    </w:p>
    <w:p w:rsidR="002A4A81" w:rsidRPr="006D49A2" w:rsidRDefault="002A4A81" w:rsidP="00503706">
      <w:pPr>
        <w:pStyle w:val="ListParagraph"/>
        <w:numPr>
          <w:ilvl w:val="0"/>
          <w:numId w:val="72"/>
        </w:numPr>
      </w:pPr>
      <w:r w:rsidRPr="006D49A2">
        <w:lastRenderedPageBreak/>
        <w:t>A new release of Pakiti was made during the year. New custom security monitoring probes were developed and deployed as required to track upgrades to services either as a result of vulnerabilities or the end of security support. A plan to support the monitoring of the security of all machines at a site is being worked on.</w:t>
      </w:r>
    </w:p>
    <w:p w:rsidR="002A4A81" w:rsidRPr="006D49A2" w:rsidRDefault="002A4A81" w:rsidP="00503706">
      <w:pPr>
        <w:pStyle w:val="ListParagraph"/>
        <w:numPr>
          <w:ilvl w:val="0"/>
          <w:numId w:val="72"/>
        </w:numPr>
      </w:pPr>
      <w:r w:rsidRPr="006D49A2">
        <w:t>The Security Service Challenge 5 was run by NGI_NL and NGI_UK (11 sites). The next NGI SSC run will be performed by NGI_DE. A new inter-NGI challenge (Security Service Challenge 6) was run in collaboration with the CMS VO. In early September 2012 SSC6 was fully prepared and executed, this involved about 40 sites.</w:t>
      </w:r>
    </w:p>
    <w:p w:rsidR="002A4A81" w:rsidRPr="006D49A2" w:rsidRDefault="002A4A81" w:rsidP="00503706">
      <w:pPr>
        <w:pStyle w:val="ListParagraph"/>
        <w:numPr>
          <w:ilvl w:val="0"/>
          <w:numId w:val="72"/>
        </w:numPr>
      </w:pPr>
      <w:r w:rsidRPr="006D49A2">
        <w:t xml:space="preserve">The EMI Vulnerability Assessment of VOMS Core and WMS were completed. The assessment of CREAM is currently in progress. A revised software vulnerability report handling procedure </w:t>
      </w:r>
      <w:r w:rsidR="00E71018" w:rsidRPr="006D49A2">
        <w:t xml:space="preserve">was established </w:t>
      </w:r>
      <w:r w:rsidRPr="006D49A2">
        <w:t xml:space="preserve">for use </w:t>
      </w:r>
      <w:r w:rsidR="00E71018" w:rsidRPr="006D49A2">
        <w:t xml:space="preserve">following the end of </w:t>
      </w:r>
      <w:r w:rsidRPr="006D49A2">
        <w:t xml:space="preserve">both </w:t>
      </w:r>
      <w:r w:rsidR="00E71018" w:rsidRPr="006D49A2">
        <w:t xml:space="preserve">the </w:t>
      </w:r>
      <w:r w:rsidRPr="006D49A2">
        <w:t xml:space="preserve">EMI and IGE </w:t>
      </w:r>
      <w:r w:rsidR="00E71018" w:rsidRPr="006D49A2">
        <w:t>projects</w:t>
      </w:r>
      <w:r w:rsidRPr="006D49A2">
        <w:t>.</w:t>
      </w:r>
    </w:p>
    <w:p w:rsidR="002A4A81" w:rsidRPr="006D49A2" w:rsidRDefault="002A4A81" w:rsidP="00503706">
      <w:pPr>
        <w:pStyle w:val="ListParagraph"/>
        <w:numPr>
          <w:ilvl w:val="0"/>
          <w:numId w:val="72"/>
        </w:numPr>
      </w:pPr>
      <w:r w:rsidRPr="006D49A2">
        <w:t xml:space="preserve">The EGI Software Vulnerability Group/EMI Vulnerability Assessment plan was updated, including a status report. This is for the pro-active examination of software to find vulnerabilities that may exist carried out by the technology providers. </w:t>
      </w:r>
    </w:p>
    <w:p w:rsidR="002A4A81" w:rsidRPr="006D49A2" w:rsidRDefault="002A4A81" w:rsidP="00503706">
      <w:pPr>
        <w:pStyle w:val="ListParagraph"/>
        <w:numPr>
          <w:ilvl w:val="0"/>
          <w:numId w:val="72"/>
        </w:numPr>
      </w:pPr>
      <w:r w:rsidRPr="006D49A2">
        <w:t>A policy was approved on deployment of supported software.</w:t>
      </w:r>
    </w:p>
    <w:p w:rsidR="002A4A81" w:rsidRPr="006D49A2" w:rsidRDefault="002A4A81" w:rsidP="00503706">
      <w:pPr>
        <w:pStyle w:val="ListParagraph"/>
        <w:numPr>
          <w:ilvl w:val="0"/>
          <w:numId w:val="72"/>
        </w:numPr>
      </w:pPr>
      <w:r w:rsidRPr="006D49A2">
        <w:t xml:space="preserve">Various EGI CSIRT and Software Vulnerability Group face-to-face meetings were organized and five training events relating to forensic analysis supported by a training </w:t>
      </w:r>
      <w:proofErr w:type="gramStart"/>
      <w:r w:rsidRPr="006D49A2">
        <w:t>testbed,</w:t>
      </w:r>
      <w:proofErr w:type="gramEnd"/>
      <w:r w:rsidRPr="006D49A2">
        <w:t xml:space="preserve"> were organized in co-location with Grid international schools, international conferences and the EGI Technical Forum 2012. The EGI CSIRT plan is to keep on developing this training test bed also improving the related documentation.</w:t>
      </w:r>
    </w:p>
    <w:p w:rsidR="002A4A81" w:rsidRPr="006D49A2" w:rsidRDefault="002A4A81" w:rsidP="00503706">
      <w:pPr>
        <w:pStyle w:val="ListParagraph"/>
        <w:numPr>
          <w:ilvl w:val="0"/>
          <w:numId w:val="72"/>
        </w:numPr>
      </w:pPr>
      <w:r w:rsidRPr="006D49A2">
        <w:t>An action plan for the preparation of the production infrastructure towards a migration to SHA-2 as an algorithm for the encryption of personal certificates was prepared and approved by the Software Coordination Group. The plan included the request of SHA-2 support as mandatory requirement for inclusion of software into the Unified Middleware Distribution, the validation of SHA-2 compliance in the EGI software provisioning cycle and the definition of an a monitoring infrastructure to automate the SHA-2 compliance testing.</w:t>
      </w:r>
    </w:p>
    <w:p w:rsidR="002A4A81" w:rsidRPr="00503706" w:rsidRDefault="00E0085F" w:rsidP="00503706">
      <w:pPr>
        <w:pStyle w:val="ListParagraph"/>
        <w:numPr>
          <w:ilvl w:val="0"/>
          <w:numId w:val="72"/>
        </w:numPr>
      </w:pPr>
      <w:r w:rsidRPr="00503706">
        <w:t>The deployment of a centrally run emergency user suspension service is extremely useful for the CSIRT during the handling of an on-going security incident. An extension to the Security Service Operations Policy was approved by the OMB allowing the central emergency suspension of users. This policy requires the implementation of automated procedures to download the security emergency suspension lists defined centrally by Security Operations and the taking of all appropriate actions based on these lists, to be effective within the specified time period. The suspension of a compromised user identity, from the authorisation point of view, defined in one place and then automatically rolled out to all sites and services in a short period of time is currently missing. Technology for the enforcement of this policy, in the form of ARGUS</w:t>
      </w:r>
      <w:r w:rsidRPr="00503706">
        <w:footnoteReference w:id="11"/>
      </w:r>
      <w:r w:rsidRPr="00503706">
        <w:t xml:space="preserve"> , is now available to enforce such a policy. An implementation plan</w:t>
      </w:r>
      <w:r w:rsidRPr="00503706">
        <w:footnoteReference w:id="12"/>
      </w:r>
      <w:r w:rsidRPr="00503706">
        <w:t xml:space="preserve"> was proposed for Resource infrastructures based on ARGUS or different technical solutions. In addition, a compromised certificate suspension procedure is being drafted</w:t>
      </w:r>
      <w:r w:rsidRPr="00503706">
        <w:footnoteReference w:id="13"/>
      </w:r>
      <w:r w:rsidRPr="00503706">
        <w:t>.</w:t>
      </w:r>
    </w:p>
    <w:p w:rsidR="00E0085F" w:rsidRPr="00503706" w:rsidRDefault="00E0085F" w:rsidP="00503706">
      <w:pPr>
        <w:pStyle w:val="ListParagraph"/>
        <w:numPr>
          <w:ilvl w:val="0"/>
          <w:numId w:val="72"/>
        </w:numPr>
      </w:pPr>
      <w:r w:rsidRPr="00503706">
        <w:t>Changes in procedures and approach required for dealing with security in a federated Cloud environment are being discussed. Traceability continues to be of utmost importance and logging and monitoring will also be essential. Work will start with the analysis of some simple use cases.</w:t>
      </w:r>
    </w:p>
    <w:p w:rsidR="00E0085F" w:rsidRPr="00503706" w:rsidRDefault="00E0085F" w:rsidP="00503706">
      <w:pPr>
        <w:pStyle w:val="ListParagraph"/>
        <w:numPr>
          <w:ilvl w:val="0"/>
          <w:numId w:val="72"/>
        </w:numPr>
      </w:pPr>
      <w:r w:rsidRPr="00503706">
        <w:lastRenderedPageBreak/>
        <w:t>The collaboration with the PRACE and EUDAT security teams strengthened. This is very useful not only for sharing information but we also to work closer in the future while moving towards a sustainable security team beyond the current projects.</w:t>
      </w:r>
    </w:p>
    <w:p w:rsidR="00E0085F" w:rsidRPr="00503706" w:rsidRDefault="00E0085F" w:rsidP="00503706">
      <w:pPr>
        <w:pStyle w:val="ListParagraph"/>
        <w:numPr>
          <w:ilvl w:val="0"/>
          <w:numId w:val="72"/>
        </w:numPr>
      </w:pPr>
      <w:r w:rsidRPr="00503706">
        <w:t>The EGI Incident Response Task Force participated in the TF-CSIRT/FIRST meeting in Lisbon: EGI CSIRT was accredited by the TF-CSIRT Trusted Introducer of TERENA since October 2012.</w:t>
      </w:r>
    </w:p>
    <w:p w:rsidR="00B41F61" w:rsidRPr="00840B36" w:rsidRDefault="0011243A" w:rsidP="00503706">
      <w:pPr>
        <w:pStyle w:val="Heading4"/>
      </w:pPr>
      <w:r w:rsidRPr="00840B36">
        <w:t>Service Deployment and Integration</w:t>
      </w:r>
    </w:p>
    <w:p w:rsidR="00FD1CC0" w:rsidRPr="00FD1CC0" w:rsidRDefault="00FD1CC0" w:rsidP="00503706">
      <w:pPr>
        <w:widowControl/>
        <w:numPr>
          <w:ilvl w:val="0"/>
          <w:numId w:val="58"/>
        </w:numPr>
        <w:spacing w:before="40" w:after="40"/>
        <w:ind w:left="360"/>
        <w:rPr>
          <w:sz w:val="22"/>
          <w:szCs w:val="22"/>
          <w:lang w:eastAsia="fr-FR"/>
        </w:rPr>
      </w:pPr>
      <w:r w:rsidRPr="00FD1CC0">
        <w:rPr>
          <w:sz w:val="22"/>
          <w:szCs w:val="22"/>
          <w:lang w:eastAsia="fr-FR"/>
        </w:rPr>
        <w:t>Several changes to the overall software provisioning process for staged rollout were discussed by the OMB and were approved. The approved changes reduce the lag between the time software is released and the time staged rollout starts by parallelizing verification and testing in the production infrastructure, and by simplifying the process. Early adoption resources were re-allocated various times, initially to allow the phased released into UMD of EMI 1 and IGE products according to the priorities defined by the OMB, and after this to cover an extended list of supported OS (sl5, sl6 and Debian) in preparation to UMD 2 and UM</w:t>
      </w:r>
      <w:r w:rsidR="0051202A">
        <w:rPr>
          <w:sz w:val="22"/>
          <w:szCs w:val="22"/>
          <w:lang w:eastAsia="fr-FR"/>
        </w:rPr>
        <w:t>D</w:t>
      </w:r>
      <w:r w:rsidRPr="00FD1CC0">
        <w:rPr>
          <w:sz w:val="22"/>
          <w:szCs w:val="22"/>
          <w:lang w:eastAsia="fr-FR"/>
        </w:rPr>
        <w:t xml:space="preserve">3 (which was released early in PQ13). </w:t>
      </w:r>
    </w:p>
    <w:p w:rsidR="00FD1CC0" w:rsidRPr="00FD1CC0" w:rsidRDefault="00FD1CC0" w:rsidP="00503706">
      <w:pPr>
        <w:widowControl/>
        <w:numPr>
          <w:ilvl w:val="0"/>
          <w:numId w:val="59"/>
        </w:numPr>
        <w:spacing w:before="40" w:after="40"/>
        <w:ind w:left="360"/>
        <w:rPr>
          <w:sz w:val="22"/>
          <w:szCs w:val="22"/>
          <w:lang w:eastAsia="fr-FR"/>
        </w:rPr>
      </w:pPr>
      <w:r w:rsidRPr="00FD1CC0">
        <w:rPr>
          <w:sz w:val="22"/>
          <w:szCs w:val="22"/>
          <w:lang w:eastAsia="fr-FR"/>
        </w:rPr>
        <w:t>The contribution of Resource Centres significantly increased to 74 teams.</w:t>
      </w:r>
      <w:r w:rsidR="002A4A81">
        <w:rPr>
          <w:sz w:val="22"/>
          <w:szCs w:val="22"/>
          <w:lang w:eastAsia="fr-FR"/>
        </w:rPr>
        <w:t xml:space="preserve"> The total number of Staged Rollout tests conducted in PY3 amounts to 232 (523 in total from the beginning of EGI-InSPIRE).</w:t>
      </w:r>
    </w:p>
    <w:p w:rsidR="00FD1CC0" w:rsidRPr="00FD1CC0" w:rsidRDefault="00FD1CC0" w:rsidP="00503706">
      <w:pPr>
        <w:widowControl/>
        <w:numPr>
          <w:ilvl w:val="0"/>
          <w:numId w:val="59"/>
        </w:numPr>
        <w:spacing w:before="40" w:after="40"/>
        <w:ind w:left="360"/>
        <w:rPr>
          <w:sz w:val="22"/>
          <w:szCs w:val="22"/>
          <w:lang w:eastAsia="fr-FR"/>
        </w:rPr>
      </w:pPr>
      <w:r w:rsidRPr="00FD1CC0">
        <w:rPr>
          <w:sz w:val="22"/>
          <w:szCs w:val="22"/>
          <w:lang w:eastAsia="fr-FR"/>
        </w:rPr>
        <w:t>The integration of Desktop Grids, GLOBUS, QoSCoSGrid software and UNICORE was completed (with the exception of the accounting component, whose integration depended on the availability of accounting publishers provided by the respective technology providers).</w:t>
      </w:r>
    </w:p>
    <w:p w:rsidR="00FD1CC0" w:rsidRPr="00840B36" w:rsidRDefault="00FD1CC0" w:rsidP="00503706">
      <w:pPr>
        <w:pStyle w:val="NoSpacing"/>
        <w:numPr>
          <w:ilvl w:val="0"/>
          <w:numId w:val="59"/>
        </w:numPr>
        <w:ind w:left="360"/>
        <w:rPr>
          <w:rFonts w:ascii="Times New Roman" w:hAnsi="Times New Roman"/>
        </w:rPr>
      </w:pPr>
      <w:r w:rsidRPr="00840B36">
        <w:rPr>
          <w:rFonts w:ascii="Times New Roman" w:hAnsi="Times New Roman"/>
        </w:rPr>
        <w:t>The operations integration team engaged with the MAPPER project and PRACE to discuss the</w:t>
      </w:r>
      <w:r w:rsidR="0030456E">
        <w:rPr>
          <w:rFonts w:ascii="Times New Roman" w:hAnsi="Times New Roman"/>
        </w:rPr>
        <w:t xml:space="preserve"> </w:t>
      </w:r>
    </w:p>
    <w:p w:rsidR="00947013" w:rsidRPr="00840B36" w:rsidRDefault="00FD1CC0" w:rsidP="00503706">
      <w:pPr>
        <w:pStyle w:val="Standard"/>
        <w:ind w:left="360"/>
        <w:jc w:val="left"/>
        <w:rPr>
          <w:szCs w:val="22"/>
        </w:rPr>
      </w:pPr>
      <w:proofErr w:type="gramStart"/>
      <w:r w:rsidRPr="00840B36">
        <w:rPr>
          <w:szCs w:val="22"/>
          <w:lang w:eastAsia="en-GB"/>
        </w:rPr>
        <w:t>feasibility</w:t>
      </w:r>
      <w:proofErr w:type="gramEnd"/>
      <w:r w:rsidRPr="00840B36">
        <w:rPr>
          <w:szCs w:val="22"/>
          <w:lang w:eastAsia="en-GB"/>
        </w:rPr>
        <w:t xml:space="preserve"> of the integration between the EGI helpdesk (GGUS) and the PRACE helpdesk (RT). The first testing results will be reported during the EGI TF2012. The integration of the</w:t>
      </w:r>
      <w:r w:rsidR="00947013" w:rsidRPr="00840B36">
        <w:rPr>
          <w:szCs w:val="22"/>
        </w:rPr>
        <w:t xml:space="preserve"> EGI accounting repository (APEL) with the PRACE accounting system for the merging of accounting data across multiple infrastructures is also being investigated.</w:t>
      </w:r>
    </w:p>
    <w:p w:rsidR="00947013" w:rsidRPr="00840B36" w:rsidRDefault="00947013" w:rsidP="00503706">
      <w:pPr>
        <w:pStyle w:val="Standard"/>
        <w:numPr>
          <w:ilvl w:val="0"/>
          <w:numId w:val="59"/>
        </w:numPr>
        <w:ind w:left="360"/>
        <w:jc w:val="left"/>
        <w:rPr>
          <w:szCs w:val="22"/>
        </w:rPr>
      </w:pPr>
      <w:proofErr w:type="gramStart"/>
      <w:r w:rsidRPr="00840B36">
        <w:rPr>
          <w:szCs w:val="22"/>
        </w:rPr>
        <w:t>A</w:t>
      </w:r>
      <w:r w:rsidR="0030456E">
        <w:rPr>
          <w:szCs w:val="22"/>
        </w:rPr>
        <w:t xml:space="preserve"> </w:t>
      </w:r>
      <w:r w:rsidRPr="00840B36">
        <w:rPr>
          <w:szCs w:val="22"/>
        </w:rPr>
        <w:t xml:space="preserve"> collaboration</w:t>
      </w:r>
      <w:proofErr w:type="gramEnd"/>
      <w:r w:rsidRPr="00840B36">
        <w:rPr>
          <w:szCs w:val="22"/>
        </w:rPr>
        <w:t xml:space="preserve"> was established with the EUDAT and PRACE infrastructures and user communities started in November 2012</w:t>
      </w:r>
      <w:r w:rsidRPr="00840B36">
        <w:rPr>
          <w:rStyle w:val="FootnoteReference"/>
          <w:szCs w:val="22"/>
        </w:rPr>
        <w:footnoteReference w:id="14"/>
      </w:r>
      <w:r w:rsidRPr="00840B36">
        <w:rPr>
          <w:szCs w:val="22"/>
        </w:rPr>
        <w:t xml:space="preserve"> aiming for the integration of data access and processing across the three infrastructures. The workshop featured the participation of VERCE</w:t>
      </w:r>
    </w:p>
    <w:p w:rsidR="00947013" w:rsidRPr="00840B36" w:rsidRDefault="00947013" w:rsidP="00503706">
      <w:pPr>
        <w:pStyle w:val="Standard"/>
        <w:ind w:left="360"/>
        <w:jc w:val="left"/>
        <w:rPr>
          <w:szCs w:val="22"/>
        </w:rPr>
      </w:pPr>
      <w:r w:rsidRPr="00840B36">
        <w:rPr>
          <w:szCs w:val="22"/>
        </w:rPr>
        <w:t>(</w:t>
      </w:r>
      <w:proofErr w:type="gramStart"/>
      <w:r w:rsidRPr="00840B36">
        <w:rPr>
          <w:szCs w:val="22"/>
        </w:rPr>
        <w:t>earthquake</w:t>
      </w:r>
      <w:proofErr w:type="gramEnd"/>
      <w:r w:rsidRPr="00840B36">
        <w:rPr>
          <w:szCs w:val="22"/>
        </w:rPr>
        <w:t xml:space="preserve"> and seismology), VPH (Virtual Physiological Human), EPOS (European plate observation), molecular and materials science, MAPPER (multi-scale simulation), SCALALIFE (life science) and DRIHM (hydro-meteorology). The first set of pilot activities will complete in PQ14.</w:t>
      </w:r>
    </w:p>
    <w:p w:rsidR="00340B62" w:rsidRPr="00840B36" w:rsidRDefault="00947013" w:rsidP="00503706">
      <w:pPr>
        <w:pStyle w:val="Heading4"/>
      </w:pPr>
      <w:r w:rsidRPr="00840B36">
        <w:t>Help Desk &amp; Support Activities</w:t>
      </w:r>
    </w:p>
    <w:p w:rsidR="00340B62" w:rsidRPr="00840B36" w:rsidRDefault="00340B62" w:rsidP="00503706">
      <w:pPr>
        <w:pStyle w:val="Standard"/>
        <w:numPr>
          <w:ilvl w:val="0"/>
          <w:numId w:val="77"/>
        </w:numPr>
        <w:jc w:val="left"/>
        <w:rPr>
          <w:szCs w:val="22"/>
        </w:rPr>
      </w:pPr>
      <w:r w:rsidRPr="00840B36">
        <w:rPr>
          <w:szCs w:val="22"/>
        </w:rPr>
        <w:t xml:space="preserve">Tests were implemented to probe the interface between GGUS and the remote helpdesk systems. These tests are executed </w:t>
      </w:r>
      <w:r w:rsidR="009E4C8D">
        <w:rPr>
          <w:szCs w:val="22"/>
        </w:rPr>
        <w:t>after</w:t>
      </w:r>
      <w:r w:rsidRPr="00840B36">
        <w:rPr>
          <w:szCs w:val="22"/>
        </w:rPr>
        <w:t xml:space="preserve"> each GGUS release. </w:t>
      </w:r>
    </w:p>
    <w:p w:rsidR="00340B62" w:rsidRPr="00840B36" w:rsidRDefault="00340B62" w:rsidP="00503706">
      <w:pPr>
        <w:pStyle w:val="Standard"/>
        <w:numPr>
          <w:ilvl w:val="0"/>
          <w:numId w:val="77"/>
        </w:numPr>
        <w:jc w:val="left"/>
        <w:rPr>
          <w:szCs w:val="22"/>
        </w:rPr>
      </w:pPr>
      <w:r w:rsidRPr="00840B36">
        <w:rPr>
          <w:szCs w:val="22"/>
        </w:rPr>
        <w:t>The interfaces to external helpdesk systems were extended. The interface with the ticketing system of NGI_FRANCE (OTRS), CERN (Service Now), IberGrid (RT) and NGI_CZ (RT) were set and/or consolidated.</w:t>
      </w:r>
    </w:p>
    <w:p w:rsidR="00340B62" w:rsidRPr="00D5782C" w:rsidRDefault="00340B62" w:rsidP="00503706">
      <w:pPr>
        <w:pStyle w:val="ListParagraph"/>
        <w:numPr>
          <w:ilvl w:val="0"/>
          <w:numId w:val="77"/>
        </w:numPr>
        <w:suppressAutoHyphens w:val="0"/>
        <w:textAlignment w:val="auto"/>
        <w:rPr>
          <w:szCs w:val="22"/>
        </w:rPr>
      </w:pPr>
      <w:r w:rsidRPr="00503706">
        <w:rPr>
          <w:kern w:val="0"/>
          <w:szCs w:val="22"/>
        </w:rPr>
        <w:t>GGUS Report Generator</w:t>
      </w:r>
      <w:r w:rsidRPr="00840B36">
        <w:rPr>
          <w:rStyle w:val="FootnoteReference"/>
          <w:kern w:val="0"/>
          <w:szCs w:val="22"/>
        </w:rPr>
        <w:footnoteReference w:id="15"/>
      </w:r>
      <w:r w:rsidRPr="00503706">
        <w:rPr>
          <w:kern w:val="0"/>
          <w:szCs w:val="22"/>
        </w:rPr>
        <w:t xml:space="preserve"> was rolled to production to support EGI reporting activities of support services.</w:t>
      </w:r>
    </w:p>
    <w:p w:rsidR="00D5782C" w:rsidRPr="00503706" w:rsidRDefault="00D5782C" w:rsidP="00503706">
      <w:pPr>
        <w:pStyle w:val="Standard"/>
        <w:numPr>
          <w:ilvl w:val="0"/>
          <w:numId w:val="77"/>
        </w:numPr>
        <w:jc w:val="left"/>
        <w:rPr>
          <w:szCs w:val="22"/>
        </w:rPr>
      </w:pPr>
      <w:r w:rsidRPr="00D5782C">
        <w:rPr>
          <w:szCs w:val="22"/>
        </w:rPr>
        <w:lastRenderedPageBreak/>
        <w:t xml:space="preserve">Six xGUS service instances were operated in PY3, these provide helpdesk facilities to: </w:t>
      </w:r>
      <w:r w:rsidR="009E4C8D">
        <w:t>NGI_AEGIS (</w:t>
      </w:r>
      <w:hyperlink r:id="rId19" w:history="1">
        <w:r w:rsidR="009E4C8D">
          <w:rPr>
            <w:rStyle w:val="Hyperlink"/>
          </w:rPr>
          <w:t>https://helpdesk.aegis.rs/</w:t>
        </w:r>
      </w:hyperlink>
      <w:r w:rsidR="009E4C8D">
        <w:rPr>
          <w:szCs w:val="22"/>
        </w:rPr>
        <w:t xml:space="preserve">), </w:t>
      </w:r>
      <w:r w:rsidRPr="00D5782C">
        <w:rPr>
          <w:szCs w:val="22"/>
        </w:rPr>
        <w:t xml:space="preserve">NGI_DE (https://helpdesk.ngi-de.eu/), NGI_CH </w:t>
      </w:r>
      <w:r w:rsidRPr="00503706">
        <w:rPr>
          <w:szCs w:val="22"/>
        </w:rPr>
        <w:t>(https://xgus.ggus.eu/ngi_ch/), NGI_SI (https://xgus.ggus.eu/ngi_si/), Africa_ROC (https://support.africa-grid.org/), NGI_CHINA (https://xgus.ggus.eu/ngi_china/) and NGI_IGALC (https://xgus.ggus.eu/ngi_igalc/).</w:t>
      </w:r>
    </w:p>
    <w:p w:rsidR="00340B62" w:rsidRPr="00840B36" w:rsidRDefault="00340B62" w:rsidP="00503706">
      <w:pPr>
        <w:pStyle w:val="Standard"/>
        <w:numPr>
          <w:ilvl w:val="0"/>
          <w:numId w:val="77"/>
        </w:numPr>
        <w:jc w:val="left"/>
        <w:rPr>
          <w:szCs w:val="22"/>
        </w:rPr>
      </w:pPr>
      <w:r w:rsidRPr="00840B36">
        <w:rPr>
          <w:szCs w:val="22"/>
        </w:rPr>
        <w:t>The GGUS Advisory Board was constituted in November 2012 to facilitate the technical discussion of new features requested by user communities, operators and technology providers.</w:t>
      </w:r>
    </w:p>
    <w:p w:rsidR="00340B62" w:rsidRPr="00840B36" w:rsidRDefault="00340B62" w:rsidP="00503706">
      <w:pPr>
        <w:pStyle w:val="Standard"/>
        <w:numPr>
          <w:ilvl w:val="0"/>
          <w:numId w:val="77"/>
        </w:numPr>
        <w:jc w:val="left"/>
        <w:rPr>
          <w:szCs w:val="22"/>
        </w:rPr>
      </w:pPr>
      <w:r w:rsidRPr="00840B36">
        <w:rPr>
          <w:szCs w:val="22"/>
        </w:rPr>
        <w:t>A Memorandum of Understanding with DANTE was established</w:t>
      </w:r>
      <w:r w:rsidRPr="00840B36">
        <w:rPr>
          <w:rStyle w:val="FootnoteReference"/>
          <w:szCs w:val="22"/>
        </w:rPr>
        <w:footnoteReference w:id="16"/>
      </w:r>
      <w:r w:rsidRPr="00840B36">
        <w:rPr>
          <w:szCs w:val="22"/>
        </w:rPr>
        <w:t>; one of the objectives is the collaboration with DANTE and NRENs on the provisioning of network support services to EGI.</w:t>
      </w:r>
    </w:p>
    <w:p w:rsidR="00340B62" w:rsidRPr="00EF423A" w:rsidRDefault="00340B62" w:rsidP="00503706">
      <w:pPr>
        <w:pStyle w:val="Standard"/>
        <w:numPr>
          <w:ilvl w:val="0"/>
          <w:numId w:val="77"/>
        </w:numPr>
        <w:jc w:val="left"/>
        <w:rPr>
          <w:szCs w:val="22"/>
        </w:rPr>
      </w:pPr>
      <w:r w:rsidRPr="00840B36">
        <w:rPr>
          <w:szCs w:val="22"/>
        </w:rPr>
        <w:t>The Central on Duty team (COD) contributed to the daily operations of EGI by supervising and supporting the operational activities conducted nationally and regionally by the EGI Resource infrastructure Providers. COD was responsible of the follow-up of underperforming Resource Centres and National Grid Initiatives. The automation of the first processes through the implementation of ad-hoc alarms was rolled to production in PQ11: COD contributed to the definition of the probe and the assessment of in a controlled production environment. From 1</w:t>
      </w:r>
      <w:r w:rsidRPr="00840B36">
        <w:rPr>
          <w:szCs w:val="22"/>
          <w:vertAlign w:val="superscript"/>
        </w:rPr>
        <w:t>st</w:t>
      </w:r>
      <w:r w:rsidRPr="00840B36">
        <w:rPr>
          <w:szCs w:val="22"/>
        </w:rPr>
        <w:t xml:space="preserve"> November 2012, COD is still responsible for suspending Resource Centres in case of continued performance issues. COD also significantly contributed to the decommissioning of unsupported software in the infrastructure either by contacting or supporting directly Resource Centres (gLite 3.1 and glite 3.2) and by monitoring the progress, supervising the Resource Centre plans, and by collecting feedback on software upgrade issues. COD is also now responsible of chairing the working group that is responsible of assessing the quality of software monitoring probes provided by external technology providers, and in assisting the OMB in planning the upgrade of the EGI monitoring infrastructure.</w:t>
      </w:r>
      <w:r w:rsidR="00823CB9">
        <w:rPr>
          <w:szCs w:val="22"/>
        </w:rPr>
        <w:t xml:space="preserve"> </w:t>
      </w:r>
      <w:r w:rsidRPr="00823CB9">
        <w:rPr>
          <w:szCs w:val="22"/>
        </w:rPr>
        <w:t>COD certified two new NGIs in PQ9: Moldova and Ukraine.</w:t>
      </w:r>
    </w:p>
    <w:p w:rsidR="003C2232" w:rsidRPr="00840B36" w:rsidRDefault="003C2232" w:rsidP="00503706">
      <w:pPr>
        <w:pStyle w:val="Standard"/>
        <w:numPr>
          <w:ilvl w:val="0"/>
          <w:numId w:val="77"/>
        </w:numPr>
        <w:jc w:val="left"/>
        <w:rPr>
          <w:szCs w:val="22"/>
        </w:rPr>
      </w:pPr>
      <w:r w:rsidRPr="00840B36">
        <w:rPr>
          <w:b/>
          <w:bCs/>
          <w:szCs w:val="22"/>
        </w:rPr>
        <w:t>Revision of TPM and DMSU activities</w:t>
      </w:r>
      <w:r w:rsidRPr="00840B36">
        <w:rPr>
          <w:szCs w:val="22"/>
        </w:rPr>
        <w:t>. These two software-support related activities were thoroughly analysed</w:t>
      </w:r>
      <w:r w:rsidR="00823CB9">
        <w:rPr>
          <w:szCs w:val="22"/>
        </w:rPr>
        <w:t xml:space="preserve"> at the start of PY3</w:t>
      </w:r>
      <w:r w:rsidRPr="00840B36">
        <w:rPr>
          <w:szCs w:val="22"/>
        </w:rPr>
        <w:t>, overlaps were identified, and reorganization proposed. The two groups were merged, and responsibilities of the involved partners were reassigned in order to achieve more efficient effort usage by facilitating synergies between 1</w:t>
      </w:r>
      <w:r w:rsidRPr="00840B36">
        <w:rPr>
          <w:szCs w:val="22"/>
          <w:vertAlign w:val="superscript"/>
        </w:rPr>
        <w:t>st</w:t>
      </w:r>
      <w:r w:rsidRPr="00840B36">
        <w:rPr>
          <w:szCs w:val="22"/>
        </w:rPr>
        <w:t xml:space="preserve"> and 2</w:t>
      </w:r>
      <w:r w:rsidRPr="00840B36">
        <w:rPr>
          <w:szCs w:val="22"/>
          <w:vertAlign w:val="superscript"/>
        </w:rPr>
        <w:t>nd</w:t>
      </w:r>
      <w:r w:rsidRPr="00840B36">
        <w:rPr>
          <w:szCs w:val="22"/>
        </w:rPr>
        <w:t xml:space="preserve"> level support, and better coverage of support activities</w:t>
      </w:r>
      <w:r w:rsidRPr="00840B36">
        <w:rPr>
          <w:rStyle w:val="FootnoteReference"/>
          <w:szCs w:val="22"/>
        </w:rPr>
        <w:footnoteReference w:id="17"/>
      </w:r>
      <w:r w:rsidRPr="00840B36">
        <w:rPr>
          <w:szCs w:val="22"/>
        </w:rPr>
        <w:t xml:space="preserve">. Software support activities have been </w:t>
      </w:r>
      <w:r w:rsidR="00823CB9">
        <w:rPr>
          <w:szCs w:val="22"/>
        </w:rPr>
        <w:t xml:space="preserve">running </w:t>
      </w:r>
      <w:r w:rsidRPr="00840B36">
        <w:rPr>
          <w:szCs w:val="22"/>
        </w:rPr>
        <w:t>stably since then.</w:t>
      </w:r>
    </w:p>
    <w:p w:rsidR="003C2232" w:rsidRPr="00840B36" w:rsidRDefault="003C2232" w:rsidP="00503706">
      <w:pPr>
        <w:pStyle w:val="Standard"/>
        <w:numPr>
          <w:ilvl w:val="0"/>
          <w:numId w:val="77"/>
        </w:numPr>
        <w:jc w:val="left"/>
        <w:rPr>
          <w:szCs w:val="22"/>
        </w:rPr>
      </w:pPr>
      <w:r w:rsidRPr="00840B36">
        <w:rPr>
          <w:b/>
          <w:szCs w:val="22"/>
        </w:rPr>
        <w:t>VO support.</w:t>
      </w:r>
      <w:r w:rsidRPr="00840B36">
        <w:rPr>
          <w:szCs w:val="22"/>
        </w:rPr>
        <w:t xml:space="preserve"> An action plan for the BIOMED VO started during PQ9 and including the following activities: capacity management for VOs like BIOMED fully relying on the opportunistic usage of EGI resources, data management issues. Face-to-face meetings with the representatives of Virtual Research Communities and the main VOs were organized at the EGI conferences for the discussion of VO-oriented operational issues, collect new requirements and feedback on new policies and procedures of concern to the users. </w:t>
      </w:r>
    </w:p>
    <w:p w:rsidR="00B41F61" w:rsidRPr="00840B36" w:rsidRDefault="0011243A" w:rsidP="00503706">
      <w:pPr>
        <w:pStyle w:val="Heading4"/>
      </w:pPr>
      <w:r w:rsidRPr="00840B36">
        <w:t>Infrastructure Services</w:t>
      </w:r>
    </w:p>
    <w:p w:rsidR="00722EBE" w:rsidRPr="00840B36" w:rsidRDefault="00722EBE" w:rsidP="00840B36">
      <w:pPr>
        <w:pStyle w:val="ListParagraph"/>
        <w:numPr>
          <w:ilvl w:val="0"/>
          <w:numId w:val="60"/>
        </w:numPr>
        <w:jc w:val="left"/>
        <w:rPr>
          <w:szCs w:val="22"/>
        </w:rPr>
      </w:pPr>
      <w:r w:rsidRPr="00840B36">
        <w:rPr>
          <w:b/>
          <w:kern w:val="0"/>
          <w:szCs w:val="22"/>
        </w:rPr>
        <w:t>EGI service registry</w:t>
      </w:r>
      <w:r w:rsidRPr="00840B36">
        <w:rPr>
          <w:kern w:val="0"/>
          <w:szCs w:val="22"/>
        </w:rPr>
        <w:t>. The GOCDB read-write portal was decommissioned on July 31st and replaced by a single read-write version at https://goc.egi.eu/portal. This consolidated all GOCDB components (including the Programmatic Interface, used to automatically access the GOCDB data) under the same URL. To improve the reliability of the service, a failover service instance was made available</w:t>
      </w:r>
      <w:r w:rsidRPr="00840B36">
        <w:rPr>
          <w:kern w:val="0"/>
          <w:szCs w:val="22"/>
          <w:vertAlign w:val="superscript"/>
        </w:rPr>
        <w:footnoteReference w:id="18"/>
      </w:r>
      <w:r w:rsidRPr="00840B36">
        <w:rPr>
          <w:kern w:val="0"/>
          <w:szCs w:val="22"/>
        </w:rPr>
        <w:t xml:space="preserve">. In 2012 the failover was utilised during a number of unexpected downtimes. </w:t>
      </w:r>
    </w:p>
    <w:p w:rsidR="00722EBE" w:rsidRPr="00722EBE" w:rsidRDefault="00722EBE" w:rsidP="00840B36">
      <w:pPr>
        <w:widowControl/>
        <w:numPr>
          <w:ilvl w:val="0"/>
          <w:numId w:val="60"/>
        </w:numPr>
        <w:spacing w:before="40" w:after="40"/>
        <w:rPr>
          <w:sz w:val="22"/>
          <w:szCs w:val="22"/>
          <w:lang w:eastAsia="fr-FR"/>
        </w:rPr>
      </w:pPr>
      <w:r w:rsidRPr="00722EBE">
        <w:rPr>
          <w:b/>
          <w:kern w:val="0"/>
          <w:sz w:val="22"/>
          <w:szCs w:val="22"/>
          <w:lang w:eastAsia="fr-FR"/>
        </w:rPr>
        <w:lastRenderedPageBreak/>
        <w:t>Operations Portal</w:t>
      </w:r>
      <w:r w:rsidRPr="00722EBE">
        <w:rPr>
          <w:kern w:val="0"/>
          <w:sz w:val="22"/>
          <w:szCs w:val="22"/>
          <w:lang w:eastAsia="fr-FR"/>
        </w:rPr>
        <w:t xml:space="preserve">. Multiple releases of the new Operations Portal were deployed. Site monthly Availability/Reliability is now accessible at </w:t>
      </w:r>
      <w:hyperlink r:id="rId20" w:history="1">
        <w:r w:rsidRPr="00840B36">
          <w:rPr>
            <w:color w:val="0000FF"/>
            <w:kern w:val="0"/>
            <w:sz w:val="22"/>
            <w:szCs w:val="22"/>
            <w:u w:val="single"/>
            <w:lang w:eastAsia="fr-FR"/>
          </w:rPr>
          <w:t>https://operations-portal.egi.eu/availability/siteAvailabilities</w:t>
        </w:r>
      </w:hyperlink>
      <w:r w:rsidRPr="00722EBE">
        <w:rPr>
          <w:kern w:val="0"/>
          <w:sz w:val="22"/>
          <w:szCs w:val="22"/>
          <w:lang w:eastAsia="fr-FR"/>
        </w:rPr>
        <w:t xml:space="preserve"> since Operations Portal release 2.9.6 (PQ10). This Operations Portal page provides an overview of the performance over the last months, and plots historical availability/reliability data so that trends over time can be analysed. VO Dashboard was included in Operations Portal 2.9, released in PQ12. </w:t>
      </w:r>
    </w:p>
    <w:p w:rsidR="00722EBE" w:rsidRPr="00840B36" w:rsidRDefault="00722EBE" w:rsidP="00840B36">
      <w:pPr>
        <w:widowControl/>
        <w:numPr>
          <w:ilvl w:val="0"/>
          <w:numId w:val="60"/>
        </w:numPr>
        <w:suppressAutoHyphens w:val="0"/>
        <w:spacing w:before="40" w:after="40"/>
        <w:textAlignment w:val="auto"/>
        <w:rPr>
          <w:sz w:val="22"/>
          <w:szCs w:val="22"/>
          <w:lang w:eastAsia="fr-FR"/>
        </w:rPr>
      </w:pPr>
      <w:r w:rsidRPr="00722EBE">
        <w:rPr>
          <w:b/>
          <w:kern w:val="0"/>
          <w:sz w:val="22"/>
          <w:szCs w:val="22"/>
          <w:lang w:eastAsia="fr-FR"/>
        </w:rPr>
        <w:t>Service Availability Monitoring (SAM)</w:t>
      </w:r>
      <w:r w:rsidRPr="00722EBE">
        <w:rPr>
          <w:kern w:val="0"/>
          <w:sz w:val="22"/>
          <w:szCs w:val="22"/>
          <w:lang w:eastAsia="fr-FR"/>
        </w:rPr>
        <w:t xml:space="preserve">. Multiple SAM Updates were released and deployed by the NGIs. The staged rollout of SAM Update-17 was successfully completed at the end of August. By the end of </w:t>
      </w:r>
      <w:r w:rsidR="00823CB9">
        <w:rPr>
          <w:kern w:val="0"/>
          <w:sz w:val="22"/>
          <w:szCs w:val="22"/>
          <w:lang w:eastAsia="fr-FR"/>
        </w:rPr>
        <w:t>P</w:t>
      </w:r>
      <w:r w:rsidRPr="00722EBE">
        <w:rPr>
          <w:kern w:val="0"/>
          <w:sz w:val="22"/>
          <w:szCs w:val="22"/>
          <w:lang w:eastAsia="fr-FR"/>
        </w:rPr>
        <w:t>Q10, 30 instances were upgraded to SAM Update-17. SAM Update 17 rolled to production a number of important new features, among which the most important is Profile Ma</w:t>
      </w:r>
      <w:r w:rsidRPr="00722EBE">
        <w:rPr>
          <w:kern w:val="0"/>
          <w:sz w:val="22"/>
          <w:szCs w:val="22"/>
          <w:lang w:eastAsia="fr-FR"/>
        </w:rPr>
        <w:t>n</w:t>
      </w:r>
      <w:r w:rsidRPr="00722EBE">
        <w:rPr>
          <w:kern w:val="0"/>
          <w:sz w:val="22"/>
          <w:szCs w:val="22"/>
          <w:lang w:eastAsia="fr-FR"/>
        </w:rPr>
        <w:t>agement (POEM) system provides an interfaces and functionality necessary to group different metrics into profiles and based on those profiles configure Nagios and all other SAM components A new central SAM instance was deployed in PQ11 for the monitoring of EGI.eu central technical services</w:t>
      </w:r>
      <w:r w:rsidRPr="00840B36">
        <w:rPr>
          <w:kern w:val="0"/>
          <w:sz w:val="22"/>
          <w:szCs w:val="22"/>
          <w:vertAlign w:val="superscript"/>
          <w:lang w:eastAsia="fr-FR"/>
        </w:rPr>
        <w:footnoteReference w:id="19"/>
      </w:r>
      <w:r w:rsidRPr="00722EBE">
        <w:rPr>
          <w:kern w:val="0"/>
          <w:sz w:val="22"/>
          <w:szCs w:val="22"/>
          <w:lang w:eastAsia="fr-FR"/>
        </w:rPr>
        <w:t xml:space="preserve"> after SAM Update 19. The staged rollout of SAM Update-19 was successfully comple</w:t>
      </w:r>
      <w:r w:rsidRPr="00722EBE">
        <w:rPr>
          <w:kern w:val="0"/>
          <w:sz w:val="22"/>
          <w:szCs w:val="22"/>
          <w:lang w:eastAsia="fr-FR"/>
        </w:rPr>
        <w:t>t</w:t>
      </w:r>
      <w:r w:rsidRPr="00722EBE">
        <w:rPr>
          <w:kern w:val="0"/>
          <w:sz w:val="22"/>
          <w:szCs w:val="22"/>
          <w:lang w:eastAsia="fr-FR"/>
        </w:rPr>
        <w:t xml:space="preserve">ed and released to production </w:t>
      </w:r>
      <w:r w:rsidR="00823CB9">
        <w:rPr>
          <w:kern w:val="0"/>
          <w:sz w:val="22"/>
          <w:szCs w:val="22"/>
          <w:lang w:eastAsia="fr-FR"/>
        </w:rPr>
        <w:t>in November 2012</w:t>
      </w:r>
      <w:r w:rsidRPr="00722EBE">
        <w:rPr>
          <w:kern w:val="0"/>
          <w:sz w:val="22"/>
          <w:szCs w:val="22"/>
          <w:lang w:eastAsia="fr-FR"/>
        </w:rPr>
        <w:t xml:space="preserve">. </w:t>
      </w:r>
      <w:r w:rsidRPr="00722EBE">
        <w:rPr>
          <w:sz w:val="22"/>
          <w:szCs w:val="22"/>
          <w:lang w:eastAsia="fr-FR"/>
        </w:rPr>
        <w:t>SAM Update-20 staged rollout successfully fi</w:t>
      </w:r>
      <w:r w:rsidRPr="00722EBE">
        <w:rPr>
          <w:sz w:val="22"/>
          <w:szCs w:val="22"/>
          <w:lang w:eastAsia="fr-FR"/>
        </w:rPr>
        <w:t>n</w:t>
      </w:r>
      <w:r w:rsidRPr="00722EBE">
        <w:rPr>
          <w:sz w:val="22"/>
          <w:szCs w:val="22"/>
          <w:lang w:eastAsia="fr-FR"/>
        </w:rPr>
        <w:t xml:space="preserve">ished and released to production </w:t>
      </w:r>
      <w:r w:rsidR="00823CB9">
        <w:rPr>
          <w:sz w:val="22"/>
          <w:szCs w:val="22"/>
          <w:lang w:eastAsia="fr-FR"/>
        </w:rPr>
        <w:t>in</w:t>
      </w:r>
      <w:r w:rsidRPr="00722EBE">
        <w:rPr>
          <w:sz w:val="22"/>
          <w:szCs w:val="22"/>
          <w:lang w:eastAsia="fr-FR"/>
        </w:rPr>
        <w:t xml:space="preserve"> March</w:t>
      </w:r>
      <w:r w:rsidR="00823CB9">
        <w:rPr>
          <w:sz w:val="22"/>
          <w:szCs w:val="22"/>
          <w:lang w:eastAsia="fr-FR"/>
        </w:rPr>
        <w:t xml:space="preserve"> 2013</w:t>
      </w:r>
      <w:r w:rsidRPr="00722EBE">
        <w:rPr>
          <w:sz w:val="22"/>
          <w:szCs w:val="22"/>
          <w:lang w:eastAsia="fr-FR"/>
        </w:rPr>
        <w:t>. SAM Update-22 work is focused on integration of EMI probes and it will be released once all the probes are successfully integrated in PQ13.</w:t>
      </w:r>
      <w:r w:rsidRPr="00722EBE">
        <w:rPr>
          <w:kern w:val="0"/>
          <w:sz w:val="22"/>
          <w:szCs w:val="22"/>
          <w:lang w:eastAsia="fr-FR"/>
        </w:rPr>
        <w:t xml:space="preserve"> In PQ11 three new SAM instances were rolled to production: one for the monitoring of the oper</w:t>
      </w:r>
      <w:r w:rsidRPr="00722EBE">
        <w:rPr>
          <w:kern w:val="0"/>
          <w:sz w:val="22"/>
          <w:szCs w:val="22"/>
          <w:lang w:eastAsia="fr-FR"/>
        </w:rPr>
        <w:t>a</w:t>
      </w:r>
      <w:r w:rsidRPr="00722EBE">
        <w:rPr>
          <w:kern w:val="0"/>
          <w:sz w:val="22"/>
          <w:szCs w:val="22"/>
          <w:lang w:eastAsia="fr-FR"/>
        </w:rPr>
        <w:t xml:space="preserve">tions and user support tools of EGI </w:t>
      </w:r>
      <w:r w:rsidRPr="00722EBE">
        <w:rPr>
          <w:sz w:val="22"/>
          <w:szCs w:val="22"/>
          <w:lang w:eastAsia="fr-FR"/>
        </w:rPr>
        <w:t>(Training Marketplace, CRM and Application Database)</w:t>
      </w:r>
      <w:r w:rsidRPr="00722EBE">
        <w:rPr>
          <w:kern w:val="0"/>
          <w:sz w:val="22"/>
          <w:szCs w:val="22"/>
          <w:lang w:eastAsia="fr-FR"/>
        </w:rPr>
        <w:t>, one for the monitoring of obsolete software deployment, and one for monitoring of the Federated Cloud infrastructure. A new permanent working group was constituted to review the status and business logic of the EMI 2 Nagios probes prior to their integration into SAM Update 21.</w:t>
      </w:r>
    </w:p>
    <w:p w:rsidR="00A10152" w:rsidRPr="00840B36" w:rsidRDefault="00A10152" w:rsidP="00840B36">
      <w:pPr>
        <w:pStyle w:val="ListParagraph"/>
        <w:numPr>
          <w:ilvl w:val="0"/>
          <w:numId w:val="60"/>
        </w:numPr>
        <w:jc w:val="left"/>
        <w:rPr>
          <w:szCs w:val="22"/>
        </w:rPr>
      </w:pPr>
      <w:r w:rsidRPr="00840B36">
        <w:rPr>
          <w:b/>
          <w:kern w:val="0"/>
          <w:szCs w:val="22"/>
        </w:rPr>
        <w:t>Accounting Database</w:t>
      </w:r>
      <w:r w:rsidRPr="00840B36">
        <w:rPr>
          <w:kern w:val="0"/>
          <w:szCs w:val="22"/>
        </w:rPr>
        <w:t xml:space="preserve">. The APEL Accounting Repository and Portal were kept working reliably throughout 2012. The APEL Accounting Repository was taken out of service in PQ12 when the servers were all upgraded to Scientific Linux 5. </w:t>
      </w:r>
    </w:p>
    <w:p w:rsidR="00A10152" w:rsidRPr="00840B36" w:rsidRDefault="00A10152" w:rsidP="00840B36">
      <w:pPr>
        <w:pStyle w:val="ListParagraph"/>
        <w:numPr>
          <w:ilvl w:val="1"/>
          <w:numId w:val="60"/>
        </w:numPr>
        <w:jc w:val="left"/>
        <w:rPr>
          <w:szCs w:val="22"/>
        </w:rPr>
      </w:pPr>
      <w:r w:rsidRPr="00840B36">
        <w:rPr>
          <w:kern w:val="0"/>
          <w:szCs w:val="22"/>
        </w:rPr>
        <w:t xml:space="preserve">The new SSM-based APEL Accounting Repository was brought into service in June 2012 and by the end of 2012 there were two sites (CERN and NIKHEF) sending Job Records to this repository. There are also four other publishers (OSG/Gratia, INFN/DGAS, NDGF/SGAS and Switzerland/SGAS) which have migrated to sending Summary Records (for 97 sites) to the new APEL Accounting Repository. These records are integrated with the summaries from the old Accounting Repository which are updated daily and retrieved by </w:t>
      </w:r>
      <w:r w:rsidR="00823CB9">
        <w:rPr>
          <w:kern w:val="0"/>
          <w:szCs w:val="22"/>
        </w:rPr>
        <w:t>t</w:t>
      </w:r>
      <w:r w:rsidRPr="00840B36">
        <w:rPr>
          <w:kern w:val="0"/>
          <w:szCs w:val="22"/>
        </w:rPr>
        <w:t xml:space="preserve">he Accounting Portal. This has established a stable method for other accounting implementations to interface their different solutions with central accounting. </w:t>
      </w:r>
    </w:p>
    <w:p w:rsidR="00A10152" w:rsidRPr="00840B36" w:rsidRDefault="00A10152" w:rsidP="00840B36">
      <w:pPr>
        <w:pStyle w:val="ListParagraph"/>
        <w:numPr>
          <w:ilvl w:val="1"/>
          <w:numId w:val="60"/>
        </w:numPr>
        <w:jc w:val="left"/>
        <w:rPr>
          <w:szCs w:val="22"/>
        </w:rPr>
      </w:pPr>
      <w:r w:rsidRPr="00840B36">
        <w:rPr>
          <w:kern w:val="0"/>
          <w:szCs w:val="22"/>
        </w:rPr>
        <w:t xml:space="preserve">Other sites producing accounting data requested a change to the messaging protocol used in SSM 1.2 and a new accounting protocol was produced in collaboration with these teams which has been implemented as SSM 2.0. </w:t>
      </w:r>
    </w:p>
    <w:p w:rsidR="00A10152" w:rsidRPr="00840B36" w:rsidRDefault="00A10152" w:rsidP="00840B36">
      <w:pPr>
        <w:pStyle w:val="ListParagraph"/>
        <w:numPr>
          <w:ilvl w:val="1"/>
          <w:numId w:val="60"/>
        </w:numPr>
        <w:jc w:val="left"/>
        <w:rPr>
          <w:kern w:val="0"/>
          <w:szCs w:val="22"/>
        </w:rPr>
      </w:pPr>
      <w:r w:rsidRPr="00840B36">
        <w:rPr>
          <w:kern w:val="0"/>
          <w:szCs w:val="22"/>
        </w:rPr>
        <w:t xml:space="preserve">The SSM and associated record loading/unloading methods created for publishing CPU accounting records were modified to collect new types of accounting record, including storage and cloud accounting records. </w:t>
      </w:r>
    </w:p>
    <w:p w:rsidR="00A10152" w:rsidRPr="00840B36" w:rsidRDefault="00A10152" w:rsidP="00840B36">
      <w:pPr>
        <w:pStyle w:val="ListParagraph"/>
        <w:numPr>
          <w:ilvl w:val="2"/>
          <w:numId w:val="60"/>
        </w:numPr>
        <w:jc w:val="left"/>
        <w:rPr>
          <w:szCs w:val="22"/>
        </w:rPr>
      </w:pPr>
      <w:r w:rsidRPr="00840B36">
        <w:rPr>
          <w:kern w:val="0"/>
          <w:szCs w:val="22"/>
        </w:rPr>
        <w:t xml:space="preserve">The Cloud Accounting Usage Record has been revised to </w:t>
      </w:r>
      <w:proofErr w:type="gramStart"/>
      <w:r w:rsidRPr="00840B36">
        <w:rPr>
          <w:kern w:val="0"/>
          <w:szCs w:val="22"/>
        </w:rPr>
        <w:t>enable  cloud</w:t>
      </w:r>
      <w:proofErr w:type="gramEnd"/>
      <w:r w:rsidRPr="00840B36">
        <w:rPr>
          <w:kern w:val="0"/>
          <w:szCs w:val="22"/>
        </w:rPr>
        <w:t xml:space="preserve"> accounting data </w:t>
      </w:r>
      <w:r w:rsidR="00B67088">
        <w:rPr>
          <w:kern w:val="0"/>
          <w:szCs w:val="22"/>
        </w:rPr>
        <w:t xml:space="preserve">to be </w:t>
      </w:r>
      <w:r w:rsidRPr="00840B36">
        <w:rPr>
          <w:kern w:val="0"/>
          <w:szCs w:val="22"/>
        </w:rPr>
        <w:t>more efficiently</w:t>
      </w:r>
      <w:r w:rsidR="00B67088">
        <w:rPr>
          <w:kern w:val="0"/>
          <w:szCs w:val="22"/>
        </w:rPr>
        <w:t xml:space="preserve"> summarised</w:t>
      </w:r>
      <w:r w:rsidRPr="00840B36">
        <w:rPr>
          <w:kern w:val="0"/>
          <w:szCs w:val="22"/>
        </w:rPr>
        <w:t xml:space="preserve">. A corresponding cloud message format has also been implemented and, along with the latest version of SSM (2.0) has been tested with two of the Federated Cloud Task Force sites (CESGA and CESNET). Cloud accounting records have been successfully sent to the Accounting Portal. </w:t>
      </w:r>
      <w:r w:rsidRPr="00840B36">
        <w:rPr>
          <w:szCs w:val="22"/>
        </w:rPr>
        <w:t xml:space="preserve">The majority of Federated Cloud Resource Providers </w:t>
      </w:r>
      <w:r w:rsidRPr="00840B36">
        <w:rPr>
          <w:szCs w:val="22"/>
        </w:rPr>
        <w:lastRenderedPageBreak/>
        <w:t>migrated to publishing cloud accounting data using SSM 2.0 using the new cloud accounting usage record definition. A summary cloud accounting record has been created and data in this format provided to CESGA for work on the cloud accounting portal to progress. The CESGA team have also successfully tested receiving records from the cloud accounting repository using SSM 2.0</w:t>
      </w:r>
      <w:r w:rsidRPr="00840B36">
        <w:rPr>
          <w:kern w:val="0"/>
          <w:szCs w:val="22"/>
        </w:rPr>
        <w:t>.</w:t>
      </w:r>
    </w:p>
    <w:p w:rsidR="00A10152" w:rsidRPr="00840B36" w:rsidRDefault="00A10152" w:rsidP="00840B36">
      <w:pPr>
        <w:pStyle w:val="ListParagraph"/>
        <w:numPr>
          <w:ilvl w:val="2"/>
          <w:numId w:val="60"/>
        </w:numPr>
        <w:jc w:val="left"/>
        <w:rPr>
          <w:szCs w:val="22"/>
        </w:rPr>
      </w:pPr>
      <w:r w:rsidRPr="00840B36">
        <w:rPr>
          <w:kern w:val="0"/>
          <w:szCs w:val="22"/>
        </w:rPr>
        <w:t xml:space="preserve">A test storage accounting database was put in place, along with the new version of SSM v2.0 ready to receive test StAR (Storage Accounting Record) from storage clients. </w:t>
      </w:r>
      <w:r w:rsidRPr="00840B36">
        <w:rPr>
          <w:szCs w:val="22"/>
        </w:rPr>
        <w:t>To date StAR data is received from 50 Resource Centres, thanks to the integration with the Italian NGI storage accounting implementation.</w:t>
      </w:r>
    </w:p>
    <w:p w:rsidR="00C537D8" w:rsidRPr="00840B36" w:rsidRDefault="00A10152" w:rsidP="00840B36">
      <w:pPr>
        <w:pStyle w:val="ListParagraph"/>
        <w:numPr>
          <w:ilvl w:val="1"/>
          <w:numId w:val="60"/>
        </w:numPr>
        <w:suppressAutoHyphens w:val="0"/>
        <w:jc w:val="left"/>
        <w:textAlignment w:val="auto"/>
        <w:rPr>
          <w:kern w:val="0"/>
          <w:szCs w:val="22"/>
          <w:lang w:eastAsia="en-GB"/>
        </w:rPr>
      </w:pPr>
      <w:r w:rsidRPr="00840B36">
        <w:rPr>
          <w:kern w:val="0"/>
          <w:szCs w:val="22"/>
        </w:rPr>
        <w:t>In PQ11 a campaign was successfully completed for the publishing of user Distinguished Names by Resource Centres. During PQ11 the accounting infrastructure made important steps towards the support of new resource types: cloud and storage. This activity is i</w:t>
      </w:r>
      <w:r w:rsidRPr="00840B36">
        <w:rPr>
          <w:kern w:val="0"/>
          <w:szCs w:val="22"/>
        </w:rPr>
        <w:t>m</w:t>
      </w:r>
      <w:r w:rsidRPr="00840B36">
        <w:rPr>
          <w:kern w:val="0"/>
          <w:szCs w:val="22"/>
        </w:rPr>
        <w:t>portant to improve the accuracy and completeness of data</w:t>
      </w:r>
      <w:r w:rsidR="00C537D8" w:rsidRPr="00840B36">
        <w:rPr>
          <w:kern w:val="0"/>
          <w:szCs w:val="22"/>
        </w:rPr>
        <w:t xml:space="preserve"> </w:t>
      </w:r>
      <w:r w:rsidR="00C537D8" w:rsidRPr="00840B36">
        <w:rPr>
          <w:kern w:val="0"/>
          <w:szCs w:val="22"/>
          <w:lang w:eastAsia="en-GB"/>
        </w:rPr>
        <w:t>that is needed for the production of inter-NGI usage reports.</w:t>
      </w:r>
    </w:p>
    <w:p w:rsidR="00235927" w:rsidRPr="00840B36" w:rsidRDefault="00235927" w:rsidP="00840B36">
      <w:pPr>
        <w:pStyle w:val="ListParagraph"/>
        <w:numPr>
          <w:ilvl w:val="0"/>
          <w:numId w:val="60"/>
        </w:numPr>
        <w:suppressAutoHyphens w:val="0"/>
        <w:jc w:val="left"/>
        <w:textAlignment w:val="auto"/>
        <w:rPr>
          <w:szCs w:val="22"/>
        </w:rPr>
      </w:pPr>
      <w:r w:rsidRPr="00840B36">
        <w:rPr>
          <w:b/>
          <w:kern w:val="0"/>
          <w:szCs w:val="22"/>
        </w:rPr>
        <w:t>Accounting Portal</w:t>
      </w:r>
      <w:r w:rsidRPr="00840B36">
        <w:rPr>
          <w:kern w:val="0"/>
          <w:szCs w:val="22"/>
        </w:rPr>
        <w:t xml:space="preserve">. In PQ11 </w:t>
      </w:r>
      <w:proofErr w:type="gramStart"/>
      <w:r w:rsidRPr="00840B36">
        <w:rPr>
          <w:kern w:val="0"/>
          <w:szCs w:val="22"/>
        </w:rPr>
        <w:t>The</w:t>
      </w:r>
      <w:proofErr w:type="gramEnd"/>
      <w:r w:rsidRPr="00840B36">
        <w:rPr>
          <w:kern w:val="0"/>
          <w:szCs w:val="22"/>
        </w:rPr>
        <w:t xml:space="preserve"> "Fomalhaut" version of the Accounting Portal was released, with many improvements on InterNGI usage in the “Reports” view</w:t>
      </w:r>
      <w:r w:rsidRPr="00840B36">
        <w:rPr>
          <w:rStyle w:val="FootnoteReference"/>
          <w:kern w:val="0"/>
          <w:szCs w:val="22"/>
        </w:rPr>
        <w:footnoteReference w:id="20"/>
      </w:r>
      <w:r w:rsidRPr="00840B36">
        <w:rPr>
          <w:kern w:val="0"/>
          <w:szCs w:val="22"/>
        </w:rPr>
        <w:t>, custom VOs, local job filte</w:t>
      </w:r>
      <w:r w:rsidRPr="00840B36">
        <w:rPr>
          <w:kern w:val="0"/>
          <w:szCs w:val="22"/>
        </w:rPr>
        <w:t>r</w:t>
      </w:r>
      <w:r w:rsidRPr="00840B36">
        <w:rPr>
          <w:kern w:val="0"/>
          <w:szCs w:val="22"/>
        </w:rPr>
        <w:t>ing and many fixes and improvements.</w:t>
      </w:r>
    </w:p>
    <w:p w:rsidR="00840B36" w:rsidRPr="00840B36" w:rsidRDefault="00840B36" w:rsidP="00840B36">
      <w:pPr>
        <w:pStyle w:val="ListParagraph"/>
        <w:numPr>
          <w:ilvl w:val="0"/>
          <w:numId w:val="60"/>
        </w:numPr>
        <w:suppressAutoHyphens w:val="0"/>
        <w:jc w:val="left"/>
        <w:textAlignment w:val="auto"/>
        <w:rPr>
          <w:szCs w:val="22"/>
        </w:rPr>
      </w:pPr>
      <w:r w:rsidRPr="00840B36">
        <w:rPr>
          <w:b/>
          <w:kern w:val="0"/>
          <w:szCs w:val="22"/>
        </w:rPr>
        <w:t>Messaging</w:t>
      </w:r>
      <w:r w:rsidRPr="00840B36">
        <w:rPr>
          <w:kern w:val="0"/>
          <w:szCs w:val="22"/>
        </w:rPr>
        <w:t xml:space="preserve">. A test </w:t>
      </w:r>
      <w:r w:rsidRPr="00840B36">
        <w:rPr>
          <w:szCs w:val="22"/>
        </w:rPr>
        <w:t>message broker network was deployed. This new infrastructure is used for change management (testing of new software updates, new service probes etc.). A test suite for testing of both the production and test messaging infrastructures was developed. The scalability of the network improved through the deployment of ActiveMQ software versions that allow the clo</w:t>
      </w:r>
      <w:r w:rsidRPr="00840B36">
        <w:rPr>
          <w:szCs w:val="22"/>
        </w:rPr>
        <w:t>s</w:t>
      </w:r>
      <w:r w:rsidRPr="00840B36">
        <w:rPr>
          <w:szCs w:val="22"/>
        </w:rPr>
        <w:t>ing of inactive STOMP connections after one hour. The messaging infrastructure also improved its availability through the decommissioning of the deployment of the so-called “camel routes”, which were replaced by the usage of ActiveMQ “virtual destinations” (PQ11). The latest upgrade of ActiveMQ brokers was performed in March 2013 to version 5.5.1-fuse-10-16.</w:t>
      </w:r>
    </w:p>
    <w:p w:rsidR="00840B36" w:rsidRPr="00840B36" w:rsidRDefault="00840B36" w:rsidP="00840B36">
      <w:pPr>
        <w:pStyle w:val="ListParagraph"/>
        <w:numPr>
          <w:ilvl w:val="0"/>
          <w:numId w:val="60"/>
        </w:numPr>
        <w:suppressAutoHyphens w:val="0"/>
        <w:jc w:val="left"/>
        <w:textAlignment w:val="auto"/>
        <w:rPr>
          <w:szCs w:val="22"/>
        </w:rPr>
      </w:pPr>
      <w:r w:rsidRPr="00840B36">
        <w:rPr>
          <w:b/>
          <w:kern w:val="0"/>
          <w:szCs w:val="22"/>
        </w:rPr>
        <w:t>Availability and Reliability</w:t>
      </w:r>
      <w:r w:rsidRPr="00840B36">
        <w:rPr>
          <w:kern w:val="0"/>
          <w:szCs w:val="22"/>
        </w:rPr>
        <w:t>. The EGI.eu OLA</w:t>
      </w:r>
      <w:r w:rsidRPr="00840B36">
        <w:rPr>
          <w:rStyle w:val="FootnoteReference"/>
          <w:kern w:val="0"/>
          <w:szCs w:val="22"/>
        </w:rPr>
        <w:footnoteReference w:id="21"/>
      </w:r>
      <w:r w:rsidRPr="00840B36">
        <w:rPr>
          <w:kern w:val="0"/>
          <w:szCs w:val="22"/>
        </w:rPr>
        <w:t xml:space="preserve"> is the agreement that defines EGI.eu responsibi</w:t>
      </w:r>
      <w:r w:rsidRPr="00840B36">
        <w:rPr>
          <w:kern w:val="0"/>
          <w:szCs w:val="22"/>
        </w:rPr>
        <w:t>l</w:t>
      </w:r>
      <w:r w:rsidRPr="00840B36">
        <w:rPr>
          <w:kern w:val="0"/>
          <w:szCs w:val="22"/>
        </w:rPr>
        <w:t xml:space="preserve">ities and </w:t>
      </w:r>
      <w:r w:rsidR="00B67088">
        <w:rPr>
          <w:kern w:val="0"/>
          <w:szCs w:val="22"/>
        </w:rPr>
        <w:t xml:space="preserve">EGI </w:t>
      </w:r>
      <w:r w:rsidRPr="00840B36">
        <w:rPr>
          <w:kern w:val="0"/>
          <w:szCs w:val="22"/>
        </w:rPr>
        <w:t>Global Services, which are provided by EGI.eu to the RPs through the technical co</w:t>
      </w:r>
      <w:r w:rsidRPr="00840B36">
        <w:rPr>
          <w:kern w:val="0"/>
          <w:szCs w:val="22"/>
        </w:rPr>
        <w:t>l</w:t>
      </w:r>
      <w:r w:rsidRPr="00840B36">
        <w:rPr>
          <w:kern w:val="0"/>
          <w:szCs w:val="22"/>
        </w:rPr>
        <w:t>laboration in place with various EGI partners. The agreement does not cover specific agreements that user groups, RPs and the technology providers might want to negotiate with EGI.eu. The EGI.eu OLA was discussed and approved in January 2013 and technically defines various tec</w:t>
      </w:r>
      <w:r w:rsidRPr="00840B36">
        <w:rPr>
          <w:kern w:val="0"/>
          <w:szCs w:val="22"/>
        </w:rPr>
        <w:t>h</w:t>
      </w:r>
      <w:r w:rsidRPr="00840B36">
        <w:rPr>
          <w:kern w:val="0"/>
          <w:szCs w:val="22"/>
        </w:rPr>
        <w:t>nical and human services (currently a subset) provided by EGI.eu together with the respective se</w:t>
      </w:r>
      <w:r w:rsidRPr="00840B36">
        <w:rPr>
          <w:kern w:val="0"/>
          <w:szCs w:val="22"/>
        </w:rPr>
        <w:t>r</w:t>
      </w:r>
      <w:r w:rsidRPr="00840B36">
        <w:rPr>
          <w:kern w:val="0"/>
          <w:szCs w:val="22"/>
        </w:rPr>
        <w:t>vice levels. The performance reporting tools advanced in PY3, in particular RC monthly reports can now be consulted on the MyEGI portal, and EGI.eu central operational tools are now under monitoring: the Service Availability Monitoring system was extended with ad-hoc profiles for the EGI.eu tools and a dedicated Nagios service instance was deployed for the monitoring of the end-points.</w:t>
      </w:r>
    </w:p>
    <w:p w:rsidR="00840B36" w:rsidRPr="00840B36" w:rsidRDefault="00840B36" w:rsidP="00840B36">
      <w:pPr>
        <w:pStyle w:val="ListParagraph"/>
        <w:numPr>
          <w:ilvl w:val="0"/>
          <w:numId w:val="60"/>
        </w:numPr>
        <w:suppressAutoHyphens w:val="0"/>
        <w:jc w:val="left"/>
        <w:textAlignment w:val="auto"/>
        <w:rPr>
          <w:szCs w:val="22"/>
        </w:rPr>
      </w:pPr>
      <w:r w:rsidRPr="00840B36">
        <w:rPr>
          <w:b/>
          <w:kern w:val="0"/>
          <w:szCs w:val="22"/>
        </w:rPr>
        <w:t>Documentation</w:t>
      </w:r>
      <w:r w:rsidRPr="00840B36">
        <w:rPr>
          <w:kern w:val="0"/>
          <w:szCs w:val="22"/>
        </w:rPr>
        <w:t>. Documentation activities were focused on various areas: improvement of the EGI wiki, procedures, the rolling to production of the EGI discussion forum and the creation of new documentation. The EGI operations wiki space has been reorganized and new menus have been introduced to better find needed information. Unnecessary pages were removed or marked as deprecated. For EGI Operations newcomers, site administrators and end-users have been created pagers which gather all existing information to support their daily work. A large number of proc</w:t>
      </w:r>
      <w:r w:rsidRPr="00840B36">
        <w:rPr>
          <w:kern w:val="0"/>
          <w:szCs w:val="22"/>
        </w:rPr>
        <w:t>e</w:t>
      </w:r>
      <w:r w:rsidRPr="00840B36">
        <w:rPr>
          <w:kern w:val="0"/>
          <w:szCs w:val="22"/>
        </w:rPr>
        <w:t>dures were technically improved. Wiki pages are periodically reviewed.</w:t>
      </w:r>
    </w:p>
    <w:p w:rsidR="00B41F61" w:rsidRPr="006A5007" w:rsidRDefault="0011243A" w:rsidP="006D49A2">
      <w:pPr>
        <w:pStyle w:val="Heading4"/>
      </w:pPr>
      <w:r w:rsidRPr="006A5007">
        <w:lastRenderedPageBreak/>
        <w:t>Tool Maintenance and Development</w:t>
      </w:r>
    </w:p>
    <w:p w:rsidR="00C12843" w:rsidRDefault="00C12843" w:rsidP="00384F0F">
      <w:pPr>
        <w:pStyle w:val="Standard"/>
        <w:jc w:val="left"/>
      </w:pPr>
      <w:r>
        <w:rPr>
          <w:rStyle w:val="Carpredefinitoparagrafo"/>
          <w:szCs w:val="22"/>
          <w:lang w:val="en-US"/>
        </w:rPr>
        <w:t xml:space="preserve">The JRA1 work package </w:t>
      </w:r>
      <w:r>
        <w:rPr>
          <w:rStyle w:val="Carpredefinitoparagrafo"/>
          <w:szCs w:val="22"/>
        </w:rPr>
        <w:t>provides for the continual evolution of the operational tools used by the production infrastructure and</w:t>
      </w:r>
      <w:r>
        <w:rPr>
          <w:rStyle w:val="Carpredefinitoparagrafo"/>
          <w:szCs w:val="22"/>
          <w:lang w:val="en-US"/>
        </w:rPr>
        <w:t xml:space="preserve"> is composed of five tasks:</w:t>
      </w:r>
    </w:p>
    <w:p w:rsidR="00C12843" w:rsidRDefault="00C12843" w:rsidP="00AF44D2">
      <w:pPr>
        <w:pStyle w:val="Standard"/>
        <w:numPr>
          <w:ilvl w:val="0"/>
          <w:numId w:val="27"/>
        </w:numPr>
        <w:jc w:val="left"/>
        <w:rPr>
          <w:szCs w:val="22"/>
          <w:lang w:val="en-US"/>
        </w:rPr>
      </w:pPr>
      <w:r>
        <w:rPr>
          <w:szCs w:val="22"/>
          <w:lang w:val="en-US"/>
        </w:rPr>
        <w:t>TJRA1.1 is the management task</w:t>
      </w:r>
    </w:p>
    <w:p w:rsidR="00C12843" w:rsidRDefault="00C12843" w:rsidP="00AF44D2">
      <w:pPr>
        <w:pStyle w:val="Standard"/>
        <w:numPr>
          <w:ilvl w:val="0"/>
          <w:numId w:val="27"/>
        </w:numPr>
        <w:jc w:val="left"/>
        <w:rPr>
          <w:szCs w:val="22"/>
          <w:lang w:val="en-US"/>
        </w:rPr>
      </w:pPr>
      <w:r>
        <w:rPr>
          <w:szCs w:val="22"/>
          <w:lang w:val="en-US"/>
        </w:rPr>
        <w:t xml:space="preserve">TJRA1.2 for the maintenance and the developments for all the tools </w:t>
      </w:r>
    </w:p>
    <w:p w:rsidR="00C12843" w:rsidRDefault="00C12843" w:rsidP="00AF44D2">
      <w:pPr>
        <w:pStyle w:val="Standard"/>
        <w:numPr>
          <w:ilvl w:val="0"/>
          <w:numId w:val="27"/>
        </w:numPr>
        <w:jc w:val="left"/>
        <w:rPr>
          <w:szCs w:val="22"/>
          <w:lang w:val="en-US"/>
        </w:rPr>
      </w:pPr>
      <w:r>
        <w:rPr>
          <w:szCs w:val="22"/>
          <w:lang w:val="en-US"/>
        </w:rPr>
        <w:t>TJRA1.3 devoted to the development of regionalised tools</w:t>
      </w:r>
    </w:p>
    <w:p w:rsidR="00C12843" w:rsidRDefault="00C12843" w:rsidP="00AF44D2">
      <w:pPr>
        <w:pStyle w:val="Standard"/>
        <w:numPr>
          <w:ilvl w:val="0"/>
          <w:numId w:val="27"/>
        </w:numPr>
        <w:jc w:val="left"/>
        <w:rPr>
          <w:szCs w:val="22"/>
          <w:lang w:val="en-US"/>
        </w:rPr>
      </w:pPr>
      <w:r>
        <w:rPr>
          <w:szCs w:val="22"/>
          <w:lang w:val="en-US"/>
        </w:rPr>
        <w:t>TJRA1.4 for the extension of the accounting system to encompass new resource types (other than CPU)</w:t>
      </w:r>
    </w:p>
    <w:p w:rsidR="00C12843" w:rsidRDefault="00C12843" w:rsidP="00AF44D2">
      <w:pPr>
        <w:pStyle w:val="Standard"/>
        <w:numPr>
          <w:ilvl w:val="0"/>
          <w:numId w:val="27"/>
        </w:numPr>
        <w:jc w:val="left"/>
        <w:rPr>
          <w:szCs w:val="22"/>
          <w:lang w:val="en-US"/>
        </w:rPr>
      </w:pPr>
      <w:r>
        <w:rPr>
          <w:szCs w:val="22"/>
          <w:lang w:val="en-US"/>
        </w:rPr>
        <w:t>TJRA1.5 for the extension of the Operations Portal and its harmonization with other portal frameworks</w:t>
      </w:r>
    </w:p>
    <w:p w:rsidR="00C12843" w:rsidRPr="00B67088" w:rsidRDefault="00C12843" w:rsidP="00384F0F">
      <w:pPr>
        <w:pStyle w:val="Standard"/>
        <w:jc w:val="left"/>
        <w:rPr>
          <w:szCs w:val="22"/>
          <w:lang w:val="en-US"/>
        </w:rPr>
      </w:pPr>
      <w:r w:rsidRPr="00B510FA">
        <w:rPr>
          <w:szCs w:val="22"/>
          <w:lang w:val="en-US"/>
        </w:rPr>
        <w:t>TJRA1.5 completes its activities at the end of this year</w:t>
      </w:r>
      <w:r w:rsidRPr="00B67088">
        <w:rPr>
          <w:szCs w:val="22"/>
          <w:lang w:val="en-US"/>
        </w:rPr>
        <w:t>, while TJRA1.3 ended in PY2 after one year extension.</w:t>
      </w:r>
    </w:p>
    <w:p w:rsidR="00C12843" w:rsidRDefault="00C12843" w:rsidP="00384F0F">
      <w:pPr>
        <w:pStyle w:val="Standard"/>
        <w:jc w:val="left"/>
        <w:rPr>
          <w:b/>
          <w:szCs w:val="22"/>
        </w:rPr>
      </w:pPr>
      <w:r>
        <w:rPr>
          <w:b/>
          <w:szCs w:val="22"/>
        </w:rPr>
        <w:t>Operation Portal</w:t>
      </w:r>
    </w:p>
    <w:p w:rsidR="00C12843" w:rsidRDefault="00C12843" w:rsidP="00384F0F">
      <w:pPr>
        <w:pStyle w:val="Standard"/>
        <w:jc w:val="left"/>
        <w:rPr>
          <w:szCs w:val="22"/>
          <w:lang w:val="en-US"/>
        </w:rPr>
      </w:pPr>
      <w:r>
        <w:rPr>
          <w:szCs w:val="22"/>
          <w:lang w:val="en-US"/>
        </w:rPr>
        <w:t>The development of the Operations Portal during PY3 focused on the following components:</w:t>
      </w:r>
    </w:p>
    <w:p w:rsidR="00C12843" w:rsidRDefault="00C12843" w:rsidP="00AF44D2">
      <w:pPr>
        <w:pStyle w:val="Standard"/>
        <w:numPr>
          <w:ilvl w:val="0"/>
          <w:numId w:val="28"/>
        </w:numPr>
        <w:jc w:val="left"/>
      </w:pPr>
      <w:r>
        <w:rPr>
          <w:rStyle w:val="Carpredefinitoparagrafo"/>
          <w:b/>
          <w:szCs w:val="22"/>
        </w:rPr>
        <w:t>Monitoring of unsupported middleware version</w:t>
      </w:r>
      <w:r>
        <w:rPr>
          <w:rStyle w:val="Carpredefinitoparagrafo"/>
          <w:szCs w:val="22"/>
        </w:rPr>
        <w:t xml:space="preserve">: </w:t>
      </w:r>
      <w:r w:rsidR="00B67088">
        <w:rPr>
          <w:rStyle w:val="Carpredefinitoparagrafo"/>
          <w:szCs w:val="22"/>
        </w:rPr>
        <w:t>S</w:t>
      </w:r>
      <w:r>
        <w:rPr>
          <w:rStyle w:val="Carpredefinitoparagrafo"/>
          <w:szCs w:val="22"/>
        </w:rPr>
        <w:t>ecurity and operation dashboards are now</w:t>
      </w:r>
      <w:r w:rsidRPr="00C12843">
        <w:rPr>
          <w:rStyle w:val="Carpredefinitoparagrafo"/>
          <w:szCs w:val="22"/>
        </w:rPr>
        <w:t xml:space="preserve"> </w:t>
      </w:r>
      <w:r>
        <w:rPr>
          <w:rStyle w:val="Carpredefinitoparagrafo"/>
          <w:szCs w:val="22"/>
        </w:rPr>
        <w:t>able to expose the alarms raised when an obsolete version of a middleware component is detected.</w:t>
      </w:r>
    </w:p>
    <w:p w:rsidR="00C12843" w:rsidRDefault="00C12843" w:rsidP="00AF44D2">
      <w:pPr>
        <w:pStyle w:val="Standard"/>
        <w:numPr>
          <w:ilvl w:val="0"/>
          <w:numId w:val="28"/>
        </w:numPr>
        <w:jc w:val="left"/>
      </w:pPr>
      <w:r>
        <w:rPr>
          <w:rStyle w:val="Carpredefinitoparagrafo"/>
          <w:b/>
          <w:szCs w:val="22"/>
        </w:rPr>
        <w:t>Dashboards</w:t>
      </w:r>
      <w:r>
        <w:rPr>
          <w:rStyle w:val="Carpredefinitoparagrafo"/>
          <w:szCs w:val="22"/>
        </w:rPr>
        <w:t xml:space="preserve">: </w:t>
      </w:r>
      <w:r w:rsidR="00B67088">
        <w:rPr>
          <w:rStyle w:val="Carpredefinitoparagrafo"/>
          <w:szCs w:val="22"/>
        </w:rPr>
        <w:t>A</w:t>
      </w:r>
      <w:r>
        <w:rPr>
          <w:rStyle w:val="Carpredefinitoparagrafo"/>
          <w:szCs w:val="22"/>
        </w:rPr>
        <w:t>n important refactoring has been initiated to improve their performance and usability and a new VO Operations dashboard has been designed.</w:t>
      </w:r>
    </w:p>
    <w:p w:rsidR="00C12843" w:rsidRDefault="00C12843" w:rsidP="00AF44D2">
      <w:pPr>
        <w:pStyle w:val="Standard"/>
        <w:numPr>
          <w:ilvl w:val="0"/>
          <w:numId w:val="28"/>
        </w:numPr>
        <w:jc w:val="left"/>
      </w:pPr>
      <w:r>
        <w:rPr>
          <w:rStyle w:val="Carpredefinitoparagrafo"/>
          <w:b/>
          <w:szCs w:val="22"/>
        </w:rPr>
        <w:t>Availabilities/Reliabilities for Top-BDII and sites</w:t>
      </w:r>
      <w:r>
        <w:rPr>
          <w:rStyle w:val="Carpredefinitoparagrafo"/>
          <w:szCs w:val="22"/>
        </w:rPr>
        <w:t xml:space="preserve">: </w:t>
      </w:r>
      <w:r w:rsidR="00B67088">
        <w:rPr>
          <w:rStyle w:val="Carpredefinitoparagrafo"/>
          <w:szCs w:val="22"/>
        </w:rPr>
        <w:t>T</w:t>
      </w:r>
      <w:r>
        <w:rPr>
          <w:rStyle w:val="Carpredefinitoparagrafo"/>
          <w:szCs w:val="22"/>
        </w:rPr>
        <w:t>hese modules have been designed to compute and expose the availabilities and reliabilities of the Top-BDII of a NGI and sites.</w:t>
      </w:r>
    </w:p>
    <w:p w:rsidR="00C12843" w:rsidRDefault="00C12843" w:rsidP="00AF44D2">
      <w:pPr>
        <w:pStyle w:val="Standard"/>
        <w:numPr>
          <w:ilvl w:val="0"/>
          <w:numId w:val="28"/>
        </w:numPr>
        <w:jc w:val="left"/>
      </w:pPr>
      <w:r>
        <w:rPr>
          <w:rStyle w:val="Carpredefinitoparagrafo"/>
          <w:b/>
          <w:szCs w:val="22"/>
        </w:rPr>
        <w:t xml:space="preserve">VO Availabilities/Reliabilities: </w:t>
      </w:r>
      <w:r>
        <w:rPr>
          <w:rStyle w:val="Carpredefinitoparagrafo"/>
          <w:szCs w:val="22"/>
        </w:rPr>
        <w:t xml:space="preserve"> </w:t>
      </w:r>
      <w:r w:rsidR="00B67088">
        <w:rPr>
          <w:rStyle w:val="Carpredefinitoparagrafo"/>
          <w:szCs w:val="22"/>
        </w:rPr>
        <w:t>A</w:t>
      </w:r>
      <w:r>
        <w:rPr>
          <w:rStyle w:val="Carpredefinitoparagrafo"/>
          <w:szCs w:val="22"/>
        </w:rPr>
        <w:t xml:space="preserve"> standalone module has been developed on the top of the Lavoisier service to ensure the computation of availabilities and reliabilities for the VO services and the NGI Core services following the different rules:</w:t>
      </w:r>
    </w:p>
    <w:p w:rsidR="00C12843" w:rsidRDefault="00C12843" w:rsidP="00AF44D2">
      <w:pPr>
        <w:pStyle w:val="Standard"/>
        <w:numPr>
          <w:ilvl w:val="1"/>
          <w:numId w:val="28"/>
        </w:numPr>
        <w:jc w:val="left"/>
        <w:rPr>
          <w:szCs w:val="22"/>
        </w:rPr>
      </w:pPr>
      <w:r>
        <w:rPr>
          <w:szCs w:val="22"/>
        </w:rPr>
        <w:t>the raw data extracted from by MyEGI PI;</w:t>
      </w:r>
    </w:p>
    <w:p w:rsidR="00C12843" w:rsidRDefault="00C12843" w:rsidP="00AF44D2">
      <w:pPr>
        <w:pStyle w:val="Standard"/>
        <w:numPr>
          <w:ilvl w:val="1"/>
          <w:numId w:val="28"/>
        </w:numPr>
        <w:jc w:val="left"/>
        <w:rPr>
          <w:szCs w:val="22"/>
        </w:rPr>
      </w:pPr>
      <w:r>
        <w:rPr>
          <w:szCs w:val="22"/>
        </w:rPr>
        <w:t>th</w:t>
      </w:r>
      <w:r w:rsidR="00B67088">
        <w:rPr>
          <w:szCs w:val="22"/>
        </w:rPr>
        <w:t>is</w:t>
      </w:r>
      <w:r>
        <w:rPr>
          <w:szCs w:val="22"/>
        </w:rPr>
        <w:t xml:space="preserve"> data </w:t>
      </w:r>
      <w:r w:rsidR="00B67088">
        <w:rPr>
          <w:szCs w:val="22"/>
        </w:rPr>
        <w:t xml:space="preserve">is </w:t>
      </w:r>
      <w:r>
        <w:rPr>
          <w:szCs w:val="22"/>
        </w:rPr>
        <w:t>aggregated per group of services</w:t>
      </w:r>
    </w:p>
    <w:p w:rsidR="00C12843" w:rsidRDefault="00C12843" w:rsidP="00AF44D2">
      <w:pPr>
        <w:pStyle w:val="Standard"/>
        <w:numPr>
          <w:ilvl w:val="1"/>
          <w:numId w:val="28"/>
        </w:numPr>
        <w:jc w:val="left"/>
        <w:rPr>
          <w:szCs w:val="22"/>
        </w:rPr>
      </w:pPr>
      <w:r>
        <w:rPr>
          <w:szCs w:val="22"/>
        </w:rPr>
        <w:t>first computation gives the Av/Re per hour for this group;</w:t>
      </w:r>
    </w:p>
    <w:p w:rsidR="00C12843" w:rsidRDefault="00C12843" w:rsidP="00AF44D2">
      <w:pPr>
        <w:pStyle w:val="Standard"/>
        <w:numPr>
          <w:ilvl w:val="1"/>
          <w:numId w:val="28"/>
        </w:numPr>
        <w:jc w:val="left"/>
        <w:rPr>
          <w:szCs w:val="22"/>
        </w:rPr>
      </w:pPr>
      <w:proofErr w:type="gramStart"/>
      <w:r>
        <w:rPr>
          <w:szCs w:val="22"/>
        </w:rPr>
        <w:t>a</w:t>
      </w:r>
      <w:proofErr w:type="gramEnd"/>
      <w:r>
        <w:rPr>
          <w:szCs w:val="22"/>
        </w:rPr>
        <w:t xml:space="preserve"> second aggregation is done per day then per month.</w:t>
      </w:r>
    </w:p>
    <w:p w:rsidR="00C12843" w:rsidRPr="006A5007" w:rsidRDefault="00C12843" w:rsidP="00AF44D2">
      <w:pPr>
        <w:pStyle w:val="Standard"/>
        <w:numPr>
          <w:ilvl w:val="0"/>
          <w:numId w:val="28"/>
        </w:numPr>
        <w:jc w:val="left"/>
        <w:rPr>
          <w:rStyle w:val="Carpredefinitoparagrafo"/>
        </w:rPr>
      </w:pPr>
      <w:r>
        <w:rPr>
          <w:rStyle w:val="Carpredefinitoparagrafo"/>
          <w:b/>
          <w:szCs w:val="22"/>
        </w:rPr>
        <w:t>Regional views</w:t>
      </w:r>
      <w:r>
        <w:rPr>
          <w:rStyle w:val="Carpredefinitoparagrafo"/>
          <w:szCs w:val="22"/>
        </w:rPr>
        <w:t>: the regional package has been dropped and replaced by new regional views on the central instance in agreement with the NGIs that previously deployed the regional package.</w:t>
      </w:r>
    </w:p>
    <w:p w:rsidR="006A5007" w:rsidRDefault="006A5007" w:rsidP="003035E9">
      <w:pPr>
        <w:pStyle w:val="Standard"/>
        <w:rPr>
          <w:b/>
          <w:szCs w:val="22"/>
        </w:rPr>
      </w:pPr>
      <w:r>
        <w:rPr>
          <w:b/>
          <w:szCs w:val="22"/>
        </w:rPr>
        <w:t>EGI Helpdesk (GGUS)</w:t>
      </w:r>
    </w:p>
    <w:p w:rsidR="006A5007" w:rsidRDefault="006A5007" w:rsidP="00384F0F">
      <w:pPr>
        <w:pStyle w:val="Standard"/>
        <w:jc w:val="left"/>
        <w:rPr>
          <w:szCs w:val="22"/>
          <w:lang w:val="en-US"/>
        </w:rPr>
      </w:pPr>
      <w:r>
        <w:rPr>
          <w:szCs w:val="22"/>
          <w:lang w:val="en-US"/>
        </w:rPr>
        <w:t xml:space="preserve">There have been several important </w:t>
      </w:r>
      <w:r w:rsidR="00B67088">
        <w:rPr>
          <w:szCs w:val="22"/>
          <w:lang w:val="en-US"/>
        </w:rPr>
        <w:t>areas of work undertaken during PY3</w:t>
      </w:r>
      <w:r>
        <w:rPr>
          <w:szCs w:val="22"/>
          <w:lang w:val="en-US"/>
        </w:rPr>
        <w:t>:</w:t>
      </w:r>
    </w:p>
    <w:p w:rsidR="006A5007" w:rsidRDefault="006A5007" w:rsidP="00AF44D2">
      <w:pPr>
        <w:pStyle w:val="Standard"/>
        <w:numPr>
          <w:ilvl w:val="0"/>
          <w:numId w:val="29"/>
        </w:numPr>
        <w:jc w:val="left"/>
      </w:pPr>
      <w:r>
        <w:rPr>
          <w:rStyle w:val="Carpredefinitoparagrafo"/>
          <w:szCs w:val="22"/>
          <w:lang w:val="en-US"/>
        </w:rPr>
        <w:t xml:space="preserve">The </w:t>
      </w:r>
      <w:r>
        <w:rPr>
          <w:rStyle w:val="Carpredefinitoparagrafo"/>
          <w:b/>
          <w:szCs w:val="22"/>
          <w:lang w:val="en-US"/>
        </w:rPr>
        <w:t xml:space="preserve">Report Generator </w:t>
      </w:r>
      <w:r>
        <w:rPr>
          <w:rStyle w:val="Carpredefinitoparagrafo"/>
          <w:szCs w:val="22"/>
          <w:lang w:val="en-US"/>
        </w:rPr>
        <w:t>has been redesigned from scratch</w:t>
      </w:r>
      <w:r w:rsidR="00404810">
        <w:rPr>
          <w:rStyle w:val="Carpredefinitoparagrafo"/>
          <w:szCs w:val="22"/>
          <w:lang w:val="en-US"/>
        </w:rPr>
        <w:t>, t</w:t>
      </w:r>
      <w:r>
        <w:rPr>
          <w:rStyle w:val="Carpredefinitoparagrafo"/>
          <w:szCs w:val="22"/>
          <w:lang w:val="en-US"/>
        </w:rPr>
        <w:t>h</w:t>
      </w:r>
      <w:r w:rsidR="003035E9">
        <w:rPr>
          <w:rStyle w:val="Carpredefinitoparagrafo"/>
          <w:szCs w:val="22"/>
          <w:lang w:val="en-US"/>
        </w:rPr>
        <w:t>e</w:t>
      </w:r>
      <w:r>
        <w:rPr>
          <w:rStyle w:val="Carpredefinitoparagrafo"/>
          <w:szCs w:val="22"/>
          <w:lang w:val="en-US"/>
        </w:rPr>
        <w:t xml:space="preserve"> new version provides the ability to create all metrics reports on the fly;</w:t>
      </w:r>
    </w:p>
    <w:p w:rsidR="006A5007" w:rsidRDefault="006A5007" w:rsidP="00AF44D2">
      <w:pPr>
        <w:pStyle w:val="Standard"/>
        <w:numPr>
          <w:ilvl w:val="0"/>
          <w:numId w:val="29"/>
        </w:numPr>
        <w:jc w:val="left"/>
      </w:pPr>
      <w:r>
        <w:rPr>
          <w:rStyle w:val="Carpredefinitoparagrafo"/>
          <w:szCs w:val="22"/>
          <w:lang w:val="en-US"/>
        </w:rPr>
        <w:t xml:space="preserve">The </w:t>
      </w:r>
      <w:r>
        <w:rPr>
          <w:rStyle w:val="Carpredefinitoparagrafo"/>
          <w:b/>
          <w:szCs w:val="22"/>
          <w:lang w:val="en-US"/>
        </w:rPr>
        <w:t>High Availability (HA) solution</w:t>
      </w:r>
      <w:r>
        <w:rPr>
          <w:rStyle w:val="Carpredefinitoparagrafo"/>
          <w:szCs w:val="22"/>
          <w:lang w:val="en-US"/>
        </w:rPr>
        <w:t xml:space="preserve"> has been implemented for the Web Front-ends and the AR Server (BMC Remedy Action Request System). Moreover, HA is now available for the on call duty service and the Intrusion Prevention system. Switching to the backup machines will be done using a management script that can be run by GGUS administrators or the KIT on-call service at any time;</w:t>
      </w:r>
    </w:p>
    <w:p w:rsidR="006A5007" w:rsidRDefault="006A5007" w:rsidP="00AF44D2">
      <w:pPr>
        <w:pStyle w:val="Standard"/>
        <w:numPr>
          <w:ilvl w:val="0"/>
          <w:numId w:val="29"/>
        </w:numPr>
        <w:jc w:val="left"/>
      </w:pPr>
      <w:r>
        <w:rPr>
          <w:rStyle w:val="Carpredefinitoparagrafo"/>
          <w:szCs w:val="22"/>
          <w:lang w:val="en-US"/>
        </w:rPr>
        <w:t xml:space="preserve">A new </w:t>
      </w:r>
      <w:r>
        <w:rPr>
          <w:rStyle w:val="Carpredefinitoparagrafo"/>
          <w:b/>
          <w:szCs w:val="22"/>
          <w:lang w:val="en-US"/>
        </w:rPr>
        <w:t xml:space="preserve">GGUS </w:t>
      </w:r>
      <w:r w:rsidR="00B67088">
        <w:rPr>
          <w:rStyle w:val="Carpredefinitoparagrafo"/>
          <w:b/>
          <w:szCs w:val="22"/>
          <w:lang w:val="en-US"/>
        </w:rPr>
        <w:t>A</w:t>
      </w:r>
      <w:r>
        <w:rPr>
          <w:rStyle w:val="Carpredefinitoparagrafo"/>
          <w:b/>
          <w:szCs w:val="22"/>
          <w:lang w:val="en-US"/>
        </w:rPr>
        <w:t xml:space="preserve">dvisory </w:t>
      </w:r>
      <w:r w:rsidR="00B67088">
        <w:rPr>
          <w:rStyle w:val="Carpredefinitoparagrafo"/>
          <w:b/>
          <w:szCs w:val="22"/>
          <w:lang w:val="en-US"/>
        </w:rPr>
        <w:t>B</w:t>
      </w:r>
      <w:r>
        <w:rPr>
          <w:rStyle w:val="Carpredefinitoparagrafo"/>
          <w:b/>
          <w:szCs w:val="22"/>
          <w:lang w:val="en-US"/>
        </w:rPr>
        <w:t>oard</w:t>
      </w:r>
      <w:r>
        <w:rPr>
          <w:rStyle w:val="Carpredefinitoparagrafo"/>
          <w:szCs w:val="22"/>
          <w:lang w:val="en-US"/>
        </w:rPr>
        <w:t xml:space="preserve"> has been established during the EGI Technical Forum in Prague. It is composed of representative from user communities, NGIs, EGI, technology providers. The advisory board meets once per month directly after the monthly GGUS releases. The </w:t>
      </w:r>
      <w:r>
        <w:rPr>
          <w:rStyle w:val="Carpredefinitoparagrafo"/>
          <w:szCs w:val="22"/>
        </w:rPr>
        <w:t>new requirements will be discussed there before reaching the OTAG</w:t>
      </w:r>
      <w:r>
        <w:rPr>
          <w:rStyle w:val="Carpredefinitoparagrafo"/>
          <w:szCs w:val="22"/>
          <w:lang w:val="en-US"/>
        </w:rPr>
        <w:t>;</w:t>
      </w:r>
    </w:p>
    <w:p w:rsidR="006A5007" w:rsidRDefault="006A5007" w:rsidP="00AF44D2">
      <w:pPr>
        <w:pStyle w:val="Standard"/>
        <w:numPr>
          <w:ilvl w:val="0"/>
          <w:numId w:val="29"/>
        </w:numPr>
        <w:jc w:val="left"/>
      </w:pPr>
      <w:r>
        <w:rPr>
          <w:rStyle w:val="Carpredefinitoparagrafo"/>
          <w:szCs w:val="22"/>
          <w:lang w:val="en-US"/>
        </w:rPr>
        <w:t xml:space="preserve">Several </w:t>
      </w:r>
      <w:r w:rsidRPr="00B510FA">
        <w:rPr>
          <w:rStyle w:val="Carpredefinitoparagrafo"/>
          <w:szCs w:val="22"/>
          <w:lang w:val="en-US"/>
        </w:rPr>
        <w:t>minor achievements</w:t>
      </w:r>
      <w:r w:rsidRPr="00B67088">
        <w:rPr>
          <w:rStyle w:val="Carpredefinitoparagrafo"/>
          <w:szCs w:val="22"/>
          <w:lang w:val="en-US"/>
        </w:rPr>
        <w:t xml:space="preserve"> h</w:t>
      </w:r>
      <w:r>
        <w:rPr>
          <w:rStyle w:val="Carpredefinitoparagrafo"/>
          <w:szCs w:val="22"/>
          <w:lang w:val="en-US"/>
        </w:rPr>
        <w:t xml:space="preserve">ave been completed such as the adaptations for the interface to the CERN ServiceNow ticketing system, the interface with the NGI France ticketing system, the </w:t>
      </w:r>
      <w:r>
        <w:rPr>
          <w:rStyle w:val="Carpredefinitoparagrafo"/>
          <w:szCs w:val="22"/>
          <w:lang w:val="en-US"/>
        </w:rPr>
        <w:lastRenderedPageBreak/>
        <w:t>integration in the GGUS helpdesk system of new support units for some VOs and a new GGUS mail infrastructure.</w:t>
      </w:r>
    </w:p>
    <w:p w:rsidR="006A5007" w:rsidRDefault="006A5007" w:rsidP="00AF44D2">
      <w:pPr>
        <w:pStyle w:val="Standard"/>
        <w:numPr>
          <w:ilvl w:val="0"/>
          <w:numId w:val="29"/>
        </w:numPr>
        <w:jc w:val="left"/>
      </w:pPr>
      <w:r>
        <w:rPr>
          <w:rStyle w:val="Carpredefinitoparagrafo"/>
          <w:szCs w:val="22"/>
          <w:lang w:val="en-US"/>
        </w:rPr>
        <w:t xml:space="preserve">The definition of </w:t>
      </w:r>
      <w:r w:rsidRPr="00B67088">
        <w:rPr>
          <w:rStyle w:val="Carpredefinitoparagrafo"/>
          <w:b/>
          <w:szCs w:val="22"/>
          <w:lang w:val="en-US"/>
        </w:rPr>
        <w:t>new interfaces</w:t>
      </w:r>
      <w:r w:rsidRPr="00B510FA">
        <w:rPr>
          <w:rStyle w:val="Carpredefinitoparagrafo"/>
          <w:szCs w:val="22"/>
          <w:lang w:val="en-US"/>
        </w:rPr>
        <w:t xml:space="preserve"> to</w:t>
      </w:r>
      <w:r w:rsidRPr="00B67088">
        <w:rPr>
          <w:rStyle w:val="Carpredefinitoparagrafo"/>
          <w:szCs w:val="22"/>
          <w:lang w:val="en-US"/>
        </w:rPr>
        <w:t xml:space="preserve"> </w:t>
      </w:r>
      <w:r w:rsidRPr="00B510FA">
        <w:rPr>
          <w:rStyle w:val="Carpredefinitoparagrafo"/>
          <w:szCs w:val="22"/>
          <w:lang w:val="en-US"/>
        </w:rPr>
        <w:t>PRACE/MAPPER, DANTE</w:t>
      </w:r>
      <w:r>
        <w:rPr>
          <w:rStyle w:val="Carpredefinitoparagrafo"/>
          <w:szCs w:val="22"/>
          <w:lang w:val="en-US"/>
        </w:rPr>
        <w:t xml:space="preserve"> is ongoing. The implementation of the interface to NGI Ibergrid has been completed.</w:t>
      </w:r>
    </w:p>
    <w:p w:rsidR="00404810" w:rsidRPr="00404810" w:rsidRDefault="006A5007" w:rsidP="00AF44D2">
      <w:pPr>
        <w:pStyle w:val="Standard"/>
        <w:numPr>
          <w:ilvl w:val="0"/>
          <w:numId w:val="29"/>
        </w:numPr>
        <w:jc w:val="left"/>
      </w:pPr>
      <w:r w:rsidRPr="00B510FA">
        <w:rPr>
          <w:b/>
          <w:szCs w:val="22"/>
          <w:lang w:val="en-US"/>
        </w:rPr>
        <w:t>New support units</w:t>
      </w:r>
      <w:r w:rsidRPr="00404810">
        <w:rPr>
          <w:szCs w:val="22"/>
          <w:lang w:val="en-US"/>
        </w:rPr>
        <w:t xml:space="preserve"> have been added in particular to handle tickets for the new middleware in the production infrastructure as QosCosGrid and the EGI Federated Cloud</w:t>
      </w:r>
      <w:r w:rsidR="00404810" w:rsidRPr="00404810">
        <w:rPr>
          <w:szCs w:val="22"/>
          <w:lang w:val="en-US"/>
        </w:rPr>
        <w:t>.</w:t>
      </w:r>
    </w:p>
    <w:p w:rsidR="006A5007" w:rsidRDefault="006A5007" w:rsidP="00AF44D2">
      <w:pPr>
        <w:pStyle w:val="Standard"/>
        <w:numPr>
          <w:ilvl w:val="0"/>
          <w:numId w:val="29"/>
        </w:numPr>
        <w:jc w:val="left"/>
      </w:pPr>
      <w:r w:rsidRPr="00404810">
        <w:rPr>
          <w:rStyle w:val="Carpredefinitoparagrafo"/>
          <w:szCs w:val="22"/>
          <w:lang w:val="en-US"/>
        </w:rPr>
        <w:t>In addition to the already available authentication methods, X509 certificates and login/password, new authentication methods to access GGUS services are under examination. Indeed NGIs expressed interest in federated identity management technologies such as Shibboleth.</w:t>
      </w:r>
    </w:p>
    <w:p w:rsidR="006A5007" w:rsidRDefault="006A5007" w:rsidP="00384F0F">
      <w:pPr>
        <w:pStyle w:val="Standard"/>
        <w:jc w:val="left"/>
        <w:rPr>
          <w:b/>
          <w:szCs w:val="22"/>
        </w:rPr>
      </w:pPr>
      <w:r>
        <w:rPr>
          <w:b/>
          <w:szCs w:val="22"/>
        </w:rPr>
        <w:t>Grid Configuration Database (GOCDB)</w:t>
      </w:r>
    </w:p>
    <w:p w:rsidR="006A5007" w:rsidRDefault="006A5007" w:rsidP="00384F0F">
      <w:pPr>
        <w:pStyle w:val="Standard"/>
        <w:jc w:val="left"/>
        <w:rPr>
          <w:szCs w:val="22"/>
        </w:rPr>
      </w:pPr>
      <w:r>
        <w:rPr>
          <w:szCs w:val="22"/>
        </w:rPr>
        <w:t>During PY3 effort focused on the following main activity streams:</w:t>
      </w:r>
    </w:p>
    <w:p w:rsidR="006A5007" w:rsidRDefault="006A5007" w:rsidP="00AF44D2">
      <w:pPr>
        <w:pStyle w:val="Standard"/>
        <w:numPr>
          <w:ilvl w:val="0"/>
          <w:numId w:val="30"/>
        </w:numPr>
        <w:jc w:val="left"/>
      </w:pPr>
      <w:r>
        <w:rPr>
          <w:rStyle w:val="Carpredefinitoparagrafo"/>
          <w:szCs w:val="22"/>
        </w:rPr>
        <w:t xml:space="preserve">In September 2012 the product team released the </w:t>
      </w:r>
      <w:r>
        <w:rPr>
          <w:rStyle w:val="Carpredefinitoparagrafo"/>
          <w:b/>
          <w:szCs w:val="22"/>
        </w:rPr>
        <w:t>GOCDB v4.4</w:t>
      </w:r>
      <w:r>
        <w:rPr>
          <w:rStyle w:val="Carpredefinitoparagrafo"/>
          <w:szCs w:val="22"/>
        </w:rPr>
        <w:t>. This release harmonized the separate read-only and read/write instances into a single portal and addressed many small RT requirements for GUI enhancements. See the GOCDB change log for more details.</w:t>
      </w:r>
    </w:p>
    <w:p w:rsidR="006A5007" w:rsidRDefault="006A5007" w:rsidP="00AF44D2">
      <w:pPr>
        <w:pStyle w:val="Standard"/>
        <w:numPr>
          <w:ilvl w:val="0"/>
          <w:numId w:val="30"/>
        </w:numPr>
        <w:jc w:val="left"/>
      </w:pPr>
      <w:r>
        <w:rPr>
          <w:rStyle w:val="Carpredefinitoparagrafo"/>
          <w:szCs w:val="22"/>
        </w:rPr>
        <w:t xml:space="preserve">A </w:t>
      </w:r>
      <w:r>
        <w:rPr>
          <w:rStyle w:val="Carpredefinitoparagrafo"/>
          <w:b/>
          <w:szCs w:val="22"/>
        </w:rPr>
        <w:t>GOCDB failover instance</w:t>
      </w:r>
      <w:r>
        <w:rPr>
          <w:rStyle w:val="Carpredefinitoparagrafo"/>
          <w:szCs w:val="22"/>
        </w:rPr>
        <w:t xml:space="preserve"> has been installed at the Fraunhofer Institute to increase the tool availability.</w:t>
      </w:r>
    </w:p>
    <w:p w:rsidR="006A5007" w:rsidRDefault="006A5007" w:rsidP="00AF44D2">
      <w:pPr>
        <w:pStyle w:val="Standard"/>
        <w:numPr>
          <w:ilvl w:val="0"/>
          <w:numId w:val="30"/>
        </w:numPr>
        <w:jc w:val="left"/>
      </w:pPr>
      <w:r>
        <w:rPr>
          <w:rStyle w:val="Carpredefinitoparagrafo"/>
          <w:szCs w:val="22"/>
        </w:rPr>
        <w:t xml:space="preserve">A </w:t>
      </w:r>
      <w:r>
        <w:rPr>
          <w:rStyle w:val="Carpredefinitoparagrafo"/>
          <w:b/>
          <w:szCs w:val="22"/>
        </w:rPr>
        <w:t>separate GOCDB instance</w:t>
      </w:r>
      <w:r>
        <w:rPr>
          <w:rStyle w:val="Carpredefinitoparagrafo"/>
          <w:szCs w:val="22"/>
        </w:rPr>
        <w:t xml:space="preserve"> has also been </w:t>
      </w:r>
      <w:r>
        <w:rPr>
          <w:rStyle w:val="Carpredefinitoparagrafo"/>
          <w:b/>
          <w:szCs w:val="22"/>
        </w:rPr>
        <w:t>deployed by the EUDAT project</w:t>
      </w:r>
      <w:r>
        <w:rPr>
          <w:rStyle w:val="Carpredefinitoparagrafo"/>
          <w:szCs w:val="22"/>
        </w:rPr>
        <w:t>, and has been tailored for use by means provided by the GOCDB abstractions/extension-points.</w:t>
      </w:r>
    </w:p>
    <w:p w:rsidR="006A5007" w:rsidRDefault="006E5BC9" w:rsidP="00AF44D2">
      <w:pPr>
        <w:pStyle w:val="Standard"/>
        <w:numPr>
          <w:ilvl w:val="0"/>
          <w:numId w:val="30"/>
        </w:numPr>
        <w:jc w:val="left"/>
      </w:pPr>
      <w:r>
        <w:rPr>
          <w:rStyle w:val="Carpredefinitoparagrafo"/>
          <w:szCs w:val="22"/>
        </w:rPr>
        <w:t>Work in PQ11 and PQ12</w:t>
      </w:r>
      <w:r w:rsidR="006A5007">
        <w:rPr>
          <w:rStyle w:val="Carpredefinitoparagrafo"/>
          <w:szCs w:val="22"/>
        </w:rPr>
        <w:t xml:space="preserve"> have largely focussed on the </w:t>
      </w:r>
      <w:r w:rsidR="006A5007">
        <w:rPr>
          <w:rStyle w:val="Carpredefinitoparagrafo"/>
          <w:b/>
          <w:szCs w:val="22"/>
        </w:rPr>
        <w:t>design and development of GOCDB v5</w:t>
      </w:r>
      <w:r w:rsidR="006A5007">
        <w:rPr>
          <w:rStyle w:val="Carpredefinitoparagrafo"/>
          <w:szCs w:val="22"/>
        </w:rPr>
        <w:t>. This new GOCDB version is based on a new data layer able to use different RDBMS platforms (e.g. MySQL, Postgres, Oracle) satisfying the DoW requirement to support non-Oracle deployment. It will simplify future developments making GOCDB more attractive for adoption by other projects.</w:t>
      </w:r>
    </w:p>
    <w:p w:rsidR="006A5007" w:rsidRDefault="006A5007" w:rsidP="00AF44D2">
      <w:pPr>
        <w:pStyle w:val="Standard"/>
        <w:numPr>
          <w:ilvl w:val="0"/>
          <w:numId w:val="30"/>
        </w:numPr>
        <w:jc w:val="left"/>
      </w:pPr>
      <w:r>
        <w:rPr>
          <w:rStyle w:val="Carpredefinitoparagrafo"/>
          <w:szCs w:val="22"/>
        </w:rPr>
        <w:t xml:space="preserve">Continued engagement with the GLUE2 working group to help to finalize the GLUE2 XML rendering document. The GLUE2 XML schema and GFD document have been completed and, now, have been </w:t>
      </w:r>
      <w:r>
        <w:rPr>
          <w:rStyle w:val="Carpredefinitoparagrafo"/>
          <w:b/>
          <w:szCs w:val="22"/>
        </w:rPr>
        <w:t>published by OGF for public comment.</w:t>
      </w:r>
    </w:p>
    <w:p w:rsidR="006A5007" w:rsidRDefault="006A5007" w:rsidP="00AF44D2">
      <w:pPr>
        <w:pStyle w:val="Standard"/>
        <w:numPr>
          <w:ilvl w:val="0"/>
          <w:numId w:val="30"/>
        </w:numPr>
        <w:jc w:val="left"/>
      </w:pPr>
      <w:r>
        <w:t xml:space="preserve">An analysis to extend the GOCDB scoping to introduce </w:t>
      </w:r>
      <w:r>
        <w:rPr>
          <w:rStyle w:val="Carpredefinitoparagrafo"/>
          <w:b/>
        </w:rPr>
        <w:t>multiple, non-exclusive scope tags</w:t>
      </w:r>
      <w:r>
        <w:t xml:space="preserve"> to enable hosting multiple projects within a single GOCDB instance has been done. This activity </w:t>
      </w:r>
      <w:r w:rsidR="00535D3C">
        <w:t>was</w:t>
      </w:r>
      <w:r>
        <w:t xml:space="preserve"> not foreseen in the original plan for JRA1 and </w:t>
      </w:r>
      <w:r>
        <w:rPr>
          <w:rStyle w:val="Carpredefinitoparagrafo"/>
          <w:lang w:val="en-US"/>
        </w:rPr>
        <w:t>has been funded by EGI-InSPIRE in the context of the call for mini-projects of January 2013 and will now take place within SA4.</w:t>
      </w:r>
    </w:p>
    <w:p w:rsidR="006A5007" w:rsidRDefault="006A5007" w:rsidP="002C6D4F">
      <w:pPr>
        <w:pStyle w:val="Standard"/>
        <w:jc w:val="left"/>
        <w:rPr>
          <w:b/>
          <w:szCs w:val="22"/>
        </w:rPr>
      </w:pPr>
      <w:r>
        <w:rPr>
          <w:b/>
          <w:szCs w:val="22"/>
        </w:rPr>
        <w:t>Accounting Repository</w:t>
      </w:r>
    </w:p>
    <w:p w:rsidR="006A5007" w:rsidRDefault="006A5007" w:rsidP="002C6D4F">
      <w:pPr>
        <w:pStyle w:val="Standard"/>
        <w:jc w:val="left"/>
      </w:pPr>
      <w:r>
        <w:rPr>
          <w:rStyle w:val="Carpredefinitoparagrafo"/>
          <w:szCs w:val="22"/>
          <w:lang w:val="en-US"/>
        </w:rPr>
        <w:t xml:space="preserve">The most substantial result obtained during the third year of the project has been the bringing into service of </w:t>
      </w:r>
      <w:r>
        <w:rPr>
          <w:rStyle w:val="Carpredefinitoparagrafo"/>
          <w:szCs w:val="22"/>
        </w:rPr>
        <w:t xml:space="preserve">the </w:t>
      </w:r>
      <w:r>
        <w:rPr>
          <w:rStyle w:val="Carpredefinitoparagrafo"/>
          <w:b/>
          <w:szCs w:val="22"/>
        </w:rPr>
        <w:t xml:space="preserve">new SSM (Secure Stomp Messenger) </w:t>
      </w:r>
      <w:r>
        <w:rPr>
          <w:rStyle w:val="Carpredefinitoparagrafo"/>
          <w:b/>
          <w:szCs w:val="22"/>
          <w:lang w:val="en-US"/>
        </w:rPr>
        <w:t>based APEL Accounting Repository</w:t>
      </w:r>
      <w:r>
        <w:rPr>
          <w:rStyle w:val="Carpredefinitoparagrafo"/>
          <w:szCs w:val="22"/>
          <w:lang w:val="en-US"/>
        </w:rPr>
        <w:t xml:space="preserve"> in June 2012. </w:t>
      </w:r>
      <w:r>
        <w:rPr>
          <w:rStyle w:val="Carpredefinitoparagrafo"/>
          <w:szCs w:val="22"/>
        </w:rPr>
        <w:t>Sites of some big EGI partners, as CERN and NIKHEF, now send Job Records to this repository and external clients, as OSG/Gratia, INFN/DGAS, NDGF/SGAS and Switzerland/SGAS, have migrated to sending Summary Records (for 97 sites) to the new APEL Accounting Repository. New SSM clients have been developed and tested (or are in testing phase) with the Accounting Repository for IGE/GridSafe, QoSCoSGrid/MAPPER, EDGI and UNICORE. The records collected by the new APEL Accounting Repository are integrated with the summaries from the old Accounting Repository and retrieved by the Accounting Portal.</w:t>
      </w:r>
    </w:p>
    <w:p w:rsidR="006A5007" w:rsidRDefault="006A5007" w:rsidP="002C6D4F">
      <w:pPr>
        <w:pStyle w:val="Standard"/>
        <w:jc w:val="left"/>
        <w:rPr>
          <w:szCs w:val="22"/>
        </w:rPr>
      </w:pPr>
      <w:r>
        <w:rPr>
          <w:szCs w:val="22"/>
        </w:rPr>
        <w:t>In March 2013 EMI-3 was released. It includes the new EMI-APEL client, completely rewritten, which will use SSM v2 for communication between clients and the APEL Accounting Repository and includes support for local jobs and MPI accounting. When the sites are updated to EMI-3, they will automatically send their records to the new SSM based APEL Accounting Repository which uses the EGI Message Brokers to receive data. In the same time, the new Accounting Repository has been updated to support SSM 2.0 and the new schema to receive CAR and EMI 3 APEL Client records.</w:t>
      </w:r>
    </w:p>
    <w:p w:rsidR="006A5007" w:rsidRDefault="006A5007" w:rsidP="002C6D4F">
      <w:pPr>
        <w:pStyle w:val="Standard"/>
        <w:jc w:val="left"/>
        <w:rPr>
          <w:szCs w:val="22"/>
        </w:rPr>
      </w:pPr>
      <w:r>
        <w:rPr>
          <w:szCs w:val="22"/>
        </w:rPr>
        <w:lastRenderedPageBreak/>
        <w:t>The previous version of the APEL Accounting Repository will be retained while support for the old EMI versions continues unless all sites migrate earlier.</w:t>
      </w:r>
    </w:p>
    <w:p w:rsidR="006A5007" w:rsidRDefault="006A5007" w:rsidP="002C6D4F">
      <w:pPr>
        <w:pStyle w:val="Standard"/>
        <w:jc w:val="left"/>
      </w:pPr>
      <w:r>
        <w:rPr>
          <w:rStyle w:val="Carpredefinitoparagrafo"/>
          <w:szCs w:val="22"/>
          <w:lang w:val="en-US"/>
        </w:rPr>
        <w:t xml:space="preserve">The </w:t>
      </w:r>
      <w:r>
        <w:rPr>
          <w:rStyle w:val="Carpredefinitoparagrafo"/>
          <w:b/>
          <w:szCs w:val="22"/>
          <w:lang w:val="en-US"/>
        </w:rPr>
        <w:t>Regional Accounting Repository</w:t>
      </w:r>
      <w:r>
        <w:rPr>
          <w:rStyle w:val="Carpredefinitoparagrafo"/>
          <w:szCs w:val="22"/>
          <w:lang w:val="en-US"/>
        </w:rPr>
        <w:t xml:space="preserve"> has been released for NGI testing in April 2013. </w:t>
      </w:r>
      <w:r>
        <w:rPr>
          <w:rStyle w:val="Carpredefinitoparagrafo"/>
          <w:szCs w:val="22"/>
        </w:rPr>
        <w:t>South Africa, Germany and Taiwan NGIs have requested to participate in the testing phase and they are going to install the regional accounting repository.</w:t>
      </w:r>
    </w:p>
    <w:p w:rsidR="006A5007" w:rsidRDefault="006A5007" w:rsidP="002C6D4F">
      <w:pPr>
        <w:pStyle w:val="Standard"/>
        <w:jc w:val="left"/>
        <w:rPr>
          <w:szCs w:val="22"/>
          <w:lang w:val="en-US"/>
        </w:rPr>
      </w:pPr>
      <w:r>
        <w:rPr>
          <w:szCs w:val="22"/>
          <w:lang w:val="en-US"/>
        </w:rPr>
        <w:t xml:space="preserve">It comprises: </w:t>
      </w:r>
    </w:p>
    <w:p w:rsidR="006A5007" w:rsidRDefault="006A5007" w:rsidP="002C6D4F">
      <w:pPr>
        <w:pStyle w:val="Standard"/>
        <w:numPr>
          <w:ilvl w:val="0"/>
          <w:numId w:val="73"/>
        </w:numPr>
        <w:jc w:val="left"/>
        <w:rPr>
          <w:szCs w:val="22"/>
          <w:lang w:val="en-US"/>
        </w:rPr>
      </w:pPr>
      <w:r>
        <w:rPr>
          <w:szCs w:val="22"/>
          <w:lang w:val="en-US"/>
        </w:rPr>
        <w:t>MySQL database;</w:t>
      </w:r>
    </w:p>
    <w:p w:rsidR="006A5007" w:rsidRDefault="006A5007" w:rsidP="002C6D4F">
      <w:pPr>
        <w:pStyle w:val="Standard"/>
        <w:numPr>
          <w:ilvl w:val="0"/>
          <w:numId w:val="73"/>
        </w:numPr>
        <w:jc w:val="left"/>
        <w:rPr>
          <w:szCs w:val="22"/>
          <w:lang w:val="en-US"/>
        </w:rPr>
      </w:pPr>
      <w:r>
        <w:rPr>
          <w:szCs w:val="22"/>
          <w:lang w:val="en-US"/>
        </w:rPr>
        <w:t>apel-lib, apel-server and apel-ssm packages;</w:t>
      </w:r>
    </w:p>
    <w:p w:rsidR="006A5007" w:rsidRDefault="006A5007" w:rsidP="002C6D4F">
      <w:pPr>
        <w:pStyle w:val="Standard"/>
        <w:numPr>
          <w:ilvl w:val="0"/>
          <w:numId w:val="73"/>
        </w:numPr>
        <w:jc w:val="left"/>
        <w:rPr>
          <w:szCs w:val="22"/>
          <w:lang w:val="en-US"/>
        </w:rPr>
      </w:pPr>
      <w:r>
        <w:rPr>
          <w:szCs w:val="22"/>
          <w:lang w:val="en-US"/>
        </w:rPr>
        <w:t>packages are available on github;</w:t>
      </w:r>
    </w:p>
    <w:p w:rsidR="006A5007" w:rsidRDefault="006A5007" w:rsidP="002C6D4F">
      <w:pPr>
        <w:pStyle w:val="Standard"/>
        <w:numPr>
          <w:ilvl w:val="0"/>
          <w:numId w:val="73"/>
        </w:numPr>
        <w:jc w:val="left"/>
        <w:rPr>
          <w:szCs w:val="22"/>
          <w:lang w:val="en-US"/>
        </w:rPr>
      </w:pPr>
      <w:proofErr w:type="gramStart"/>
      <w:r>
        <w:rPr>
          <w:szCs w:val="22"/>
          <w:lang w:val="en-US"/>
        </w:rPr>
        <w:t>documentation</w:t>
      </w:r>
      <w:proofErr w:type="gramEnd"/>
      <w:r>
        <w:rPr>
          <w:szCs w:val="22"/>
          <w:lang w:val="en-US"/>
        </w:rPr>
        <w:t xml:space="preserve"> for installing a test setup is available to NGI on request.</w:t>
      </w:r>
    </w:p>
    <w:p w:rsidR="006A5007" w:rsidRPr="006A5007" w:rsidRDefault="006A5007" w:rsidP="002C6D4F">
      <w:pPr>
        <w:widowControl/>
        <w:spacing w:before="40" w:after="40"/>
        <w:rPr>
          <w:sz w:val="22"/>
          <w:lang w:eastAsia="fr-FR"/>
        </w:rPr>
      </w:pPr>
      <w:r w:rsidRPr="006A5007">
        <w:rPr>
          <w:sz w:val="22"/>
          <w:szCs w:val="22"/>
          <w:lang w:val="en-US" w:eastAsia="fr-FR"/>
        </w:rPr>
        <w:t xml:space="preserve">The </w:t>
      </w:r>
      <w:r w:rsidRPr="006A5007">
        <w:rPr>
          <w:sz w:val="22"/>
          <w:szCs w:val="22"/>
          <w:lang w:eastAsia="fr-FR"/>
        </w:rPr>
        <w:t xml:space="preserve">communication between clients and servers is done via the EGI Message Broker network using the APEL SSM package like for the new central repository. </w:t>
      </w:r>
      <w:r w:rsidRPr="006A5007">
        <w:rPr>
          <w:sz w:val="22"/>
          <w:szCs w:val="22"/>
          <w:lang w:val="en-US" w:eastAsia="fr-FR"/>
        </w:rPr>
        <w:t>The new EMI 3 APEL Client can be configured to send Summary Records to either the central APEL server or a regional APEL server.</w:t>
      </w:r>
    </w:p>
    <w:p w:rsidR="006A5007" w:rsidRPr="006A5007" w:rsidRDefault="006A5007" w:rsidP="002C6D4F">
      <w:pPr>
        <w:widowControl/>
        <w:spacing w:before="40" w:after="40"/>
        <w:rPr>
          <w:bCs/>
          <w:sz w:val="22"/>
          <w:szCs w:val="22"/>
          <w:lang w:eastAsia="fr-FR"/>
        </w:rPr>
      </w:pPr>
      <w:r w:rsidRPr="006A5007">
        <w:rPr>
          <w:bCs/>
          <w:sz w:val="22"/>
          <w:szCs w:val="22"/>
          <w:lang w:eastAsia="fr-FR"/>
        </w:rPr>
        <w:t>Regarding the accounting of different type of resources the main activity performed during the third year are listed below:</w:t>
      </w:r>
    </w:p>
    <w:p w:rsidR="006A5007" w:rsidRPr="006A5007" w:rsidRDefault="006A5007" w:rsidP="002C6D4F">
      <w:pPr>
        <w:widowControl/>
        <w:numPr>
          <w:ilvl w:val="0"/>
          <w:numId w:val="33"/>
        </w:numPr>
        <w:suppressAutoHyphens w:val="0"/>
        <w:spacing w:before="40" w:after="40"/>
        <w:ind w:left="360"/>
        <w:rPr>
          <w:sz w:val="22"/>
          <w:lang w:eastAsia="fr-FR"/>
        </w:rPr>
      </w:pPr>
      <w:r w:rsidRPr="006A5007">
        <w:rPr>
          <w:b/>
          <w:sz w:val="22"/>
          <w:szCs w:val="22"/>
          <w:lang w:eastAsia="fr-FR"/>
        </w:rPr>
        <w:t>Cloud:</w:t>
      </w:r>
      <w:r w:rsidRPr="006A5007">
        <w:rPr>
          <w:sz w:val="22"/>
          <w:szCs w:val="22"/>
          <w:lang w:eastAsia="fr-FR"/>
        </w:rPr>
        <w:t xml:space="preserve"> </w:t>
      </w:r>
      <w:r w:rsidR="006E5BC9">
        <w:rPr>
          <w:sz w:val="22"/>
          <w:szCs w:val="22"/>
          <w:lang w:eastAsia="fr-FR"/>
        </w:rPr>
        <w:t>T</w:t>
      </w:r>
      <w:r w:rsidRPr="006A5007">
        <w:rPr>
          <w:sz w:val="22"/>
          <w:szCs w:val="22"/>
          <w:lang w:eastAsia="fr-FR"/>
        </w:rPr>
        <w:t>he majority of Federated Cloud Resource Providers migrated to publishing cloud a</w:t>
      </w:r>
      <w:r w:rsidRPr="006A5007">
        <w:rPr>
          <w:sz w:val="22"/>
          <w:szCs w:val="22"/>
          <w:lang w:eastAsia="fr-FR"/>
        </w:rPr>
        <w:t>c</w:t>
      </w:r>
      <w:r w:rsidRPr="006A5007">
        <w:rPr>
          <w:sz w:val="22"/>
          <w:szCs w:val="22"/>
          <w:lang w:eastAsia="fr-FR"/>
        </w:rPr>
        <w:t>counting data using SSM 2.0 using the new cloud accounting usage record definition.  A summary cloud accounting record has been created and data in this format sent to the Accounting Portal u</w:t>
      </w:r>
      <w:r w:rsidRPr="006A5007">
        <w:rPr>
          <w:sz w:val="22"/>
          <w:szCs w:val="22"/>
          <w:lang w:eastAsia="fr-FR"/>
        </w:rPr>
        <w:t>s</w:t>
      </w:r>
      <w:r w:rsidRPr="006A5007">
        <w:rPr>
          <w:sz w:val="22"/>
          <w:szCs w:val="22"/>
          <w:lang w:eastAsia="fr-FR"/>
        </w:rPr>
        <w:t>ing SSM 2.0.</w:t>
      </w:r>
    </w:p>
    <w:p w:rsidR="008D0130" w:rsidRPr="008D0130" w:rsidRDefault="006A5007" w:rsidP="002C6D4F">
      <w:pPr>
        <w:widowControl/>
        <w:numPr>
          <w:ilvl w:val="0"/>
          <w:numId w:val="33"/>
        </w:numPr>
        <w:suppressAutoHyphens w:val="0"/>
        <w:spacing w:before="40" w:after="40"/>
        <w:ind w:left="360"/>
        <w:rPr>
          <w:sz w:val="22"/>
          <w:lang w:eastAsia="fr-FR"/>
        </w:rPr>
      </w:pPr>
      <w:r w:rsidRPr="006A5007">
        <w:rPr>
          <w:b/>
          <w:sz w:val="22"/>
          <w:szCs w:val="22"/>
          <w:lang w:eastAsia="fr-FR"/>
        </w:rPr>
        <w:t>Parallel Jobs:</w:t>
      </w:r>
      <w:r w:rsidRPr="006A5007">
        <w:rPr>
          <w:sz w:val="22"/>
          <w:szCs w:val="22"/>
          <w:lang w:eastAsia="fr-FR"/>
        </w:rPr>
        <w:t xml:space="preserve"> </w:t>
      </w:r>
      <w:r w:rsidR="006E5BC9">
        <w:rPr>
          <w:sz w:val="22"/>
          <w:szCs w:val="22"/>
          <w:lang w:val="en-US" w:eastAsia="fr-FR"/>
        </w:rPr>
        <w:t>T</w:t>
      </w:r>
      <w:r w:rsidRPr="006A5007">
        <w:rPr>
          <w:sz w:val="22"/>
          <w:szCs w:val="22"/>
          <w:lang w:val="en-US" w:eastAsia="fr-FR"/>
        </w:rPr>
        <w:t>he parallel jobs data has been added to the CAR (Compute Accounting Record) and now,</w:t>
      </w:r>
      <w:r w:rsidRPr="006A5007">
        <w:rPr>
          <w:b/>
          <w:sz w:val="22"/>
          <w:szCs w:val="22"/>
          <w:lang w:val="en-US" w:eastAsia="fr-FR"/>
        </w:rPr>
        <w:t xml:space="preserve"> </w:t>
      </w:r>
      <w:r w:rsidRPr="006A5007">
        <w:rPr>
          <w:sz w:val="22"/>
          <w:szCs w:val="22"/>
          <w:lang w:val="en-US" w:eastAsia="fr-FR"/>
        </w:rPr>
        <w:t>after the release of EMI-3</w:t>
      </w:r>
      <w:r w:rsidRPr="006A5007">
        <w:rPr>
          <w:b/>
          <w:sz w:val="22"/>
          <w:szCs w:val="22"/>
          <w:lang w:val="en-US" w:eastAsia="fr-FR"/>
        </w:rPr>
        <w:t xml:space="preserve">, </w:t>
      </w:r>
      <w:r w:rsidRPr="006A5007">
        <w:rPr>
          <w:sz w:val="22"/>
          <w:szCs w:val="22"/>
          <w:lang w:val="en-US" w:eastAsia="fr-FR"/>
        </w:rPr>
        <w:t>such data</w:t>
      </w:r>
      <w:r w:rsidRPr="006A5007">
        <w:rPr>
          <w:b/>
          <w:sz w:val="22"/>
          <w:szCs w:val="22"/>
          <w:lang w:val="en-US" w:eastAsia="fr-FR"/>
        </w:rPr>
        <w:t xml:space="preserve"> </w:t>
      </w:r>
      <w:r w:rsidRPr="006A5007">
        <w:rPr>
          <w:sz w:val="22"/>
          <w:szCs w:val="22"/>
          <w:lang w:val="en-US" w:eastAsia="fr-FR"/>
        </w:rPr>
        <w:t xml:space="preserve">can be stored in the Accounting </w:t>
      </w:r>
    </w:p>
    <w:p w:rsidR="006A5007" w:rsidRPr="006A5007" w:rsidRDefault="006A5007" w:rsidP="002C6D4F">
      <w:pPr>
        <w:widowControl/>
        <w:suppressAutoHyphens w:val="0"/>
        <w:spacing w:before="40" w:after="40"/>
        <w:ind w:left="349"/>
        <w:rPr>
          <w:sz w:val="22"/>
          <w:lang w:eastAsia="fr-FR"/>
        </w:rPr>
      </w:pPr>
      <w:proofErr w:type="gramStart"/>
      <w:r w:rsidRPr="006A5007">
        <w:rPr>
          <w:sz w:val="22"/>
          <w:szCs w:val="22"/>
          <w:lang w:val="en-US" w:eastAsia="fr-FR"/>
        </w:rPr>
        <w:t>Repository.</w:t>
      </w:r>
      <w:proofErr w:type="gramEnd"/>
    </w:p>
    <w:p w:rsidR="006A5007" w:rsidRPr="006A5007" w:rsidRDefault="006A5007" w:rsidP="002C6D4F">
      <w:pPr>
        <w:widowControl/>
        <w:numPr>
          <w:ilvl w:val="0"/>
          <w:numId w:val="33"/>
        </w:numPr>
        <w:suppressAutoHyphens w:val="0"/>
        <w:spacing w:before="40" w:after="40"/>
        <w:ind w:left="360"/>
        <w:rPr>
          <w:sz w:val="22"/>
          <w:lang w:eastAsia="fr-FR"/>
        </w:rPr>
      </w:pPr>
      <w:r w:rsidRPr="006A5007">
        <w:rPr>
          <w:b/>
          <w:bCs/>
          <w:sz w:val="22"/>
          <w:szCs w:val="22"/>
          <w:lang w:eastAsia="fr-FR"/>
        </w:rPr>
        <w:t xml:space="preserve">Storage Accounting: </w:t>
      </w:r>
      <w:r w:rsidRPr="006A5007">
        <w:rPr>
          <w:sz w:val="22"/>
          <w:szCs w:val="22"/>
          <w:lang w:eastAsia="fr-FR"/>
        </w:rPr>
        <w:t xml:space="preserve"> </w:t>
      </w:r>
      <w:r w:rsidR="006E5BC9">
        <w:rPr>
          <w:sz w:val="22"/>
          <w:szCs w:val="22"/>
          <w:lang w:eastAsia="fr-FR"/>
        </w:rPr>
        <w:t>T</w:t>
      </w:r>
      <w:r w:rsidRPr="006A5007">
        <w:rPr>
          <w:sz w:val="22"/>
          <w:szCs w:val="22"/>
          <w:lang w:eastAsia="fr-FR"/>
        </w:rPr>
        <w:t>he JRA1 team integrated the new StAR (Storage Accounting Record) record in the Accounting Repository and is now able to receive it through SSM from dCache, StoRM and DPM storage types. An analysis to support StoRM storage is running. Storage records are now received in the test database from 50 sites.  The Accounting Repository receives storage data from sites once per day.</w:t>
      </w:r>
    </w:p>
    <w:p w:rsidR="006A5007" w:rsidRPr="006A5007" w:rsidRDefault="006A5007" w:rsidP="002C6D4F">
      <w:pPr>
        <w:widowControl/>
        <w:numPr>
          <w:ilvl w:val="0"/>
          <w:numId w:val="33"/>
        </w:numPr>
        <w:suppressAutoHyphens w:val="0"/>
        <w:spacing w:before="40" w:after="40"/>
        <w:ind w:left="360"/>
        <w:rPr>
          <w:sz w:val="22"/>
          <w:lang w:eastAsia="fr-FR"/>
        </w:rPr>
      </w:pPr>
      <w:r w:rsidRPr="006A5007">
        <w:rPr>
          <w:b/>
          <w:sz w:val="22"/>
          <w:szCs w:val="22"/>
          <w:lang w:eastAsia="fr-FR"/>
        </w:rPr>
        <w:t>Application Accounting:</w:t>
      </w:r>
      <w:r w:rsidRPr="006A5007">
        <w:rPr>
          <w:sz w:val="22"/>
          <w:szCs w:val="22"/>
          <w:lang w:eastAsia="fr-FR"/>
        </w:rPr>
        <w:t xml:space="preserve"> </w:t>
      </w:r>
      <w:r w:rsidR="006E5BC9">
        <w:rPr>
          <w:sz w:val="22"/>
          <w:szCs w:val="22"/>
          <w:lang w:eastAsia="fr-FR"/>
        </w:rPr>
        <w:t>T</w:t>
      </w:r>
      <w:r w:rsidRPr="006A5007">
        <w:rPr>
          <w:sz w:val="22"/>
          <w:szCs w:val="22"/>
          <w:lang w:eastAsia="fr-FR"/>
        </w:rPr>
        <w:t>he definition of an Application Accounting usage Record (AAR) in XML format</w:t>
      </w:r>
      <w:r w:rsidR="006E5BC9">
        <w:rPr>
          <w:sz w:val="22"/>
          <w:szCs w:val="22"/>
          <w:lang w:eastAsia="fr-FR"/>
        </w:rPr>
        <w:t xml:space="preserve"> was completed </w:t>
      </w:r>
      <w:r w:rsidRPr="006A5007">
        <w:rPr>
          <w:sz w:val="22"/>
          <w:szCs w:val="22"/>
          <w:lang w:eastAsia="fr-FR"/>
        </w:rPr>
        <w:t xml:space="preserve">and a first prototype </w:t>
      </w:r>
      <w:r w:rsidR="006E5BC9">
        <w:rPr>
          <w:sz w:val="22"/>
          <w:szCs w:val="22"/>
          <w:lang w:eastAsia="fr-FR"/>
        </w:rPr>
        <w:t xml:space="preserve">developed </w:t>
      </w:r>
      <w:r w:rsidRPr="006A5007">
        <w:rPr>
          <w:sz w:val="22"/>
          <w:szCs w:val="22"/>
          <w:lang w:eastAsia="fr-FR"/>
        </w:rPr>
        <w:t xml:space="preserve">for Application Accounting. The work on the integration with the Accounting Repository is </w:t>
      </w:r>
      <w:r w:rsidR="003B4006" w:rsidRPr="006A5007">
        <w:rPr>
          <w:sz w:val="22"/>
          <w:szCs w:val="22"/>
          <w:lang w:eastAsia="fr-FR"/>
        </w:rPr>
        <w:t>on-going</w:t>
      </w:r>
      <w:r w:rsidRPr="006A5007">
        <w:rPr>
          <w:sz w:val="22"/>
          <w:szCs w:val="22"/>
          <w:lang w:eastAsia="fr-FR"/>
        </w:rPr>
        <w:t>.</w:t>
      </w:r>
    </w:p>
    <w:p w:rsidR="006A5007" w:rsidRPr="006A5007" w:rsidRDefault="006A5007" w:rsidP="002C6D4F">
      <w:pPr>
        <w:widowControl/>
        <w:spacing w:before="40" w:after="40"/>
        <w:rPr>
          <w:sz w:val="22"/>
          <w:szCs w:val="22"/>
          <w:lang w:eastAsia="fr-FR"/>
        </w:rPr>
      </w:pPr>
      <w:r w:rsidRPr="006A5007">
        <w:rPr>
          <w:sz w:val="22"/>
          <w:szCs w:val="22"/>
          <w:lang w:eastAsia="fr-FR"/>
        </w:rPr>
        <w:t>The Accounting Portal team is participating to the Pay-for-Use pilot group</w:t>
      </w:r>
      <w:r w:rsidR="006D49A2">
        <w:rPr>
          <w:rStyle w:val="FootnoteReference"/>
          <w:sz w:val="22"/>
          <w:szCs w:val="22"/>
          <w:lang w:eastAsia="fr-FR"/>
        </w:rPr>
        <w:footnoteReference w:id="22"/>
      </w:r>
      <w:r w:rsidRPr="006A5007">
        <w:rPr>
          <w:sz w:val="22"/>
          <w:szCs w:val="22"/>
          <w:lang w:eastAsia="fr-FR"/>
        </w:rPr>
        <w:t xml:space="preserve"> to identify how the billing task may be implemented for accounting data.</w:t>
      </w:r>
    </w:p>
    <w:p w:rsidR="00930A82" w:rsidRDefault="00930A82" w:rsidP="002C6D4F">
      <w:pPr>
        <w:widowControl/>
        <w:spacing w:before="40" w:after="40"/>
        <w:rPr>
          <w:b/>
          <w:sz w:val="22"/>
          <w:szCs w:val="22"/>
          <w:lang w:eastAsia="fr-FR"/>
        </w:rPr>
      </w:pPr>
    </w:p>
    <w:p w:rsidR="006A5007" w:rsidRDefault="006A5007" w:rsidP="002C6D4F">
      <w:pPr>
        <w:widowControl/>
        <w:spacing w:before="40" w:after="40"/>
        <w:rPr>
          <w:b/>
          <w:sz w:val="22"/>
          <w:szCs w:val="22"/>
          <w:lang w:eastAsia="fr-FR"/>
        </w:rPr>
      </w:pPr>
      <w:r w:rsidRPr="006A5007">
        <w:rPr>
          <w:b/>
          <w:sz w:val="22"/>
          <w:szCs w:val="22"/>
          <w:lang w:eastAsia="fr-FR"/>
        </w:rPr>
        <w:t>Accounting Portal</w:t>
      </w:r>
    </w:p>
    <w:p w:rsidR="006A5007" w:rsidRPr="006A5007" w:rsidRDefault="006A5007" w:rsidP="002C6D4F">
      <w:pPr>
        <w:widowControl/>
        <w:spacing w:before="40" w:after="40"/>
        <w:rPr>
          <w:sz w:val="22"/>
          <w:szCs w:val="22"/>
          <w:lang w:val="en-US" w:eastAsia="fr-FR"/>
        </w:rPr>
      </w:pPr>
      <w:r w:rsidRPr="006A5007">
        <w:rPr>
          <w:sz w:val="22"/>
          <w:szCs w:val="22"/>
          <w:lang w:val="en-US" w:eastAsia="fr-FR"/>
        </w:rPr>
        <w:t>During PY3 the Accounting Portal team improved the product with a considerable code refactoring and several enhancements and optimizations mostly driven by user requirements. The most important improvements are the following:</w:t>
      </w:r>
    </w:p>
    <w:p w:rsidR="006A5007" w:rsidRPr="006D49A2" w:rsidRDefault="006A5007" w:rsidP="002C6D4F">
      <w:pPr>
        <w:pStyle w:val="ListParagraph"/>
        <w:numPr>
          <w:ilvl w:val="0"/>
          <w:numId w:val="74"/>
        </w:numPr>
        <w:suppressAutoHyphens w:val="0"/>
        <w:jc w:val="left"/>
      </w:pPr>
      <w:r w:rsidRPr="006D49A2">
        <w:rPr>
          <w:szCs w:val="22"/>
        </w:rPr>
        <w:t>Extension and maintenance of the VO Manager views;</w:t>
      </w:r>
    </w:p>
    <w:p w:rsidR="006A5007" w:rsidRPr="006D49A2" w:rsidRDefault="006A5007" w:rsidP="002C6D4F">
      <w:pPr>
        <w:pStyle w:val="ListParagraph"/>
        <w:numPr>
          <w:ilvl w:val="0"/>
          <w:numId w:val="74"/>
        </w:numPr>
        <w:suppressAutoHyphens w:val="0"/>
        <w:jc w:val="left"/>
      </w:pPr>
      <w:r w:rsidRPr="006D49A2">
        <w:rPr>
          <w:szCs w:val="22"/>
        </w:rPr>
        <w:t>User data views now show all user entries;</w:t>
      </w:r>
    </w:p>
    <w:p w:rsidR="006A5007" w:rsidRPr="006D49A2" w:rsidRDefault="006A5007" w:rsidP="002C6D4F">
      <w:pPr>
        <w:pStyle w:val="ListParagraph"/>
        <w:numPr>
          <w:ilvl w:val="0"/>
          <w:numId w:val="74"/>
        </w:numPr>
        <w:suppressAutoHyphens w:val="0"/>
        <w:jc w:val="left"/>
        <w:rPr>
          <w:szCs w:val="22"/>
        </w:rPr>
      </w:pPr>
      <w:r w:rsidRPr="006D49A2">
        <w:rPr>
          <w:szCs w:val="22"/>
        </w:rPr>
        <w:t>Graphs made bigger and easier to read;</w:t>
      </w:r>
    </w:p>
    <w:p w:rsidR="006A5007" w:rsidRPr="00D5782C" w:rsidRDefault="006A5007" w:rsidP="002C6D4F">
      <w:pPr>
        <w:pStyle w:val="ListParagraph"/>
        <w:numPr>
          <w:ilvl w:val="0"/>
          <w:numId w:val="74"/>
        </w:numPr>
        <w:suppressAutoHyphens w:val="0"/>
        <w:jc w:val="left"/>
        <w:rPr>
          <w:szCs w:val="22"/>
        </w:rPr>
      </w:pPr>
      <w:r w:rsidRPr="00C05743">
        <w:rPr>
          <w:szCs w:val="22"/>
        </w:rPr>
        <w:t>Support of RFC2254 DNs;</w:t>
      </w:r>
    </w:p>
    <w:p w:rsidR="006A5007" w:rsidRPr="00D5782C" w:rsidRDefault="006A5007" w:rsidP="002C6D4F">
      <w:pPr>
        <w:pStyle w:val="ListParagraph"/>
        <w:numPr>
          <w:ilvl w:val="0"/>
          <w:numId w:val="74"/>
        </w:numPr>
        <w:suppressAutoHyphens w:val="0"/>
        <w:jc w:val="left"/>
        <w:rPr>
          <w:szCs w:val="22"/>
        </w:rPr>
      </w:pPr>
      <w:r w:rsidRPr="00D5782C">
        <w:rPr>
          <w:szCs w:val="22"/>
        </w:rPr>
        <w:t>InterNGI usage reports;</w:t>
      </w:r>
    </w:p>
    <w:p w:rsidR="006A5007" w:rsidRPr="00503706" w:rsidRDefault="006A5007" w:rsidP="002C6D4F">
      <w:pPr>
        <w:pStyle w:val="ListParagraph"/>
        <w:numPr>
          <w:ilvl w:val="0"/>
          <w:numId w:val="74"/>
        </w:numPr>
        <w:suppressAutoHyphens w:val="0"/>
        <w:jc w:val="left"/>
        <w:rPr>
          <w:szCs w:val="22"/>
        </w:rPr>
      </w:pPr>
      <w:r w:rsidRPr="00D5782C">
        <w:rPr>
          <w:szCs w:val="22"/>
        </w:rPr>
        <w:lastRenderedPageBreak/>
        <w:t>PDA &amp; Mobile support;</w:t>
      </w:r>
    </w:p>
    <w:p w:rsidR="006A5007" w:rsidRPr="00503706" w:rsidRDefault="006A5007" w:rsidP="002C6D4F">
      <w:pPr>
        <w:pStyle w:val="ListParagraph"/>
        <w:numPr>
          <w:ilvl w:val="0"/>
          <w:numId w:val="74"/>
        </w:numPr>
        <w:suppressAutoHyphens w:val="0"/>
        <w:jc w:val="left"/>
      </w:pPr>
      <w:r w:rsidRPr="00503706">
        <w:rPr>
          <w:szCs w:val="22"/>
          <w:lang w:val="en-US"/>
        </w:rPr>
        <w:t xml:space="preserve">Preliminary support for the </w:t>
      </w:r>
      <w:r w:rsidRPr="00503706">
        <w:rPr>
          <w:szCs w:val="22"/>
        </w:rPr>
        <w:t>provisioning of Cloud Accounting;</w:t>
      </w:r>
    </w:p>
    <w:p w:rsidR="006A5007" w:rsidRPr="00503706" w:rsidRDefault="006A5007" w:rsidP="002C6D4F">
      <w:pPr>
        <w:pStyle w:val="ListParagraph"/>
        <w:numPr>
          <w:ilvl w:val="0"/>
          <w:numId w:val="74"/>
        </w:numPr>
        <w:suppressAutoHyphens w:val="0"/>
        <w:jc w:val="left"/>
        <w:rPr>
          <w:szCs w:val="22"/>
        </w:rPr>
      </w:pPr>
      <w:r w:rsidRPr="00503706">
        <w:rPr>
          <w:szCs w:val="22"/>
        </w:rPr>
        <w:t>Design and implementation of the Regional Accounting Portal that will be released in PQ13.</w:t>
      </w:r>
    </w:p>
    <w:p w:rsidR="006A5007" w:rsidRPr="006A5007" w:rsidRDefault="006A5007" w:rsidP="002C6D4F">
      <w:pPr>
        <w:widowControl/>
        <w:spacing w:before="40" w:after="40"/>
        <w:rPr>
          <w:sz w:val="22"/>
          <w:lang w:eastAsia="fr-FR"/>
        </w:rPr>
      </w:pPr>
      <w:r w:rsidRPr="006A5007">
        <w:rPr>
          <w:sz w:val="22"/>
          <w:szCs w:val="22"/>
          <w:lang w:eastAsia="fr-FR"/>
        </w:rPr>
        <w:t xml:space="preserve">The current production version of the Accounting Portal is </w:t>
      </w:r>
      <w:r w:rsidRPr="00B510FA">
        <w:rPr>
          <w:sz w:val="22"/>
          <w:szCs w:val="22"/>
          <w:lang w:eastAsia="fr-FR"/>
        </w:rPr>
        <w:t>v4.2 Fomalhaut</w:t>
      </w:r>
      <w:r w:rsidRPr="006A5007">
        <w:rPr>
          <w:sz w:val="22"/>
          <w:szCs w:val="22"/>
          <w:lang w:eastAsia="fr-FR"/>
        </w:rPr>
        <w:t>.</w:t>
      </w:r>
    </w:p>
    <w:p w:rsidR="006A5007" w:rsidRPr="006A5007" w:rsidRDefault="006A5007" w:rsidP="002C6D4F">
      <w:pPr>
        <w:widowControl/>
        <w:spacing w:before="40" w:after="40"/>
        <w:rPr>
          <w:b/>
          <w:sz w:val="22"/>
          <w:szCs w:val="22"/>
          <w:lang w:eastAsia="fr-FR"/>
        </w:rPr>
      </w:pPr>
      <w:r w:rsidRPr="006A5007">
        <w:rPr>
          <w:b/>
          <w:sz w:val="22"/>
          <w:szCs w:val="22"/>
          <w:lang w:eastAsia="fr-FR"/>
        </w:rPr>
        <w:t>Service Availability Monitor (SAM)</w:t>
      </w:r>
    </w:p>
    <w:p w:rsidR="006A5007" w:rsidRPr="006A5007" w:rsidRDefault="006A5007" w:rsidP="002C6D4F">
      <w:pPr>
        <w:widowControl/>
        <w:spacing w:before="40" w:after="40"/>
        <w:rPr>
          <w:sz w:val="22"/>
          <w:szCs w:val="22"/>
          <w:lang w:val="en-US" w:eastAsia="fr-FR"/>
        </w:rPr>
      </w:pPr>
      <w:r w:rsidRPr="006A5007">
        <w:rPr>
          <w:sz w:val="22"/>
          <w:szCs w:val="22"/>
          <w:lang w:val="en-US" w:eastAsia="fr-FR"/>
        </w:rPr>
        <w:t>The main activity streamlines on which the development focused during PY3 are:</w:t>
      </w:r>
    </w:p>
    <w:p w:rsidR="006A5007" w:rsidRPr="006A5007" w:rsidRDefault="006A5007" w:rsidP="002C6D4F">
      <w:pPr>
        <w:pStyle w:val="Standard"/>
        <w:numPr>
          <w:ilvl w:val="0"/>
          <w:numId w:val="75"/>
        </w:numPr>
        <w:jc w:val="left"/>
        <w:rPr>
          <w:rStyle w:val="Carpredefinitoparagrafo"/>
        </w:rPr>
      </w:pPr>
      <w:r w:rsidRPr="006A5007">
        <w:rPr>
          <w:b/>
          <w:szCs w:val="22"/>
        </w:rPr>
        <w:t>POEM</w:t>
      </w:r>
      <w:r w:rsidRPr="006A5007">
        <w:rPr>
          <w:szCs w:val="22"/>
        </w:rPr>
        <w:t xml:space="preserve"> component has been included and </w:t>
      </w:r>
      <w:r w:rsidRPr="006A5007">
        <w:rPr>
          <w:b/>
          <w:szCs w:val="22"/>
        </w:rPr>
        <w:t>fully integrated</w:t>
      </w:r>
      <w:r w:rsidRPr="006A5007">
        <w:rPr>
          <w:szCs w:val="22"/>
        </w:rPr>
        <w:t xml:space="preserve"> in SAM Update-17</w:t>
      </w:r>
      <w:r w:rsidRPr="006A5007">
        <w:rPr>
          <w:szCs w:val="22"/>
          <w:vertAlign w:val="superscript"/>
        </w:rPr>
        <w:footnoteReference w:id="23"/>
      </w:r>
      <w:r w:rsidRPr="006A5007">
        <w:rPr>
          <w:szCs w:val="22"/>
        </w:rPr>
        <w:t>.</w:t>
      </w:r>
      <w:r w:rsidRPr="006A5007">
        <w:rPr>
          <w:rStyle w:val="Carpredefinitoparagrafo"/>
          <w:b/>
          <w:szCs w:val="22"/>
        </w:rPr>
        <w:t xml:space="preserve"> </w:t>
      </w:r>
    </w:p>
    <w:p w:rsidR="006A5007" w:rsidRDefault="006A5007" w:rsidP="002C6D4F">
      <w:pPr>
        <w:pStyle w:val="Standard"/>
        <w:numPr>
          <w:ilvl w:val="0"/>
          <w:numId w:val="75"/>
        </w:numPr>
        <w:jc w:val="left"/>
      </w:pPr>
      <w:r>
        <w:rPr>
          <w:rStyle w:val="Carpredefinitoparagrafo"/>
          <w:b/>
          <w:szCs w:val="22"/>
        </w:rPr>
        <w:t>MyEGI</w:t>
      </w:r>
      <w:r>
        <w:rPr>
          <w:rStyle w:val="Carpredefinitoparagrafo"/>
          <w:szCs w:val="22"/>
        </w:rPr>
        <w:t xml:space="preserve"> has been </w:t>
      </w:r>
      <w:r>
        <w:rPr>
          <w:rStyle w:val="Carpredefinitoparagrafo"/>
          <w:b/>
          <w:szCs w:val="22"/>
        </w:rPr>
        <w:t>reviewed</w:t>
      </w:r>
      <w:r>
        <w:rPr>
          <w:rStyle w:val="Carpredefinitoparagrafo"/>
          <w:szCs w:val="22"/>
        </w:rPr>
        <w:t xml:space="preserve"> and improved as part of SAM Update-19. It is currently providing the following views: Metric Status, Availability and Reliability, Treemap, and Topology description.</w:t>
      </w:r>
    </w:p>
    <w:p w:rsidR="006A5007" w:rsidRDefault="006A5007" w:rsidP="002C6D4F">
      <w:pPr>
        <w:pStyle w:val="Standard"/>
        <w:numPr>
          <w:ilvl w:val="0"/>
          <w:numId w:val="75"/>
        </w:numPr>
        <w:jc w:val="left"/>
      </w:pPr>
      <w:r>
        <w:rPr>
          <w:rStyle w:val="Carpredefinitoparagrafo"/>
          <w:b/>
          <w:szCs w:val="22"/>
        </w:rPr>
        <w:t>SAM instance for monitoring operational tools</w:t>
      </w:r>
      <w:r>
        <w:rPr>
          <w:rStyle w:val="Carpredefinitoparagrafo"/>
          <w:szCs w:val="22"/>
        </w:rPr>
        <w:t xml:space="preserve"> (OPS-MONITOR) has been deployed as part of SAM Update-20.</w:t>
      </w:r>
    </w:p>
    <w:p w:rsidR="006A5007" w:rsidRDefault="006A5007" w:rsidP="002C6D4F">
      <w:pPr>
        <w:pStyle w:val="Standard"/>
        <w:jc w:val="left"/>
      </w:pPr>
      <w:r>
        <w:rPr>
          <w:rStyle w:val="Carpredefinitoparagrafo"/>
          <w:szCs w:val="22"/>
        </w:rPr>
        <w:t>An important activity started in PY3 is the</w:t>
      </w:r>
      <w:r>
        <w:rPr>
          <w:rStyle w:val="Carpredefinitoparagrafo"/>
          <w:b/>
          <w:szCs w:val="22"/>
        </w:rPr>
        <w:t xml:space="preserve"> integration of EMI probes in SAM</w:t>
      </w:r>
      <w:r>
        <w:rPr>
          <w:rStyle w:val="Carpredefinitoparagrafo"/>
          <w:szCs w:val="22"/>
        </w:rPr>
        <w:t>. This currently involves rearranging and validating meta-packages to support dependencies provided by EMI. This will also involve dependency changes in other SAM components to reflect the new arrangement as well as code adaptations that may be required for this transition.</w:t>
      </w:r>
    </w:p>
    <w:p w:rsidR="006A5007" w:rsidRDefault="006A5007" w:rsidP="002C6D4F">
      <w:pPr>
        <w:pStyle w:val="Standard"/>
        <w:jc w:val="left"/>
      </w:pPr>
      <w:r>
        <w:rPr>
          <w:rStyle w:val="Carpredefinitoparagrafo"/>
          <w:szCs w:val="22"/>
          <w:lang w:val="en-US"/>
        </w:rPr>
        <w:t xml:space="preserve">The next two SAM updates, SAM Update 21 (which was closed in February but won’t be released) and the SAM Update 22 (now still under-development), </w:t>
      </w:r>
      <w:r>
        <w:rPr>
          <w:rStyle w:val="Carpredefinitoparagrafo"/>
          <w:szCs w:val="22"/>
        </w:rPr>
        <w:t>are mainly focused on the integration of EMI probes.</w:t>
      </w:r>
    </w:p>
    <w:p w:rsidR="006A5007" w:rsidRDefault="0071150A" w:rsidP="002C6D4F">
      <w:pPr>
        <w:pStyle w:val="Standard"/>
        <w:jc w:val="left"/>
      </w:pPr>
      <w:r>
        <w:rPr>
          <w:rStyle w:val="Carpredefinitoparagrafo"/>
          <w:szCs w:val="22"/>
        </w:rPr>
        <w:t xml:space="preserve">Regarding </w:t>
      </w:r>
      <w:r w:rsidR="006A5007">
        <w:rPr>
          <w:rStyle w:val="Carpredefinitoparagrafo"/>
          <w:szCs w:val="22"/>
        </w:rPr>
        <w:t>messaging</w:t>
      </w:r>
      <w:r>
        <w:rPr>
          <w:rStyle w:val="Carpredefinitoparagrafo"/>
          <w:szCs w:val="22"/>
        </w:rPr>
        <w:t xml:space="preserve">; </w:t>
      </w:r>
      <w:r w:rsidR="006A5007">
        <w:rPr>
          <w:rStyle w:val="Carpredefinitoparagrafo"/>
          <w:szCs w:val="22"/>
        </w:rPr>
        <w:t>t</w:t>
      </w:r>
      <w:r w:rsidR="006A5007">
        <w:rPr>
          <w:rStyle w:val="Carpredefinitoparagrafo"/>
          <w:szCs w:val="22"/>
          <w:lang w:val="en-US"/>
        </w:rPr>
        <w:t>he main achievements during PY3 are:</w:t>
      </w:r>
    </w:p>
    <w:p w:rsidR="006A5007" w:rsidRDefault="006A5007" w:rsidP="002C6D4F">
      <w:pPr>
        <w:pStyle w:val="Standard"/>
        <w:numPr>
          <w:ilvl w:val="0"/>
          <w:numId w:val="36"/>
        </w:numPr>
        <w:ind w:left="360"/>
        <w:jc w:val="left"/>
        <w:rPr>
          <w:szCs w:val="22"/>
          <w:lang w:val="en-US"/>
        </w:rPr>
      </w:pPr>
      <w:r>
        <w:rPr>
          <w:szCs w:val="22"/>
          <w:lang w:val="en-US"/>
        </w:rPr>
        <w:t>Implementation of the credential synchronization system, which is responsible for keeping user and group records synchronized between the brokers of the same broker network;</w:t>
      </w:r>
    </w:p>
    <w:p w:rsidR="006A5007" w:rsidRDefault="006A5007" w:rsidP="002C6D4F">
      <w:pPr>
        <w:pStyle w:val="Standard"/>
        <w:numPr>
          <w:ilvl w:val="0"/>
          <w:numId w:val="37"/>
        </w:numPr>
        <w:ind w:left="360"/>
        <w:jc w:val="left"/>
        <w:rPr>
          <w:szCs w:val="22"/>
        </w:rPr>
      </w:pPr>
      <w:r>
        <w:rPr>
          <w:szCs w:val="22"/>
        </w:rPr>
        <w:t>Development of a test suite in order to test the message brokers network prior to applying software updates on production message broker network;</w:t>
      </w:r>
    </w:p>
    <w:p w:rsidR="006A5007" w:rsidRDefault="006A5007" w:rsidP="002C6D4F">
      <w:pPr>
        <w:pStyle w:val="Standard"/>
        <w:numPr>
          <w:ilvl w:val="0"/>
          <w:numId w:val="37"/>
        </w:numPr>
        <w:ind w:left="360"/>
        <w:jc w:val="left"/>
        <w:rPr>
          <w:szCs w:val="22"/>
        </w:rPr>
      </w:pPr>
      <w:r>
        <w:rPr>
          <w:szCs w:val="22"/>
        </w:rPr>
        <w:t>Enabled the logging of unauthenticated connections (IPs) to the production broker network;</w:t>
      </w:r>
    </w:p>
    <w:p w:rsidR="006A5007" w:rsidRDefault="006A5007" w:rsidP="002C6D4F">
      <w:pPr>
        <w:pStyle w:val="Standard"/>
        <w:numPr>
          <w:ilvl w:val="0"/>
          <w:numId w:val="37"/>
        </w:numPr>
        <w:ind w:left="360"/>
        <w:jc w:val="left"/>
        <w:rPr>
          <w:szCs w:val="22"/>
        </w:rPr>
      </w:pPr>
      <w:r>
        <w:rPr>
          <w:szCs w:val="22"/>
        </w:rPr>
        <w:t xml:space="preserve">An analysis with SAM team to implement authentication, preferably based on usage of X.509 credential, </w:t>
      </w:r>
      <w:r w:rsidR="00911F6C">
        <w:rPr>
          <w:szCs w:val="22"/>
        </w:rPr>
        <w:t xml:space="preserve"> has </w:t>
      </w:r>
      <w:r>
        <w:rPr>
          <w:szCs w:val="22"/>
        </w:rPr>
        <w:t xml:space="preserve"> started in December 2012;</w:t>
      </w:r>
    </w:p>
    <w:p w:rsidR="006A5007" w:rsidRDefault="006A5007" w:rsidP="002C6D4F">
      <w:pPr>
        <w:pStyle w:val="Standard"/>
        <w:numPr>
          <w:ilvl w:val="0"/>
          <w:numId w:val="37"/>
        </w:numPr>
        <w:ind w:left="360"/>
        <w:jc w:val="left"/>
        <w:rPr>
          <w:szCs w:val="22"/>
        </w:rPr>
      </w:pPr>
      <w:r>
        <w:rPr>
          <w:szCs w:val="22"/>
        </w:rPr>
        <w:t>Redesign of monitoring tools (i.e. Nagios probes for SAM) has started in January 2013;</w:t>
      </w:r>
    </w:p>
    <w:p w:rsidR="006A5007" w:rsidRDefault="006A5007" w:rsidP="002C6D4F">
      <w:pPr>
        <w:pStyle w:val="Standard"/>
        <w:numPr>
          <w:ilvl w:val="0"/>
          <w:numId w:val="37"/>
        </w:numPr>
        <w:ind w:left="360"/>
        <w:jc w:val="left"/>
        <w:rPr>
          <w:szCs w:val="22"/>
        </w:rPr>
      </w:pPr>
      <w:r>
        <w:rPr>
          <w:szCs w:val="22"/>
        </w:rPr>
        <w:t>An analysis to develop a failover capability with respect to the delivery of results from SAM probes has started: when a broker endpoint is not functional, the probe should be able to deliver its results to another broker endpoint within the network. This feature will be ready in December 2013.</w:t>
      </w:r>
    </w:p>
    <w:p w:rsidR="00930A82" w:rsidRDefault="00930A82" w:rsidP="002C6D4F">
      <w:pPr>
        <w:pStyle w:val="Standard"/>
        <w:jc w:val="left"/>
        <w:rPr>
          <w:b/>
          <w:szCs w:val="22"/>
        </w:rPr>
      </w:pPr>
    </w:p>
    <w:p w:rsidR="006A5007" w:rsidRDefault="006A5007" w:rsidP="002C6D4F">
      <w:pPr>
        <w:pStyle w:val="Standard"/>
        <w:jc w:val="left"/>
        <w:rPr>
          <w:b/>
          <w:szCs w:val="22"/>
        </w:rPr>
      </w:pPr>
      <w:r>
        <w:rPr>
          <w:b/>
          <w:szCs w:val="22"/>
        </w:rPr>
        <w:t>Metrics Portal</w:t>
      </w:r>
    </w:p>
    <w:p w:rsidR="006A5007" w:rsidRDefault="006A5007" w:rsidP="002C6D4F">
      <w:pPr>
        <w:pStyle w:val="Standard"/>
        <w:jc w:val="left"/>
        <w:rPr>
          <w:szCs w:val="22"/>
          <w:lang w:val="en-US"/>
        </w:rPr>
      </w:pPr>
      <w:r>
        <w:rPr>
          <w:szCs w:val="22"/>
          <w:lang w:val="en-US"/>
        </w:rPr>
        <w:t>The main Metrics Portal developments performed during PY3 were:</w:t>
      </w:r>
    </w:p>
    <w:p w:rsidR="006A5007" w:rsidRDefault="006A5007" w:rsidP="002C6D4F">
      <w:pPr>
        <w:pStyle w:val="Standard"/>
        <w:numPr>
          <w:ilvl w:val="0"/>
          <w:numId w:val="38"/>
        </w:numPr>
        <w:jc w:val="left"/>
      </w:pPr>
      <w:r>
        <w:rPr>
          <w:rStyle w:val="Carpredefinitoparagrafo"/>
          <w:szCs w:val="22"/>
        </w:rPr>
        <w:t>Per country metrics for NGIs that requested this feature;</w:t>
      </w:r>
    </w:p>
    <w:p w:rsidR="006A5007" w:rsidRDefault="006A5007" w:rsidP="002C6D4F">
      <w:pPr>
        <w:pStyle w:val="Standard"/>
        <w:numPr>
          <w:ilvl w:val="0"/>
          <w:numId w:val="38"/>
        </w:numPr>
        <w:jc w:val="left"/>
        <w:rPr>
          <w:szCs w:val="22"/>
        </w:rPr>
      </w:pPr>
      <w:r>
        <w:rPr>
          <w:szCs w:val="22"/>
        </w:rPr>
        <w:t>Heavy query optimization;</w:t>
      </w:r>
    </w:p>
    <w:p w:rsidR="006A5007" w:rsidRDefault="006A5007" w:rsidP="002C6D4F">
      <w:pPr>
        <w:pStyle w:val="Standard"/>
        <w:numPr>
          <w:ilvl w:val="0"/>
          <w:numId w:val="38"/>
        </w:numPr>
        <w:jc w:val="left"/>
        <w:rPr>
          <w:szCs w:val="22"/>
        </w:rPr>
      </w:pPr>
      <w:r>
        <w:rPr>
          <w:szCs w:val="22"/>
        </w:rPr>
        <w:t>Added XLS output support;</w:t>
      </w:r>
    </w:p>
    <w:p w:rsidR="006A5007" w:rsidRDefault="006A5007" w:rsidP="002C6D4F">
      <w:pPr>
        <w:pStyle w:val="Standard"/>
        <w:numPr>
          <w:ilvl w:val="0"/>
          <w:numId w:val="38"/>
        </w:numPr>
        <w:jc w:val="left"/>
        <w:rPr>
          <w:szCs w:val="22"/>
        </w:rPr>
      </w:pPr>
      <w:r>
        <w:rPr>
          <w:szCs w:val="22"/>
        </w:rPr>
        <w:t>Aggregated metrics (sum of all NGI predicted metrics plus entered metrics);</w:t>
      </w:r>
    </w:p>
    <w:p w:rsidR="006A5007" w:rsidRDefault="006A5007" w:rsidP="002C6D4F">
      <w:pPr>
        <w:pStyle w:val="Standard"/>
        <w:numPr>
          <w:ilvl w:val="0"/>
          <w:numId w:val="38"/>
        </w:numPr>
        <w:jc w:val="left"/>
        <w:rPr>
          <w:szCs w:val="22"/>
        </w:rPr>
      </w:pPr>
      <w:r>
        <w:rPr>
          <w:szCs w:val="22"/>
        </w:rPr>
        <w:t>Metrics accessible depending on several variables;</w:t>
      </w:r>
    </w:p>
    <w:p w:rsidR="006A5007" w:rsidRDefault="006A5007" w:rsidP="002C6D4F">
      <w:pPr>
        <w:pStyle w:val="Standard"/>
        <w:numPr>
          <w:ilvl w:val="0"/>
          <w:numId w:val="38"/>
        </w:numPr>
        <w:jc w:val="left"/>
      </w:pPr>
      <w:r>
        <w:rPr>
          <w:rStyle w:val="Carpredefinitoparagrafo"/>
          <w:szCs w:val="22"/>
        </w:rPr>
        <w:t>Internal documentation and re-factorization;</w:t>
      </w:r>
    </w:p>
    <w:p w:rsidR="006A5007" w:rsidRDefault="006A5007" w:rsidP="002C6D4F">
      <w:pPr>
        <w:pStyle w:val="Standard"/>
        <w:jc w:val="left"/>
        <w:rPr>
          <w:szCs w:val="22"/>
        </w:rPr>
      </w:pPr>
      <w:r>
        <w:rPr>
          <w:szCs w:val="22"/>
        </w:rPr>
        <w:lastRenderedPageBreak/>
        <w:t>The Metrics Portal has been used for the last two years to gather metrics from the project tasks. It has been updated according to changes in the structure and scope of the project and its tasks and activities. In PQ9 new metrics for the SA2, NA2, SA1 and NA3 tasks have been added. The concept of depreciable metrics or activities has also been introduced.</w:t>
      </w:r>
    </w:p>
    <w:p w:rsidR="00B41F61" w:rsidRPr="00FF3A97" w:rsidRDefault="0011243A" w:rsidP="002C6D4F">
      <w:pPr>
        <w:pStyle w:val="Heading3"/>
        <w:jc w:val="left"/>
      </w:pPr>
      <w:bookmarkStart w:id="98" w:name="_Toc291001867"/>
      <w:bookmarkStart w:id="99" w:name="_Toc358381851"/>
      <w:r w:rsidRPr="00FF3A97">
        <w:t>Domain Specific Support and Shared Services</w:t>
      </w:r>
      <w:bookmarkEnd w:id="98"/>
      <w:bookmarkEnd w:id="99"/>
    </w:p>
    <w:p w:rsidR="006D49A2" w:rsidRDefault="006D49A2" w:rsidP="002C6D4F">
      <w:pPr>
        <w:pStyle w:val="Standard"/>
        <w:jc w:val="left"/>
      </w:pPr>
      <w:r>
        <w:t>Although domain-specific support is still required, further areas of commonality have been found and the communities understand that shared solutions are much more likely to be supported in the long-term than those that are highly-specific to a given VO. Further advances in this area are therefore possible and still need to be explored.</w:t>
      </w:r>
    </w:p>
    <w:p w:rsidR="006D49A2" w:rsidRDefault="006D49A2" w:rsidP="002C6D4F">
      <w:pPr>
        <w:pStyle w:val="Standard"/>
        <w:jc w:val="left"/>
      </w:pPr>
      <w:r>
        <w:t xml:space="preserve">Sustainability has been a key concern that has been addressed at the technical and strategic level. Sustainable does not, however, mean self-sustaining: all of the domains supported are dependent on external funding and this is committed in the short-term, planned in the medium and expected even in the (very) long-term. One of the youngest domains – HEP, which dates back some 60 years and is hence just an infant compared with e.g. astronomy – has a vision for the next 40 years, as presented in the CERN Director General’s annual address in January 2012. Another positive is the trend towards highly distributed computing and </w:t>
      </w:r>
      <w:r w:rsidR="0030456E">
        <w:t>“cloud-like” models are</w:t>
      </w:r>
      <w:r>
        <w:t xml:space="preserve"> unlikely to be reversed.</w:t>
      </w:r>
    </w:p>
    <w:p w:rsidR="006D49A2" w:rsidRDefault="006D49A2" w:rsidP="002C6D4F">
      <w:pPr>
        <w:pStyle w:val="Standard"/>
        <w:jc w:val="left"/>
      </w:pPr>
      <w:r>
        <w:t>The success of achieving a high quality of service with vast amounts of CPU delivered accompanied by hundreds of petabytes of storage and multi-gigabit networking across a heterogeneous federated infrastructure with loosely coupled management domains is now much more than an existence proof or even mere state-of-the-art: it is a reliable, performant and operational sustainable production system capable of meeting the needs of thousands of scientists worldwide 24 hours per day and close to 365 days per year.</w:t>
      </w:r>
    </w:p>
    <w:p w:rsidR="004515B6" w:rsidRPr="00FF3A97" w:rsidRDefault="004515B6" w:rsidP="002C6D4F">
      <w:pPr>
        <w:pStyle w:val="Heading4"/>
        <w:jc w:val="left"/>
      </w:pPr>
      <w:r w:rsidRPr="00FF3A97">
        <w:t>High Energy Physics</w:t>
      </w:r>
    </w:p>
    <w:p w:rsidR="004515B6" w:rsidRDefault="004515B6" w:rsidP="002C6D4F">
      <w:pPr>
        <w:pStyle w:val="Standard"/>
        <w:jc w:val="left"/>
      </w:pPr>
      <w:r>
        <w:t>The Services for High Energy Physics (HEP) focuses primarily but not exclusively on the 4 LHC VOs (experiments) centred at CERN: ALICE, ATLAS, CMS and LHCb (and hence for and via the WLCG project and collaboration). Services and tools developed or extended by these VOs are also used by other HEP experiments and/or are under consideration for the future</w:t>
      </w:r>
      <w:r>
        <w:rPr>
          <w:rStyle w:val="FootnoteReference"/>
        </w:rPr>
        <w:footnoteReference w:id="24"/>
      </w:r>
      <w:r>
        <w:t>. The focus during the year has been consolidating the optimisation phase undertaken last year into production, and handing over the long-term support of activities to teams that will continue long after SA3. This has been completed successfully, with the clear recognition from WLCG management boards that these activities are essential.</w:t>
      </w:r>
    </w:p>
    <w:p w:rsidR="00153894" w:rsidRDefault="00153894" w:rsidP="002C6D4F">
      <w:pPr>
        <w:pStyle w:val="Standard"/>
        <w:jc w:val="left"/>
        <w:rPr>
          <w:b/>
        </w:rPr>
      </w:pPr>
    </w:p>
    <w:p w:rsidR="004515B6" w:rsidRPr="00503706" w:rsidRDefault="004515B6" w:rsidP="002C6D4F">
      <w:pPr>
        <w:pStyle w:val="Standard"/>
        <w:jc w:val="left"/>
        <w:rPr>
          <w:b/>
        </w:rPr>
      </w:pPr>
      <w:r w:rsidRPr="00503706">
        <w:rPr>
          <w:b/>
        </w:rPr>
        <w:t>HammerCloud</w:t>
      </w:r>
    </w:p>
    <w:p w:rsidR="004515B6" w:rsidRDefault="004515B6" w:rsidP="002C6D4F">
      <w:pPr>
        <w:pStyle w:val="Standard"/>
        <w:jc w:val="left"/>
      </w:pPr>
      <w:r>
        <w:t>HammerCloud (HC) is a Grid site testing service developed around Ganga. HC uses frequent short jobs to validate a site’s availability and functionality, and also delivers on-demand stress tests to aid in site commissioning or general benchmarking. HC was developed with the ATLAS experiment but is also now used by the CMS and LHCb experiments.</w:t>
      </w:r>
    </w:p>
    <w:p w:rsidR="004515B6" w:rsidRDefault="004515B6" w:rsidP="002C6D4F">
      <w:pPr>
        <w:pStyle w:val="Standard"/>
        <w:jc w:val="left"/>
      </w:pPr>
      <w:r>
        <w:t>HammerCloud has seen work on the backend that allows a more sustainable growth in service clients. The first action has been performed on the web service, improving the deployment with more machines for the HammerCloud cluster and deep optimizations in the code to make web views between 20% and, in some cases up to 3,000% faster. A new storage backend was also deployed to provide a high availability database cluster to improve data management and durability.</w:t>
      </w:r>
    </w:p>
    <w:p w:rsidR="004515B6" w:rsidRDefault="004515B6" w:rsidP="002C6D4F">
      <w:pPr>
        <w:pStyle w:val="Standard"/>
        <w:jc w:val="left"/>
      </w:pPr>
      <w:r>
        <w:lastRenderedPageBreak/>
        <w:t xml:space="preserve">Additional test infrastructure was added and tighter integration achieved with development teams from the two LHC experiments, ATLAS and CMS. In the ATLAS case, integration with the Athena developers will allow nightly release testing on the Grid, improving deployment quality and reducing “hot fixes” after the deployment of new versions. </w:t>
      </w:r>
    </w:p>
    <w:p w:rsidR="00153894" w:rsidRDefault="00153894" w:rsidP="004515B6">
      <w:pPr>
        <w:pStyle w:val="Standard"/>
        <w:rPr>
          <w:b/>
        </w:rPr>
      </w:pPr>
    </w:p>
    <w:p w:rsidR="004515B6" w:rsidRPr="00503706" w:rsidRDefault="004515B6" w:rsidP="004515B6">
      <w:pPr>
        <w:pStyle w:val="Standard"/>
        <w:rPr>
          <w:b/>
        </w:rPr>
      </w:pPr>
      <w:r w:rsidRPr="00503706">
        <w:rPr>
          <w:b/>
        </w:rPr>
        <w:t>CMS CRAB Client</w:t>
      </w:r>
    </w:p>
    <w:p w:rsidR="004515B6" w:rsidRDefault="004515B6" w:rsidP="002C6D4F">
      <w:pPr>
        <w:pStyle w:val="Standard"/>
        <w:jc w:val="left"/>
      </w:pPr>
      <w:r>
        <w:t>The CMS Remote Analysis Builder (CRAB) was the first analysis tool in CMS to aid users in configuring CMS applications for distributed use, by discovering the location of remote datasets and submitting jobs to the Grid infrastructure. CRAB has progressed from a limited initial prototype nearly 5 years ago to a fully validated system that is critical to the production of published physics results. CMS currently observes more than 400 unique users submitting CRAB jobs per week, with close to 1000 individuals per month. The CMS Computing Technical Design Report (CTDR) estimated roughly 100k Grid submissions per day.</w:t>
      </w:r>
    </w:p>
    <w:p w:rsidR="004515B6" w:rsidRDefault="004515B6" w:rsidP="002C6D4F">
      <w:pPr>
        <w:pStyle w:val="Standard"/>
        <w:jc w:val="left"/>
      </w:pPr>
      <w:r>
        <w:t>After the development of the CRAB submission client a CRAB server was developed, which has increased the scalability of submission and added capabilities of automatic resubmission. The CRAB server also provides a development platform for additional capabilities.</w:t>
      </w:r>
    </w:p>
    <w:p w:rsidR="004515B6" w:rsidRDefault="004515B6" w:rsidP="002C6D4F">
      <w:pPr>
        <w:pStyle w:val="Standard"/>
        <w:jc w:val="left"/>
      </w:pPr>
      <w:r>
        <w:t>During the past year effort has been spent both to maintain the production version of CRAB2 and to continue developing and commissioning CRAB3. CRAB2 developments included:</w:t>
      </w:r>
    </w:p>
    <w:p w:rsidR="004515B6" w:rsidRDefault="004515B6" w:rsidP="002C6D4F">
      <w:pPr>
        <w:pStyle w:val="Standard"/>
        <w:numPr>
          <w:ilvl w:val="0"/>
          <w:numId w:val="62"/>
        </w:numPr>
        <w:jc w:val="left"/>
      </w:pPr>
      <w:r>
        <w:t xml:space="preserve">Improvement of documentation to include the AsyncStageOut component. Amongst various changes, the two main development items were the automation of user data publication and a new monitoring system. </w:t>
      </w:r>
    </w:p>
    <w:p w:rsidR="004515B6" w:rsidRDefault="004515B6" w:rsidP="002C6D4F">
      <w:pPr>
        <w:pStyle w:val="Standard"/>
        <w:numPr>
          <w:ilvl w:val="0"/>
          <w:numId w:val="62"/>
        </w:numPr>
        <w:jc w:val="left"/>
      </w:pPr>
      <w:r>
        <w:t xml:space="preserve">A proposal that, during migration of the CrabServer to a new version of the REST APIs, support for data-publication on demand will be dropped and integrated into the AsyncStageOut functionality. AsyncStageOut currently takes care of data movement to the final storage element and is then responsible for the data injection into the dataset-bookkeeping system (DBS). </w:t>
      </w:r>
    </w:p>
    <w:p w:rsidR="004515B6" w:rsidRDefault="004515B6" w:rsidP="002C6D4F">
      <w:pPr>
        <w:pStyle w:val="Standard"/>
        <w:numPr>
          <w:ilvl w:val="0"/>
          <w:numId w:val="62"/>
        </w:numPr>
        <w:jc w:val="left"/>
      </w:pPr>
      <w:r>
        <w:t>Development of a new monitoring system, designed around the continuous replication functionality of CouchDB, was completed and tested by the integration team. The new system assumes that every distributed instance produces internal documents with summary information and that these documents are replicated in a central database at runtime; the AsyncStageOut tool implements a similar logic.</w:t>
      </w:r>
    </w:p>
    <w:p w:rsidR="004515B6" w:rsidRDefault="004515B6" w:rsidP="002C6D4F">
      <w:pPr>
        <w:pStyle w:val="Standard"/>
        <w:jc w:val="left"/>
      </w:pPr>
      <w:r>
        <w:t>The development of CRAB3 has been completed with most of the basic functionality needed and version 3.1.4 has been released. Integration and beta testing were performed and useful feedback received. Key features added to CRAB3 include:</w:t>
      </w:r>
    </w:p>
    <w:p w:rsidR="004515B6" w:rsidRDefault="004515B6" w:rsidP="002C6D4F">
      <w:pPr>
        <w:pStyle w:val="Standard"/>
        <w:numPr>
          <w:ilvl w:val="0"/>
          <w:numId w:val="63"/>
        </w:numPr>
        <w:jc w:val="left"/>
      </w:pPr>
      <w:r>
        <w:t>Allow users to generate small, private samples of Monte-Carlo data.</w:t>
      </w:r>
    </w:p>
    <w:p w:rsidR="004515B6" w:rsidRDefault="004515B6" w:rsidP="002C6D4F">
      <w:pPr>
        <w:pStyle w:val="Standard"/>
        <w:numPr>
          <w:ilvl w:val="0"/>
          <w:numId w:val="63"/>
        </w:numPr>
        <w:jc w:val="left"/>
      </w:pPr>
      <w:r>
        <w:t>Support the input of a lumi-mask to enable the capability for the user to select the input data to be analysed at a finer granularity.</w:t>
      </w:r>
    </w:p>
    <w:p w:rsidR="004515B6" w:rsidRDefault="004515B6" w:rsidP="002C6D4F">
      <w:pPr>
        <w:pStyle w:val="Standard"/>
        <w:numPr>
          <w:ilvl w:val="0"/>
          <w:numId w:val="63"/>
        </w:numPr>
        <w:jc w:val="left"/>
      </w:pPr>
      <w:r>
        <w:t>Automating data publication through the AsyncStageOut service and the newly developed DBSPublisher component.</w:t>
      </w:r>
    </w:p>
    <w:p w:rsidR="004515B6" w:rsidRDefault="004515B6" w:rsidP="002C6D4F">
      <w:pPr>
        <w:pStyle w:val="Standard"/>
        <w:numPr>
          <w:ilvl w:val="0"/>
          <w:numId w:val="63"/>
        </w:numPr>
        <w:jc w:val="left"/>
      </w:pPr>
      <w:r>
        <w:t>Ability to perform a manual resubmission of failed jobs, respecting the security constraints.</w:t>
      </w:r>
    </w:p>
    <w:p w:rsidR="004515B6" w:rsidRDefault="004515B6" w:rsidP="002C6D4F">
      <w:pPr>
        <w:pStyle w:val="Standard"/>
        <w:numPr>
          <w:ilvl w:val="0"/>
          <w:numId w:val="63"/>
        </w:numPr>
        <w:jc w:val="left"/>
      </w:pPr>
      <w:r>
        <w:t>Manage the workflow to produce reports, monitor transfers and the publication status.</w:t>
      </w:r>
    </w:p>
    <w:p w:rsidR="004515B6" w:rsidRDefault="004515B6" w:rsidP="002C6D4F">
      <w:pPr>
        <w:pStyle w:val="Standard"/>
        <w:numPr>
          <w:ilvl w:val="0"/>
          <w:numId w:val="63"/>
        </w:numPr>
        <w:jc w:val="left"/>
      </w:pPr>
      <w:r>
        <w:t>Perform troubleshooting in the event of failures (i.e. retrieve log file, kill pending jobs etc.)</w:t>
      </w:r>
    </w:p>
    <w:p w:rsidR="004515B6" w:rsidRDefault="004515B6" w:rsidP="002C6D4F">
      <w:pPr>
        <w:pStyle w:val="Standard"/>
        <w:numPr>
          <w:ilvl w:val="0"/>
          <w:numId w:val="63"/>
        </w:numPr>
        <w:jc w:val="left"/>
      </w:pPr>
      <w:r>
        <w:t>Improve web monitoring to track the progress of all workflows and in order to have an overview on the distributed system activities.</w:t>
      </w:r>
    </w:p>
    <w:p w:rsidR="004515B6" w:rsidRDefault="004515B6" w:rsidP="002C6D4F">
      <w:pPr>
        <w:pStyle w:val="Standard"/>
        <w:jc w:val="left"/>
      </w:pPr>
      <w:r>
        <w:t xml:space="preserve">During PQ10 two distinct versions of the services providing these functionalities were released. In both cases there was intensive testing performed by the CMS Integration group, which included the </w:t>
      </w:r>
      <w:r>
        <w:lastRenderedPageBreak/>
        <w:t>participation of beta-</w:t>
      </w:r>
      <w:proofErr w:type="gramStart"/>
      <w:r>
        <w:t>users.</w:t>
      </w:r>
      <w:proofErr w:type="gramEnd"/>
      <w:r>
        <w:t xml:space="preserve"> In both test campaigns useful feedback was provided and a solution implemented in subsequent releases. Work has also included the refactoring of deployment scripts. These were improved in order to automate the deployment of CRAB3 services on the CMS Cluster (cmsweb.cern.ch), allowing for the deployment of dedicated redundant services on which CRAB3 relies on.</w:t>
      </w:r>
    </w:p>
    <w:p w:rsidR="004515B6" w:rsidRDefault="004515B6" w:rsidP="002C6D4F">
      <w:pPr>
        <w:pStyle w:val="Standard"/>
        <w:jc w:val="left"/>
      </w:pPr>
      <w:r>
        <w:t>Finally, CRAB3 components were evaluated with the PanDA server as a core system for the job life cycle management, replacing the WMAgent system. The study’s main goal was to evaluate the future possibility of a common distributed analysis system for the ATLAS and CMS experiments. This study has led to a proof of concept prototype which has demonstrated to be able to run CMS jobs through the PanDA system already in production for the ATLAS experiment.</w:t>
      </w:r>
    </w:p>
    <w:p w:rsidR="00153894" w:rsidRDefault="00153894" w:rsidP="002C6D4F">
      <w:pPr>
        <w:pStyle w:val="Standard"/>
        <w:jc w:val="left"/>
        <w:rPr>
          <w:b/>
        </w:rPr>
      </w:pPr>
    </w:p>
    <w:p w:rsidR="004515B6" w:rsidRPr="00503706" w:rsidRDefault="004515B6" w:rsidP="002C6D4F">
      <w:pPr>
        <w:pStyle w:val="Standard"/>
        <w:jc w:val="left"/>
        <w:rPr>
          <w:b/>
        </w:rPr>
      </w:pPr>
      <w:r w:rsidRPr="00503706">
        <w:rPr>
          <w:b/>
        </w:rPr>
        <w:t>ATLAS Distributed Data Management</w:t>
      </w:r>
    </w:p>
    <w:p w:rsidR="004515B6" w:rsidRDefault="004515B6" w:rsidP="002C6D4F">
      <w:pPr>
        <w:pStyle w:val="Standard"/>
        <w:jc w:val="left"/>
      </w:pPr>
      <w:r>
        <w:t xml:space="preserve">ATLAS, one of the LHC experiments, fully relies on the use of Grid computing for offline processing and analysis. This processing is done worldwide using the well-known tier model across heterogeneous interoperable Grids and the ATLAS Distributed Data Management (DDM) project is responsible for the replication, access and bookkeeping of ATLAS data across more than 100 distributed Grid sites. </w:t>
      </w:r>
    </w:p>
    <w:p w:rsidR="004515B6" w:rsidRDefault="004515B6" w:rsidP="002C6D4F">
      <w:pPr>
        <w:pStyle w:val="Standard"/>
        <w:jc w:val="left"/>
      </w:pPr>
      <w:r>
        <w:t>The current ATLAS DDM software is now in a mature state and the present work is focused on maintenance and support operations. Inside the ATLAS Distributed Computing community there is an on-going discussion about developing a new DDM system (the Rucio project) to solve the current shortcomings and scalability issues in the Central Catalogues. The details about the future of the project and the implications in other groups are unclear at this point.</w:t>
      </w:r>
    </w:p>
    <w:p w:rsidR="00153894" w:rsidRDefault="00153894" w:rsidP="002C6D4F">
      <w:pPr>
        <w:pStyle w:val="Standard"/>
        <w:jc w:val="left"/>
        <w:rPr>
          <w:b/>
        </w:rPr>
      </w:pPr>
    </w:p>
    <w:p w:rsidR="004515B6" w:rsidRPr="00503706" w:rsidRDefault="004515B6" w:rsidP="002C6D4F">
      <w:pPr>
        <w:pStyle w:val="Standard"/>
        <w:jc w:val="left"/>
        <w:rPr>
          <w:b/>
        </w:rPr>
      </w:pPr>
      <w:r w:rsidRPr="00503706">
        <w:rPr>
          <w:b/>
        </w:rPr>
        <w:t xml:space="preserve">LHCb DIRAC </w:t>
      </w:r>
    </w:p>
    <w:p w:rsidR="004515B6" w:rsidRDefault="004515B6" w:rsidP="002C6D4F">
      <w:pPr>
        <w:pStyle w:val="Standard"/>
        <w:jc w:val="left"/>
      </w:pPr>
      <w:r>
        <w:t>DIRAC framework provides a complete solution for using the distributed computing resources of the LHCb experiment. DIRAC is a framework for data processing and analysis, including workload management, data management, monitoring and accounting. LHCbDIRAC framework is the DIRAC extension specific to the LHCb experiment, which has been formally separated from DIRAC in order to streamline the implementation of features requested by LHCb community.</w:t>
      </w:r>
    </w:p>
    <w:p w:rsidR="004515B6" w:rsidRDefault="004515B6" w:rsidP="002C6D4F">
      <w:pPr>
        <w:pStyle w:val="Standard"/>
        <w:jc w:val="left"/>
      </w:pPr>
      <w:r>
        <w:t xml:space="preserve">The first preliminary version of the popularity service was put into production and evaluated. User-feedback and feature requests were implemented and deployed during PQ10. The popularity service provides metrics to quantify dataset popularity and provide a ranking of the most popular datasets (i.e. those most frequently accessed by users). The final goal is to use the information gathered to implement a dynamic data placement model, whereby the number of replicas of a given dataset is based on its popularity. </w:t>
      </w:r>
    </w:p>
    <w:p w:rsidR="004515B6" w:rsidRDefault="004515B6" w:rsidP="002C6D4F">
      <w:pPr>
        <w:pStyle w:val="Standard"/>
        <w:jc w:val="left"/>
      </w:pPr>
      <w:r>
        <w:t xml:space="preserve">The LHCbDIRAC agent, which provides accounting plots for storage resources usage and which was first deployed in production during PY1, was refurbished and improved. The new implementation takes advantage of some new functionality in the framework, allowing more efficient usage of resources and a reduced number of queries to gather the necessary information. Following thorough validation, improvements were put into production during PQ10. </w:t>
      </w:r>
    </w:p>
    <w:p w:rsidR="004515B6" w:rsidRDefault="004515B6" w:rsidP="002C6D4F">
      <w:pPr>
        <w:pStyle w:val="Standard"/>
        <w:jc w:val="left"/>
      </w:pPr>
      <w:r>
        <w:t>During PQ11, the popularity service was reviewed and then taken over by other developers, who committed to follow up with support and development of the service, according to the requirements of the LHCb user community. Similarly, the service for storage resources accounting, extensively used for data management, has been documented and other data management experts will support this service.</w:t>
      </w:r>
    </w:p>
    <w:p w:rsidR="004515B6" w:rsidRDefault="004515B6" w:rsidP="002C6D4F">
      <w:pPr>
        <w:pStyle w:val="Standard"/>
        <w:jc w:val="left"/>
      </w:pPr>
      <w:r>
        <w:t>The system for consistency checks between storage elements and file catalogue has been reviewed and documentation has been provided to the LHCb data management team.</w:t>
      </w:r>
    </w:p>
    <w:p w:rsidR="004515B6" w:rsidRDefault="004515B6" w:rsidP="002C6D4F">
      <w:pPr>
        <w:pStyle w:val="Standard"/>
        <w:jc w:val="left"/>
      </w:pPr>
      <w:r>
        <w:lastRenderedPageBreak/>
        <w:t>The activity started during PQ10 aimed at optimizing the LHCb production management and reducing the man power needed to run the production system has been continued in collaboration with other members of the production team, who will take over and finish this work.</w:t>
      </w:r>
    </w:p>
    <w:p w:rsidR="00153894" w:rsidRDefault="00153894" w:rsidP="002C6D4F">
      <w:pPr>
        <w:pStyle w:val="Standard"/>
        <w:jc w:val="left"/>
        <w:rPr>
          <w:b/>
        </w:rPr>
      </w:pPr>
    </w:p>
    <w:p w:rsidR="004515B6" w:rsidRPr="00503706" w:rsidRDefault="004515B6" w:rsidP="002C6D4F">
      <w:pPr>
        <w:pStyle w:val="Standard"/>
        <w:jc w:val="left"/>
        <w:rPr>
          <w:b/>
        </w:rPr>
      </w:pPr>
      <w:r w:rsidRPr="00503706">
        <w:rPr>
          <w:b/>
        </w:rPr>
        <w:t>Experiment Dashboard</w:t>
      </w:r>
    </w:p>
    <w:p w:rsidR="004515B6" w:rsidRDefault="004515B6" w:rsidP="002C6D4F">
      <w:pPr>
        <w:pStyle w:val="Standard"/>
        <w:jc w:val="left"/>
      </w:pPr>
      <w:r>
        <w:t>The Experiment Dashboard was developed in order to address the monitoring needs of the LHC community</w:t>
      </w:r>
      <w:r w:rsidRPr="004515B6">
        <w:t xml:space="preserve"> </w:t>
      </w:r>
      <w:r>
        <w:t>and its VOs – namely job processing and data transfer – but also provide common solutions that work transparently across various middleware. Experiment Dashboard applications have continued to be heavily used by the LHC virtual organizations (VOs), in particular by ATLAS and CMS. The system plays an important role for everyday operations, for site commissioning activity and for the distributed computing shifts. More than 200 CMS physicists daily access CMS Dashboard task monitoring in order to follow processing of their tasks on the distributed infrastructure. ATLAS DDM Dashboard is being actively used for monitoring of ATLAS Data transfers. All LHC experiments use the Dashboard SAM portal which provides information for evaluating site usability from the VO perspective.</w:t>
      </w:r>
    </w:p>
    <w:p w:rsidR="004515B6" w:rsidRDefault="004515B6" w:rsidP="002C6D4F">
      <w:pPr>
        <w:pStyle w:val="Standard"/>
        <w:jc w:val="left"/>
      </w:pPr>
      <w:r>
        <w:t xml:space="preserve">A new version of the WLCG Transfer Dashboard was deployed in production. This version provides the ability to monitor not only data transfers handled by FTS, but also data transfers and data access performed by ATLAS and CMS on federated storage (xRootD). The next step is to deploy in production a version with the integrated xRootD traffic of the ALICE experiment. A WLCG Transfer Dashboard with </w:t>
      </w:r>
      <w:proofErr w:type="gramStart"/>
      <w:r>
        <w:t>ALICE  xRootD</w:t>
      </w:r>
      <w:proofErr w:type="gramEnd"/>
      <w:r>
        <w:t xml:space="preserve"> traffic was prototyped and deployed to the integration server. </w:t>
      </w:r>
    </w:p>
    <w:p w:rsidR="004515B6" w:rsidRDefault="004515B6" w:rsidP="002C6D4F">
      <w:pPr>
        <w:pStyle w:val="Standard"/>
        <w:jc w:val="left"/>
      </w:pPr>
      <w:r>
        <w:t>The Experiment Dashboard aims to provide a common solution for monitoring of the xrootd federations. Two prototypes with similar functionality but different persistency implementations are being developed. ORACLE is used as a database backend for the first prototype. Foreseeing a per-federation deployment model of the xrootd monitor, the Experiment Dashboard offers another solution with Hadoop/Hbase used for implementation of the monitoring data repository. The user interface, based on the xBrowser framework developed for transfer monitoring applications, is shared by both prototypes and has a common core part with the WLCG Transfer Dashboard and ATLAS DDM Dashboard.</w:t>
      </w:r>
    </w:p>
    <w:p w:rsidR="004515B6" w:rsidRDefault="004515B6" w:rsidP="002C6D4F">
      <w:pPr>
        <w:pStyle w:val="Standard"/>
        <w:jc w:val="left"/>
      </w:pPr>
      <w:r>
        <w:t>A new DDM accounting application to monitor the evolution of datasets, files and bytes over time was developed at the request of the ATLAS VO. The application provides advanced statistics either in historical or real-time views and it offers wide flexibility to the ATLAS users. The new application shares its implementation to a large extent with the Job Monitoring Historical Views, which allowed a prototype Proof of Concept (PoC) implementation to be developed in less than one month. The prototype is currently under validation by the ATLAS computing experts while feedback for additional features is constantly being received from the ATLAS experts. The final version of the application should be deployed in production in October 2012 during the ATLAS Software and Computing workshop.</w:t>
      </w:r>
    </w:p>
    <w:p w:rsidR="004515B6" w:rsidRDefault="004515B6" w:rsidP="002C6D4F">
      <w:pPr>
        <w:pStyle w:val="Standard"/>
        <w:jc w:val="left"/>
      </w:pPr>
      <w:r>
        <w:t>A prototype Analysis Task monitoring tool, which includes the ability to kill jobs from the Task monitoring user interface, was deployed on the test server and is being intensively tested in order to make sure that user privileges are properly handled by the application.</w:t>
      </w:r>
    </w:p>
    <w:p w:rsidR="004515B6" w:rsidRDefault="004515B6" w:rsidP="002C6D4F">
      <w:pPr>
        <w:pStyle w:val="Standard"/>
        <w:jc w:val="left"/>
      </w:pPr>
      <w:r>
        <w:t>The Site Usability Monitor (SUM) which provides visualization of the results of the remote tests submitted via the SAM/Nagios framework and site availability based on these results is heavily used by the LHC experiments for monitoring everyday operations. The data visualized in SUM is retrieved from the SAM repositories using the SAM APIs. Therefore validation of the new SAM releases should include validation of the SAM APIs. A set of tests to check the content and format of data retrieved with SAM APIs has been developed and is being used for validation of the new SAM releases.</w:t>
      </w:r>
    </w:p>
    <w:p w:rsidR="004515B6" w:rsidRDefault="004515B6" w:rsidP="002C6D4F">
      <w:pPr>
        <w:pStyle w:val="Standard"/>
        <w:jc w:val="left"/>
      </w:pPr>
      <w:r>
        <w:lastRenderedPageBreak/>
        <w:t>Multiple improvements were performed in the Site Status Board application. Caching of data on the client side was implemented, which improves the performance of the user interface. The possibility to modify metric values from the user interface was enabled. The CMS production team evaluated SSB for resource usage monitoring. As a result of this evaluation a new production view was created in the CMS SSB instance. This view is now used by the CMS production operators. The SSB workshop was held for the SSB user community. During the workshop the SSB developers demonstrated new functionality of the application. SSB users from different LHC experiments shared their experience and provided feedback to the development team.</w:t>
      </w:r>
    </w:p>
    <w:p w:rsidR="004515B6" w:rsidRPr="00FF3A97" w:rsidRDefault="004515B6" w:rsidP="002C6D4F">
      <w:pPr>
        <w:pStyle w:val="Heading4"/>
        <w:jc w:val="left"/>
      </w:pPr>
      <w:r w:rsidRPr="00FF3A97">
        <w:t>Life Science</w:t>
      </w:r>
    </w:p>
    <w:p w:rsidR="004515B6" w:rsidRDefault="004515B6" w:rsidP="002C6D4F">
      <w:pPr>
        <w:pStyle w:val="Standard"/>
        <w:jc w:val="left"/>
      </w:pPr>
      <w:r>
        <w:t>The Life Science Grid Community (LSGC) provides coordination and support of the Life Science community in EGI which is composed of scattered and fragmented user groups and very different use cases for grid infrastructure exploitation. The Life Science HUC contributed to the LSGC effort by maintaining a production quality Grid environment for Life Sciences by providing technical skills and manpower for VRC operation, as well as some specific tools dedicated to the Life Science community. A significant effort is spent on the VO-wise monitoring and trouble-shooting of the EGI’s production infrastructure. This effort is split between a daily trouble-solving activity to ensure the immediate usability of the Life Science resources for the community, and a longer term effort in VRC management tools that are being developed to simplify and lighten the VRC administrators’ workload in the future. Moreover, the provision of additional services, mostly a Grid database interface (GRelC) and a data encryption service (Hydra) are being handled within the HUC.</w:t>
      </w:r>
    </w:p>
    <w:p w:rsidR="00153894" w:rsidRDefault="00153894" w:rsidP="002C6D4F">
      <w:pPr>
        <w:pStyle w:val="Standard"/>
        <w:jc w:val="left"/>
        <w:rPr>
          <w:b/>
        </w:rPr>
      </w:pPr>
    </w:p>
    <w:p w:rsidR="004515B6" w:rsidRPr="00503706" w:rsidRDefault="004515B6" w:rsidP="002C6D4F">
      <w:pPr>
        <w:pStyle w:val="Standard"/>
        <w:jc w:val="left"/>
        <w:rPr>
          <w:b/>
        </w:rPr>
      </w:pPr>
      <w:r>
        <w:rPr>
          <w:b/>
        </w:rPr>
        <w:t>LSGC User M</w:t>
      </w:r>
      <w:r w:rsidRPr="004515B6">
        <w:rPr>
          <w:b/>
        </w:rPr>
        <w:t xml:space="preserve">anagement </w:t>
      </w:r>
      <w:r>
        <w:rPr>
          <w:b/>
        </w:rPr>
        <w:t>T</w:t>
      </w:r>
      <w:r w:rsidRPr="00503706">
        <w:rPr>
          <w:b/>
        </w:rPr>
        <w:t>ools</w:t>
      </w:r>
    </w:p>
    <w:p w:rsidR="004515B6" w:rsidRDefault="004515B6" w:rsidP="002C6D4F">
      <w:pPr>
        <w:pStyle w:val="Standard"/>
        <w:jc w:val="left"/>
      </w:pPr>
      <w:r>
        <w:t>The Life Sciences HUC steers the LSGC (“Life Sciences Grid Community” VRC) effort to organize the community and deliver new services. A particular effort is invested in assisting users to better exploit the Grid and rationalizing Grid usage. In this context, several services to the HUC users have been provisioned:</w:t>
      </w:r>
    </w:p>
    <w:p w:rsidR="004515B6" w:rsidRDefault="004515B6" w:rsidP="002C6D4F">
      <w:pPr>
        <w:pStyle w:val="Standard"/>
        <w:numPr>
          <w:ilvl w:val="0"/>
          <w:numId w:val="64"/>
        </w:numPr>
        <w:jc w:val="left"/>
      </w:pPr>
      <w:r>
        <w:t>Web gadgets listing Life Sciences applications and community requirements posted to the RT systems set up by User Communities Support Team have been added to the LSGC wiki;</w:t>
      </w:r>
    </w:p>
    <w:p w:rsidR="004515B6" w:rsidRDefault="004515B6" w:rsidP="002C6D4F">
      <w:pPr>
        <w:pStyle w:val="Standard"/>
        <w:numPr>
          <w:ilvl w:val="0"/>
          <w:numId w:val="64"/>
        </w:numPr>
        <w:jc w:val="left"/>
      </w:pPr>
      <w:r>
        <w:t>A HUC support service is delivered. A technical team of expert users has been set up. It addresses the difficulties reported by users on the VRC mailing lists or through GGUS. Bi-monthly phone conferences are scheduled and shifts are organized to ensure that there is always a team on duty tackling the problems. See technical team wiki for details ;</w:t>
      </w:r>
    </w:p>
    <w:p w:rsidR="004515B6" w:rsidRDefault="004515B6" w:rsidP="002C6D4F">
      <w:pPr>
        <w:pStyle w:val="Standard"/>
        <w:numPr>
          <w:ilvl w:val="0"/>
          <w:numId w:val="64"/>
        </w:numPr>
        <w:jc w:val="left"/>
      </w:pPr>
      <w:r>
        <w:t xml:space="preserve">The technical team pro-actively monitors the infrastructure health at a VO level, to identify the problems occurring. The French NGI deploys a dedicated Nagios </w:t>
      </w:r>
      <w:proofErr w:type="gramStart"/>
      <w:r>
        <w:t>server  for</w:t>
      </w:r>
      <w:proofErr w:type="gramEnd"/>
      <w:r>
        <w:t xml:space="preserve"> that purpose. New probes to monitor all VO SEs, WMSs and CEs were developed;</w:t>
      </w:r>
    </w:p>
    <w:p w:rsidR="004515B6" w:rsidRDefault="004515B6" w:rsidP="002C6D4F">
      <w:pPr>
        <w:pStyle w:val="Standard"/>
        <w:numPr>
          <w:ilvl w:val="0"/>
          <w:numId w:val="64"/>
        </w:numPr>
        <w:jc w:val="left"/>
      </w:pPr>
      <w:r>
        <w:t xml:space="preserve">On-line reporting tools easing the monitoring of SEs space management have been added to the technical team wiki page. </w:t>
      </w:r>
    </w:p>
    <w:p w:rsidR="004515B6" w:rsidRDefault="004515B6" w:rsidP="002C6D4F">
      <w:pPr>
        <w:pStyle w:val="Standard"/>
        <w:jc w:val="left"/>
      </w:pPr>
      <w:r>
        <w:t>Work during PY3 included:</w:t>
      </w:r>
    </w:p>
    <w:p w:rsidR="004515B6" w:rsidRDefault="004515B6" w:rsidP="002C6D4F">
      <w:pPr>
        <w:pStyle w:val="Standard"/>
        <w:numPr>
          <w:ilvl w:val="0"/>
          <w:numId w:val="65"/>
        </w:numPr>
        <w:jc w:val="left"/>
      </w:pPr>
      <w:r>
        <w:t>New tools and web reports developed to allow for the monitoring of storage space consumed VRC-wise, and thus anticipate problems of storage resources running out of free space.</w:t>
      </w:r>
    </w:p>
    <w:p w:rsidR="004515B6" w:rsidRDefault="004515B6" w:rsidP="002C6D4F">
      <w:pPr>
        <w:pStyle w:val="Standard"/>
        <w:numPr>
          <w:ilvl w:val="0"/>
          <w:numId w:val="65"/>
        </w:numPr>
        <w:jc w:val="left"/>
      </w:pPr>
      <w:r>
        <w:t>Several Web gadgets customized for the Life Sciences have been added to the LSGC wiki, with the help of the User Communities Support Team [MS121].</w:t>
      </w:r>
    </w:p>
    <w:p w:rsidR="004515B6" w:rsidRDefault="004515B6" w:rsidP="002C6D4F">
      <w:pPr>
        <w:pStyle w:val="Standard"/>
        <w:numPr>
          <w:ilvl w:val="0"/>
          <w:numId w:val="65"/>
        </w:numPr>
        <w:jc w:val="left"/>
      </w:pPr>
      <w:r>
        <w:t>Upgrade of dedicated Nagios server to exploit new EMI-enabled probes and new topology builder based on VO feeds.</w:t>
      </w:r>
    </w:p>
    <w:p w:rsidR="004515B6" w:rsidRDefault="004515B6" w:rsidP="002C6D4F">
      <w:pPr>
        <w:pStyle w:val="Standard"/>
        <w:numPr>
          <w:ilvl w:val="0"/>
          <w:numId w:val="65"/>
        </w:numPr>
        <w:jc w:val="left"/>
      </w:pPr>
      <w:r>
        <w:t>Migration of the gLite VOMS server to EMI VOMS.</w:t>
      </w:r>
    </w:p>
    <w:p w:rsidR="004515B6" w:rsidRDefault="004515B6" w:rsidP="002C6D4F">
      <w:pPr>
        <w:pStyle w:val="Standard"/>
        <w:numPr>
          <w:ilvl w:val="0"/>
          <w:numId w:val="65"/>
        </w:numPr>
        <w:jc w:val="left"/>
      </w:pPr>
      <w:r>
        <w:lastRenderedPageBreak/>
        <w:t>Creation of an EMI UI virtual machine image made available for tests and deployment to the community.</w:t>
      </w:r>
    </w:p>
    <w:p w:rsidR="004515B6" w:rsidRDefault="004515B6" w:rsidP="002C6D4F">
      <w:pPr>
        <w:pStyle w:val="Standard"/>
        <w:jc w:val="left"/>
      </w:pPr>
      <w:r>
        <w:t>Besides the continuation of the current community support activity, discussions are continuing with Operations colleagues to improve and mutualise infrastructure monitoring tools and dashboards.</w:t>
      </w:r>
    </w:p>
    <w:p w:rsidR="00153894" w:rsidRDefault="00153894" w:rsidP="002C6D4F">
      <w:pPr>
        <w:pStyle w:val="Standard"/>
        <w:jc w:val="left"/>
        <w:rPr>
          <w:b/>
        </w:rPr>
      </w:pPr>
    </w:p>
    <w:p w:rsidR="004515B6" w:rsidRPr="00503706" w:rsidRDefault="004515B6" w:rsidP="002C6D4F">
      <w:pPr>
        <w:pStyle w:val="Standard"/>
        <w:jc w:val="left"/>
        <w:rPr>
          <w:b/>
        </w:rPr>
      </w:pPr>
      <w:r w:rsidRPr="00503706">
        <w:rPr>
          <w:b/>
        </w:rPr>
        <w:t>GRelC data access interface</w:t>
      </w:r>
    </w:p>
    <w:p w:rsidR="004515B6" w:rsidRDefault="004515B6" w:rsidP="002C6D4F">
      <w:pPr>
        <w:pStyle w:val="Standard"/>
        <w:jc w:val="left"/>
      </w:pPr>
      <w:r>
        <w:t>The GRelC service provides a WS-I compliant access interface to grid-databases. During PY3, the following LS use cases have been supported: UNIPROT, Invasive Alien Species and GeneOntology. Some of them have been already finalized (such as UNIPROT, which started in PY1) whereas other ones (like the IAS) still need to be completed. During PY3, the support in terms of setup and maintenance of a GRelC node (deployed by the SPACI partner in Lecce) has been provided to address LS needs and host LS data banks needed to support the previously mentioned use cases. Support will continue to be provided for the definition, implementation and hosting of data to support new LS use cases. GReIC has also been ported to the EMI distribution.</w:t>
      </w:r>
    </w:p>
    <w:p w:rsidR="00153894" w:rsidRDefault="00153894" w:rsidP="002C6D4F">
      <w:pPr>
        <w:pStyle w:val="Standard"/>
        <w:jc w:val="left"/>
        <w:rPr>
          <w:b/>
        </w:rPr>
      </w:pPr>
    </w:p>
    <w:p w:rsidR="004515B6" w:rsidRPr="00503706" w:rsidRDefault="004515B6" w:rsidP="002C6D4F">
      <w:pPr>
        <w:pStyle w:val="Standard"/>
        <w:jc w:val="left"/>
        <w:rPr>
          <w:b/>
        </w:rPr>
      </w:pPr>
      <w:r w:rsidRPr="00503706">
        <w:rPr>
          <w:b/>
        </w:rPr>
        <w:t>Hydra encryption service</w:t>
      </w:r>
    </w:p>
    <w:p w:rsidR="004515B6" w:rsidRDefault="004515B6" w:rsidP="002C6D4F">
      <w:pPr>
        <w:pStyle w:val="Standard"/>
        <w:jc w:val="left"/>
      </w:pPr>
      <w:r>
        <w:t>Hydra is a file encryption/decryption tool developed by EMI to enable the protection of sensitive files stored on Grid storage resources. The service is composed by a distributed encryption key store (hence its name), and client command lines that can (i) upload/fetch keys to/from the key store and (ii) encrypt/decrypt data files using these keys.</w:t>
      </w:r>
    </w:p>
    <w:p w:rsidR="004515B6" w:rsidRDefault="004515B6" w:rsidP="002C6D4F">
      <w:pPr>
        <w:pStyle w:val="Standard"/>
        <w:jc w:val="left"/>
      </w:pPr>
      <w:r>
        <w:t>Hydra has been officially released as part of EMI2. In addition, EMI has made significant efforts to produce useful documentation that was severely lacking. Nevertheless, the service remains hardly usable for production: some bug fixes are still on-going at EMI, while some concerns about the way Hydra should be deployed and operated in a production environment have not been clarified yet. At present, the service that has been delivered remains a test service that gives the opportunity for the delivered functionality to be validated and the deployment procedures to be tested.</w:t>
      </w:r>
    </w:p>
    <w:p w:rsidR="004515B6" w:rsidRDefault="004515B6" w:rsidP="002C6D4F">
      <w:pPr>
        <w:pStyle w:val="Standard"/>
        <w:jc w:val="left"/>
      </w:pPr>
      <w:r>
        <w:t xml:space="preserve">Finally, the decision of EMI not to make the Hydra client package mandatory in the Worker Nodes distribution suggests that VOs willing to use the service will have to either (i) deploy this package as VO-specific software on the computing elements they wish to use, or (ii) negotiate with each and every resource centre supporting the VO the deployment of the package. A survey has revealed that many production sites were misconfigured, not having deployed the Hydra client, having deployed an older version of the Hydra client, or publishing Hydra tags that are not consistent with the deployed client if any. A negotiation was led with each site publishing Hydra tags, or provisioning Hydra client without tags to resolve the situation. The production deployment model of the Hydra service remains unclear. Discussions are still ongoing with the EMI team developing Hydra, in order to figure out the best deployment model, and find answers to the concerns that remain unclear. </w:t>
      </w:r>
    </w:p>
    <w:p w:rsidR="004515B6" w:rsidRPr="00FF3A97" w:rsidRDefault="004515B6" w:rsidP="002C6D4F">
      <w:pPr>
        <w:pStyle w:val="Heading4"/>
        <w:jc w:val="left"/>
      </w:pPr>
      <w:r w:rsidRPr="00FF3A97">
        <w:t>Astronomy and Astrophysics</w:t>
      </w:r>
    </w:p>
    <w:p w:rsidR="004515B6" w:rsidRDefault="004515B6" w:rsidP="002C6D4F">
      <w:pPr>
        <w:pStyle w:val="Standard"/>
        <w:jc w:val="left"/>
      </w:pPr>
      <w:r>
        <w:t>Activities carried out by the A&amp;</w:t>
      </w:r>
      <w:proofErr w:type="gramStart"/>
      <w:r>
        <w:t>A</w:t>
      </w:r>
      <w:proofErr w:type="gramEnd"/>
      <w:r>
        <w:t xml:space="preserve"> community during PY3 focused on the following topics:</w:t>
      </w:r>
    </w:p>
    <w:p w:rsidR="004515B6" w:rsidRDefault="004515B6" w:rsidP="002C6D4F">
      <w:pPr>
        <w:pStyle w:val="Standard"/>
        <w:numPr>
          <w:ilvl w:val="0"/>
          <w:numId w:val="67"/>
        </w:numPr>
        <w:jc w:val="left"/>
      </w:pPr>
      <w:r>
        <w:t>Coordination of the A&amp;A community focusing in particular on the long-term sust</w:t>
      </w:r>
      <w:r w:rsidR="004E7753">
        <w:t>ainability plan,</w:t>
      </w:r>
    </w:p>
    <w:p w:rsidR="004515B6" w:rsidRDefault="004E7753" w:rsidP="002C6D4F">
      <w:pPr>
        <w:pStyle w:val="Standard"/>
        <w:numPr>
          <w:ilvl w:val="0"/>
          <w:numId w:val="67"/>
        </w:numPr>
        <w:jc w:val="left"/>
      </w:pPr>
      <w:r>
        <w:t>Using the VisIVO v</w:t>
      </w:r>
      <w:r w:rsidR="004515B6">
        <w:t>isualiza</w:t>
      </w:r>
      <w:r>
        <w:t xml:space="preserve">tion tools on </w:t>
      </w:r>
      <w:r w:rsidR="004515B6">
        <w:t>HPC, parallel</w:t>
      </w:r>
      <w:r>
        <w:t xml:space="preserve"> programming, and GPU resources. </w:t>
      </w:r>
    </w:p>
    <w:p w:rsidR="00153894" w:rsidRDefault="00153894" w:rsidP="002C6D4F">
      <w:pPr>
        <w:pStyle w:val="Standard"/>
        <w:jc w:val="left"/>
        <w:rPr>
          <w:b/>
        </w:rPr>
      </w:pPr>
    </w:p>
    <w:p w:rsidR="004515B6" w:rsidRPr="00503706" w:rsidRDefault="004515B6" w:rsidP="002C6D4F">
      <w:pPr>
        <w:pStyle w:val="Standard"/>
        <w:jc w:val="left"/>
        <w:rPr>
          <w:b/>
        </w:rPr>
      </w:pPr>
      <w:r w:rsidRPr="00503706">
        <w:rPr>
          <w:b/>
        </w:rPr>
        <w:t>Coordination of the A&amp;A Community</w:t>
      </w:r>
    </w:p>
    <w:p w:rsidR="004E7753" w:rsidRDefault="004515B6" w:rsidP="002C6D4F">
      <w:pPr>
        <w:pStyle w:val="Standard"/>
        <w:jc w:val="left"/>
      </w:pPr>
      <w:r>
        <w:t xml:space="preserve">This </w:t>
      </w:r>
      <w:r w:rsidR="004E7753">
        <w:t>work helps collect use case and requirements between research groups and institutes in the European A&amp;A community around:</w:t>
      </w:r>
    </w:p>
    <w:p w:rsidR="004E7753" w:rsidRDefault="004515B6" w:rsidP="002C6D4F">
      <w:pPr>
        <w:pStyle w:val="Standard"/>
        <w:numPr>
          <w:ilvl w:val="0"/>
          <w:numId w:val="65"/>
        </w:numPr>
        <w:jc w:val="left"/>
      </w:pPr>
      <w:r>
        <w:t xml:space="preserve">interactivity between e-Infrastructures based on </w:t>
      </w:r>
      <w:r w:rsidR="004E7753">
        <w:t>different technologies (Grid, H</w:t>
      </w:r>
      <w:r>
        <w:t>P</w:t>
      </w:r>
      <w:r w:rsidR="004E7753">
        <w:t>C and Cloud)</w:t>
      </w:r>
    </w:p>
    <w:p w:rsidR="004E7753" w:rsidRDefault="004515B6" w:rsidP="002C6D4F">
      <w:pPr>
        <w:pStyle w:val="Standard"/>
        <w:numPr>
          <w:ilvl w:val="0"/>
          <w:numId w:val="65"/>
        </w:numPr>
        <w:jc w:val="left"/>
      </w:pPr>
      <w:r>
        <w:lastRenderedPageBreak/>
        <w:t>access and management of astronomical data</w:t>
      </w:r>
      <w:r w:rsidR="004E7753">
        <w:t>bases from Grid Infrastructures</w:t>
      </w:r>
    </w:p>
    <w:p w:rsidR="004E7753" w:rsidRDefault="004E7753" w:rsidP="002C6D4F">
      <w:pPr>
        <w:pStyle w:val="Standard"/>
        <w:jc w:val="left"/>
      </w:pPr>
      <w:r>
        <w:t xml:space="preserve">In particular effort focused around the </w:t>
      </w:r>
      <w:r w:rsidR="004515B6">
        <w:t>big transnational astronomical projects (especially the ESFRI projects) given their ability to attract new communities of end users. Although contacts with small projects and research groups are not neglected, priority was given to big projects in order to rapidly increment the number of end users and also for reasons related to the long-term sustainability. Contacts then were established with SKA, Euclid and CTA. Each of them acts as the reference projects for a specific branch of the astrophysical research (radio, astroparticle physics, etc.) with a strong ability to aggregate large fractions of the astro end users community.</w:t>
      </w:r>
    </w:p>
    <w:p w:rsidR="004515B6" w:rsidRDefault="004E7753" w:rsidP="002C6D4F">
      <w:pPr>
        <w:pStyle w:val="Standard"/>
        <w:jc w:val="left"/>
      </w:pPr>
      <w:r>
        <w:t xml:space="preserve">A virtual team was established around the </w:t>
      </w:r>
      <w:r w:rsidR="004515B6">
        <w:t xml:space="preserve">CTA ESFRI </w:t>
      </w:r>
      <w:r>
        <w:t xml:space="preserve">which provides </w:t>
      </w:r>
      <w:r w:rsidR="004515B6">
        <w:t xml:space="preserve">general </w:t>
      </w:r>
      <w:r>
        <w:t xml:space="preserve">access to </w:t>
      </w:r>
      <w:r w:rsidR="004515B6">
        <w:t>the whole Astro-Particle Physics community. The VT has been created to achieve the following objectives:</w:t>
      </w:r>
    </w:p>
    <w:p w:rsidR="004515B6" w:rsidRDefault="004515B6" w:rsidP="002C6D4F">
      <w:pPr>
        <w:pStyle w:val="Standard"/>
        <w:numPr>
          <w:ilvl w:val="0"/>
          <w:numId w:val="66"/>
        </w:numPr>
        <w:jc w:val="left"/>
      </w:pPr>
      <w:r>
        <w:t xml:space="preserve">Gather requirements from end users </w:t>
      </w:r>
      <w:r w:rsidR="004E7753">
        <w:t xml:space="preserve">relating to </w:t>
      </w:r>
      <w:r>
        <w:t>Science Gateways and the SSO authentication system.</w:t>
      </w:r>
    </w:p>
    <w:p w:rsidR="004515B6" w:rsidRDefault="004515B6" w:rsidP="002C6D4F">
      <w:pPr>
        <w:pStyle w:val="Standard"/>
        <w:numPr>
          <w:ilvl w:val="0"/>
          <w:numId w:val="66"/>
        </w:numPr>
        <w:jc w:val="left"/>
      </w:pPr>
      <w:r>
        <w:t>Identify and put in place an identity federation model for the CTA collaboration and for the whole astroparticle physics community.</w:t>
      </w:r>
    </w:p>
    <w:p w:rsidR="004515B6" w:rsidRDefault="004E7753" w:rsidP="002C6D4F">
      <w:pPr>
        <w:pStyle w:val="Standard"/>
        <w:numPr>
          <w:ilvl w:val="0"/>
          <w:numId w:val="66"/>
        </w:numPr>
        <w:jc w:val="left"/>
      </w:pPr>
      <w:r>
        <w:t>I</w:t>
      </w:r>
      <w:r w:rsidR="004515B6">
        <w:t>dentify the most suitable technological solutions for the implementation of the SSO system and of one or more specialized Science Gateways.</w:t>
      </w:r>
    </w:p>
    <w:p w:rsidR="004515B6" w:rsidRDefault="004515B6" w:rsidP="002C6D4F">
      <w:pPr>
        <w:pStyle w:val="Standard"/>
        <w:numPr>
          <w:ilvl w:val="0"/>
          <w:numId w:val="66"/>
        </w:numPr>
        <w:jc w:val="left"/>
      </w:pPr>
      <w:r>
        <w:t xml:space="preserve">Define a roadmap for the design and implementation of the SSO system and of the Science Gateways after the </w:t>
      </w:r>
      <w:r w:rsidR="004E7753">
        <w:t>completion of the VT activities</w:t>
      </w:r>
      <w:r>
        <w:t>.</w:t>
      </w:r>
    </w:p>
    <w:p w:rsidR="00153894" w:rsidRDefault="00153894" w:rsidP="002C6D4F">
      <w:pPr>
        <w:pStyle w:val="Standard"/>
        <w:jc w:val="left"/>
        <w:rPr>
          <w:b/>
        </w:rPr>
      </w:pPr>
    </w:p>
    <w:p w:rsidR="004515B6" w:rsidRPr="00503706" w:rsidRDefault="004515B6" w:rsidP="002C6D4F">
      <w:pPr>
        <w:pStyle w:val="Standard"/>
        <w:jc w:val="left"/>
        <w:rPr>
          <w:b/>
        </w:rPr>
      </w:pPr>
      <w:r w:rsidRPr="00503706">
        <w:rPr>
          <w:b/>
        </w:rPr>
        <w:t>VisIVO</w:t>
      </w:r>
    </w:p>
    <w:p w:rsidR="004515B6" w:rsidRDefault="004515B6" w:rsidP="002C6D4F">
      <w:pPr>
        <w:pStyle w:val="Standard"/>
        <w:jc w:val="left"/>
      </w:pPr>
      <w:r>
        <w:t>Significant results have been achieved by porting VisIVO (Visualization Interface for the Virtual Observatory), a visualization and analysis software for astrophysical data to EGI. It consists in a suite of software tools aimed at creating customized views of 3D renderings from many types of datasets. VisIVO-related activities competed during PY3 include:</w:t>
      </w:r>
    </w:p>
    <w:p w:rsidR="004E7753" w:rsidRDefault="004515B6" w:rsidP="002C6D4F">
      <w:pPr>
        <w:pStyle w:val="Standard"/>
        <w:numPr>
          <w:ilvl w:val="0"/>
          <w:numId w:val="66"/>
        </w:numPr>
        <w:jc w:val="left"/>
      </w:pPr>
      <w:r>
        <w:t xml:space="preserve">A parallel application for the ESA GAIA Mission dedicated to the development and test of the core part of the AVU-GSR (Astrometric Verification Unit - Global Sphere Reconstruction) is being ported to EGI. </w:t>
      </w:r>
      <w:r w:rsidR="004E7753">
        <w:t>The parallel code uses MPI and O</w:t>
      </w:r>
      <w:r>
        <w:t>penMP (where available); it is characterized by an extremely low communication level between the processes, so that preliminary speed-up tests show behaviour close to the theoretical speed-up. Since AVU-GSR is very demanding on hardware resources.</w:t>
      </w:r>
    </w:p>
    <w:p w:rsidR="004E7753" w:rsidRDefault="004515B6" w:rsidP="002C6D4F">
      <w:pPr>
        <w:pStyle w:val="Standard"/>
        <w:numPr>
          <w:ilvl w:val="0"/>
          <w:numId w:val="66"/>
        </w:numPr>
        <w:jc w:val="left"/>
      </w:pPr>
      <w:r>
        <w:t xml:space="preserve">The integration of VisIVO where GPUs (Graphics Processing Units) are available is important as GPUs are emerging as an important computing resource in Astronomy as they can be successfully used to effectively carry out data reduction and analysis. The option of using GPU computing resources in EGI to make visualization processing on VisIVO was therefore considered and a preliminary study focused on the porting and optimization of the data transfer between the CPU and GPUs on worker nodes where GPUs are available. </w:t>
      </w:r>
    </w:p>
    <w:p w:rsidR="004E7753" w:rsidRDefault="004515B6" w:rsidP="002C6D4F">
      <w:pPr>
        <w:pStyle w:val="Standard"/>
        <w:numPr>
          <w:ilvl w:val="0"/>
          <w:numId w:val="66"/>
        </w:numPr>
        <w:jc w:val="left"/>
      </w:pPr>
      <w:r>
        <w:t>The production of a CUDA-enabled version of VisIVO for EGI has taken place. A first preliminary study focused on the porting and optimization of the data transfer between the CPU and GPUs on worker nodes where GPUs are available. To provide a service able to take advantage of GPUs on the Grid, A&amp;A acquired a new hybrid CPU-GPU system (funded by the Astrophysical Observatory of Catania) configured as a Grid computing node.</w:t>
      </w:r>
    </w:p>
    <w:p w:rsidR="004515B6" w:rsidRDefault="004E7753" w:rsidP="002C6D4F">
      <w:pPr>
        <w:pStyle w:val="Standard"/>
        <w:numPr>
          <w:ilvl w:val="0"/>
          <w:numId w:val="66"/>
        </w:numPr>
        <w:jc w:val="left"/>
      </w:pPr>
      <w:r>
        <w:t xml:space="preserve">A </w:t>
      </w:r>
      <w:r w:rsidR="004515B6">
        <w:t>grid-enabled library that allows users to interact with Grid computing and storage resources</w:t>
      </w:r>
      <w:r>
        <w:t xml:space="preserve"> has been designed and implemented</w:t>
      </w:r>
      <w:r w:rsidR="004515B6">
        <w:t>.</w:t>
      </w:r>
    </w:p>
    <w:p w:rsidR="004515B6" w:rsidRDefault="004515B6" w:rsidP="002C6D4F">
      <w:pPr>
        <w:pStyle w:val="Standard"/>
        <w:jc w:val="left"/>
      </w:pPr>
      <w:r>
        <w:t xml:space="preserve">It is worth noting that the current version of VisIVO is also able to interface with and use the gLite Grid Catalogue and that, although VisIVO has been conceived and implemented as a visualization tool </w:t>
      </w:r>
      <w:r>
        <w:lastRenderedPageBreak/>
        <w:t>for astronomy, recently it evolved in a generic multi-disciplinary service that can be used by any other community that needs 2D and 3D data visualization.</w:t>
      </w:r>
    </w:p>
    <w:p w:rsidR="004515B6" w:rsidRPr="00503706" w:rsidRDefault="004515B6" w:rsidP="002C6D4F">
      <w:pPr>
        <w:pStyle w:val="Heading4"/>
        <w:jc w:val="left"/>
      </w:pPr>
      <w:r w:rsidRPr="00503706">
        <w:t>Earth Sciences</w:t>
      </w:r>
    </w:p>
    <w:p w:rsidR="004E7753" w:rsidRDefault="004515B6" w:rsidP="002C6D4F">
      <w:pPr>
        <w:pStyle w:val="Standard"/>
        <w:jc w:val="left"/>
      </w:pPr>
      <w:r>
        <w:t>Earth Science (ES) applications cover various disciplines like seismology, atmospheric modelling, meteorological forecasting, flood forecasting, climate change and many others.</w:t>
      </w:r>
      <w:r w:rsidR="004E7753">
        <w:t xml:space="preserve"> The work centred o</w:t>
      </w:r>
      <w:r>
        <w:t xml:space="preserve">n the implementation and maintenance of interfaces or tools to provide access to </w:t>
      </w:r>
      <w:r w:rsidR="004E7753">
        <w:t xml:space="preserve">ES </w:t>
      </w:r>
      <w:r>
        <w:t>specific resources from the Grid, in particular to large data infrastructures</w:t>
      </w:r>
      <w:r w:rsidR="004E7753">
        <w:t xml:space="preserve"> such as:</w:t>
      </w:r>
    </w:p>
    <w:p w:rsidR="004E7753" w:rsidRDefault="004515B6" w:rsidP="002C6D4F">
      <w:pPr>
        <w:pStyle w:val="Standard"/>
        <w:numPr>
          <w:ilvl w:val="0"/>
          <w:numId w:val="66"/>
        </w:numPr>
        <w:jc w:val="left"/>
      </w:pPr>
      <w:r>
        <w:t>Ground European Network for Earth Science Interoperations - Digit</w:t>
      </w:r>
      <w:r w:rsidR="004E7753">
        <w:t>al Repositories (GENESI-DR)</w:t>
      </w:r>
    </w:p>
    <w:p w:rsidR="004E7753" w:rsidRDefault="004E7753" w:rsidP="002C6D4F">
      <w:pPr>
        <w:pStyle w:val="Standard"/>
        <w:numPr>
          <w:ilvl w:val="0"/>
          <w:numId w:val="66"/>
        </w:numPr>
        <w:jc w:val="left"/>
      </w:pPr>
      <w:r>
        <w:t>C</w:t>
      </w:r>
      <w:r w:rsidR="004515B6">
        <w:t>limate data within the Earth System Grid (ESG)</w:t>
      </w:r>
    </w:p>
    <w:p w:rsidR="004515B6" w:rsidRDefault="004515B6" w:rsidP="002C6D4F">
      <w:pPr>
        <w:pStyle w:val="Standard"/>
        <w:jc w:val="left"/>
      </w:pPr>
      <w:r>
        <w:t xml:space="preserve">The community is supported independently by organisations and NGIs, and additional effort is put into fostering the community and to provide </w:t>
      </w:r>
      <w:r w:rsidR="004E7753">
        <w:t>value-added services around EGI</w:t>
      </w:r>
      <w:r>
        <w:t>.</w:t>
      </w:r>
    </w:p>
    <w:p w:rsidR="00153894" w:rsidRDefault="00153894" w:rsidP="002C6D4F">
      <w:pPr>
        <w:pStyle w:val="Standard"/>
        <w:jc w:val="left"/>
        <w:rPr>
          <w:b/>
        </w:rPr>
      </w:pPr>
    </w:p>
    <w:p w:rsidR="004515B6" w:rsidRPr="00503706" w:rsidRDefault="004515B6" w:rsidP="002C6D4F">
      <w:pPr>
        <w:pStyle w:val="Standard"/>
        <w:jc w:val="left"/>
        <w:rPr>
          <w:b/>
        </w:rPr>
      </w:pPr>
      <w:r w:rsidRPr="00503706">
        <w:rPr>
          <w:b/>
        </w:rPr>
        <w:t>GENESI-DR</w:t>
      </w:r>
    </w:p>
    <w:p w:rsidR="004515B6" w:rsidRDefault="004515B6" w:rsidP="002C6D4F">
      <w:pPr>
        <w:pStyle w:val="Standard"/>
        <w:jc w:val="left"/>
      </w:pPr>
      <w:r>
        <w:t>The GENESI-DR infrastructure provides a standardized data discovery interface based on OpenSearch and metadata standards for a federation of data repositories. While in the European project behind it (GENESI-DEC) focuses on a central portal as an interactive entrance point, the usage on EGI requires versatile clients such as a non-interactive, bulk oriented, tool</w:t>
      </w:r>
      <w:r w:rsidR="004E7753">
        <w:t>.</w:t>
      </w:r>
    </w:p>
    <w:p w:rsidR="006D49A2" w:rsidRDefault="004515B6" w:rsidP="002C6D4F">
      <w:pPr>
        <w:pStyle w:val="Standard"/>
        <w:jc w:val="left"/>
      </w:pPr>
      <w:r>
        <w:t>A new version of the GI-cat distributed catalogue service, which is able to broker between heterogeneous search and metadata infrastructures, has been deployed on SCAI’s infrastructure. The Command Line Interface (CLI) and Text User Interface (TUI) gsearch, based on ncurses was adapted to handle this newer version, and provide a better overview of the different search results. Moreover, some misleading navigation errors were resolved and documentation improved. In order to limit the load on the different opensearch sites, gsearch now by default only requests a limited number of results. The user triggers the next request by hand or in the TUI case, by going to the last page of the results. In CLI mode, gsearch has a new batch system, which automatically downloads the requested resources and creates a job submit script. In addition, the user can provide a template containing the user application and settings, which will be used to generate the job submission script and is</w:t>
      </w:r>
      <w:r w:rsidR="006D49A2">
        <w:t xml:space="preserve"> able to be directly submitted.</w:t>
      </w:r>
    </w:p>
    <w:p w:rsidR="004515B6" w:rsidRDefault="004515B6" w:rsidP="002C6D4F">
      <w:pPr>
        <w:pStyle w:val="Standard"/>
        <w:jc w:val="left"/>
      </w:pPr>
      <w:r>
        <w:t xml:space="preserve">There is ongoing effort to separate the opensearch specific parsing and request engine of gsearch into a dedicated development library. Third-party software or simulation applications could directly use the API to access data from opensearch sites and thus benefit from the development done by gsearch for a reliable access to ES data. Although many different cases and scenarios were tested, there are still sites which respond in an unexpected manner. These issues will be further addressed and resolved. </w:t>
      </w:r>
    </w:p>
    <w:p w:rsidR="004515B6" w:rsidRDefault="004515B6" w:rsidP="002C6D4F">
      <w:pPr>
        <w:pStyle w:val="Standard"/>
        <w:jc w:val="left"/>
      </w:pPr>
      <w:r>
        <w:t>The web interfaces internal search was completely redesigned and now supports threading. Also, the full query at the catalogue sites is now made on user requests. So far, all GI-Cat attached catalogues have been immediately queried without user interaction. Now, based on preliminary information users can decide which site they want to query for full result information (including the file links etc.) The credential handling and job submission with jSAGA were extended and minor bugs have been fixed.</w:t>
      </w:r>
    </w:p>
    <w:p w:rsidR="006D49A2" w:rsidRDefault="004515B6" w:rsidP="002C6D4F">
      <w:pPr>
        <w:pStyle w:val="Standard"/>
        <w:jc w:val="left"/>
      </w:pPr>
      <w:r>
        <w:t>The VO for the VERCE project has been finalised (VERCE.eu) and the first two sites have joined. Deployment of VO software (ObsPy: seis</w:t>
      </w:r>
      <w:r w:rsidR="006D49A2">
        <w:t>mological software) in the VO software</w:t>
      </w:r>
      <w:r>
        <w:t xml:space="preserve"> area of the sites has started and first tests have been carried out. An official Memorandum of Understanding between EGI.eu and the VERCE EU project is under preparation. Members of the Earth Science Grid community have again arranged for a session at the General Assembly of </w:t>
      </w:r>
      <w:r w:rsidR="006D49A2">
        <w:t>the European Geosciences Union.</w:t>
      </w:r>
    </w:p>
    <w:p w:rsidR="00153894" w:rsidRDefault="00153894" w:rsidP="002C6D4F">
      <w:pPr>
        <w:pStyle w:val="Standard"/>
        <w:jc w:val="left"/>
        <w:rPr>
          <w:b/>
        </w:rPr>
      </w:pPr>
    </w:p>
    <w:p w:rsidR="0030456E" w:rsidRDefault="0030456E" w:rsidP="002C6D4F">
      <w:pPr>
        <w:pStyle w:val="Standard"/>
        <w:jc w:val="left"/>
        <w:rPr>
          <w:b/>
        </w:rPr>
      </w:pPr>
    </w:p>
    <w:p w:rsidR="004515B6" w:rsidRPr="00503706" w:rsidRDefault="004515B6" w:rsidP="002C6D4F">
      <w:pPr>
        <w:pStyle w:val="Standard"/>
        <w:jc w:val="left"/>
        <w:rPr>
          <w:b/>
        </w:rPr>
      </w:pPr>
      <w:r w:rsidRPr="00503706">
        <w:rPr>
          <w:b/>
        </w:rPr>
        <w:lastRenderedPageBreak/>
        <w:t>ESG</w:t>
      </w:r>
    </w:p>
    <w:p w:rsidR="004515B6" w:rsidRDefault="004515B6" w:rsidP="002C6D4F">
      <w:pPr>
        <w:pStyle w:val="Standard"/>
        <w:jc w:val="left"/>
      </w:pPr>
      <w:r>
        <w:t xml:space="preserve">The Earth System Grid Federation (ESGF/ESG) is a distributed infrastructure developed to support CMIP5 (The Coupled Model Intercomparison Project, Phase 5), an internationally co-ordinated set of climate model experiments involving climate model centres from all over the world. Data access within ESGF is provided with two main services: OpeNDAP and GridFTP. A site that hosts these services is called a “Data node”. </w:t>
      </w:r>
    </w:p>
    <w:p w:rsidR="004515B6" w:rsidRDefault="004515B6" w:rsidP="002C6D4F">
      <w:pPr>
        <w:pStyle w:val="Standard"/>
        <w:jc w:val="left"/>
      </w:pPr>
      <w:r>
        <w:t>The team that works on Earth System Grid (ESG) interoperability has made considerable progress. The intelligent data transfer tool, named “Synchro-data”, that facilitates the command line, bulk oriented access to ESGF data was updated. The tool can download files from the ESGF infrastructure in an easy way, through a list of variables, experiments and ensemble members. The user defines one or many templates that describe the desired data, each of them listing variables, frequencies, experiments and ensemble members. The user separately defines a list of models. Using these templates, the tool explores the ESGF grid and downloads all the corresponding available files. The program may be run regularly to download the potential new files.</w:t>
      </w:r>
    </w:p>
    <w:p w:rsidR="004515B6" w:rsidRDefault="004515B6" w:rsidP="002C6D4F">
      <w:pPr>
        <w:pStyle w:val="Standard"/>
        <w:jc w:val="left"/>
      </w:pPr>
      <w:r>
        <w:t>Major added features include a new discovery engine, discrepancy detection and data version management.</w:t>
      </w:r>
    </w:p>
    <w:p w:rsidR="004515B6" w:rsidRDefault="004515B6" w:rsidP="002C6D4F">
      <w:pPr>
        <w:pStyle w:val="Standard"/>
        <w:jc w:val="left"/>
      </w:pPr>
      <w:r>
        <w:t>The new discovery engine (Search-API) gives the ability to use projects other than CMIP5 (until now, Synchro-data was only able to download data from the CMIP5 archives). It is also faster than the previous discovery engine. The "Search-API" discovery engine works by calling a distributed server-side dedicated search API, while the former "THREDDS-catalogue" discovery engine works by parsing THREDDS XML catalogues , which is time consuming.</w:t>
      </w:r>
    </w:p>
    <w:p w:rsidR="004515B6" w:rsidRDefault="004515B6" w:rsidP="002C6D4F">
      <w:pPr>
        <w:pStyle w:val="Standard"/>
        <w:jc w:val="left"/>
      </w:pPr>
      <w:r>
        <w:t>For the authentication interoperability, the prototype adaption of MyProxy has been released as CTS version 1. From the client side, CTS works as follows. First a "CTS patched MyProxy client" must be installed on an interactive machine (the patch add the "myproxy-bind" command to the myproxy distribution). When a user wants to access ESGF from EGI, he logons on that machine, creates an EGI proxy certificate with the voms-proxy-init command, then binds it with his ESGF account using the "myproxy-bind" command (ESGF password will be prompted at this step).  From that moment on, the user can retrieve an ESGF short-lived certificate with the "myproxy-logon" command without entering a password, by just using the EGI proxy certificate. Thus, it is possible to access ESGF data from non-interactive EGI worker node (for better use, a script can wrap the "myproxy-logon" command to make the ESGF authentication step transparent).</w:t>
      </w:r>
    </w:p>
    <w:p w:rsidR="004515B6" w:rsidRDefault="004515B6" w:rsidP="002C6D4F">
      <w:pPr>
        <w:pStyle w:val="Standard"/>
        <w:jc w:val="left"/>
      </w:pPr>
      <w:r>
        <w:t>On the server side the CTS patch must be installed on the ESGF MyProxy server. The patch makes the server able to process "myproxy-bind" requests, add a new mapping table for EGI&lt;=&gt;ESGF identities bindings, and modify "GET" requests handling the use the new mapping table.</w:t>
      </w:r>
    </w:p>
    <w:p w:rsidR="004515B6" w:rsidRDefault="004515B6" w:rsidP="002C6D4F">
      <w:pPr>
        <w:pStyle w:val="Standard"/>
        <w:jc w:val="left"/>
      </w:pPr>
      <w:r>
        <w:t>Future plans for CTS include porting the patch to other MyProxy versions, at least 4.6 and 5.9 (HEAD), improving code quality, adding a new option to "myproxy-logon" command and improving the documentation.</w:t>
      </w:r>
    </w:p>
    <w:p w:rsidR="006D49A2" w:rsidRPr="00824794" w:rsidRDefault="006D49A2" w:rsidP="002C6D4F">
      <w:pPr>
        <w:pStyle w:val="Heading4"/>
        <w:jc w:val="left"/>
      </w:pPr>
      <w:r w:rsidRPr="00824794">
        <w:t>Services</w:t>
      </w:r>
    </w:p>
    <w:p w:rsidR="004515B6" w:rsidRPr="00503706" w:rsidRDefault="004515B6" w:rsidP="002C6D4F">
      <w:pPr>
        <w:pStyle w:val="Standard"/>
        <w:jc w:val="left"/>
        <w:rPr>
          <w:b/>
        </w:rPr>
      </w:pPr>
      <w:r w:rsidRPr="00503706">
        <w:rPr>
          <w:b/>
        </w:rPr>
        <w:t>Grid Relational Catalog (GRelC)</w:t>
      </w:r>
    </w:p>
    <w:p w:rsidR="004515B6" w:rsidRDefault="004515B6" w:rsidP="002C6D4F">
      <w:pPr>
        <w:pStyle w:val="Standard"/>
        <w:jc w:val="left"/>
      </w:pPr>
      <w:r>
        <w:t xml:space="preserve">The GRelC service is a grid database management service aiming at providing access and management functionalities related to relational and non-relational databases in a grid environment. </w:t>
      </w:r>
    </w:p>
    <w:p w:rsidR="004515B6" w:rsidRDefault="004515B6" w:rsidP="002C6D4F">
      <w:pPr>
        <w:pStyle w:val="Standard"/>
        <w:jc w:val="left"/>
      </w:pPr>
      <w:r>
        <w:t>The most relevant activities related to this service that have been carried out during PY3 are:</w:t>
      </w:r>
    </w:p>
    <w:p w:rsidR="006D49A2" w:rsidRDefault="006D49A2" w:rsidP="002C6D4F">
      <w:pPr>
        <w:pStyle w:val="Standard"/>
        <w:numPr>
          <w:ilvl w:val="0"/>
          <w:numId w:val="69"/>
        </w:numPr>
        <w:jc w:val="left"/>
      </w:pPr>
      <w:r>
        <w:t>A</w:t>
      </w:r>
      <w:r w:rsidR="004515B6">
        <w:t xml:space="preserve"> new release of GRelC for gLite 3.2 has been </w:t>
      </w:r>
      <w:r>
        <w:t xml:space="preserve">released using a </w:t>
      </w:r>
      <w:r w:rsidR="004515B6">
        <w:t xml:space="preserve">new version of the Globus libs (external libraries for GRelC) </w:t>
      </w:r>
      <w:r>
        <w:t xml:space="preserve">on </w:t>
      </w:r>
      <w:r w:rsidR="004515B6">
        <w:t xml:space="preserve">SL5. The new rpm replaced the old one for the GRelC release on gLite 3.2 as well as it is needed by the EMI1/EMI2 compliant GRelC releases on SL5 x86_64. </w:t>
      </w:r>
      <w:r>
        <w:lastRenderedPageBreak/>
        <w:t xml:space="preserve">The GRelC </w:t>
      </w:r>
      <w:r w:rsidR="0030456E">
        <w:t>rpms and</w:t>
      </w:r>
      <w:r>
        <w:t xml:space="preserve"> repository </w:t>
      </w:r>
      <w:r w:rsidR="004515B6">
        <w:t>(both available at IGI level) have been updated and tested accordingly.</w:t>
      </w:r>
    </w:p>
    <w:p w:rsidR="006D49A2" w:rsidRDefault="006D49A2" w:rsidP="002C6D4F">
      <w:pPr>
        <w:pStyle w:val="Standard"/>
        <w:numPr>
          <w:ilvl w:val="0"/>
          <w:numId w:val="69"/>
        </w:numPr>
        <w:jc w:val="left"/>
      </w:pPr>
      <w:r>
        <w:t xml:space="preserve">The porting of </w:t>
      </w:r>
      <w:r w:rsidR="004515B6">
        <w:t>GRelC on EMI1 and EMI2</w:t>
      </w:r>
      <w:r>
        <w:t xml:space="preserve"> has been investigated</w:t>
      </w:r>
      <w:r w:rsidR="004515B6">
        <w:t xml:space="preserve">. </w:t>
      </w:r>
      <w:r>
        <w:t>A</w:t>
      </w:r>
      <w:r w:rsidR="004515B6">
        <w:t>n implementation plan has been jointly defined with the IGI release group and some installation tests to port the GRelC software on EMI1 and EMI2 have been carried out. Consolidated results on the porting activity will be available by April 2013.</w:t>
      </w:r>
    </w:p>
    <w:p w:rsidR="006D49A2" w:rsidRDefault="006D49A2" w:rsidP="002C6D4F">
      <w:pPr>
        <w:pStyle w:val="Standard"/>
        <w:numPr>
          <w:ilvl w:val="0"/>
          <w:numId w:val="69"/>
        </w:numPr>
        <w:jc w:val="left"/>
      </w:pPr>
      <w:r>
        <w:t>T</w:t>
      </w:r>
      <w:r w:rsidR="004515B6">
        <w:t xml:space="preserve">he DashboardDB registry and monitoring gadgets have been refined, fixed and deployed twice. New community-based features and monitoring views have been added to the system. Four permalinks have been made created to export each gadget both in a secure (login-password based) and guest (free access) way into existing web applications just using a single HTML line of code. The permalink feature has been exploited to integrate the DashboardDB application into three different web-applications are importing the two gadgets (EGI </w:t>
      </w:r>
      <w:r w:rsidR="0030456E">
        <w:t>Website,</w:t>
      </w:r>
      <w:r w:rsidR="004515B6">
        <w:t xml:space="preserve"> GRelC </w:t>
      </w:r>
      <w:r w:rsidR="0030456E">
        <w:t>Website,</w:t>
      </w:r>
      <w:r>
        <w:t xml:space="preserve"> GRelC Desktop </w:t>
      </w:r>
      <w:r w:rsidR="0030456E">
        <w:t>application)</w:t>
      </w:r>
      <w:r>
        <w:t>.</w:t>
      </w:r>
    </w:p>
    <w:p w:rsidR="004515B6" w:rsidRDefault="006D49A2" w:rsidP="002C6D4F">
      <w:pPr>
        <w:pStyle w:val="Standard"/>
        <w:numPr>
          <w:ilvl w:val="0"/>
          <w:numId w:val="69"/>
        </w:numPr>
        <w:jc w:val="left"/>
      </w:pPr>
      <w:r>
        <w:t>A</w:t>
      </w:r>
      <w:r w:rsidR="004515B6">
        <w:t xml:space="preserve"> web desktop application (called GRelC Desktop) including the two DashboardDB gadgets has been </w:t>
      </w:r>
      <w:r>
        <w:t>released</w:t>
      </w:r>
      <w:r w:rsidR="004515B6">
        <w:t>. The GRelC Desktop is a flexible environment joining the pervasiveness and platform independence of a web-based application with a superior user experience and responsiveness related to a desktop-based application. It includes all of the gadgets implemented during the project and new ones related to well-known social networks like Twitter and Youtube.</w:t>
      </w:r>
      <w:r>
        <w:t xml:space="preserve"> </w:t>
      </w:r>
      <w:r w:rsidR="004515B6">
        <w:t xml:space="preserve">The GRelC Desktop is very extensible, easy to use and new gadgets can be straightforwardly included as new “apps”. Moreover the desktop approach allows keeping several “apps” active at the same time in separate windows. It is important to remark that the GRelC Desktop provides both “secured” (through login/password) and “guest-based” gadgets (grid-certificates are not needed to carry out the authentication step). Finally, the GRelC Desktop aims at integrating in a web-desktop based environment all of the resources related to the GRelC software (GRelC website, DashboardDB gadgets, dissemination material, community-based gadgets, etc.). </w:t>
      </w:r>
    </w:p>
    <w:p w:rsidR="004515B6" w:rsidRDefault="006D49A2" w:rsidP="002C6D4F">
      <w:pPr>
        <w:pStyle w:val="Standard"/>
        <w:numPr>
          <w:ilvl w:val="0"/>
          <w:numId w:val="69"/>
        </w:numPr>
        <w:jc w:val="left"/>
      </w:pPr>
      <w:r>
        <w:t>During</w:t>
      </w:r>
      <w:r w:rsidR="004515B6">
        <w:t xml:space="preserve"> PY3, several grid-database services and data providers have been contacted to register/publish their own data resources/services into the DashboardDB system. Some sites (</w:t>
      </w:r>
      <w:r>
        <w:t xml:space="preserve">Catania - INFN-CATANIA </w:t>
      </w:r>
      <w:r w:rsidR="004515B6">
        <w:t>and Naples - GRISU-NAPOLI), have updated and installed the latest version of GRelC and registered their service instance on the DashboardDB system. Another dissemination task has been the preparation of a short overview related to the two main GRelC gadgets (Dashbo</w:t>
      </w:r>
      <w:r w:rsidR="00886D0B">
        <w:t>ardDB Monitoring and Registry).</w:t>
      </w:r>
    </w:p>
    <w:p w:rsidR="00153894" w:rsidRDefault="00153894" w:rsidP="002C6D4F">
      <w:pPr>
        <w:rPr>
          <w:b/>
        </w:rPr>
      </w:pPr>
    </w:p>
    <w:p w:rsidR="004515B6" w:rsidRPr="006D49A2" w:rsidRDefault="004515B6" w:rsidP="002C6D4F">
      <w:pPr>
        <w:rPr>
          <w:b/>
        </w:rPr>
      </w:pPr>
      <w:r w:rsidRPr="006D49A2">
        <w:rPr>
          <w:b/>
        </w:rPr>
        <w:t>SOMA2</w:t>
      </w:r>
    </w:p>
    <w:p w:rsidR="004515B6" w:rsidRDefault="006D49A2" w:rsidP="002C6D4F">
      <w:pPr>
        <w:pStyle w:val="Standard"/>
        <w:jc w:val="left"/>
      </w:pPr>
      <w:r>
        <w:t xml:space="preserve">SOMA2 </w:t>
      </w:r>
      <w:r w:rsidR="004515B6">
        <w:t>is a versatile environment for computational drug discovery and molecular model</w:t>
      </w:r>
      <w:r>
        <w:t>l</w:t>
      </w:r>
      <w:r w:rsidR="004515B6">
        <w:t>ing</w:t>
      </w:r>
      <w:r>
        <w:t xml:space="preserve"> that can be </w:t>
      </w:r>
      <w:r w:rsidR="004515B6">
        <w:t xml:space="preserve">operated through a </w:t>
      </w:r>
      <w:r>
        <w:t xml:space="preserve">web </w:t>
      </w:r>
      <w:r w:rsidR="004515B6">
        <w:t>browser and offers easy access to third-party scientific applications. The SOMA2 environment offers a full scale mode</w:t>
      </w:r>
      <w:r>
        <w:t>l</w:t>
      </w:r>
      <w:r w:rsidR="004515B6">
        <w:t>ling environment from inputting molecular data to visualization and analysis of the results, and including a possibility to combine different applications into automatically processed application workflows.</w:t>
      </w:r>
    </w:p>
    <w:p w:rsidR="006D49A2" w:rsidRDefault="004515B6" w:rsidP="002C6D4F">
      <w:pPr>
        <w:pStyle w:val="Standard"/>
        <w:jc w:val="left"/>
      </w:pPr>
      <w:r>
        <w:t xml:space="preserve">The main achievement during </w:t>
      </w:r>
      <w:r w:rsidR="006D49A2">
        <w:t>PY3</w:t>
      </w:r>
      <w:r>
        <w:t xml:space="preserve"> was </w:t>
      </w:r>
      <w:r w:rsidR="006D49A2">
        <w:t xml:space="preserve">the </w:t>
      </w:r>
      <w:r>
        <w:t xml:space="preserve">release of SOMA2 (v1.4.1: Aluminium). In addition to bug fixes, this version added support for user generated proxy certificates in Grid use via SOMA2. This release also contained grid enabled versions of SOMA2 demo program descriptions, which make use of the Open Babel program package. These program descriptions are also taken in use in SOMA2 EGI pilot service which was introduced for users in the EGI Community Forum during March 2012. </w:t>
      </w:r>
      <w:r w:rsidR="006D49A2">
        <w:t>I</w:t>
      </w:r>
      <w:r>
        <w:t xml:space="preserve">mprovements </w:t>
      </w:r>
      <w:r w:rsidR="006D49A2">
        <w:t xml:space="preserve">were also made </w:t>
      </w:r>
      <w:r>
        <w:t xml:space="preserve">to common UI elements of SOMA2 </w:t>
      </w:r>
      <w:r w:rsidR="006D49A2">
        <w:t xml:space="preserve">while </w:t>
      </w:r>
      <w:r>
        <w:t>CSC maintained an</w:t>
      </w:r>
      <w:r w:rsidR="006D49A2">
        <w:t xml:space="preserve">d operated CSC’s SOMA2 </w:t>
      </w:r>
      <w:r w:rsidR="0030456E">
        <w:t>services. The</w:t>
      </w:r>
      <w:r w:rsidR="006D49A2">
        <w:t xml:space="preserve"> SOMA software was stabilised</w:t>
      </w:r>
      <w:r>
        <w:t xml:space="preserve"> </w:t>
      </w:r>
      <w:r w:rsidR="006D49A2">
        <w:t xml:space="preserve">for a </w:t>
      </w:r>
      <w:r>
        <w:t>public release of SOMA2 version 1.5.0 Silicon</w:t>
      </w:r>
      <w:r w:rsidR="006D49A2">
        <w:t>.</w:t>
      </w:r>
    </w:p>
    <w:p w:rsidR="00B41F61" w:rsidRPr="00FF3A97" w:rsidRDefault="0011243A" w:rsidP="006D49A2">
      <w:pPr>
        <w:pStyle w:val="Heading4"/>
      </w:pPr>
      <w:r w:rsidRPr="00FF3A97">
        <w:lastRenderedPageBreak/>
        <w:t>Workflow &amp; Schedulers</w:t>
      </w:r>
    </w:p>
    <w:p w:rsidR="004515B6" w:rsidRDefault="006D49A2" w:rsidP="002C6D4F">
      <w:pPr>
        <w:pStyle w:val="Standard"/>
        <w:jc w:val="left"/>
      </w:pPr>
      <w:r>
        <w:t>W</w:t>
      </w:r>
      <w:r w:rsidR="004515B6">
        <w:t xml:space="preserve">ork on Kepler (and the Serpens suite for Kepler) focused on improving the existing scenarios and performing further tests of the existing use cases </w:t>
      </w:r>
      <w:r>
        <w:t xml:space="preserve">(for fusion and astrophysics) </w:t>
      </w:r>
      <w:r w:rsidR="004515B6">
        <w:t>in order to optimize the workflows. In particular work started on the extension of the workflow for astrophysics</w:t>
      </w:r>
      <w:r>
        <w:t xml:space="preserve"> and</w:t>
      </w:r>
      <w:r w:rsidR="004515B6">
        <w:t xml:space="preserve"> templates for fusion workflows were investigated, for example a Grid application (Fafner) connected to a HPC application EUTERPE.</w:t>
      </w:r>
    </w:p>
    <w:p w:rsidR="004515B6" w:rsidRDefault="004515B6" w:rsidP="002C6D4F">
      <w:pPr>
        <w:pStyle w:val="Standard"/>
        <w:jc w:val="left"/>
      </w:pPr>
      <w:r>
        <w:t>In addition, the papers presenting the results of the work were prepared and presented at a range of conferences, including HPCS and ICCS conference. In addition to the above, some bug fixes and feature requests were applied to the Kepler actors.</w:t>
      </w:r>
    </w:p>
    <w:p w:rsidR="004515B6" w:rsidRDefault="006D49A2" w:rsidP="002C6D4F">
      <w:pPr>
        <w:pStyle w:val="Standard"/>
        <w:jc w:val="left"/>
      </w:pPr>
      <w:r>
        <w:t xml:space="preserve">The </w:t>
      </w:r>
      <w:r w:rsidR="004515B6">
        <w:t xml:space="preserve">Kepler </w:t>
      </w:r>
      <w:r>
        <w:t xml:space="preserve">and </w:t>
      </w:r>
      <w:r w:rsidR="004515B6">
        <w:t>GridWay services</w:t>
      </w:r>
      <w:r>
        <w:t xml:space="preserve"> have been successfully integrated. This includes</w:t>
      </w:r>
      <w:r w:rsidR="004515B6">
        <w:t xml:space="preserve"> the development of the actors and workflows for interacting with GridWay using the GridSAM BES interface implementation</w:t>
      </w:r>
      <w:r>
        <w:t xml:space="preserve"> and the JSDL job specification format</w:t>
      </w:r>
      <w:r w:rsidR="004515B6">
        <w:t xml:space="preserve">. Small fixes were made to the Astrophysics workflow in response to user requests and </w:t>
      </w:r>
      <w:r>
        <w:t>changes made</w:t>
      </w:r>
      <w:r w:rsidR="004515B6">
        <w:t xml:space="preserve"> to this use</w:t>
      </w:r>
      <w:r>
        <w:t xml:space="preserve"> </w:t>
      </w:r>
      <w:r w:rsidR="004515B6">
        <w:t>case, developed and reported in previous deliverables, were applied. Furthermore, recent work was described in an article prepared for the Fundamenta Informatica journal publications.</w:t>
      </w:r>
    </w:p>
    <w:p w:rsidR="004515B6" w:rsidRDefault="004515B6" w:rsidP="002C6D4F">
      <w:pPr>
        <w:pStyle w:val="Standard"/>
        <w:jc w:val="left"/>
      </w:pPr>
      <w:r>
        <w:t xml:space="preserve">Current work is mainly focused on developing the scenarios using the Kepler-Gridway and on providing the fault tolerance framework around the basic actors and workflows. Furthermore, articles for the FI are being improved as a result of the review process. </w:t>
      </w:r>
      <w:r w:rsidR="006D49A2">
        <w:t xml:space="preserve">A </w:t>
      </w:r>
      <w:r>
        <w:t>poster presenting the work of the integration with Gridway will be presented at the EGI Community Forum and a publication summarizing that is under the preparation. It is also planned to evaluate the solution with scientific use cases scenario.</w:t>
      </w:r>
    </w:p>
    <w:p w:rsidR="00B41F61" w:rsidRPr="00FF3A97" w:rsidRDefault="0011243A" w:rsidP="002C6D4F">
      <w:pPr>
        <w:pStyle w:val="Heading4"/>
        <w:jc w:val="left"/>
      </w:pPr>
      <w:r w:rsidRPr="00FF3A97">
        <w:t>MPI</w:t>
      </w:r>
    </w:p>
    <w:p w:rsidR="004515B6" w:rsidRDefault="004515B6" w:rsidP="002C6D4F">
      <w:pPr>
        <w:pStyle w:val="Standard"/>
        <w:jc w:val="left"/>
      </w:pPr>
      <w:r>
        <w:t>Th</w:t>
      </w:r>
      <w:r w:rsidR="006D49A2">
        <w:t>is work has produced</w:t>
      </w:r>
      <w:r>
        <w:t xml:space="preserve"> numerous MPI workbenches of increasing complexity with specific high impact on the Computational Chemistry, Earth Sciences, Fusion and Astronomy and Astrophysics (A&amp;A) communities. These products are also intended to have an impact on other user communities. In addition, it focuses on ensuring that the user communities and site administrators benefit from several rudimentary improvements to the methodologies used and the available documentation. Many of these objectives are iterative, often requiring updates or fine-tuning. Other objectives, such as participation at the EGI Community Forum and the EGI Technical Forum, will be repeated at regular intervals. The core sub-task objectives (which bring definition to the tasks sustainability) are:</w:t>
      </w:r>
    </w:p>
    <w:p w:rsidR="004515B6" w:rsidRPr="006D49A2" w:rsidRDefault="004515B6" w:rsidP="002C6D4F">
      <w:pPr>
        <w:pStyle w:val="ListParagraph"/>
        <w:numPr>
          <w:ilvl w:val="0"/>
          <w:numId w:val="71"/>
        </w:numPr>
        <w:jc w:val="left"/>
      </w:pPr>
      <w:r w:rsidRPr="006D49A2">
        <w:t>Improved end-user documentation, addressing MPI application development and job submission in ARC, gLite and UNICORE;</w:t>
      </w:r>
    </w:p>
    <w:p w:rsidR="004515B6" w:rsidRPr="006D49A2" w:rsidRDefault="004515B6" w:rsidP="002C6D4F">
      <w:pPr>
        <w:pStyle w:val="ListParagraph"/>
        <w:numPr>
          <w:ilvl w:val="0"/>
          <w:numId w:val="71"/>
        </w:numPr>
        <w:jc w:val="left"/>
      </w:pPr>
      <w:r w:rsidRPr="006D49A2">
        <w:t>Quality controlled MPI site deployment documentation;</w:t>
      </w:r>
    </w:p>
    <w:p w:rsidR="004515B6" w:rsidRPr="006D49A2" w:rsidRDefault="004515B6" w:rsidP="002C6D4F">
      <w:pPr>
        <w:pStyle w:val="ListParagraph"/>
        <w:numPr>
          <w:ilvl w:val="0"/>
          <w:numId w:val="71"/>
        </w:numPr>
        <w:jc w:val="left"/>
      </w:pPr>
      <w:r w:rsidRPr="006D49A2">
        <w:t>Outreach and dissemination at major EGI events and workshops;</w:t>
      </w:r>
    </w:p>
    <w:p w:rsidR="004515B6" w:rsidRPr="006D49A2" w:rsidRDefault="004515B6" w:rsidP="002C6D4F">
      <w:pPr>
        <w:pStyle w:val="ListParagraph"/>
        <w:numPr>
          <w:ilvl w:val="0"/>
          <w:numId w:val="71"/>
        </w:numPr>
        <w:jc w:val="left"/>
      </w:pPr>
      <w:r w:rsidRPr="006D49A2">
        <w:t>User community, NGI and site engagement, gathering direct input;</w:t>
      </w:r>
    </w:p>
    <w:p w:rsidR="004515B6" w:rsidRPr="006D49A2" w:rsidRDefault="004515B6" w:rsidP="002C6D4F">
      <w:pPr>
        <w:pStyle w:val="ListParagraph"/>
        <w:numPr>
          <w:ilvl w:val="0"/>
          <w:numId w:val="71"/>
        </w:numPr>
        <w:jc w:val="left"/>
      </w:pPr>
      <w:r w:rsidRPr="006D49A2">
        <w:t>Participation in selected standardisation bodies.</w:t>
      </w:r>
    </w:p>
    <w:p w:rsidR="004515B6" w:rsidRDefault="004515B6" w:rsidP="002C6D4F">
      <w:pPr>
        <w:pStyle w:val="Standard"/>
        <w:jc w:val="left"/>
      </w:pPr>
      <w:r>
        <w:t xml:space="preserve">To date, over 120 EGI Sites using the gLite/UMD middleware support MPI. </w:t>
      </w:r>
    </w:p>
    <w:p w:rsidR="004515B6" w:rsidRDefault="004515B6" w:rsidP="002C6D4F">
      <w:pPr>
        <w:pStyle w:val="Standard"/>
        <w:jc w:val="left"/>
      </w:pPr>
      <w:r>
        <w:t>During PY3 CSIC provided effort to the MPI Virtual Team</w:t>
      </w:r>
      <w:r w:rsidR="006D49A2">
        <w:rPr>
          <w:rStyle w:val="FootnoteReference"/>
        </w:rPr>
        <w:footnoteReference w:id="25"/>
      </w:r>
      <w:r>
        <w:t xml:space="preserve">. Actions completed included: improved documentation on the EGI wiki, new Nagios probes, Information System correctness improvements and batch system MPI support improvements. UNIPG provided MPI support on a best effort, unfunded basis. UNIPG has disseminated information regarding the use of MPI with molecular science applications on the Grid at the ICCSA 2012 Conference in Salvador de Bahia. A report was compiled detailing UNIPG’s activities (linear algebra routines, quantum reactive scattering programs and secondary pollutant production Chimere package) and promoting the use of MPI on </w:t>
      </w:r>
      <w:r>
        <w:lastRenderedPageBreak/>
        <w:t xml:space="preserve">supercomputers from the Grid. In addition, a white paper </w:t>
      </w:r>
      <w:r w:rsidR="0030456E">
        <w:t>is</w:t>
      </w:r>
      <w:r>
        <w:t xml:space="preserve"> drafted, outlining the strategies adopted to build a computational chemistry VRC.</w:t>
      </w:r>
    </w:p>
    <w:p w:rsidR="004515B6" w:rsidRDefault="004515B6" w:rsidP="002C6D4F">
      <w:pPr>
        <w:pStyle w:val="Standard"/>
        <w:jc w:val="left"/>
      </w:pPr>
      <w:r>
        <w:t>TCD helped to establish, and currently leads, the EGI VT-GPGPU virtual team. The team aims to collect detailed requirements from existing and new EGI user communities and their support teams on using GPGPU services in the European Grid Infrastructure. The requirements will used by the EGI Operations community (through the OMB), the EGI User Community (through the UCB) and the EGI Technology Community (through the TCB) to define and implement extensions in the EGI e-infrastructure services in order to meet the communities’ demand for GPGPU computing.</w:t>
      </w:r>
    </w:p>
    <w:p w:rsidR="004515B6" w:rsidRDefault="006D49A2" w:rsidP="002C6D4F">
      <w:pPr>
        <w:pStyle w:val="Standard"/>
        <w:jc w:val="left"/>
      </w:pPr>
      <w:r>
        <w:t>N</w:t>
      </w:r>
      <w:r w:rsidR="004515B6">
        <w:t xml:space="preserve">ew probes </w:t>
      </w:r>
      <w:r>
        <w:t xml:space="preserve">were developed </w:t>
      </w:r>
      <w:r w:rsidR="004515B6">
        <w:t>for MPI. These probes are now ready for deployment in the production infrastructure as soon as the new MPI service type is included in GOCDB. CSIC is monitoring the process in collaboration with partners from the MPI-VT.</w:t>
      </w:r>
    </w:p>
    <w:p w:rsidR="004515B6" w:rsidRDefault="006D49A2" w:rsidP="002C6D4F">
      <w:pPr>
        <w:pStyle w:val="Standard"/>
        <w:jc w:val="left"/>
      </w:pPr>
      <w:r>
        <w:t>CSIC has also created a page</w:t>
      </w:r>
      <w:r w:rsidR="004515B6">
        <w:t xml:space="preserve"> in the EGI Wiki that collects and provides information about the MPI services and support mechanisms for application developers and resource providers. This was one of the open actions from the MPI-VT. The page contains links to the relevant documentation for both users and administrators about the MPI services in the EGI infrastructure.</w:t>
      </w:r>
    </w:p>
    <w:p w:rsidR="004515B6" w:rsidRDefault="004515B6" w:rsidP="002C6D4F">
      <w:pPr>
        <w:pStyle w:val="Standard"/>
        <w:jc w:val="left"/>
      </w:pPr>
      <w:r>
        <w:t>The MPI team members have continued with the support in GGUS of MPI related issues via the MPI support unit.</w:t>
      </w:r>
    </w:p>
    <w:p w:rsidR="00B41F61" w:rsidRPr="00B134E9" w:rsidRDefault="0011243A" w:rsidP="002C6D4F">
      <w:pPr>
        <w:pStyle w:val="Heading3"/>
        <w:jc w:val="left"/>
      </w:pPr>
      <w:bookmarkStart w:id="100" w:name="_Toc291001868"/>
      <w:bookmarkStart w:id="101" w:name="_Toc358381852"/>
      <w:r w:rsidRPr="00B134E9">
        <w:t xml:space="preserve">Software </w:t>
      </w:r>
      <w:bookmarkEnd w:id="100"/>
      <w:r w:rsidR="00831E94">
        <w:t>Provisioning</w:t>
      </w:r>
      <w:bookmarkEnd w:id="101"/>
    </w:p>
    <w:p w:rsidR="00831E94" w:rsidRDefault="00831E94" w:rsidP="002C6D4F">
      <w:pPr>
        <w:pStyle w:val="Standard"/>
        <w:jc w:val="left"/>
      </w:pPr>
      <w:r w:rsidRPr="00E22698">
        <w:t>During PY3 the overall software provisioning process of UMD proved to be efficient and functional. Major improvements in the specific technical tools have been deployed to optimize the workflow, reducing the amount of manual actions and consequently reducing the overhead for the SA2 team. The major achievement of the PY3 have been the release of the second major release of UMD, while the updates to the first major release continued independently, and the extension to support multiple operating systems.</w:t>
      </w:r>
    </w:p>
    <w:p w:rsidR="008613D2" w:rsidRPr="00E22698" w:rsidRDefault="008613D2" w:rsidP="002C6D4F">
      <w:pPr>
        <w:pStyle w:val="Standard"/>
        <w:jc w:val="left"/>
      </w:pPr>
      <w:r>
        <w:t>During PY3 the Federated Cloud activities have been directly supported by EGI_InSPIRE as a task within SA2. The activities of the Federated Cloud Task Force have focused on two main topics: the integration of cloud resources in the EGI Core Infrastructure, and the support of new use cases proposed by the user community.</w:t>
      </w:r>
    </w:p>
    <w:p w:rsidR="00B41F61" w:rsidRPr="00B134E9" w:rsidRDefault="0011243A" w:rsidP="002C6D4F">
      <w:pPr>
        <w:pStyle w:val="Heading4"/>
        <w:jc w:val="left"/>
      </w:pPr>
      <w:r w:rsidRPr="00B134E9">
        <w:t>Quality Criteria</w:t>
      </w:r>
    </w:p>
    <w:p w:rsidR="00831E94" w:rsidRPr="007E3657" w:rsidRDefault="00831E94" w:rsidP="002C6D4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pPr>
      <w:r w:rsidRPr="00B75BF1">
        <w:rPr>
          <w:rFonts w:eastAsia="TimesNewRomanPSMT"/>
          <w:color w:val="000000"/>
          <w:szCs w:val="22"/>
        </w:rPr>
        <w:t xml:space="preserve">During </w:t>
      </w:r>
      <w:r w:rsidR="00EF423A">
        <w:rPr>
          <w:rFonts w:eastAsia="TimesNewRomanPSMT"/>
          <w:color w:val="000000"/>
          <w:szCs w:val="22"/>
        </w:rPr>
        <w:t>PY3</w:t>
      </w:r>
      <w:r w:rsidRPr="00B75BF1">
        <w:rPr>
          <w:rFonts w:eastAsia="TimesNewRomanPSMT"/>
          <w:color w:val="000000"/>
          <w:szCs w:val="22"/>
        </w:rPr>
        <w:t xml:space="preserve"> the Quality Criteria document was updated twice, following the schedule of one official release every six months. The 4</w:t>
      </w:r>
      <w:r w:rsidRPr="00B75BF1">
        <w:rPr>
          <w:rFonts w:eastAsia="TimesNewRomanPSMT"/>
          <w:color w:val="000000"/>
          <w:szCs w:val="22"/>
          <w:vertAlign w:val="superscript"/>
        </w:rPr>
        <w:t>th</w:t>
      </w:r>
      <w:r w:rsidRPr="00B75BF1">
        <w:rPr>
          <w:rFonts w:eastAsia="TimesNewRomanPSMT"/>
          <w:color w:val="000000"/>
          <w:szCs w:val="22"/>
          <w:vertAlign w:val="superscript"/>
        </w:rPr>
        <w:footnoteReference w:id="26"/>
      </w:r>
      <w:r w:rsidRPr="00B75BF1">
        <w:rPr>
          <w:rFonts w:eastAsia="TimesNewRomanPSMT"/>
          <w:color w:val="000000"/>
          <w:szCs w:val="22"/>
        </w:rPr>
        <w:t xml:space="preserve"> and the 5</w:t>
      </w:r>
      <w:r w:rsidRPr="00B75BF1">
        <w:rPr>
          <w:rFonts w:eastAsia="TimesNewRomanPSMT"/>
          <w:color w:val="000000"/>
          <w:szCs w:val="22"/>
          <w:vertAlign w:val="superscript"/>
        </w:rPr>
        <w:t>th</w:t>
      </w:r>
      <w:r w:rsidRPr="00B75BF1">
        <w:rPr>
          <w:rFonts w:eastAsia="TimesNewRomanPSMT"/>
          <w:color w:val="000000"/>
          <w:szCs w:val="22"/>
          <w:vertAlign w:val="superscript"/>
        </w:rPr>
        <w:footnoteReference w:id="27"/>
      </w:r>
      <w:r w:rsidRPr="00B75BF1">
        <w:rPr>
          <w:rFonts w:eastAsia="TimesNewRomanPSMT"/>
          <w:color w:val="000000"/>
          <w:szCs w:val="22"/>
        </w:rPr>
        <w:t xml:space="preserve"> updates were released respectively in </w:t>
      </w:r>
      <w:r w:rsidR="00EF423A">
        <w:rPr>
          <w:rFonts w:eastAsia="TimesNewRomanPSMT"/>
          <w:color w:val="000000"/>
          <w:szCs w:val="22"/>
        </w:rPr>
        <w:t>PQ10 and PQ12</w:t>
      </w:r>
      <w:r w:rsidRPr="007E3657">
        <w:rPr>
          <w:rFonts w:eastAsia="TimesNewRomanPSMT"/>
          <w:color w:val="000000"/>
          <w:szCs w:val="22"/>
        </w:rPr>
        <w:t xml:space="preserve">. The documents were improved by following new requirements from user and operations communities as well as any security advisories from the EGI Software Vulnerability Group, and extending the criteria coverage to the new products distributed in the UMD. Every new document </w:t>
      </w:r>
      <w:r w:rsidR="00CD4DFF" w:rsidRPr="007E3657">
        <w:rPr>
          <w:rFonts w:eastAsia="TimesNewRomanPSMT"/>
          <w:color w:val="000000"/>
          <w:szCs w:val="22"/>
        </w:rPr>
        <w:t>has</w:t>
      </w:r>
      <w:r w:rsidRPr="007E3657">
        <w:rPr>
          <w:rFonts w:eastAsia="TimesNewRomanPSMT"/>
          <w:color w:val="000000"/>
          <w:szCs w:val="22"/>
        </w:rPr>
        <w:t xml:space="preserve"> been </w:t>
      </w:r>
      <w:proofErr w:type="gramStart"/>
      <w:r w:rsidRPr="007E3657">
        <w:rPr>
          <w:rFonts w:eastAsia="TimesNewRomanPSMT"/>
          <w:color w:val="000000"/>
          <w:szCs w:val="22"/>
        </w:rPr>
        <w:t>peer</w:t>
      </w:r>
      <w:proofErr w:type="gramEnd"/>
      <w:r w:rsidRPr="007E3657">
        <w:rPr>
          <w:rFonts w:eastAsia="TimesNewRomanPSMT"/>
          <w:color w:val="000000"/>
          <w:szCs w:val="22"/>
        </w:rPr>
        <w:t xml:space="preserve"> reviewed by the technology providers </w:t>
      </w:r>
      <w:r w:rsidR="00CD4DFF" w:rsidRPr="007E3657">
        <w:rPr>
          <w:rFonts w:eastAsia="TimesNewRomanPSMT"/>
          <w:color w:val="000000"/>
          <w:szCs w:val="22"/>
        </w:rPr>
        <w:t>and their</w:t>
      </w:r>
      <w:r w:rsidRPr="007E3657">
        <w:rPr>
          <w:rFonts w:eastAsia="TimesNewRomanPSMT"/>
          <w:color w:val="000000"/>
          <w:szCs w:val="22"/>
        </w:rPr>
        <w:t xml:space="preserve"> comments implemented before the official release. The schedule for the future updates of the Quality Criteria document, and the release notes of the documents produced so far are available in the EGI wiki</w:t>
      </w:r>
      <w:r w:rsidRPr="007E3657">
        <w:rPr>
          <w:rFonts w:eastAsia="TimesNewRomanPSMT"/>
          <w:color w:val="000000"/>
          <w:szCs w:val="22"/>
        </w:rPr>
        <w:footnoteReference w:id="28"/>
      </w:r>
      <w:r w:rsidRPr="007E3657">
        <w:rPr>
          <w:rFonts w:eastAsia="TimesNewRomanPSMT"/>
          <w:color w:val="000000"/>
          <w:szCs w:val="22"/>
        </w:rPr>
        <w:t>.</w:t>
      </w:r>
    </w:p>
    <w:p w:rsidR="00831E94" w:rsidRPr="007E3657" w:rsidRDefault="00831E94" w:rsidP="002C6D4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pPr>
      <w:r w:rsidRPr="007E3657">
        <w:rPr>
          <w:rFonts w:eastAsia="TimesNewRomanPSMT"/>
          <w:color w:val="000000"/>
          <w:szCs w:val="22"/>
        </w:rPr>
        <w:t>In every new release of the document, the quality criteria are mapped vs the products released in UMD, and the SA2.2 team updates the documentation wiki pages with the recommended testing procedures for every quality criterion.</w:t>
      </w:r>
    </w:p>
    <w:p w:rsidR="00831E94" w:rsidRPr="007E3657" w:rsidRDefault="00831E94" w:rsidP="002C6D4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pPr>
      <w:r w:rsidRPr="007E3657">
        <w:rPr>
          <w:rFonts w:eastAsia="TimesNewRomanPSMT"/>
          <w:color w:val="000000"/>
          <w:szCs w:val="22"/>
        </w:rPr>
        <w:lastRenderedPageBreak/>
        <w:t>The main changes in the latest two documents are: the introduction of additional security related tests, proposed by the Software Vulnerability Group, the verification of GLUE-2 schema publication in the information system and the criteria for the verification of a new set of products – QosCosGrid (QCG)</w:t>
      </w:r>
      <w:r w:rsidR="00D5782C">
        <w:rPr>
          <w:rFonts w:eastAsia="TimesNewRomanPSMT"/>
          <w:color w:val="000000"/>
          <w:szCs w:val="22"/>
        </w:rPr>
        <w:t xml:space="preserve"> </w:t>
      </w:r>
      <w:r w:rsidRPr="007E3657">
        <w:rPr>
          <w:rFonts w:eastAsia="TimesNewRomanPSMT"/>
          <w:color w:val="000000"/>
          <w:szCs w:val="22"/>
        </w:rPr>
        <w:t>- produced by the PNSC technology provider</w:t>
      </w:r>
      <w:r w:rsidRPr="00B510FA">
        <w:rPr>
          <w:rFonts w:eastAsia="TimesNewRomanPSMT"/>
          <w:color w:val="000000"/>
          <w:szCs w:val="22"/>
          <w:vertAlign w:val="superscript"/>
        </w:rPr>
        <w:footnoteReference w:id="29"/>
      </w:r>
      <w:r w:rsidRPr="007E3657">
        <w:rPr>
          <w:rFonts w:eastAsia="TimesNewRomanPSMT"/>
          <w:color w:val="000000"/>
          <w:szCs w:val="22"/>
        </w:rPr>
        <w:t xml:space="preserve">. The activities for the definition of the quality criteria for the new QCG products – and in general for every new product - include the analysis of the products capabilities to understand which criteria are applicable to the products, the definition of new criteria to cover new capabilities and the testing of the set of criteria mapped to the products. During </w:t>
      </w:r>
      <w:r w:rsidR="00EF423A">
        <w:rPr>
          <w:rFonts w:eastAsia="TimesNewRomanPSMT"/>
          <w:color w:val="000000"/>
          <w:szCs w:val="22"/>
        </w:rPr>
        <w:t>P</w:t>
      </w:r>
      <w:r w:rsidRPr="007E3657">
        <w:rPr>
          <w:rFonts w:eastAsia="TimesNewRomanPSMT"/>
          <w:color w:val="000000"/>
          <w:szCs w:val="22"/>
        </w:rPr>
        <w:t>Q12 a full release of the QCG software successfully underwent a dry run of the UMD software provisioning process, to test the readiness of the workflow.</w:t>
      </w:r>
    </w:p>
    <w:p w:rsidR="00B41F61" w:rsidRPr="00B134E9" w:rsidRDefault="0011243A" w:rsidP="002C6D4F">
      <w:pPr>
        <w:pStyle w:val="Heading4"/>
        <w:jc w:val="left"/>
      </w:pPr>
      <w:r w:rsidRPr="00B134E9">
        <w:t>Criteria Verification</w:t>
      </w:r>
    </w:p>
    <w:p w:rsidR="00831E94" w:rsidRPr="00F40DDD" w:rsidRDefault="00831E94" w:rsidP="002C6D4F">
      <w:pPr>
        <w:pStyle w:val="Standard"/>
        <w:jc w:val="left"/>
      </w:pPr>
      <w:r w:rsidRPr="00F40DDD">
        <w:t>While UMD-1 supported only SL5, UMD-2 supports multiple operating systems: SL5, SL6 and Debian6. The verification step must</w:t>
      </w:r>
      <w:r w:rsidR="00EF423A">
        <w:t xml:space="preserve"> therefore</w:t>
      </w:r>
      <w:r w:rsidRPr="00F40DDD">
        <w:t xml:space="preserve"> be replicated for every platform supported by the component under verification. This increment in the effort for the verification has been mitigated by the improvements in the process described </w:t>
      </w:r>
      <w:r w:rsidR="00EF423A">
        <w:t>earlier</w:t>
      </w:r>
      <w:r w:rsidRPr="00F40DDD">
        <w:t>.</w:t>
      </w:r>
    </w:p>
    <w:p w:rsidR="00831E94" w:rsidRPr="00F40DDD" w:rsidRDefault="00831E94" w:rsidP="002C6D4F">
      <w:pPr>
        <w:pStyle w:val="Standard"/>
        <w:jc w:val="left"/>
      </w:pPr>
      <w:r w:rsidRPr="00F40DDD">
        <w:t>The verification team (</w:t>
      </w:r>
      <w:r w:rsidR="00EF423A">
        <w:t>T</w:t>
      </w:r>
      <w:r w:rsidRPr="00F40DDD">
        <w:t>SA2.3) acted upon every new release of the Quality Criteria document and consequent</w:t>
      </w:r>
      <w:r w:rsidR="00EF423A">
        <w:t>ly</w:t>
      </w:r>
      <w:r w:rsidRPr="00F40DDD">
        <w:t xml:space="preserve"> map</w:t>
      </w:r>
      <w:r w:rsidR="00EF423A">
        <w:t>ped</w:t>
      </w:r>
      <w:r w:rsidRPr="00F40DDD">
        <w:t xml:space="preserve"> criteria-product, generating a new set of templates for the verification reports, specific for every product. The templates are generated by a set of python scripts that requires small adjustments to be aligned </w:t>
      </w:r>
      <w:r w:rsidR="00F40DDD" w:rsidRPr="00F40DDD">
        <w:t>to a</w:t>
      </w:r>
      <w:r w:rsidRPr="00F40DDD">
        <w:t xml:space="preserve"> new Quality Criteria document. Having a template for the report that contains only the criteria applicable to the product under verification reduces the overhead and makes the verification </w:t>
      </w:r>
      <w:r w:rsidR="00F40DDD" w:rsidRPr="00F40DDD">
        <w:t>activity more</w:t>
      </w:r>
      <w:r w:rsidRPr="00F40DDD">
        <w:t xml:space="preserve"> efficient.</w:t>
      </w:r>
    </w:p>
    <w:p w:rsidR="00D5782C" w:rsidRDefault="00831E94" w:rsidP="002C6D4F">
      <w:pPr>
        <w:pStyle w:val="Standard"/>
        <w:jc w:val="left"/>
      </w:pPr>
      <w:r w:rsidRPr="00F40DDD">
        <w:t>In order to improve the verification process, different level of testing have been defined for different types of software updates released by the technology providers: for the m</w:t>
      </w:r>
      <w:r w:rsidRPr="00F40DDD">
        <w:rPr>
          <w:i/>
          <w:iCs/>
        </w:rPr>
        <w:t xml:space="preserve">ajor updates </w:t>
      </w:r>
      <w:r w:rsidRPr="00F40DDD">
        <w:t xml:space="preserve">verifiers test the full set of criteria including documentation, for the </w:t>
      </w:r>
      <w:r w:rsidRPr="00F40DDD">
        <w:rPr>
          <w:i/>
          <w:iCs/>
        </w:rPr>
        <w:t>minor updates</w:t>
      </w:r>
      <w:r w:rsidRPr="00F40DDD">
        <w:t xml:space="preserve"> only the criteria affected by the update are verified and for the </w:t>
      </w:r>
      <w:r w:rsidRPr="00F40DDD">
        <w:rPr>
          <w:i/>
          <w:iCs/>
        </w:rPr>
        <w:t>revision updates</w:t>
      </w:r>
      <w:r w:rsidRPr="00F40DDD">
        <w:t xml:space="preserve"> – which are basically bug fixes releases – verifiers only test that the bugs have been solved. </w:t>
      </w:r>
      <w:proofErr w:type="gramStart"/>
      <w:r w:rsidR="00D5782C">
        <w:t>Every verification</w:t>
      </w:r>
      <w:proofErr w:type="gramEnd"/>
      <w:r w:rsidR="00D5782C">
        <w:t xml:space="preserve"> includes the full installation</w:t>
      </w:r>
    </w:p>
    <w:p w:rsidR="00831E94" w:rsidRPr="00F40DDD" w:rsidRDefault="00D5782C" w:rsidP="002C6D4F">
      <w:pPr>
        <w:pStyle w:val="Standard"/>
        <w:jc w:val="left"/>
      </w:pPr>
      <w:proofErr w:type="gramStart"/>
      <w:r>
        <w:t>of</w:t>
      </w:r>
      <w:proofErr w:type="gramEnd"/>
      <w:r>
        <w:t xml:space="preserve"> the component from scratch, to verify the packaging of the release done by the developers.</w:t>
      </w:r>
    </w:p>
    <w:p w:rsidR="00831E94" w:rsidRPr="00354A7D" w:rsidRDefault="00831E94" w:rsidP="002C6D4F">
      <w:pPr>
        <w:pStyle w:val="Standard"/>
        <w:suppressAutoHyphens w:val="0"/>
        <w:spacing w:before="0" w:after="0"/>
        <w:jc w:val="left"/>
      </w:pPr>
      <w:r w:rsidRPr="00F40DDD">
        <w:t>The verification processes and testbed infrastructure has been heavily improved during PY3. Verifiers are now able to instantiate virtual machines based on the supported operating systems. The instanti</w:t>
      </w:r>
      <w:r w:rsidRPr="00F40DDD">
        <w:t>a</w:t>
      </w:r>
      <w:r w:rsidRPr="00F40DDD">
        <w:t>tion of new virtual machines can now be directly requested by the verifiers, using an OCCI</w:t>
      </w:r>
      <w:r w:rsidR="00EF423A">
        <w:t xml:space="preserve"> </w:t>
      </w:r>
      <w:r w:rsidRPr="00F40DDD">
        <w:t>interface, so new machines can be available in few minutes upon request. Every machine now contains config</w:t>
      </w:r>
      <w:r w:rsidRPr="00F40DDD">
        <w:t>u</w:t>
      </w:r>
      <w:r w:rsidRPr="00F40DDD">
        <w:t xml:space="preserve">ration templates for most of the EMI and IGE </w:t>
      </w:r>
      <w:r w:rsidR="00EF423A">
        <w:t xml:space="preserve">products </w:t>
      </w:r>
      <w:r w:rsidRPr="00F40DDD">
        <w:t>to reduce the time necessary for the verifiers to</w:t>
      </w:r>
      <w:r>
        <w:rPr>
          <w:rFonts w:ascii="Calibri" w:hAnsi="Calibri" w:cs="Calibri"/>
        </w:rPr>
        <w:t xml:space="preserve"> </w:t>
      </w:r>
      <w:r w:rsidRPr="00354A7D">
        <w:t>have a working service. After the verification of a product a golden copy of the machine is saved, to quickly re-deploy a configured service when needed (for example to perform cross-products testing).</w:t>
      </w:r>
    </w:p>
    <w:p w:rsidR="00831E94" w:rsidRPr="00354A7D" w:rsidRDefault="00831E94" w:rsidP="002C6D4F">
      <w:pPr>
        <w:pStyle w:val="Standard"/>
        <w:jc w:val="left"/>
      </w:pPr>
      <w:r w:rsidRPr="00354A7D">
        <w:t>During PY3 the verification team took over also the test of the UMD release candidates. Once the products for a UMD release are fr</w:t>
      </w:r>
      <w:r w:rsidR="00EF423A">
        <w:t>ozen</w:t>
      </w:r>
      <w:r w:rsidRPr="00354A7D">
        <w:t xml:space="preserve">, a test repository is created with the new packages, and </w:t>
      </w:r>
      <w:r w:rsidR="00EF423A">
        <w:t>T</w:t>
      </w:r>
      <w:r w:rsidRPr="00354A7D">
        <w:t xml:space="preserve">SA2.2 performs the installation of all the products in the update and the products already in the UMD repositories, to make sure that all the dependencies are satisfied and that the new products are not creating any conflict with the product previously released. This test is performed using a set of automatic scripts and the machines of the verification </w:t>
      </w:r>
      <w:proofErr w:type="gramStart"/>
      <w:r w:rsidRPr="00354A7D">
        <w:t>testbed,</w:t>
      </w:r>
      <w:proofErr w:type="gramEnd"/>
      <w:r w:rsidRPr="00354A7D">
        <w:t xml:space="preserve"> the generated report is then analyzed by the SA2 team before the official release.</w:t>
      </w:r>
    </w:p>
    <w:p w:rsidR="00B41F61" w:rsidRPr="00B134E9" w:rsidRDefault="0011243A" w:rsidP="002C6D4F">
      <w:pPr>
        <w:pStyle w:val="Heading4"/>
        <w:jc w:val="left"/>
      </w:pPr>
      <w:r w:rsidRPr="00B134E9">
        <w:t>Support Infrastructure</w:t>
      </w:r>
    </w:p>
    <w:p w:rsidR="00831E94" w:rsidRDefault="00831E94" w:rsidP="002C6D4F">
      <w:pPr>
        <w:pStyle w:val="Standard"/>
        <w:jc w:val="left"/>
      </w:pPr>
      <w:r>
        <w:t xml:space="preserve">The software provisioning </w:t>
      </w:r>
      <w:r w:rsidR="00022F13">
        <w:t>infrastructure has</w:t>
      </w:r>
      <w:r>
        <w:t xml:space="preserve"> been extended during PY3 to support multiple operating systems as described in </w:t>
      </w:r>
      <w:r w:rsidR="00EF423A">
        <w:t xml:space="preserve">Section </w:t>
      </w:r>
      <w:r>
        <w:t>3.2.3.2</w:t>
      </w:r>
      <w:r w:rsidR="00022F13">
        <w:t>, and</w:t>
      </w:r>
      <w:r>
        <w:t xml:space="preserve"> multiple UMD major releases. During PY3 UMD-1 had 4 </w:t>
      </w:r>
      <w:r>
        <w:lastRenderedPageBreak/>
        <w:t xml:space="preserve">minor releases and 4 revision updates, and UMD-2 had one major release plus 4 minor releases and 4 revision </w:t>
      </w:r>
      <w:proofErr w:type="gramStart"/>
      <w:r>
        <w:t>updates.</w:t>
      </w:r>
      <w:proofErr w:type="gramEnd"/>
    </w:p>
    <w:p w:rsidR="00831E94" w:rsidRDefault="00831E94" w:rsidP="002C6D4F">
      <w:pPr>
        <w:pStyle w:val="Standard"/>
        <w:jc w:val="left"/>
      </w:pPr>
      <w:r>
        <w:t xml:space="preserve">UMD repositories also contain the Certification Authorities trust anchors releases, used by the EGI PKIX authentication infrastructure, and there were </w:t>
      </w:r>
      <w:r w:rsidR="00D5782C">
        <w:t>6</w:t>
      </w:r>
      <w:r>
        <w:t xml:space="preserve"> releases.</w:t>
      </w:r>
    </w:p>
    <w:p w:rsidR="00831E94" w:rsidRDefault="00831E94" w:rsidP="002C6D4F">
      <w:pPr>
        <w:pStyle w:val="Standard"/>
        <w:jc w:val="left"/>
      </w:pPr>
      <w:r>
        <w:t>The Service Availability Monitoring tools, developed within JRA1, are also distributed in the UMD repositories, and during the last 12 months there have been 3 updates (other 3 have been rejected during the testing).</w:t>
      </w:r>
    </w:p>
    <w:p w:rsidR="00153894" w:rsidRDefault="00153894" w:rsidP="002C6D4F">
      <w:pPr>
        <w:pStyle w:val="Standard"/>
        <w:jc w:val="left"/>
        <w:rPr>
          <w:b/>
          <w:bCs/>
        </w:rPr>
      </w:pPr>
    </w:p>
    <w:p w:rsidR="00831E94" w:rsidRDefault="00831E94" w:rsidP="002C6D4F">
      <w:pPr>
        <w:pStyle w:val="Standard"/>
        <w:jc w:val="left"/>
        <w:rPr>
          <w:b/>
          <w:bCs/>
        </w:rPr>
      </w:pPr>
      <w:r>
        <w:rPr>
          <w:b/>
          <w:bCs/>
        </w:rPr>
        <w:t>Repository frontend activities</w:t>
      </w:r>
    </w:p>
    <w:p w:rsidR="00831E94" w:rsidRDefault="00831E94" w:rsidP="002C6D4F">
      <w:pPr>
        <w:pStyle w:val="Standard"/>
        <w:jc w:val="left"/>
      </w:pPr>
      <w:r>
        <w:t>No big changes were introduced in the fronte</w:t>
      </w:r>
      <w:r w:rsidR="00EF423A">
        <w:t>n</w:t>
      </w:r>
      <w:r>
        <w:t xml:space="preserve">d during PY3, since the existing tool was well </w:t>
      </w:r>
      <w:r w:rsidR="00EF423A">
        <w:t>reliable</w:t>
      </w:r>
      <w:r>
        <w:t xml:space="preserve"> and did not need to evolve to adapt to the new UMD structure. Mainly maintenance work has been performed on the tool in the last 12 months: bug fixes, content changes and updates of the components of the tool, e.g. wordpress </w:t>
      </w:r>
      <w:r w:rsidR="0030456E">
        <w:t>updates</w:t>
      </w:r>
      <w:r>
        <w:t>.</w:t>
      </w:r>
    </w:p>
    <w:p w:rsidR="00153894" w:rsidRDefault="00153894" w:rsidP="002C6D4F">
      <w:pPr>
        <w:pStyle w:val="Standard"/>
        <w:jc w:val="left"/>
        <w:rPr>
          <w:b/>
          <w:bCs/>
        </w:rPr>
      </w:pPr>
    </w:p>
    <w:p w:rsidR="00831E94" w:rsidRDefault="00831E94" w:rsidP="002C6D4F">
      <w:pPr>
        <w:pStyle w:val="Standard"/>
        <w:jc w:val="left"/>
        <w:rPr>
          <w:b/>
          <w:bCs/>
        </w:rPr>
      </w:pPr>
      <w:r>
        <w:rPr>
          <w:b/>
          <w:bCs/>
        </w:rPr>
        <w:t>Repository backend</w:t>
      </w:r>
    </w:p>
    <w:p w:rsidR="00831E94" w:rsidRDefault="00831E94" w:rsidP="002C6D4F">
      <w:pPr>
        <w:pStyle w:val="WW-Default"/>
        <w:rPr>
          <w:rFonts w:cs="Times New Roman"/>
          <w:sz w:val="22"/>
          <w:szCs w:val="22"/>
          <w:lang w:val="en-GB"/>
        </w:rPr>
      </w:pPr>
      <w:r>
        <w:rPr>
          <w:rFonts w:cs="Times New Roman"/>
          <w:sz w:val="22"/>
          <w:szCs w:val="22"/>
          <w:lang w:val="en-GB"/>
        </w:rPr>
        <w:t>The repository backend is the subsystem of the EGI software repository that handles the business layer of the Software Release workflow and PY3 it has been further extended to support the changes in the software provisioning workflow.</w:t>
      </w:r>
    </w:p>
    <w:p w:rsidR="00831E94" w:rsidRDefault="00831E94" w:rsidP="002C6D4F">
      <w:pPr>
        <w:pStyle w:val="WW-Default"/>
        <w:rPr>
          <w:rFonts w:cs="Times New Roman"/>
          <w:sz w:val="22"/>
          <w:szCs w:val="22"/>
          <w:lang w:val="en-GB"/>
        </w:rPr>
      </w:pPr>
      <w:r>
        <w:rPr>
          <w:rFonts w:cs="Times New Roman"/>
          <w:sz w:val="22"/>
          <w:szCs w:val="22"/>
          <w:lang w:val="en-GB"/>
        </w:rPr>
        <w:t>The production repositories have been duplicated to support multiple major releases, both with a base-updates structure. The support of SL6 has been straightforward since it is very similar to SL5 already in production, and Debian6 requested some developments to support APT based repositories.</w:t>
      </w:r>
    </w:p>
    <w:p w:rsidR="00831E94" w:rsidRDefault="00831E94" w:rsidP="002C6D4F">
      <w:pPr>
        <w:pStyle w:val="WW-Default"/>
      </w:pPr>
      <w:r>
        <w:rPr>
          <w:rFonts w:cs="Times New Roman"/>
          <w:sz w:val="22"/>
          <w:szCs w:val="22"/>
          <w:lang w:val="en-GB"/>
        </w:rPr>
        <w:t xml:space="preserve">The repositories used during verification (previously volatile repositories containing a single product update) have been consolidated in </w:t>
      </w:r>
      <w:r w:rsidRPr="00B510FA">
        <w:rPr>
          <w:rFonts w:cs="Times New Roman"/>
          <w:bCs/>
          <w:i/>
          <w:sz w:val="22"/>
          <w:szCs w:val="22"/>
          <w:lang w:val="en-GB"/>
        </w:rPr>
        <w:t>untested</w:t>
      </w:r>
      <w:r>
        <w:rPr>
          <w:rFonts w:cs="Times New Roman"/>
          <w:sz w:val="22"/>
          <w:szCs w:val="22"/>
          <w:lang w:val="en-GB"/>
        </w:rPr>
        <w:t xml:space="preserve"> and </w:t>
      </w:r>
      <w:r w:rsidRPr="00B510FA">
        <w:rPr>
          <w:rFonts w:cs="Times New Roman"/>
          <w:bCs/>
          <w:i/>
          <w:sz w:val="22"/>
          <w:szCs w:val="22"/>
          <w:lang w:val="en-GB"/>
        </w:rPr>
        <w:t>testing</w:t>
      </w:r>
      <w:r>
        <w:rPr>
          <w:rFonts w:cs="Times New Roman"/>
          <w:sz w:val="22"/>
          <w:szCs w:val="22"/>
          <w:lang w:val="en-GB"/>
        </w:rPr>
        <w:t xml:space="preserve"> to contain the products in verification and staged rollout respectively. </w:t>
      </w:r>
      <w:r w:rsidR="00CF701C">
        <w:rPr>
          <w:rFonts w:cs="Times New Roman"/>
          <w:sz w:val="22"/>
          <w:szCs w:val="22"/>
          <w:lang w:val="en-GB"/>
        </w:rPr>
        <w:t>This simplifies</w:t>
      </w:r>
      <w:r>
        <w:rPr>
          <w:rFonts w:cs="Times New Roman"/>
          <w:sz w:val="22"/>
          <w:szCs w:val="22"/>
          <w:lang w:val="en-GB"/>
        </w:rPr>
        <w:t xml:space="preserve"> the activities of verifiers and early adopters.</w:t>
      </w:r>
    </w:p>
    <w:p w:rsidR="00831E94" w:rsidRDefault="00831E94" w:rsidP="002C6D4F">
      <w:pPr>
        <w:pStyle w:val="WW-Default"/>
        <w:rPr>
          <w:rFonts w:cs="Times New Roman"/>
          <w:sz w:val="22"/>
          <w:szCs w:val="22"/>
          <w:lang w:val="en-GB"/>
        </w:rPr>
      </w:pPr>
      <w:r>
        <w:rPr>
          <w:rFonts w:cs="Times New Roman"/>
          <w:sz w:val="22"/>
          <w:szCs w:val="22"/>
          <w:lang w:val="en-GB"/>
        </w:rPr>
        <w:t>During PQ12 was rolled in production an extension of the repositories, interfaced with the EGI AppDB, to provide a “repository as a service” tool for developers and user community who want to distribute software using the UMD repository, without being formally part of UMD.</w:t>
      </w:r>
    </w:p>
    <w:p w:rsidR="00153894" w:rsidRDefault="00153894" w:rsidP="002C6D4F">
      <w:pPr>
        <w:pStyle w:val="Standard"/>
        <w:jc w:val="left"/>
        <w:rPr>
          <w:b/>
          <w:bCs/>
        </w:rPr>
      </w:pPr>
    </w:p>
    <w:p w:rsidR="00831E94" w:rsidRDefault="00831E94" w:rsidP="002C6D4F">
      <w:pPr>
        <w:pStyle w:val="Standard"/>
        <w:jc w:val="left"/>
        <w:rPr>
          <w:b/>
          <w:bCs/>
        </w:rPr>
      </w:pPr>
      <w:r>
        <w:rPr>
          <w:b/>
          <w:bCs/>
        </w:rPr>
        <w:t>Request Tracker (RT)</w:t>
      </w:r>
    </w:p>
    <w:p w:rsidR="00831E94" w:rsidRDefault="00831E94" w:rsidP="002C6D4F">
      <w:pPr>
        <w:pStyle w:val="Standard"/>
        <w:jc w:val="left"/>
      </w:pPr>
      <w:r>
        <w:t xml:space="preserve">The RT system supports the software provisioning tracking the evolution of every product submitted to UMD, therefore most of the changes in the software </w:t>
      </w:r>
      <w:r w:rsidR="005076B4">
        <w:t>provisioning</w:t>
      </w:r>
      <w:r>
        <w:t xml:space="preserve"> process have been reflected in implementation in the RT and its interface with the repository backend. Examples of these developments are new custom attributes for the tickets in the software provisioning queue to distinguish the assigned UMD major release or </w:t>
      </w:r>
      <w:r w:rsidR="006A6252">
        <w:t>OS</w:t>
      </w:r>
      <w:r>
        <w:t xml:space="preserve"> </w:t>
      </w:r>
      <w:r w:rsidR="006A6252">
        <w:t>p</w:t>
      </w:r>
      <w:r>
        <w:t>lat</w:t>
      </w:r>
      <w:r w:rsidR="006A6252">
        <w:t>f</w:t>
      </w:r>
      <w:r>
        <w:t>orm.</w:t>
      </w:r>
    </w:p>
    <w:p w:rsidR="00153894" w:rsidRDefault="00153894" w:rsidP="002C6D4F">
      <w:pPr>
        <w:pStyle w:val="Standard"/>
        <w:jc w:val="left"/>
        <w:rPr>
          <w:b/>
          <w:bCs/>
        </w:rPr>
      </w:pPr>
    </w:p>
    <w:p w:rsidR="00831E94" w:rsidRDefault="00831E94" w:rsidP="002C6D4F">
      <w:pPr>
        <w:pStyle w:val="Standard"/>
        <w:jc w:val="left"/>
        <w:rPr>
          <w:b/>
          <w:bCs/>
        </w:rPr>
      </w:pPr>
      <w:r>
        <w:rPr>
          <w:b/>
          <w:bCs/>
        </w:rPr>
        <w:t>IT support</w:t>
      </w:r>
    </w:p>
    <w:p w:rsidR="00831E94" w:rsidRDefault="00831E94" w:rsidP="002C6D4F">
      <w:pPr>
        <w:pStyle w:val="Standard"/>
        <w:jc w:val="left"/>
      </w:pPr>
      <w:r>
        <w:t>During PY3 the IT support focused mainly on generic user support and maintenance of the services offered to the community, such as the Single Sign On or specific web sites for the EGI main events. On top of the routine activities there have been some major updates: a forum tool has been made available for the EGI communities, integrated with the SSO authentication system, multiple forums have been created to serve specific topics. The SSO service has been extended to act as a</w:t>
      </w:r>
      <w:r w:rsidR="006A6252">
        <w:t>n</w:t>
      </w:r>
      <w:r>
        <w:t xml:space="preserve"> identity provider for the EGI Helpdesk</w:t>
      </w:r>
      <w:r w:rsidR="006A6252">
        <w:t>.</w:t>
      </w:r>
      <w:r>
        <w:t xml:space="preserve"> </w:t>
      </w:r>
      <w:r w:rsidR="006A6252">
        <w:t>T</w:t>
      </w:r>
      <w:r>
        <w:t>his is still in a pre-production mode.</w:t>
      </w:r>
    </w:p>
    <w:p w:rsidR="00B41F61" w:rsidRPr="00B134E9" w:rsidRDefault="0011243A" w:rsidP="002C6D4F">
      <w:pPr>
        <w:pStyle w:val="Heading4"/>
        <w:jc w:val="left"/>
      </w:pPr>
      <w:r w:rsidRPr="00B134E9">
        <w:lastRenderedPageBreak/>
        <w:t>EGI Federated Cloud</w:t>
      </w:r>
    </w:p>
    <w:p w:rsidR="00831E94" w:rsidRPr="003F34B2" w:rsidRDefault="00831E94" w:rsidP="002C6D4F">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rPr>
          <w:szCs w:val="22"/>
        </w:rPr>
      </w:pPr>
      <w:r w:rsidRPr="003F34B2">
        <w:rPr>
          <w:rFonts w:eastAsia="TimesNewRomanPSMT"/>
          <w:color w:val="000000"/>
          <w:szCs w:val="22"/>
        </w:rPr>
        <w:t>The federated clouds task force was formally recognized at the beginning of the year as an EGI- InSPIRE task, under the SA2 technology coordination umbrella, and integrated in the EGI InSPIRE DoW. The main achievements of the Federated Cloud during PY3 have been the following:</w:t>
      </w:r>
    </w:p>
    <w:p w:rsidR="00831E94" w:rsidRPr="003F34B2" w:rsidRDefault="00831E94" w:rsidP="002C6D4F">
      <w:pPr>
        <w:pStyle w:val="Standard"/>
        <w:numPr>
          <w:ilvl w:val="0"/>
          <w:numId w:val="76"/>
        </w:num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jc w:val="left"/>
        <w:rPr>
          <w:szCs w:val="22"/>
        </w:rPr>
      </w:pPr>
      <w:r w:rsidRPr="003F34B2">
        <w:rPr>
          <w:rFonts w:eastAsia="TimesNewRomanPSMT"/>
          <w:color w:val="000000"/>
          <w:szCs w:val="22"/>
        </w:rPr>
        <w:t>Accounting profile defined to account cloud resources usage, and a prototype for an accounting system has been deployed</w:t>
      </w:r>
    </w:p>
    <w:p w:rsidR="00831E94" w:rsidRPr="003F34B2" w:rsidRDefault="00831E94" w:rsidP="002C6D4F">
      <w:pPr>
        <w:pStyle w:val="Standard"/>
        <w:numPr>
          <w:ilvl w:val="0"/>
          <w:numId w:val="76"/>
        </w:num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jc w:val="left"/>
        <w:rPr>
          <w:szCs w:val="22"/>
        </w:rPr>
      </w:pPr>
      <w:r w:rsidRPr="003F34B2">
        <w:rPr>
          <w:rFonts w:eastAsia="TimesNewRomanPSMT"/>
          <w:color w:val="000000"/>
          <w:szCs w:val="22"/>
        </w:rPr>
        <w:t xml:space="preserve">New service types defined to register Cloud services in the EGI service registry (GOCDB). The resource </w:t>
      </w:r>
      <w:r w:rsidR="008A022B" w:rsidRPr="003F34B2">
        <w:rPr>
          <w:rFonts w:eastAsia="TimesNewRomanPSMT"/>
          <w:color w:val="000000"/>
          <w:szCs w:val="22"/>
        </w:rPr>
        <w:t>provider’s</w:t>
      </w:r>
      <w:r w:rsidRPr="003F34B2">
        <w:rPr>
          <w:rFonts w:eastAsia="TimesNewRomanPSMT"/>
          <w:color w:val="000000"/>
          <w:szCs w:val="22"/>
        </w:rPr>
        <w:t xml:space="preserve"> </w:t>
      </w:r>
      <w:r w:rsidR="008A022B" w:rsidRPr="003F34B2">
        <w:rPr>
          <w:rFonts w:eastAsia="TimesNewRomanPSMT"/>
          <w:color w:val="000000"/>
          <w:szCs w:val="22"/>
        </w:rPr>
        <w:t>parts of the task force are</w:t>
      </w:r>
      <w:r w:rsidRPr="003F34B2">
        <w:rPr>
          <w:rFonts w:eastAsia="TimesNewRomanPSMT"/>
          <w:color w:val="000000"/>
          <w:szCs w:val="22"/>
        </w:rPr>
        <w:t xml:space="preserve"> also publishing their information using technologies compatible with the EGI information system (GLUE information schema and OpenLDAP).</w:t>
      </w:r>
    </w:p>
    <w:p w:rsidR="00831E94" w:rsidRPr="003F34B2" w:rsidRDefault="00831E94" w:rsidP="002C6D4F">
      <w:pPr>
        <w:pStyle w:val="Standard"/>
        <w:numPr>
          <w:ilvl w:val="0"/>
          <w:numId w:val="76"/>
        </w:num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jc w:val="left"/>
        <w:rPr>
          <w:szCs w:val="22"/>
        </w:rPr>
      </w:pPr>
      <w:r w:rsidRPr="003F34B2">
        <w:rPr>
          <w:rFonts w:eastAsia="TimesNewRomanPSMT"/>
          <w:color w:val="000000"/>
          <w:szCs w:val="22"/>
        </w:rPr>
        <w:t>The SAM service has been extended to perform basic checks for the availability of the services part of the Task Force. The monitoring tool is automatically configured retrieving the services from GOCDB.</w:t>
      </w:r>
    </w:p>
    <w:p w:rsidR="00831E94" w:rsidRPr="003F34B2" w:rsidRDefault="00831E94" w:rsidP="002C6D4F">
      <w:pPr>
        <w:pStyle w:val="Standard"/>
        <w:numPr>
          <w:ilvl w:val="0"/>
          <w:numId w:val="76"/>
        </w:num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jc w:val="left"/>
        <w:rPr>
          <w:szCs w:val="22"/>
        </w:rPr>
      </w:pPr>
      <w:r w:rsidRPr="003F34B2">
        <w:rPr>
          <w:rFonts w:eastAsia="TimesNewRomanPSMT"/>
          <w:color w:val="000000"/>
          <w:szCs w:val="22"/>
        </w:rPr>
        <w:t>Extensions to the mainstream cloud middleware have been implemented to support the OCCI standard for VM management and the X.509 authentication mechanism.</w:t>
      </w:r>
    </w:p>
    <w:p w:rsidR="00831E94" w:rsidRPr="003F34B2" w:rsidRDefault="00831E94" w:rsidP="002C6D4F">
      <w:pPr>
        <w:pStyle w:val="Standard"/>
        <w:numPr>
          <w:ilvl w:val="0"/>
          <w:numId w:val="76"/>
        </w:num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jc w:val="left"/>
        <w:rPr>
          <w:szCs w:val="22"/>
        </w:rPr>
      </w:pPr>
      <w:r w:rsidRPr="003F34B2">
        <w:rPr>
          <w:rFonts w:eastAsia="TimesNewRomanPSMT"/>
          <w:color w:val="000000"/>
          <w:szCs w:val="22"/>
        </w:rPr>
        <w:t>Seven use cases, coming from WeNMR, EUBrazilOpenBio/BioVel, Peachnote, WS-PGRADE, GAIA-Space, BNCweb and DIRAC have been supported in the testbed and more are in the pipeline.</w:t>
      </w:r>
    </w:p>
    <w:p w:rsidR="00831E94" w:rsidRPr="003F34B2" w:rsidRDefault="00831E94" w:rsidP="002C6D4F">
      <w:pPr>
        <w:pStyle w:val="Standard"/>
        <w:numPr>
          <w:ilvl w:val="0"/>
          <w:numId w:val="76"/>
        </w:num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jc w:val="left"/>
        <w:rPr>
          <w:szCs w:val="22"/>
        </w:rPr>
      </w:pPr>
      <w:r w:rsidRPr="003F34B2">
        <w:rPr>
          <w:rFonts w:eastAsia="TimesNewRomanPSMT"/>
          <w:color w:val="000000"/>
          <w:szCs w:val="22"/>
        </w:rPr>
        <w:t>At the EGI CF13 in Manchester, UK, the Task Force publicly demonstrated how the Cloud services are coming together</w:t>
      </w:r>
    </w:p>
    <w:p w:rsidR="00831E94" w:rsidRPr="003F34B2" w:rsidRDefault="00831E94" w:rsidP="002C6D4F">
      <w:pPr>
        <w:pStyle w:val="Standard"/>
        <w:numPr>
          <w:ilvl w:val="0"/>
          <w:numId w:val="76"/>
        </w:numPr>
        <w:tabs>
          <w:tab w:val="left" w:pos="1269"/>
          <w:tab w:val="left" w:pos="1829"/>
          <w:tab w:val="left" w:pos="2389"/>
          <w:tab w:val="left" w:pos="2949"/>
          <w:tab w:val="left" w:pos="3509"/>
          <w:tab w:val="left" w:pos="4069"/>
          <w:tab w:val="left" w:pos="4629"/>
          <w:tab w:val="left" w:pos="5189"/>
          <w:tab w:val="left" w:pos="5749"/>
          <w:tab w:val="left" w:pos="6309"/>
          <w:tab w:val="left" w:pos="6869"/>
          <w:tab w:val="left" w:pos="7429"/>
        </w:tabs>
        <w:autoSpaceDE w:val="0"/>
        <w:jc w:val="left"/>
        <w:rPr>
          <w:szCs w:val="22"/>
        </w:rPr>
      </w:pPr>
      <w:r w:rsidRPr="003F34B2">
        <w:rPr>
          <w:rFonts w:eastAsia="TimesNewRomanPSMT"/>
          <w:color w:val="000000"/>
          <w:szCs w:val="22"/>
        </w:rPr>
        <w:t>Also, three (WeNMR, WS-PGRADE, EUBrazilOpenBio/BioVel) of the six use cases were demonstrated at the EGI Community Forum at a dedicated booth.</w:t>
      </w:r>
    </w:p>
    <w:p w:rsidR="00831E94" w:rsidRPr="003F34B2" w:rsidRDefault="00D06B0D" w:rsidP="002C6D4F">
      <w:pPr>
        <w:pStyle w:val="Standard"/>
        <w:tabs>
          <w:tab w:val="left" w:pos="593"/>
          <w:tab w:val="left" w:pos="1153"/>
          <w:tab w:val="left" w:pos="1713"/>
          <w:tab w:val="left" w:pos="2273"/>
          <w:tab w:val="left" w:pos="2833"/>
          <w:tab w:val="left" w:pos="3393"/>
          <w:tab w:val="left" w:pos="3953"/>
          <w:tab w:val="left" w:pos="4513"/>
          <w:tab w:val="left" w:pos="5073"/>
          <w:tab w:val="left" w:pos="5633"/>
          <w:tab w:val="left" w:pos="6193"/>
          <w:tab w:val="left" w:pos="6753"/>
        </w:tabs>
        <w:autoSpaceDE w:val="0"/>
        <w:ind w:left="33" w:hanging="33"/>
        <w:jc w:val="left"/>
        <w:rPr>
          <w:szCs w:val="22"/>
        </w:rPr>
      </w:pPr>
      <w:r w:rsidRPr="003F34B2">
        <w:rPr>
          <w:rFonts w:eastAsia="TimesNewRomanPSMT"/>
          <w:color w:val="000000"/>
          <w:szCs w:val="22"/>
        </w:rPr>
        <w:t>More information</w:t>
      </w:r>
      <w:r w:rsidR="00831E94" w:rsidRPr="003F34B2">
        <w:rPr>
          <w:rFonts w:eastAsia="TimesNewRomanPSMT"/>
          <w:color w:val="000000"/>
          <w:szCs w:val="22"/>
        </w:rPr>
        <w:t xml:space="preserve"> about the task force activities </w:t>
      </w:r>
      <w:r w:rsidR="006661BF" w:rsidRPr="003F34B2">
        <w:rPr>
          <w:rFonts w:eastAsia="TimesNewRomanPSMT"/>
          <w:color w:val="000000"/>
          <w:szCs w:val="22"/>
        </w:rPr>
        <w:t>is</w:t>
      </w:r>
      <w:r w:rsidR="00831E94" w:rsidRPr="003F34B2">
        <w:rPr>
          <w:rFonts w:eastAsia="TimesNewRomanPSMT"/>
          <w:color w:val="000000"/>
          <w:szCs w:val="22"/>
        </w:rPr>
        <w:t xml:space="preserve"> available in the dedicated wiki area</w:t>
      </w:r>
      <w:r w:rsidR="008D65DE">
        <w:rPr>
          <w:rStyle w:val="FootnoteReference"/>
          <w:rFonts w:eastAsia="TimesNewRomanPSMT"/>
          <w:color w:val="000000"/>
          <w:szCs w:val="22"/>
        </w:rPr>
        <w:footnoteReference w:id="30"/>
      </w:r>
      <w:r w:rsidR="00831E94" w:rsidRPr="003F34B2">
        <w:rPr>
          <w:rFonts w:eastAsia="TimesNewRomanPSMT"/>
          <w:color w:val="000000"/>
          <w:szCs w:val="22"/>
        </w:rPr>
        <w:t>.</w:t>
      </w:r>
    </w:p>
    <w:p w:rsidR="00B41F61" w:rsidRPr="00B134E9" w:rsidRDefault="0011243A" w:rsidP="002C6D4F">
      <w:pPr>
        <w:pStyle w:val="Heading3"/>
        <w:jc w:val="left"/>
      </w:pPr>
      <w:bookmarkStart w:id="102" w:name="_Toc358381853"/>
      <w:r w:rsidRPr="00B134E9">
        <w:t>Community Engagement</w:t>
      </w:r>
      <w:bookmarkEnd w:id="102"/>
    </w:p>
    <w:p w:rsidR="00B24199" w:rsidRPr="004F53C1" w:rsidRDefault="006935D0" w:rsidP="002C6D4F">
      <w:pPr>
        <w:rPr>
          <w:sz w:val="22"/>
        </w:rPr>
      </w:pPr>
      <w:r w:rsidRPr="004F53C1">
        <w:rPr>
          <w:sz w:val="22"/>
        </w:rPr>
        <w:t xml:space="preserve">The community engagement activities in PY3 have developed in two directions over the year: activities that continue to develop EGI’s profile and engagement </w:t>
      </w:r>
      <w:r w:rsidR="00840B27" w:rsidRPr="004F53C1">
        <w:rPr>
          <w:sz w:val="22"/>
        </w:rPr>
        <w:t xml:space="preserve">within the European Research Area, and work to develop and utilise the human networks within the EGI community. </w:t>
      </w:r>
    </w:p>
    <w:p w:rsidR="00840B27" w:rsidRDefault="00840B27" w:rsidP="002C6D4F">
      <w:pPr>
        <w:rPr>
          <w:sz w:val="22"/>
        </w:rPr>
      </w:pPr>
      <w:r w:rsidRPr="004F53C1">
        <w:rPr>
          <w:sz w:val="22"/>
        </w:rPr>
        <w:t>To support the development of EGI within the European Research Area</w:t>
      </w:r>
      <w:r w:rsidR="00707FDA" w:rsidRPr="004F53C1">
        <w:rPr>
          <w:sz w:val="22"/>
        </w:rPr>
        <w:t xml:space="preserve"> the M</w:t>
      </w:r>
      <w:r w:rsidRPr="004F53C1">
        <w:rPr>
          <w:sz w:val="22"/>
        </w:rPr>
        <w:t>arketing and</w:t>
      </w:r>
      <w:r w:rsidR="00707FDA" w:rsidRPr="004F53C1">
        <w:rPr>
          <w:sz w:val="22"/>
        </w:rPr>
        <w:t xml:space="preserve"> C</w:t>
      </w:r>
      <w:r w:rsidRPr="004F53C1">
        <w:rPr>
          <w:sz w:val="22"/>
        </w:rPr>
        <w:t xml:space="preserve">ommunications team have continued to develop the website and </w:t>
      </w:r>
      <w:r w:rsidR="001669CD" w:rsidRPr="004F53C1">
        <w:rPr>
          <w:sz w:val="22"/>
        </w:rPr>
        <w:t xml:space="preserve">promote EGI and the activities of its users through use cases and other publications. This has taken place at events around the world by ‘going to the user’ and increasingly through the use of social media. A key part of this strategy has been two large meetings that promote engagement within and externally to EGI: the Technical Forum in Prague in September 2012 and the Community Forum in Manchester in April 2013. </w:t>
      </w:r>
      <w:r w:rsidR="00707FDA" w:rsidRPr="004F53C1">
        <w:rPr>
          <w:sz w:val="22"/>
        </w:rPr>
        <w:t xml:space="preserve">The Strategy and Policy Team have supported the development of policies that could ‘demonstrate excellent science’ on EGI resources and to explore the issues around the ‘payment for use’ of EGI resources, alongside discussions relating to the sustainability of EGI by understanding legal, technical and financial issues that need to be resolved. Direct technical outreach to new user communities has been undertaken by developing </w:t>
      </w:r>
      <w:r w:rsidR="004F53C1">
        <w:rPr>
          <w:sz w:val="22"/>
        </w:rPr>
        <w:t>key services centrally provided by EGI (the training marketplace, the applications database and the customer relationship management tool) and supporting direct engagement with users in their technical needs.</w:t>
      </w:r>
    </w:p>
    <w:p w:rsidR="00345ADF" w:rsidRPr="004F53C1" w:rsidRDefault="004F53C1" w:rsidP="002C6D4F">
      <w:pPr>
        <w:rPr>
          <w:sz w:val="22"/>
        </w:rPr>
      </w:pPr>
      <w:r>
        <w:rPr>
          <w:sz w:val="22"/>
        </w:rPr>
        <w:t xml:space="preserve">Internally, EGI continued to develop its human networks. The NGI International Liaisons (NILs) established in PY2 continued to grow and complement EGI’s strong and established network of NGI Operations Managers. </w:t>
      </w:r>
      <w:r w:rsidR="00345ADF">
        <w:rPr>
          <w:sz w:val="22"/>
        </w:rPr>
        <w:t>Th</w:t>
      </w:r>
      <w:r w:rsidR="00960BD9">
        <w:rPr>
          <w:sz w:val="22"/>
        </w:rPr>
        <w:t>ese</w:t>
      </w:r>
      <w:r w:rsidR="00345ADF">
        <w:rPr>
          <w:sz w:val="22"/>
        </w:rPr>
        <w:t xml:space="preserve"> human networks were expanded in PY3 through the establishment of ‘EGI Champions’</w:t>
      </w:r>
      <w:r w:rsidR="00960BD9">
        <w:rPr>
          <w:sz w:val="22"/>
        </w:rPr>
        <w:t xml:space="preserve"> </w:t>
      </w:r>
      <w:r w:rsidR="00960BD9" w:rsidRPr="00C6302A">
        <w:rPr>
          <w:sz w:val="22"/>
          <w:szCs w:val="22"/>
        </w:rPr>
        <w:t xml:space="preserve">who would act as enthusiastic and proactive promoters of EGI. </w:t>
      </w:r>
      <w:r w:rsidR="00960BD9">
        <w:rPr>
          <w:sz w:val="22"/>
          <w:szCs w:val="22"/>
        </w:rPr>
        <w:t xml:space="preserve">Nine EGI Champions have been recruited and these have started building links between EGI and their own </w:t>
      </w:r>
      <w:r w:rsidR="00960BD9">
        <w:rPr>
          <w:sz w:val="22"/>
          <w:szCs w:val="22"/>
        </w:rPr>
        <w:lastRenderedPageBreak/>
        <w:t>research communities through EGI’s support to attend outreach events by providing travel, registration and subsistence support. The Virtual Team model that EGI had established across the NILs during PY2 was seen a providing an effective and dynamic approach to tackling community issues. During PY3 th</w:t>
      </w:r>
      <w:r w:rsidR="00067551">
        <w:rPr>
          <w:sz w:val="22"/>
          <w:szCs w:val="22"/>
        </w:rPr>
        <w:t>e Virtual Team model has continued to develop bringing in experts from across the community (operations and policy) and from other e-Infrastructures.</w:t>
      </w:r>
    </w:p>
    <w:p w:rsidR="00B41F61" w:rsidRPr="00B134E9" w:rsidRDefault="0011243A" w:rsidP="002C6D4F">
      <w:pPr>
        <w:pStyle w:val="Heading4"/>
        <w:jc w:val="left"/>
      </w:pPr>
      <w:r w:rsidRPr="00B134E9">
        <w:t>Marketing &amp; Communication</w:t>
      </w:r>
    </w:p>
    <w:p w:rsidR="008059C8" w:rsidRPr="008059C8" w:rsidRDefault="008059C8" w:rsidP="002C6D4F">
      <w:pPr>
        <w:widowControl/>
        <w:suppressAutoHyphens w:val="0"/>
        <w:spacing w:before="40" w:after="40"/>
        <w:rPr>
          <w:b/>
          <w:sz w:val="22"/>
          <w:lang w:eastAsia="fr-FR"/>
        </w:rPr>
      </w:pPr>
      <w:r w:rsidRPr="008059C8">
        <w:rPr>
          <w:b/>
          <w:sz w:val="22"/>
          <w:lang w:eastAsia="fr-FR"/>
        </w:rPr>
        <w:t>Main website and wiki</w:t>
      </w:r>
    </w:p>
    <w:p w:rsidR="008059C8" w:rsidRPr="008059C8" w:rsidRDefault="008059C8" w:rsidP="002C6D4F">
      <w:pPr>
        <w:widowControl/>
        <w:suppressAutoHyphens w:val="0"/>
        <w:spacing w:before="40" w:after="40"/>
        <w:rPr>
          <w:sz w:val="22"/>
          <w:lang w:eastAsia="fr-FR"/>
        </w:rPr>
      </w:pPr>
      <w:r w:rsidRPr="008059C8">
        <w:rPr>
          <w:sz w:val="22"/>
          <w:lang w:eastAsia="fr-FR"/>
        </w:rPr>
        <w:t>From the 1 May 2012 to 31 March 2013, web statistics have been gathered for EGI domain egi.eu using Google Analytics. Over 87,000 people unique visitors visited the EGI.eu domain, compared to 67,000 in the previous 12 months, corresponding to 181,000 visits and 642,000 page views. Around 47% were new visitors as defined from IP addresses by Google Analytics, up from 40% the previous year, and 53% were returning visitors. The peak in visits was seen on during the week of 17 September 2012, during the EGI Technical Forum in Prague, with around 1500 visits on one day that week. Du</w:t>
      </w:r>
      <w:r w:rsidRPr="008059C8">
        <w:rPr>
          <w:sz w:val="22"/>
          <w:lang w:eastAsia="fr-FR"/>
        </w:rPr>
        <w:t>r</w:t>
      </w:r>
      <w:r w:rsidRPr="008059C8">
        <w:rPr>
          <w:sz w:val="22"/>
          <w:lang w:eastAsia="fr-FR"/>
        </w:rPr>
        <w:t xml:space="preserve">ing the year the most popular pages were the homepage, the timetables for the main events and the conference websites, followed by the request tracker, the SSO ID page, which gives access to EGI’s management tools and the staff page. About 2.3% of referral traffic was from Facebook. Most people who found the site were searching for EGI or one of the events. Some of the measures used to drive traffic to the website included adding links to websites frequented by users, adding case studies across a range of disciplines, publicising the web on printed materials and integrating the website with the EGI blog and social media feeds. </w:t>
      </w:r>
    </w:p>
    <w:p w:rsidR="008059C8" w:rsidRPr="008059C8" w:rsidRDefault="008059C8" w:rsidP="002C6D4F">
      <w:pPr>
        <w:widowControl/>
        <w:suppressAutoHyphens w:val="0"/>
        <w:spacing w:before="40" w:after="40"/>
        <w:rPr>
          <w:sz w:val="22"/>
          <w:lang w:eastAsia="fr-FR"/>
        </w:rPr>
      </w:pPr>
      <w:r w:rsidRPr="008059C8">
        <w:rPr>
          <w:sz w:val="22"/>
          <w:lang w:eastAsia="fr-FR"/>
        </w:rPr>
        <w:t>Major web campaigns included the launch of the EGI Champions scheme and the addition of use ca</w:t>
      </w:r>
      <w:r w:rsidRPr="008059C8">
        <w:rPr>
          <w:sz w:val="22"/>
          <w:lang w:eastAsia="fr-FR"/>
        </w:rPr>
        <w:t>s</w:t>
      </w:r>
      <w:r w:rsidRPr="008059C8">
        <w:rPr>
          <w:sz w:val="22"/>
          <w:lang w:eastAsia="fr-FR"/>
        </w:rPr>
        <w:t>es</w:t>
      </w:r>
      <w:r w:rsidRPr="008059C8">
        <w:rPr>
          <w:sz w:val="22"/>
          <w:vertAlign w:val="superscript"/>
          <w:lang w:eastAsia="fr-FR"/>
        </w:rPr>
        <w:footnoteReference w:id="31"/>
      </w:r>
      <w:r w:rsidRPr="008059C8">
        <w:rPr>
          <w:sz w:val="22"/>
          <w:lang w:eastAsia="fr-FR"/>
        </w:rPr>
        <w:t>, including “Are comets born in asteroid collisions?”, “Climate change and ozone”, “Designing better antibiotics”, “Cheaper biodegradable plastics”, “Cracking Goldbach's Conjecture” and “Predic</w:t>
      </w:r>
      <w:r w:rsidRPr="008059C8">
        <w:rPr>
          <w:sz w:val="22"/>
          <w:lang w:eastAsia="fr-FR"/>
        </w:rPr>
        <w:t>t</w:t>
      </w:r>
      <w:r w:rsidRPr="008059C8">
        <w:rPr>
          <w:sz w:val="22"/>
          <w:lang w:eastAsia="fr-FR"/>
        </w:rPr>
        <w:t xml:space="preserve">ing the risk of dam failure”. </w:t>
      </w:r>
    </w:p>
    <w:p w:rsidR="008059C8" w:rsidRPr="008059C8" w:rsidRDefault="008059C8" w:rsidP="002C6D4F">
      <w:pPr>
        <w:widowControl/>
        <w:suppressAutoHyphens w:val="0"/>
        <w:spacing w:before="40" w:after="40"/>
        <w:rPr>
          <w:sz w:val="22"/>
          <w:lang w:eastAsia="fr-FR"/>
        </w:rPr>
      </w:pPr>
      <w:r w:rsidRPr="008059C8">
        <w:rPr>
          <w:sz w:val="22"/>
          <w:lang w:eastAsia="fr-FR"/>
        </w:rPr>
        <w:t>The wiki site has continued to provide the internal engine for the project, and is also important in dri</w:t>
      </w:r>
      <w:r w:rsidRPr="008059C8">
        <w:rPr>
          <w:sz w:val="22"/>
          <w:lang w:eastAsia="fr-FR"/>
        </w:rPr>
        <w:t>v</w:t>
      </w:r>
      <w:r w:rsidRPr="008059C8">
        <w:rPr>
          <w:sz w:val="22"/>
          <w:lang w:eastAsia="fr-FR"/>
        </w:rPr>
        <w:t>ing traffic to the main .egi.eu domain and website, providing the source of 24% of traffic.</w:t>
      </w:r>
    </w:p>
    <w:p w:rsidR="007B4B7C" w:rsidRDefault="007B4B7C" w:rsidP="002C6D4F">
      <w:pPr>
        <w:widowControl/>
        <w:suppressAutoHyphens w:val="0"/>
        <w:spacing w:before="40" w:after="40"/>
        <w:rPr>
          <w:b/>
          <w:sz w:val="22"/>
          <w:lang w:eastAsia="fr-FR"/>
        </w:rPr>
      </w:pPr>
    </w:p>
    <w:p w:rsidR="008059C8" w:rsidRPr="008059C8" w:rsidRDefault="008059C8" w:rsidP="002C6D4F">
      <w:pPr>
        <w:widowControl/>
        <w:suppressAutoHyphens w:val="0"/>
        <w:spacing w:before="40" w:after="40"/>
        <w:rPr>
          <w:b/>
          <w:sz w:val="22"/>
          <w:lang w:eastAsia="fr-FR"/>
        </w:rPr>
      </w:pPr>
      <w:r w:rsidRPr="008059C8">
        <w:rPr>
          <w:b/>
          <w:sz w:val="22"/>
          <w:lang w:eastAsia="fr-FR"/>
        </w:rPr>
        <w:t>Materials, press and publications</w:t>
      </w:r>
    </w:p>
    <w:p w:rsidR="008059C8" w:rsidRPr="00600CD6" w:rsidRDefault="008059C8" w:rsidP="002C6D4F">
      <w:pPr>
        <w:pStyle w:val="Standard"/>
        <w:suppressAutoHyphens w:val="0"/>
        <w:jc w:val="left"/>
        <w:rPr>
          <w:szCs w:val="22"/>
        </w:rPr>
      </w:pPr>
      <w:r w:rsidRPr="00600CD6">
        <w:rPr>
          <w:szCs w:val="22"/>
          <w:lang w:eastAsia="en-GB"/>
        </w:rPr>
        <w:t>Four quarterly issues of the EGI Inspired newsletter were issued during the year via email and on the website. The April 2013 issue was sent out in a new email template provided by Mailchimp, which allows for better tracking of statistics of readership in PY4. The project team also produced Director’s letters on a monthly basis, which were distributed to the whole consortium. Articles about EGI were also published in the e-IRG Newsletter, Public Service Review: European Science &amp; Technology, S</w:t>
      </w:r>
      <w:r w:rsidRPr="00600CD6">
        <w:rPr>
          <w:szCs w:val="22"/>
          <w:lang w:eastAsia="en-GB"/>
        </w:rPr>
        <w:t>u</w:t>
      </w:r>
      <w:r w:rsidRPr="00600CD6">
        <w:rPr>
          <w:szCs w:val="22"/>
          <w:lang w:eastAsia="en-GB"/>
        </w:rPr>
        <w:t>percomputing Online, HPC in the Cloud, International Innovation, Public Service Review: European Union, International Innovation and the CERN Bulletin. Articles about EGI were published PanEur</w:t>
      </w:r>
      <w:r w:rsidRPr="00600CD6">
        <w:rPr>
          <w:szCs w:val="22"/>
          <w:lang w:eastAsia="en-GB"/>
        </w:rPr>
        <w:t>o</w:t>
      </w:r>
      <w:r w:rsidRPr="00600CD6">
        <w:rPr>
          <w:szCs w:val="22"/>
          <w:lang w:eastAsia="en-GB"/>
        </w:rPr>
        <w:t xml:space="preserve">peanNetworks: Science &amp; Technology and there were 23 EGI-related items in iSGTW, an </w:t>
      </w:r>
      <w:r w:rsidR="006A6252">
        <w:rPr>
          <w:szCs w:val="22"/>
          <w:lang w:eastAsia="en-GB"/>
        </w:rPr>
        <w:t xml:space="preserve">increase </w:t>
      </w:r>
      <w:r w:rsidRPr="00600CD6">
        <w:rPr>
          <w:szCs w:val="22"/>
        </w:rPr>
        <w:t>from 15 items last year. A press release on the sonification of the CERN Higgs data released by DA</w:t>
      </w:r>
      <w:r w:rsidRPr="00600CD6">
        <w:rPr>
          <w:szCs w:val="22"/>
        </w:rPr>
        <w:t>N</w:t>
      </w:r>
      <w:r w:rsidRPr="00600CD6">
        <w:rPr>
          <w:szCs w:val="22"/>
        </w:rPr>
        <w:t>TE, mentioning EGI, was picked up by a number of high profile publications, including Bloomberg BusinessWeek, Discovery News and Wired. Press cuttings are featured on the EGI website</w:t>
      </w:r>
      <w:r w:rsidR="00D97E8D">
        <w:rPr>
          <w:rStyle w:val="FootnoteReference"/>
          <w:szCs w:val="22"/>
        </w:rPr>
        <w:footnoteReference w:id="32"/>
      </w:r>
      <w:r w:rsidRPr="00600CD6">
        <w:rPr>
          <w:szCs w:val="22"/>
        </w:rPr>
        <w:t xml:space="preserve">. The press team worked with Public Service Review to produce a dedicated 8 page booklet about EGI, which included an article about Big Data by John Higgins, Director-General of DIGITALEUROPE and a 4 page article on EGI. </w:t>
      </w:r>
    </w:p>
    <w:p w:rsidR="008059C8" w:rsidRPr="00600CD6" w:rsidRDefault="008059C8" w:rsidP="002C6D4F">
      <w:pPr>
        <w:pStyle w:val="Standard"/>
        <w:suppressAutoHyphens w:val="0"/>
        <w:jc w:val="left"/>
        <w:rPr>
          <w:szCs w:val="22"/>
        </w:rPr>
      </w:pPr>
      <w:r w:rsidRPr="00600CD6">
        <w:rPr>
          <w:szCs w:val="22"/>
        </w:rPr>
        <w:lastRenderedPageBreak/>
        <w:t xml:space="preserve">The communications team also launched a new monthly publication called the NIL </w:t>
      </w:r>
      <w:proofErr w:type="gramStart"/>
      <w:r w:rsidRPr="00600CD6">
        <w:rPr>
          <w:szCs w:val="22"/>
        </w:rPr>
        <w:t>Bulletin</w:t>
      </w:r>
      <w:proofErr w:type="gramEnd"/>
      <w:r w:rsidRPr="00600CD6">
        <w:rPr>
          <w:szCs w:val="22"/>
        </w:rPr>
        <w:t>. The new publication is issued through Mailchimp to the NILs list and features links to key events, materials and initiatives targeted at new users. Brochures featuring case studies on health and earth sciences have also been produced for events, along with the EGI Annual Report 2012.</w:t>
      </w:r>
    </w:p>
    <w:p w:rsidR="008059C8" w:rsidRPr="00600CD6" w:rsidRDefault="008059C8" w:rsidP="002C6D4F">
      <w:pPr>
        <w:pStyle w:val="Standard"/>
        <w:suppressAutoHyphens w:val="0"/>
        <w:jc w:val="left"/>
        <w:rPr>
          <w:szCs w:val="22"/>
        </w:rPr>
      </w:pPr>
      <w:r w:rsidRPr="00600CD6">
        <w:rPr>
          <w:szCs w:val="22"/>
        </w:rPr>
        <w:t>An EGI / iSGTW Writing Competition was advertised on AlphaGalileo, Cordis, iSGTW and to Eur</w:t>
      </w:r>
      <w:r w:rsidRPr="00600CD6">
        <w:rPr>
          <w:szCs w:val="22"/>
        </w:rPr>
        <w:t>o</w:t>
      </w:r>
      <w:r w:rsidRPr="00600CD6">
        <w:rPr>
          <w:szCs w:val="22"/>
        </w:rPr>
        <w:t>pean journalists and closed in January 2013. Some articles were received but not enough to form a shortlist. However the writers of the articles have been invited to publish their work on the EGI we</w:t>
      </w:r>
      <w:r w:rsidRPr="00600CD6">
        <w:rPr>
          <w:szCs w:val="22"/>
        </w:rPr>
        <w:t>b</w:t>
      </w:r>
      <w:r w:rsidRPr="00600CD6">
        <w:rPr>
          <w:szCs w:val="22"/>
        </w:rPr>
        <w:t xml:space="preserve">site and in iSGTW. There are also now 15 case studies published on the website, including case studies from astronomy and astrophysics, earth sciences, physics and climate change, life sciences, chemistry, mathematics and engineering. </w:t>
      </w:r>
    </w:p>
    <w:p w:rsidR="008059C8" w:rsidRPr="00600CD6" w:rsidRDefault="008059C8" w:rsidP="002C6D4F">
      <w:pPr>
        <w:pStyle w:val="Standard"/>
        <w:suppressAutoHyphens w:val="0"/>
        <w:jc w:val="left"/>
        <w:rPr>
          <w:szCs w:val="22"/>
        </w:rPr>
      </w:pPr>
      <w:r w:rsidRPr="00600CD6">
        <w:rPr>
          <w:szCs w:val="22"/>
        </w:rPr>
        <w:t>EGI also featured in the winning FP7 success story from the WeNMR project in March 2013. WeNMR received a prize for 'Excellent Science' awarded at the European Commission annual e-Infrastructure Concertation meeting. WeNMR also featured in Episode 1 of the ‘Stories from the Grid’ series pr</w:t>
      </w:r>
      <w:r w:rsidRPr="00600CD6">
        <w:rPr>
          <w:szCs w:val="22"/>
        </w:rPr>
        <w:t>o</w:t>
      </w:r>
      <w:r w:rsidRPr="00600CD6">
        <w:rPr>
          <w:szCs w:val="22"/>
        </w:rPr>
        <w:t>duced in PY2.</w:t>
      </w:r>
    </w:p>
    <w:p w:rsidR="007B4B7C" w:rsidRDefault="007B4B7C" w:rsidP="002C6D4F">
      <w:pPr>
        <w:pStyle w:val="Standard"/>
        <w:suppressAutoHyphens w:val="0"/>
        <w:jc w:val="left"/>
        <w:rPr>
          <w:b/>
          <w:szCs w:val="22"/>
        </w:rPr>
      </w:pPr>
    </w:p>
    <w:p w:rsidR="008059C8" w:rsidRPr="00600CD6" w:rsidRDefault="008059C8" w:rsidP="002C6D4F">
      <w:pPr>
        <w:pStyle w:val="Standard"/>
        <w:suppressAutoHyphens w:val="0"/>
        <w:jc w:val="left"/>
        <w:rPr>
          <w:b/>
          <w:szCs w:val="22"/>
        </w:rPr>
      </w:pPr>
      <w:r w:rsidRPr="00600CD6">
        <w:rPr>
          <w:b/>
          <w:szCs w:val="22"/>
        </w:rPr>
        <w:t>Social media and videos</w:t>
      </w:r>
    </w:p>
    <w:p w:rsidR="008059C8" w:rsidRPr="00600CD6" w:rsidRDefault="008059C8" w:rsidP="002C6D4F">
      <w:pPr>
        <w:pStyle w:val="Standard"/>
        <w:suppressAutoHyphens w:val="0"/>
        <w:jc w:val="left"/>
        <w:rPr>
          <w:szCs w:val="22"/>
        </w:rPr>
      </w:pPr>
      <w:r w:rsidRPr="00600CD6">
        <w:rPr>
          <w:szCs w:val="22"/>
        </w:rPr>
        <w:t>By the end of April 2013, 195 blog posts have been contributed in total to the EGI blog, with 83 added during PY3. Members of the dissemination team have also blogged for the GridCast blog at events such eChallenges, SciTech’12 and ISGC’13. News items published on the website are automatically fed to EGI’s Twitter accounts and Facebook pages via RSS feeds. Following EGI via social media is now easier, as the one click buttons feature on the home page, and on the footer of every webpage. Every webpage and news item also has a ‘share this’ button at the top, making it convenient for vis</w:t>
      </w:r>
      <w:r w:rsidRPr="00600CD6">
        <w:rPr>
          <w:szCs w:val="22"/>
        </w:rPr>
        <w:t>i</w:t>
      </w:r>
      <w:r w:rsidRPr="00600CD6">
        <w:rPr>
          <w:szCs w:val="22"/>
        </w:rPr>
        <w:t>tors to share our contents via their preferred social media channels. The main EGI Twitter account @Europeangrid now has over 600 followers, and is followed by Dell, GlobusOnline, SURFnet, Da</w:t>
      </w:r>
      <w:r w:rsidRPr="00600CD6">
        <w:rPr>
          <w:szCs w:val="22"/>
        </w:rPr>
        <w:t>t</w:t>
      </w:r>
      <w:r w:rsidRPr="00600CD6">
        <w:rPr>
          <w:szCs w:val="22"/>
        </w:rPr>
        <w:t>anami and a number of European projects as well as CERN, which has 790,000 followers. EGI has around 150 likes on Facebook and 2,800 views on Flickr, a four-fold increase since last year.</w:t>
      </w:r>
    </w:p>
    <w:p w:rsidR="008059C8" w:rsidRDefault="008059C8" w:rsidP="002C6D4F">
      <w:pPr>
        <w:pStyle w:val="Standard"/>
        <w:suppressAutoHyphens w:val="0"/>
        <w:jc w:val="left"/>
      </w:pPr>
      <w:r w:rsidRPr="00600CD6">
        <w:rPr>
          <w:szCs w:val="22"/>
        </w:rPr>
        <w:t xml:space="preserve">Traffic to the website from social media sites has significantly increased. Referrals from Facebook have increased by 90% and from Twitter by 30%. Traffic from iSGTW.org has increased by over 90% </w:t>
      </w:r>
      <w:r>
        <w:t>and from the e-ScienceTalk website by 190%. Traffic from Wikipedia is up by 80%, while traffic from LinkedIn has dropped slightly by 14%.</w:t>
      </w:r>
    </w:p>
    <w:p w:rsidR="008059C8" w:rsidRPr="008059C8" w:rsidRDefault="008059C8" w:rsidP="002C6D4F">
      <w:pPr>
        <w:pStyle w:val="Standard"/>
        <w:suppressAutoHyphens w:val="0"/>
        <w:spacing w:before="0" w:after="0"/>
        <w:jc w:val="left"/>
        <w:rPr>
          <w:rFonts w:ascii="Calibri" w:hAnsi="Calibri" w:cs="Calibri"/>
          <w:shd w:val="clear" w:color="auto" w:fill="FFFF00"/>
        </w:rPr>
      </w:pPr>
      <w:r>
        <w:t>EGI has continued to work with a local film production company, Een van de Jongens, to produce further videos in the series “Stories from the grid” which was launched at the end of PY2. These short, YouTube friendly videos aim to introduce some of the work being carried out using the grid. “Episode 2: Reviving the lost sounds of the epigonion” was published on 22 May 2012, “Episode 3: Hunting for the top quark in the Large Hadron Collider” was launched on 8 June 2012, in advance of the a</w:t>
      </w:r>
      <w:r>
        <w:t>n</w:t>
      </w:r>
      <w:r>
        <w:t>nouncement of the discovery of the Higgs by CERN. The fourth episode, “Episode 4: Main Belt Com</w:t>
      </w:r>
    </w:p>
    <w:p w:rsidR="008059C8" w:rsidRDefault="008059C8" w:rsidP="002C6D4F">
      <w:pPr>
        <w:pStyle w:val="Standard"/>
        <w:suppressAutoHyphens w:val="0"/>
        <w:jc w:val="left"/>
      </w:pPr>
      <w:r>
        <w:t>Comets” was released on 18 March 2013. By the end of PY3, the EGI YouTube channel has over 9000 views, a big increase compared to the 793 views seen by 12 April 2012, with episode 3 being the most popular video with over 3000 views. The EGI YouTube channel also has 77 subscribers</w:t>
      </w:r>
      <w:r w:rsidR="00D97E8D">
        <w:rPr>
          <w:rStyle w:val="FootnoteReference"/>
          <w:szCs w:val="22"/>
        </w:rPr>
        <w:footnoteReference w:id="33"/>
      </w:r>
      <w:r>
        <w:t xml:space="preserve">. </w:t>
      </w:r>
    </w:p>
    <w:p w:rsidR="008059C8" w:rsidRDefault="008059C8" w:rsidP="002C6D4F">
      <w:pPr>
        <w:pStyle w:val="Standard"/>
        <w:suppressAutoHyphens w:val="0"/>
        <w:jc w:val="left"/>
      </w:pPr>
      <w:r>
        <w:t>A communications workshop on the production of the videos was held at the EGI Community Forum in Manchester on Friday 12 April, and featured the director and film crew, as well as the participants in the videos. A further documentary style video on EGI itself was filmed at the event for release in PY4.</w:t>
      </w:r>
    </w:p>
    <w:p w:rsidR="007B4B7C" w:rsidRDefault="007B4B7C" w:rsidP="002C6D4F">
      <w:pPr>
        <w:pStyle w:val="Standard"/>
        <w:suppressAutoHyphens w:val="0"/>
        <w:jc w:val="left"/>
        <w:rPr>
          <w:b/>
        </w:rPr>
      </w:pPr>
    </w:p>
    <w:p w:rsidR="0030456E" w:rsidRDefault="0030456E" w:rsidP="002C6D4F">
      <w:pPr>
        <w:pStyle w:val="Standard"/>
        <w:suppressAutoHyphens w:val="0"/>
        <w:jc w:val="left"/>
        <w:rPr>
          <w:b/>
        </w:rPr>
      </w:pPr>
    </w:p>
    <w:p w:rsidR="0030456E" w:rsidRDefault="0030456E" w:rsidP="002C6D4F">
      <w:pPr>
        <w:pStyle w:val="Standard"/>
        <w:suppressAutoHyphens w:val="0"/>
        <w:jc w:val="left"/>
        <w:rPr>
          <w:b/>
        </w:rPr>
      </w:pPr>
    </w:p>
    <w:p w:rsidR="008059C8" w:rsidRDefault="008059C8" w:rsidP="00D87B98">
      <w:pPr>
        <w:pStyle w:val="Standard"/>
        <w:suppressAutoHyphens w:val="0"/>
        <w:jc w:val="left"/>
        <w:rPr>
          <w:b/>
        </w:rPr>
      </w:pPr>
      <w:r>
        <w:rPr>
          <w:b/>
        </w:rPr>
        <w:lastRenderedPageBreak/>
        <w:t>Events and marketing to new users</w:t>
      </w:r>
    </w:p>
    <w:p w:rsidR="008059C8" w:rsidRDefault="008059C8" w:rsidP="00D87B98">
      <w:pPr>
        <w:pStyle w:val="Standard"/>
        <w:suppressAutoHyphens w:val="0"/>
        <w:spacing w:before="0" w:after="0"/>
        <w:jc w:val="left"/>
      </w:pPr>
      <w:r>
        <w:t>Outreach at events has focused on key target communities, such as life sciences, environmental sc</w:t>
      </w:r>
      <w:r>
        <w:t>i</w:t>
      </w:r>
      <w:r>
        <w:t>ences and digital heritage. Events attended by EGI through booths and presentations include the Eur</w:t>
      </w:r>
      <w:r>
        <w:t>o</w:t>
      </w:r>
      <w:r>
        <w:t>pean Geophysics Union General Assembly in Vienna and the HealthGrid/IWSG-Life 2012 event in Amsterdam as well as the iPv6 World Launch Day on 6 June 2012 as well as the exhibition at ISC2012, which was attended by more than 2,000 delegates in Hamburg. The Dutch NGI distributed EGI case study brochures on the life sciences at the European Conference on Computational Biology in Basel. EGI was on the agenda at Digital Research 2012, the UK All Hands Meeting and a present</w:t>
      </w:r>
      <w:r>
        <w:t>a</w:t>
      </w:r>
      <w:r>
        <w:t>tion and poster were given on EGI at eChallenges in Lisbon in October. EGI was also presented at the EUDAT 1st Annual Meeting in Barcelona, and at the EUROMED’12 conference in Cyprus. EGI hos</w:t>
      </w:r>
      <w:r>
        <w:t>t</w:t>
      </w:r>
      <w:r>
        <w:t>ed a booth at the Supercomputing’12 event in Salt Lake City, which gathered over 9000 delegates and also featured in two presentations given by Domenico Vicinanza at the NASA booth at the event, pr</w:t>
      </w:r>
      <w:r>
        <w:t>e</w:t>
      </w:r>
      <w:r>
        <w:t xml:space="preserve">senting sonified data from Voyager 1. </w:t>
      </w:r>
    </w:p>
    <w:p w:rsidR="008059C8" w:rsidRDefault="008059C8" w:rsidP="00D87B98">
      <w:pPr>
        <w:pStyle w:val="Standard"/>
        <w:suppressAutoHyphens w:val="0"/>
        <w:spacing w:before="0" w:after="0"/>
        <w:jc w:val="left"/>
      </w:pPr>
      <w:r>
        <w:t>EGI hosted a booth at SciTech’12 in Brussels in November, an event targeted at policy makers. The Director delivered a masterclass to the delegates and participated in a discussion panel featuring Lord Robert Winston, media science communicator and Fellow of the Academy of Medical Sciences in the UK. EGI presented a demo on federated cloud activities at the CloudScape V event in Brussels, and participated in workshops at the 10th e-Infrastructure Concertation Meeting, also in Brussels. EGI gave presentations at ISGC2012 in Taipei and contributed to the GridCast held at the event.</w:t>
      </w:r>
    </w:p>
    <w:p w:rsidR="005617EB" w:rsidRDefault="005617EB" w:rsidP="00D87B98">
      <w:pPr>
        <w:pStyle w:val="Standard"/>
        <w:suppressAutoHyphens w:val="0"/>
        <w:jc w:val="left"/>
        <w:rPr>
          <w:b/>
        </w:rPr>
      </w:pPr>
    </w:p>
    <w:p w:rsidR="008059C8" w:rsidRDefault="008059C8" w:rsidP="00D87B98">
      <w:pPr>
        <w:pStyle w:val="Standard"/>
        <w:suppressAutoHyphens w:val="0"/>
        <w:jc w:val="left"/>
        <w:rPr>
          <w:b/>
        </w:rPr>
      </w:pPr>
      <w:r>
        <w:rPr>
          <w:b/>
        </w:rPr>
        <w:t>EGI Technical Forum 2012</w:t>
      </w:r>
    </w:p>
    <w:p w:rsidR="008059C8" w:rsidRDefault="008059C8" w:rsidP="00D87B98">
      <w:pPr>
        <w:pStyle w:val="Standard"/>
        <w:suppressAutoHyphens w:val="0"/>
        <w:jc w:val="left"/>
      </w:pPr>
      <w:r>
        <w:t>The EGI Technical Forum which was held in Prague from 17 to 21 September. The event was attended by 415 participants and included over 300 contributions, 203 speakers and 42 session convenors. The communications team coordinated the outreach for the event through the social media channels, such as Twitter, Facebook and Flickr, and also produced the programme, badges and website. During the event, the team staffed and ran the EGI booth in the exhibitions area, and coordinated the media activ</w:t>
      </w:r>
      <w:r>
        <w:t>i</w:t>
      </w:r>
      <w:r>
        <w:t>ties at the event. These included attendance by the iSGTW editor, the editor of HPCintheCloud and the GridCast team. During the event, there were over 500 microblog posts on Twitter from 60 users, more than twice the traffic from the previous year’s event. Photos were tagged in Flickr and GridCast pu</w:t>
      </w:r>
      <w:r>
        <w:t>b</w:t>
      </w:r>
      <w:r>
        <w:t>lished 17 posts from 6 bloggers, including 9 webcasts and 2 demo videos. The Conference4Me app was downloaded by 190 users, nearly half the attendees. A number of articles were published in HPCintheCloud and iSGTW.</w:t>
      </w:r>
    </w:p>
    <w:p w:rsidR="008059C8" w:rsidRDefault="008059C8" w:rsidP="00D87B98">
      <w:pPr>
        <w:pStyle w:val="Standard"/>
        <w:suppressAutoHyphens w:val="0"/>
        <w:jc w:val="left"/>
      </w:pPr>
      <w:r>
        <w:t>The team presented the EGI communications handbook to the NILs and ran a session on marketing and communication. A European version of Globus Online was launched on 20 September, and a</w:t>
      </w:r>
      <w:r>
        <w:t>n</w:t>
      </w:r>
      <w:r>
        <w:t>nounced through a joint press release with Globus and IGE. An EC workshop on DCIs for e-Infrastructures was also held on 18 September bringing together key stakeholders from the comme</w:t>
      </w:r>
      <w:r>
        <w:t>r</w:t>
      </w:r>
      <w:r>
        <w:t>cial and academic spheres. From the feedback survey, 126 responses were received. Nearly half the</w:t>
      </w:r>
      <w:r w:rsidRPr="008059C8">
        <w:t xml:space="preserve"> </w:t>
      </w:r>
      <w:r>
        <w:t xml:space="preserve">respondents accessed our Twitter account compared to 25% on Facebook, making Twitter the most popular social media channel. Over 35% read iSGTW, and about 25% visited the EGI and GridCast blogs. </w:t>
      </w:r>
    </w:p>
    <w:p w:rsidR="005617EB" w:rsidRDefault="005617EB" w:rsidP="00D87B98">
      <w:pPr>
        <w:pStyle w:val="Standard"/>
        <w:suppressAutoHyphens w:val="0"/>
        <w:jc w:val="left"/>
        <w:rPr>
          <w:b/>
        </w:rPr>
      </w:pPr>
    </w:p>
    <w:p w:rsidR="008059C8" w:rsidRDefault="008059C8" w:rsidP="00D87B98">
      <w:pPr>
        <w:pStyle w:val="Standard"/>
        <w:suppressAutoHyphens w:val="0"/>
        <w:jc w:val="left"/>
        <w:rPr>
          <w:b/>
        </w:rPr>
      </w:pPr>
      <w:r>
        <w:rPr>
          <w:b/>
        </w:rPr>
        <w:t>EGI Community Forum 2013</w:t>
      </w:r>
    </w:p>
    <w:p w:rsidR="008059C8" w:rsidRDefault="008059C8" w:rsidP="002C6D4F">
      <w:pPr>
        <w:pStyle w:val="Standard"/>
        <w:suppressAutoHyphens w:val="0"/>
        <w:jc w:val="left"/>
      </w:pPr>
      <w:r>
        <w:t xml:space="preserve">The EGI Community Forum 2013 took place at the University Place conference centre in Manchester, United Kingdom from 8-12 April 2013. The event was hosted by EGI.eu and UK NGI, a partnership between GridPP and the National e-Infrastructure Service (NES). The Community Forum was held in conjunction with the 3rd EMI Technical Conference and was co-located with the third annual meeting </w:t>
      </w:r>
      <w:r>
        <w:lastRenderedPageBreak/>
        <w:t>of the European Globus Community Forum (EGCF). In total there were 380 participants, 287 contr</w:t>
      </w:r>
      <w:r>
        <w:t>i</w:t>
      </w:r>
      <w:r>
        <w:t>butions and 199 speakers.</w:t>
      </w:r>
    </w:p>
    <w:p w:rsidR="008059C8" w:rsidRDefault="008059C8" w:rsidP="002C6D4F">
      <w:pPr>
        <w:pStyle w:val="Standard"/>
        <w:suppressAutoHyphens w:val="0"/>
        <w:jc w:val="left"/>
      </w:pPr>
      <w:r>
        <w:t xml:space="preserve">Materials were prepared by the communications team for the Community Forum such as web banners, the sponsorship guide and the exhibition guide in addition to updates to the event website. The event was advertised in the November issue of the EGI-InSPIRED newsletter and promoted by our media </w:t>
      </w:r>
      <w:proofErr w:type="gramStart"/>
      <w:r>
        <w:t>partners</w:t>
      </w:r>
      <w:proofErr w:type="gramEnd"/>
      <w:r>
        <w:t xml:space="preserve"> iSGTW, HPCwire, HPCinthecloud, and Datanami. Journalists from Datanami and iSGTW attended the event, and e-ScienceTalk ran its final major GridCast from the event, featuring videos, blog posts and </w:t>
      </w:r>
      <w:proofErr w:type="gramStart"/>
      <w:r>
        <w:t>live</w:t>
      </w:r>
      <w:proofErr w:type="gramEnd"/>
      <w:r>
        <w:t xml:space="preserve"> reporting via social media channels.</w:t>
      </w:r>
    </w:p>
    <w:p w:rsidR="008059C8" w:rsidRDefault="008059C8" w:rsidP="002C6D4F">
      <w:pPr>
        <w:pStyle w:val="Standard"/>
        <w:suppressAutoHyphens w:val="0"/>
        <w:jc w:val="left"/>
      </w:pPr>
      <w:r>
        <w:t>There were nearly 400 micro blog posts from 62 tweeters, with the bulk of posts on the second day of the event. The Flickr account was viewed 250 times and included 69 images tagged with the event hashtag. The GridCast published 14 videos and 24 blog posts. The event website saw 15,000 unique page views with the highest number of page views taking place on the second day. The Conf4Me app was downloaded by 223 users, nearly 60% of delegates. The feedback survey received 115 responses and drew over 30 comments on the programme for the event regarding tracks, speakers and the pr</w:t>
      </w:r>
      <w:r>
        <w:t>o</w:t>
      </w:r>
      <w:r>
        <w:t>gramme structure. Popular social media channels according to the survey included Twitter, Facebook, GridCast and Flickr.</w:t>
      </w:r>
    </w:p>
    <w:p w:rsidR="00B41F61" w:rsidRPr="00B134E9" w:rsidRDefault="0011243A" w:rsidP="002C6D4F">
      <w:pPr>
        <w:pStyle w:val="Heading4"/>
        <w:jc w:val="left"/>
      </w:pPr>
      <w:r w:rsidRPr="00B134E9">
        <w:t>Strategic Planning and Policy Support</w:t>
      </w:r>
    </w:p>
    <w:p w:rsidR="00E8096F" w:rsidRPr="00E8096F" w:rsidRDefault="00E8096F" w:rsidP="002C6D4F">
      <w:pPr>
        <w:pStyle w:val="Textbody"/>
        <w:suppressAutoHyphens w:val="0"/>
        <w:spacing w:before="0" w:after="0"/>
        <w:jc w:val="left"/>
      </w:pPr>
      <w:r w:rsidRPr="00E8096F">
        <w:t>The Strategic Planning and Policy Support activity</w:t>
      </w:r>
      <w:r w:rsidR="007B637D">
        <w:t xml:space="preserve"> </w:t>
      </w:r>
      <w:r w:rsidRPr="00E8096F">
        <w:t>analyses strategic themes and trends and produce documents and reports to inform the EGI management bodies and wider community to support the decision-making process. The results from PY3 are presented by theme.</w:t>
      </w:r>
    </w:p>
    <w:p w:rsidR="005617EB" w:rsidRDefault="005617EB" w:rsidP="002C6D4F">
      <w:pPr>
        <w:pStyle w:val="Textbody"/>
        <w:jc w:val="left"/>
        <w:rPr>
          <w:b/>
          <w:szCs w:val="22"/>
        </w:rPr>
      </w:pPr>
    </w:p>
    <w:p w:rsidR="00E8096F" w:rsidRPr="006E57A3" w:rsidRDefault="00E8096F" w:rsidP="002C6D4F">
      <w:pPr>
        <w:pStyle w:val="Textbody"/>
        <w:jc w:val="left"/>
        <w:rPr>
          <w:b/>
          <w:szCs w:val="22"/>
        </w:rPr>
      </w:pPr>
      <w:r w:rsidRPr="006E57A3">
        <w:rPr>
          <w:b/>
          <w:szCs w:val="22"/>
        </w:rPr>
        <w:t>Theme: Demonstrating Excellent Science</w:t>
      </w:r>
    </w:p>
    <w:p w:rsidR="00E8096F" w:rsidRPr="006E57A3" w:rsidRDefault="00E8096F" w:rsidP="002C6D4F">
      <w:pPr>
        <w:pStyle w:val="Textbody"/>
        <w:jc w:val="left"/>
        <w:rPr>
          <w:szCs w:val="22"/>
        </w:rPr>
      </w:pPr>
      <w:r w:rsidRPr="006E57A3">
        <w:rPr>
          <w:szCs w:val="22"/>
        </w:rPr>
        <w:t>One of the main strategic topics that emerged during PY3 as important to be addressed is related to improving the way EGI can demonstrate the excellent science that has been achieved thanks to the use of the infrastructure and all the provided services. This topic has been addressed from two main angles: establishing a central resource allocation process based on scientific evaluation and improving processes and tools around tracking of scientific output.</w:t>
      </w:r>
    </w:p>
    <w:p w:rsidR="00E8096F" w:rsidRPr="006E57A3" w:rsidRDefault="00E8096F" w:rsidP="002C6D4F">
      <w:pPr>
        <w:pStyle w:val="Textbody"/>
        <w:jc w:val="left"/>
        <w:rPr>
          <w:szCs w:val="22"/>
        </w:rPr>
      </w:pPr>
      <w:r w:rsidRPr="006E57A3">
        <w:rPr>
          <w:szCs w:val="22"/>
        </w:rPr>
        <w:t>The initial ideas and strategy have been collected in the policy brief “Demonstrating excellent European science on EGI’s shared resources”</w:t>
      </w:r>
      <w:r w:rsidR="001669CD">
        <w:rPr>
          <w:rStyle w:val="FootnoteReference"/>
          <w:szCs w:val="22"/>
        </w:rPr>
        <w:footnoteReference w:id="34"/>
      </w:r>
      <w:r w:rsidRPr="006E57A3">
        <w:rPr>
          <w:szCs w:val="22"/>
        </w:rPr>
        <w:t xml:space="preserve"> that was endorsed by the EGI Council. Following this endorsement, the EGI.eu Strategy and Policy Team (SPT) developed a Terms of reference for the Scientific Review Committee (SRC) </w:t>
      </w:r>
      <w:r w:rsidR="007B637D">
        <w:rPr>
          <w:rStyle w:val="FootnoteReference"/>
          <w:szCs w:val="22"/>
        </w:rPr>
        <w:footnoteReference w:id="35"/>
      </w:r>
      <w:r w:rsidRPr="006E57A3">
        <w:rPr>
          <w:szCs w:val="22"/>
        </w:rPr>
        <w:t xml:space="preserve"> and liaised with the EGI.eu Operations team to coordinate for the development of the procedures and tools to manage the resource allocations. A side activity to this was around the investigation on the possibility for EGI to complement the provision of services free at point of delivery with a pay-for option. An initial policy brief was developed “Exploring how researchers can pay for EGI resources”</w:t>
      </w:r>
      <w:r w:rsidR="007B637D">
        <w:rPr>
          <w:rStyle w:val="FootnoteReference"/>
          <w:szCs w:val="22"/>
        </w:rPr>
        <w:footnoteReference w:id="36"/>
      </w:r>
      <w:r w:rsidRPr="006E57A3">
        <w:rPr>
          <w:szCs w:val="22"/>
        </w:rPr>
        <w:t xml:space="preserve">. This paper set out the roles, responsibilities and possible models for providing EGI services as </w:t>
      </w:r>
      <w:proofErr w:type="gramStart"/>
      <w:r w:rsidRPr="006E57A3">
        <w:rPr>
          <w:szCs w:val="22"/>
        </w:rPr>
        <w:t>a pay</w:t>
      </w:r>
      <w:proofErr w:type="gramEnd"/>
      <w:r w:rsidRPr="006E57A3">
        <w:rPr>
          <w:szCs w:val="22"/>
        </w:rPr>
        <w:t>-for-use; it also defined a thought experiment to be completed in PY4; this activity is performed in collaboration with JRA1 to align with their accounting and billing work plan; a survey among NGIs and a paper investigating taxation and legal issues were also developed.</w:t>
      </w:r>
    </w:p>
    <w:p w:rsidR="007B637D" w:rsidRDefault="00E8096F" w:rsidP="002C6D4F">
      <w:pPr>
        <w:pStyle w:val="Textbody"/>
        <w:jc w:val="left"/>
        <w:rPr>
          <w:szCs w:val="22"/>
        </w:rPr>
      </w:pPr>
      <w:r w:rsidRPr="006E57A3">
        <w:rPr>
          <w:szCs w:val="22"/>
        </w:rPr>
        <w:t xml:space="preserve">In the area of improving processes and tools around tracking scientific output, the activity was kicked off through a dedicated virtual team project and with participation from three NGIs. The team was tasked to identify gap and provide policy recommendations. The first phase of the work was </w:t>
      </w:r>
      <w:r w:rsidRPr="006E57A3">
        <w:rPr>
          <w:szCs w:val="22"/>
        </w:rPr>
        <w:lastRenderedPageBreak/>
        <w:t xml:space="preserve">successfully completed with a set of recommendations proposed to the EGI </w:t>
      </w:r>
      <w:r w:rsidR="007B637D">
        <w:rPr>
          <w:szCs w:val="22"/>
        </w:rPr>
        <w:t>C</w:t>
      </w:r>
      <w:r w:rsidRPr="006E57A3">
        <w:rPr>
          <w:szCs w:val="22"/>
        </w:rPr>
        <w:t>ouncil and accepted (see “VT Scientific Repository Recommendations”</w:t>
      </w:r>
      <w:r w:rsidR="007B637D">
        <w:rPr>
          <w:rStyle w:val="FootnoteReference"/>
          <w:szCs w:val="22"/>
        </w:rPr>
        <w:footnoteReference w:id="37"/>
      </w:r>
      <w:r w:rsidRPr="006E57A3">
        <w:rPr>
          <w:szCs w:val="22"/>
        </w:rPr>
        <w:t>). The implementation phase has started with two virtual team projects:</w:t>
      </w:r>
    </w:p>
    <w:p w:rsidR="007B637D" w:rsidRDefault="00E8096F" w:rsidP="002C6D4F">
      <w:pPr>
        <w:pStyle w:val="Textbody"/>
        <w:numPr>
          <w:ilvl w:val="0"/>
          <w:numId w:val="61"/>
        </w:numPr>
        <w:jc w:val="left"/>
        <w:rPr>
          <w:szCs w:val="22"/>
        </w:rPr>
      </w:pPr>
      <w:r w:rsidRPr="00503706">
        <w:rPr>
          <w:b/>
          <w:szCs w:val="22"/>
        </w:rPr>
        <w:t>VT Scientific Discipline Classification</w:t>
      </w:r>
      <w:r w:rsidRPr="006E57A3">
        <w:rPr>
          <w:szCs w:val="22"/>
        </w:rPr>
        <w:t xml:space="preserve"> focused on the improvement of the way scientific activities within EGI are classified and to harmonise the taxonomy being used across the different tools; the VT developed a proposal based on the Frascati Field of Science (FOS) and also assessed the needed effort to align the various tools</w:t>
      </w:r>
      <w:r w:rsidR="007B637D">
        <w:rPr>
          <w:rStyle w:val="FootnoteReference"/>
          <w:szCs w:val="22"/>
        </w:rPr>
        <w:footnoteReference w:id="38"/>
      </w:r>
      <w:r w:rsidRPr="006E57A3">
        <w:rPr>
          <w:szCs w:val="22"/>
        </w:rPr>
        <w:t xml:space="preserve"> </w:t>
      </w:r>
    </w:p>
    <w:p w:rsidR="00E8096F" w:rsidRPr="006E57A3" w:rsidRDefault="00E8096F" w:rsidP="002C6D4F">
      <w:pPr>
        <w:pStyle w:val="Textbody"/>
        <w:numPr>
          <w:ilvl w:val="0"/>
          <w:numId w:val="61"/>
        </w:numPr>
        <w:jc w:val="left"/>
        <w:rPr>
          <w:szCs w:val="22"/>
        </w:rPr>
      </w:pPr>
      <w:r w:rsidRPr="00503706">
        <w:rPr>
          <w:b/>
          <w:szCs w:val="22"/>
        </w:rPr>
        <w:t>VT Scientific Repository Implementation</w:t>
      </w:r>
      <w:r w:rsidRPr="006E57A3">
        <w:rPr>
          <w:szCs w:val="22"/>
        </w:rPr>
        <w:t xml:space="preserve"> has been </w:t>
      </w:r>
      <w:r w:rsidR="007B637D">
        <w:rPr>
          <w:szCs w:val="22"/>
        </w:rPr>
        <w:t>established</w:t>
      </w:r>
      <w:r w:rsidRPr="006E57A3">
        <w:rPr>
          <w:szCs w:val="22"/>
        </w:rPr>
        <w:t xml:space="preserve"> and will kick-off in PY4 to collaborate with OpenAIRE in order to extend their services to be able to automatically or manually associate scientific publications to e-Infrastructures or Virtual Organisation</w:t>
      </w:r>
      <w:r w:rsidR="007B637D">
        <w:rPr>
          <w:szCs w:val="22"/>
        </w:rPr>
        <w:t>. This will</w:t>
      </w:r>
      <w:r w:rsidRPr="006E57A3">
        <w:rPr>
          <w:szCs w:val="22"/>
        </w:rPr>
        <w:t xml:space="preserve"> make more transparent and accountable the research output of the various collaboration</w:t>
      </w:r>
      <w:r w:rsidR="007B637D">
        <w:rPr>
          <w:szCs w:val="22"/>
        </w:rPr>
        <w:t xml:space="preserve">s. This concept </w:t>
      </w:r>
      <w:r w:rsidRPr="006E57A3">
        <w:rPr>
          <w:szCs w:val="22"/>
        </w:rPr>
        <w:t>has been pioneered by EGI a</w:t>
      </w:r>
      <w:r w:rsidR="007B637D">
        <w:rPr>
          <w:szCs w:val="22"/>
        </w:rPr>
        <w:t>nd</w:t>
      </w:r>
      <w:r w:rsidRPr="006E57A3">
        <w:rPr>
          <w:szCs w:val="22"/>
        </w:rPr>
        <w:t xml:space="preserve"> is being supported by OpenAIRE </w:t>
      </w:r>
      <w:r w:rsidR="007B637D">
        <w:rPr>
          <w:szCs w:val="22"/>
        </w:rPr>
        <w:t xml:space="preserve">who </w:t>
      </w:r>
      <w:r w:rsidRPr="006E57A3">
        <w:rPr>
          <w:szCs w:val="22"/>
        </w:rPr>
        <w:t>see the potential of reusing it for other research infrastructures</w:t>
      </w:r>
      <w:r w:rsidR="007B637D">
        <w:rPr>
          <w:rStyle w:val="FootnoteReference"/>
          <w:szCs w:val="22"/>
        </w:rPr>
        <w:footnoteReference w:id="39"/>
      </w:r>
      <w:r w:rsidR="007B637D">
        <w:rPr>
          <w:szCs w:val="22"/>
        </w:rPr>
        <w:t>.</w:t>
      </w:r>
      <w:r w:rsidRPr="006E57A3">
        <w:rPr>
          <w:szCs w:val="22"/>
        </w:rPr>
        <w:t>)</w:t>
      </w:r>
      <w:r w:rsidR="007B637D">
        <w:rPr>
          <w:szCs w:val="22"/>
        </w:rPr>
        <w:t xml:space="preserve"> T</w:t>
      </w:r>
      <w:r w:rsidRPr="006E57A3">
        <w:rPr>
          <w:szCs w:val="22"/>
        </w:rPr>
        <w:t xml:space="preserve">he </w:t>
      </w:r>
      <w:r w:rsidR="007B637D">
        <w:rPr>
          <w:szCs w:val="22"/>
        </w:rPr>
        <w:t>VT</w:t>
      </w:r>
      <w:r w:rsidRPr="006E57A3">
        <w:rPr>
          <w:szCs w:val="22"/>
        </w:rPr>
        <w:t xml:space="preserve"> will also address the definition of an appropriate communication campaign both to increase the awareness across the user communities on the importance of citing supporting infrastructures and also to educate on the upcoming services provided through OpenAIRE.</w:t>
      </w:r>
    </w:p>
    <w:p w:rsidR="005617EB" w:rsidRDefault="005617EB" w:rsidP="002C6D4F">
      <w:pPr>
        <w:pStyle w:val="Textbody"/>
        <w:jc w:val="left"/>
        <w:rPr>
          <w:b/>
          <w:szCs w:val="22"/>
        </w:rPr>
      </w:pPr>
    </w:p>
    <w:p w:rsidR="00E8096F" w:rsidRPr="006E57A3" w:rsidRDefault="00E8096F" w:rsidP="002C6D4F">
      <w:pPr>
        <w:pStyle w:val="Textbody"/>
        <w:jc w:val="left"/>
        <w:rPr>
          <w:b/>
          <w:szCs w:val="22"/>
        </w:rPr>
      </w:pPr>
      <w:r w:rsidRPr="006E57A3">
        <w:rPr>
          <w:b/>
          <w:szCs w:val="22"/>
        </w:rPr>
        <w:t xml:space="preserve">Theme: Evolving the </w:t>
      </w:r>
      <w:r w:rsidR="007B637D" w:rsidRPr="006E57A3">
        <w:rPr>
          <w:b/>
          <w:szCs w:val="22"/>
        </w:rPr>
        <w:t>Governance</w:t>
      </w:r>
      <w:r w:rsidRPr="006E57A3">
        <w:rPr>
          <w:b/>
          <w:szCs w:val="22"/>
        </w:rPr>
        <w:t xml:space="preserve"> of EGI (and other e-Infrastructures)</w:t>
      </w:r>
    </w:p>
    <w:p w:rsidR="006E57A3" w:rsidRPr="006E57A3" w:rsidRDefault="00E8096F" w:rsidP="002C6D4F">
      <w:pPr>
        <w:pStyle w:val="Textbody"/>
        <w:jc w:val="left"/>
        <w:rPr>
          <w:bCs w:val="0"/>
          <w:szCs w:val="22"/>
        </w:rPr>
      </w:pPr>
      <w:r w:rsidRPr="006E57A3">
        <w:rPr>
          <w:szCs w:val="22"/>
        </w:rPr>
        <w:t>Another key topic in the agenda of this activity was the adoption of the ERIC legal framework for EGI.eu. A dedicated working group with Council representatives was created to comment on a proposal authored by the</w:t>
      </w:r>
      <w:r w:rsidR="00265252">
        <w:rPr>
          <w:szCs w:val="22"/>
        </w:rPr>
        <w:t xml:space="preserve"> </w:t>
      </w:r>
      <w:r w:rsidRPr="006E57A3">
        <w:rPr>
          <w:szCs w:val="22"/>
        </w:rPr>
        <w:t xml:space="preserve">SPT. The results were </w:t>
      </w:r>
      <w:r w:rsidR="00265252">
        <w:rPr>
          <w:szCs w:val="22"/>
        </w:rPr>
        <w:t xml:space="preserve">incorporated into </w:t>
      </w:r>
      <w:r w:rsidRPr="006E57A3">
        <w:rPr>
          <w:szCs w:val="22"/>
        </w:rPr>
        <w:t>“EGI.eu transitio</w:t>
      </w:r>
      <w:r w:rsidR="00265252">
        <w:rPr>
          <w:szCs w:val="22"/>
        </w:rPr>
        <w:t xml:space="preserve">n </w:t>
      </w:r>
      <w:r w:rsidR="006E57A3" w:rsidRPr="006E57A3">
        <w:rPr>
          <w:bCs w:val="0"/>
          <w:szCs w:val="22"/>
        </w:rPr>
        <w:t>plan to ERIC”</w:t>
      </w:r>
      <w:r w:rsidR="00265252">
        <w:rPr>
          <w:rStyle w:val="FootnoteReference"/>
          <w:bCs w:val="0"/>
          <w:szCs w:val="22"/>
        </w:rPr>
        <w:footnoteReference w:id="40"/>
      </w:r>
      <w:r w:rsidR="006E57A3" w:rsidRPr="006E57A3">
        <w:rPr>
          <w:bCs w:val="0"/>
          <w:szCs w:val="22"/>
        </w:rPr>
        <w:t xml:space="preserve">  that includes a detailed overview of the ERIC framework, a full draft statutes, revised governance model, and proposed timeline of activities. The proposal is generic enough to encompass a unique high-level governing structure for all e-Infrastructures that ensures appropriate representation from the user communities. This proposal has been presented at the e-IRG meeting in December 2012.</w:t>
      </w:r>
    </w:p>
    <w:p w:rsidR="005617EB" w:rsidRDefault="005617EB" w:rsidP="002C6D4F">
      <w:pPr>
        <w:widowControl/>
        <w:spacing w:before="60" w:after="60"/>
        <w:rPr>
          <w:b/>
          <w:bCs/>
          <w:sz w:val="22"/>
          <w:szCs w:val="22"/>
          <w:lang w:eastAsia="fr-FR"/>
        </w:rPr>
      </w:pPr>
    </w:p>
    <w:p w:rsidR="006E57A3" w:rsidRPr="006E57A3" w:rsidRDefault="006E57A3" w:rsidP="002C6D4F">
      <w:pPr>
        <w:widowControl/>
        <w:spacing w:before="60" w:after="60"/>
        <w:rPr>
          <w:bCs/>
          <w:sz w:val="22"/>
          <w:szCs w:val="22"/>
          <w:lang w:eastAsia="fr-FR"/>
        </w:rPr>
      </w:pPr>
      <w:r w:rsidRPr="006E57A3">
        <w:rPr>
          <w:b/>
          <w:bCs/>
          <w:sz w:val="22"/>
          <w:szCs w:val="22"/>
          <w:lang w:eastAsia="fr-FR"/>
        </w:rPr>
        <w:t>Theme: Improving Strategic Metrics</w:t>
      </w:r>
    </w:p>
    <w:p w:rsidR="006E57A3" w:rsidRPr="006E57A3" w:rsidRDefault="006E57A3" w:rsidP="002C6D4F">
      <w:pPr>
        <w:widowControl/>
        <w:spacing w:before="60" w:after="60"/>
        <w:rPr>
          <w:bCs/>
          <w:sz w:val="22"/>
          <w:szCs w:val="22"/>
          <w:lang w:eastAsia="fr-FR"/>
        </w:rPr>
      </w:pPr>
      <w:r w:rsidRPr="006E57A3">
        <w:rPr>
          <w:bCs/>
          <w:sz w:val="22"/>
          <w:szCs w:val="22"/>
          <w:lang w:eastAsia="fr-FR"/>
        </w:rPr>
        <w:t xml:space="preserve">Following up the results of PY2 around improving the strategic metrics to measure the advancements in strategy execution and the acceptance of the balance scorecard approach as a top-level tool, the SPT moved forward with the implementation. The EGI Balanced Scorecard definition was updated and a balanced scorecard data dictionary was defined with the contributions from the various </w:t>
      </w:r>
      <w:r w:rsidR="00265252">
        <w:rPr>
          <w:bCs/>
          <w:sz w:val="22"/>
          <w:szCs w:val="22"/>
          <w:lang w:eastAsia="fr-FR"/>
        </w:rPr>
        <w:t>EGI.eu staff</w:t>
      </w:r>
      <w:r w:rsidR="00265252">
        <w:rPr>
          <w:rStyle w:val="FootnoteReference"/>
          <w:bCs/>
          <w:sz w:val="22"/>
          <w:szCs w:val="22"/>
          <w:lang w:eastAsia="fr-FR"/>
        </w:rPr>
        <w:footnoteReference w:id="41"/>
      </w:r>
      <w:r w:rsidR="00265252">
        <w:rPr>
          <w:bCs/>
          <w:sz w:val="22"/>
          <w:szCs w:val="22"/>
          <w:lang w:eastAsia="fr-FR"/>
        </w:rPr>
        <w:t xml:space="preserve"> </w:t>
      </w:r>
      <w:r w:rsidRPr="006E57A3">
        <w:rPr>
          <w:bCs/>
          <w:sz w:val="22"/>
          <w:szCs w:val="22"/>
          <w:lang w:val="ru-RU" w:eastAsia="fr-FR"/>
        </w:rPr>
        <w:t xml:space="preserve">. </w:t>
      </w:r>
      <w:r w:rsidRPr="006E57A3">
        <w:rPr>
          <w:bCs/>
          <w:sz w:val="22"/>
          <w:szCs w:val="22"/>
          <w:lang w:eastAsia="fr-FR"/>
        </w:rPr>
        <w:t>The new tool clearly defines the various strategic metrics explaining the motivation of their usefulness in measuring the impact on the related strategic objective, clarifying how to measure them, how to interpret the value and possible actions to improve the targets.</w:t>
      </w:r>
    </w:p>
    <w:p w:rsidR="005617EB" w:rsidRDefault="005617EB" w:rsidP="002C6D4F">
      <w:pPr>
        <w:widowControl/>
        <w:spacing w:before="60" w:after="60"/>
        <w:rPr>
          <w:b/>
          <w:bCs/>
          <w:sz w:val="22"/>
          <w:szCs w:val="22"/>
          <w:lang w:eastAsia="fr-FR"/>
        </w:rPr>
      </w:pPr>
    </w:p>
    <w:p w:rsidR="006E57A3" w:rsidRPr="006E57A3" w:rsidRDefault="006E57A3" w:rsidP="002C6D4F">
      <w:pPr>
        <w:widowControl/>
        <w:spacing w:before="60" w:after="60"/>
        <w:rPr>
          <w:b/>
          <w:bCs/>
          <w:sz w:val="22"/>
          <w:szCs w:val="22"/>
          <w:lang w:eastAsia="fr-FR"/>
        </w:rPr>
      </w:pPr>
      <w:r w:rsidRPr="006E57A3">
        <w:rPr>
          <w:b/>
          <w:bCs/>
          <w:sz w:val="22"/>
          <w:szCs w:val="22"/>
          <w:lang w:eastAsia="fr-FR"/>
        </w:rPr>
        <w:t>Theme: EGI Compendium</w:t>
      </w:r>
    </w:p>
    <w:p w:rsidR="006E57A3" w:rsidRPr="006E57A3" w:rsidRDefault="006E57A3" w:rsidP="002C6D4F">
      <w:pPr>
        <w:widowControl/>
        <w:spacing w:before="60" w:after="60"/>
        <w:rPr>
          <w:bCs/>
          <w:sz w:val="22"/>
          <w:szCs w:val="22"/>
          <w:lang w:eastAsia="fr-FR"/>
        </w:rPr>
      </w:pPr>
      <w:r w:rsidRPr="006E57A3">
        <w:rPr>
          <w:bCs/>
          <w:sz w:val="22"/>
          <w:szCs w:val="22"/>
          <w:lang w:eastAsia="fr-FR"/>
        </w:rPr>
        <w:t>During PY3, the SPT authored the first edition of the EGI Compendium</w:t>
      </w:r>
      <w:r w:rsidR="00265252">
        <w:rPr>
          <w:rStyle w:val="FootnoteReference"/>
          <w:bCs/>
          <w:sz w:val="22"/>
          <w:szCs w:val="22"/>
          <w:lang w:eastAsia="fr-FR"/>
        </w:rPr>
        <w:footnoteReference w:id="42"/>
      </w:r>
      <w:r w:rsidRPr="006E57A3">
        <w:rPr>
          <w:bCs/>
          <w:sz w:val="22"/>
          <w:szCs w:val="22"/>
          <w:lang w:eastAsia="fr-FR"/>
        </w:rPr>
        <w:t xml:space="preserve"> referring to year </w:t>
      </w:r>
      <w:proofErr w:type="gramStart"/>
      <w:r w:rsidRPr="006E57A3">
        <w:rPr>
          <w:bCs/>
          <w:sz w:val="22"/>
          <w:szCs w:val="22"/>
          <w:lang w:eastAsia="fr-FR"/>
        </w:rPr>
        <w:t>2011 .</w:t>
      </w:r>
      <w:proofErr w:type="gramEnd"/>
      <w:r w:rsidRPr="006E57A3">
        <w:rPr>
          <w:bCs/>
          <w:sz w:val="22"/>
          <w:szCs w:val="22"/>
          <w:lang w:eastAsia="fr-FR"/>
        </w:rPr>
        <w:t xml:space="preserve"> The questionnaire for the EGI Compendium 2012 was drafted and the data collection launched in March </w:t>
      </w:r>
      <w:r w:rsidRPr="006E57A3">
        <w:rPr>
          <w:bCs/>
          <w:sz w:val="22"/>
          <w:szCs w:val="22"/>
          <w:lang w:eastAsia="fr-FR"/>
        </w:rPr>
        <w:lastRenderedPageBreak/>
        <w:t>2013</w:t>
      </w:r>
      <w:r w:rsidR="00265252">
        <w:rPr>
          <w:rStyle w:val="FootnoteReference"/>
          <w:bCs/>
          <w:sz w:val="22"/>
          <w:szCs w:val="22"/>
          <w:lang w:eastAsia="fr-FR"/>
        </w:rPr>
        <w:footnoteReference w:id="43"/>
      </w:r>
      <w:r w:rsidRPr="006E57A3">
        <w:rPr>
          <w:bCs/>
          <w:sz w:val="22"/>
          <w:szCs w:val="22"/>
          <w:lang w:eastAsia="fr-FR"/>
        </w:rPr>
        <w:t xml:space="preserve">. In addition, the SPT organised a meeting with TERENA representatives to discuss plans for a common Web tool to collect the data on a yearly basis for both EGI and TERENA </w:t>
      </w:r>
      <w:r w:rsidRPr="00E71095">
        <w:rPr>
          <w:bCs/>
          <w:sz w:val="22"/>
          <w:szCs w:val="22"/>
          <w:shd w:val="clear" w:color="auto" w:fill="FFFFFF"/>
          <w:lang w:eastAsia="fr-FR"/>
        </w:rPr>
        <w:t>Compendium. The</w:t>
      </w:r>
      <w:r w:rsidRPr="006E57A3">
        <w:rPr>
          <w:bCs/>
          <w:sz w:val="22"/>
          <w:szCs w:val="22"/>
          <w:lang w:eastAsia="fr-FR"/>
        </w:rPr>
        <w:t xml:space="preserve"> goal of this collaboration is to leverage the long-term experience within the networking community and to exploit their work on tool development for compendium data collection and publications so to not duplicate effort and optimise public money spending.</w:t>
      </w:r>
    </w:p>
    <w:p w:rsidR="005617EB" w:rsidRDefault="005617EB" w:rsidP="002C6D4F">
      <w:pPr>
        <w:widowControl/>
        <w:spacing w:before="60" w:after="60"/>
        <w:rPr>
          <w:b/>
          <w:bCs/>
          <w:sz w:val="22"/>
          <w:szCs w:val="22"/>
          <w:lang w:eastAsia="fr-FR"/>
        </w:rPr>
      </w:pPr>
    </w:p>
    <w:p w:rsidR="006E57A3" w:rsidRPr="006E57A3" w:rsidRDefault="006E57A3" w:rsidP="002C6D4F">
      <w:pPr>
        <w:widowControl/>
        <w:spacing w:before="60" w:after="60"/>
        <w:rPr>
          <w:b/>
          <w:bCs/>
          <w:sz w:val="22"/>
          <w:szCs w:val="22"/>
          <w:lang w:eastAsia="fr-FR"/>
        </w:rPr>
      </w:pPr>
      <w:r w:rsidRPr="006E57A3">
        <w:rPr>
          <w:b/>
          <w:bCs/>
          <w:sz w:val="22"/>
          <w:szCs w:val="22"/>
          <w:lang w:eastAsia="fr-FR"/>
        </w:rPr>
        <w:t>Theme: EGI Sustainability </w:t>
      </w:r>
    </w:p>
    <w:p w:rsidR="006E57A3" w:rsidRPr="006E57A3" w:rsidRDefault="006E57A3" w:rsidP="002C6D4F">
      <w:pPr>
        <w:widowControl/>
        <w:spacing w:before="60" w:after="60"/>
        <w:rPr>
          <w:bCs/>
          <w:sz w:val="22"/>
          <w:szCs w:val="22"/>
          <w:lang w:eastAsia="fr-FR"/>
        </w:rPr>
      </w:pPr>
      <w:r w:rsidRPr="006E57A3">
        <w:rPr>
          <w:bCs/>
          <w:sz w:val="22"/>
          <w:szCs w:val="22"/>
          <w:lang w:eastAsia="fr-FR"/>
        </w:rPr>
        <w:t xml:space="preserve">With inputs from the EGI.eu Director and the EGI Council, the SPT authored </w:t>
      </w:r>
      <w:r w:rsidR="00265252">
        <w:rPr>
          <w:bCs/>
          <w:sz w:val="22"/>
          <w:szCs w:val="22"/>
          <w:lang w:eastAsia="fr-FR"/>
        </w:rPr>
        <w:t xml:space="preserve">the </w:t>
      </w:r>
      <w:r w:rsidRPr="006E57A3">
        <w:rPr>
          <w:bCs/>
          <w:sz w:val="22"/>
          <w:szCs w:val="22"/>
          <w:lang w:eastAsia="fr-FR"/>
        </w:rPr>
        <w:t>“</w:t>
      </w:r>
      <w:r w:rsidR="00265252">
        <w:rPr>
          <w:bCs/>
          <w:sz w:val="22"/>
          <w:szCs w:val="22"/>
          <w:lang w:eastAsia="fr-FR"/>
        </w:rPr>
        <w:t xml:space="preserve">EGI </w:t>
      </w:r>
      <w:r w:rsidRPr="006E57A3">
        <w:rPr>
          <w:bCs/>
          <w:sz w:val="22"/>
          <w:szCs w:val="22"/>
          <w:lang w:eastAsia="fr-FR"/>
        </w:rPr>
        <w:t>Sustainability Plan”</w:t>
      </w:r>
      <w:r w:rsidR="00265252">
        <w:rPr>
          <w:rStyle w:val="FootnoteReference"/>
          <w:bCs/>
          <w:sz w:val="22"/>
          <w:szCs w:val="22"/>
          <w:lang w:eastAsia="fr-FR"/>
        </w:rPr>
        <w:footnoteReference w:id="44"/>
      </w:r>
      <w:r w:rsidRPr="006E57A3">
        <w:rPr>
          <w:bCs/>
          <w:sz w:val="22"/>
          <w:szCs w:val="22"/>
          <w:lang w:eastAsia="fr-FR"/>
        </w:rPr>
        <w:t xml:space="preserve"> . This work benefited from several activities performed during the year. First of all, the SPT in collaboration with the EU-funded FedSM project (and the former EU-funded gSLM project) agreed on a template to structure a proper service portfolio and refactored the EGI Global Tasks into a well-defined EGI.eu Service Portfolio. This served to re-organise the structure of EGI Global Tasks and related costs</w:t>
      </w:r>
      <w:r w:rsidR="00265252">
        <w:rPr>
          <w:rStyle w:val="FootnoteReference"/>
          <w:bCs/>
          <w:sz w:val="22"/>
          <w:szCs w:val="22"/>
          <w:lang w:eastAsia="fr-FR"/>
        </w:rPr>
        <w:footnoteReference w:id="45"/>
      </w:r>
      <w:r w:rsidRPr="006E57A3">
        <w:rPr>
          <w:bCs/>
          <w:sz w:val="22"/>
          <w:szCs w:val="22"/>
          <w:lang w:eastAsia="fr-FR"/>
        </w:rPr>
        <w:t xml:space="preserve">  and also supported a cost analysis by service (regardless the project structure) splitting the costs into operation, maintenance, development, coordination and support) and prioritisation by impact for not funding. The EGI.eu Service Portfolio increases the clarity of the services being provided and their related value to the consumers, while the cost analysis served to support the scenario planning with different hypotheses around future funding. The document also proposes a grand vision that could be achieved if the necessary resources can be obtained. </w:t>
      </w:r>
    </w:p>
    <w:p w:rsidR="005617EB" w:rsidRDefault="005617EB" w:rsidP="002C6D4F">
      <w:pPr>
        <w:widowControl/>
        <w:spacing w:before="60" w:after="60"/>
        <w:rPr>
          <w:b/>
          <w:bCs/>
          <w:sz w:val="22"/>
          <w:szCs w:val="22"/>
          <w:lang w:eastAsia="fr-FR"/>
        </w:rPr>
      </w:pPr>
    </w:p>
    <w:p w:rsidR="006E57A3" w:rsidRPr="006E57A3" w:rsidRDefault="006E57A3" w:rsidP="002C6D4F">
      <w:pPr>
        <w:widowControl/>
        <w:spacing w:before="60" w:after="60"/>
        <w:rPr>
          <w:b/>
          <w:bCs/>
          <w:sz w:val="22"/>
          <w:szCs w:val="22"/>
          <w:lang w:eastAsia="fr-FR"/>
        </w:rPr>
      </w:pPr>
      <w:r w:rsidRPr="006E57A3">
        <w:rPr>
          <w:b/>
          <w:bCs/>
          <w:sz w:val="22"/>
          <w:szCs w:val="22"/>
          <w:lang w:eastAsia="fr-FR"/>
        </w:rPr>
        <w:t>Theme: Influencing Policies Makers</w:t>
      </w:r>
    </w:p>
    <w:p w:rsidR="006E57A3" w:rsidRPr="006E57A3" w:rsidRDefault="006E57A3" w:rsidP="002C6D4F">
      <w:pPr>
        <w:widowControl/>
        <w:spacing w:before="60" w:after="60"/>
        <w:rPr>
          <w:bCs/>
          <w:sz w:val="22"/>
          <w:szCs w:val="22"/>
          <w:lang w:eastAsia="fr-FR"/>
        </w:rPr>
      </w:pPr>
      <w:r w:rsidRPr="006E57A3">
        <w:rPr>
          <w:bCs/>
          <w:sz w:val="22"/>
          <w:szCs w:val="22"/>
          <w:lang w:eastAsia="fr-FR"/>
        </w:rPr>
        <w:t xml:space="preserve">For strategic policy matters relating to the EC, the SPT provided inputs by participating in a number of surveys either by answering the questionnaires or by submitting a position paper. EGI.eu has provided inputs to four European Commission’s surveys: “State of Play concerning ERA”, “DG Connect Stakeholder Survey”, </w:t>
      </w:r>
      <w:r w:rsidRPr="006E57A3">
        <w:rPr>
          <w:bCs/>
          <w:color w:val="212F40"/>
          <w:sz w:val="22"/>
          <w:szCs w:val="22"/>
          <w:shd w:val="clear" w:color="auto" w:fill="FFFFFF"/>
          <w:lang w:eastAsia="fr-FR"/>
        </w:rPr>
        <w:t>"</w:t>
      </w:r>
      <w:r w:rsidRPr="006E57A3">
        <w:rPr>
          <w:bCs/>
          <w:sz w:val="22"/>
          <w:szCs w:val="22"/>
          <w:lang w:eastAsia="fr-FR"/>
        </w:rPr>
        <w:t xml:space="preserve">EC </w:t>
      </w:r>
      <w:r w:rsidRPr="006E57A3">
        <w:rPr>
          <w:bCs/>
          <w:color w:val="212F40"/>
          <w:sz w:val="22"/>
          <w:szCs w:val="22"/>
          <w:shd w:val="clear" w:color="auto" w:fill="FFFFFF"/>
          <w:lang w:eastAsia="fr-FR"/>
        </w:rPr>
        <w:t>Survey on the right analysis for the best possible impact" and “Survey on the use of Internet Protocol version 6 (IPv6) by research projects funded under the Framework Programme 7 (FP7)”. Updates on the existence and status of EGI were also submitted to the MERIL portal</w:t>
      </w:r>
      <w:r w:rsidR="00265252">
        <w:rPr>
          <w:rStyle w:val="FootnoteReference"/>
          <w:bCs/>
          <w:color w:val="212F40"/>
          <w:sz w:val="22"/>
          <w:szCs w:val="22"/>
          <w:shd w:val="clear" w:color="auto" w:fill="FFFFFF"/>
          <w:lang w:eastAsia="fr-FR"/>
        </w:rPr>
        <w:footnoteReference w:id="46"/>
      </w:r>
      <w:r w:rsidRPr="006E57A3">
        <w:rPr>
          <w:bCs/>
          <w:color w:val="212F40"/>
          <w:sz w:val="22"/>
          <w:szCs w:val="22"/>
          <w:shd w:val="clear" w:color="auto" w:fill="FFFFFF"/>
          <w:lang w:eastAsia="fr-FR"/>
        </w:rPr>
        <w:t xml:space="preserve"> . Participation of EGI members has been ensured to both e-IRG meetings as well as to the e-Concertation meeting. An analysis of the EGI contribution to the EU2020 strategy has been also evolved</w:t>
      </w:r>
      <w:r w:rsidR="00265252">
        <w:rPr>
          <w:rStyle w:val="FootnoteReference"/>
          <w:bCs/>
          <w:color w:val="212F40"/>
          <w:sz w:val="22"/>
          <w:szCs w:val="22"/>
          <w:shd w:val="clear" w:color="auto" w:fill="FFFFFF"/>
          <w:lang w:eastAsia="fr-FR"/>
        </w:rPr>
        <w:footnoteReference w:id="47"/>
      </w:r>
      <w:r w:rsidRPr="006E57A3">
        <w:rPr>
          <w:bCs/>
          <w:color w:val="212F40"/>
          <w:sz w:val="22"/>
          <w:szCs w:val="22"/>
          <w:shd w:val="clear" w:color="auto" w:fill="FFFFFF"/>
          <w:lang w:eastAsia="fr-FR"/>
        </w:rPr>
        <w:t xml:space="preserve"> .</w:t>
      </w:r>
    </w:p>
    <w:p w:rsidR="005617EB" w:rsidRDefault="005617EB" w:rsidP="002C6D4F">
      <w:pPr>
        <w:widowControl/>
        <w:spacing w:before="60" w:after="60"/>
        <w:rPr>
          <w:b/>
          <w:bCs/>
          <w:sz w:val="22"/>
          <w:szCs w:val="22"/>
          <w:lang w:eastAsia="fr-FR"/>
        </w:rPr>
      </w:pPr>
    </w:p>
    <w:p w:rsidR="006E57A3" w:rsidRPr="006E57A3" w:rsidRDefault="006E57A3" w:rsidP="002C6D4F">
      <w:pPr>
        <w:widowControl/>
        <w:spacing w:before="60" w:after="60"/>
        <w:rPr>
          <w:bCs/>
          <w:sz w:val="22"/>
          <w:szCs w:val="22"/>
          <w:lang w:eastAsia="fr-FR"/>
        </w:rPr>
      </w:pPr>
      <w:r w:rsidRPr="006E57A3">
        <w:rPr>
          <w:b/>
          <w:bCs/>
          <w:sz w:val="22"/>
          <w:szCs w:val="22"/>
          <w:lang w:eastAsia="fr-FR"/>
        </w:rPr>
        <w:t>Theme: Collaborations</w:t>
      </w:r>
    </w:p>
    <w:p w:rsidR="006E57A3" w:rsidRPr="006E57A3" w:rsidRDefault="006E57A3" w:rsidP="002C6D4F">
      <w:pPr>
        <w:widowControl/>
        <w:rPr>
          <w:bCs/>
          <w:sz w:val="22"/>
          <w:szCs w:val="22"/>
          <w:lang w:eastAsia="fr-FR"/>
        </w:rPr>
      </w:pPr>
      <w:r w:rsidRPr="006E57A3">
        <w:rPr>
          <w:bCs/>
          <w:sz w:val="22"/>
          <w:szCs w:val="22"/>
          <w:lang w:eastAsia="fr-FR"/>
        </w:rPr>
        <w:t>External collaborations</w:t>
      </w:r>
      <w:r w:rsidR="00265252">
        <w:rPr>
          <w:rStyle w:val="FootnoteReference"/>
          <w:bCs/>
          <w:sz w:val="22"/>
          <w:szCs w:val="22"/>
          <w:lang w:eastAsia="fr-FR"/>
        </w:rPr>
        <w:footnoteReference w:id="48"/>
      </w:r>
      <w:r w:rsidRPr="006E57A3">
        <w:rPr>
          <w:bCs/>
          <w:sz w:val="22"/>
          <w:szCs w:val="22"/>
          <w:lang w:eastAsia="fr-FR"/>
        </w:rPr>
        <w:t xml:space="preserve"> continued to be established during PY3 with 4 new signed MoUs in the following categories: Technology providers (UVACSE/Genesis, PSNC), Resource Providers (Academia Sinica Grid Computing Centre/ASGC), other organisations (DANTE). Since the beginning of the EGI-InSPIRE project, a total of 27 MoUs were signed. One more MoU under active negotiation is with VERCE VRC. A Letter of Intent (LoI) for the Digital Cultural Heritage (DCH) community was also signed. In terms of established MoUs, the </w:t>
      </w:r>
      <w:proofErr w:type="gramStart"/>
      <w:r w:rsidRPr="006E57A3">
        <w:rPr>
          <w:bCs/>
          <w:sz w:val="22"/>
          <w:szCs w:val="22"/>
          <w:lang w:eastAsia="fr-FR"/>
        </w:rPr>
        <w:t>progress about activities for existing MoUs have</w:t>
      </w:r>
      <w:proofErr w:type="gramEnd"/>
      <w:r w:rsidRPr="006E57A3">
        <w:rPr>
          <w:bCs/>
          <w:sz w:val="22"/>
          <w:szCs w:val="22"/>
          <w:lang w:eastAsia="fr-FR"/>
        </w:rPr>
        <w:t xml:space="preserve"> been regularly reviewed. The SPT compiled an annual report of its more than twenty agreements serving as an opportunity to monitor the progress of the individual milestones within the agreements and evaluate </w:t>
      </w:r>
      <w:r w:rsidRPr="006E57A3">
        <w:rPr>
          <w:bCs/>
          <w:sz w:val="22"/>
          <w:szCs w:val="22"/>
          <w:lang w:eastAsia="fr-FR"/>
        </w:rPr>
        <w:lastRenderedPageBreak/>
        <w:t xml:space="preserve">strategic impact moving forward. The </w:t>
      </w:r>
      <w:proofErr w:type="gramStart"/>
      <w:r w:rsidRPr="006E57A3">
        <w:rPr>
          <w:bCs/>
          <w:sz w:val="22"/>
          <w:szCs w:val="22"/>
          <w:lang w:eastAsia="fr-FR"/>
        </w:rPr>
        <w:t>progress of activities within the current MoUs are</w:t>
      </w:r>
      <w:proofErr w:type="gramEnd"/>
      <w:r w:rsidRPr="006E57A3">
        <w:rPr>
          <w:bCs/>
          <w:sz w:val="22"/>
          <w:szCs w:val="22"/>
          <w:lang w:eastAsia="fr-FR"/>
        </w:rPr>
        <w:t xml:space="preserve"> monitored through established milestones direct engagement with the partners and the progress is recorded and accessible for the partners while all the reports are stored in the EGI document repository. During PY3, a simplified MoU advancement dashboard was developed</w:t>
      </w:r>
      <w:r w:rsidR="003D3EC3">
        <w:rPr>
          <w:rStyle w:val="FootnoteReference"/>
          <w:bCs/>
          <w:sz w:val="22"/>
          <w:szCs w:val="22"/>
          <w:lang w:eastAsia="fr-FR"/>
        </w:rPr>
        <w:footnoteReference w:id="49"/>
      </w:r>
      <w:r w:rsidR="003D3EC3">
        <w:rPr>
          <w:bCs/>
          <w:sz w:val="22"/>
          <w:szCs w:val="22"/>
          <w:lang w:eastAsia="fr-FR"/>
        </w:rPr>
        <w:t>.</w:t>
      </w:r>
    </w:p>
    <w:p w:rsidR="005617EB" w:rsidRDefault="005617EB" w:rsidP="002C6D4F">
      <w:pPr>
        <w:widowControl/>
        <w:rPr>
          <w:b/>
          <w:bCs/>
          <w:sz w:val="22"/>
          <w:szCs w:val="22"/>
          <w:lang w:eastAsia="fr-FR"/>
        </w:rPr>
      </w:pPr>
    </w:p>
    <w:p w:rsidR="006E57A3" w:rsidRPr="006E57A3" w:rsidRDefault="006E57A3" w:rsidP="002C6D4F">
      <w:pPr>
        <w:widowControl/>
        <w:rPr>
          <w:bCs/>
          <w:sz w:val="22"/>
          <w:szCs w:val="22"/>
          <w:lang w:eastAsia="fr-FR"/>
        </w:rPr>
      </w:pPr>
      <w:r w:rsidRPr="006E57A3">
        <w:rPr>
          <w:b/>
          <w:bCs/>
          <w:sz w:val="22"/>
          <w:szCs w:val="22"/>
          <w:lang w:eastAsia="fr-FR"/>
        </w:rPr>
        <w:t>Theme: Communications</w:t>
      </w:r>
    </w:p>
    <w:p w:rsidR="006E57A3" w:rsidRDefault="006E57A3" w:rsidP="002C6D4F">
      <w:pPr>
        <w:widowControl/>
        <w:rPr>
          <w:bCs/>
          <w:sz w:val="22"/>
          <w:szCs w:val="22"/>
          <w:lang w:eastAsia="fr-FR"/>
        </w:rPr>
      </w:pPr>
      <w:r w:rsidRPr="006E57A3">
        <w:rPr>
          <w:bCs/>
          <w:sz w:val="22"/>
          <w:szCs w:val="22"/>
          <w:lang w:eastAsia="fr-FR"/>
        </w:rPr>
        <w:t xml:space="preserve">The website and wiki of EGI have been regularly updated to reflect the SPT’s activities by creating dedicated collaboration pages for each of collaborating partners, integrate the glossary on the main EGI website and refactoring the SPT wiki section. The SPT regularly updated the list of policies and procedures on the EGI.eu. External articles were published through the e-IRG newsletter: “The First Edition of the EGI Compendium is </w:t>
      </w:r>
      <w:proofErr w:type="gramStart"/>
      <w:r w:rsidRPr="006E57A3">
        <w:rPr>
          <w:bCs/>
          <w:sz w:val="22"/>
          <w:szCs w:val="22"/>
          <w:lang w:eastAsia="fr-FR"/>
        </w:rPr>
        <w:t>Out</w:t>
      </w:r>
      <w:proofErr w:type="gramEnd"/>
      <w:r w:rsidRPr="006E57A3">
        <w:rPr>
          <w:bCs/>
          <w:sz w:val="22"/>
          <w:szCs w:val="22"/>
          <w:lang w:eastAsia="fr-FR"/>
        </w:rPr>
        <w:t>” and “Demonstrate the Scientific Impact of Publicly-Funded Infrastructures”. An article titled “EGI and Horizon 2020” was also published in the EuroFocus edition of International Innovation</w:t>
      </w:r>
      <w:r w:rsidR="003D3EC3">
        <w:rPr>
          <w:rStyle w:val="FootnoteReference"/>
          <w:bCs/>
          <w:sz w:val="22"/>
          <w:szCs w:val="22"/>
          <w:lang w:eastAsia="fr-FR"/>
        </w:rPr>
        <w:footnoteReference w:id="50"/>
      </w:r>
      <w:r w:rsidRPr="006E57A3">
        <w:rPr>
          <w:bCs/>
          <w:sz w:val="22"/>
          <w:szCs w:val="22"/>
          <w:lang w:eastAsia="fr-FR"/>
        </w:rPr>
        <w:t>. The SPT also authored a section on security for the e-IRG Blue Paper on Data Management</w:t>
      </w:r>
      <w:r w:rsidR="003D3EC3">
        <w:rPr>
          <w:rStyle w:val="FootnoteReference"/>
          <w:bCs/>
          <w:sz w:val="22"/>
          <w:szCs w:val="22"/>
          <w:lang w:eastAsia="fr-FR"/>
        </w:rPr>
        <w:footnoteReference w:id="51"/>
      </w:r>
      <w:r w:rsidRPr="006E57A3">
        <w:rPr>
          <w:bCs/>
          <w:sz w:val="22"/>
          <w:szCs w:val="22"/>
          <w:lang w:eastAsia="fr-FR"/>
        </w:rPr>
        <w:t>. In addition, EGI published a paper for e-Challenges 2012</w:t>
      </w:r>
      <w:r w:rsidR="003D3EC3">
        <w:rPr>
          <w:rStyle w:val="FootnoteReference"/>
          <w:bCs/>
          <w:sz w:val="22"/>
          <w:szCs w:val="22"/>
          <w:lang w:eastAsia="fr-FR"/>
        </w:rPr>
        <w:footnoteReference w:id="52"/>
      </w:r>
      <w:r w:rsidRPr="006E57A3">
        <w:rPr>
          <w:bCs/>
          <w:sz w:val="22"/>
          <w:szCs w:val="22"/>
          <w:lang w:eastAsia="fr-FR"/>
        </w:rPr>
        <w:t xml:space="preserve"> . In terms of message delivery through the EGI blog, the SPT authored 8 articles in the EGI blog: New Scientific Discipline Classification for EGI – Open for Comments; The RAMIRI Handbook; Discussing prospects of common e-Infrastructures governance for digital research; Addressing gender equality to enhance excellence in research and science; Adding Pay-for-Use Models within EGI; Broadening Horizons from Brussels; The EGI Compendium 2011 is Out; Strengthening the European Research Area; The EGI Glossary; Applying for Structural Funds. The SPT also regularly contributed to the EGI Inspired newsletter: Envisioning the future: Strategy plan and EGI's role in the ERA, Adding Pay-for-Use Models within EGI proof of concept; </w:t>
      </w:r>
      <w:hyperlink r:id="rId21" w:history="1">
        <w:r w:rsidRPr="006E57A3">
          <w:rPr>
            <w:bCs/>
            <w:sz w:val="22"/>
            <w:szCs w:val="22"/>
            <w:lang w:eastAsia="fr-FR"/>
          </w:rPr>
          <w:t>The cost of e-science</w:t>
        </w:r>
      </w:hyperlink>
      <w:r w:rsidRPr="006E57A3">
        <w:rPr>
          <w:bCs/>
          <w:sz w:val="22"/>
          <w:szCs w:val="22"/>
          <w:lang w:eastAsia="fr-FR"/>
        </w:rPr>
        <w:t xml:space="preserve"> - the price tag of ICT support for research.</w:t>
      </w:r>
    </w:p>
    <w:p w:rsidR="005617EB" w:rsidRDefault="005617EB" w:rsidP="002C6D4F">
      <w:pPr>
        <w:widowControl/>
        <w:rPr>
          <w:b/>
          <w:bCs/>
          <w:sz w:val="22"/>
          <w:szCs w:val="22"/>
          <w:lang w:eastAsia="fr-FR"/>
        </w:rPr>
      </w:pPr>
    </w:p>
    <w:p w:rsidR="00503706" w:rsidRPr="00503706" w:rsidRDefault="00503706" w:rsidP="002C6D4F">
      <w:pPr>
        <w:widowControl/>
        <w:rPr>
          <w:b/>
          <w:bCs/>
          <w:sz w:val="22"/>
          <w:szCs w:val="22"/>
          <w:lang w:eastAsia="fr-FR"/>
        </w:rPr>
      </w:pPr>
      <w:r w:rsidRPr="00503706">
        <w:rPr>
          <w:b/>
          <w:bCs/>
          <w:sz w:val="22"/>
          <w:szCs w:val="22"/>
          <w:lang w:eastAsia="fr-FR"/>
        </w:rPr>
        <w:t>Theme: Security Policy Coordination</w:t>
      </w:r>
    </w:p>
    <w:p w:rsidR="00503706" w:rsidRPr="00503706" w:rsidRDefault="00503706" w:rsidP="002C6D4F">
      <w:pPr>
        <w:widowControl/>
        <w:rPr>
          <w:bCs/>
          <w:sz w:val="22"/>
          <w:szCs w:val="22"/>
          <w:lang w:eastAsia="fr-FR"/>
        </w:rPr>
      </w:pPr>
      <w:r w:rsidRPr="00503706">
        <w:rPr>
          <w:bCs/>
          <w:sz w:val="22"/>
          <w:szCs w:val="22"/>
          <w:lang w:eastAsia="fr-FR"/>
        </w:rPr>
        <w:t>The Security and Policy Group (SPG) chair successfully led the group to work on a number of different policy issues including the following:</w:t>
      </w:r>
    </w:p>
    <w:p w:rsidR="00503706" w:rsidRPr="00503706" w:rsidRDefault="00503706" w:rsidP="002C6D4F">
      <w:pPr>
        <w:pStyle w:val="ListParagraph"/>
        <w:numPr>
          <w:ilvl w:val="0"/>
          <w:numId w:val="78"/>
        </w:numPr>
        <w:jc w:val="left"/>
        <w:rPr>
          <w:bCs/>
          <w:szCs w:val="22"/>
        </w:rPr>
      </w:pPr>
      <w:r w:rsidRPr="00503706">
        <w:rPr>
          <w:bCs/>
          <w:szCs w:val="22"/>
        </w:rPr>
        <w:t>Revision of the Service Operations Security Policy to clarify the requirement to upgrade old software with no on-going security support, to remove the statement on IPR as this is now covered in the OLA, and to add a new statement on emergency user suspension systems.</w:t>
      </w:r>
    </w:p>
    <w:p w:rsidR="00503706" w:rsidRPr="00503706" w:rsidRDefault="00503706" w:rsidP="002C6D4F">
      <w:pPr>
        <w:pStyle w:val="ListParagraph"/>
        <w:numPr>
          <w:ilvl w:val="0"/>
          <w:numId w:val="78"/>
        </w:numPr>
        <w:jc w:val="left"/>
        <w:rPr>
          <w:bCs/>
          <w:szCs w:val="22"/>
        </w:rPr>
      </w:pPr>
      <w:r w:rsidRPr="00503706">
        <w:rPr>
          <w:bCs/>
          <w:szCs w:val="22"/>
        </w:rPr>
        <w:t>Policy input to discussions on the implementation of the new central emergency user suspension system.</w:t>
      </w:r>
    </w:p>
    <w:p w:rsidR="00503706" w:rsidRPr="00503706" w:rsidRDefault="00503706" w:rsidP="002C6D4F">
      <w:pPr>
        <w:pStyle w:val="ListParagraph"/>
        <w:numPr>
          <w:ilvl w:val="0"/>
          <w:numId w:val="78"/>
        </w:numPr>
        <w:jc w:val="left"/>
        <w:rPr>
          <w:bCs/>
          <w:szCs w:val="22"/>
        </w:rPr>
      </w:pPr>
      <w:r w:rsidRPr="00503706">
        <w:rPr>
          <w:bCs/>
          <w:szCs w:val="22"/>
        </w:rPr>
        <w:t>Policy statement on proxy certificate and attribute certificate maximum lifetimes.</w:t>
      </w:r>
    </w:p>
    <w:p w:rsidR="00503706" w:rsidRPr="00503706" w:rsidRDefault="00503706" w:rsidP="002C6D4F">
      <w:pPr>
        <w:pStyle w:val="ListParagraph"/>
        <w:numPr>
          <w:ilvl w:val="0"/>
          <w:numId w:val="78"/>
        </w:numPr>
        <w:jc w:val="left"/>
        <w:rPr>
          <w:bCs/>
          <w:szCs w:val="22"/>
        </w:rPr>
      </w:pPr>
      <w:r w:rsidRPr="00503706">
        <w:rPr>
          <w:bCs/>
          <w:szCs w:val="22"/>
        </w:rPr>
        <w:t xml:space="preserve">Modification of the </w:t>
      </w:r>
      <w:r>
        <w:rPr>
          <w:bCs/>
          <w:szCs w:val="22"/>
        </w:rPr>
        <w:t>U</w:t>
      </w:r>
      <w:r w:rsidRPr="00503706">
        <w:rPr>
          <w:bCs/>
          <w:szCs w:val="22"/>
        </w:rPr>
        <w:t>ser Acceptable Use Policy to include the requirement for acknowledgment and record of use of EGI.</w:t>
      </w:r>
    </w:p>
    <w:p w:rsidR="00503706" w:rsidRPr="00503706" w:rsidRDefault="00503706" w:rsidP="002C6D4F">
      <w:pPr>
        <w:pStyle w:val="ListParagraph"/>
        <w:numPr>
          <w:ilvl w:val="0"/>
          <w:numId w:val="78"/>
        </w:numPr>
        <w:jc w:val="left"/>
        <w:rPr>
          <w:bCs/>
          <w:szCs w:val="22"/>
        </w:rPr>
      </w:pPr>
      <w:r w:rsidRPr="00503706">
        <w:rPr>
          <w:bCs/>
          <w:szCs w:val="22"/>
        </w:rPr>
        <w:t>Revision of the top-level Security Policy document to use new glossary terms and to generalise so as to address use of new technologies, e.g. federated Cloud services.</w:t>
      </w:r>
    </w:p>
    <w:p w:rsidR="00503706" w:rsidRPr="00503706" w:rsidRDefault="00503706" w:rsidP="002C6D4F">
      <w:pPr>
        <w:pStyle w:val="ListParagraph"/>
        <w:numPr>
          <w:ilvl w:val="0"/>
          <w:numId w:val="78"/>
        </w:numPr>
        <w:jc w:val="left"/>
        <w:rPr>
          <w:bCs/>
          <w:szCs w:val="22"/>
        </w:rPr>
      </w:pPr>
      <w:r w:rsidRPr="00503706">
        <w:rPr>
          <w:bCs/>
          <w:szCs w:val="22"/>
        </w:rPr>
        <w:t>Expansion of the Accounting data protection policy to also include storage accounting.</w:t>
      </w:r>
    </w:p>
    <w:p w:rsidR="00503706" w:rsidRPr="00503706" w:rsidRDefault="00503706" w:rsidP="002C6D4F">
      <w:pPr>
        <w:widowControl/>
        <w:rPr>
          <w:bCs/>
          <w:sz w:val="22"/>
          <w:szCs w:val="22"/>
          <w:lang w:eastAsia="fr-FR"/>
        </w:rPr>
      </w:pPr>
      <w:r w:rsidRPr="00503706">
        <w:rPr>
          <w:bCs/>
          <w:sz w:val="22"/>
          <w:szCs w:val="22"/>
          <w:lang w:eastAsia="fr-FR"/>
        </w:rPr>
        <w:t xml:space="preserve">Formal approval and adoption of these new policy documents are being sought during 2013. The SPG chair also has been leading the Security for Collaborating Infrastructure (SCI), a collaborative activity of information security officers from several large-scale distributed computing infrastructures, including EGI, OSG, PRACE, EUDAT, CHAIN, WLCG, and XSEDE. SCI is developing a framework to enable interoperation of collaborating Grids with the aim of managing cross-Grid operational </w:t>
      </w:r>
      <w:r w:rsidRPr="00503706">
        <w:rPr>
          <w:bCs/>
          <w:sz w:val="22"/>
          <w:szCs w:val="22"/>
          <w:lang w:eastAsia="fr-FR"/>
        </w:rPr>
        <w:lastRenderedPageBreak/>
        <w:t>security risks and to build trust and develop policy standards for collaboration especially in cases where we cannot just share identical security policy documents.</w:t>
      </w:r>
    </w:p>
    <w:p w:rsidR="005617EB" w:rsidRDefault="005617EB" w:rsidP="002C6D4F">
      <w:pPr>
        <w:widowControl/>
        <w:rPr>
          <w:b/>
          <w:bCs/>
          <w:sz w:val="22"/>
          <w:szCs w:val="22"/>
          <w:lang w:eastAsia="fr-FR"/>
        </w:rPr>
      </w:pPr>
    </w:p>
    <w:p w:rsidR="00503706" w:rsidRPr="00503706" w:rsidRDefault="00503706" w:rsidP="002C6D4F">
      <w:pPr>
        <w:widowControl/>
        <w:rPr>
          <w:b/>
          <w:bCs/>
          <w:sz w:val="22"/>
          <w:szCs w:val="22"/>
          <w:lang w:eastAsia="fr-FR"/>
        </w:rPr>
      </w:pPr>
      <w:r w:rsidRPr="00503706">
        <w:rPr>
          <w:b/>
          <w:bCs/>
          <w:sz w:val="22"/>
          <w:szCs w:val="22"/>
          <w:lang w:eastAsia="fr-FR"/>
        </w:rPr>
        <w:t>Theme: Liaison with IGTF/EUGridPMA</w:t>
      </w:r>
    </w:p>
    <w:p w:rsidR="00503706" w:rsidRPr="00503706" w:rsidRDefault="00503706" w:rsidP="002C6D4F">
      <w:pPr>
        <w:widowControl/>
        <w:rPr>
          <w:bCs/>
          <w:sz w:val="22"/>
          <w:szCs w:val="22"/>
          <w:lang w:eastAsia="fr-FR"/>
        </w:rPr>
      </w:pPr>
      <w:r w:rsidRPr="00503706">
        <w:rPr>
          <w:bCs/>
          <w:sz w:val="22"/>
          <w:szCs w:val="22"/>
          <w:lang w:eastAsia="fr-FR"/>
        </w:rPr>
        <w:t xml:space="preserve">Through its participation in the European Policy Management Authority for grid authentication in eScience (EUGridPMA) and the International Grid Trust Federation (IGTF), EGI helped to continuously improve the management of identities for researchers in Europe, and ensures that the resources participating in EGI can rely on traceable and auditable identities on which access control and incident </w:t>
      </w:r>
      <w:r w:rsidRPr="005617EB">
        <w:rPr>
          <w:bCs/>
          <w:sz w:val="22"/>
          <w:szCs w:val="22"/>
          <w:lang w:eastAsia="fr-FR"/>
        </w:rPr>
        <w:t>response are based</w:t>
      </w:r>
      <w:r w:rsidRPr="005617EB">
        <w:rPr>
          <w:rStyle w:val="FootnoteReference"/>
          <w:bCs/>
          <w:sz w:val="22"/>
          <w:szCs w:val="22"/>
          <w:lang w:eastAsia="fr-FR"/>
        </w:rPr>
        <w:footnoteReference w:id="53"/>
      </w:r>
      <w:r w:rsidRPr="005617EB">
        <w:rPr>
          <w:bCs/>
          <w:sz w:val="22"/>
          <w:szCs w:val="22"/>
          <w:lang w:eastAsia="fr-FR"/>
        </w:rPr>
        <w:t>.</w:t>
      </w:r>
    </w:p>
    <w:p w:rsidR="00B41F61" w:rsidRPr="00B134E9" w:rsidRDefault="0011243A" w:rsidP="002C6D4F">
      <w:pPr>
        <w:pStyle w:val="Heading4"/>
        <w:jc w:val="left"/>
      </w:pPr>
      <w:r w:rsidRPr="00B134E9">
        <w:t>Technical Outreach to New Communities</w:t>
      </w:r>
    </w:p>
    <w:p w:rsidR="002B14C2" w:rsidRPr="00AD1E52" w:rsidRDefault="00DA53DB" w:rsidP="002C6D4F">
      <w:pPr>
        <w:pStyle w:val="Heading5"/>
      </w:pPr>
      <w:r w:rsidRPr="00AD1E52">
        <w:t xml:space="preserve"> </w:t>
      </w:r>
      <w:r w:rsidR="002B14C2" w:rsidRPr="00AD1E52">
        <w:t>Overview of activity groups of EGI.eu</w:t>
      </w:r>
    </w:p>
    <w:p w:rsidR="00D0458F" w:rsidRPr="00AD1E52" w:rsidRDefault="000D5709" w:rsidP="002C6D4F">
      <w:pPr>
        <w:rPr>
          <w:sz w:val="22"/>
          <w:szCs w:val="22"/>
        </w:rPr>
      </w:pPr>
      <w:r>
        <w:rPr>
          <w:sz w:val="22"/>
          <w:szCs w:val="22"/>
        </w:rPr>
        <w:t>The Technical</w:t>
      </w:r>
      <w:r w:rsidR="008327F6">
        <w:rPr>
          <w:sz w:val="22"/>
          <w:szCs w:val="22"/>
        </w:rPr>
        <w:t xml:space="preserve"> Outreach to New Communities </w:t>
      </w:r>
      <w:r w:rsidR="00707FDA">
        <w:rPr>
          <w:sz w:val="22"/>
          <w:szCs w:val="22"/>
        </w:rPr>
        <w:t>(</w:t>
      </w:r>
      <w:r w:rsidR="008327F6">
        <w:rPr>
          <w:sz w:val="22"/>
          <w:szCs w:val="22"/>
        </w:rPr>
        <w:t xml:space="preserve">TONC) </w:t>
      </w:r>
      <w:r w:rsidR="00D0458F" w:rsidRPr="00AD1E52">
        <w:rPr>
          <w:sz w:val="22"/>
          <w:szCs w:val="22"/>
        </w:rPr>
        <w:t>provides services and support that help converting new user communities into active user communities (i.e. users of the EGI production infrastructure).</w:t>
      </w:r>
      <w:r w:rsidR="00707FDA">
        <w:rPr>
          <w:sz w:val="22"/>
          <w:szCs w:val="22"/>
        </w:rPr>
        <w:t xml:space="preserve"> </w:t>
      </w:r>
      <w:r w:rsidR="00D0458F" w:rsidRPr="00AD1E52">
        <w:rPr>
          <w:sz w:val="22"/>
          <w:szCs w:val="22"/>
        </w:rPr>
        <w:t>In PY3 the task was active in four areas (in no particular order):</w:t>
      </w:r>
    </w:p>
    <w:p w:rsidR="00D0458F" w:rsidRPr="002F48F8" w:rsidRDefault="00D0458F" w:rsidP="002C6D4F">
      <w:pPr>
        <w:pStyle w:val="ListParagraph"/>
        <w:numPr>
          <w:ilvl w:val="0"/>
          <w:numId w:val="79"/>
        </w:numPr>
        <w:jc w:val="left"/>
        <w:textAlignment w:val="auto"/>
        <w:rPr>
          <w:szCs w:val="22"/>
        </w:rPr>
      </w:pPr>
      <w:r w:rsidRPr="002F48F8">
        <w:rPr>
          <w:szCs w:val="22"/>
        </w:rPr>
        <w:t xml:space="preserve">Focussed projects: Setup and participate in short, focussed projects that reach out to new e-infrastructure communities and/or work with new communities on topics related to the use of EGI’s production infrastructure. </w:t>
      </w:r>
    </w:p>
    <w:p w:rsidR="00D0458F" w:rsidRPr="002F48F8" w:rsidRDefault="00D0458F" w:rsidP="002C6D4F">
      <w:pPr>
        <w:pStyle w:val="ListParagraph"/>
        <w:numPr>
          <w:ilvl w:val="0"/>
          <w:numId w:val="79"/>
        </w:numPr>
        <w:jc w:val="left"/>
        <w:textAlignment w:val="auto"/>
        <w:rPr>
          <w:szCs w:val="22"/>
        </w:rPr>
      </w:pPr>
      <w:r w:rsidRPr="002F48F8">
        <w:rPr>
          <w:szCs w:val="22"/>
        </w:rPr>
        <w:t xml:space="preserve">Engagement with new communities: Represent EGI at various face-to-face and online events where new communities are present. Use these events to promote EGI services to these communities, and to identify leads, and technical areas for joint work. </w:t>
      </w:r>
    </w:p>
    <w:p w:rsidR="00D0458F" w:rsidRPr="002F48F8" w:rsidRDefault="00D0458F" w:rsidP="002C6D4F">
      <w:pPr>
        <w:pStyle w:val="ListParagraph"/>
        <w:numPr>
          <w:ilvl w:val="0"/>
          <w:numId w:val="79"/>
        </w:numPr>
        <w:jc w:val="left"/>
        <w:textAlignment w:val="auto"/>
        <w:rPr>
          <w:szCs w:val="22"/>
        </w:rPr>
      </w:pPr>
      <w:r w:rsidRPr="002F48F8">
        <w:rPr>
          <w:szCs w:val="22"/>
        </w:rPr>
        <w:t>Virtual Research Environments: Simplify the development and deployment of community-specific Virtual Research Environments on EGI’s production infrastructure.</w:t>
      </w:r>
    </w:p>
    <w:p w:rsidR="00D0458F" w:rsidRPr="002F48F8" w:rsidRDefault="00D0458F" w:rsidP="002C6D4F">
      <w:pPr>
        <w:pStyle w:val="ListParagraph"/>
        <w:numPr>
          <w:ilvl w:val="0"/>
          <w:numId w:val="79"/>
        </w:numPr>
        <w:jc w:val="left"/>
        <w:textAlignment w:val="auto"/>
        <w:rPr>
          <w:szCs w:val="22"/>
        </w:rPr>
      </w:pPr>
      <w:r w:rsidRPr="002F48F8">
        <w:rPr>
          <w:szCs w:val="22"/>
        </w:rPr>
        <w:t>Technical services: Provide and extend the Applications Database, the Training Marketplace and the Client Relationship Management systems, in order to facilitate information sharing</w:t>
      </w:r>
      <w:r w:rsidR="003E2D16" w:rsidRPr="002F48F8">
        <w:rPr>
          <w:szCs w:val="22"/>
        </w:rPr>
        <w:t xml:space="preserve"> </w:t>
      </w:r>
      <w:r w:rsidRPr="002F48F8">
        <w:rPr>
          <w:szCs w:val="22"/>
        </w:rPr>
        <w:t xml:space="preserve">and structured interactions among the NGIs, technology projects and scientific groups inside and beyond EGI. </w:t>
      </w:r>
    </w:p>
    <w:p w:rsidR="00D0458F" w:rsidRPr="00AD1E52" w:rsidRDefault="00D0458F" w:rsidP="002C6D4F">
      <w:pPr>
        <w:rPr>
          <w:sz w:val="22"/>
          <w:szCs w:val="22"/>
        </w:rPr>
      </w:pPr>
      <w:r w:rsidRPr="00AD1E52">
        <w:rPr>
          <w:sz w:val="22"/>
          <w:szCs w:val="22"/>
        </w:rPr>
        <w:t>The next subsections provide details on the PY3 achievements and PY4 plans of these four activity areas.</w:t>
      </w:r>
    </w:p>
    <w:p w:rsidR="00D0458F" w:rsidRPr="00AD1E52" w:rsidRDefault="00D0458F" w:rsidP="002C6D4F">
      <w:pPr>
        <w:pStyle w:val="Heading5"/>
      </w:pPr>
      <w:bookmarkStart w:id="103" w:name="_Toc354495618"/>
      <w:bookmarkStart w:id="104" w:name="_Toc229216681"/>
      <w:r w:rsidRPr="00AD1E52">
        <w:t>Focussed projects</w:t>
      </w:r>
      <w:bookmarkEnd w:id="103"/>
      <w:bookmarkEnd w:id="104"/>
    </w:p>
    <w:p w:rsidR="00D0458F" w:rsidRPr="00AD1E52" w:rsidRDefault="00D0458F" w:rsidP="002C6D4F">
      <w:pPr>
        <w:rPr>
          <w:sz w:val="22"/>
          <w:szCs w:val="22"/>
        </w:rPr>
      </w:pPr>
      <w:r w:rsidRPr="00AD1E52">
        <w:rPr>
          <w:sz w:val="22"/>
          <w:szCs w:val="22"/>
        </w:rPr>
        <w:t>The EGI.eu TONC group was involved in several short, focussed projects that reach out to new communities and/or work with new communities on topics related to the use of EGI’s production infrastructure. These projects therefore directly or indirectly help new communities become active in EGI’s production infrastructure. Each project covered one or more of these work areas:</w:t>
      </w:r>
    </w:p>
    <w:p w:rsidR="00D0458F" w:rsidRPr="00AD1E52" w:rsidRDefault="00D0458F" w:rsidP="002C6D4F">
      <w:pPr>
        <w:pStyle w:val="ListParagraph"/>
        <w:numPr>
          <w:ilvl w:val="0"/>
          <w:numId w:val="18"/>
        </w:numPr>
        <w:jc w:val="left"/>
        <w:textAlignment w:val="auto"/>
        <w:rPr>
          <w:szCs w:val="22"/>
        </w:rPr>
      </w:pPr>
      <w:r w:rsidRPr="00AD1E52">
        <w:rPr>
          <w:szCs w:val="22"/>
        </w:rPr>
        <w:t>Identify contact points in specific multi-national scientific groups or communities of interest. (The groups or communities have been discovered/linked to EGI prior to the focussed project.) Identifying multiple contact points within the same community is necessary because scientific communities are often multi-national, their members are at different level</w:t>
      </w:r>
      <w:r w:rsidR="00435D75" w:rsidRPr="00AD1E52">
        <w:rPr>
          <w:szCs w:val="22"/>
        </w:rPr>
        <w:t>s</w:t>
      </w:r>
      <w:r w:rsidRPr="00AD1E52">
        <w:rPr>
          <w:szCs w:val="22"/>
        </w:rPr>
        <w:t xml:space="preserve"> of understanding of e-infrastructures, and may have different e-infrastructure use cases. Even though many scientific communities are grouped into ESFRI projects and/or ESFRI-cluster projects, experience shows that these groupings are loose and do not homogenise their members, do not always provide centralised entry points for EGI to talk to scientific communities about e-infrastructure needs, services</w:t>
      </w:r>
      <w:r w:rsidR="00435D75" w:rsidRPr="00AD1E52">
        <w:rPr>
          <w:szCs w:val="22"/>
        </w:rPr>
        <w:t xml:space="preserve"> </w:t>
      </w:r>
      <w:r w:rsidR="00836F09" w:rsidRPr="00AD1E52">
        <w:rPr>
          <w:szCs w:val="22"/>
        </w:rPr>
        <w:t>and use</w:t>
      </w:r>
      <w:r w:rsidRPr="00AD1E52">
        <w:rPr>
          <w:szCs w:val="22"/>
        </w:rPr>
        <w:t xml:space="preserve"> cases. </w:t>
      </w:r>
    </w:p>
    <w:p w:rsidR="00D0458F" w:rsidRPr="00AD1E52" w:rsidRDefault="00D0458F" w:rsidP="00AD1E52">
      <w:pPr>
        <w:pStyle w:val="ListParagraph"/>
        <w:numPr>
          <w:ilvl w:val="0"/>
          <w:numId w:val="18"/>
        </w:numPr>
        <w:jc w:val="left"/>
        <w:textAlignment w:val="auto"/>
        <w:rPr>
          <w:szCs w:val="22"/>
        </w:rPr>
      </w:pPr>
      <w:r w:rsidRPr="00AD1E52">
        <w:rPr>
          <w:szCs w:val="22"/>
        </w:rPr>
        <w:lastRenderedPageBreak/>
        <w:t xml:space="preserve">Collect and categorise e-infrastructure requirements from scientific communities. The activity requires a coordinated action in multiple countries and aims to gather specific requirements that technical experts and projects within EGI can address using existing application solutions, or through developing new ones. </w:t>
      </w:r>
    </w:p>
    <w:p w:rsidR="00D0458F" w:rsidRPr="00AD1E52" w:rsidRDefault="00D0458F" w:rsidP="00AD1E52">
      <w:pPr>
        <w:pStyle w:val="ListParagraph"/>
        <w:numPr>
          <w:ilvl w:val="0"/>
          <w:numId w:val="18"/>
        </w:numPr>
        <w:jc w:val="left"/>
        <w:textAlignment w:val="auto"/>
        <w:rPr>
          <w:szCs w:val="22"/>
        </w:rPr>
      </w:pPr>
      <w:r w:rsidRPr="00AD1E52">
        <w:rPr>
          <w:szCs w:val="22"/>
        </w:rPr>
        <w:t>Identify and arrange existing solutions from EG</w:t>
      </w:r>
      <w:r w:rsidR="00AC09B7" w:rsidRPr="00AD1E52">
        <w:rPr>
          <w:szCs w:val="22"/>
        </w:rPr>
        <w:t>I,</w:t>
      </w:r>
      <w:r w:rsidRPr="00AD1E52">
        <w:rPr>
          <w:szCs w:val="22"/>
        </w:rPr>
        <w:t xml:space="preserve"> to address the</w:t>
      </w:r>
      <w:r w:rsidR="00AC09B7" w:rsidRPr="00AD1E52">
        <w:rPr>
          <w:szCs w:val="22"/>
        </w:rPr>
        <w:t>se</w:t>
      </w:r>
      <w:r w:rsidRPr="00AD1E52">
        <w:rPr>
          <w:szCs w:val="22"/>
        </w:rPr>
        <w:t xml:space="preserve"> requirements. The activity requires knowledge of existing applications, environments and other types of services across EGI and establishes dialogues between the new community and technical experts within EGI. The </w:t>
      </w:r>
      <w:r w:rsidR="00876869" w:rsidRPr="00AD1E52">
        <w:rPr>
          <w:szCs w:val="22"/>
        </w:rPr>
        <w:t>dialogs</w:t>
      </w:r>
      <w:r w:rsidRPr="00AD1E52">
        <w:rPr>
          <w:szCs w:val="22"/>
        </w:rPr>
        <w:t xml:space="preserve"> result in a plan, agreed by both parties, that – if executed – will address the e-infrastructure requirements of the new community. </w:t>
      </w:r>
    </w:p>
    <w:p w:rsidR="00D0458F" w:rsidRPr="00AD1E52" w:rsidRDefault="00D0458F" w:rsidP="00AD1E52">
      <w:pPr>
        <w:pStyle w:val="ListParagraph"/>
        <w:numPr>
          <w:ilvl w:val="0"/>
          <w:numId w:val="18"/>
        </w:numPr>
        <w:jc w:val="left"/>
        <w:textAlignment w:val="auto"/>
        <w:rPr>
          <w:szCs w:val="22"/>
        </w:rPr>
      </w:pPr>
      <w:r w:rsidRPr="00AD1E52">
        <w:rPr>
          <w:szCs w:val="22"/>
        </w:rPr>
        <w:t>Kick-start focused development activities to implement new services that can address unique community requirements. The development activities require resources from both the new community and from EGI’s stakeholders (typically from specific projects, from NGIs, and from EGI.eu)</w:t>
      </w:r>
    </w:p>
    <w:p w:rsidR="00D0458F" w:rsidRPr="00AD1E52" w:rsidRDefault="00D0458F" w:rsidP="00AD1E52">
      <w:pPr>
        <w:rPr>
          <w:sz w:val="22"/>
          <w:szCs w:val="22"/>
        </w:rPr>
      </w:pPr>
      <w:r w:rsidRPr="00AD1E52">
        <w:rPr>
          <w:sz w:val="22"/>
          <w:szCs w:val="22"/>
        </w:rPr>
        <w:t xml:space="preserve">Focussed projects that run with TONC involvement during PY3 were: </w:t>
      </w:r>
    </w:p>
    <w:p w:rsidR="00D0458F" w:rsidRPr="00AD1E52" w:rsidRDefault="00D0458F" w:rsidP="00A66778">
      <w:pPr>
        <w:pStyle w:val="ListParagraph"/>
        <w:numPr>
          <w:ilvl w:val="0"/>
          <w:numId w:val="19"/>
        </w:numPr>
        <w:ind w:left="360"/>
        <w:jc w:val="left"/>
        <w:textAlignment w:val="auto"/>
        <w:rPr>
          <w:szCs w:val="22"/>
        </w:rPr>
      </w:pPr>
      <w:r w:rsidRPr="00AD1E52">
        <w:rPr>
          <w:szCs w:val="22"/>
        </w:rPr>
        <w:t xml:space="preserve">Virtual Team projects (See report about these in separate section of this document):  </w:t>
      </w:r>
    </w:p>
    <w:p w:rsidR="00D0458F" w:rsidRPr="00AD1E52" w:rsidRDefault="00D0458F" w:rsidP="00A66778">
      <w:pPr>
        <w:pStyle w:val="ListParagraph"/>
        <w:numPr>
          <w:ilvl w:val="1"/>
          <w:numId w:val="19"/>
        </w:numPr>
        <w:ind w:left="1080"/>
        <w:jc w:val="left"/>
        <w:textAlignment w:val="auto"/>
        <w:rPr>
          <w:szCs w:val="22"/>
        </w:rPr>
      </w:pPr>
      <w:r w:rsidRPr="00AD1E52">
        <w:rPr>
          <w:szCs w:val="22"/>
        </w:rPr>
        <w:t>NGI – ELIXIR collaboration (To finish in PQ13)</w:t>
      </w:r>
    </w:p>
    <w:p w:rsidR="00D0458F" w:rsidRPr="00AD1E52" w:rsidRDefault="00D0458F" w:rsidP="00A66778">
      <w:pPr>
        <w:pStyle w:val="ListParagraph"/>
        <w:numPr>
          <w:ilvl w:val="1"/>
          <w:numId w:val="19"/>
        </w:numPr>
        <w:ind w:left="1080"/>
        <w:jc w:val="left"/>
        <w:textAlignment w:val="auto"/>
        <w:rPr>
          <w:szCs w:val="22"/>
        </w:rPr>
      </w:pPr>
      <w:r w:rsidRPr="00AD1E52">
        <w:rPr>
          <w:szCs w:val="22"/>
        </w:rPr>
        <w:t>Technology study for the Cherenkov Telescope Array (To finish in PQ14)</w:t>
      </w:r>
    </w:p>
    <w:p w:rsidR="00D0458F" w:rsidRPr="00AD1E52" w:rsidRDefault="00D0458F" w:rsidP="00A66778">
      <w:pPr>
        <w:pStyle w:val="ListParagraph"/>
        <w:numPr>
          <w:ilvl w:val="1"/>
          <w:numId w:val="19"/>
        </w:numPr>
        <w:ind w:left="1080"/>
        <w:jc w:val="left"/>
        <w:textAlignment w:val="auto"/>
        <w:rPr>
          <w:szCs w:val="22"/>
        </w:rPr>
      </w:pPr>
      <w:r w:rsidRPr="00AD1E52">
        <w:rPr>
          <w:szCs w:val="22"/>
        </w:rPr>
        <w:t>Speech on the grid (to finish in PQ14)</w:t>
      </w:r>
    </w:p>
    <w:p w:rsidR="00D0458F" w:rsidRPr="00AD1E52" w:rsidRDefault="00D0458F" w:rsidP="00A66778">
      <w:pPr>
        <w:pStyle w:val="ListParagraph"/>
        <w:numPr>
          <w:ilvl w:val="1"/>
          <w:numId w:val="19"/>
        </w:numPr>
        <w:ind w:left="1080"/>
        <w:jc w:val="left"/>
        <w:textAlignment w:val="auto"/>
        <w:rPr>
          <w:szCs w:val="22"/>
        </w:rPr>
      </w:pPr>
      <w:r w:rsidRPr="00AD1E52">
        <w:rPr>
          <w:szCs w:val="22"/>
        </w:rPr>
        <w:t>Towards a Chemistry; Molecular &amp; Materials Science and Technology Virtual Research Community (To finish in PQ15)</w:t>
      </w:r>
    </w:p>
    <w:p w:rsidR="00D0458F" w:rsidRPr="00AD1E52" w:rsidRDefault="00D0458F" w:rsidP="00A66778">
      <w:pPr>
        <w:pStyle w:val="ListParagraph"/>
        <w:numPr>
          <w:ilvl w:val="1"/>
          <w:numId w:val="19"/>
        </w:numPr>
        <w:ind w:left="1080"/>
        <w:jc w:val="left"/>
        <w:textAlignment w:val="auto"/>
        <w:rPr>
          <w:szCs w:val="22"/>
        </w:rPr>
      </w:pPr>
      <w:r w:rsidRPr="00AD1E52">
        <w:rPr>
          <w:szCs w:val="22"/>
        </w:rPr>
        <w:t>Biodiversity and Environmental sciences (To finish in PQ15)</w:t>
      </w:r>
    </w:p>
    <w:p w:rsidR="00D0458F" w:rsidRPr="00AD1E52" w:rsidRDefault="00D0458F" w:rsidP="00A66778">
      <w:pPr>
        <w:pStyle w:val="ListParagraph"/>
        <w:numPr>
          <w:ilvl w:val="1"/>
          <w:numId w:val="19"/>
        </w:numPr>
        <w:ind w:left="1080"/>
        <w:jc w:val="left"/>
        <w:textAlignment w:val="auto"/>
        <w:rPr>
          <w:szCs w:val="22"/>
        </w:rPr>
      </w:pPr>
      <w:r w:rsidRPr="00AD1E52">
        <w:rPr>
          <w:szCs w:val="22"/>
        </w:rPr>
        <w:t>GPGPU (Finished in PQ12)</w:t>
      </w:r>
    </w:p>
    <w:p w:rsidR="00D0458F" w:rsidRPr="00AD1E52" w:rsidRDefault="00D0458F" w:rsidP="00A66778">
      <w:pPr>
        <w:pStyle w:val="ListParagraph"/>
        <w:numPr>
          <w:ilvl w:val="1"/>
          <w:numId w:val="19"/>
        </w:numPr>
        <w:ind w:left="1080"/>
        <w:jc w:val="left"/>
        <w:textAlignment w:val="auto"/>
        <w:rPr>
          <w:szCs w:val="22"/>
        </w:rPr>
      </w:pPr>
      <w:r w:rsidRPr="00AD1E52">
        <w:rPr>
          <w:szCs w:val="22"/>
        </w:rPr>
        <w:t>Science Gateway Primer (Finished in PQ12)</w:t>
      </w:r>
    </w:p>
    <w:p w:rsidR="00D0458F" w:rsidRPr="00AD1E52" w:rsidRDefault="00D0458F" w:rsidP="00A66778">
      <w:pPr>
        <w:pStyle w:val="ListParagraph"/>
        <w:numPr>
          <w:ilvl w:val="1"/>
          <w:numId w:val="19"/>
        </w:numPr>
        <w:ind w:left="1080"/>
        <w:jc w:val="left"/>
        <w:textAlignment w:val="auto"/>
        <w:rPr>
          <w:szCs w:val="22"/>
        </w:rPr>
      </w:pPr>
      <w:r w:rsidRPr="00AD1E52">
        <w:rPr>
          <w:szCs w:val="22"/>
        </w:rPr>
        <w:t>Fire and Smoke Simulation (Finished in PQ12)</w:t>
      </w:r>
    </w:p>
    <w:p w:rsidR="00D0458F" w:rsidRPr="00AD1E52" w:rsidRDefault="00D0458F" w:rsidP="00A66778">
      <w:pPr>
        <w:pStyle w:val="ListParagraph"/>
        <w:numPr>
          <w:ilvl w:val="1"/>
          <w:numId w:val="19"/>
        </w:numPr>
        <w:ind w:left="1080"/>
        <w:jc w:val="left"/>
        <w:textAlignment w:val="auto"/>
        <w:rPr>
          <w:szCs w:val="22"/>
        </w:rPr>
      </w:pPr>
      <w:r w:rsidRPr="00AD1E52">
        <w:rPr>
          <w:szCs w:val="22"/>
        </w:rPr>
        <w:t>MPI in EGI (Finished in PQ9)</w:t>
      </w:r>
    </w:p>
    <w:p w:rsidR="00D0458F" w:rsidRPr="00A66778" w:rsidRDefault="00D0458F" w:rsidP="00B510FA">
      <w:pPr>
        <w:pStyle w:val="ListParagraph"/>
        <w:numPr>
          <w:ilvl w:val="0"/>
          <w:numId w:val="19"/>
        </w:numPr>
        <w:ind w:left="357" w:hanging="357"/>
        <w:jc w:val="left"/>
        <w:textAlignment w:val="auto"/>
        <w:rPr>
          <w:szCs w:val="22"/>
        </w:rPr>
      </w:pPr>
      <w:r w:rsidRPr="00A66778">
        <w:rPr>
          <w:szCs w:val="22"/>
        </w:rPr>
        <w:t>EGI-EUDAT-PRACE pilots</w:t>
      </w:r>
      <w:r w:rsidR="00A66778" w:rsidRPr="00A66778">
        <w:rPr>
          <w:szCs w:val="22"/>
        </w:rPr>
        <w:t xml:space="preserve">: </w:t>
      </w:r>
      <w:r w:rsidRPr="00A66778">
        <w:rPr>
          <w:szCs w:val="22"/>
        </w:rPr>
        <w:t>As an outcome of the EGI/EUDAT/PRACE workshop on 26-27- Nov 2012 at SARA/Amsterdam 4 pilot projects have been launched with the involvement of e-infrastructure providers (EGI, EUDAT, PRACE) and scientific communities (DRIHMS, MAPPER – VPH, VERCE). The pilots aim to support workflow use cases that are provided by the scientific communities and that need the joint use of at least two of the three e-infrastructures. EGI.eu UCST participates in two pilots that at the beginning in 2013 have been merged into one: “Data sharing and uniform data access across e-infrastructures and community centres”</w:t>
      </w:r>
      <w:r w:rsidRPr="00AD1E52">
        <w:rPr>
          <w:rStyle w:val="FootnoteReference"/>
          <w:szCs w:val="22"/>
        </w:rPr>
        <w:footnoteReference w:id="54"/>
      </w:r>
      <w:r w:rsidRPr="00A66778">
        <w:rPr>
          <w:szCs w:val="22"/>
        </w:rPr>
        <w:t xml:space="preserve">. This pilot identifies common data access and transfer tools and protocols which can be provided by all three e-infrastructures and which are useful for the collaborating user communities’ workflow use cases. The pilot will deliver solutions in PY4 directly for the VERCE (seismology) and VPH (life sciences) communities, but the pilot results are expected to be relevant and reusable also for other communities of the ERA. Discussions with the Computational Chemistry community about this are already </w:t>
      </w:r>
      <w:r w:rsidR="008E63CB" w:rsidRPr="00A66778">
        <w:rPr>
          <w:szCs w:val="22"/>
        </w:rPr>
        <w:t>on-going</w:t>
      </w:r>
      <w:r w:rsidRPr="00A66778">
        <w:rPr>
          <w:szCs w:val="22"/>
        </w:rPr>
        <w:t xml:space="preserve"> (within the ‘Towards a Chemistry; Molecular &amp; Materials Science and Technology Virtual Research Community’ Virtual Team project). </w:t>
      </w:r>
    </w:p>
    <w:p w:rsidR="00D0458F" w:rsidRPr="00A66778" w:rsidRDefault="00D0458F" w:rsidP="00B510FA">
      <w:pPr>
        <w:pStyle w:val="ListParagraph"/>
        <w:numPr>
          <w:ilvl w:val="0"/>
          <w:numId w:val="19"/>
        </w:numPr>
        <w:ind w:left="357" w:hanging="357"/>
        <w:jc w:val="left"/>
        <w:textAlignment w:val="auto"/>
        <w:rPr>
          <w:szCs w:val="22"/>
        </w:rPr>
      </w:pPr>
      <w:r w:rsidRPr="00A66778">
        <w:rPr>
          <w:szCs w:val="22"/>
        </w:rPr>
        <w:t xml:space="preserve">ENVRI </w:t>
      </w:r>
      <w:r w:rsidR="00A66778" w:rsidRPr="00A66778">
        <w:rPr>
          <w:szCs w:val="22"/>
        </w:rPr>
        <w:t xml:space="preserve">case </w:t>
      </w:r>
      <w:r w:rsidRPr="00A66778">
        <w:rPr>
          <w:szCs w:val="22"/>
        </w:rPr>
        <w:t>study</w:t>
      </w:r>
      <w:proofErr w:type="gramStart"/>
      <w:r w:rsidR="00A66778" w:rsidRPr="00A66778">
        <w:rPr>
          <w:szCs w:val="22"/>
        </w:rPr>
        <w:t>:</w:t>
      </w:r>
      <w:r w:rsidRPr="00A66778">
        <w:rPr>
          <w:szCs w:val="22"/>
        </w:rPr>
        <w:t>In</w:t>
      </w:r>
      <w:proofErr w:type="gramEnd"/>
      <w:r w:rsidRPr="00A66778">
        <w:rPr>
          <w:szCs w:val="22"/>
        </w:rPr>
        <w:t xml:space="preserve"> early 2013 a study case project</w:t>
      </w:r>
      <w:r w:rsidRPr="00AD1E52">
        <w:rPr>
          <w:rStyle w:val="FootnoteReference"/>
          <w:szCs w:val="22"/>
        </w:rPr>
        <w:footnoteReference w:id="55"/>
      </w:r>
      <w:r w:rsidRPr="00A66778">
        <w:rPr>
          <w:szCs w:val="22"/>
        </w:rPr>
        <w:t xml:space="preserve"> was set up under the ENVRI ESFRI cluster project to help ENVRI understand which needs of its ESFRI projects can be fulfilled by EGI. Within the study case project two ESFRIs (EISCAT-3D, EURO-ARGO) are involved besides EGI.eu. The two ESFRIs were selected because of their strong need for data processing. In </w:t>
      </w:r>
      <w:r w:rsidRPr="00A66778">
        <w:rPr>
          <w:szCs w:val="22"/>
        </w:rPr>
        <w:lastRenderedPageBreak/>
        <w:t>cooperation with EISCAT-3D and EURO-ARGO representatives in ENVRI, EGI.eu will try to find best suitable solutions for data pre-processing of primary data and post-processing toward publishing. The study case project will deliver output during PY4.</w:t>
      </w:r>
    </w:p>
    <w:p w:rsidR="00D0458F" w:rsidRPr="00AD1E52" w:rsidRDefault="00D0458F" w:rsidP="00B510FA">
      <w:pPr>
        <w:pStyle w:val="ListParagraph"/>
        <w:numPr>
          <w:ilvl w:val="0"/>
          <w:numId w:val="19"/>
        </w:numPr>
        <w:ind w:left="360"/>
        <w:jc w:val="left"/>
        <w:textAlignment w:val="auto"/>
        <w:rPr>
          <w:szCs w:val="22"/>
        </w:rPr>
      </w:pPr>
      <w:r w:rsidRPr="00AD1E52">
        <w:rPr>
          <w:szCs w:val="22"/>
        </w:rPr>
        <w:t xml:space="preserve">Mini-projects: The EGI.eu TONC team has been involved in the preparation of two mini-projects: </w:t>
      </w:r>
    </w:p>
    <w:p w:rsidR="00A66778" w:rsidRDefault="00D0458F" w:rsidP="00A66778">
      <w:pPr>
        <w:pStyle w:val="ListParagraph"/>
        <w:numPr>
          <w:ilvl w:val="1"/>
          <w:numId w:val="19"/>
        </w:numPr>
        <w:ind w:left="1080"/>
        <w:jc w:val="left"/>
        <w:textAlignment w:val="auto"/>
        <w:rPr>
          <w:szCs w:val="22"/>
        </w:rPr>
      </w:pPr>
      <w:r w:rsidRPr="00A66778">
        <w:rPr>
          <w:szCs w:val="22"/>
        </w:rPr>
        <w:t>Evaluation of Liferay modules</w:t>
      </w:r>
      <w:r w:rsidRPr="00AD1E52">
        <w:rPr>
          <w:rStyle w:val="FootnoteReference"/>
          <w:szCs w:val="22"/>
        </w:rPr>
        <w:footnoteReference w:id="56"/>
      </w:r>
      <w:r w:rsidRPr="00A66778">
        <w:rPr>
          <w:szCs w:val="22"/>
        </w:rPr>
        <w:t xml:space="preserve">: The mini-project will carry out a systematic evaluation of the Social Office and Sync Liferay modules of Liferay and will deliver its findings in a document that will include recommendations concerning the best ways to use the modules for the benefit of individual EGI stakeholders, as well as for the benefit of EGI as a community. Members of the project will use the document to extend their portals with new capabilities outside of the project. </w:t>
      </w:r>
    </w:p>
    <w:p w:rsidR="00D0458F" w:rsidRPr="00A66778" w:rsidRDefault="00D0458F" w:rsidP="00A66778">
      <w:pPr>
        <w:pStyle w:val="ListParagraph"/>
        <w:numPr>
          <w:ilvl w:val="1"/>
          <w:numId w:val="19"/>
        </w:numPr>
        <w:ind w:left="1080"/>
        <w:jc w:val="left"/>
        <w:textAlignment w:val="auto"/>
        <w:rPr>
          <w:szCs w:val="22"/>
        </w:rPr>
      </w:pPr>
      <w:r w:rsidRPr="00A66778">
        <w:rPr>
          <w:szCs w:val="22"/>
        </w:rPr>
        <w:t xml:space="preserve">Massive Open Online Course Development: Recent developments in platforms for ‘Massive Open Online Courses’ (MOOC) made the development and distribution of Educational content to wide audiences available for everyone. This project will develop a MOOC about a number of e-infrastructure topics and will make the content available for worldwide distribution on a MOOC platform to be identified within the project. </w:t>
      </w:r>
    </w:p>
    <w:p w:rsidR="00D0458F" w:rsidRPr="00AD1E52" w:rsidRDefault="00D0458F" w:rsidP="00B510FA">
      <w:pPr>
        <w:pStyle w:val="ListParagraph"/>
        <w:ind w:left="0"/>
        <w:jc w:val="left"/>
        <w:rPr>
          <w:szCs w:val="22"/>
        </w:rPr>
      </w:pPr>
      <w:r w:rsidRPr="00AD1E52">
        <w:rPr>
          <w:szCs w:val="22"/>
        </w:rPr>
        <w:t>Because of the shift of focus of work in PY4, and because of the expected reduc</w:t>
      </w:r>
      <w:r w:rsidR="00D142E4" w:rsidRPr="00AD1E52">
        <w:rPr>
          <w:szCs w:val="22"/>
        </w:rPr>
        <w:t xml:space="preserve">tion </w:t>
      </w:r>
      <w:r w:rsidRPr="00AD1E52">
        <w:rPr>
          <w:szCs w:val="22"/>
        </w:rPr>
        <w:t xml:space="preserve">of the size of the EGI.eu organisation during 2013, the EGI.eu TONC team </w:t>
      </w:r>
      <w:r w:rsidR="00863749" w:rsidRPr="00AD1E52">
        <w:rPr>
          <w:szCs w:val="22"/>
        </w:rPr>
        <w:t>withdrew from</w:t>
      </w:r>
      <w:r w:rsidRPr="00AD1E52">
        <w:rPr>
          <w:szCs w:val="22"/>
        </w:rPr>
        <w:t xml:space="preserve"> both of these mini-projects at the end of April 2013. Further information about the motivations behind this step is given below in the section titled ‘Plans for PY4’. </w:t>
      </w:r>
    </w:p>
    <w:p w:rsidR="00D0458F" w:rsidRPr="00AD1E52" w:rsidRDefault="00D0458F" w:rsidP="00A66778">
      <w:pPr>
        <w:pStyle w:val="Heading5"/>
      </w:pPr>
      <w:bookmarkStart w:id="105" w:name="_Toc354495619"/>
      <w:bookmarkStart w:id="106" w:name="_Toc229216682"/>
      <w:r w:rsidRPr="00AD1E52">
        <w:t>Engagement with new communities</w:t>
      </w:r>
      <w:bookmarkEnd w:id="105"/>
      <w:bookmarkEnd w:id="106"/>
    </w:p>
    <w:p w:rsidR="00D0458F" w:rsidRPr="00AD1E52" w:rsidRDefault="00D0458F" w:rsidP="00AD1E52">
      <w:pPr>
        <w:rPr>
          <w:sz w:val="22"/>
          <w:szCs w:val="22"/>
        </w:rPr>
      </w:pPr>
      <w:r w:rsidRPr="00AD1E52">
        <w:rPr>
          <w:sz w:val="22"/>
          <w:szCs w:val="22"/>
        </w:rPr>
        <w:t xml:space="preserve">The EGI.eu TONC team represented EGI at various face-to-face and online events where new communities were present. These occasions were used to promote EGI services to these communities, and to identify leads, and technical areas for joint work. The following activities were carried out: </w:t>
      </w:r>
    </w:p>
    <w:p w:rsidR="00D0458F" w:rsidRPr="00AD1E52" w:rsidRDefault="00D0458F" w:rsidP="00AD1E52">
      <w:pPr>
        <w:pStyle w:val="ListParagraph"/>
        <w:numPr>
          <w:ilvl w:val="0"/>
          <w:numId w:val="20"/>
        </w:numPr>
        <w:jc w:val="left"/>
        <w:textAlignment w:val="auto"/>
        <w:rPr>
          <w:szCs w:val="22"/>
        </w:rPr>
      </w:pPr>
      <w:r w:rsidRPr="00AD1E52">
        <w:rPr>
          <w:szCs w:val="22"/>
        </w:rPr>
        <w:t>The team has organised a discussion session at the ‘International Workshop on Science Gateways for Life Sciences (IWSG-Life)’ in Amsterdam to brief the life sciences community about recent developments and directions in EGI, and to gather feedback from the community about these.</w:t>
      </w:r>
    </w:p>
    <w:p w:rsidR="00D0458F" w:rsidRPr="00AD1E52" w:rsidRDefault="00D0458F" w:rsidP="00AD1E52">
      <w:pPr>
        <w:pStyle w:val="ListParagraph"/>
        <w:numPr>
          <w:ilvl w:val="0"/>
          <w:numId w:val="20"/>
        </w:numPr>
        <w:jc w:val="left"/>
        <w:textAlignment w:val="auto"/>
        <w:rPr>
          <w:szCs w:val="22"/>
        </w:rPr>
      </w:pPr>
      <w:r w:rsidRPr="00AD1E52">
        <w:rPr>
          <w:szCs w:val="22"/>
        </w:rPr>
        <w:t xml:space="preserve">Presented EGI for the astronomy community at the ‘The Milky Way: Stars, Gas, Dust and Magnetic Fields in 3D’ workshop. Started discussions with members of the domain about using EGI services for modelling the Milky Way. An FP7 proposal has been emerged from these discussions, but the project has not been invited for hearing. </w:t>
      </w:r>
    </w:p>
    <w:p w:rsidR="00D0458F" w:rsidRPr="00AD1E52" w:rsidRDefault="00D0458F" w:rsidP="00AD1E52">
      <w:pPr>
        <w:pStyle w:val="ListParagraph"/>
        <w:numPr>
          <w:ilvl w:val="0"/>
          <w:numId w:val="20"/>
        </w:numPr>
        <w:jc w:val="left"/>
        <w:textAlignment w:val="auto"/>
        <w:rPr>
          <w:szCs w:val="22"/>
        </w:rPr>
      </w:pPr>
      <w:r w:rsidRPr="00AD1E52">
        <w:rPr>
          <w:szCs w:val="22"/>
        </w:rPr>
        <w:t>Attended the ‘4th Federated Identity Management’ workshop and gave a presentation about federated identity management activities of EGI, including related VT (run in PY2). After the workshop EGI joint as an Identity provider (</w:t>
      </w:r>
      <w:proofErr w:type="gramStart"/>
      <w:r w:rsidRPr="00AD1E52">
        <w:rPr>
          <w:szCs w:val="22"/>
        </w:rPr>
        <w:t>IdP</w:t>
      </w:r>
      <w:proofErr w:type="gramEnd"/>
      <w:r w:rsidRPr="00AD1E52">
        <w:rPr>
          <w:szCs w:val="22"/>
        </w:rPr>
        <w:t xml:space="preserve">) to the Grid Identity Pool federation with its Single Sign On system. Related workshops have been organized at the EGI Technical and Community Forums to identify ways forward in adopting federated identity solutions in the EGI production infrastructure. Due to the strong integration of X509 certificates with UMD services, and with the EGI Federated Cloud, there is little change of moving the infrastructure to federated identity based authentication (e.g. SAML). However, federated identity </w:t>
      </w:r>
      <w:r w:rsidRPr="00AD1E52">
        <w:rPr>
          <w:rFonts w:eastAsia="Wingdings"/>
          <w:szCs w:val="22"/>
        </w:rPr>
        <w:t></w:t>
      </w:r>
      <w:r w:rsidRPr="00AD1E52">
        <w:rPr>
          <w:szCs w:val="22"/>
        </w:rPr>
        <w:t xml:space="preserve"> X509 translator solutions are emerging, and some of the ‘community platform services’ (e.g. dCache) are working on releases of their software that would be able to directly participate in identity federations. The first releases of these are expected in PY4. </w:t>
      </w:r>
    </w:p>
    <w:p w:rsidR="00D0458F" w:rsidRPr="00AD1E52" w:rsidRDefault="00D0458F" w:rsidP="00AD1E52">
      <w:pPr>
        <w:pStyle w:val="ListParagraph"/>
        <w:numPr>
          <w:ilvl w:val="0"/>
          <w:numId w:val="20"/>
        </w:numPr>
        <w:jc w:val="left"/>
        <w:textAlignment w:val="auto"/>
        <w:rPr>
          <w:szCs w:val="22"/>
        </w:rPr>
      </w:pPr>
      <w:r w:rsidRPr="00AD1E52">
        <w:rPr>
          <w:szCs w:val="22"/>
        </w:rPr>
        <w:t>The team organised teleconference with the DRIHM</w:t>
      </w:r>
      <w:r w:rsidRPr="00AD1E52">
        <w:rPr>
          <w:rStyle w:val="FootnoteReference"/>
          <w:szCs w:val="22"/>
        </w:rPr>
        <w:footnoteReference w:id="57"/>
      </w:r>
      <w:r w:rsidRPr="00AD1E52">
        <w:rPr>
          <w:szCs w:val="22"/>
        </w:rPr>
        <w:t xml:space="preserve"> project (hydrometeorology) to identify topics for joint technical work. Workflow development, sharing and execution have been </w:t>
      </w:r>
      <w:r w:rsidRPr="00AD1E52">
        <w:rPr>
          <w:szCs w:val="22"/>
        </w:rPr>
        <w:lastRenderedPageBreak/>
        <w:t>identified as a topic with mutual interest. Representative</w:t>
      </w:r>
      <w:r w:rsidR="00A549F1" w:rsidRPr="00AD1E52">
        <w:rPr>
          <w:szCs w:val="22"/>
        </w:rPr>
        <w:t>s</w:t>
      </w:r>
      <w:r w:rsidRPr="00AD1E52">
        <w:rPr>
          <w:szCs w:val="22"/>
        </w:rPr>
        <w:t xml:space="preserve"> of the DRIHM project attended the ‘Workflow porting workshop’ that was organised by the ER-flow project in London in March 2013. Since this event the DRIHM project works in close collaboration with the ER-flow</w:t>
      </w:r>
      <w:r w:rsidRPr="00AD1E52">
        <w:rPr>
          <w:rStyle w:val="FootnoteReference"/>
          <w:szCs w:val="22"/>
        </w:rPr>
        <w:footnoteReference w:id="58"/>
      </w:r>
      <w:r w:rsidRPr="00AD1E52">
        <w:rPr>
          <w:szCs w:val="22"/>
        </w:rPr>
        <w:t>, SCI-BUS</w:t>
      </w:r>
      <w:r w:rsidRPr="00AD1E52">
        <w:rPr>
          <w:rStyle w:val="FootnoteReference"/>
          <w:szCs w:val="22"/>
        </w:rPr>
        <w:footnoteReference w:id="59"/>
      </w:r>
      <w:r w:rsidRPr="00AD1E52">
        <w:rPr>
          <w:szCs w:val="22"/>
        </w:rPr>
        <w:t xml:space="preserve"> and the IGE projects on integrating hydrology and meteorology applications into workflows which are capable to utilise Globus sites in EGI. The first results are expected in PY4.</w:t>
      </w:r>
    </w:p>
    <w:p w:rsidR="00BA36E0" w:rsidRPr="00AD1E52" w:rsidRDefault="00D0458F" w:rsidP="00AD1E52">
      <w:pPr>
        <w:pStyle w:val="ListParagraph"/>
        <w:numPr>
          <w:ilvl w:val="0"/>
          <w:numId w:val="20"/>
        </w:numPr>
        <w:jc w:val="left"/>
        <w:textAlignment w:val="auto"/>
        <w:rPr>
          <w:szCs w:val="22"/>
        </w:rPr>
      </w:pPr>
      <w:r w:rsidRPr="00AD1E52">
        <w:rPr>
          <w:szCs w:val="22"/>
        </w:rPr>
        <w:t>The team organised teleconference with the delegated IT expert of ELI-HU. ELI-HU is a non-profit organisation that coordinates the setup of the Hungarian site of the Extreme Light</w:t>
      </w:r>
      <w:r w:rsidR="00BA36E0" w:rsidRPr="00AD1E52">
        <w:rPr>
          <w:szCs w:val="22"/>
        </w:rPr>
        <w:t xml:space="preserve"> Infrastructure ESFRI. The NIL of the Hungarian NGI was also in the call, not only because of their nationality, but also because of their involvement in the CRISP ESFRI Cluster project, which also includes ELI. During the meeting we learnt that ELI-HU is currently focused on the setup of its ‘core laser’ infrastructure, core office infrastructures, and experiment management. They are likely to proceed to ‘research and analysis tools’ later, and this is the stage when EGI’s and the NGIs’ could support ELI-HU. </w:t>
      </w:r>
    </w:p>
    <w:p w:rsidR="00BA36E0" w:rsidRPr="00AD1E52" w:rsidRDefault="00BA36E0" w:rsidP="00AD1E52">
      <w:pPr>
        <w:widowControl/>
        <w:numPr>
          <w:ilvl w:val="0"/>
          <w:numId w:val="20"/>
        </w:numPr>
        <w:spacing w:before="40" w:after="40"/>
        <w:textAlignment w:val="auto"/>
        <w:rPr>
          <w:sz w:val="22"/>
          <w:szCs w:val="22"/>
          <w:lang w:eastAsia="fr-FR"/>
        </w:rPr>
      </w:pPr>
      <w:r w:rsidRPr="00AD1E52">
        <w:rPr>
          <w:sz w:val="22"/>
          <w:szCs w:val="22"/>
          <w:lang w:eastAsia="fr-FR"/>
        </w:rPr>
        <w:t>The team is involved in the setup of the EGI-EUDAT-PRACE data management workshop</w:t>
      </w:r>
      <w:r w:rsidRPr="00AD1E52">
        <w:rPr>
          <w:sz w:val="22"/>
          <w:szCs w:val="22"/>
          <w:vertAlign w:val="superscript"/>
          <w:lang w:eastAsia="fr-FR"/>
        </w:rPr>
        <w:footnoteReference w:id="60"/>
      </w:r>
      <w:r w:rsidRPr="00AD1E52">
        <w:rPr>
          <w:sz w:val="22"/>
          <w:szCs w:val="22"/>
          <w:lang w:eastAsia="fr-FR"/>
        </w:rPr>
        <w:t xml:space="preserve"> (Amsterdam, 26-27</w:t>
      </w:r>
      <w:r w:rsidRPr="00AD1E52">
        <w:rPr>
          <w:sz w:val="22"/>
          <w:szCs w:val="22"/>
          <w:vertAlign w:val="superscript"/>
          <w:lang w:eastAsia="fr-FR"/>
        </w:rPr>
        <w:t>th</w:t>
      </w:r>
      <w:r w:rsidRPr="00AD1E52">
        <w:rPr>
          <w:sz w:val="22"/>
          <w:szCs w:val="22"/>
          <w:lang w:eastAsia="fr-FR"/>
        </w:rPr>
        <w:t xml:space="preserve"> of November) which led to the kick-off the two pilot projects. (See information about the pilots in the previous section.) </w:t>
      </w:r>
    </w:p>
    <w:p w:rsidR="00BA36E0" w:rsidRPr="00AD1E52" w:rsidRDefault="00BA36E0" w:rsidP="00AD1E52">
      <w:pPr>
        <w:widowControl/>
        <w:numPr>
          <w:ilvl w:val="0"/>
          <w:numId w:val="20"/>
        </w:numPr>
        <w:spacing w:before="40" w:after="40"/>
        <w:textAlignment w:val="auto"/>
        <w:rPr>
          <w:sz w:val="22"/>
          <w:szCs w:val="22"/>
          <w:lang w:eastAsia="fr-FR"/>
        </w:rPr>
      </w:pPr>
      <w:r w:rsidRPr="00AD1E52">
        <w:rPr>
          <w:sz w:val="22"/>
          <w:szCs w:val="22"/>
          <w:lang w:eastAsia="fr-FR"/>
        </w:rPr>
        <w:t xml:space="preserve">The team wrote and submitted two presentation abstracts to the European Geosciences Union (EGU) General Assembly 2013: One about the EGI Federated Cloud and one relating to the workflow services of EGI-InSPIRE and the ER-flow project. The abstracts have been accepted in the "ESSI2.8 Earth science on Cloud, HPC and Grid" workshop of the "Earth &amp; Space Science Informatics" session. Because EGU was held at the same time (7-12 April, Vienna) as the EGI Community Forum, and because Austria is not in EGI, the abstracts were presented by a representative from MTA SZTAKI, member of the Hungarian NGI. MTA SZTAKI was an ideal candidate not only because of the location, but also because it provides a site in the EGI Federated Cloud testbed, and is involved in both the EGI-InSPIRE and the ER-flow project. The experiences and feedback from the event is still to be discussed with MTA SZTAKI and with the workshop organisers (who are involved in EGI-InSPIRE SA3). A face-to-face meeting will take place with them around the beginning of May 2013. </w:t>
      </w:r>
    </w:p>
    <w:p w:rsidR="00BA36E0" w:rsidRPr="00AD1E52" w:rsidRDefault="00BA36E0" w:rsidP="00AD1E52">
      <w:pPr>
        <w:widowControl/>
        <w:numPr>
          <w:ilvl w:val="0"/>
          <w:numId w:val="20"/>
        </w:numPr>
        <w:spacing w:before="40" w:after="40"/>
        <w:textAlignment w:val="auto"/>
        <w:rPr>
          <w:sz w:val="22"/>
          <w:szCs w:val="22"/>
          <w:lang w:eastAsia="fr-FR"/>
        </w:rPr>
      </w:pPr>
      <w:r w:rsidRPr="00AD1E52">
        <w:rPr>
          <w:sz w:val="22"/>
          <w:szCs w:val="22"/>
          <w:lang w:eastAsia="fr-FR"/>
        </w:rPr>
        <w:t>The team was responsible for the setup of the ‘Virtual Research Environments’ track of the EGI Technical Forum in 2012, and of the EGI Community Forum in 2013. These tracks included:</w:t>
      </w:r>
    </w:p>
    <w:p w:rsidR="00BA36E0" w:rsidRPr="00AD1E52" w:rsidRDefault="00BA36E0" w:rsidP="00AD1E52">
      <w:pPr>
        <w:widowControl/>
        <w:numPr>
          <w:ilvl w:val="1"/>
          <w:numId w:val="20"/>
        </w:numPr>
        <w:suppressAutoHyphens w:val="0"/>
        <w:textAlignment w:val="auto"/>
        <w:rPr>
          <w:sz w:val="22"/>
          <w:szCs w:val="22"/>
          <w:lang w:eastAsia="fr-FR"/>
        </w:rPr>
      </w:pPr>
      <w:r w:rsidRPr="00AD1E52">
        <w:rPr>
          <w:sz w:val="22"/>
          <w:szCs w:val="22"/>
          <w:lang w:eastAsia="fr-FR"/>
        </w:rPr>
        <w:t>A 2x90 minutes long session on Research Infrastructure – NGI collaborations</w:t>
      </w:r>
    </w:p>
    <w:p w:rsidR="00BA36E0" w:rsidRPr="00AD1E52" w:rsidRDefault="00BA36E0" w:rsidP="00AD1E52">
      <w:pPr>
        <w:widowControl/>
        <w:numPr>
          <w:ilvl w:val="1"/>
          <w:numId w:val="20"/>
        </w:numPr>
        <w:suppressAutoHyphens w:val="0"/>
        <w:textAlignment w:val="auto"/>
        <w:rPr>
          <w:sz w:val="22"/>
          <w:szCs w:val="22"/>
          <w:lang w:eastAsia="fr-FR"/>
        </w:rPr>
      </w:pPr>
      <w:r w:rsidRPr="00AD1E52">
        <w:rPr>
          <w:sz w:val="22"/>
          <w:szCs w:val="22"/>
          <w:lang w:eastAsia="fr-FR"/>
        </w:rPr>
        <w:t>A 1x90 minutes long session about ‘Software services for community building and su</w:t>
      </w:r>
      <w:r w:rsidRPr="00AD1E52">
        <w:rPr>
          <w:sz w:val="22"/>
          <w:szCs w:val="22"/>
          <w:lang w:eastAsia="fr-FR"/>
        </w:rPr>
        <w:t>p</w:t>
      </w:r>
      <w:r w:rsidRPr="00AD1E52">
        <w:rPr>
          <w:sz w:val="22"/>
          <w:szCs w:val="22"/>
          <w:lang w:eastAsia="fr-FR"/>
        </w:rPr>
        <w:t>port’</w:t>
      </w:r>
    </w:p>
    <w:p w:rsidR="00BA36E0" w:rsidRPr="00AD1E52" w:rsidRDefault="00BA36E0" w:rsidP="00AD1E52">
      <w:pPr>
        <w:widowControl/>
        <w:numPr>
          <w:ilvl w:val="1"/>
          <w:numId w:val="20"/>
        </w:numPr>
        <w:suppressAutoHyphens w:val="0"/>
        <w:textAlignment w:val="auto"/>
        <w:rPr>
          <w:sz w:val="22"/>
          <w:szCs w:val="22"/>
          <w:lang w:eastAsia="fr-FR"/>
        </w:rPr>
      </w:pPr>
      <w:r w:rsidRPr="00AD1E52">
        <w:rPr>
          <w:sz w:val="22"/>
          <w:szCs w:val="22"/>
          <w:lang w:eastAsia="fr-FR"/>
        </w:rPr>
        <w:t xml:space="preserve">AAI/Federated Identity workshops, jointly organized with the Resource Infrastructure Services track. </w:t>
      </w:r>
    </w:p>
    <w:p w:rsidR="00BA36E0" w:rsidRPr="00AD1E52" w:rsidRDefault="00BA36E0" w:rsidP="00AD1E52">
      <w:pPr>
        <w:widowControl/>
        <w:numPr>
          <w:ilvl w:val="1"/>
          <w:numId w:val="20"/>
        </w:numPr>
        <w:suppressAutoHyphens w:val="0"/>
        <w:textAlignment w:val="auto"/>
        <w:rPr>
          <w:sz w:val="22"/>
          <w:szCs w:val="22"/>
          <w:lang w:eastAsia="fr-FR"/>
        </w:rPr>
      </w:pPr>
      <w:r w:rsidRPr="00AD1E52">
        <w:rPr>
          <w:sz w:val="22"/>
          <w:szCs w:val="22"/>
          <w:lang w:eastAsia="fr-FR"/>
        </w:rPr>
        <w:t>‘Science Gateways: Harmonising Development and Provisioning’ workshops</w:t>
      </w:r>
    </w:p>
    <w:p w:rsidR="00BA36E0" w:rsidRPr="00AD1E52" w:rsidRDefault="00BA36E0" w:rsidP="00AD1E52">
      <w:pPr>
        <w:widowControl/>
        <w:numPr>
          <w:ilvl w:val="1"/>
          <w:numId w:val="20"/>
        </w:numPr>
        <w:suppressAutoHyphens w:val="0"/>
        <w:textAlignment w:val="auto"/>
        <w:rPr>
          <w:sz w:val="22"/>
          <w:szCs w:val="22"/>
          <w:lang w:eastAsia="fr-FR"/>
        </w:rPr>
      </w:pPr>
      <w:r w:rsidRPr="00AD1E52">
        <w:rPr>
          <w:sz w:val="22"/>
          <w:szCs w:val="22"/>
          <w:lang w:eastAsia="fr-FR"/>
        </w:rPr>
        <w:t>‘Workflow community’ and ‘Workflow collaboration’ workshops (co-organised with the SHIWA and ER-flow projects)</w:t>
      </w:r>
    </w:p>
    <w:p w:rsidR="00BA36E0" w:rsidRPr="00AD1E52" w:rsidRDefault="00BA36E0" w:rsidP="00AD1E52">
      <w:pPr>
        <w:widowControl/>
        <w:numPr>
          <w:ilvl w:val="1"/>
          <w:numId w:val="20"/>
        </w:numPr>
        <w:suppressAutoHyphens w:val="0"/>
        <w:textAlignment w:val="auto"/>
        <w:rPr>
          <w:sz w:val="22"/>
          <w:szCs w:val="22"/>
          <w:lang w:eastAsia="fr-FR"/>
        </w:rPr>
      </w:pPr>
      <w:r w:rsidRPr="00AD1E52">
        <w:rPr>
          <w:sz w:val="22"/>
          <w:szCs w:val="22"/>
          <w:lang w:eastAsia="fr-FR"/>
        </w:rPr>
        <w:t>Sessions with various Virtual Research Environment -related contributions from the co</w:t>
      </w:r>
      <w:r w:rsidRPr="00AD1E52">
        <w:rPr>
          <w:sz w:val="22"/>
          <w:szCs w:val="22"/>
          <w:lang w:eastAsia="fr-FR"/>
        </w:rPr>
        <w:t>m</w:t>
      </w:r>
      <w:r w:rsidRPr="00AD1E52">
        <w:rPr>
          <w:sz w:val="22"/>
          <w:szCs w:val="22"/>
          <w:lang w:eastAsia="fr-FR"/>
        </w:rPr>
        <w:t>munity</w:t>
      </w:r>
    </w:p>
    <w:p w:rsidR="00BA36E0" w:rsidRPr="00AD1E52" w:rsidRDefault="00BA36E0" w:rsidP="00AD1E52">
      <w:pPr>
        <w:widowControl/>
        <w:numPr>
          <w:ilvl w:val="1"/>
          <w:numId w:val="20"/>
        </w:numPr>
        <w:spacing w:before="40" w:after="40"/>
        <w:textAlignment w:val="auto"/>
        <w:rPr>
          <w:sz w:val="22"/>
          <w:szCs w:val="22"/>
          <w:lang w:eastAsia="fr-FR"/>
        </w:rPr>
      </w:pPr>
      <w:r w:rsidRPr="00AD1E52">
        <w:rPr>
          <w:sz w:val="22"/>
          <w:szCs w:val="22"/>
          <w:lang w:eastAsia="fr-FR"/>
        </w:rPr>
        <w:t>Demonstrations of the Technical Services that are provided under the TNA2.5 task (See dedicated section about these services below)</w:t>
      </w:r>
    </w:p>
    <w:p w:rsidR="00BA36E0" w:rsidRPr="00AD1E52" w:rsidRDefault="00BA36E0" w:rsidP="00AD1E52">
      <w:pPr>
        <w:rPr>
          <w:sz w:val="22"/>
          <w:szCs w:val="22"/>
        </w:rPr>
      </w:pPr>
      <w:r w:rsidRPr="00AD1E52">
        <w:rPr>
          <w:sz w:val="22"/>
          <w:szCs w:val="22"/>
        </w:rPr>
        <w:lastRenderedPageBreak/>
        <w:t xml:space="preserve">The presented EGI slides about all these events are available in the EGI Document Database or in the EGI Indico system. </w:t>
      </w:r>
    </w:p>
    <w:p w:rsidR="001C4666" w:rsidRPr="00AD1E52" w:rsidRDefault="001C4666" w:rsidP="00A66778">
      <w:pPr>
        <w:pStyle w:val="Heading5"/>
      </w:pPr>
      <w:bookmarkStart w:id="107" w:name="_Toc354495620"/>
      <w:bookmarkStart w:id="108" w:name="_Toc229216683"/>
      <w:r w:rsidRPr="00AD1E52">
        <w:t>Virtual Research Environments</w:t>
      </w:r>
      <w:bookmarkEnd w:id="107"/>
      <w:bookmarkEnd w:id="108"/>
    </w:p>
    <w:p w:rsidR="001C4666" w:rsidRPr="00AD1E52" w:rsidRDefault="001C4666" w:rsidP="00AD1E52">
      <w:pPr>
        <w:rPr>
          <w:sz w:val="22"/>
          <w:szCs w:val="22"/>
        </w:rPr>
      </w:pPr>
      <w:r w:rsidRPr="00AD1E52">
        <w:rPr>
          <w:sz w:val="22"/>
          <w:szCs w:val="22"/>
        </w:rPr>
        <w:t xml:space="preserve">All the activities that have been described in the previous two subsections have strong focus on supporting the development of Virtual Research Environments within new communities. Besides those, the EGI.eu TONC team carried out the following activities for the benefit of VRE developers: </w:t>
      </w:r>
    </w:p>
    <w:p w:rsidR="001C4666" w:rsidRPr="00AD1E52" w:rsidRDefault="001C4666"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Created short, focused presentation about support services and activities that exist in EGI for VRE developers of (new) communities. Presentations about ‘Requirement management tools’, ‘Science gateways’, ‘Workflows and workflow systems’ and ‘EGI services’ (e.g. resource allocation, oper</w:t>
      </w:r>
      <w:r w:rsidRPr="00AD1E52">
        <w:rPr>
          <w:sz w:val="22"/>
          <w:szCs w:val="22"/>
          <w:lang w:eastAsia="fr-FR"/>
        </w:rPr>
        <w:t>a</w:t>
      </w:r>
      <w:r w:rsidRPr="00AD1E52">
        <w:rPr>
          <w:sz w:val="22"/>
          <w:szCs w:val="22"/>
          <w:lang w:eastAsia="fr-FR"/>
        </w:rPr>
        <w:t>tion tools, etc.) have been created and shared with the community through the EGI Training Ma</w:t>
      </w:r>
      <w:r w:rsidRPr="00AD1E52">
        <w:rPr>
          <w:sz w:val="22"/>
          <w:szCs w:val="22"/>
          <w:lang w:eastAsia="fr-FR"/>
        </w:rPr>
        <w:t>r</w:t>
      </w:r>
      <w:r w:rsidRPr="00AD1E52">
        <w:rPr>
          <w:sz w:val="22"/>
          <w:szCs w:val="22"/>
          <w:lang w:eastAsia="fr-FR"/>
        </w:rPr>
        <w:t>ketplace.</w:t>
      </w:r>
    </w:p>
    <w:p w:rsidR="001C4666" w:rsidRPr="00AD1E52" w:rsidRDefault="001C4666"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 xml:space="preserve">Blog posts and articles in the Inspired </w:t>
      </w:r>
      <w:r w:rsidR="00C81F61" w:rsidRPr="00AD1E52">
        <w:rPr>
          <w:sz w:val="22"/>
          <w:szCs w:val="22"/>
          <w:lang w:eastAsia="fr-FR"/>
        </w:rPr>
        <w:t>N</w:t>
      </w:r>
      <w:r w:rsidRPr="00AD1E52">
        <w:rPr>
          <w:sz w:val="22"/>
          <w:szCs w:val="22"/>
          <w:lang w:eastAsia="fr-FR"/>
        </w:rPr>
        <w:t xml:space="preserve">ewsletter have been written by the team on a regular basis to promote established VRE component/framework solutions. </w:t>
      </w:r>
    </w:p>
    <w:p w:rsidR="001C4666" w:rsidRPr="00AD1E52" w:rsidRDefault="001C4666"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Setup a new section on the EGI website</w:t>
      </w:r>
      <w:r w:rsidRPr="00AD1E52">
        <w:rPr>
          <w:sz w:val="22"/>
          <w:szCs w:val="22"/>
          <w:vertAlign w:val="superscript"/>
          <w:lang w:eastAsia="fr-FR"/>
        </w:rPr>
        <w:footnoteReference w:id="61"/>
      </w:r>
      <w:r w:rsidRPr="00AD1E52">
        <w:rPr>
          <w:sz w:val="22"/>
          <w:szCs w:val="22"/>
          <w:lang w:eastAsia="fr-FR"/>
        </w:rPr>
        <w:t xml:space="preserve"> for potential users of the EGI Federated Cloud. The site describes the concept and the benefits of the EGI Federated Cloud model, and provides practical information on getting access to the Federated Cloud testbed. The site will be extended during PY4 with practical information on using the testbed (VM preparation, contextualisation, roll-out &amp; operation, etc.) The development of related support materials will be driven by a mini-project, with which EGI.eu TONC will work together (despite EGI.eu is formally not member of this mini-project) </w:t>
      </w:r>
    </w:p>
    <w:p w:rsidR="001C4666" w:rsidRPr="00AD1E52" w:rsidRDefault="001C4666"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Members of the team worked with two user cases of the EGI Federated Cloud testbed: OpenMo</w:t>
      </w:r>
      <w:r w:rsidRPr="00AD1E52">
        <w:rPr>
          <w:sz w:val="22"/>
          <w:szCs w:val="22"/>
          <w:lang w:eastAsia="fr-FR"/>
        </w:rPr>
        <w:t>d</w:t>
      </w:r>
      <w:r w:rsidRPr="00AD1E52">
        <w:rPr>
          <w:sz w:val="22"/>
          <w:szCs w:val="22"/>
          <w:lang w:eastAsia="fr-FR"/>
        </w:rPr>
        <w:t>eller</w:t>
      </w:r>
      <w:r w:rsidRPr="00AD1E52">
        <w:rPr>
          <w:sz w:val="22"/>
          <w:szCs w:val="22"/>
          <w:vertAlign w:val="superscript"/>
          <w:lang w:eastAsia="fr-FR"/>
        </w:rPr>
        <w:footnoteReference w:id="62"/>
      </w:r>
      <w:r w:rsidRPr="00AD1E52">
        <w:rPr>
          <w:sz w:val="22"/>
          <w:szCs w:val="22"/>
          <w:lang w:eastAsia="fr-FR"/>
        </w:rPr>
        <w:t xml:space="preserve"> (in collaboration with the Biovel and EUBrazilOpenBio projects) and with PeachNote</w:t>
      </w:r>
      <w:r w:rsidRPr="00AD1E52">
        <w:rPr>
          <w:sz w:val="22"/>
          <w:szCs w:val="22"/>
          <w:vertAlign w:val="superscript"/>
          <w:lang w:eastAsia="fr-FR"/>
        </w:rPr>
        <w:footnoteReference w:id="63"/>
      </w:r>
      <w:r w:rsidRPr="00AD1E52">
        <w:rPr>
          <w:sz w:val="22"/>
          <w:szCs w:val="22"/>
          <w:lang w:eastAsia="fr-FR"/>
        </w:rPr>
        <w:t>. The OpenModeller use case has been setup and was demonstrated at various events (e.g. Clou</w:t>
      </w:r>
      <w:r w:rsidRPr="00AD1E52">
        <w:rPr>
          <w:sz w:val="22"/>
          <w:szCs w:val="22"/>
          <w:lang w:eastAsia="fr-FR"/>
        </w:rPr>
        <w:t>d</w:t>
      </w:r>
      <w:r w:rsidRPr="00AD1E52">
        <w:rPr>
          <w:sz w:val="22"/>
          <w:szCs w:val="22"/>
          <w:lang w:eastAsia="fr-FR"/>
        </w:rPr>
        <w:t>scape V and the EGI Community Forum). The PeachNote use case did not become operational b</w:t>
      </w:r>
      <w:r w:rsidRPr="00AD1E52">
        <w:rPr>
          <w:sz w:val="22"/>
          <w:szCs w:val="22"/>
          <w:lang w:eastAsia="fr-FR"/>
        </w:rPr>
        <w:t>e</w:t>
      </w:r>
      <w:r w:rsidRPr="00AD1E52">
        <w:rPr>
          <w:sz w:val="22"/>
          <w:szCs w:val="22"/>
          <w:lang w:eastAsia="fr-FR"/>
        </w:rPr>
        <w:t xml:space="preserve">cause the owner (external to EGI) had no time for the joint work with EGI. </w:t>
      </w:r>
    </w:p>
    <w:p w:rsidR="001C4666" w:rsidRPr="00AD1E52" w:rsidRDefault="001C4666"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Collected, categorised and made visible in the EGI Applications Database and in the EGI Science Gateway Primer those reusable portal frameworks, tools and components that simplify VRE d</w:t>
      </w:r>
      <w:r w:rsidRPr="00AD1E52">
        <w:rPr>
          <w:sz w:val="22"/>
          <w:szCs w:val="22"/>
          <w:lang w:eastAsia="fr-FR"/>
        </w:rPr>
        <w:t>e</w:t>
      </w:r>
      <w:r w:rsidRPr="00AD1E52">
        <w:rPr>
          <w:sz w:val="22"/>
          <w:szCs w:val="22"/>
          <w:lang w:eastAsia="fr-FR"/>
        </w:rPr>
        <w:t xml:space="preserve">velopment. </w:t>
      </w:r>
    </w:p>
    <w:p w:rsidR="001C4666" w:rsidRPr="00AD1E52" w:rsidRDefault="001C4666"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Performed tests with the European part of the Globus Online service</w:t>
      </w:r>
      <w:r w:rsidRPr="00AD1E52">
        <w:rPr>
          <w:sz w:val="22"/>
          <w:szCs w:val="22"/>
          <w:vertAlign w:val="superscript"/>
          <w:lang w:eastAsia="fr-FR"/>
        </w:rPr>
        <w:footnoteReference w:id="64"/>
      </w:r>
      <w:r w:rsidRPr="00AD1E52">
        <w:rPr>
          <w:sz w:val="22"/>
          <w:szCs w:val="22"/>
          <w:lang w:eastAsia="fr-FR"/>
        </w:rPr>
        <w:t xml:space="preserve"> </w:t>
      </w:r>
      <w:r w:rsidR="0019469B" w:rsidRPr="00AD1E52">
        <w:rPr>
          <w:sz w:val="22"/>
          <w:szCs w:val="22"/>
          <w:lang w:eastAsia="fr-FR"/>
        </w:rPr>
        <w:t xml:space="preserve">which were </w:t>
      </w:r>
      <w:r w:rsidRPr="00AD1E52">
        <w:rPr>
          <w:sz w:val="22"/>
          <w:szCs w:val="22"/>
          <w:lang w:eastAsia="fr-FR"/>
        </w:rPr>
        <w:t xml:space="preserve">released in September 2012. A summary </w:t>
      </w:r>
      <w:r w:rsidR="009734EF" w:rsidRPr="00AD1E52">
        <w:rPr>
          <w:sz w:val="22"/>
          <w:szCs w:val="22"/>
          <w:lang w:eastAsia="fr-FR"/>
        </w:rPr>
        <w:t>of</w:t>
      </w:r>
      <w:r w:rsidRPr="00AD1E52">
        <w:rPr>
          <w:sz w:val="22"/>
          <w:szCs w:val="22"/>
          <w:lang w:eastAsia="fr-FR"/>
        </w:rPr>
        <w:t xml:space="preserve"> the tests </w:t>
      </w:r>
      <w:r w:rsidR="0075737A" w:rsidRPr="00AD1E52">
        <w:rPr>
          <w:sz w:val="22"/>
          <w:szCs w:val="22"/>
          <w:lang w:eastAsia="fr-FR"/>
        </w:rPr>
        <w:t xml:space="preserve">were </w:t>
      </w:r>
      <w:r w:rsidRPr="00AD1E52">
        <w:rPr>
          <w:sz w:val="22"/>
          <w:szCs w:val="22"/>
          <w:lang w:eastAsia="fr-FR"/>
        </w:rPr>
        <w:t>presented to the EGI Technology Coordination Board in early November</w:t>
      </w:r>
      <w:r w:rsidR="00A66778">
        <w:rPr>
          <w:sz w:val="22"/>
          <w:szCs w:val="22"/>
          <w:lang w:eastAsia="fr-FR"/>
        </w:rPr>
        <w:t xml:space="preserve"> 2012</w:t>
      </w:r>
      <w:r w:rsidRPr="00AD1E52">
        <w:rPr>
          <w:sz w:val="22"/>
          <w:szCs w:val="22"/>
          <w:vertAlign w:val="superscript"/>
          <w:lang w:eastAsia="fr-FR"/>
        </w:rPr>
        <w:footnoteReference w:id="65"/>
      </w:r>
      <w:r w:rsidRPr="00AD1E52">
        <w:rPr>
          <w:sz w:val="22"/>
          <w:szCs w:val="22"/>
          <w:lang w:eastAsia="fr-FR"/>
        </w:rPr>
        <w:t>. The presentation was found useful by the TCB, but the TCB agreed that the method suggested in the ‘Globus Online Cookbook for EGI VOs’ to interact with EGI Storage sites may lead to instability of those storage systems. Since November the EGI.eu TONC team carried out several discussions with various representatives of the SRM storage d</w:t>
      </w:r>
      <w:r w:rsidRPr="00AD1E52">
        <w:rPr>
          <w:sz w:val="22"/>
          <w:szCs w:val="22"/>
          <w:lang w:eastAsia="fr-FR"/>
        </w:rPr>
        <w:t>e</w:t>
      </w:r>
      <w:r w:rsidRPr="00AD1E52">
        <w:rPr>
          <w:sz w:val="22"/>
          <w:szCs w:val="22"/>
          <w:lang w:eastAsia="fr-FR"/>
        </w:rPr>
        <w:t xml:space="preserve">veloper communities in order to find a reliable method for accessing those storages via Globus Online. The TONC team currently carries out tests to check that the new solutions work. If so, the Cookbook will be updated and then will be promoted to existing and to new communities. The communities involved in the EGI-EUDAT-PRACE pilots are of prime targets for this. </w:t>
      </w:r>
    </w:p>
    <w:p w:rsidR="009308B4" w:rsidRPr="00AD1E52" w:rsidRDefault="009308B4"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In March 2013 the team established the ‘EGI Webinar Programme</w:t>
      </w:r>
      <w:r w:rsidR="00A66778">
        <w:rPr>
          <w:sz w:val="22"/>
          <w:szCs w:val="22"/>
          <w:lang w:eastAsia="fr-FR"/>
        </w:rPr>
        <w:t>’</w:t>
      </w:r>
      <w:r w:rsidRPr="00AD1E52">
        <w:rPr>
          <w:sz w:val="22"/>
          <w:szCs w:val="22"/>
          <w:vertAlign w:val="superscript"/>
          <w:lang w:eastAsia="fr-FR"/>
        </w:rPr>
        <w:footnoteReference w:id="66"/>
      </w:r>
      <w:r w:rsidRPr="00AD1E52">
        <w:rPr>
          <w:sz w:val="22"/>
          <w:szCs w:val="22"/>
          <w:lang w:eastAsia="fr-FR"/>
        </w:rPr>
        <w:t>, a forum for presentations and discussions around established and emerging solutions for VREs.</w:t>
      </w:r>
    </w:p>
    <w:p w:rsidR="009308B4" w:rsidRPr="00AD1E52" w:rsidRDefault="009308B4"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lastRenderedPageBreak/>
        <w:t>Performed technology evaluations and/or helped the setup of ‘catch-all’ services based on these technologies to simplify the uptake of EGI’s production infrastructure by new communities. Such services were Globus Online, EUDAT File Staging service and CKAN</w:t>
      </w:r>
      <w:r w:rsidRPr="00AD1E52">
        <w:rPr>
          <w:sz w:val="22"/>
          <w:szCs w:val="22"/>
          <w:vertAlign w:val="superscript"/>
          <w:lang w:eastAsia="fr-FR"/>
        </w:rPr>
        <w:footnoteReference w:id="67"/>
      </w:r>
      <w:r w:rsidRPr="00AD1E52">
        <w:rPr>
          <w:sz w:val="22"/>
          <w:szCs w:val="22"/>
          <w:lang w:eastAsia="fr-FR"/>
        </w:rPr>
        <w:t>.</w:t>
      </w:r>
    </w:p>
    <w:p w:rsidR="009308B4" w:rsidRPr="00AD1E52" w:rsidRDefault="009308B4"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In February 2013 the team kicked off a joint initiative with the EGI Operations team to setup Cookbooks (manuals) on how the services of the EGI Core Infrastructure Platform can be used by VRE developers and operators for the monitoring, accounting and registration of VRE services (e.g. portals, workflow engines). The initial findings show that some of the EGI core infrastructure services have limited reusability outside of the ‘grid middleware’, and additional development in these tools are required to make them attractive and valuable for VRE developers. Some, but not all of these developments are already scheduled for implementation within EGI-InSPIRE mini-projects. The findings will be documented in PY4.</w:t>
      </w:r>
    </w:p>
    <w:p w:rsidR="009308B4" w:rsidRPr="00AD1E52" w:rsidRDefault="009308B4" w:rsidP="00B510FA">
      <w:pPr>
        <w:widowControl/>
        <w:numPr>
          <w:ilvl w:val="0"/>
          <w:numId w:val="21"/>
        </w:numPr>
        <w:suppressAutoHyphens w:val="0"/>
        <w:ind w:left="357" w:hanging="357"/>
        <w:textAlignment w:val="auto"/>
        <w:rPr>
          <w:sz w:val="22"/>
          <w:szCs w:val="22"/>
          <w:lang w:eastAsia="fr-FR"/>
        </w:rPr>
      </w:pPr>
      <w:r w:rsidRPr="00AD1E52">
        <w:rPr>
          <w:sz w:val="22"/>
          <w:szCs w:val="22"/>
          <w:lang w:eastAsia="fr-FR"/>
        </w:rPr>
        <w:t xml:space="preserve">Progress with addressing users’ and user communities’ requirements: During PY3 </w:t>
      </w:r>
      <w:proofErr w:type="gramStart"/>
      <w:r w:rsidRPr="00AD1E52">
        <w:rPr>
          <w:sz w:val="22"/>
          <w:szCs w:val="22"/>
          <w:lang w:eastAsia="fr-FR"/>
        </w:rPr>
        <w:t>solution for 13</w:t>
      </w:r>
      <w:r w:rsidRPr="00AD1E52">
        <w:rPr>
          <w:sz w:val="22"/>
          <w:szCs w:val="22"/>
          <w:vertAlign w:val="superscript"/>
          <w:lang w:eastAsia="fr-FR"/>
        </w:rPr>
        <w:footnoteReference w:id="68"/>
      </w:r>
      <w:r w:rsidRPr="00AD1E52">
        <w:rPr>
          <w:sz w:val="22"/>
          <w:szCs w:val="22"/>
          <w:lang w:eastAsia="fr-FR"/>
        </w:rPr>
        <w:t xml:space="preserve"> requirements have</w:t>
      </w:r>
      <w:proofErr w:type="gramEnd"/>
      <w:r w:rsidRPr="00AD1E52">
        <w:rPr>
          <w:sz w:val="22"/>
          <w:szCs w:val="22"/>
          <w:lang w:eastAsia="fr-FR"/>
        </w:rPr>
        <w:t xml:space="preserve"> been provided by external technology providers through the EGI Helpdesk. S</w:t>
      </w:r>
      <w:r w:rsidRPr="00AD1E52">
        <w:rPr>
          <w:sz w:val="22"/>
          <w:szCs w:val="22"/>
          <w:lang w:eastAsia="fr-FR"/>
        </w:rPr>
        <w:t>o</w:t>
      </w:r>
      <w:r w:rsidRPr="00AD1E52">
        <w:rPr>
          <w:sz w:val="22"/>
          <w:szCs w:val="22"/>
          <w:lang w:eastAsia="fr-FR"/>
        </w:rPr>
        <w:t xml:space="preserve">lutions to an additional </w:t>
      </w:r>
      <w:r w:rsidR="001E00FC" w:rsidRPr="00AD1E52">
        <w:rPr>
          <w:sz w:val="22"/>
          <w:szCs w:val="22"/>
          <w:lang w:eastAsia="fr-FR"/>
        </w:rPr>
        <w:t>4 requirements</w:t>
      </w:r>
      <w:r w:rsidRPr="00AD1E52">
        <w:rPr>
          <w:sz w:val="22"/>
          <w:szCs w:val="22"/>
          <w:lang w:eastAsia="fr-FR"/>
        </w:rPr>
        <w:t xml:space="preserve"> and 2 requirement topics have been delivered</w:t>
      </w:r>
      <w:r w:rsidRPr="00AD1E52">
        <w:rPr>
          <w:sz w:val="22"/>
          <w:szCs w:val="22"/>
          <w:vertAlign w:val="superscript"/>
          <w:lang w:eastAsia="fr-FR"/>
        </w:rPr>
        <w:footnoteReference w:id="69"/>
      </w:r>
      <w:r w:rsidRPr="00AD1E52">
        <w:rPr>
          <w:sz w:val="22"/>
          <w:szCs w:val="22"/>
          <w:lang w:eastAsia="fr-FR"/>
        </w:rPr>
        <w:t xml:space="preserve"> to r</w:t>
      </w:r>
      <w:r w:rsidRPr="00AD1E52">
        <w:rPr>
          <w:sz w:val="22"/>
          <w:szCs w:val="22"/>
          <w:lang w:eastAsia="fr-FR"/>
        </w:rPr>
        <w:t>e</w:t>
      </w:r>
      <w:r w:rsidRPr="00AD1E52">
        <w:rPr>
          <w:sz w:val="22"/>
          <w:szCs w:val="22"/>
          <w:lang w:eastAsia="fr-FR"/>
        </w:rPr>
        <w:t xml:space="preserve">questers through the Technology Coordination Board. </w:t>
      </w:r>
      <w:r w:rsidR="00E93AA2" w:rsidRPr="00AD1E52">
        <w:rPr>
          <w:sz w:val="22"/>
          <w:szCs w:val="22"/>
          <w:lang w:eastAsia="fr-FR"/>
        </w:rPr>
        <w:t>Five</w:t>
      </w:r>
      <w:r w:rsidRPr="00AD1E52">
        <w:rPr>
          <w:sz w:val="22"/>
          <w:szCs w:val="22"/>
          <w:lang w:eastAsia="fr-FR"/>
        </w:rPr>
        <w:t xml:space="preserve"> requirements and 3 requirement to</w:t>
      </w:r>
      <w:r w:rsidRPr="00AD1E52">
        <w:rPr>
          <w:sz w:val="22"/>
          <w:szCs w:val="22"/>
          <w:lang w:eastAsia="fr-FR"/>
        </w:rPr>
        <w:t>p</w:t>
      </w:r>
      <w:r w:rsidRPr="00AD1E52">
        <w:rPr>
          <w:sz w:val="22"/>
          <w:szCs w:val="22"/>
          <w:lang w:eastAsia="fr-FR"/>
        </w:rPr>
        <w:t>ics</w:t>
      </w:r>
      <w:r w:rsidRPr="00AD1E52">
        <w:rPr>
          <w:sz w:val="22"/>
          <w:szCs w:val="22"/>
          <w:vertAlign w:val="superscript"/>
          <w:lang w:eastAsia="fr-FR"/>
        </w:rPr>
        <w:footnoteReference w:id="70"/>
      </w:r>
      <w:r w:rsidRPr="00AD1E52">
        <w:rPr>
          <w:sz w:val="22"/>
          <w:szCs w:val="22"/>
          <w:lang w:eastAsia="fr-FR"/>
        </w:rPr>
        <w:t xml:space="preserve"> could not be addressed and ha</w:t>
      </w:r>
      <w:r w:rsidR="00D80FC3" w:rsidRPr="00AD1E52">
        <w:rPr>
          <w:sz w:val="22"/>
          <w:szCs w:val="22"/>
          <w:lang w:eastAsia="fr-FR"/>
        </w:rPr>
        <w:t>ve</w:t>
      </w:r>
      <w:r w:rsidRPr="00AD1E52">
        <w:rPr>
          <w:sz w:val="22"/>
          <w:szCs w:val="22"/>
          <w:lang w:eastAsia="fr-FR"/>
        </w:rPr>
        <w:t xml:space="preserve"> been returned first through </w:t>
      </w:r>
      <w:r w:rsidR="00D80FC3" w:rsidRPr="00AD1E52">
        <w:rPr>
          <w:sz w:val="22"/>
          <w:szCs w:val="22"/>
          <w:lang w:eastAsia="fr-FR"/>
        </w:rPr>
        <w:t>the</w:t>
      </w:r>
      <w:r w:rsidRPr="00AD1E52">
        <w:rPr>
          <w:sz w:val="22"/>
          <w:szCs w:val="22"/>
          <w:lang w:eastAsia="fr-FR"/>
        </w:rPr>
        <w:t xml:space="preserve"> EGI Helpdesk, then by the TCB without solution. At the time of writing only 1 requirement and 1 requirement t</w:t>
      </w:r>
      <w:r w:rsidR="00824794">
        <w:rPr>
          <w:sz w:val="22"/>
          <w:szCs w:val="22"/>
          <w:lang w:eastAsia="fr-FR"/>
        </w:rPr>
        <w:t>opic are still open for the TCB</w:t>
      </w:r>
      <w:r w:rsidRPr="00AD1E52">
        <w:rPr>
          <w:sz w:val="22"/>
          <w:szCs w:val="22"/>
          <w:lang w:eastAsia="fr-FR"/>
        </w:rPr>
        <w:t xml:space="preserve"> (in ‘Endorsed’ status)</w:t>
      </w:r>
      <w:r w:rsidRPr="00AD1E52">
        <w:rPr>
          <w:sz w:val="22"/>
          <w:szCs w:val="22"/>
          <w:vertAlign w:val="superscript"/>
          <w:lang w:eastAsia="fr-FR"/>
        </w:rPr>
        <w:footnoteReference w:id="71"/>
      </w:r>
      <w:r w:rsidRPr="00AD1E52">
        <w:rPr>
          <w:sz w:val="22"/>
          <w:szCs w:val="22"/>
          <w:lang w:eastAsia="fr-FR"/>
        </w:rPr>
        <w:t>. All the details about the requirements can be found on the EGI Requirements tracking page</w:t>
      </w:r>
      <w:r w:rsidRPr="00AD1E52">
        <w:rPr>
          <w:sz w:val="22"/>
          <w:szCs w:val="22"/>
          <w:vertAlign w:val="superscript"/>
          <w:lang w:eastAsia="fr-FR"/>
        </w:rPr>
        <w:footnoteReference w:id="72"/>
      </w:r>
      <w:r w:rsidRPr="00AD1E52">
        <w:rPr>
          <w:sz w:val="22"/>
          <w:szCs w:val="22"/>
          <w:lang w:eastAsia="fr-FR"/>
        </w:rPr>
        <w:t>.</w:t>
      </w:r>
    </w:p>
    <w:p w:rsidR="001C4666" w:rsidRPr="00AD1E52" w:rsidRDefault="009308B4" w:rsidP="00A66778">
      <w:pPr>
        <w:pStyle w:val="Heading5"/>
      </w:pPr>
      <w:r w:rsidRPr="00AD1E52">
        <w:t>Applications Database (AppDB)</w:t>
      </w:r>
    </w:p>
    <w:p w:rsidR="009308B4" w:rsidRPr="00B510FA" w:rsidRDefault="009308B4" w:rsidP="00B510FA">
      <w:pPr>
        <w:rPr>
          <w:sz w:val="22"/>
        </w:rPr>
      </w:pPr>
      <w:r w:rsidRPr="00B510FA">
        <w:rPr>
          <w:sz w:val="22"/>
        </w:rPr>
        <w:t xml:space="preserve">Development and other activities during PY3 were: </w:t>
      </w:r>
    </w:p>
    <w:p w:rsidR="00375802" w:rsidRPr="00AD1E52" w:rsidRDefault="00375802" w:rsidP="00AD1E52">
      <w:pPr>
        <w:pStyle w:val="ListParagraph"/>
        <w:numPr>
          <w:ilvl w:val="0"/>
          <w:numId w:val="22"/>
        </w:numPr>
        <w:jc w:val="left"/>
        <w:textAlignment w:val="auto"/>
        <w:rPr>
          <w:szCs w:val="22"/>
        </w:rPr>
      </w:pPr>
      <w:r w:rsidRPr="00AD1E52">
        <w:rPr>
          <w:szCs w:val="22"/>
        </w:rPr>
        <w:t>API for third party integration: A REST API</w:t>
      </w:r>
      <w:r w:rsidRPr="00AD1E52">
        <w:rPr>
          <w:rStyle w:val="FootnoteReference"/>
          <w:szCs w:val="22"/>
        </w:rPr>
        <w:footnoteReference w:id="73"/>
      </w:r>
      <w:r w:rsidRPr="00AD1E52">
        <w:rPr>
          <w:szCs w:val="22"/>
        </w:rPr>
        <w:t xml:space="preserve"> has been developed for AppDB that supports authenticated writes and updates of the database. Third party application providers can make use of the API by forwarding their users' EGI SSO credentials, or by creating an AppDB system account to act on behalf of their users, in order to modify content and to read content that is not open to the general public.</w:t>
      </w:r>
    </w:p>
    <w:p w:rsidR="00375802" w:rsidRPr="00AD1E52" w:rsidRDefault="00375802" w:rsidP="00AD1E52">
      <w:pPr>
        <w:pStyle w:val="ListParagraph"/>
        <w:numPr>
          <w:ilvl w:val="0"/>
          <w:numId w:val="22"/>
        </w:numPr>
        <w:jc w:val="left"/>
        <w:textAlignment w:val="auto"/>
        <w:rPr>
          <w:szCs w:val="22"/>
        </w:rPr>
      </w:pPr>
      <w:r w:rsidRPr="00AD1E52">
        <w:rPr>
          <w:szCs w:val="22"/>
        </w:rPr>
        <w:t xml:space="preserve">New content quality control tools: </w:t>
      </w:r>
    </w:p>
    <w:p w:rsidR="00375802" w:rsidRPr="00AD1E52" w:rsidRDefault="00375802" w:rsidP="00AD1E52">
      <w:pPr>
        <w:pStyle w:val="ListParagraph"/>
        <w:numPr>
          <w:ilvl w:val="1"/>
          <w:numId w:val="22"/>
        </w:numPr>
        <w:jc w:val="left"/>
        <w:textAlignment w:val="auto"/>
        <w:rPr>
          <w:szCs w:val="22"/>
        </w:rPr>
      </w:pPr>
      <w:r w:rsidRPr="00AD1E52">
        <w:rPr>
          <w:szCs w:val="22"/>
        </w:rPr>
        <w:t xml:space="preserve">A broken link notification subsystem, which automatically sends out e-mail notifications and reminders to application owners if broken link is found. With the new system the number of broken links has been kept under acceptable limit (around 20 / month). </w:t>
      </w:r>
    </w:p>
    <w:p w:rsidR="00375802" w:rsidRPr="00AD1E52" w:rsidRDefault="00375802" w:rsidP="00AD1E52">
      <w:pPr>
        <w:pStyle w:val="ListParagraph"/>
        <w:numPr>
          <w:ilvl w:val="1"/>
          <w:numId w:val="22"/>
        </w:numPr>
        <w:jc w:val="left"/>
        <w:textAlignment w:val="auto"/>
        <w:rPr>
          <w:szCs w:val="22"/>
        </w:rPr>
      </w:pPr>
      <w:r w:rsidRPr="00AD1E52">
        <w:rPr>
          <w:szCs w:val="22"/>
        </w:rPr>
        <w:t>A mechanism that identifies application entries that have not been updated for a period of over 12 months. Such applications are tagged with a small emblem that notifies users about the possibly of a not fully up to date entry. Users can exclude such entries from the hit list in searches. The owners of not up to date items are invited by the system to update the entries (or confirm that it is still up to date).</w:t>
      </w:r>
    </w:p>
    <w:p w:rsidR="00375802" w:rsidRPr="00AD1E52" w:rsidRDefault="00375802" w:rsidP="00AD1E52">
      <w:pPr>
        <w:pStyle w:val="ListParagraph"/>
        <w:numPr>
          <w:ilvl w:val="0"/>
          <w:numId w:val="22"/>
        </w:numPr>
        <w:jc w:val="left"/>
        <w:textAlignment w:val="auto"/>
        <w:rPr>
          <w:szCs w:val="22"/>
        </w:rPr>
      </w:pPr>
      <w:r w:rsidRPr="00AD1E52">
        <w:rPr>
          <w:szCs w:val="22"/>
        </w:rPr>
        <w:t xml:space="preserve">A mechanism that enables the community to classify the registered software items into various high level categories. Besides the existing ‘Tools’ and ‘Applications’ categories ‘Science Gateways’ and ‘Workflows’ have been added. </w:t>
      </w:r>
    </w:p>
    <w:p w:rsidR="00375802" w:rsidRPr="00AD1E52" w:rsidRDefault="00375802" w:rsidP="00AD1E52">
      <w:pPr>
        <w:pStyle w:val="ListParagraph"/>
        <w:numPr>
          <w:ilvl w:val="0"/>
          <w:numId w:val="22"/>
        </w:numPr>
        <w:jc w:val="left"/>
        <w:textAlignment w:val="auto"/>
        <w:rPr>
          <w:szCs w:val="22"/>
        </w:rPr>
      </w:pPr>
      <w:r w:rsidRPr="00AD1E52">
        <w:rPr>
          <w:szCs w:val="22"/>
        </w:rPr>
        <w:lastRenderedPageBreak/>
        <w:t xml:space="preserve">A dissemination/outreach tool, which allows those who hold ‘manager’ role in the system to send out e-mail messages from the portal to certain group of users. This can be useful e.g. to the EGI.eu teams to inform certain users about new services or changes in EGI. </w:t>
      </w:r>
    </w:p>
    <w:p w:rsidR="00375802" w:rsidRPr="00AD1E52" w:rsidRDefault="00375802" w:rsidP="00AD1E52">
      <w:pPr>
        <w:pStyle w:val="ListParagraph"/>
        <w:numPr>
          <w:ilvl w:val="0"/>
          <w:numId w:val="22"/>
        </w:numPr>
        <w:jc w:val="left"/>
        <w:textAlignment w:val="auto"/>
        <w:rPr>
          <w:szCs w:val="22"/>
        </w:rPr>
      </w:pPr>
      <w:r w:rsidRPr="00AD1E52">
        <w:rPr>
          <w:szCs w:val="22"/>
        </w:rPr>
        <w:t xml:space="preserve">The front-end of the Applications Database portal has been redesigned. Besides many other changes, the new interface displays the most recent and the most popular items based on rating and visitor statistics. The FAQ section became editable by members of UCST. </w:t>
      </w:r>
    </w:p>
    <w:p w:rsidR="00375802" w:rsidRPr="00AD1E52" w:rsidRDefault="00375802" w:rsidP="00AD1E52">
      <w:pPr>
        <w:pStyle w:val="ListParagraph"/>
        <w:numPr>
          <w:ilvl w:val="0"/>
          <w:numId w:val="22"/>
        </w:numPr>
        <w:jc w:val="left"/>
        <w:textAlignment w:val="auto"/>
        <w:rPr>
          <w:szCs w:val="22"/>
        </w:rPr>
      </w:pPr>
      <w:r w:rsidRPr="00AD1E52">
        <w:rPr>
          <w:szCs w:val="22"/>
        </w:rPr>
        <w:t>Various smaller changes, for example history and rollback for software content editors, RSS subscription possibility for each registered items, caching of search results and more intelligent ordering of search hits.</w:t>
      </w:r>
    </w:p>
    <w:p w:rsidR="00375802" w:rsidRPr="00AD1E52" w:rsidRDefault="00375802" w:rsidP="00AD1E52">
      <w:pPr>
        <w:pStyle w:val="ListParagraph"/>
        <w:numPr>
          <w:ilvl w:val="0"/>
          <w:numId w:val="22"/>
        </w:numPr>
        <w:jc w:val="left"/>
        <w:textAlignment w:val="auto"/>
        <w:rPr>
          <w:szCs w:val="22"/>
        </w:rPr>
      </w:pPr>
      <w:r w:rsidRPr="00AD1E52">
        <w:rPr>
          <w:szCs w:val="22"/>
        </w:rPr>
        <w:t xml:space="preserve">In PQ12 the team has extended with repository functions, mainly to support ‘Community Technology Providers’, a specific type of middleware developers who will become part of EGI after April 2013, after the end of the EMI and IGE projects. Community Technology Providers will not provide strong quality guarantees on their software (such as SLA or MoU). They will </w:t>
      </w:r>
      <w:r w:rsidR="004A33E1" w:rsidRPr="00AD1E52">
        <w:rPr>
          <w:szCs w:val="22"/>
        </w:rPr>
        <w:t>simply upload</w:t>
      </w:r>
      <w:r w:rsidRPr="00AD1E52">
        <w:rPr>
          <w:szCs w:val="22"/>
        </w:rPr>
        <w:t xml:space="preserve"> their software packages into the Applications Database, where potential user communities (primarily platform integrators from those communities) can access the packages and can integrate into Community Platforms. </w:t>
      </w:r>
    </w:p>
    <w:p w:rsidR="00375802" w:rsidRPr="00AD1E52" w:rsidRDefault="00375802" w:rsidP="00AD1E52">
      <w:pPr>
        <w:pStyle w:val="ListParagraph"/>
        <w:numPr>
          <w:ilvl w:val="0"/>
          <w:numId w:val="22"/>
        </w:numPr>
        <w:jc w:val="left"/>
        <w:textAlignment w:val="auto"/>
        <w:rPr>
          <w:szCs w:val="22"/>
        </w:rPr>
      </w:pPr>
      <w:r w:rsidRPr="00AD1E52">
        <w:rPr>
          <w:szCs w:val="22"/>
        </w:rPr>
        <w:t xml:space="preserve">With the support of the EGI.eu UCST, the AppDB developer team in Greece (at IASA) promoted the service to the EGI community in blog posts, the NIL dispatch, and via demos and presentations at the EGI Forums. </w:t>
      </w:r>
    </w:p>
    <w:p w:rsidR="00375802" w:rsidRPr="00AD1E52" w:rsidRDefault="00375802" w:rsidP="00A66778">
      <w:pPr>
        <w:pStyle w:val="Heading5"/>
      </w:pPr>
      <w:r w:rsidRPr="00AD1E52">
        <w:t>Training Marketplace (TMP)</w:t>
      </w:r>
    </w:p>
    <w:p w:rsidR="00375802" w:rsidRPr="00B510FA" w:rsidRDefault="00375802" w:rsidP="00B510FA">
      <w:pPr>
        <w:rPr>
          <w:sz w:val="22"/>
        </w:rPr>
      </w:pPr>
      <w:r w:rsidRPr="00B510FA">
        <w:rPr>
          <w:sz w:val="22"/>
        </w:rPr>
        <w:t xml:space="preserve">Development and other activities during PY3 were: </w:t>
      </w:r>
    </w:p>
    <w:p w:rsidR="00375802" w:rsidRPr="00D84D46" w:rsidRDefault="00375802" w:rsidP="00AF44D2">
      <w:pPr>
        <w:pStyle w:val="ListParagraph"/>
        <w:numPr>
          <w:ilvl w:val="0"/>
          <w:numId w:val="23"/>
        </w:numPr>
        <w:jc w:val="left"/>
        <w:textAlignment w:val="auto"/>
        <w:rPr>
          <w:szCs w:val="22"/>
        </w:rPr>
      </w:pPr>
      <w:r w:rsidRPr="00D84D46">
        <w:rPr>
          <w:szCs w:val="22"/>
        </w:rPr>
        <w:t>The behaviour of existing gadgets have been improved to allow correct resizing of an events calendar within the iframe environment and the ability to include a calendar alongside a list displaying details of the events.</w:t>
      </w:r>
    </w:p>
    <w:p w:rsidR="00375802" w:rsidRPr="00D84D46" w:rsidRDefault="00375802" w:rsidP="00AF44D2">
      <w:pPr>
        <w:pStyle w:val="ListParagraph"/>
        <w:numPr>
          <w:ilvl w:val="0"/>
          <w:numId w:val="23"/>
        </w:numPr>
        <w:jc w:val="left"/>
        <w:textAlignment w:val="auto"/>
        <w:rPr>
          <w:szCs w:val="22"/>
        </w:rPr>
      </w:pPr>
      <w:r w:rsidRPr="00D84D46">
        <w:rPr>
          <w:szCs w:val="22"/>
        </w:rPr>
        <w:t xml:space="preserve">Functionality of existing gadgets have been improved with includes filters to allow the user to display local NGI based events by default, whilst maintaining links to the full database. The gadget now provides a customisable appearance so the user can embed it into a website, matching colours, fonts and styles. </w:t>
      </w:r>
    </w:p>
    <w:p w:rsidR="00375802" w:rsidRPr="00AD1E52" w:rsidRDefault="00375802" w:rsidP="00AF44D2">
      <w:pPr>
        <w:pStyle w:val="ListParagraph"/>
        <w:numPr>
          <w:ilvl w:val="0"/>
          <w:numId w:val="23"/>
        </w:numPr>
        <w:jc w:val="left"/>
        <w:textAlignment w:val="auto"/>
        <w:rPr>
          <w:szCs w:val="22"/>
        </w:rPr>
      </w:pPr>
      <w:r w:rsidRPr="00AD1E52">
        <w:rPr>
          <w:szCs w:val="22"/>
        </w:rPr>
        <w:t xml:space="preserve">The functionality of the marketplace has been extended with various new items, e.g. permalinks to event entries; Sending out invitation emails to report the number of attendees to UCST after the event took place; Writing documentation to UCST about content management. </w:t>
      </w:r>
    </w:p>
    <w:p w:rsidR="00375802" w:rsidRPr="00AD1E52" w:rsidRDefault="00375802" w:rsidP="00AF44D2">
      <w:pPr>
        <w:pStyle w:val="ListParagraph"/>
        <w:numPr>
          <w:ilvl w:val="0"/>
          <w:numId w:val="23"/>
        </w:numPr>
        <w:jc w:val="left"/>
        <w:textAlignment w:val="auto"/>
        <w:rPr>
          <w:szCs w:val="22"/>
        </w:rPr>
      </w:pPr>
      <w:r w:rsidRPr="00AD1E52">
        <w:rPr>
          <w:szCs w:val="22"/>
        </w:rPr>
        <w:t>The Training Market Place (TMP) instance used in the EGI Website has been improved with writing a description of the different content types for users, adding key word tagging, and matching the colour schema with the new design of the EGI website.</w:t>
      </w:r>
    </w:p>
    <w:p w:rsidR="00375802" w:rsidRPr="00AD1E52" w:rsidRDefault="00375802" w:rsidP="00AF44D2">
      <w:pPr>
        <w:pStyle w:val="ListParagraph"/>
        <w:numPr>
          <w:ilvl w:val="0"/>
          <w:numId w:val="23"/>
        </w:numPr>
        <w:jc w:val="left"/>
        <w:textAlignment w:val="auto"/>
        <w:rPr>
          <w:szCs w:val="22"/>
        </w:rPr>
      </w:pPr>
      <w:r w:rsidRPr="00AD1E52">
        <w:rPr>
          <w:szCs w:val="22"/>
        </w:rPr>
        <w:t xml:space="preserve">During PQ9 a large number of </w:t>
      </w:r>
      <w:proofErr w:type="gramStart"/>
      <w:r w:rsidRPr="00AD1E52">
        <w:rPr>
          <w:szCs w:val="22"/>
        </w:rPr>
        <w:t>spam</w:t>
      </w:r>
      <w:proofErr w:type="gramEnd"/>
      <w:r w:rsidRPr="00AD1E52">
        <w:rPr>
          <w:szCs w:val="22"/>
        </w:rPr>
        <w:t xml:space="preserve"> started to appear as comments on events that are registered in the Training Marketplace. Later the spams started to spread as fake event registrations. The team first deployed a CAPTCHA</w:t>
      </w:r>
      <w:r w:rsidRPr="00AD1E52">
        <w:rPr>
          <w:rStyle w:val="FootnoteReference"/>
          <w:szCs w:val="22"/>
        </w:rPr>
        <w:footnoteReference w:id="74"/>
      </w:r>
      <w:r w:rsidRPr="00AD1E52">
        <w:rPr>
          <w:szCs w:val="22"/>
        </w:rPr>
        <w:t xml:space="preserve">, then later a ReCAPTCHA module into the tool in order to protect the content from spammers. Unfortunately none of these solutions could stop spammers, so in PQ12 the comments had to be turned into ‘moderation’ mode, meaning that new comments become visible only after approval by a UCST member. (New events were in such mode since the beginning.) At the end of PY3 the system still attracts spams (around 3/day), but these are not approved by UCST. </w:t>
      </w:r>
    </w:p>
    <w:p w:rsidR="00375802" w:rsidRPr="00AD1E52" w:rsidRDefault="00375802" w:rsidP="00AF44D2">
      <w:pPr>
        <w:pStyle w:val="ListParagraph"/>
        <w:numPr>
          <w:ilvl w:val="0"/>
          <w:numId w:val="23"/>
        </w:numPr>
        <w:jc w:val="left"/>
        <w:textAlignment w:val="auto"/>
        <w:rPr>
          <w:szCs w:val="22"/>
        </w:rPr>
      </w:pPr>
      <w:r w:rsidRPr="00AD1E52">
        <w:rPr>
          <w:szCs w:val="22"/>
        </w:rPr>
        <w:lastRenderedPageBreak/>
        <w:t xml:space="preserve">Developed a script to monitor usage of Training Marketplace gadgets and to differentiate website hits from the main and gadget interfaces. </w:t>
      </w:r>
    </w:p>
    <w:p w:rsidR="00375802" w:rsidRPr="00AD1E52" w:rsidRDefault="00375802" w:rsidP="00AF44D2">
      <w:pPr>
        <w:pStyle w:val="ListParagraph"/>
        <w:numPr>
          <w:ilvl w:val="0"/>
          <w:numId w:val="23"/>
        </w:numPr>
        <w:jc w:val="left"/>
        <w:textAlignment w:val="auto"/>
        <w:rPr>
          <w:szCs w:val="22"/>
        </w:rPr>
      </w:pPr>
      <w:r w:rsidRPr="00AD1E52">
        <w:rPr>
          <w:szCs w:val="22"/>
        </w:rPr>
        <w:t xml:space="preserve">Promotion of the Training Marketplace tool in the UK, at the Digital Research 2012 Conference, at the Research Council (EPSRC) meeting, and at the National Service for Computational Chemistry Software (NSCCS) User Meeting (with representatives of NCSS and HeCTOR, UK’s HPC facility) and most recently at the e-Infrastructure Academic User Community Forum. The sustainability of core tools and services, such as training, have been discussed and debated about at these events. HeCTOR and NSCCS expressed an interest in using a customised version of the Training Marketplace that could show events relevant to their community. The requested features are exactly the same that were developed by STFC in PQ12. </w:t>
      </w:r>
    </w:p>
    <w:p w:rsidR="00375802" w:rsidRPr="00AD1E52" w:rsidRDefault="00375802" w:rsidP="00AF44D2">
      <w:pPr>
        <w:pStyle w:val="ListParagraph"/>
        <w:numPr>
          <w:ilvl w:val="0"/>
          <w:numId w:val="23"/>
        </w:numPr>
        <w:jc w:val="left"/>
        <w:textAlignment w:val="auto"/>
        <w:rPr>
          <w:szCs w:val="22"/>
        </w:rPr>
      </w:pPr>
      <w:r w:rsidRPr="00AD1E52">
        <w:rPr>
          <w:szCs w:val="22"/>
        </w:rPr>
        <w:t>With the support of the EGI.eu UCST the STFC team promoted the service to the EGI community in a webinar presentation (PQ9), in blog posts, the NIL dispatch, and via demos and presentations at the EGI Forums. Also at the EGI Community Forum a video demo</w:t>
      </w:r>
      <w:r w:rsidRPr="00AD1E52">
        <w:rPr>
          <w:rStyle w:val="FootnoteReference"/>
          <w:szCs w:val="22"/>
        </w:rPr>
        <w:footnoteReference w:id="75"/>
      </w:r>
      <w:r w:rsidRPr="00AD1E52">
        <w:rPr>
          <w:szCs w:val="22"/>
        </w:rPr>
        <w:t xml:space="preserve"> was produced and featured on the GridCast site. </w:t>
      </w:r>
    </w:p>
    <w:p w:rsidR="00375802" w:rsidRPr="00AD1E52" w:rsidRDefault="00375802" w:rsidP="00AF44D2">
      <w:pPr>
        <w:pStyle w:val="ListParagraph"/>
        <w:numPr>
          <w:ilvl w:val="0"/>
          <w:numId w:val="23"/>
        </w:numPr>
        <w:jc w:val="left"/>
        <w:textAlignment w:val="auto"/>
        <w:rPr>
          <w:szCs w:val="22"/>
        </w:rPr>
      </w:pPr>
      <w:r w:rsidRPr="00AD1E52">
        <w:rPr>
          <w:szCs w:val="22"/>
        </w:rPr>
        <w:t>During PQ11 and PQ12 the main development was focussed on increasing the functionality of the TMP event display gadget by increasing the number of filters that can be applied to it. This was demonstrated at the EGI Community Forum 2013, and went into production after that. The gadet can create a training marketplace instance that displays results filtered by location, project and/or research community.</w:t>
      </w:r>
    </w:p>
    <w:p w:rsidR="00375802" w:rsidRPr="00AD1E52" w:rsidRDefault="00375802" w:rsidP="00A66778">
      <w:pPr>
        <w:pStyle w:val="Heading5"/>
      </w:pPr>
      <w:bookmarkStart w:id="109" w:name="_Toc354495625"/>
      <w:bookmarkStart w:id="110" w:name="_Toc229216688"/>
      <w:r w:rsidRPr="00AD1E52">
        <w:t>Client Relationship Management system</w:t>
      </w:r>
      <w:bookmarkEnd w:id="109"/>
      <w:bookmarkEnd w:id="110"/>
    </w:p>
    <w:p w:rsidR="00375802" w:rsidRPr="00AD1E52" w:rsidRDefault="00375802" w:rsidP="00245ABD">
      <w:pPr>
        <w:rPr>
          <w:sz w:val="22"/>
          <w:szCs w:val="22"/>
        </w:rPr>
      </w:pPr>
      <w:r w:rsidRPr="00AD1E52">
        <w:rPr>
          <w:sz w:val="22"/>
          <w:szCs w:val="22"/>
        </w:rPr>
        <w:t xml:space="preserve">The work in PQ9 focused on increasing the usability and robustness of the CRM service after its introduction as a production service in the beginning of April 2012. The first 3 months operating the service as a production product showed that it needs continue customisation to cope with constant emerging requests from the EGI community. While some of the requirements could be addressed with the vTiger version of the time, others could only be solved in a more recent version (5.4.0). The team therefore upgraded the system in PQ10 and implemented all the requested changes/fixes/further developments during PQ10 and PQ11 with gradual updates. </w:t>
      </w:r>
    </w:p>
    <w:p w:rsidR="00375802" w:rsidRPr="00AD1E52" w:rsidRDefault="00375802" w:rsidP="007D5C8F">
      <w:pPr>
        <w:rPr>
          <w:sz w:val="22"/>
          <w:szCs w:val="22"/>
        </w:rPr>
      </w:pPr>
      <w:r w:rsidRPr="00AD1E52">
        <w:rPr>
          <w:sz w:val="22"/>
          <w:szCs w:val="22"/>
        </w:rPr>
        <w:t xml:space="preserve">A key new feature in the system is the monitoring and reporting </w:t>
      </w:r>
      <w:r w:rsidR="00A51639" w:rsidRPr="00AD1E52">
        <w:rPr>
          <w:sz w:val="22"/>
          <w:szCs w:val="22"/>
        </w:rPr>
        <w:t>functionalities implemented</w:t>
      </w:r>
      <w:r w:rsidRPr="00AD1E52">
        <w:rPr>
          <w:sz w:val="22"/>
          <w:szCs w:val="22"/>
        </w:rPr>
        <w:t xml:space="preserve"> on top of the vTiger ModTracker Module, and exposed via a metrics web portal</w:t>
      </w:r>
      <w:r w:rsidRPr="00AD1E52">
        <w:rPr>
          <w:sz w:val="22"/>
          <w:szCs w:val="22"/>
          <w:vertAlign w:val="superscript"/>
        </w:rPr>
        <w:footnoteReference w:id="76"/>
      </w:r>
      <w:r w:rsidRPr="00AD1E52">
        <w:rPr>
          <w:sz w:val="22"/>
          <w:szCs w:val="22"/>
        </w:rPr>
        <w:t xml:space="preserve">. The web portal provides the changes, new additions and deletions made on items stored within the system during a customizable time period. The results are broken down per NGI, so both the NILs and the outreach coordination team of EGI.eu can monitor progress and uptake of the CRM itself. Moreover, a monthly snapshot of the results is captured and stored in a reports </w:t>
      </w:r>
      <w:r w:rsidR="00FC00FC" w:rsidRPr="00AD1E52">
        <w:rPr>
          <w:sz w:val="22"/>
          <w:szCs w:val="22"/>
        </w:rPr>
        <w:t>repository</w:t>
      </w:r>
      <w:r w:rsidRPr="00AD1E52">
        <w:rPr>
          <w:sz w:val="22"/>
          <w:szCs w:val="22"/>
          <w:vertAlign w:val="superscript"/>
        </w:rPr>
        <w:footnoteReference w:id="77"/>
      </w:r>
      <w:r w:rsidRPr="00AD1E52">
        <w:rPr>
          <w:sz w:val="22"/>
          <w:szCs w:val="22"/>
        </w:rPr>
        <w:t>, and distributed to the NILs via NIL dispatch.</w:t>
      </w:r>
    </w:p>
    <w:p w:rsidR="00375802" w:rsidRPr="00AD1E52" w:rsidRDefault="00375802" w:rsidP="007D5C8F">
      <w:pPr>
        <w:rPr>
          <w:sz w:val="22"/>
          <w:szCs w:val="22"/>
        </w:rPr>
      </w:pPr>
      <w:r w:rsidRPr="00AD1E52">
        <w:rPr>
          <w:sz w:val="22"/>
          <w:szCs w:val="22"/>
        </w:rPr>
        <w:t>During PQ12, a strong effort was put on addressing important usability issues focused on the CRM User interface. The Main enhancements were:</w:t>
      </w:r>
    </w:p>
    <w:p w:rsidR="00375802" w:rsidRPr="00AD1E52" w:rsidRDefault="00375802" w:rsidP="00AF44D2">
      <w:pPr>
        <w:widowControl/>
        <w:numPr>
          <w:ilvl w:val="0"/>
          <w:numId w:val="24"/>
        </w:numPr>
        <w:spacing w:before="40" w:after="40"/>
        <w:textAlignment w:val="auto"/>
        <w:rPr>
          <w:sz w:val="22"/>
          <w:szCs w:val="22"/>
        </w:rPr>
      </w:pPr>
      <w:r w:rsidRPr="00AD1E52">
        <w:rPr>
          <w:sz w:val="22"/>
          <w:szCs w:val="22"/>
        </w:rPr>
        <w:t>The introduction of a section for messages and informative tabs.</w:t>
      </w:r>
    </w:p>
    <w:p w:rsidR="00375802" w:rsidRPr="00AD1E52" w:rsidRDefault="00375802" w:rsidP="00AF44D2">
      <w:pPr>
        <w:widowControl/>
        <w:numPr>
          <w:ilvl w:val="0"/>
          <w:numId w:val="24"/>
        </w:numPr>
        <w:spacing w:before="40" w:after="40"/>
        <w:textAlignment w:val="auto"/>
        <w:rPr>
          <w:sz w:val="22"/>
          <w:szCs w:val="22"/>
        </w:rPr>
      </w:pPr>
      <w:r w:rsidRPr="00AD1E52">
        <w:rPr>
          <w:sz w:val="22"/>
          <w:szCs w:val="22"/>
        </w:rPr>
        <w:t>The implementation of different web forms to address / support information from different types of institutions.</w:t>
      </w:r>
    </w:p>
    <w:p w:rsidR="00375802" w:rsidRPr="00AD1E52" w:rsidRDefault="00375802" w:rsidP="00AF44D2">
      <w:pPr>
        <w:widowControl/>
        <w:numPr>
          <w:ilvl w:val="0"/>
          <w:numId w:val="24"/>
        </w:numPr>
        <w:spacing w:before="40" w:after="40"/>
        <w:textAlignment w:val="auto"/>
        <w:rPr>
          <w:sz w:val="22"/>
          <w:szCs w:val="22"/>
        </w:rPr>
      </w:pPr>
      <w:r w:rsidRPr="00AD1E52">
        <w:rPr>
          <w:sz w:val="22"/>
          <w:szCs w:val="22"/>
        </w:rPr>
        <w:t>The implementation of content quality control rules to guarantee the correct execution of the internal workflows.</w:t>
      </w:r>
    </w:p>
    <w:p w:rsidR="00375802" w:rsidRPr="00AD1E52" w:rsidRDefault="00375802" w:rsidP="00AF44D2">
      <w:pPr>
        <w:widowControl/>
        <w:numPr>
          <w:ilvl w:val="0"/>
          <w:numId w:val="24"/>
        </w:numPr>
        <w:spacing w:before="40" w:after="40"/>
        <w:textAlignment w:val="auto"/>
        <w:rPr>
          <w:sz w:val="22"/>
          <w:szCs w:val="22"/>
        </w:rPr>
      </w:pPr>
      <w:r w:rsidRPr="00AD1E52">
        <w:rPr>
          <w:sz w:val="22"/>
          <w:szCs w:val="22"/>
        </w:rPr>
        <w:lastRenderedPageBreak/>
        <w:t>A customizable user home page with graphical views regarding the number of different objects assigned to the user’s NGI (group), the percentage of objects with incomplete / missing information, and the top-5 NGI (groups) with the higher number of assigned objects.</w:t>
      </w:r>
    </w:p>
    <w:p w:rsidR="00375802" w:rsidRPr="00AD1E52" w:rsidRDefault="00375802" w:rsidP="007D5C8F">
      <w:pPr>
        <w:suppressAutoHyphens w:val="0"/>
        <w:rPr>
          <w:sz w:val="22"/>
          <w:szCs w:val="22"/>
        </w:rPr>
      </w:pPr>
      <w:r w:rsidRPr="00AD1E52">
        <w:rPr>
          <w:sz w:val="22"/>
          <w:szCs w:val="22"/>
        </w:rPr>
        <w:t>The Wiki based EGI CRM documentation was reviewed and updated several times to follow the ev</w:t>
      </w:r>
      <w:r w:rsidRPr="00AD1E52">
        <w:rPr>
          <w:sz w:val="22"/>
          <w:szCs w:val="22"/>
        </w:rPr>
        <w:t>o</w:t>
      </w:r>
      <w:r w:rsidRPr="00AD1E52">
        <w:rPr>
          <w:sz w:val="22"/>
          <w:szCs w:val="22"/>
        </w:rPr>
        <w:t xml:space="preserve">lution of the service. </w:t>
      </w:r>
    </w:p>
    <w:p w:rsidR="00375802" w:rsidRPr="00AD1E52" w:rsidRDefault="00375802" w:rsidP="007D5C8F">
      <w:pPr>
        <w:rPr>
          <w:sz w:val="22"/>
          <w:szCs w:val="22"/>
        </w:rPr>
      </w:pPr>
      <w:r w:rsidRPr="00AD1E52">
        <w:rPr>
          <w:sz w:val="22"/>
          <w:szCs w:val="22"/>
        </w:rPr>
        <w:t>The CRM team from LIP and CSIC, with the support of the EGI.eu UCST, promoted the service to the EGI community and especially to the NGI International Liaisons through the NIL dispatch, presentations and trainings at the EGI Forums.</w:t>
      </w:r>
    </w:p>
    <w:p w:rsidR="00D0458F" w:rsidRPr="00F44C77" w:rsidRDefault="002B14C2" w:rsidP="00503706">
      <w:pPr>
        <w:pStyle w:val="Heading4"/>
      </w:pPr>
      <w:r w:rsidRPr="00F44C77">
        <w:t>NGI International Liaisons and Virtual Teams</w:t>
      </w:r>
    </w:p>
    <w:p w:rsidR="00F44C77" w:rsidRPr="00B510FA" w:rsidRDefault="00F44C77" w:rsidP="00A66778">
      <w:pPr>
        <w:pStyle w:val="Heading5"/>
      </w:pPr>
      <w:r w:rsidRPr="00B510FA">
        <w:t>Context</w:t>
      </w:r>
    </w:p>
    <w:p w:rsidR="00F44C77" w:rsidRPr="00F44C77" w:rsidRDefault="00F44C77" w:rsidP="00B510FA">
      <w:pPr>
        <w:pStyle w:val="NormalWeb"/>
        <w:shd w:val="clear" w:color="auto" w:fill="FFFFFF"/>
        <w:spacing w:before="0" w:after="0"/>
        <w:rPr>
          <w:color w:val="000000"/>
          <w:sz w:val="22"/>
          <w:szCs w:val="22"/>
        </w:rPr>
      </w:pPr>
      <w:r w:rsidRPr="00F44C77">
        <w:rPr>
          <w:color w:val="000000"/>
          <w:sz w:val="22"/>
          <w:szCs w:val="22"/>
        </w:rPr>
        <w:t>In 2011 the EGI-InSPIRE project revised its user engagement activities and defined a new structure for the NA2 work package within an updated Description of Work. The purpose of the restructuring was to improve the efficiency and flexibility of the interaction between the NGIs, EGI.eu and other organisations to achieve common goals in the field of "Engaging with New User Communities". The new structure consists of two key elements:</w:t>
      </w:r>
    </w:p>
    <w:p w:rsidR="00E249EC" w:rsidRPr="00E249EC" w:rsidRDefault="00F44C77" w:rsidP="00B510FA">
      <w:pPr>
        <w:pStyle w:val="ListParagraph"/>
        <w:numPr>
          <w:ilvl w:val="0"/>
          <w:numId w:val="39"/>
        </w:numPr>
        <w:shd w:val="clear" w:color="auto" w:fill="FFFFFF"/>
        <w:suppressAutoHyphens w:val="0"/>
        <w:autoSpaceDN/>
        <w:spacing w:before="0" w:after="0"/>
        <w:contextualSpacing/>
        <w:jc w:val="left"/>
        <w:textAlignment w:val="auto"/>
        <w:rPr>
          <w:rFonts w:asciiTheme="minorHAnsi" w:hAnsiTheme="minorHAnsi" w:cs="Arial"/>
          <w:color w:val="000000"/>
          <w:szCs w:val="22"/>
        </w:rPr>
      </w:pPr>
      <w:r w:rsidRPr="00F44C77">
        <w:rPr>
          <w:b/>
          <w:bCs/>
          <w:color w:val="000000"/>
          <w:szCs w:val="22"/>
        </w:rPr>
        <w:t>Virtual Team framework</w:t>
      </w:r>
      <w:r w:rsidRPr="00F44C77">
        <w:rPr>
          <w:color w:val="000000"/>
          <w:szCs w:val="22"/>
        </w:rPr>
        <w:t>: The Virtual Team (VT) framework (see</w:t>
      </w:r>
      <w:r w:rsidRPr="00F44C77">
        <w:rPr>
          <w:rStyle w:val="apple-converted-space"/>
          <w:color w:val="000000"/>
          <w:szCs w:val="22"/>
        </w:rPr>
        <w:t xml:space="preserve"> </w:t>
      </w:r>
      <w:r w:rsidRPr="00F44C77">
        <w:rPr>
          <w:szCs w:val="22"/>
        </w:rPr>
        <w:t>source document</w:t>
      </w:r>
      <w:r w:rsidRPr="00F44C77">
        <w:rPr>
          <w:rStyle w:val="FootnoteReference"/>
          <w:szCs w:val="22"/>
        </w:rPr>
        <w:footnoteReference w:id="78"/>
      </w:r>
      <w:r w:rsidRPr="00F44C77">
        <w:rPr>
          <w:color w:val="000000"/>
          <w:szCs w:val="22"/>
        </w:rPr>
        <w:t xml:space="preserve">) enables NGI and EGI.eu staff to initiate and participate in short-lived projects (known as VT projects) that </w:t>
      </w:r>
      <w:r w:rsidRPr="00B17D9C">
        <w:rPr>
          <w:color w:val="000000"/>
          <w:szCs w:val="22"/>
        </w:rPr>
        <w:t>focus on well-defined, non-operational activities relevant to the production infrastructure. These activities cover areas such as marketing &amp; communication, strategic planning and policy support, community outreach and events for new users, technical outreach and support to new commun</w:t>
      </w:r>
      <w:r w:rsidRPr="00B17D9C">
        <w:rPr>
          <w:color w:val="000000"/>
          <w:szCs w:val="22"/>
        </w:rPr>
        <w:t>i</w:t>
      </w:r>
      <w:r w:rsidRPr="00B17D9C">
        <w:rPr>
          <w:color w:val="000000"/>
          <w:szCs w:val="22"/>
        </w:rPr>
        <w:t>ties. VT projects focus around new communities and/or sustainability. The framework allows the</w:t>
      </w:r>
      <w:r w:rsidR="00E249EC" w:rsidRPr="00B17D9C">
        <w:rPr>
          <w:color w:val="000000"/>
          <w:szCs w:val="22"/>
          <w:highlight w:val="cyan"/>
        </w:rPr>
        <w:t xml:space="preserve"> </w:t>
      </w:r>
      <w:r w:rsidR="00E249EC" w:rsidRPr="00B17D9C">
        <w:rPr>
          <w:color w:val="000000"/>
          <w:szCs w:val="22"/>
        </w:rPr>
        <w:t>EGI community to plan all related activities in conjunction and collaboration with the NGIs. The VT project framework was developed within the NA2 activity of the EGI-InSPIRE project, but it is also open to NGIs, countries and regions that are not involved in NA2 or in EGI-InSPIRE. These entities can join existing VTs or propose new VTs.</w:t>
      </w:r>
    </w:p>
    <w:p w:rsidR="00E249EC" w:rsidRPr="00B17D9C" w:rsidRDefault="00E249EC" w:rsidP="00B510FA">
      <w:pPr>
        <w:pStyle w:val="ListParagraph"/>
        <w:numPr>
          <w:ilvl w:val="0"/>
          <w:numId w:val="39"/>
        </w:numPr>
        <w:shd w:val="clear" w:color="auto" w:fill="FFFFFF"/>
        <w:suppressAutoHyphens w:val="0"/>
        <w:autoSpaceDN/>
        <w:spacing w:before="0" w:after="0"/>
        <w:contextualSpacing/>
        <w:jc w:val="left"/>
        <w:textAlignment w:val="auto"/>
        <w:rPr>
          <w:color w:val="000000"/>
          <w:szCs w:val="22"/>
        </w:rPr>
      </w:pPr>
      <w:r w:rsidRPr="00B17D9C">
        <w:rPr>
          <w:b/>
          <w:bCs/>
          <w:color w:val="000000"/>
          <w:szCs w:val="22"/>
        </w:rPr>
        <w:t>NGI International Liaisons</w:t>
      </w:r>
      <w:r w:rsidRPr="00B17D9C">
        <w:rPr>
          <w:color w:val="000000"/>
          <w:szCs w:val="22"/>
        </w:rPr>
        <w:t>: The interaction between the NGI teams and EGI.eu on non-operational activities is undertaken through an "NGI International Liaisons" (NILs in short), who are responsible within the NGIs for the delivery and interaction of non-operational tasks. Non-operational activities cover areas such as marketing &amp; communication, strategic planning and po</w:t>
      </w:r>
      <w:r w:rsidRPr="00B17D9C">
        <w:rPr>
          <w:color w:val="000000"/>
          <w:szCs w:val="22"/>
        </w:rPr>
        <w:t>l</w:t>
      </w:r>
      <w:r w:rsidRPr="00B17D9C">
        <w:rPr>
          <w:color w:val="000000"/>
          <w:szCs w:val="22"/>
        </w:rPr>
        <w:t xml:space="preserve">icy support, community outreach and events for new users, technical outreach and support to new communities. The role of the NIL recognises the complexity and diversity of each NGIs yet the need for these NGIs to be involved in the pan-European, coordinated, non-technical activities of EGI.  It is not necessarily the </w:t>
      </w:r>
      <w:proofErr w:type="gramStart"/>
      <w:r w:rsidRPr="00B17D9C">
        <w:rPr>
          <w:color w:val="000000"/>
          <w:szCs w:val="22"/>
        </w:rPr>
        <w:t>NILs</w:t>
      </w:r>
      <w:proofErr w:type="gramEnd"/>
      <w:r w:rsidRPr="00B17D9C">
        <w:rPr>
          <w:color w:val="000000"/>
          <w:szCs w:val="22"/>
        </w:rPr>
        <w:t xml:space="preserve"> who undertake any of the non-technical activities, but instead they make sure the appropriate individuals or teams within the NGIs respond to any particular a</w:t>
      </w:r>
      <w:r w:rsidRPr="00B17D9C">
        <w:rPr>
          <w:color w:val="000000"/>
          <w:szCs w:val="22"/>
        </w:rPr>
        <w:t>c</w:t>
      </w:r>
      <w:r w:rsidRPr="00B17D9C">
        <w:rPr>
          <w:color w:val="000000"/>
          <w:szCs w:val="22"/>
        </w:rPr>
        <w:t>tivity or issue that arises. These activities and issues arise within the VT framework, typically as requests to join a new VT or to react to some issue identified by a VT.</w:t>
      </w:r>
    </w:p>
    <w:p w:rsidR="006D3990" w:rsidRPr="00B510FA" w:rsidRDefault="006D3990" w:rsidP="00A66778">
      <w:pPr>
        <w:pStyle w:val="Heading5"/>
      </w:pPr>
      <w:bookmarkStart w:id="111" w:name="_Toc229654473"/>
      <w:r w:rsidRPr="00A66778">
        <w:t>S</w:t>
      </w:r>
      <w:r w:rsidRPr="00B510FA">
        <w:t>etting up the Virtual Teams</w:t>
      </w:r>
      <w:bookmarkEnd w:id="111"/>
    </w:p>
    <w:p w:rsidR="006D3990" w:rsidRPr="00B17D9C" w:rsidRDefault="006D3990" w:rsidP="00B510FA">
      <w:pPr>
        <w:shd w:val="clear" w:color="auto" w:fill="FFFFFF"/>
        <w:suppressAutoHyphens w:val="0"/>
        <w:rPr>
          <w:color w:val="000000"/>
          <w:sz w:val="22"/>
          <w:szCs w:val="22"/>
        </w:rPr>
      </w:pPr>
      <w:r w:rsidRPr="00B17D9C">
        <w:rPr>
          <w:color w:val="000000"/>
          <w:sz w:val="22"/>
          <w:szCs w:val="22"/>
        </w:rPr>
        <w:t>Requests to form a VT can come from any NGI or even from internal to EGI.eu management. Such requests are reviewed by the NA2 task-leaders of EGI-InSPIRE for purpose and potential value to the EGI, clarity, resource requirements, completeness and achievability.</w:t>
      </w:r>
    </w:p>
    <w:p w:rsidR="006D3990" w:rsidRPr="00B17D9C" w:rsidRDefault="006D3990" w:rsidP="00B510FA">
      <w:pPr>
        <w:shd w:val="clear" w:color="auto" w:fill="FFFFFF"/>
        <w:suppressAutoHyphens w:val="0"/>
        <w:rPr>
          <w:color w:val="000000"/>
          <w:sz w:val="22"/>
          <w:szCs w:val="22"/>
        </w:rPr>
      </w:pPr>
      <w:r w:rsidRPr="00B17D9C">
        <w:rPr>
          <w:color w:val="000000"/>
          <w:sz w:val="22"/>
          <w:szCs w:val="22"/>
        </w:rPr>
        <w:t xml:space="preserve">After a project is accepted it gets an entry in the "Active Virtual Teams" section of the EGI Wiki site and a request to join the project is sent to the NILs. They in turn ensure that the NGI as a whole or appropriate individuals or teams within the NGIs respond to the participation request. Some NILs may </w:t>
      </w:r>
      <w:r w:rsidRPr="00B17D9C">
        <w:rPr>
          <w:color w:val="000000"/>
          <w:sz w:val="22"/>
          <w:szCs w:val="22"/>
        </w:rPr>
        <w:lastRenderedPageBreak/>
        <w:t>decide on their own on participation, others may need approval from NGI Coordinator or from NGI members.  Note that because Virtual Teams have a relatively short lifetime (up to six month)</w:t>
      </w:r>
      <w:proofErr w:type="gramStart"/>
      <w:r w:rsidRPr="00B17D9C">
        <w:rPr>
          <w:color w:val="000000"/>
          <w:sz w:val="22"/>
          <w:szCs w:val="22"/>
        </w:rPr>
        <w:t>,</w:t>
      </w:r>
      <w:proofErr w:type="gramEnd"/>
      <w:r w:rsidRPr="00B17D9C">
        <w:rPr>
          <w:color w:val="000000"/>
          <w:sz w:val="22"/>
          <w:szCs w:val="22"/>
        </w:rPr>
        <w:t xml:space="preserve"> the wi</w:t>
      </w:r>
      <w:r w:rsidRPr="00B17D9C">
        <w:rPr>
          <w:color w:val="000000"/>
          <w:sz w:val="22"/>
          <w:szCs w:val="22"/>
        </w:rPr>
        <w:t>n</w:t>
      </w:r>
      <w:r w:rsidRPr="00B17D9C">
        <w:rPr>
          <w:color w:val="000000"/>
          <w:sz w:val="22"/>
          <w:szCs w:val="22"/>
        </w:rPr>
        <w:t>dow of opportunity for NGIs to respond is expected to be short too.</w:t>
      </w:r>
    </w:p>
    <w:p w:rsidR="006D3990" w:rsidRPr="00B17D9C" w:rsidRDefault="006D3990" w:rsidP="00B510FA">
      <w:pPr>
        <w:shd w:val="clear" w:color="auto" w:fill="FFFFFF"/>
        <w:suppressAutoHyphens w:val="0"/>
        <w:rPr>
          <w:color w:val="000000"/>
          <w:sz w:val="22"/>
          <w:szCs w:val="22"/>
        </w:rPr>
      </w:pPr>
      <w:r w:rsidRPr="00B17D9C">
        <w:rPr>
          <w:color w:val="000000"/>
          <w:sz w:val="22"/>
          <w:szCs w:val="22"/>
        </w:rPr>
        <w:t>A positive answer from at least two NGIs is enough to establish a VT. Teams with only one NGI ca</w:t>
      </w:r>
      <w:r w:rsidRPr="00B17D9C">
        <w:rPr>
          <w:color w:val="000000"/>
          <w:sz w:val="22"/>
          <w:szCs w:val="22"/>
        </w:rPr>
        <w:t>n</w:t>
      </w:r>
      <w:r w:rsidRPr="00B17D9C">
        <w:rPr>
          <w:color w:val="000000"/>
          <w:sz w:val="22"/>
          <w:szCs w:val="22"/>
        </w:rPr>
        <w:t>not be active within the EGI-InSPIRE VT framework. The leader of a VT must be an individual from an NGI or from EGI.eu. If the team is led by an NGI member then an "EGI.eu buddy" is provided for the team to facilitate the integration into the EGI ecosystem.</w:t>
      </w:r>
    </w:p>
    <w:p w:rsidR="006D3990" w:rsidRPr="00B17D9C" w:rsidRDefault="006D3990" w:rsidP="00B510FA">
      <w:pPr>
        <w:shd w:val="clear" w:color="auto" w:fill="FFFFFF"/>
        <w:suppressAutoHyphens w:val="0"/>
        <w:rPr>
          <w:color w:val="000000"/>
          <w:sz w:val="22"/>
          <w:szCs w:val="22"/>
        </w:rPr>
      </w:pPr>
      <w:r w:rsidRPr="00B17D9C">
        <w:rPr>
          <w:color w:val="000000"/>
          <w:sz w:val="22"/>
          <w:szCs w:val="22"/>
        </w:rPr>
        <w:t>EGI.eu TONC provides consultancy for and supervision of the VTs and supports them with a range of tools for teleconferencing, meeting planning and information dissemination through the EGI Webex, INDICO, Wiki and Webpages. Additionally, template documents have been generated to assist team leaders in starting up and completing their projects such as a template Project Initiation Document (PID) and a template Final Project Report. These try to capture and present best practice and have already proven useful in setting up a number of</w:t>
      </w:r>
      <w:r w:rsidRPr="006D3990">
        <w:rPr>
          <w:rFonts w:asciiTheme="minorHAnsi" w:hAnsiTheme="minorHAnsi" w:cs="Arial"/>
          <w:color w:val="000000"/>
          <w:szCs w:val="22"/>
        </w:rPr>
        <w:t xml:space="preserve"> </w:t>
      </w:r>
      <w:r w:rsidRPr="00B17D9C">
        <w:rPr>
          <w:color w:val="000000"/>
          <w:sz w:val="22"/>
          <w:szCs w:val="22"/>
        </w:rPr>
        <w:t>new VTs. The EGI Wiki</w:t>
      </w:r>
      <w:r w:rsidRPr="00B17D9C">
        <w:rPr>
          <w:rStyle w:val="FootnoteReference"/>
          <w:color w:val="000000"/>
          <w:sz w:val="22"/>
          <w:szCs w:val="22"/>
        </w:rPr>
        <w:footnoteReference w:id="79"/>
      </w:r>
      <w:r w:rsidRPr="00B17D9C">
        <w:rPr>
          <w:color w:val="000000"/>
          <w:sz w:val="22"/>
          <w:szCs w:val="22"/>
        </w:rPr>
        <w:t xml:space="preserve"> is a useful repository of information for the VTs.</w:t>
      </w:r>
    </w:p>
    <w:p w:rsidR="00B17D9C" w:rsidRPr="00B17D9C" w:rsidRDefault="006D3990" w:rsidP="00B510FA">
      <w:pPr>
        <w:shd w:val="clear" w:color="auto" w:fill="FFFFFF"/>
        <w:suppressAutoHyphens w:val="0"/>
        <w:rPr>
          <w:sz w:val="22"/>
          <w:szCs w:val="22"/>
          <w:lang w:eastAsia="fr-FR"/>
        </w:rPr>
      </w:pPr>
      <w:r w:rsidRPr="00B17D9C">
        <w:rPr>
          <w:color w:val="000000"/>
          <w:sz w:val="22"/>
          <w:szCs w:val="22"/>
        </w:rPr>
        <w:t xml:space="preserve">Success of the VT framework that was initially established for unfunded work has led to the scheme’s expansion in early 2013. This resulted in the approval of a number of similar but funded “mini-projects” and lessons learned from the unfunded VTs has been transferred to the funded mini projects, particularly in the </w:t>
      </w:r>
      <w:r w:rsidRPr="00DD44C0">
        <w:rPr>
          <w:color w:val="000000"/>
          <w:sz w:val="22"/>
          <w:szCs w:val="22"/>
        </w:rPr>
        <w:t>setting up</w:t>
      </w:r>
      <w:r w:rsidR="00B17D9C" w:rsidRPr="00DD44C0">
        <w:rPr>
          <w:color w:val="000000"/>
          <w:sz w:val="22"/>
          <w:szCs w:val="22"/>
        </w:rPr>
        <w:t xml:space="preserve"> of</w:t>
      </w:r>
      <w:r w:rsidR="00B17D9C" w:rsidRPr="00B17D9C">
        <w:rPr>
          <w:color w:val="000000"/>
          <w:sz w:val="22"/>
          <w:szCs w:val="22"/>
        </w:rPr>
        <w:t xml:space="preserve"> the dedicated Wiki overview page</w:t>
      </w:r>
      <w:r w:rsidR="00B17D9C" w:rsidRPr="00B17D9C">
        <w:rPr>
          <w:color w:val="000000"/>
          <w:sz w:val="22"/>
          <w:szCs w:val="22"/>
          <w:vertAlign w:val="superscript"/>
        </w:rPr>
        <w:footnoteReference w:id="80"/>
      </w:r>
      <w:r w:rsidR="00B17D9C" w:rsidRPr="00B17D9C">
        <w:rPr>
          <w:color w:val="000000"/>
          <w:sz w:val="22"/>
          <w:szCs w:val="22"/>
        </w:rPr>
        <w:t xml:space="preserve"> and template Wiki page</w:t>
      </w:r>
      <w:r w:rsidR="00B17D9C" w:rsidRPr="00B17D9C">
        <w:rPr>
          <w:color w:val="000000"/>
          <w:sz w:val="22"/>
          <w:szCs w:val="22"/>
          <w:vertAlign w:val="superscript"/>
        </w:rPr>
        <w:footnoteReference w:id="81"/>
      </w:r>
    </w:p>
    <w:p w:rsidR="00B17D9C" w:rsidRPr="00DD44C0" w:rsidRDefault="00B17D9C" w:rsidP="00A66778">
      <w:pPr>
        <w:pStyle w:val="Heading5"/>
      </w:pPr>
      <w:bookmarkStart w:id="112" w:name="_Toc229654474"/>
      <w:bookmarkStart w:id="113" w:name="_Toc226017980"/>
      <w:r w:rsidRPr="00DD44C0">
        <w:t>Working with the NGI International Liaisons</w:t>
      </w:r>
      <w:bookmarkEnd w:id="112"/>
      <w:bookmarkEnd w:id="113"/>
    </w:p>
    <w:p w:rsidR="00825FEE" w:rsidRPr="00825FEE" w:rsidRDefault="00825FEE" w:rsidP="00A66778">
      <w:pPr>
        <w:rPr>
          <w:sz w:val="22"/>
          <w:szCs w:val="22"/>
        </w:rPr>
      </w:pPr>
      <w:r w:rsidRPr="00825FEE">
        <w:rPr>
          <w:sz w:val="22"/>
          <w:szCs w:val="22"/>
        </w:rPr>
        <w:t xml:space="preserve">Working with NILs over the first year of the scheme’s existence has brought improvements in cooperation and coordination and it is largely through the NILs that the VT scheme has been successful in identifying the correct points of contact to involve in project teams. But experience has brought about proactive initiatives from many individuals and the implementation of such initiatives has in turn brought valuable Lessons Learned – and these need to be acted upon over the coming months. For example, one step forwards was to gather data on the effort and work done by the NILs via EGI’s PPT system. Analysis of the data once a sufficiently large sample had been compiled revealed that PPT inputs were inconsistent. Issues were addressed with the NILs during EGI CF13 and management actions to bring consistency and value to the effort reporting procedures will be established over the following months. </w:t>
      </w:r>
    </w:p>
    <w:p w:rsidR="00825FEE" w:rsidRPr="00825FEE" w:rsidRDefault="00825FEE" w:rsidP="00A66778">
      <w:pPr>
        <w:pStyle w:val="Heading5"/>
      </w:pPr>
      <w:bookmarkStart w:id="114" w:name="_Toc229654475"/>
      <w:bookmarkStart w:id="115" w:name="_Toc226017981"/>
      <w:r w:rsidRPr="00825FEE">
        <w:t>Status of the Virtual Teams</w:t>
      </w:r>
      <w:bookmarkEnd w:id="114"/>
      <w:bookmarkEnd w:id="115"/>
    </w:p>
    <w:p w:rsidR="00825FEE" w:rsidRPr="00825FEE" w:rsidRDefault="00825FEE" w:rsidP="00B37100">
      <w:pPr>
        <w:rPr>
          <w:sz w:val="22"/>
          <w:szCs w:val="22"/>
        </w:rPr>
      </w:pPr>
      <w:r w:rsidRPr="00825FEE">
        <w:rPr>
          <w:sz w:val="22"/>
          <w:szCs w:val="22"/>
        </w:rPr>
        <w:t>Nearly 15 VT projects were undertaken and completed in 2012. At the time of preparing this report, a further 4 have been completed or are in course of closure and 4 more are under way. The status of the projects is presented via the EGI VT Wiki</w:t>
      </w:r>
      <w:r w:rsidRPr="00825FEE">
        <w:rPr>
          <w:rStyle w:val="FootnoteReference"/>
          <w:sz w:val="22"/>
          <w:szCs w:val="22"/>
        </w:rPr>
        <w:footnoteReference w:id="82"/>
      </w:r>
      <w:r w:rsidRPr="00825FEE">
        <w:rPr>
          <w:sz w:val="22"/>
          <w:szCs w:val="22"/>
        </w:rPr>
        <w:t xml:space="preserve"> pages and weekly progress reporting is compiled and provided to the EGI.eu Director. </w:t>
      </w:r>
    </w:p>
    <w:p w:rsidR="00825FEE" w:rsidRPr="00825FEE" w:rsidRDefault="00825FEE" w:rsidP="00B37100">
      <w:pPr>
        <w:rPr>
          <w:sz w:val="22"/>
          <w:szCs w:val="22"/>
        </w:rPr>
      </w:pPr>
      <w:r w:rsidRPr="00825FEE">
        <w:rPr>
          <w:sz w:val="22"/>
          <w:szCs w:val="22"/>
        </w:rPr>
        <w:t xml:space="preserve">Most projects have been very successful but even where projects have not come to a complete and resounding </w:t>
      </w:r>
      <w:r w:rsidR="00466BB7" w:rsidRPr="00825FEE">
        <w:rPr>
          <w:sz w:val="22"/>
          <w:szCs w:val="22"/>
        </w:rPr>
        <w:t>conclusion;</w:t>
      </w:r>
      <w:r w:rsidRPr="00825FEE">
        <w:rPr>
          <w:sz w:val="22"/>
          <w:szCs w:val="22"/>
        </w:rPr>
        <w:t xml:space="preserve"> the results have been very valuable. One example of this has been the “Science Gateway Primer”, a project that sought to generate a guidebook for best practice on building Science Gateways. Amongst many potential Science Gateway solutions for the EGI community as a whole, there are 2 that are emerging at the forefront of this area of work. The “Primer” that evolved from this VT project is a very substantial document and is thus a valuable step forwards but it did not gain universal support because it lacked balance. The final report has been accepted but a further project </w:t>
      </w:r>
      <w:r w:rsidRPr="00825FEE">
        <w:rPr>
          <w:sz w:val="22"/>
          <w:szCs w:val="22"/>
        </w:rPr>
        <w:lastRenderedPageBreak/>
        <w:t>will be established to build on this good start and bring the other half of the picture so as to present a full and well-balanced final “Primer”.</w:t>
      </w:r>
    </w:p>
    <w:p w:rsidR="00825FEE" w:rsidRDefault="00825FEE" w:rsidP="00B37100">
      <w:pPr>
        <w:rPr>
          <w:b/>
          <w:highlight w:val="cyan"/>
        </w:rPr>
      </w:pPr>
      <w:r w:rsidRPr="00825FEE">
        <w:rPr>
          <w:sz w:val="22"/>
          <w:szCs w:val="22"/>
        </w:rPr>
        <w:t>The current status of projects is summarised in the Table that follows:</w:t>
      </w:r>
      <w:r w:rsidRPr="00825FEE">
        <w:rPr>
          <w:b/>
          <w:highlight w:val="cyan"/>
        </w:rPr>
        <w:t xml:space="preserve"> </w:t>
      </w:r>
    </w:p>
    <w:p w:rsidR="00825FEE" w:rsidRDefault="00825FEE" w:rsidP="00B37100">
      <w:pPr>
        <w:rPr>
          <w:b/>
          <w:highlight w:val="cyan"/>
        </w:rPr>
      </w:pPr>
    </w:p>
    <w:p w:rsidR="00825FEE" w:rsidRDefault="00825FEE" w:rsidP="00825FEE">
      <w:pPr>
        <w:rPr>
          <w:b/>
        </w:rPr>
      </w:pPr>
      <w:r w:rsidRPr="00825FEE">
        <w:rPr>
          <w:b/>
        </w:rPr>
        <w:t>Virtual Team Projects Status Summary</w:t>
      </w:r>
    </w:p>
    <w:tbl>
      <w:tblPr>
        <w:tblW w:w="4950" w:type="pct"/>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75" w:type="dxa"/>
          <w:left w:w="75" w:type="dxa"/>
          <w:bottom w:w="75" w:type="dxa"/>
          <w:right w:w="75" w:type="dxa"/>
        </w:tblCellMar>
        <w:tblLook w:val="04A0" w:firstRow="1" w:lastRow="0" w:firstColumn="1" w:lastColumn="0" w:noHBand="0" w:noVBand="1"/>
      </w:tblPr>
      <w:tblGrid>
        <w:gridCol w:w="1932"/>
        <w:gridCol w:w="1133"/>
        <w:gridCol w:w="1133"/>
        <w:gridCol w:w="1065"/>
        <w:gridCol w:w="2406"/>
        <w:gridCol w:w="1489"/>
      </w:tblGrid>
      <w:tr w:rsidR="00825FEE" w:rsidRPr="00825FE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825FEE">
            <w:pPr>
              <w:jc w:val="center"/>
              <w:rPr>
                <w:b/>
                <w:bCs/>
                <w:color w:val="000000"/>
                <w:lang w:val="ru-RU"/>
              </w:rPr>
            </w:pPr>
            <w:r w:rsidRPr="00825FEE">
              <w:rPr>
                <w:b/>
                <w:bCs/>
                <w:color w:val="000000"/>
                <w:lang w:val="ru-RU"/>
              </w:rPr>
              <w:t>Project title</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825FEE">
            <w:pPr>
              <w:jc w:val="center"/>
              <w:rPr>
                <w:b/>
                <w:bCs/>
                <w:color w:val="000000"/>
                <w:lang w:val="ru-RU"/>
              </w:rPr>
            </w:pPr>
            <w:r w:rsidRPr="00825FEE">
              <w:rPr>
                <w:b/>
                <w:bCs/>
                <w:color w:val="000000"/>
                <w:lang w:val="ru-RU"/>
              </w:rPr>
              <w:t>Project status</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825FEE">
            <w:pPr>
              <w:jc w:val="center"/>
              <w:rPr>
                <w:b/>
                <w:bCs/>
                <w:color w:val="000000"/>
                <w:lang w:val="ru-RU"/>
              </w:rPr>
            </w:pPr>
            <w:r w:rsidRPr="00825FEE">
              <w:rPr>
                <w:b/>
                <w:bCs/>
                <w:color w:val="000000"/>
                <w:lang w:val="ru-RU"/>
              </w:rPr>
              <w:t>Start Date</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825FEE">
            <w:pPr>
              <w:jc w:val="center"/>
              <w:rPr>
                <w:b/>
                <w:bCs/>
                <w:color w:val="000000"/>
                <w:lang w:val="ru-RU"/>
              </w:rPr>
            </w:pPr>
            <w:r w:rsidRPr="00825FEE">
              <w:rPr>
                <w:b/>
                <w:bCs/>
                <w:color w:val="000000"/>
                <w:lang w:val="ru-RU"/>
              </w:rPr>
              <w:t>End Date</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825FEE">
            <w:pPr>
              <w:jc w:val="center"/>
              <w:rPr>
                <w:b/>
                <w:bCs/>
                <w:color w:val="000000"/>
                <w:lang w:val="ru-RU"/>
              </w:rPr>
            </w:pPr>
            <w:r w:rsidRPr="00825FEE">
              <w:rPr>
                <w:b/>
                <w:bCs/>
                <w:color w:val="000000"/>
                <w:lang w:val="ru-RU"/>
              </w:rPr>
              <w:t>Project leader</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825FEE">
            <w:pPr>
              <w:jc w:val="center"/>
              <w:rPr>
                <w:b/>
                <w:bCs/>
                <w:color w:val="000000"/>
                <w:lang w:val="ru-RU"/>
              </w:rPr>
            </w:pPr>
            <w:r w:rsidRPr="00825FEE">
              <w:rPr>
                <w:b/>
                <w:bCs/>
                <w:color w:val="000000"/>
                <w:lang w:val="ru-RU"/>
              </w:rPr>
              <w:t>Project website</w:t>
            </w:r>
          </w:p>
        </w:tc>
      </w:tr>
      <w:tr w:rsidR="00825FEE" w:rsidRPr="00825FE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SPEEch on the griD (SPEED)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Running</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7/3/12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in course of closure</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i/>
                <w:iCs/>
                <w:color w:val="000000"/>
                <w:lang w:val="ru-RU"/>
              </w:rPr>
            </w:pPr>
            <w:r w:rsidRPr="00825FEE">
              <w:rPr>
                <w:color w:val="000000"/>
                <w:lang w:val="ru-RU"/>
              </w:rPr>
              <w:t>Ing. Milan Rusko &lt;milan.rusko@savba.sk&gt;, IISAS, Slovakia</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86D0B" w:rsidP="002C332D">
            <w:pPr>
              <w:rPr>
                <w:color w:val="000000"/>
                <w:lang w:val="ru-RU"/>
              </w:rPr>
            </w:pPr>
            <w:hyperlink r:id="rId22" w:tooltip="VT SPEED" w:history="1">
              <w:r w:rsidR="00825FEE" w:rsidRPr="000E5312">
                <w:rPr>
                  <w:color w:val="0B0080"/>
                  <w:u w:val="single"/>
                  <w:lang w:val="ru-RU"/>
                </w:rPr>
                <w:t>VT SPEED</w:t>
              </w:r>
            </w:hyperlink>
          </w:p>
        </w:tc>
      </w:tr>
      <w:tr w:rsidR="00825FEE" w:rsidRPr="00825FE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Environmental &amp; Biodiversity</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Running (NGIs can still join)</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1/10/12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Running</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i/>
                <w:iCs/>
                <w:color w:val="000000"/>
                <w:lang w:val="ru-RU"/>
              </w:rPr>
            </w:pPr>
            <w:r w:rsidRPr="00825FEE">
              <w:rPr>
                <w:color w:val="000000"/>
                <w:lang w:val="ru-RU"/>
              </w:rPr>
              <w:t>Yannick Legre (Idgrilles)</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86D0B" w:rsidP="002C332D">
            <w:pPr>
              <w:rPr>
                <w:color w:val="000000"/>
                <w:lang w:val="ru-RU"/>
              </w:rPr>
            </w:pPr>
            <w:hyperlink r:id="rId23" w:tooltip="VT E and B" w:history="1">
              <w:r w:rsidR="00825FEE" w:rsidRPr="000E5312">
                <w:rPr>
                  <w:color w:val="0B0080"/>
                  <w:u w:val="single"/>
                  <w:lang w:val="ru-RU"/>
                </w:rPr>
                <w:t>VT E and B</w:t>
              </w:r>
            </w:hyperlink>
          </w:p>
        </w:tc>
      </w:tr>
      <w:tr w:rsidR="00825FEE" w:rsidRPr="00825FE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Collaboration between EGI/NGIs and large ESFRI project ELIXIR</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Running (NGIs can still join)</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1/10/12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color w:val="000000"/>
                <w:lang w:val="ru-RU"/>
              </w:rPr>
            </w:pPr>
            <w:r w:rsidRPr="00825FEE">
              <w:rPr>
                <w:color w:val="000000"/>
                <w:lang w:val="ru-RU"/>
              </w:rPr>
              <w:t>in course of closure</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25FEE" w:rsidP="002C332D">
            <w:pPr>
              <w:rPr>
                <w:i/>
                <w:iCs/>
                <w:color w:val="000000"/>
                <w:lang w:val="ru-RU"/>
              </w:rPr>
            </w:pPr>
            <w:r w:rsidRPr="00825FEE">
              <w:rPr>
                <w:color w:val="000000"/>
                <w:lang w:val="ru-RU"/>
              </w:rPr>
              <w:t>Pavel Fibich - NGI_CZ, &lt;pavel.fibich@prf.jcu.cz&gt;</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5FEE" w:rsidRPr="00825FEE" w:rsidRDefault="00886D0B" w:rsidP="002C332D">
            <w:pPr>
              <w:rPr>
                <w:color w:val="000000"/>
                <w:lang w:val="ru-RU"/>
              </w:rPr>
            </w:pPr>
            <w:hyperlink r:id="rId24" w:tooltip="VT ELIXIR" w:history="1">
              <w:r w:rsidR="00825FEE" w:rsidRPr="000E5312">
                <w:rPr>
                  <w:color w:val="0B0080"/>
                  <w:u w:val="single"/>
                  <w:lang w:val="ru-RU"/>
                </w:rPr>
                <w:t>VT ELIXIR</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Collaboration between EGI/NGIs and large ESFRI project ELIXIR</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Running (NGIs can still join)</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1/10/12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in course of closure</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Pavel Fibich - NGI_CZ, &lt;pavel.fibich@prf.jcu.cz&gt;</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86D0B" w:rsidP="002C332D">
            <w:hyperlink r:id="rId25" w:tooltip="VT ELIXIR" w:history="1">
              <w:r w:rsidR="002C332D" w:rsidRPr="000E5312">
                <w:rPr>
                  <w:rStyle w:val="Hyperlink"/>
                </w:rPr>
                <w:t>VT ELIXIR</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Scientific Discipline Classification</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Running</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12/12/12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in course of closure</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Sy Holsinger (EGI.eu)</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86D0B" w:rsidP="002C332D">
            <w:hyperlink r:id="rId26" w:tooltip="VT Scientific Discipline Classification" w:history="1">
              <w:r w:rsidR="002C332D" w:rsidRPr="000E5312">
                <w:rPr>
                  <w:rStyle w:val="Hyperlink"/>
                </w:rPr>
                <w:t>VT Scientific Discipline Classification</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Technology study for CTA (Cherenkov Telescope Array)</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 xml:space="preserve">Running </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7/1/13</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7/7/13</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Claudio Vuerli (INAF)</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86D0B" w:rsidP="002C332D">
            <w:hyperlink r:id="rId27" w:tooltip="VT Technology study for CTA" w:history="1">
              <w:r w:rsidR="002C332D" w:rsidRPr="000E5312">
                <w:rPr>
                  <w:rStyle w:val="Hyperlink"/>
                </w:rPr>
                <w:t>VT Technology study for CTA</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Towards a Chemistry, Molecular &amp; Materials Science and Technology (CMMST) Virtual Research Community (VRC)</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Running</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19/2/13</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4/8/13</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Antonio Lagana (University of Perugia)</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86D0B" w:rsidP="002C332D">
            <w:hyperlink r:id="rId28" w:tooltip="Towards a CMMST VRC" w:history="1">
              <w:r w:rsidR="002C332D" w:rsidRPr="000E5312">
                <w:rPr>
                  <w:rStyle w:val="Hyperlink"/>
                </w:rPr>
                <w:t>Towards a CMMST VRC</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Scientific Publications Repository Implementation</w:t>
            </w:r>
          </w:p>
          <w:p w:rsidR="002C332D" w:rsidRPr="000E5312" w:rsidRDefault="002C332D" w:rsidP="002C332D">
            <w:pPr>
              <w:rPr>
                <w:color w:val="000000"/>
                <w:lang w:val="ru-RU"/>
              </w:rPr>
            </w:pP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Running</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1/5/13</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30/4/14</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Sergio Andreozzi, EGI.eu</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86D0B" w:rsidP="002C332D">
            <w:hyperlink r:id="rId29" w:tooltip="VT Scientific Publications Repository Implementation" w:history="1">
              <w:r w:rsidR="002C332D" w:rsidRPr="000E5312">
                <w:rPr>
                  <w:rStyle w:val="Hyperlink"/>
                </w:rPr>
                <w:t>VT Scientific Publications Repository Implementation</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GPGPU requirements (General-Purpose computation on Graphics Processing Units)</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21/5/12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31/11/12</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John Walsh (TCD, Ireland)</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86D0B" w:rsidP="002C332D">
            <w:hyperlink r:id="rId30" w:tooltip="VT GPGPU" w:history="1">
              <w:r w:rsidR="002C332D" w:rsidRPr="000E5312">
                <w:rPr>
                  <w:rStyle w:val="Hyperlink"/>
                </w:rPr>
                <w:t>VT GPGPU</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lastRenderedPageBreak/>
              <w:t>Inter NGI Usage Report (second phase)</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30/5/12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5/4/13</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Kostas Koumamtaros (GRNET) and Sara Coelho (EGI.eu)</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86D0B" w:rsidP="002C332D">
            <w:hyperlink r:id="rId31" w:tooltip="VT Inter-Usage Report, part II" w:history="1">
              <w:r w:rsidR="002C332D" w:rsidRPr="000E5312">
                <w:rPr>
                  <w:rStyle w:val="Hyperlink"/>
                </w:rPr>
                <w:t>VT Inter-Usage Report, part II</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Science gateway primer</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16/5/12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31/12/12</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Robert Lovas (NGI_HU)</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86D0B" w:rsidP="002C332D">
            <w:hyperlink r:id="rId32" w:tooltip="VT Science Gateway Primer" w:history="1">
              <w:r w:rsidR="002C332D" w:rsidRPr="000E5312">
                <w:rPr>
                  <w:rStyle w:val="Hyperlink"/>
                </w:rPr>
                <w:t>VT Science Gateway Primer</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Scientific Publications Repository</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20/6/12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18/10/12</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Sergio Andreozzi (EGI.eu)</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86D0B" w:rsidP="002C332D">
            <w:hyperlink r:id="rId33" w:tooltip="VT Scientific Publications Repository" w:history="1">
              <w:r w:rsidR="002C332D" w:rsidRPr="000E5312">
                <w:rPr>
                  <w:rStyle w:val="Hyperlink"/>
                </w:rPr>
                <w:t>VT Scientific Publications Repository</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Fire and Smoke Simulation</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31/1/12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30/06/12 (report published in 9/12)</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Ladislav Hluchý &lt;hluchy.ui@savba.sk&gt;, IISAS, Slovakia </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86D0B" w:rsidP="002C332D">
            <w:hyperlink r:id="rId34" w:tooltip="VT Fire Simulation" w:history="1">
              <w:r w:rsidR="002C332D" w:rsidRPr="000E5312">
                <w:rPr>
                  <w:rStyle w:val="Hyperlink"/>
                </w:rPr>
                <w:t>VT Fire Simulation</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EGI Champions - establish the process for creating a network of EGI champions.</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21/5/12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11/9/12</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Steve Brewer (EGI.eu)</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86D0B" w:rsidP="002C332D">
            <w:hyperlink r:id="rId35" w:tooltip="VT EGI Champions" w:history="1">
              <w:r w:rsidR="002C332D" w:rsidRPr="000E5312">
                <w:rPr>
                  <w:rStyle w:val="Hyperlink"/>
                </w:rPr>
                <w:t>VT EGI Champions</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DCH-EGI Integration</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1/2/12</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10/7/12</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Steve Brewer (EGI.eu)</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86D0B" w:rsidP="002C332D">
            <w:hyperlink r:id="rId36" w:tooltip="DCH-EGI Integration" w:history="1">
              <w:r w:rsidR="002C332D" w:rsidRPr="000E5312">
                <w:rPr>
                  <w:rStyle w:val="Hyperlink"/>
                </w:rPr>
                <w:t>DCH-EGI_Integration</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MPI within EGI</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10/11/11</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27/7/12</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Alvaro Simon (CESGA) and Zdenek Sustr (CESNET)</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86D0B" w:rsidP="002C332D">
            <w:hyperlink r:id="rId37" w:tooltip="VT MPI within EGI" w:history="1">
              <w:r w:rsidR="002C332D" w:rsidRPr="000E5312">
                <w:rPr>
                  <w:rStyle w:val="Hyperlink"/>
                </w:rPr>
                <w:t>VT MPI within EGI</w:t>
              </w:r>
            </w:hyperlink>
          </w:p>
        </w:tc>
      </w:tr>
      <w:tr w:rsidR="002C332D" w:rsidRPr="002C2D0E" w:rsidTr="002C332D">
        <w:trPr>
          <w:tblCellSpacing w:w="0" w:type="dxa"/>
        </w:trPr>
        <w:tc>
          <w:tcPr>
            <w:tcW w:w="193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Assessing the adoption of Federated Identity Providers within the EGI Community</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Finished</w:t>
            </w:r>
          </w:p>
        </w:tc>
        <w:tc>
          <w:tcPr>
            <w:tcW w:w="113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10/11/11</w:t>
            </w:r>
          </w:p>
        </w:tc>
        <w:tc>
          <w:tcPr>
            <w:tcW w:w="10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12/7/12</w:t>
            </w:r>
          </w:p>
        </w:tc>
        <w:tc>
          <w:tcPr>
            <w:tcW w:w="24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2C332D" w:rsidP="002C332D">
            <w:pPr>
              <w:rPr>
                <w:color w:val="000000"/>
                <w:lang w:val="ru-RU"/>
              </w:rPr>
            </w:pPr>
            <w:r w:rsidRPr="000E5312">
              <w:rPr>
                <w:color w:val="000000"/>
                <w:lang w:val="ru-RU"/>
              </w:rPr>
              <w:t>Daniel Kouril (CESNET), Gergely Sipos (EGI.eu)</w:t>
            </w:r>
          </w:p>
        </w:tc>
        <w:tc>
          <w:tcPr>
            <w:tcW w:w="148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C332D" w:rsidRPr="000E5312" w:rsidRDefault="00886D0B" w:rsidP="002C332D">
            <w:hyperlink r:id="rId38" w:tooltip="VT Federated Identity Providers Assessment" w:history="1">
              <w:r w:rsidR="002C332D" w:rsidRPr="000E5312">
                <w:rPr>
                  <w:rStyle w:val="Hyperlink"/>
                </w:rPr>
                <w:t>VT Federated Identity Providers Assessment</w:t>
              </w:r>
            </w:hyperlink>
          </w:p>
        </w:tc>
      </w:tr>
    </w:tbl>
    <w:p w:rsidR="002C332D" w:rsidRPr="00E6016C" w:rsidRDefault="002C332D" w:rsidP="00A66778">
      <w:pPr>
        <w:pStyle w:val="Heading5"/>
      </w:pPr>
      <w:bookmarkStart w:id="116" w:name="_Toc229654476"/>
      <w:bookmarkStart w:id="117" w:name="_Toc226017982"/>
      <w:r w:rsidRPr="00E6016C">
        <w:t>Summary and plans for PY4</w:t>
      </w:r>
      <w:bookmarkEnd w:id="116"/>
      <w:bookmarkEnd w:id="117"/>
    </w:p>
    <w:p w:rsidR="00E6016C" w:rsidRPr="00E6016C" w:rsidRDefault="00E6016C" w:rsidP="00B701B2">
      <w:pPr>
        <w:rPr>
          <w:sz w:val="22"/>
          <w:szCs w:val="22"/>
        </w:rPr>
      </w:pPr>
      <w:r w:rsidRPr="00E6016C">
        <w:rPr>
          <w:sz w:val="22"/>
          <w:szCs w:val="22"/>
        </w:rPr>
        <w:t xml:space="preserve">The VT framework has proved to be a very effective method for undertaking small projects for the benefit of the EGI ecosystem but the effort expended has been unfunded. This means that to a large extent, VT projects have been run on a ‘best effort’ basis. In most cases this has imposed significant burdens on some participants while others participants have been unable to contribute as much (if any) as they had initially intended. EGI.eu’s TONC team has already seen steady improvement in the structuring and management of new VTs, mainly as a result of initiatives to provide project management consultancy and assistance through the project start-up phase and in planning and conduct of project progress meeting. This approach will continue to be developed through PY4 with Lessons Learned being fed back into the VT process – template project documents, procedures, assistance in the use of available tools (e.g. Webex teleconferencing) and advice. Tighter management with better assistance from the very start of projects through to their conclusion will help ensure VTs are more able to focus on what needs to be done and by </w:t>
      </w:r>
      <w:r w:rsidR="0030456E" w:rsidRPr="00E6016C">
        <w:rPr>
          <w:sz w:val="22"/>
          <w:szCs w:val="22"/>
        </w:rPr>
        <w:t>whom</w:t>
      </w:r>
      <w:r w:rsidRPr="00E6016C">
        <w:rPr>
          <w:sz w:val="22"/>
          <w:szCs w:val="22"/>
        </w:rPr>
        <w:t xml:space="preserve">.  </w:t>
      </w:r>
    </w:p>
    <w:p w:rsidR="00825FEE" w:rsidRDefault="00E6016C" w:rsidP="00B701B2">
      <w:pPr>
        <w:rPr>
          <w:sz w:val="22"/>
          <w:szCs w:val="22"/>
        </w:rPr>
      </w:pPr>
      <w:r w:rsidRPr="00E6016C">
        <w:rPr>
          <w:sz w:val="22"/>
          <w:szCs w:val="22"/>
        </w:rPr>
        <w:t xml:space="preserve">For PY4 funded mini-projects’ </w:t>
      </w:r>
      <w:r w:rsidR="009A3AC7">
        <w:rPr>
          <w:sz w:val="22"/>
          <w:szCs w:val="22"/>
        </w:rPr>
        <w:t xml:space="preserve">will be </w:t>
      </w:r>
      <w:r w:rsidR="0030456E">
        <w:rPr>
          <w:sz w:val="22"/>
          <w:szCs w:val="22"/>
        </w:rPr>
        <w:t xml:space="preserve">introduced. </w:t>
      </w:r>
      <w:r w:rsidRPr="00E6016C">
        <w:rPr>
          <w:sz w:val="22"/>
          <w:szCs w:val="22"/>
        </w:rPr>
        <w:t xml:space="preserve">At this stage there are 11 approved ‘funded mini-projects’ which are already being formed using the VT framework – the EGI “Funded Virtual Team </w:t>
      </w:r>
      <w:r w:rsidRPr="00E6016C">
        <w:rPr>
          <w:sz w:val="22"/>
          <w:szCs w:val="22"/>
        </w:rPr>
        <w:lastRenderedPageBreak/>
        <w:t>project” Wiki pages</w:t>
      </w:r>
      <w:r w:rsidRPr="00E6016C">
        <w:rPr>
          <w:rStyle w:val="FootnoteReference"/>
          <w:sz w:val="22"/>
          <w:szCs w:val="22"/>
        </w:rPr>
        <w:footnoteReference w:id="83"/>
      </w:r>
      <w:r w:rsidRPr="00E6016C">
        <w:rPr>
          <w:sz w:val="22"/>
          <w:szCs w:val="22"/>
        </w:rPr>
        <w:t xml:space="preserve"> have been established and guidance on reporting procedures and available support was issued during a dedicated session at the EGI Community Forum 2013 in Manchester</w:t>
      </w:r>
      <w:r w:rsidR="00263FE7">
        <w:rPr>
          <w:sz w:val="22"/>
          <w:szCs w:val="22"/>
        </w:rPr>
        <w:t xml:space="preserve">. </w:t>
      </w:r>
    </w:p>
    <w:p w:rsidR="00263FE7" w:rsidRPr="00263FE7" w:rsidRDefault="00263FE7" w:rsidP="00A66778">
      <w:pPr>
        <w:pStyle w:val="Heading5"/>
      </w:pPr>
      <w:bookmarkStart w:id="118" w:name="_Toc229654477"/>
      <w:bookmarkStart w:id="119" w:name="_Toc226017983"/>
      <w:r w:rsidRPr="00263FE7">
        <w:t>Summary of Virtual Team Participation</w:t>
      </w:r>
      <w:bookmarkEnd w:id="118"/>
      <w:bookmarkEnd w:id="119"/>
    </w:p>
    <w:p w:rsidR="00263FE7" w:rsidRDefault="00263FE7" w:rsidP="00B701B2">
      <w:pPr>
        <w:rPr>
          <w:sz w:val="22"/>
          <w:szCs w:val="22"/>
        </w:rPr>
      </w:pPr>
      <w:r w:rsidRPr="00263FE7">
        <w:rPr>
          <w:sz w:val="22"/>
          <w:szCs w:val="22"/>
        </w:rPr>
        <w:t>The impressive results of the VT project scheme as summarised above is testament to the positive and proactive approach of all those involved, taking these short lived 6 month projects from no more than an embryonic requirement or idea through to the delivery of real and practical results. The NGIs, their NILs and all those who participate and contribute in these projects are therefore to be highly commended for finding the resources to dedicate to the necessary work. Nevertheless, it would be wrong to conclude that VT participation is equally good in all areas and it is important to note that in almost every one of the VTs, there are participants who genuinely dedicate considerable effort to the project, and there are bystanders who do little more than wait for results. It is clear that real effort comes from the participants with a vested interest in the project. On the other hand, the projects that have struggled to make progress are those where the goals have been hard to understand and break down into achievable sub tasks. This in turn highlights the management challenge within the VT projects, where goals and tasks need to be clearly recognised, even more clearly enunciated and then assigned to people who properly understand what is required of them and how their contribution will be important to overall success.</w:t>
      </w:r>
    </w:p>
    <w:p w:rsidR="00C6302A" w:rsidRDefault="00C6302A" w:rsidP="00C6302A">
      <w:pPr>
        <w:pStyle w:val="Heading5"/>
      </w:pPr>
      <w:r>
        <w:t>EGI Champions</w:t>
      </w:r>
    </w:p>
    <w:p w:rsidR="00C6302A" w:rsidRDefault="00C6302A" w:rsidP="00C6302A">
      <w:pPr>
        <w:rPr>
          <w:sz w:val="22"/>
          <w:szCs w:val="22"/>
        </w:rPr>
      </w:pPr>
      <w:r w:rsidRPr="00C6302A">
        <w:rPr>
          <w:sz w:val="22"/>
          <w:szCs w:val="22"/>
        </w:rPr>
        <w:t>The broad concept of establishing a cadre of ‘ambassadors’ who would act as enthusiastic and proactive promoters of EGI was launched under the banner of “EGI Champions” during the EGI Technical Forum in Prague in September 2012. Since then, the practical implementation of this concept has been set in place, firstly via the EGI Web site and Wiki pages which provided greater detail to the new initiative and subsequently through the recruitment and selection of the 1st cohort of six EGI Champions in November 2012 followed by a 2nd cohort of 3 in February 2013.</w:t>
      </w:r>
    </w:p>
    <w:p w:rsidR="00960BD9" w:rsidRPr="00263FE7" w:rsidRDefault="00C6302A" w:rsidP="00C6302A">
      <w:pPr>
        <w:rPr>
          <w:sz w:val="22"/>
          <w:szCs w:val="22"/>
        </w:rPr>
      </w:pPr>
      <w:r>
        <w:rPr>
          <w:sz w:val="22"/>
          <w:szCs w:val="22"/>
        </w:rPr>
        <w:t>The EGI Champions have been briefed by EGI.eu on their envisaged role and the support mechanisms and processes that would be put in place. The Champions have also been instrumental in shaping the support by identifying where additional support and information is required. One of these support mechanisms is to provide travel, registration and subsistence support to attend EGI meetings and for the Champions to engage with their own community in promoting the work that they are doing with EGI.</w:t>
      </w:r>
    </w:p>
    <w:p w:rsidR="00B41F61" w:rsidRDefault="0011243A">
      <w:pPr>
        <w:pStyle w:val="Heading2"/>
        <w:rPr>
          <w:rFonts w:ascii="Times New Roman" w:hAnsi="Times New Roman"/>
          <w:szCs w:val="24"/>
        </w:rPr>
      </w:pPr>
      <w:bookmarkStart w:id="120" w:name="_Toc291001870"/>
      <w:bookmarkStart w:id="121" w:name="_Toc358381854"/>
      <w:r w:rsidRPr="0028678B">
        <w:rPr>
          <w:rFonts w:ascii="Times New Roman" w:hAnsi="Times New Roman"/>
          <w:szCs w:val="24"/>
        </w:rPr>
        <w:t>Project Issues</w:t>
      </w:r>
      <w:bookmarkEnd w:id="120"/>
      <w:bookmarkEnd w:id="121"/>
    </w:p>
    <w:p w:rsidR="00B41F61" w:rsidRPr="0028678B" w:rsidRDefault="0011243A" w:rsidP="00127B8F">
      <w:pPr>
        <w:pStyle w:val="Heading3"/>
      </w:pPr>
      <w:bookmarkStart w:id="122" w:name="_Toc291001871"/>
      <w:bookmarkStart w:id="123" w:name="_Toc358381855"/>
      <w:bookmarkStart w:id="124" w:name="_Toc243721270"/>
      <w:r w:rsidRPr="0028678B">
        <w:t>Operations</w:t>
      </w:r>
      <w:bookmarkEnd w:id="122"/>
      <w:bookmarkEnd w:id="123"/>
    </w:p>
    <w:p w:rsidR="003B3792" w:rsidRDefault="003B3792" w:rsidP="003B3792">
      <w:pPr>
        <w:pStyle w:val="Standard"/>
        <w:jc w:val="left"/>
      </w:pPr>
      <w:r>
        <w:t>Participation of expert Resource Centre to staged rollout of software updates for the verification of new product releases increased progressively during PY3. Thanks to this, it was possible to expand the number of software releases verified, the</w:t>
      </w:r>
      <w:r w:rsidR="00345ADF">
        <w:t xml:space="preserve"> </w:t>
      </w:r>
      <w:r>
        <w:t xml:space="preserve">OS platforms supported (SL5, SL6 and Debian) and to include both EGI and IGE software products into the Unified Middleware Distribution. </w:t>
      </w:r>
    </w:p>
    <w:p w:rsidR="003B3792" w:rsidRDefault="003B3792" w:rsidP="003B3792">
      <w:pPr>
        <w:pStyle w:val="Standard"/>
        <w:jc w:val="left"/>
      </w:pPr>
      <w:r>
        <w:t xml:space="preserve">Performance of various small or emerging NGIs consolidated during PY3. Catch-all services replaced the use of NGI-provided services that suffered from instability. Training sessions for Resource Centre administrators and NGI operations were organized </w:t>
      </w:r>
      <w:r>
        <w:rPr>
          <w:szCs w:val="22"/>
        </w:rPr>
        <w:t>at the EGITF 2012 and representatives of relevant NGIs were funded to EGI.eu to attend: Albania, Colombia, Moldova, FYR of Montenegro and Macedonia. The performance of Armenia and Montenegro stabilized, as well as the one of FYR of Macedonia.</w:t>
      </w:r>
    </w:p>
    <w:p w:rsidR="003B3792" w:rsidRDefault="003B3792" w:rsidP="003B3792">
      <w:pPr>
        <w:pStyle w:val="Standard"/>
        <w:jc w:val="left"/>
        <w:rPr>
          <w:szCs w:val="22"/>
        </w:rPr>
      </w:pPr>
      <w:r>
        <w:rPr>
          <w:szCs w:val="22"/>
        </w:rPr>
        <w:lastRenderedPageBreak/>
        <w:t>Continued technology maintenance and innovation together with third level support of deployed software in EGI, are paramount. Continuity of support is challenged by the end of the two main projects that currently ensure provisioning of deployed software (EMI and IGE). The risks that are being faced are the discontinuation of maintenance and support of a subset of products, lower quality of the support that is currently subject to SLAs, phasing out of the external repositories, and a change in the software distribution processes that require changes in the EGI software provisioning processes. EGI support structures (continuity of support through the EGI helpdesk, quality of support provided to users and operators, reorganization of Product Teams) were assessed and a plan was defined to adapt these to the new environment. The Unified Middleware Distribution Release Team mandate and scope was defined after various iterations with the Technology Providers, and this board was kicked off at the beginning of PY4. The continuity of support of various products and the impact of discontinuation are still work in progress.</w:t>
      </w:r>
    </w:p>
    <w:p w:rsidR="003B3792" w:rsidRDefault="003B3792" w:rsidP="003B3792">
      <w:pPr>
        <w:pStyle w:val="Standard"/>
        <w:jc w:val="left"/>
        <w:rPr>
          <w:szCs w:val="22"/>
        </w:rPr>
      </w:pPr>
      <w:r>
        <w:rPr>
          <w:szCs w:val="22"/>
        </w:rPr>
        <w:t xml:space="preserve">A survey conducted in September 2012 indicated that a small percentage of NGIs improved its funding structure, as requested to compensate for the end of EC financial support to national operational activities in April 2014. The impact of the funding position of NGI operational activities was re-assessed in a new survey in February 2013 in preparation to the assessment of the NGI international tasks. The sustainability of the current level of service guaranteed by operations is an area of concern for many NGIs. During PY3 two operations centres were closed because of lack of financial sustainability: Ireland and Iniciativa de Grid de America Latina – Caribe (whose operations were sustained by the GISELA EC project). According to the NGI assessment, lack of funding will likely cause a degraded performance of the services provided: services will be offered on a best effort service basis or will be re-scooped and/or reduced. The federation of NGI services to support each other’s provisioning, especially for the most effort intensive ones like user and operations support and the running of NGI technical </w:t>
      </w:r>
      <w:proofErr w:type="gramStart"/>
      <w:r>
        <w:rPr>
          <w:szCs w:val="22"/>
        </w:rPr>
        <w:t>services,</w:t>
      </w:r>
      <w:proofErr w:type="gramEnd"/>
      <w:r>
        <w:rPr>
          <w:szCs w:val="22"/>
        </w:rPr>
        <w:t xml:space="preserve"> will be sought for in PY4 as a partial mitigation action. Interest in federating services was collected in a survey conducted in January 2013, and implementation plan will be defined in PQ13.</w:t>
      </w:r>
    </w:p>
    <w:p w:rsidR="00B41F61" w:rsidRPr="00824318" w:rsidRDefault="0011243A" w:rsidP="00127B8F">
      <w:pPr>
        <w:pStyle w:val="Heading3"/>
      </w:pPr>
      <w:bookmarkStart w:id="125" w:name="_Toc291001873"/>
      <w:bookmarkStart w:id="126" w:name="_Toc358381856"/>
      <w:r w:rsidRPr="00824318">
        <w:t>Software Development</w:t>
      </w:r>
      <w:bookmarkEnd w:id="125"/>
      <w:bookmarkEnd w:id="126"/>
    </w:p>
    <w:p w:rsidR="00D06B0D" w:rsidRPr="00C061E3" w:rsidRDefault="00D06B0D" w:rsidP="002D77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rPr>
          <w:rFonts w:eastAsia="TimesNewRomanPSMT"/>
          <w:color w:val="000000"/>
          <w:szCs w:val="22"/>
        </w:rPr>
      </w:pPr>
      <w:r w:rsidRPr="00C061E3">
        <w:rPr>
          <w:rFonts w:eastAsia="TimesNewRomanPSMT"/>
          <w:color w:val="000000"/>
          <w:szCs w:val="22"/>
        </w:rPr>
        <w:t xml:space="preserve">The </w:t>
      </w:r>
      <w:r w:rsidR="00824794">
        <w:rPr>
          <w:rFonts w:eastAsia="TimesNewRomanPSMT"/>
          <w:color w:val="000000"/>
          <w:szCs w:val="22"/>
        </w:rPr>
        <w:t xml:space="preserve">support given to two of </w:t>
      </w:r>
      <w:r w:rsidRPr="00C061E3">
        <w:rPr>
          <w:rFonts w:eastAsia="TimesNewRomanPSMT"/>
          <w:color w:val="000000"/>
          <w:szCs w:val="22"/>
        </w:rPr>
        <w:t>EGI</w:t>
      </w:r>
      <w:r w:rsidR="00824794">
        <w:rPr>
          <w:rFonts w:eastAsia="TimesNewRomanPSMT"/>
          <w:color w:val="000000"/>
          <w:szCs w:val="22"/>
        </w:rPr>
        <w:t>’s</w:t>
      </w:r>
      <w:r w:rsidRPr="00C061E3">
        <w:rPr>
          <w:rFonts w:eastAsia="TimesNewRomanPSMT"/>
          <w:color w:val="000000"/>
          <w:szCs w:val="22"/>
        </w:rPr>
        <w:t xml:space="preserve"> </w:t>
      </w:r>
      <w:r w:rsidR="00824794">
        <w:rPr>
          <w:rFonts w:eastAsia="TimesNewRomanPSMT"/>
          <w:color w:val="000000"/>
          <w:szCs w:val="22"/>
        </w:rPr>
        <w:t xml:space="preserve">main </w:t>
      </w:r>
      <w:r w:rsidRPr="00C061E3">
        <w:rPr>
          <w:rFonts w:eastAsia="TimesNewRomanPSMT"/>
          <w:color w:val="000000"/>
          <w:szCs w:val="22"/>
        </w:rPr>
        <w:t>technology providers</w:t>
      </w:r>
      <w:r w:rsidR="00824794">
        <w:rPr>
          <w:rFonts w:eastAsia="TimesNewRomanPSMT"/>
          <w:color w:val="000000"/>
          <w:szCs w:val="22"/>
        </w:rPr>
        <w:t xml:space="preserve"> by the European Commission</w:t>
      </w:r>
      <w:r w:rsidRPr="00C061E3">
        <w:rPr>
          <w:rFonts w:eastAsia="TimesNewRomanPSMT"/>
          <w:color w:val="000000"/>
          <w:szCs w:val="22"/>
        </w:rPr>
        <w:t xml:space="preserve"> </w:t>
      </w:r>
      <w:r w:rsidR="00824794">
        <w:rPr>
          <w:rFonts w:eastAsia="TimesNewRomanPSMT"/>
          <w:color w:val="000000"/>
          <w:szCs w:val="22"/>
        </w:rPr>
        <w:t xml:space="preserve">through the </w:t>
      </w:r>
      <w:r w:rsidRPr="00C061E3">
        <w:rPr>
          <w:rFonts w:eastAsia="TimesNewRomanPSMT"/>
          <w:color w:val="000000"/>
          <w:szCs w:val="22"/>
        </w:rPr>
        <w:t>EMI and IGE</w:t>
      </w:r>
      <w:r w:rsidR="00824794">
        <w:rPr>
          <w:rFonts w:eastAsia="TimesNewRomanPSMT"/>
          <w:color w:val="000000"/>
          <w:szCs w:val="22"/>
        </w:rPr>
        <w:t xml:space="preserve"> projects</w:t>
      </w:r>
      <w:r w:rsidRPr="00C061E3">
        <w:rPr>
          <w:rFonts w:eastAsia="TimesNewRomanPSMT"/>
          <w:color w:val="000000"/>
          <w:szCs w:val="22"/>
        </w:rPr>
        <w:t xml:space="preserve"> will end in PQ12. Most of the product teams, based on the information currently available, are planning to continue the support of their products, although with different effort level. The most significant gap is the end of the coordination effort carried out by the EMI and IGE projects across their respective product teams in order to have coherent and integrated releases.</w:t>
      </w:r>
    </w:p>
    <w:p w:rsidR="00D06B0D" w:rsidRPr="00C061E3" w:rsidRDefault="00D06B0D" w:rsidP="002D77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rPr>
          <w:szCs w:val="22"/>
        </w:rPr>
      </w:pPr>
      <w:r w:rsidRPr="00C061E3">
        <w:rPr>
          <w:rFonts w:eastAsia="TimesNewRomanPSMT"/>
          <w:color w:val="000000"/>
          <w:szCs w:val="22"/>
        </w:rPr>
        <w:t>SA2 is designing a new UMD structure to be more flexible to accommodate more and less coordinated product teams. Discussions have been done during the second half of PY3 with EMI and the individual product teams to identify the new workflows. The role of IGE will be partly replaced by EGCF; therefore the situation for the Globus products is less critical.</w:t>
      </w:r>
    </w:p>
    <w:p w:rsidR="00D06B0D" w:rsidRPr="00C061E3" w:rsidRDefault="00D06B0D" w:rsidP="002D778B">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left"/>
        <w:rPr>
          <w:rFonts w:eastAsia="TimesNewRomanPSMT"/>
          <w:color w:val="000000"/>
          <w:szCs w:val="22"/>
        </w:rPr>
      </w:pPr>
      <w:r w:rsidRPr="00C061E3">
        <w:rPr>
          <w:rFonts w:eastAsia="TimesNewRomanPSMT"/>
          <w:color w:val="000000"/>
          <w:szCs w:val="22"/>
        </w:rPr>
        <w:t>Status: Open. The main mitigating actions will be implemented during the first part of PY4.</w:t>
      </w:r>
    </w:p>
    <w:p w:rsidR="00B41F61" w:rsidRDefault="0011243A" w:rsidP="00127B8F">
      <w:pPr>
        <w:pStyle w:val="Heading3"/>
      </w:pPr>
      <w:bookmarkStart w:id="127" w:name="_Toc358381857"/>
      <w:r w:rsidRPr="00072D48">
        <w:t>Community Engagement</w:t>
      </w:r>
      <w:bookmarkEnd w:id="127"/>
    </w:p>
    <w:p w:rsidR="00886D0B" w:rsidRPr="00886D0B" w:rsidRDefault="00886D0B" w:rsidP="00886D0B">
      <w:r w:rsidRPr="00A26652">
        <w:rPr>
          <w:sz w:val="22"/>
        </w:rPr>
        <w:t>Two issues have emerged as concerns during the year: the variation in activity and engagement of the national contact points (primarily at the moment the NILs) and the commitment of the virtual teams</w:t>
      </w:r>
      <w:r w:rsidR="00A26652" w:rsidRPr="00A26652">
        <w:rPr>
          <w:sz w:val="22"/>
        </w:rPr>
        <w:t xml:space="preserve"> members</w:t>
      </w:r>
      <w:r w:rsidRPr="00A26652">
        <w:rPr>
          <w:sz w:val="22"/>
        </w:rPr>
        <w:t xml:space="preserve">, in particular those leading virtual team projects, in ensuring the virtual team reaches a </w:t>
      </w:r>
      <w:r w:rsidR="00A26652" w:rsidRPr="00A26652">
        <w:rPr>
          <w:sz w:val="22"/>
        </w:rPr>
        <w:t xml:space="preserve">successful </w:t>
      </w:r>
      <w:r w:rsidRPr="00A26652">
        <w:rPr>
          <w:sz w:val="22"/>
        </w:rPr>
        <w:t>conclusion.</w:t>
      </w:r>
      <w:r w:rsidR="00A26652" w:rsidRPr="00A26652">
        <w:rPr>
          <w:sz w:val="22"/>
        </w:rPr>
        <w:t xml:space="preserve"> The NIL </w:t>
      </w:r>
      <w:proofErr w:type="gramStart"/>
      <w:r w:rsidR="00A26652" w:rsidRPr="00A26652">
        <w:rPr>
          <w:sz w:val="22"/>
        </w:rPr>
        <w:t>model</w:t>
      </w:r>
      <w:proofErr w:type="gramEnd"/>
      <w:r w:rsidR="00A26652" w:rsidRPr="00A26652">
        <w:rPr>
          <w:sz w:val="22"/>
        </w:rPr>
        <w:t xml:space="preserve"> has proven to be very successful in NGIs where the NIL is engaged with the EGI.eu teams, is engaged with their own management and leadership within the NGI and engaged with the activity within an NGI. Re</w:t>
      </w:r>
      <w:r w:rsidR="00A26652">
        <w:rPr>
          <w:sz w:val="22"/>
        </w:rPr>
        <w:t xml:space="preserve">grettably, these three criteria for success are not always met and therefore the community loses the contribution from such NGIs. EGI.eu is monitoring the contribution of NILs to their NGI activities and providing feedback to the project and NGI </w:t>
      </w:r>
      <w:r w:rsidR="00A26652">
        <w:rPr>
          <w:sz w:val="22"/>
        </w:rPr>
        <w:lastRenderedPageBreak/>
        <w:t xml:space="preserve">management where problems are seen to be occurring. The second issue relating to virtual team participation relies on the individual’s local management allowing sufficient time to be devoted to the virtual team. While this is highly desirable for all participants in the team, it has been found to be incredibly vital for the virtual team leadership. Without sufficient times to organise telecons, record and prioritise actions and report on the virtual team’s activity, progress slows down and momentum and interest is lost. </w:t>
      </w:r>
      <w:proofErr w:type="gramStart"/>
      <w:r w:rsidR="00A26652">
        <w:rPr>
          <w:sz w:val="22"/>
        </w:rPr>
        <w:t>EGI.eu,</w:t>
      </w:r>
      <w:proofErr w:type="gramEnd"/>
      <w:r w:rsidR="00A26652">
        <w:rPr>
          <w:sz w:val="22"/>
        </w:rPr>
        <w:t xml:space="preserve"> is now aware of these issues and has added an assessment of an individual’s to lead a virtual team, and the organisational commitment to support the work, to the approval process.</w:t>
      </w:r>
    </w:p>
    <w:p w:rsidR="00B41F61" w:rsidRPr="003A56E8" w:rsidRDefault="0011243A">
      <w:pPr>
        <w:pStyle w:val="Heading2"/>
        <w:rPr>
          <w:rFonts w:ascii="Times New Roman" w:hAnsi="Times New Roman"/>
          <w:szCs w:val="24"/>
        </w:rPr>
      </w:pPr>
      <w:bookmarkStart w:id="128" w:name="_Toc291001875"/>
      <w:bookmarkStart w:id="129" w:name="_Toc358381858"/>
      <w:bookmarkEnd w:id="124"/>
      <w:r w:rsidRPr="003A56E8">
        <w:rPr>
          <w:rFonts w:ascii="Times New Roman" w:hAnsi="Times New Roman"/>
          <w:szCs w:val="24"/>
        </w:rPr>
        <w:t>Project Management</w:t>
      </w:r>
      <w:bookmarkEnd w:id="128"/>
      <w:bookmarkEnd w:id="129"/>
    </w:p>
    <w:p w:rsidR="00B41F61" w:rsidRPr="00CE7A84" w:rsidRDefault="00CE7A84" w:rsidP="00CE7A84">
      <w:pPr>
        <w:rPr>
          <w:sz w:val="22"/>
        </w:rPr>
      </w:pPr>
      <w:r>
        <w:rPr>
          <w:sz w:val="22"/>
        </w:rPr>
        <w:t>Two a</w:t>
      </w:r>
      <w:r w:rsidRPr="00CE7A84">
        <w:rPr>
          <w:sz w:val="22"/>
        </w:rPr>
        <w:t xml:space="preserve">mendments </w:t>
      </w:r>
      <w:r>
        <w:rPr>
          <w:sz w:val="22"/>
        </w:rPr>
        <w:t xml:space="preserve">were </w:t>
      </w:r>
      <w:r w:rsidR="00DB4346">
        <w:rPr>
          <w:sz w:val="22"/>
        </w:rPr>
        <w:t>processed during the year by</w:t>
      </w:r>
      <w:r>
        <w:rPr>
          <w:sz w:val="22"/>
        </w:rPr>
        <w:t xml:space="preserve"> the European Commission </w:t>
      </w:r>
      <w:r w:rsidR="00DB4346">
        <w:rPr>
          <w:sz w:val="22"/>
        </w:rPr>
        <w:t>and a third change amendment will be discussed during the review</w:t>
      </w:r>
      <w:r>
        <w:rPr>
          <w:sz w:val="22"/>
        </w:rPr>
        <w:t xml:space="preserve">. The first </w:t>
      </w:r>
      <w:r w:rsidR="00DB4346">
        <w:rPr>
          <w:sz w:val="22"/>
        </w:rPr>
        <w:t>amendment related to</w:t>
      </w:r>
      <w:r>
        <w:rPr>
          <w:sz w:val="22"/>
        </w:rPr>
        <w:t>:</w:t>
      </w:r>
    </w:p>
    <w:p w:rsidR="00CE7A84" w:rsidRPr="00A03D96" w:rsidRDefault="00CE7A84" w:rsidP="00A03D96">
      <w:pPr>
        <w:pStyle w:val="ListParagraph"/>
        <w:numPr>
          <w:ilvl w:val="0"/>
          <w:numId w:val="80"/>
        </w:numPr>
      </w:pPr>
      <w:r w:rsidRPr="00A03D96">
        <w:t>Merger of SA2.5 and SA1.7: This would rebalance and reallocate effort between the two tasks to ensure support for both the deployed middleware and operational tools.</w:t>
      </w:r>
    </w:p>
    <w:p w:rsidR="00CE7A84" w:rsidRPr="00A03D96" w:rsidRDefault="00CE7A84" w:rsidP="00A03D96">
      <w:pPr>
        <w:pStyle w:val="ListParagraph"/>
        <w:numPr>
          <w:ilvl w:val="0"/>
          <w:numId w:val="80"/>
        </w:numPr>
      </w:pPr>
      <w:r w:rsidRPr="00A03D96">
        <w:t xml:space="preserve">Establishing a federated cloud: EGI had been </w:t>
      </w:r>
      <w:r w:rsidR="00A03D96">
        <w:t>operating a federated cloud task force for nearly a year on a voluntary basis and this work was now to be consolidated as a project task (TSA2.6)</w:t>
      </w:r>
    </w:p>
    <w:p w:rsidR="00CE7A84" w:rsidRPr="00A03D96" w:rsidRDefault="00CE7A84" w:rsidP="00A03D96">
      <w:pPr>
        <w:pStyle w:val="ListParagraph"/>
        <w:numPr>
          <w:ilvl w:val="0"/>
          <w:numId w:val="80"/>
        </w:numPr>
      </w:pPr>
      <w:r w:rsidRPr="00A03D96">
        <w:t>Moving coordination of document</w:t>
      </w:r>
      <w:r w:rsidR="00A03D96">
        <w:t xml:space="preserve"> &amp; interoperation: This activity was moved to EGI.eu to streamline the management of this activity.</w:t>
      </w:r>
    </w:p>
    <w:p w:rsidR="00A03D96" w:rsidRDefault="00A03D96" w:rsidP="00A03D96">
      <w:pPr>
        <w:pStyle w:val="ListParagraph"/>
        <w:numPr>
          <w:ilvl w:val="0"/>
          <w:numId w:val="80"/>
        </w:numPr>
      </w:pPr>
      <w:r>
        <w:t xml:space="preserve">Administrative Changes: Responsibility for part of the SA3 activity moved from </w:t>
      </w:r>
      <w:r w:rsidR="00CE7A84" w:rsidRPr="00A03D96">
        <w:t xml:space="preserve">INFN </w:t>
      </w:r>
      <w:r>
        <w:t xml:space="preserve">to CERN, preparations were made for TCD to leave the EGI-InSPIRE project and changes to the Russian JRU </w:t>
      </w:r>
      <w:r w:rsidR="006540C6">
        <w:t>were reported.</w:t>
      </w:r>
    </w:p>
    <w:p w:rsidR="00CE7A84" w:rsidRDefault="00DB4346">
      <w:pPr>
        <w:pStyle w:val="Standard"/>
        <w:suppressAutoHyphens w:val="0"/>
        <w:spacing w:before="0" w:after="0"/>
        <w:jc w:val="left"/>
      </w:pPr>
      <w:r>
        <w:t xml:space="preserve">The second amendment </w:t>
      </w:r>
      <w:r w:rsidR="004714B8">
        <w:t xml:space="preserve">primarily </w:t>
      </w:r>
      <w:r>
        <w:t xml:space="preserve">introduced </w:t>
      </w:r>
      <w:r w:rsidR="004714B8">
        <w:t>a new work package SA4 into the project that defined 11 activities that would accelerate EGI’s strategic objectives. These activities had been proposed through a call to the partners within the EGI-InSPIRE project for short-term (6-12 months) activities that would cost around €60K.</w:t>
      </w:r>
      <w:r w:rsidR="0065239B">
        <w:t xml:space="preserve"> These proposed activities had been reviewed and prioritised by the Project Management Board using unspent funds allocated to partners during the first two years of the project. The majority of these activities were scheduled to begin in May 2013 at the start of PY4.</w:t>
      </w:r>
    </w:p>
    <w:p w:rsidR="0065239B" w:rsidRDefault="0065239B">
      <w:pPr>
        <w:pStyle w:val="Standard"/>
        <w:suppressAutoHyphens w:val="0"/>
        <w:spacing w:before="0" w:after="0"/>
        <w:jc w:val="left"/>
      </w:pPr>
      <w:r>
        <w:t xml:space="preserve">As the European Commission began to make clear in </w:t>
      </w:r>
      <w:proofErr w:type="gramStart"/>
      <w:r>
        <w:t>Spring</w:t>
      </w:r>
      <w:proofErr w:type="gramEnd"/>
      <w:r>
        <w:t xml:space="preserve"> 2013 the likely timetable for Horizon 2020 calls (closing in Spring 2014 with projects starting in Autumn 2014) it became clear that if EGI-InSPIRE ended in April 2014 that there would be at least a 6 month gap before any follow-on project could start. To ensure some measure of continuity of critical staff and activities during this period a 6 month project extension was proposed. This would allow partners to reduce their effort in PY4 in o</w:t>
      </w:r>
      <w:r>
        <w:t>r</w:t>
      </w:r>
      <w:r>
        <w:t>der to extend support into a 6 month PY5. The tasks that needed to be sustained centrally during this period had been defined at the ‘Evolving EGI Workshop’ in January 2013 and these were now d</w:t>
      </w:r>
      <w:r>
        <w:t>e</w:t>
      </w:r>
      <w:r>
        <w:t>scribed in a proposed project extension.</w:t>
      </w:r>
    </w:p>
    <w:p w:rsidR="00B41F61" w:rsidRDefault="0011243A" w:rsidP="00127B8F">
      <w:pPr>
        <w:pStyle w:val="Heading3"/>
      </w:pPr>
      <w:bookmarkStart w:id="130" w:name="_Toc291001876"/>
      <w:bookmarkStart w:id="131" w:name="_Toc358381859"/>
      <w:r w:rsidRPr="003A56E8">
        <w:t>Project Management Metrics</w:t>
      </w:r>
      <w:bookmarkEnd w:id="130"/>
      <w:bookmarkEnd w:id="131"/>
    </w:p>
    <w:p w:rsidR="007C69FC" w:rsidRPr="00DB4346" w:rsidRDefault="007C69FC" w:rsidP="007A28E1">
      <w:pPr>
        <w:rPr>
          <w:sz w:val="22"/>
        </w:rPr>
      </w:pPr>
      <w:r w:rsidRPr="00DB4346">
        <w:rPr>
          <w:sz w:val="22"/>
        </w:rPr>
        <w:t>The project was managed through regular meetings defined by the Consortium Agreement:</w:t>
      </w:r>
    </w:p>
    <w:p w:rsidR="00CE7A84" w:rsidRPr="00DB4346" w:rsidRDefault="007C69FC" w:rsidP="007A28E1">
      <w:pPr>
        <w:pStyle w:val="ListParagraph"/>
        <w:numPr>
          <w:ilvl w:val="0"/>
          <w:numId w:val="81"/>
        </w:numPr>
        <w:jc w:val="left"/>
      </w:pPr>
      <w:r w:rsidRPr="00DB4346">
        <w:t xml:space="preserve">Collaboration Board: Composed of representatives from the partners, the group met twice during the project year in September 2012 and April 2013. Besides discussing the general project status two amendments were presented. </w:t>
      </w:r>
      <w:r w:rsidR="00CE7A84" w:rsidRPr="00DB4346">
        <w:t>The first established the Federated Cloud task force as a project task in SA2, merged support activities between SA2 and SA1 to provide both middleware and operational tools support, and moved coordination of interope</w:t>
      </w:r>
      <w:r w:rsidR="00DB4346">
        <w:t>r</w:t>
      </w:r>
      <w:r w:rsidR="00CE7A84" w:rsidRPr="00DB4346">
        <w:t>ation and documentation to EGI.eu.</w:t>
      </w:r>
      <w:r w:rsidR="006540C6" w:rsidRPr="00DB4346">
        <w:t xml:space="preserve"> The second discussed the approval of the mini-projects and the extension of the project for an additional 6 months to bridge the emerging gap between the currently planned end of the project and the estimated start of any projects funded through Horizon 2020.</w:t>
      </w:r>
    </w:p>
    <w:p w:rsidR="007C69FC" w:rsidRPr="00DB4346" w:rsidRDefault="007C69FC" w:rsidP="007A28E1">
      <w:pPr>
        <w:pStyle w:val="ListParagraph"/>
        <w:numPr>
          <w:ilvl w:val="0"/>
          <w:numId w:val="81"/>
        </w:numPr>
        <w:jc w:val="left"/>
      </w:pPr>
      <w:r w:rsidRPr="00DB4346">
        <w:lastRenderedPageBreak/>
        <w:t>Project Management Board</w:t>
      </w:r>
      <w:r w:rsidR="006540C6" w:rsidRPr="00DB4346">
        <w:t>: Composed of representations of partner groupings within the project it met 7 times during the year (both F2F and via telecon) to develop the project amendments and to review and approve the results from the mini-projects call.</w:t>
      </w:r>
    </w:p>
    <w:p w:rsidR="007C69FC" w:rsidRPr="00DB4346" w:rsidRDefault="006540C6" w:rsidP="007A28E1">
      <w:pPr>
        <w:pStyle w:val="ListParagraph"/>
        <w:numPr>
          <w:ilvl w:val="0"/>
          <w:numId w:val="81"/>
        </w:numPr>
        <w:jc w:val="left"/>
      </w:pPr>
      <w:r w:rsidRPr="00DB4346">
        <w:t xml:space="preserve">Activity Management Board: Composed of the work package leaders it met frequently during the year – generally fortnightly </w:t>
      </w:r>
      <w:r w:rsidR="00DB4346" w:rsidRPr="00DB4346">
        <w:t>–</w:t>
      </w:r>
      <w:r w:rsidRPr="00DB4346">
        <w:t xml:space="preserve"> </w:t>
      </w:r>
      <w:r w:rsidR="00DB4346" w:rsidRPr="00DB4346">
        <w:t>to manage the day to day activities of the project.</w:t>
      </w:r>
    </w:p>
    <w:p w:rsidR="00B41F61" w:rsidRPr="003A56E8" w:rsidRDefault="0011243A" w:rsidP="007A28E1">
      <w:pPr>
        <w:pStyle w:val="Heading3"/>
        <w:jc w:val="left"/>
      </w:pPr>
      <w:bookmarkStart w:id="132" w:name="_Toc291001877"/>
      <w:bookmarkStart w:id="133" w:name="_Toc358381860"/>
      <w:r w:rsidRPr="003A56E8">
        <w:t>Coordination Activities</w:t>
      </w:r>
      <w:bookmarkEnd w:id="132"/>
      <w:bookmarkEnd w:id="133"/>
    </w:p>
    <w:p w:rsidR="0094141D" w:rsidRPr="00396C7B" w:rsidRDefault="0094141D" w:rsidP="0094141D">
      <w:pPr>
        <w:rPr>
          <w:sz w:val="22"/>
        </w:rPr>
      </w:pPr>
      <w:bookmarkStart w:id="134" w:name="_Toc291001878"/>
      <w:bookmarkStart w:id="135" w:name="_Toc358381861"/>
      <w:r w:rsidRPr="00396C7B">
        <w:rPr>
          <w:sz w:val="22"/>
        </w:rPr>
        <w:t xml:space="preserve">Members of NA1 and NA2 have attended the e-Consultation meeting in </w:t>
      </w:r>
      <w:r w:rsidR="00B65E18">
        <w:rPr>
          <w:sz w:val="22"/>
        </w:rPr>
        <w:t>Bruss</w:t>
      </w:r>
      <w:r w:rsidR="00396C7B">
        <w:rPr>
          <w:sz w:val="22"/>
        </w:rPr>
        <w:t>e</w:t>
      </w:r>
      <w:r w:rsidR="00B65E18">
        <w:rPr>
          <w:sz w:val="22"/>
        </w:rPr>
        <w:t>l</w:t>
      </w:r>
      <w:r w:rsidR="00396C7B">
        <w:rPr>
          <w:sz w:val="22"/>
        </w:rPr>
        <w:t>s</w:t>
      </w:r>
      <w:r w:rsidRPr="00396C7B">
        <w:rPr>
          <w:sz w:val="22"/>
        </w:rPr>
        <w:t xml:space="preserve">, as well as a number of workshops held by the EC </w:t>
      </w:r>
      <w:r w:rsidR="00B65E18">
        <w:rPr>
          <w:sz w:val="22"/>
        </w:rPr>
        <w:t>discussing proposed activities within Horizon 2020.</w:t>
      </w:r>
      <w:r w:rsidRPr="00396C7B">
        <w:rPr>
          <w:sz w:val="22"/>
        </w:rPr>
        <w:t xml:space="preserve"> Additional coordination activities took place through some of the EC funded projects with which EGI-InSPIRE has collaborations – as described in the following section.</w:t>
      </w:r>
    </w:p>
    <w:p w:rsidR="00B41F61" w:rsidRPr="00127B8F" w:rsidRDefault="0011243A" w:rsidP="0094141D">
      <w:pPr>
        <w:pStyle w:val="Heading3"/>
      </w:pPr>
      <w:r w:rsidRPr="00127B8F">
        <w:t>Cooperation with Other Projects</w:t>
      </w:r>
      <w:bookmarkEnd w:id="134"/>
      <w:bookmarkEnd w:id="135"/>
    </w:p>
    <w:p w:rsidR="007A28E1" w:rsidRPr="00CF3C89" w:rsidRDefault="007A28E1" w:rsidP="007A28E1">
      <w:pPr>
        <w:pStyle w:val="Standard"/>
        <w:suppressAutoHyphens w:val="0"/>
        <w:spacing w:before="0" w:after="0"/>
        <w:jc w:val="left"/>
      </w:pPr>
      <w:r w:rsidRPr="00CF3C89">
        <w:t>EGI.eu is continuously working to establish collaborations with external partners within the extended Distributed Computing Infrastructures (DCIs) community. Specifically, the EGI.eu Strategic and Pol</w:t>
      </w:r>
      <w:r w:rsidRPr="00CF3C89">
        <w:t>i</w:t>
      </w:r>
      <w:r w:rsidRPr="00CF3C89">
        <w:t xml:space="preserve">cy Team lead the coordination and establishment of agreements with projects, providers, organisations and communities for joint collaboration. External collaborations continued to be established during PY3 with 4 new signed MoUs in the following categories: </w:t>
      </w:r>
    </w:p>
    <w:p w:rsidR="007A28E1" w:rsidRPr="00CF3C89" w:rsidRDefault="007A28E1" w:rsidP="007A28E1">
      <w:pPr>
        <w:pStyle w:val="ListParagraph"/>
        <w:numPr>
          <w:ilvl w:val="0"/>
          <w:numId w:val="81"/>
        </w:numPr>
        <w:jc w:val="left"/>
      </w:pPr>
      <w:r w:rsidRPr="00CF3C89">
        <w:t>2 Technology Providers: U</w:t>
      </w:r>
      <w:r w:rsidR="001F227D">
        <w:t>niversity of Virginia</w:t>
      </w:r>
      <w:r w:rsidRPr="00CF3C89">
        <w:t>, PSNC</w:t>
      </w:r>
    </w:p>
    <w:p w:rsidR="007A28E1" w:rsidRPr="00CF3C89" w:rsidRDefault="007A28E1" w:rsidP="007A28E1">
      <w:pPr>
        <w:pStyle w:val="ListParagraph"/>
        <w:numPr>
          <w:ilvl w:val="0"/>
          <w:numId w:val="81"/>
        </w:numPr>
        <w:jc w:val="left"/>
      </w:pPr>
      <w:r>
        <w:t>1</w:t>
      </w:r>
      <w:r w:rsidRPr="00CF3C89">
        <w:t xml:space="preserve"> Resource Provider: Academia Sinica Grid Computing Centre (ASGC)</w:t>
      </w:r>
    </w:p>
    <w:p w:rsidR="007A28E1" w:rsidRPr="00CF3C89" w:rsidRDefault="007A28E1" w:rsidP="007A28E1">
      <w:pPr>
        <w:pStyle w:val="ListParagraph"/>
        <w:numPr>
          <w:ilvl w:val="0"/>
          <w:numId w:val="81"/>
        </w:numPr>
        <w:jc w:val="left"/>
      </w:pPr>
      <w:r w:rsidRPr="00CF3C89">
        <w:t>1 Other organisation: DANTE</w:t>
      </w:r>
    </w:p>
    <w:p w:rsidR="007A28E1" w:rsidRDefault="007A28E1" w:rsidP="007A28E1">
      <w:pPr>
        <w:pStyle w:val="Standard"/>
        <w:suppressAutoHyphens w:val="0"/>
        <w:spacing w:before="0" w:after="0"/>
        <w:jc w:val="left"/>
      </w:pPr>
      <w:r w:rsidRPr="00CF3C89">
        <w:t xml:space="preserve">Since the </w:t>
      </w:r>
      <w:proofErr w:type="gramStart"/>
      <w:r w:rsidRPr="00CF3C89">
        <w:t>beginning of the EGI-InSPIRE project,</w:t>
      </w:r>
      <w:r>
        <w:t xml:space="preserve"> </w:t>
      </w:r>
      <w:r w:rsidRPr="00CF3C89">
        <w:t>a total of 27 MoUs were</w:t>
      </w:r>
      <w:proofErr w:type="gramEnd"/>
      <w:r w:rsidRPr="00CF3C89">
        <w:t xml:space="preserve"> signed, of which 7 have been completed including all agreed milestones. All other running MoU</w:t>
      </w:r>
      <w:r>
        <w:t>s</w:t>
      </w:r>
      <w:r w:rsidRPr="00CF3C89">
        <w:t xml:space="preserve"> are continuously tracked and progress monitored, which is documented in an annual report produced by the SPT. </w:t>
      </w:r>
      <w:r>
        <w:t xml:space="preserve">Two more </w:t>
      </w:r>
      <w:r w:rsidRPr="00CF3C89">
        <w:t xml:space="preserve">MoU </w:t>
      </w:r>
      <w:r>
        <w:t xml:space="preserve">are under active negotiation: </w:t>
      </w:r>
      <w:r w:rsidRPr="00CF3C89">
        <w:t xml:space="preserve">VERCE </w:t>
      </w:r>
      <w:r>
        <w:t>(</w:t>
      </w:r>
      <w:r w:rsidRPr="00CF3C89">
        <w:t>VRC</w:t>
      </w:r>
      <w:r>
        <w:t>) and OSG (Resource Provider representing the US Grid)</w:t>
      </w:r>
      <w:r w:rsidRPr="00CF3C89">
        <w:t xml:space="preserve">. </w:t>
      </w:r>
    </w:p>
    <w:p w:rsidR="007A28E1" w:rsidRDefault="007A28E1" w:rsidP="007A28E1">
      <w:pPr>
        <w:rPr>
          <w:sz w:val="22"/>
          <w:lang w:eastAsia="fr-FR"/>
        </w:rPr>
      </w:pPr>
      <w:r w:rsidRPr="004449B1">
        <w:rPr>
          <w:sz w:val="22"/>
          <w:lang w:eastAsia="fr-FR"/>
        </w:rPr>
        <w:t xml:space="preserve">The </w:t>
      </w:r>
      <w:proofErr w:type="gramStart"/>
      <w:r w:rsidRPr="004449B1">
        <w:rPr>
          <w:sz w:val="22"/>
          <w:lang w:eastAsia="fr-FR"/>
        </w:rPr>
        <w:t>progress of activities within the current MoUs are</w:t>
      </w:r>
      <w:proofErr w:type="gramEnd"/>
      <w:r w:rsidRPr="004449B1">
        <w:rPr>
          <w:sz w:val="22"/>
          <w:lang w:eastAsia="fr-FR"/>
        </w:rPr>
        <w:t xml:space="preserve"> monitored through established milestones</w:t>
      </w:r>
      <w:r w:rsidR="001F227D">
        <w:rPr>
          <w:sz w:val="22"/>
          <w:lang w:eastAsia="fr-FR"/>
        </w:rPr>
        <w:t xml:space="preserve"> and</w:t>
      </w:r>
      <w:r w:rsidRPr="004449B1">
        <w:rPr>
          <w:sz w:val="22"/>
          <w:lang w:eastAsia="fr-FR"/>
        </w:rPr>
        <w:t xml:space="preserve"> direct engagement with the partners</w:t>
      </w:r>
      <w:r w:rsidR="001F227D">
        <w:rPr>
          <w:sz w:val="22"/>
          <w:lang w:eastAsia="fr-FR"/>
        </w:rPr>
        <w:t>. This</w:t>
      </w:r>
      <w:r w:rsidRPr="004449B1">
        <w:rPr>
          <w:sz w:val="22"/>
          <w:lang w:eastAsia="fr-FR"/>
        </w:rPr>
        <w:t xml:space="preserve"> progress is recorded </w:t>
      </w:r>
      <w:r w:rsidR="001F227D">
        <w:rPr>
          <w:sz w:val="22"/>
          <w:lang w:eastAsia="fr-FR"/>
        </w:rPr>
        <w:t>in the EGI document repository and on an online dashboard</w:t>
      </w:r>
      <w:r w:rsidR="001F227D">
        <w:rPr>
          <w:rStyle w:val="FootnoteReference"/>
          <w:sz w:val="22"/>
          <w:lang w:eastAsia="fr-FR"/>
        </w:rPr>
        <w:footnoteReference w:id="84"/>
      </w:r>
      <w:r w:rsidR="001F227D">
        <w:rPr>
          <w:sz w:val="22"/>
          <w:lang w:eastAsia="fr-FR"/>
        </w:rPr>
        <w:t xml:space="preserve"> both of which are </w:t>
      </w:r>
      <w:r w:rsidRPr="004449B1">
        <w:rPr>
          <w:sz w:val="22"/>
          <w:lang w:eastAsia="fr-FR"/>
        </w:rPr>
        <w:t xml:space="preserve">accessible </w:t>
      </w:r>
      <w:r w:rsidR="001F227D">
        <w:rPr>
          <w:sz w:val="22"/>
          <w:lang w:eastAsia="fr-FR"/>
        </w:rPr>
        <w:t xml:space="preserve">to all </w:t>
      </w:r>
      <w:r w:rsidRPr="004449B1">
        <w:rPr>
          <w:sz w:val="22"/>
          <w:lang w:eastAsia="fr-FR"/>
        </w:rPr>
        <w:t>the partners</w:t>
      </w:r>
      <w:r w:rsidR="001F227D">
        <w:rPr>
          <w:sz w:val="22"/>
          <w:lang w:eastAsia="fr-FR"/>
        </w:rPr>
        <w:t>.</w:t>
      </w:r>
      <w:r w:rsidRPr="004449B1">
        <w:rPr>
          <w:sz w:val="22"/>
          <w:lang w:eastAsia="fr-FR"/>
        </w:rPr>
        <w:t xml:space="preserve"> An annual report</w:t>
      </w:r>
      <w:r w:rsidR="001F227D">
        <w:rPr>
          <w:rStyle w:val="FootnoteReference"/>
          <w:sz w:val="22"/>
          <w:lang w:eastAsia="fr-FR"/>
        </w:rPr>
        <w:footnoteReference w:id="85"/>
      </w:r>
      <w:r w:rsidR="001F227D">
        <w:rPr>
          <w:sz w:val="22"/>
          <w:lang w:eastAsia="fr-FR"/>
        </w:rPr>
        <w:t xml:space="preserve"> is produced</w:t>
      </w:r>
      <w:r w:rsidRPr="004449B1">
        <w:rPr>
          <w:sz w:val="22"/>
          <w:lang w:eastAsia="fr-FR"/>
        </w:rPr>
        <w:t xml:space="preserve"> </w:t>
      </w:r>
      <w:r w:rsidR="001F227D">
        <w:rPr>
          <w:sz w:val="22"/>
          <w:lang w:eastAsia="fr-FR"/>
        </w:rPr>
        <w:t xml:space="preserve">that considers strategic, technical and managerial aspects relating to these collaborations. </w:t>
      </w:r>
      <w:r>
        <w:rPr>
          <w:sz w:val="22"/>
          <w:lang w:eastAsia="fr-FR"/>
        </w:rPr>
        <w:t xml:space="preserve">Other </w:t>
      </w:r>
      <w:r w:rsidR="00D22DC2">
        <w:rPr>
          <w:sz w:val="22"/>
          <w:lang w:eastAsia="fr-FR"/>
        </w:rPr>
        <w:t xml:space="preserve">active </w:t>
      </w:r>
      <w:r>
        <w:rPr>
          <w:sz w:val="22"/>
          <w:lang w:eastAsia="fr-FR"/>
        </w:rPr>
        <w:t xml:space="preserve">collaborations </w:t>
      </w:r>
      <w:r w:rsidR="00D22DC2">
        <w:rPr>
          <w:sz w:val="22"/>
          <w:lang w:eastAsia="fr-FR"/>
        </w:rPr>
        <w:t xml:space="preserve">exist </w:t>
      </w:r>
      <w:r w:rsidR="00D22DC2">
        <w:rPr>
          <w:sz w:val="22"/>
          <w:lang w:eastAsia="fr-FR"/>
        </w:rPr>
        <w:t>with PRACE and EUDAT for the integration of the infrastru</w:t>
      </w:r>
      <w:r w:rsidR="00D22DC2">
        <w:rPr>
          <w:sz w:val="22"/>
          <w:lang w:eastAsia="fr-FR"/>
        </w:rPr>
        <w:t xml:space="preserve">cture but these have not yet been </w:t>
      </w:r>
      <w:r>
        <w:rPr>
          <w:sz w:val="22"/>
          <w:lang w:eastAsia="fr-FR"/>
        </w:rPr>
        <w:t xml:space="preserve">formalised through </w:t>
      </w:r>
      <w:proofErr w:type="gramStart"/>
      <w:r>
        <w:rPr>
          <w:sz w:val="22"/>
          <w:lang w:eastAsia="fr-FR"/>
        </w:rPr>
        <w:t>an</w:t>
      </w:r>
      <w:proofErr w:type="gramEnd"/>
      <w:r>
        <w:rPr>
          <w:sz w:val="22"/>
          <w:lang w:eastAsia="fr-FR"/>
        </w:rPr>
        <w:t xml:space="preserve"> MoU</w:t>
      </w:r>
      <w:r w:rsidR="00D22DC2">
        <w:rPr>
          <w:sz w:val="22"/>
          <w:lang w:eastAsia="fr-FR"/>
        </w:rPr>
        <w:t>.</w:t>
      </w:r>
    </w:p>
    <w:p w:rsidR="007A28E1" w:rsidRDefault="007A28E1" w:rsidP="007A28E1">
      <w:pPr>
        <w:rPr>
          <w:sz w:val="22"/>
          <w:lang w:eastAsia="fr-FR"/>
        </w:rPr>
      </w:pPr>
      <w:r>
        <w:rPr>
          <w:sz w:val="22"/>
          <w:lang w:eastAsia="fr-FR"/>
        </w:rPr>
        <w:t xml:space="preserve">EGI.eu is also partner in a number of EC-funded projects, thus representing the gateway between other communities or working contexts with the EGI community. Through this membership, the FedSM project is contributing to the improvement of the service management practices in EGI, while EGI.eu is </w:t>
      </w:r>
      <w:r w:rsidR="00D22DC2">
        <w:rPr>
          <w:sz w:val="22"/>
          <w:lang w:eastAsia="fr-FR"/>
        </w:rPr>
        <w:t>providing feed</w:t>
      </w:r>
      <w:r>
        <w:rPr>
          <w:sz w:val="22"/>
          <w:lang w:eastAsia="fr-FR"/>
        </w:rPr>
        <w:t xml:space="preserve">back </w:t>
      </w:r>
      <w:r w:rsidR="00D22DC2">
        <w:rPr>
          <w:sz w:val="22"/>
          <w:lang w:eastAsia="fr-FR"/>
        </w:rPr>
        <w:t xml:space="preserve">on </w:t>
      </w:r>
      <w:r>
        <w:rPr>
          <w:sz w:val="22"/>
          <w:lang w:eastAsia="fr-FR"/>
        </w:rPr>
        <w:t xml:space="preserve">the requirements </w:t>
      </w:r>
      <w:r w:rsidR="00D22DC2">
        <w:rPr>
          <w:sz w:val="22"/>
          <w:lang w:eastAsia="fr-FR"/>
        </w:rPr>
        <w:t xml:space="preserve">on service management </w:t>
      </w:r>
      <w:r>
        <w:rPr>
          <w:sz w:val="22"/>
          <w:lang w:eastAsia="fr-FR"/>
        </w:rPr>
        <w:t xml:space="preserve">from </w:t>
      </w:r>
      <w:r w:rsidR="00D22DC2">
        <w:rPr>
          <w:sz w:val="22"/>
          <w:lang w:eastAsia="fr-FR"/>
        </w:rPr>
        <w:t xml:space="preserve">the perspective of </w:t>
      </w:r>
      <w:r>
        <w:rPr>
          <w:sz w:val="22"/>
          <w:lang w:eastAsia="fr-FR"/>
        </w:rPr>
        <w:t xml:space="preserve">a federated infrastructure. Through the Helix Nebula project, EGI.eu has engaged in the work for an interoperable and integrated European federated cloud with the commercial cloud providers. EGI.eu represented the EGI community </w:t>
      </w:r>
      <w:r w:rsidR="00D22DC2">
        <w:rPr>
          <w:sz w:val="22"/>
          <w:lang w:eastAsia="fr-FR"/>
        </w:rPr>
        <w:t xml:space="preserve">within the e-Fiscal project which provided a </w:t>
      </w:r>
      <w:r>
        <w:rPr>
          <w:sz w:val="22"/>
          <w:lang w:eastAsia="fr-FR"/>
        </w:rPr>
        <w:t xml:space="preserve">cost assessment of HTC/HPC computing in Europe. Other projects </w:t>
      </w:r>
      <w:r w:rsidR="00D22DC2">
        <w:rPr>
          <w:sz w:val="22"/>
          <w:lang w:eastAsia="fr-FR"/>
        </w:rPr>
        <w:t xml:space="preserve">such as </w:t>
      </w:r>
      <w:r>
        <w:rPr>
          <w:sz w:val="22"/>
          <w:lang w:eastAsia="fr-FR"/>
        </w:rPr>
        <w:t>ENVRI, BioVel, DCH-RP, ER-Flow and BioMedBridges</w:t>
      </w:r>
      <w:r w:rsidR="00D22DC2">
        <w:rPr>
          <w:sz w:val="22"/>
          <w:lang w:eastAsia="fr-FR"/>
        </w:rPr>
        <w:t xml:space="preserve"> provide links and collaborations with research communities interested in using EGI</w:t>
      </w:r>
      <w:r>
        <w:rPr>
          <w:sz w:val="22"/>
          <w:lang w:eastAsia="fr-FR"/>
        </w:rPr>
        <w:t xml:space="preserve">. </w:t>
      </w:r>
    </w:p>
    <w:p w:rsidR="007A28E1" w:rsidRPr="004449B1" w:rsidRDefault="007A28E1" w:rsidP="007A28E1">
      <w:pPr>
        <w:rPr>
          <w:sz w:val="22"/>
          <w:lang w:eastAsia="fr-FR"/>
        </w:rPr>
      </w:pPr>
      <w:r>
        <w:rPr>
          <w:sz w:val="22"/>
          <w:lang w:eastAsia="fr-FR"/>
        </w:rPr>
        <w:t>Overall, after three years, EGI has established a rich network of collaborations that are contributing to the growth of the e-Infrastructures ecosystem in Europe and worldwide.</w:t>
      </w:r>
    </w:p>
    <w:p w:rsidR="00B41F61" w:rsidRPr="005C002F" w:rsidRDefault="0011243A" w:rsidP="00B24199">
      <w:pPr>
        <w:pStyle w:val="Heading1"/>
      </w:pPr>
      <w:bookmarkStart w:id="136" w:name="_Toc291001879"/>
      <w:bookmarkStart w:id="137" w:name="_Toc358381862"/>
      <w:r w:rsidRPr="005C002F">
        <w:lastRenderedPageBreak/>
        <w:t>Deliverables and Milestones</w:t>
      </w:r>
      <w:bookmarkEnd w:id="136"/>
      <w:bookmarkEnd w:id="137"/>
    </w:p>
    <w:p w:rsidR="00B41F61" w:rsidRPr="00255636" w:rsidRDefault="0011243A">
      <w:pPr>
        <w:pStyle w:val="Heading2"/>
        <w:rPr>
          <w:rFonts w:ascii="Times New Roman" w:hAnsi="Times New Roman"/>
          <w:sz w:val="22"/>
          <w:szCs w:val="22"/>
        </w:rPr>
      </w:pPr>
      <w:bookmarkStart w:id="138" w:name="_Toc291001880"/>
      <w:bookmarkStart w:id="139" w:name="_Toc358381863"/>
      <w:r w:rsidRPr="00255636">
        <w:rPr>
          <w:rFonts w:ascii="Times New Roman" w:hAnsi="Times New Roman"/>
          <w:sz w:val="22"/>
          <w:szCs w:val="22"/>
        </w:rPr>
        <w:t>Deliverables</w:t>
      </w:r>
      <w:bookmarkEnd w:id="138"/>
      <w:bookmarkEnd w:id="139"/>
    </w:p>
    <w:tbl>
      <w:tblPr>
        <w:tblW w:w="9891" w:type="dxa"/>
        <w:jc w:val="center"/>
        <w:tblLayout w:type="fixed"/>
        <w:tblCellMar>
          <w:left w:w="10" w:type="dxa"/>
          <w:right w:w="10" w:type="dxa"/>
        </w:tblCellMar>
        <w:tblLook w:val="0000" w:firstRow="0" w:lastRow="0" w:firstColumn="0" w:lastColumn="0" w:noHBand="0" w:noVBand="0"/>
      </w:tblPr>
      <w:tblGrid>
        <w:gridCol w:w="1113"/>
        <w:gridCol w:w="1053"/>
        <w:gridCol w:w="3362"/>
        <w:gridCol w:w="993"/>
        <w:gridCol w:w="991"/>
        <w:gridCol w:w="961"/>
        <w:gridCol w:w="1418"/>
      </w:tblGrid>
      <w:tr w:rsidR="005B7AA1" w:rsidRPr="00282C83" w:rsidTr="00903211">
        <w:trPr>
          <w:cantSplit/>
          <w:tblHeader/>
          <w:jc w:val="center"/>
        </w:trPr>
        <w:tc>
          <w:tcPr>
            <w:tcW w:w="1113" w:type="dxa"/>
            <w:tcBorders>
              <w:top w:val="single" w:sz="12" w:space="0" w:color="00000A"/>
              <w:left w:val="single" w:sz="12"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rsidR="005B7AA1" w:rsidRPr="00282C83" w:rsidRDefault="005B7AA1" w:rsidP="00186054">
            <w:pPr>
              <w:pStyle w:val="Standard"/>
              <w:jc w:val="left"/>
              <w:rPr>
                <w:b/>
                <w:sz w:val="20"/>
              </w:rPr>
            </w:pPr>
            <w:r w:rsidRPr="00282C83">
              <w:rPr>
                <w:b/>
                <w:sz w:val="20"/>
                <w:lang w:val="en-US"/>
              </w:rPr>
              <w:t>Id</w:t>
            </w:r>
          </w:p>
        </w:tc>
        <w:tc>
          <w:tcPr>
            <w:tcW w:w="1053"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rsidR="005B7AA1" w:rsidRPr="00282C83" w:rsidRDefault="005B7AA1" w:rsidP="00186054">
            <w:pPr>
              <w:pStyle w:val="Standard"/>
              <w:jc w:val="left"/>
              <w:rPr>
                <w:b/>
                <w:sz w:val="20"/>
              </w:rPr>
            </w:pPr>
            <w:r w:rsidRPr="00282C83">
              <w:rPr>
                <w:b/>
                <w:sz w:val="20"/>
                <w:lang w:val="en-US"/>
              </w:rPr>
              <w:t>Activity No</w:t>
            </w:r>
          </w:p>
        </w:tc>
        <w:tc>
          <w:tcPr>
            <w:tcW w:w="3362"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rsidR="005B7AA1" w:rsidRPr="00282C83" w:rsidRDefault="005B7AA1" w:rsidP="00186054">
            <w:pPr>
              <w:pStyle w:val="Standard"/>
              <w:jc w:val="left"/>
              <w:rPr>
                <w:b/>
                <w:sz w:val="20"/>
              </w:rPr>
            </w:pPr>
            <w:r w:rsidRPr="00282C83">
              <w:rPr>
                <w:b/>
                <w:sz w:val="20"/>
                <w:lang w:val="en-US"/>
              </w:rPr>
              <w:t>Deliverable / Milestone title</w:t>
            </w:r>
          </w:p>
        </w:tc>
        <w:tc>
          <w:tcPr>
            <w:tcW w:w="993"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rsidR="005B7AA1" w:rsidRPr="00282C83" w:rsidRDefault="005B7AA1" w:rsidP="00186054">
            <w:pPr>
              <w:pStyle w:val="Standard"/>
              <w:jc w:val="left"/>
              <w:rPr>
                <w:b/>
                <w:sz w:val="20"/>
              </w:rPr>
            </w:pPr>
            <w:r w:rsidRPr="00282C83">
              <w:rPr>
                <w:b/>
                <w:sz w:val="20"/>
                <w:lang w:val="en-US"/>
              </w:rPr>
              <w:t>Lead partner</w:t>
            </w:r>
          </w:p>
        </w:tc>
        <w:tc>
          <w:tcPr>
            <w:tcW w:w="991"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rsidR="005B7AA1" w:rsidRPr="00282C83" w:rsidRDefault="005B7AA1" w:rsidP="00186054">
            <w:pPr>
              <w:pStyle w:val="Standard"/>
              <w:jc w:val="left"/>
              <w:rPr>
                <w:b/>
                <w:sz w:val="20"/>
              </w:rPr>
            </w:pPr>
            <w:r w:rsidRPr="00282C83">
              <w:rPr>
                <w:b/>
                <w:sz w:val="20"/>
              </w:rPr>
              <w:t>OriginalDelivery date</w:t>
            </w:r>
            <w:r w:rsidRPr="00282C83">
              <w:rPr>
                <w:b/>
                <w:sz w:val="20"/>
                <w:lang w:val="en-US"/>
              </w:rPr>
              <w:t>(*)</w:t>
            </w:r>
            <w:r w:rsidRPr="00282C83">
              <w:rPr>
                <w:rStyle w:val="FootnoteReference"/>
                <w:b/>
                <w:sz w:val="20"/>
                <w:lang w:val="en-US"/>
              </w:rPr>
              <w:footnoteReference w:id="86"/>
            </w:r>
          </w:p>
        </w:tc>
        <w:tc>
          <w:tcPr>
            <w:tcW w:w="961"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rsidR="005B7AA1" w:rsidRPr="00282C83" w:rsidRDefault="005B7AA1" w:rsidP="00186054">
            <w:pPr>
              <w:pStyle w:val="TableCell23"/>
              <w:spacing w:after="0"/>
              <w:jc w:val="left"/>
              <w:rPr>
                <w:rFonts w:ascii="Times New Roman" w:hAnsi="Times New Roman"/>
                <w:b/>
                <w:sz w:val="20"/>
                <w:szCs w:val="20"/>
              </w:rPr>
            </w:pPr>
            <w:r w:rsidRPr="00282C83">
              <w:rPr>
                <w:rFonts w:ascii="Times New Roman" w:hAnsi="Times New Roman"/>
                <w:b/>
                <w:sz w:val="20"/>
                <w:szCs w:val="20"/>
                <w:lang w:val="en-US" w:eastAsia="fr-FR"/>
              </w:rPr>
              <w:t>Revised delivery date(*)</w:t>
            </w:r>
          </w:p>
        </w:tc>
        <w:tc>
          <w:tcPr>
            <w:tcW w:w="1418" w:type="dxa"/>
            <w:tcBorders>
              <w:top w:val="single" w:sz="12" w:space="0" w:color="00000A"/>
              <w:left w:val="single" w:sz="4" w:space="0" w:color="00000A"/>
              <w:bottom w:val="single" w:sz="12" w:space="0" w:color="00000A"/>
              <w:right w:val="single" w:sz="12" w:space="0" w:color="00000A"/>
            </w:tcBorders>
            <w:shd w:val="clear" w:color="auto" w:fill="auto"/>
            <w:tcMar>
              <w:top w:w="142" w:type="dxa"/>
              <w:left w:w="113" w:type="dxa"/>
              <w:bottom w:w="0" w:type="dxa"/>
              <w:right w:w="108" w:type="dxa"/>
            </w:tcMar>
            <w:vAlign w:val="center"/>
          </w:tcPr>
          <w:p w:rsidR="005B7AA1" w:rsidRPr="00282C83" w:rsidRDefault="005B7AA1" w:rsidP="00186054">
            <w:pPr>
              <w:pStyle w:val="Standard"/>
              <w:jc w:val="left"/>
              <w:rPr>
                <w:b/>
                <w:sz w:val="20"/>
              </w:rPr>
            </w:pPr>
            <w:r w:rsidRPr="00282C83">
              <w:rPr>
                <w:b/>
                <w:sz w:val="20"/>
                <w:lang w:val="nl-NL"/>
              </w:rPr>
              <w:t>Status</w:t>
            </w:r>
          </w:p>
          <w:p w:rsidR="005B7AA1" w:rsidRPr="00282C83" w:rsidRDefault="005B7AA1" w:rsidP="00186054">
            <w:pPr>
              <w:pStyle w:val="Standard"/>
              <w:jc w:val="left"/>
              <w:rPr>
                <w:b/>
                <w:sz w:val="20"/>
              </w:rPr>
            </w:pPr>
            <w:r w:rsidRPr="00282C83">
              <w:rPr>
                <w:b/>
                <w:sz w:val="20"/>
                <w:lang w:val="nl-NL"/>
              </w:rPr>
              <w:t>(**)</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color w:val="000000"/>
                <w:sz w:val="20"/>
                <w:lang w:eastAsia="nl-NL"/>
              </w:rPr>
              <w:t>D2.16</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WP2</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color w:val="000000"/>
                <w:sz w:val="20"/>
                <w:lang w:eastAsia="nl-NL"/>
              </w:rPr>
            </w:pPr>
            <w:r w:rsidRPr="00282C83">
              <w:rPr>
                <w:color w:val="000000"/>
                <w:sz w:val="20"/>
                <w:lang w:eastAsia="nl-NL"/>
              </w:rPr>
              <w:t>EGI-InSPIRE Presentation</w:t>
            </w:r>
          </w:p>
          <w:p w:rsidR="005B7AA1" w:rsidRPr="00282C83" w:rsidRDefault="00886D0B" w:rsidP="00EC5909">
            <w:pPr>
              <w:pStyle w:val="Standard"/>
              <w:jc w:val="left"/>
              <w:rPr>
                <w:sz w:val="20"/>
                <w:lang w:val="en-US"/>
              </w:rPr>
            </w:pPr>
            <w:hyperlink r:id="rId39" w:history="1">
              <w:r w:rsidR="005B7AA1" w:rsidRPr="00282C83">
                <w:rPr>
                  <w:rStyle w:val="Hyperlink"/>
                  <w:sz w:val="20"/>
                  <w:lang w:val="en-US"/>
                </w:rPr>
                <w:t>https://documents.egi.eu/document/1145</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25</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D1.10</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WP1</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color w:val="000000"/>
                <w:sz w:val="20"/>
                <w:lang w:eastAsia="nl-NL"/>
              </w:rPr>
            </w:pPr>
            <w:r w:rsidRPr="00282C83">
              <w:rPr>
                <w:color w:val="000000"/>
                <w:sz w:val="20"/>
                <w:lang w:eastAsia="nl-NL"/>
              </w:rPr>
              <w:t>Gender Action Plan</w:t>
            </w:r>
          </w:p>
          <w:p w:rsidR="005B7AA1" w:rsidRPr="00282C83" w:rsidRDefault="00886D0B" w:rsidP="00EC5909">
            <w:pPr>
              <w:pStyle w:val="Standard"/>
              <w:jc w:val="left"/>
              <w:rPr>
                <w:sz w:val="20"/>
                <w:lang w:val="en-US"/>
              </w:rPr>
            </w:pPr>
            <w:hyperlink r:id="rId40" w:history="1">
              <w:r w:rsidR="005C58B5" w:rsidRPr="00282C83">
                <w:rPr>
                  <w:rStyle w:val="Hyperlink"/>
                  <w:sz w:val="20"/>
                  <w:lang w:eastAsia="nl-NL"/>
                </w:rPr>
                <w:t>https://documents.egi.eu/document/1270</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r w:rsidRPr="00282C83">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28</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29</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5B7AA1" w:rsidP="00186054">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D2.17</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WP2</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A4A81" w:rsidRDefault="005B7AA1" w:rsidP="00186054">
            <w:pPr>
              <w:pStyle w:val="Standard"/>
              <w:jc w:val="left"/>
              <w:rPr>
                <w:sz w:val="20"/>
                <w:lang w:val="it-IT"/>
              </w:rPr>
            </w:pPr>
            <w:r w:rsidRPr="002A4A81">
              <w:rPr>
                <w:sz w:val="20"/>
                <w:lang w:val="it-IT"/>
              </w:rPr>
              <w:t>EGI-InSPIRE Paper</w:t>
            </w:r>
          </w:p>
          <w:p w:rsidR="005C58B5" w:rsidRPr="002A4A81" w:rsidRDefault="00886D0B" w:rsidP="00EC5909">
            <w:pPr>
              <w:pStyle w:val="Standard"/>
              <w:jc w:val="left"/>
              <w:rPr>
                <w:sz w:val="20"/>
                <w:lang w:val="it-IT"/>
              </w:rPr>
            </w:pPr>
            <w:hyperlink r:id="rId41" w:history="1">
              <w:r w:rsidR="005C58B5" w:rsidRPr="002A4A81">
                <w:rPr>
                  <w:rStyle w:val="Hyperlink"/>
                  <w:sz w:val="20"/>
                  <w:lang w:val="it-IT"/>
                </w:rPr>
                <w:t>https://documents.egi.eu/document/1258</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r w:rsidRPr="00282C83">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28</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5B7AA1" w:rsidP="00186054">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D4.6</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WP4</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C58B5" w:rsidRPr="00282C83" w:rsidRDefault="005B7AA1" w:rsidP="00EC5909">
            <w:pPr>
              <w:pStyle w:val="Standard"/>
              <w:jc w:val="left"/>
              <w:rPr>
                <w:sz w:val="20"/>
              </w:rPr>
            </w:pPr>
            <w:r w:rsidRPr="00282C83">
              <w:rPr>
                <w:sz w:val="20"/>
                <w:lang w:val="en-US"/>
              </w:rPr>
              <w:t>EGI.eu Operations Architecture</w:t>
            </w:r>
            <w:r w:rsidR="005C58B5" w:rsidRPr="00282C83">
              <w:rPr>
                <w:sz w:val="20"/>
                <w:lang w:val="en-US"/>
              </w:rPr>
              <w:t xml:space="preserve">: Infrastructure Platform and Collaboration Platform Integration </w:t>
            </w:r>
            <w:hyperlink r:id="rId42" w:history="1">
              <w:r w:rsidR="00EC5909" w:rsidRPr="0080592D">
                <w:rPr>
                  <w:rStyle w:val="Hyperlink"/>
                  <w:sz w:val="20"/>
                  <w:lang w:val="en-US"/>
                </w:rPr>
                <w:t>https://documents.egi.eu/document/1309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r w:rsidRPr="00282C83">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29</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31</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5B7AA1" w:rsidP="00186054">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D2.11</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WP2</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EGI.eu Transition Plan to ERIC</w:t>
            </w:r>
          </w:p>
          <w:p w:rsidR="005C58B5" w:rsidRPr="00282C83" w:rsidRDefault="00886D0B" w:rsidP="00EC5909">
            <w:pPr>
              <w:pStyle w:val="Standard"/>
              <w:jc w:val="left"/>
              <w:rPr>
                <w:sz w:val="20"/>
                <w:lang w:val="en-US"/>
              </w:rPr>
            </w:pPr>
            <w:hyperlink r:id="rId43" w:history="1">
              <w:r w:rsidR="005C58B5" w:rsidRPr="00282C83">
                <w:rPr>
                  <w:rStyle w:val="Hyperlink"/>
                  <w:sz w:val="20"/>
                  <w:lang w:val="en-US"/>
                </w:rPr>
                <w:t>https://documents.egi.eu/document/1339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rPr>
                <w:lang w:val="en-US"/>
              </w:rPr>
            </w:pPr>
            <w:r w:rsidRPr="00282C83">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30</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31</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5B7AA1" w:rsidP="00186054">
            <w:pPr>
              <w:rPr>
                <w:lang w:val="en-US"/>
              </w:rPr>
            </w:pPr>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D4.7</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WP4</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EGI.eu Sustainability Assessment of Operational Services</w:t>
            </w:r>
          </w:p>
          <w:p w:rsidR="005C58B5" w:rsidRPr="00282C83" w:rsidRDefault="00886D0B" w:rsidP="00EC5909">
            <w:pPr>
              <w:pStyle w:val="Standard"/>
              <w:jc w:val="left"/>
              <w:rPr>
                <w:sz w:val="20"/>
                <w:lang w:val="en-US"/>
              </w:rPr>
            </w:pPr>
            <w:hyperlink r:id="rId44" w:history="1">
              <w:r w:rsidR="005C58B5" w:rsidRPr="00282C83">
                <w:rPr>
                  <w:rStyle w:val="Hyperlink"/>
                  <w:sz w:val="20"/>
                  <w:lang w:val="en-US"/>
                </w:rPr>
                <w:t>https://documents.egi.eu/document/1471</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rPr>
                <w:lang w:val="en-US"/>
              </w:rPr>
            </w:pPr>
            <w:r w:rsidRPr="00282C83">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31</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33</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903211" w:rsidP="00186054">
            <w:pPr>
              <w:rPr>
                <w:lang w:val="en-US"/>
              </w:rPr>
            </w:pPr>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D6.8</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WP6</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D05969" w:rsidRPr="00282C83" w:rsidRDefault="005B7AA1" w:rsidP="00EC5909">
            <w:pPr>
              <w:pStyle w:val="Standard"/>
              <w:jc w:val="left"/>
              <w:rPr>
                <w:sz w:val="20"/>
                <w:lang w:val="en-US"/>
              </w:rPr>
            </w:pPr>
            <w:r w:rsidRPr="00282C83">
              <w:rPr>
                <w:sz w:val="20"/>
                <w:lang w:val="en-US"/>
              </w:rPr>
              <w:t>Sustainability Plans for the HUC Activities</w:t>
            </w:r>
            <w:hyperlink r:id="rId45" w:history="1">
              <w:r w:rsidR="00D05969" w:rsidRPr="00282C83">
                <w:rPr>
                  <w:rStyle w:val="Hyperlink"/>
                  <w:sz w:val="20"/>
                  <w:lang w:val="en-US"/>
                </w:rPr>
                <w:t>https://documents.egi.eu/document/744</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rPr>
                <w:lang w:val="en-US"/>
              </w:rPr>
            </w:pPr>
            <w:r w:rsidRPr="00282C83">
              <w:rPr>
                <w:lang w:val="en-US"/>
              </w:rPr>
              <w:t>CERN</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33</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35</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903211" w:rsidP="00186054">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903211" w:rsidRDefault="005B7AA1" w:rsidP="00186054">
            <w:pPr>
              <w:pStyle w:val="Standard"/>
              <w:jc w:val="left"/>
              <w:rPr>
                <w:sz w:val="20"/>
                <w:lang w:val="en-US"/>
              </w:rPr>
            </w:pPr>
            <w:r w:rsidRPr="00903211">
              <w:rPr>
                <w:sz w:val="20"/>
                <w:lang w:val="en-US"/>
              </w:rPr>
              <w:t>D2.20</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903211" w:rsidRDefault="005B7AA1" w:rsidP="00186054">
            <w:pPr>
              <w:pStyle w:val="Standard"/>
              <w:jc w:val="left"/>
              <w:rPr>
                <w:sz w:val="20"/>
                <w:lang w:val="en-US"/>
              </w:rPr>
            </w:pPr>
            <w:r w:rsidRPr="00903211">
              <w:rPr>
                <w:sz w:val="20"/>
                <w:lang w:val="en-US"/>
              </w:rPr>
              <w:t>WP2</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A4A81" w:rsidRDefault="00A26B33" w:rsidP="00186054">
            <w:pPr>
              <w:pStyle w:val="Standard"/>
              <w:jc w:val="left"/>
              <w:rPr>
                <w:sz w:val="20"/>
                <w:lang w:val="it-IT"/>
              </w:rPr>
            </w:pPr>
            <w:r w:rsidRPr="002A4A81">
              <w:rPr>
                <w:sz w:val="20"/>
                <w:lang w:val="it-IT"/>
              </w:rPr>
              <w:t xml:space="preserve">EGI Sustainability </w:t>
            </w:r>
            <w:r w:rsidR="005B7AA1" w:rsidRPr="002A4A81">
              <w:rPr>
                <w:sz w:val="20"/>
                <w:lang w:val="it-IT"/>
              </w:rPr>
              <w:t>Plan</w:t>
            </w:r>
          </w:p>
          <w:p w:rsidR="00A26B33" w:rsidRPr="002A4A81" w:rsidRDefault="00886D0B" w:rsidP="00EC5909">
            <w:pPr>
              <w:pStyle w:val="Standard"/>
              <w:jc w:val="left"/>
              <w:rPr>
                <w:sz w:val="20"/>
                <w:lang w:val="it-IT"/>
              </w:rPr>
            </w:pPr>
            <w:hyperlink r:id="rId46" w:history="1">
              <w:r w:rsidR="00A26B33" w:rsidRPr="002A4A81">
                <w:rPr>
                  <w:rStyle w:val="Hyperlink"/>
                  <w:color w:val="auto"/>
                  <w:sz w:val="20"/>
                  <w:lang w:val="it-IT"/>
                </w:rPr>
                <w:t>https://documents.egi.eu/document/1570</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903211" w:rsidRDefault="005B7AA1" w:rsidP="00186054">
            <w:pPr>
              <w:rPr>
                <w:lang w:val="en-US"/>
              </w:rPr>
            </w:pPr>
            <w:r w:rsidRPr="00903211">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903211" w:rsidRDefault="005B7AA1" w:rsidP="00186054">
            <w:pPr>
              <w:pStyle w:val="Standard"/>
              <w:jc w:val="left"/>
              <w:rPr>
                <w:sz w:val="20"/>
                <w:lang w:val="en-US"/>
              </w:rPr>
            </w:pPr>
            <w:r w:rsidRPr="00903211">
              <w:rPr>
                <w:sz w:val="20"/>
                <w:lang w:val="en-US"/>
              </w:rPr>
              <w:t>34</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903211" w:rsidRDefault="00EC5909" w:rsidP="00903211">
            <w:pPr>
              <w:pStyle w:val="Standard"/>
              <w:jc w:val="left"/>
              <w:rPr>
                <w:sz w:val="20"/>
                <w:lang w:val="en-US"/>
              </w:rPr>
            </w:pPr>
            <w:r w:rsidRPr="00903211">
              <w:rPr>
                <w:sz w:val="20"/>
                <w:lang w:val="en-US"/>
              </w:rPr>
              <w:t>3</w:t>
            </w:r>
            <w:r w:rsidR="00D97E8D">
              <w:rPr>
                <w:sz w:val="20"/>
                <w:lang w:val="en-US"/>
              </w:rPr>
              <w:t>8</w:t>
            </w:r>
            <w:r w:rsidR="00903211">
              <w:rPr>
                <w:sz w:val="20"/>
                <w:lang w:val="en-US"/>
              </w:rPr>
              <w:t>*</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903211" w:rsidRDefault="00903211" w:rsidP="00186054">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D1.11</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WP1</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26B33" w:rsidRPr="00282C83" w:rsidRDefault="005B7AA1" w:rsidP="00EC5909">
            <w:pPr>
              <w:pStyle w:val="Standard"/>
              <w:jc w:val="left"/>
              <w:rPr>
                <w:color w:val="FF0000"/>
                <w:sz w:val="20"/>
                <w:lang w:val="en-US"/>
              </w:rPr>
            </w:pPr>
            <w:r w:rsidRPr="00EC5909">
              <w:rPr>
                <w:sz w:val="20"/>
                <w:lang w:val="en-US"/>
              </w:rPr>
              <w:t>EGI.eu Annual Report on Quality Status</w:t>
            </w:r>
            <w:hyperlink r:id="rId47" w:history="1">
              <w:r w:rsidR="00EC5909" w:rsidRPr="0080592D">
                <w:rPr>
                  <w:rStyle w:val="Hyperlink"/>
                  <w:sz w:val="20"/>
                  <w:lang w:val="en-US"/>
                </w:rPr>
                <w:t>https://documents.egi.eu/document/1587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rPr>
                <w:lang w:val="en-US"/>
              </w:rPr>
            </w:pPr>
            <w:r w:rsidRPr="00EC5909">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35</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EC5909">
            <w:pPr>
              <w:pStyle w:val="Standard"/>
              <w:jc w:val="left"/>
              <w:rPr>
                <w:sz w:val="20"/>
                <w:lang w:val="en-US"/>
              </w:rPr>
            </w:pPr>
            <w:r w:rsidRPr="00EC5909">
              <w:rPr>
                <w:sz w:val="20"/>
                <w:lang w:val="en-US"/>
              </w:rPr>
              <w:t>37</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EC5909" w:rsidRDefault="00903211" w:rsidP="00186054">
            <w:pPr>
              <w:rPr>
                <w:lang w:val="en-US"/>
              </w:rPr>
            </w:pPr>
            <w:r w:rsidRPr="00282C83">
              <w:rPr>
                <w:lang w:val="en-US"/>
              </w:rPr>
              <w:t>PMB Approved</w:t>
            </w:r>
          </w:p>
        </w:tc>
      </w:tr>
      <w:tr w:rsidR="002C4FB6"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pStyle w:val="Standard"/>
              <w:jc w:val="left"/>
              <w:rPr>
                <w:sz w:val="20"/>
                <w:lang w:val="en-US"/>
              </w:rPr>
            </w:pPr>
            <w:r w:rsidRPr="00EC5909">
              <w:rPr>
                <w:sz w:val="20"/>
                <w:lang w:val="en-US"/>
              </w:rPr>
              <w:lastRenderedPageBreak/>
              <w:t>D2.21</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pStyle w:val="Standard"/>
              <w:jc w:val="left"/>
              <w:rPr>
                <w:sz w:val="20"/>
                <w:lang w:val="en-US"/>
              </w:rPr>
            </w:pPr>
            <w:r w:rsidRPr="00EC5909">
              <w:rPr>
                <w:sz w:val="20"/>
                <w:lang w:val="en-US"/>
              </w:rPr>
              <w:t>WP2</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pStyle w:val="Standard"/>
              <w:jc w:val="left"/>
              <w:rPr>
                <w:sz w:val="20"/>
                <w:lang w:val="en-US"/>
              </w:rPr>
            </w:pPr>
            <w:r w:rsidRPr="00EC5909">
              <w:rPr>
                <w:sz w:val="20"/>
                <w:lang w:val="en-US"/>
              </w:rPr>
              <w:t>Annual Report on EGI and its External Relations Activities</w:t>
            </w:r>
          </w:p>
          <w:p w:rsidR="002C4FB6" w:rsidRPr="00282C83" w:rsidRDefault="00886D0B" w:rsidP="00EC5909">
            <w:pPr>
              <w:pStyle w:val="Standard"/>
              <w:jc w:val="left"/>
              <w:rPr>
                <w:color w:val="FF0000"/>
                <w:sz w:val="20"/>
                <w:lang w:val="en-US"/>
              </w:rPr>
            </w:pPr>
            <w:hyperlink r:id="rId48" w:history="1">
              <w:r w:rsidR="002C4FB6" w:rsidRPr="00282C83">
                <w:rPr>
                  <w:rStyle w:val="Hyperlink"/>
                  <w:sz w:val="20"/>
                  <w:lang w:val="en-US"/>
                </w:rPr>
                <w:t>https://documents.egi.eu/document/1578</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rPr>
                <w:lang w:val="en-US"/>
              </w:rPr>
            </w:pPr>
            <w:r w:rsidRPr="00EC5909">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pStyle w:val="Standard"/>
              <w:jc w:val="left"/>
              <w:rPr>
                <w:sz w:val="20"/>
                <w:lang w:val="en-US"/>
              </w:rPr>
            </w:pPr>
            <w:r w:rsidRPr="00EC5909">
              <w:rPr>
                <w:sz w:val="20"/>
                <w:lang w:val="en-US"/>
              </w:rPr>
              <w:t>35</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C5909" w:rsidRPr="00EC5909" w:rsidRDefault="002C4FB6" w:rsidP="00EC5909">
            <w:pPr>
              <w:pStyle w:val="Standard"/>
              <w:jc w:val="left"/>
              <w:rPr>
                <w:sz w:val="20"/>
                <w:lang w:val="en-US"/>
              </w:rPr>
            </w:pPr>
            <w:r w:rsidRPr="00EC5909">
              <w:rPr>
                <w:sz w:val="20"/>
                <w:lang w:val="en-US"/>
              </w:rPr>
              <w:t>37</w:t>
            </w:r>
          </w:p>
          <w:p w:rsidR="002C4FB6" w:rsidRPr="00EC5909" w:rsidRDefault="002C4FB6" w:rsidP="00186054">
            <w:pPr>
              <w:pStyle w:val="Standard"/>
              <w:jc w:val="left"/>
              <w:rPr>
                <w:sz w:val="20"/>
                <w:lang w:val="en-US"/>
              </w:rPr>
            </w:pP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2C4FB6" w:rsidRPr="00EC5909" w:rsidRDefault="00903211">
            <w:r w:rsidRPr="00282C83">
              <w:rPr>
                <w:lang w:val="en-US"/>
              </w:rPr>
              <w:t>PMB Approved</w:t>
            </w:r>
          </w:p>
        </w:tc>
      </w:tr>
      <w:tr w:rsidR="002C4FB6"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pStyle w:val="Standard"/>
              <w:jc w:val="left"/>
              <w:rPr>
                <w:sz w:val="20"/>
                <w:lang w:val="en-US"/>
              </w:rPr>
            </w:pPr>
            <w:r w:rsidRPr="00EC5909">
              <w:rPr>
                <w:sz w:val="20"/>
                <w:lang w:val="en-US"/>
              </w:rPr>
              <w:t>D4.8</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pStyle w:val="Standard"/>
              <w:jc w:val="left"/>
              <w:rPr>
                <w:sz w:val="20"/>
                <w:lang w:val="en-US"/>
              </w:rPr>
            </w:pPr>
            <w:r w:rsidRPr="00EC5909">
              <w:rPr>
                <w:sz w:val="20"/>
                <w:lang w:val="en-US"/>
              </w:rPr>
              <w:t>WP4</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282C83" w:rsidRDefault="002C4FB6" w:rsidP="00EC5909">
            <w:pPr>
              <w:pStyle w:val="Standard"/>
              <w:jc w:val="left"/>
              <w:rPr>
                <w:color w:val="FF0000"/>
                <w:sz w:val="20"/>
                <w:lang w:val="en-US"/>
              </w:rPr>
            </w:pPr>
            <w:r w:rsidRPr="00EC5909">
              <w:rPr>
                <w:sz w:val="20"/>
                <w:lang w:val="en-US"/>
              </w:rPr>
              <w:t>Annual Report on the  EGI Production Infrastructure</w:t>
            </w:r>
            <w:r w:rsidR="00EC5909">
              <w:rPr>
                <w:sz w:val="20"/>
                <w:lang w:val="en-US"/>
              </w:rPr>
              <w:t xml:space="preserve"> </w:t>
            </w:r>
            <w:hyperlink r:id="rId49" w:history="1">
              <w:r w:rsidRPr="00282C83">
                <w:rPr>
                  <w:rStyle w:val="Hyperlink"/>
                  <w:sz w:val="20"/>
                  <w:lang w:val="en-US"/>
                </w:rPr>
                <w:t>https://documents.egi.eu/document/1664</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rPr>
                <w:lang w:val="en-US"/>
              </w:rPr>
            </w:pPr>
            <w:r w:rsidRPr="00EC5909">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pStyle w:val="Standard"/>
              <w:jc w:val="left"/>
              <w:rPr>
                <w:sz w:val="20"/>
                <w:lang w:val="en-US"/>
              </w:rPr>
            </w:pPr>
            <w:r w:rsidRPr="00EC5909">
              <w:rPr>
                <w:sz w:val="20"/>
                <w:lang w:val="en-US"/>
              </w:rPr>
              <w:t>35</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EC5909" w:rsidRDefault="002C4FB6" w:rsidP="00186054">
            <w:pPr>
              <w:pStyle w:val="Standard"/>
              <w:jc w:val="left"/>
              <w:rPr>
                <w:sz w:val="20"/>
                <w:lang w:val="en-US"/>
              </w:rPr>
            </w:pPr>
            <w:r w:rsidRPr="00EC5909">
              <w:rPr>
                <w:sz w:val="20"/>
                <w:lang w:val="en-US"/>
              </w:rPr>
              <w:t>37</w:t>
            </w:r>
          </w:p>
          <w:p w:rsidR="002C4FB6" w:rsidRPr="00EC5909" w:rsidRDefault="002C4FB6" w:rsidP="00186054">
            <w:pPr>
              <w:pStyle w:val="Standard"/>
              <w:jc w:val="left"/>
              <w:rPr>
                <w:sz w:val="20"/>
                <w:lang w:val="en-US"/>
              </w:rPr>
            </w:pP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2C4FB6" w:rsidRPr="00EC5909" w:rsidRDefault="00903211">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D5.9</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WP5</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732DA7" w:rsidRPr="00282C83" w:rsidRDefault="005B7AA1" w:rsidP="00186054">
            <w:pPr>
              <w:pStyle w:val="Standard"/>
              <w:jc w:val="left"/>
              <w:rPr>
                <w:sz w:val="20"/>
                <w:lang w:val="en-US"/>
              </w:rPr>
            </w:pPr>
            <w:r w:rsidRPr="00282C83">
              <w:rPr>
                <w:sz w:val="20"/>
                <w:lang w:val="en-US"/>
              </w:rPr>
              <w:t xml:space="preserve">Annual Report on the Status of Software Provisioning Activy </w:t>
            </w:r>
          </w:p>
          <w:p w:rsidR="00732DA7" w:rsidRPr="00282C83" w:rsidRDefault="00886D0B" w:rsidP="00EC5909">
            <w:pPr>
              <w:pStyle w:val="Standard"/>
              <w:jc w:val="left"/>
              <w:rPr>
                <w:sz w:val="20"/>
                <w:lang w:val="en-US"/>
              </w:rPr>
            </w:pPr>
            <w:hyperlink r:id="rId50" w:history="1">
              <w:r w:rsidR="00732DA7" w:rsidRPr="00282C83">
                <w:rPr>
                  <w:rStyle w:val="Hyperlink"/>
                  <w:sz w:val="20"/>
                  <w:lang w:val="en-US"/>
                </w:rPr>
                <w:t>https://documents.egi.eu/document/1657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rPr>
                <w:lang w:val="en-US"/>
              </w:rPr>
            </w:pPr>
            <w:r w:rsidRPr="00282C83">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186054">
            <w:pPr>
              <w:pStyle w:val="Standard"/>
              <w:jc w:val="left"/>
              <w:rPr>
                <w:sz w:val="20"/>
                <w:lang w:val="en-US"/>
              </w:rPr>
            </w:pPr>
            <w:r w:rsidRPr="00282C83">
              <w:rPr>
                <w:sz w:val="20"/>
                <w:lang w:val="en-US"/>
              </w:rPr>
              <w:t>35</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903211">
            <w:pPr>
              <w:pStyle w:val="Standard"/>
              <w:jc w:val="left"/>
              <w:rPr>
                <w:sz w:val="20"/>
                <w:lang w:val="en-US"/>
              </w:rPr>
            </w:pPr>
            <w:r w:rsidRPr="00282C83">
              <w:rPr>
                <w:sz w:val="20"/>
                <w:lang w:val="en-US"/>
              </w:rPr>
              <w:t>3</w:t>
            </w:r>
            <w:r w:rsidR="00903211">
              <w:rPr>
                <w:sz w:val="20"/>
                <w:lang w:val="en-US"/>
              </w:rPr>
              <w:t>6</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903211" w:rsidP="00186054">
            <w:pPr>
              <w:rPr>
                <w:lang w:val="en-US"/>
              </w:rPr>
            </w:pPr>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D6.9</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WP6</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Annual Report on the HUC Tools and Services</w:t>
            </w:r>
          </w:p>
          <w:p w:rsidR="00732DA7" w:rsidRPr="00282C83" w:rsidRDefault="00886D0B" w:rsidP="00EC5909">
            <w:pPr>
              <w:pStyle w:val="Standard"/>
              <w:jc w:val="left"/>
              <w:rPr>
                <w:color w:val="FF0000"/>
                <w:sz w:val="20"/>
                <w:lang w:val="en-US"/>
              </w:rPr>
            </w:pPr>
            <w:hyperlink r:id="rId51" w:history="1">
              <w:r w:rsidR="00732DA7" w:rsidRPr="00282C83">
                <w:rPr>
                  <w:rStyle w:val="Hyperlink"/>
                  <w:sz w:val="20"/>
                  <w:lang w:val="en-US"/>
                </w:rPr>
                <w:t>https://documents.egi.eu/document/745</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rPr>
                <w:lang w:val="en-US"/>
              </w:rPr>
            </w:pPr>
            <w:r w:rsidRPr="00EC5909">
              <w:rPr>
                <w:lang w:val="en-US"/>
              </w:rPr>
              <w:t>CERN</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186054">
            <w:pPr>
              <w:pStyle w:val="Standard"/>
              <w:jc w:val="left"/>
              <w:rPr>
                <w:sz w:val="20"/>
                <w:lang w:val="en-US"/>
              </w:rPr>
            </w:pPr>
            <w:r w:rsidRPr="00EC5909">
              <w:rPr>
                <w:sz w:val="20"/>
                <w:lang w:val="en-US"/>
              </w:rPr>
              <w:t>35</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EC5909" w:rsidRDefault="005B7AA1" w:rsidP="00EC5909">
            <w:pPr>
              <w:pStyle w:val="Standard"/>
              <w:jc w:val="left"/>
              <w:rPr>
                <w:sz w:val="20"/>
                <w:lang w:val="en-US"/>
              </w:rPr>
            </w:pPr>
            <w:r w:rsidRPr="00EC5909">
              <w:rPr>
                <w:sz w:val="20"/>
                <w:lang w:val="en-US"/>
              </w:rPr>
              <w:t>37</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EC5909" w:rsidRDefault="00903211" w:rsidP="00186054">
            <w:pPr>
              <w:rPr>
                <w:lang w:val="en-US"/>
              </w:rPr>
            </w:pPr>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3A56E8">
            <w:pPr>
              <w:pStyle w:val="Standard"/>
              <w:rPr>
                <w:sz w:val="20"/>
                <w:lang w:val="en-US"/>
              </w:rPr>
            </w:pPr>
            <w:r w:rsidRPr="00282C83">
              <w:rPr>
                <w:sz w:val="20"/>
                <w:lang w:val="en-US"/>
              </w:rPr>
              <w:t>D7.3</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3A56E8">
            <w:pPr>
              <w:pStyle w:val="Standard"/>
              <w:rPr>
                <w:sz w:val="20"/>
                <w:lang w:val="en-US"/>
              </w:rPr>
            </w:pPr>
            <w:r w:rsidRPr="00282C83">
              <w:rPr>
                <w:sz w:val="20"/>
                <w:lang w:val="en-US"/>
              </w:rPr>
              <w:t>WP7</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3A56E8">
            <w:pPr>
              <w:pStyle w:val="Standard"/>
              <w:rPr>
                <w:sz w:val="20"/>
                <w:lang w:val="en-US"/>
              </w:rPr>
            </w:pPr>
            <w:r w:rsidRPr="00282C83">
              <w:rPr>
                <w:sz w:val="20"/>
                <w:lang w:val="en-US"/>
              </w:rPr>
              <w:t>Annual report on Operational Tool Maintenance and Development Activity</w:t>
            </w:r>
          </w:p>
          <w:p w:rsidR="00732DA7" w:rsidRPr="00282C83" w:rsidRDefault="00886D0B" w:rsidP="00EC5909">
            <w:pPr>
              <w:pStyle w:val="Standard"/>
              <w:rPr>
                <w:sz w:val="20"/>
                <w:lang w:val="en-US"/>
              </w:rPr>
            </w:pPr>
            <w:hyperlink r:id="rId52" w:history="1">
              <w:r w:rsidR="00732DA7" w:rsidRPr="00282C83">
                <w:rPr>
                  <w:rStyle w:val="Hyperlink"/>
                  <w:sz w:val="20"/>
                  <w:lang w:val="en-US"/>
                </w:rPr>
                <w:t>https://documents.egi.eu/document/1562</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3A56E8">
            <w:pPr>
              <w:jc w:val="both"/>
              <w:rPr>
                <w:lang w:val="en-US"/>
              </w:rPr>
            </w:pPr>
            <w:r w:rsidRPr="00282C83">
              <w:rPr>
                <w:lang w:val="en-US"/>
              </w:rPr>
              <w:t>INFN</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3A56E8">
            <w:pPr>
              <w:pStyle w:val="Standard"/>
              <w:rPr>
                <w:sz w:val="20"/>
                <w:lang w:val="en-US"/>
              </w:rPr>
            </w:pPr>
            <w:r w:rsidRPr="00282C83">
              <w:rPr>
                <w:sz w:val="20"/>
                <w:lang w:val="en-US"/>
              </w:rPr>
              <w:t>35</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282C83" w:rsidRDefault="005B7AA1" w:rsidP="00903211">
            <w:pPr>
              <w:pStyle w:val="Standard"/>
              <w:rPr>
                <w:sz w:val="20"/>
                <w:lang w:val="en-US"/>
              </w:rPr>
            </w:pPr>
            <w:r w:rsidRPr="00282C83">
              <w:rPr>
                <w:sz w:val="20"/>
                <w:lang w:val="en-US"/>
              </w:rPr>
              <w:t>3</w:t>
            </w:r>
            <w:r w:rsidR="00903211">
              <w:rPr>
                <w:sz w:val="20"/>
                <w:lang w:val="en-US"/>
              </w:rPr>
              <w:t>7</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282C83" w:rsidRDefault="00903211" w:rsidP="003A56E8">
            <w:pPr>
              <w:jc w:val="both"/>
              <w:rPr>
                <w:lang w:val="en-US"/>
              </w:rPr>
            </w:pPr>
            <w:r w:rsidRPr="00282C83">
              <w:rPr>
                <w:lang w:val="en-US"/>
              </w:rPr>
              <w:t>PMB Approved</w:t>
            </w:r>
          </w:p>
        </w:tc>
      </w:tr>
      <w:tr w:rsidR="005B7AA1"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726A69" w:rsidRDefault="005B7AA1" w:rsidP="003A56E8">
            <w:pPr>
              <w:pStyle w:val="Standard"/>
              <w:rPr>
                <w:sz w:val="20"/>
                <w:lang w:val="en-US"/>
              </w:rPr>
            </w:pPr>
            <w:r w:rsidRPr="00726A69">
              <w:rPr>
                <w:sz w:val="20"/>
                <w:lang w:val="en-US"/>
              </w:rPr>
              <w:t>D1.12</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726A69" w:rsidRDefault="005B7AA1" w:rsidP="003A56E8">
            <w:pPr>
              <w:pStyle w:val="Standard"/>
              <w:rPr>
                <w:sz w:val="20"/>
                <w:lang w:val="en-US"/>
              </w:rPr>
            </w:pPr>
            <w:r w:rsidRPr="00726A69">
              <w:rPr>
                <w:sz w:val="20"/>
                <w:lang w:val="en-US"/>
              </w:rPr>
              <w:t>WP1</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726A69" w:rsidRDefault="005B7AA1" w:rsidP="003A56E8">
            <w:pPr>
              <w:pStyle w:val="Standard"/>
              <w:rPr>
                <w:sz w:val="20"/>
                <w:lang w:val="en-US"/>
              </w:rPr>
            </w:pPr>
            <w:r w:rsidRPr="00726A69">
              <w:rPr>
                <w:sz w:val="20"/>
                <w:lang w:val="en-US"/>
              </w:rPr>
              <w:t>Annual Project Report</w:t>
            </w:r>
          </w:p>
          <w:p w:rsidR="00B234C0" w:rsidRPr="00282C83" w:rsidRDefault="00886D0B" w:rsidP="00EC5909">
            <w:pPr>
              <w:pStyle w:val="Standard"/>
              <w:rPr>
                <w:sz w:val="20"/>
                <w:lang w:val="en-US"/>
              </w:rPr>
            </w:pPr>
            <w:hyperlink r:id="rId53" w:history="1">
              <w:r w:rsidR="00B234C0" w:rsidRPr="00282C83">
                <w:rPr>
                  <w:rStyle w:val="Hyperlink"/>
                  <w:sz w:val="20"/>
                  <w:lang w:val="en-US"/>
                </w:rPr>
                <w:t>https://documents.egi.eu/document/1713</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726A69" w:rsidRDefault="005B7AA1" w:rsidP="003A56E8">
            <w:pPr>
              <w:jc w:val="both"/>
              <w:rPr>
                <w:lang w:val="en-US"/>
              </w:rPr>
            </w:pPr>
            <w:r w:rsidRPr="00726A69">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726A69" w:rsidRDefault="005B7AA1" w:rsidP="003A56E8">
            <w:pPr>
              <w:pStyle w:val="Standard"/>
              <w:rPr>
                <w:sz w:val="20"/>
                <w:lang w:val="en-US"/>
              </w:rPr>
            </w:pPr>
            <w:r w:rsidRPr="00726A69">
              <w:rPr>
                <w:sz w:val="20"/>
                <w:lang w:val="en-US"/>
              </w:rPr>
              <w:t>36</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B7AA1" w:rsidRPr="00726A69" w:rsidRDefault="005B7AA1" w:rsidP="00726A69">
            <w:pPr>
              <w:pStyle w:val="Standard"/>
              <w:rPr>
                <w:sz w:val="20"/>
                <w:lang w:val="en-US"/>
              </w:rPr>
            </w:pPr>
            <w:r w:rsidRPr="00726A69">
              <w:rPr>
                <w:sz w:val="20"/>
                <w:lang w:val="en-US"/>
              </w:rPr>
              <w:t>37</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5B7AA1" w:rsidRPr="00726A69" w:rsidRDefault="00903211" w:rsidP="003A56E8">
            <w:pPr>
              <w:jc w:val="both"/>
              <w:rPr>
                <w:lang w:val="en-US"/>
              </w:rPr>
            </w:pPr>
            <w:r w:rsidRPr="00282C83">
              <w:rPr>
                <w:lang w:val="en-US"/>
              </w:rPr>
              <w:t>PMB Approved</w:t>
            </w:r>
          </w:p>
        </w:tc>
      </w:tr>
      <w:tr w:rsidR="002C4FB6"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D1.13</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WP1</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Quality Plan and Project Metrics</w:t>
            </w:r>
          </w:p>
          <w:p w:rsidR="00903211" w:rsidRPr="00903211" w:rsidRDefault="00886D0B" w:rsidP="00903211">
            <w:pPr>
              <w:pStyle w:val="Standard"/>
              <w:rPr>
                <w:sz w:val="20"/>
                <w:lang w:val="en-US"/>
              </w:rPr>
            </w:pPr>
            <w:hyperlink r:id="rId54" w:history="1">
              <w:r w:rsidR="00903211" w:rsidRPr="0086739E">
                <w:rPr>
                  <w:rStyle w:val="Hyperlink"/>
                  <w:sz w:val="20"/>
                  <w:lang w:val="en-US"/>
                </w:rPr>
                <w:t>https://documents.egi.eu/document/1757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jc w:val="both"/>
              <w:rPr>
                <w:lang w:val="en-US"/>
              </w:rPr>
            </w:pPr>
            <w:r w:rsidRPr="00903211">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36</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903211">
            <w:pPr>
              <w:pStyle w:val="Standard"/>
              <w:rPr>
                <w:sz w:val="20"/>
                <w:lang w:val="en-US"/>
              </w:rPr>
            </w:pPr>
            <w:r w:rsidRPr="00903211">
              <w:rPr>
                <w:sz w:val="20"/>
                <w:lang w:val="en-US"/>
              </w:rPr>
              <w:t>37</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2C4FB6" w:rsidRPr="00903211" w:rsidRDefault="00903211" w:rsidP="003A56E8">
            <w:pPr>
              <w:jc w:val="both"/>
            </w:pPr>
            <w:r w:rsidRPr="00282C83">
              <w:rPr>
                <w:lang w:val="en-US"/>
              </w:rPr>
              <w:t>PMB Approved</w:t>
            </w:r>
          </w:p>
        </w:tc>
      </w:tr>
      <w:tr w:rsidR="002C4FB6"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D2.22</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WP2</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Marketing and Communication Plan</w:t>
            </w:r>
          </w:p>
          <w:p w:rsidR="00903211" w:rsidRPr="00282C83" w:rsidRDefault="00886D0B" w:rsidP="00903211">
            <w:pPr>
              <w:pStyle w:val="Standard"/>
              <w:rPr>
                <w:color w:val="FF0000"/>
                <w:sz w:val="20"/>
                <w:lang w:val="en-US"/>
              </w:rPr>
            </w:pPr>
            <w:hyperlink r:id="rId55" w:history="1">
              <w:r w:rsidR="00903211" w:rsidRPr="0086739E">
                <w:rPr>
                  <w:rStyle w:val="Hyperlink"/>
                  <w:sz w:val="20"/>
                  <w:lang w:val="en-US"/>
                </w:rPr>
                <w:t>https://documents.egi.eu/document/1762</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jc w:val="both"/>
              <w:rPr>
                <w:lang w:val="en-US"/>
              </w:rPr>
            </w:pPr>
            <w:r w:rsidRPr="00903211">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36</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E71095">
            <w:pPr>
              <w:pStyle w:val="Standard"/>
              <w:rPr>
                <w:sz w:val="20"/>
                <w:lang w:val="en-US"/>
              </w:rPr>
            </w:pPr>
            <w:r w:rsidRPr="00903211">
              <w:rPr>
                <w:sz w:val="20"/>
                <w:lang w:val="en-US"/>
              </w:rPr>
              <w:t xml:space="preserve">37 </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2C4FB6" w:rsidRPr="00903211" w:rsidRDefault="00903211" w:rsidP="003A56E8">
            <w:pPr>
              <w:jc w:val="both"/>
            </w:pPr>
            <w:r w:rsidRPr="00282C83">
              <w:rPr>
                <w:lang w:val="en-US"/>
              </w:rPr>
              <w:t>PMB Approved</w:t>
            </w:r>
          </w:p>
        </w:tc>
      </w:tr>
      <w:tr w:rsidR="002C4FB6" w:rsidRPr="00282C83" w:rsidTr="00903211">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37A7E">
            <w:pPr>
              <w:pStyle w:val="Standard"/>
              <w:rPr>
                <w:sz w:val="20"/>
                <w:lang w:val="en-US"/>
              </w:rPr>
            </w:pPr>
            <w:r w:rsidRPr="00903211">
              <w:rPr>
                <w:sz w:val="20"/>
                <w:lang w:val="en-US"/>
              </w:rPr>
              <w:t>D2.3</w:t>
            </w:r>
            <w:r w:rsidR="00E71095">
              <w:rPr>
                <w:sz w:val="20"/>
                <w:lang w:val="en-US"/>
              </w:rPr>
              <w:t>3</w:t>
            </w:r>
          </w:p>
        </w:tc>
        <w:tc>
          <w:tcPr>
            <w:tcW w:w="105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WP2</w:t>
            </w:r>
          </w:p>
        </w:tc>
        <w:tc>
          <w:tcPr>
            <w:tcW w:w="336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EGI Technical Roadmap</w:t>
            </w:r>
          </w:p>
          <w:p w:rsidR="002C4FB6" w:rsidRPr="00282C83" w:rsidRDefault="00886D0B" w:rsidP="00EC5909">
            <w:pPr>
              <w:pStyle w:val="Standard"/>
              <w:rPr>
                <w:color w:val="FF0000"/>
                <w:sz w:val="20"/>
                <w:lang w:val="en-US"/>
              </w:rPr>
            </w:pPr>
            <w:hyperlink r:id="rId56" w:history="1">
              <w:r w:rsidR="002C4FB6" w:rsidRPr="00282C83">
                <w:rPr>
                  <w:rStyle w:val="Hyperlink"/>
                  <w:sz w:val="20"/>
                  <w:lang w:val="en-US"/>
                </w:rPr>
                <w:t>https://documents.egi.eu/document/1706</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jc w:val="both"/>
              <w:rPr>
                <w:lang w:val="en-US"/>
              </w:rPr>
            </w:pPr>
            <w:r w:rsidRPr="00903211">
              <w:rPr>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3A56E8">
            <w:pPr>
              <w:pStyle w:val="Standard"/>
              <w:rPr>
                <w:sz w:val="20"/>
                <w:lang w:val="en-US"/>
              </w:rPr>
            </w:pPr>
            <w:r w:rsidRPr="00903211">
              <w:rPr>
                <w:sz w:val="20"/>
                <w:lang w:val="en-US"/>
              </w:rPr>
              <w:t>36</w:t>
            </w:r>
          </w:p>
        </w:tc>
        <w:tc>
          <w:tcPr>
            <w:tcW w:w="9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C4FB6" w:rsidRPr="00903211" w:rsidRDefault="002C4FB6" w:rsidP="00E71095">
            <w:pPr>
              <w:pStyle w:val="Standard"/>
              <w:rPr>
                <w:sz w:val="20"/>
                <w:lang w:val="en-US"/>
              </w:rPr>
            </w:pPr>
            <w:r w:rsidRPr="00903211">
              <w:rPr>
                <w:sz w:val="20"/>
                <w:lang w:val="en-US"/>
              </w:rPr>
              <w:t xml:space="preserve">37 </w:t>
            </w:r>
          </w:p>
        </w:tc>
        <w:tc>
          <w:tcPr>
            <w:tcW w:w="1418"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2C4FB6" w:rsidRPr="00903211" w:rsidRDefault="00903211" w:rsidP="003A56E8">
            <w:pPr>
              <w:jc w:val="both"/>
            </w:pPr>
            <w:r w:rsidRPr="00282C83">
              <w:rPr>
                <w:lang w:val="en-US"/>
              </w:rPr>
              <w:t>PMB Approved</w:t>
            </w:r>
          </w:p>
        </w:tc>
      </w:tr>
    </w:tbl>
    <w:p w:rsidR="00B41F61" w:rsidRPr="001042F1" w:rsidRDefault="0011243A" w:rsidP="00464DEF">
      <w:pPr>
        <w:pStyle w:val="Heading2"/>
        <w:jc w:val="left"/>
        <w:rPr>
          <w:rFonts w:ascii="Times New Roman" w:hAnsi="Times New Roman"/>
          <w:sz w:val="22"/>
          <w:szCs w:val="22"/>
        </w:rPr>
      </w:pPr>
      <w:bookmarkStart w:id="140" w:name="_Toc291001881"/>
      <w:bookmarkStart w:id="141" w:name="_Toc358381864"/>
      <w:r w:rsidRPr="001042F1">
        <w:rPr>
          <w:rFonts w:ascii="Times New Roman" w:hAnsi="Times New Roman"/>
          <w:sz w:val="22"/>
          <w:szCs w:val="22"/>
        </w:rPr>
        <w:t>Milestones</w:t>
      </w:r>
      <w:bookmarkEnd w:id="140"/>
      <w:bookmarkEnd w:id="141"/>
    </w:p>
    <w:tbl>
      <w:tblPr>
        <w:tblW w:w="9776" w:type="dxa"/>
        <w:jc w:val="center"/>
        <w:tblLayout w:type="fixed"/>
        <w:tblCellMar>
          <w:left w:w="10" w:type="dxa"/>
          <w:right w:w="10" w:type="dxa"/>
        </w:tblCellMar>
        <w:tblLook w:val="0000" w:firstRow="0" w:lastRow="0" w:firstColumn="0" w:lastColumn="0" w:noHBand="0" w:noVBand="0"/>
      </w:tblPr>
      <w:tblGrid>
        <w:gridCol w:w="1113"/>
        <w:gridCol w:w="1013"/>
        <w:gridCol w:w="3402"/>
        <w:gridCol w:w="993"/>
        <w:gridCol w:w="991"/>
        <w:gridCol w:w="992"/>
        <w:gridCol w:w="1272"/>
      </w:tblGrid>
      <w:tr w:rsidR="00371E00" w:rsidRPr="00282C83" w:rsidTr="00371E00">
        <w:trPr>
          <w:cantSplit/>
          <w:tblHeader/>
          <w:jc w:val="center"/>
        </w:trPr>
        <w:tc>
          <w:tcPr>
            <w:tcW w:w="1113" w:type="dxa"/>
            <w:tcBorders>
              <w:top w:val="single" w:sz="12" w:space="0" w:color="00000A"/>
              <w:left w:val="single" w:sz="12"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rsidR="00371E00" w:rsidRPr="00282C83" w:rsidRDefault="00371E00" w:rsidP="004D24DC">
            <w:pPr>
              <w:pStyle w:val="Standard"/>
              <w:jc w:val="left"/>
              <w:rPr>
                <w:b/>
                <w:sz w:val="20"/>
              </w:rPr>
            </w:pPr>
            <w:r w:rsidRPr="00282C83">
              <w:rPr>
                <w:b/>
                <w:sz w:val="20"/>
                <w:lang w:val="en-US"/>
              </w:rPr>
              <w:t>Id</w:t>
            </w:r>
          </w:p>
        </w:tc>
        <w:tc>
          <w:tcPr>
            <w:tcW w:w="1013"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rsidR="00371E00" w:rsidRPr="00282C83" w:rsidRDefault="00371E00" w:rsidP="004D24DC">
            <w:pPr>
              <w:pStyle w:val="Standard"/>
              <w:jc w:val="left"/>
              <w:rPr>
                <w:b/>
                <w:sz w:val="20"/>
              </w:rPr>
            </w:pPr>
            <w:r w:rsidRPr="00282C83">
              <w:rPr>
                <w:b/>
                <w:sz w:val="20"/>
                <w:lang w:val="en-US"/>
              </w:rPr>
              <w:t>Activity No</w:t>
            </w:r>
          </w:p>
        </w:tc>
        <w:tc>
          <w:tcPr>
            <w:tcW w:w="3402"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rsidR="00371E00" w:rsidRPr="00282C83" w:rsidRDefault="00371E00" w:rsidP="004D24DC">
            <w:pPr>
              <w:pStyle w:val="Standard"/>
              <w:jc w:val="left"/>
              <w:rPr>
                <w:b/>
                <w:sz w:val="20"/>
              </w:rPr>
            </w:pPr>
            <w:r w:rsidRPr="00282C83">
              <w:rPr>
                <w:b/>
                <w:sz w:val="20"/>
                <w:lang w:val="en-US"/>
              </w:rPr>
              <w:t>Deliverable / Milestone title</w:t>
            </w:r>
          </w:p>
        </w:tc>
        <w:tc>
          <w:tcPr>
            <w:tcW w:w="993"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rsidR="00371E00" w:rsidRPr="00282C83" w:rsidRDefault="00371E00" w:rsidP="004D24DC">
            <w:pPr>
              <w:pStyle w:val="Standard"/>
              <w:jc w:val="left"/>
              <w:rPr>
                <w:b/>
                <w:sz w:val="20"/>
              </w:rPr>
            </w:pPr>
            <w:r w:rsidRPr="00282C83">
              <w:rPr>
                <w:b/>
                <w:sz w:val="20"/>
                <w:lang w:val="en-US"/>
              </w:rPr>
              <w:t>Lead partner</w:t>
            </w:r>
          </w:p>
        </w:tc>
        <w:tc>
          <w:tcPr>
            <w:tcW w:w="991" w:type="dxa"/>
            <w:tcBorders>
              <w:top w:val="single" w:sz="12" w:space="0" w:color="00000A"/>
              <w:left w:val="single" w:sz="4" w:space="0" w:color="00000A"/>
              <w:bottom w:val="single" w:sz="12" w:space="0" w:color="00000A"/>
              <w:right w:val="single" w:sz="4" w:space="0" w:color="00000A"/>
            </w:tcBorders>
            <w:shd w:val="clear" w:color="auto" w:fill="auto"/>
            <w:tcMar>
              <w:top w:w="142" w:type="dxa"/>
              <w:left w:w="113" w:type="dxa"/>
              <w:bottom w:w="0" w:type="dxa"/>
              <w:right w:w="108" w:type="dxa"/>
            </w:tcMar>
            <w:vAlign w:val="center"/>
          </w:tcPr>
          <w:p w:rsidR="00371E00" w:rsidRPr="00282C83" w:rsidRDefault="00371E00" w:rsidP="004D24DC">
            <w:pPr>
              <w:pStyle w:val="Standard"/>
              <w:jc w:val="left"/>
              <w:rPr>
                <w:b/>
                <w:sz w:val="20"/>
              </w:rPr>
            </w:pPr>
            <w:r w:rsidRPr="00282C83">
              <w:rPr>
                <w:b/>
                <w:sz w:val="20"/>
              </w:rPr>
              <w:t>OriginalDelivery date</w:t>
            </w:r>
            <w:r w:rsidRPr="00282C83">
              <w:rPr>
                <w:b/>
                <w:sz w:val="20"/>
                <w:lang w:val="en-US"/>
              </w:rPr>
              <w:t>(*)</w:t>
            </w:r>
            <w:r w:rsidRPr="00282C83">
              <w:rPr>
                <w:rStyle w:val="FootnoteReference"/>
                <w:b/>
                <w:sz w:val="20"/>
                <w:lang w:val="en-US"/>
              </w:rPr>
              <w:footnoteReference w:id="87"/>
            </w:r>
          </w:p>
        </w:tc>
        <w:tc>
          <w:tcPr>
            <w:tcW w:w="992" w:type="dxa"/>
            <w:tcBorders>
              <w:top w:val="single" w:sz="12" w:space="0" w:color="00000A"/>
              <w:left w:val="single" w:sz="4" w:space="0" w:color="00000A"/>
              <w:bottom w:val="single" w:sz="12" w:space="0" w:color="00000A"/>
              <w:right w:val="single" w:sz="4" w:space="0" w:color="00000A"/>
            </w:tcBorders>
            <w:shd w:val="clear" w:color="auto" w:fill="auto"/>
            <w:tcMar>
              <w:top w:w="0" w:type="dxa"/>
              <w:left w:w="113" w:type="dxa"/>
              <w:bottom w:w="0" w:type="dxa"/>
              <w:right w:w="108" w:type="dxa"/>
            </w:tcMar>
            <w:vAlign w:val="center"/>
          </w:tcPr>
          <w:p w:rsidR="00371E00" w:rsidRPr="00282C83" w:rsidRDefault="00371E00" w:rsidP="004D24DC">
            <w:pPr>
              <w:pStyle w:val="TableCell23"/>
              <w:spacing w:after="0"/>
              <w:jc w:val="left"/>
              <w:rPr>
                <w:rFonts w:ascii="Times New Roman" w:hAnsi="Times New Roman"/>
                <w:b/>
                <w:sz w:val="20"/>
                <w:szCs w:val="20"/>
              </w:rPr>
            </w:pPr>
            <w:r w:rsidRPr="00282C83">
              <w:rPr>
                <w:rFonts w:ascii="Times New Roman" w:hAnsi="Times New Roman"/>
                <w:b/>
                <w:sz w:val="20"/>
                <w:szCs w:val="20"/>
                <w:lang w:val="en-US" w:eastAsia="fr-FR"/>
              </w:rPr>
              <w:t>Revised delivery date(*)</w:t>
            </w:r>
          </w:p>
        </w:tc>
        <w:tc>
          <w:tcPr>
            <w:tcW w:w="1272" w:type="dxa"/>
            <w:tcBorders>
              <w:top w:val="single" w:sz="12" w:space="0" w:color="00000A"/>
              <w:left w:val="single" w:sz="4" w:space="0" w:color="00000A"/>
              <w:bottom w:val="single" w:sz="12" w:space="0" w:color="00000A"/>
              <w:right w:val="single" w:sz="12" w:space="0" w:color="00000A"/>
            </w:tcBorders>
            <w:shd w:val="clear" w:color="auto" w:fill="auto"/>
            <w:tcMar>
              <w:top w:w="142" w:type="dxa"/>
              <w:left w:w="113" w:type="dxa"/>
              <w:bottom w:w="0" w:type="dxa"/>
              <w:right w:w="108" w:type="dxa"/>
            </w:tcMar>
            <w:vAlign w:val="center"/>
          </w:tcPr>
          <w:p w:rsidR="00371E00" w:rsidRPr="00282C83" w:rsidRDefault="00371E00" w:rsidP="004D24DC">
            <w:pPr>
              <w:pStyle w:val="Standard"/>
              <w:jc w:val="left"/>
              <w:rPr>
                <w:b/>
                <w:sz w:val="20"/>
              </w:rPr>
            </w:pPr>
            <w:r w:rsidRPr="00282C83">
              <w:rPr>
                <w:b/>
                <w:sz w:val="20"/>
                <w:lang w:val="nl-NL"/>
              </w:rPr>
              <w:t>Status</w:t>
            </w:r>
          </w:p>
          <w:p w:rsidR="00371E00" w:rsidRPr="00282C83" w:rsidRDefault="00371E00" w:rsidP="004D24DC">
            <w:pPr>
              <w:pStyle w:val="Standard"/>
              <w:jc w:val="left"/>
              <w:rPr>
                <w:b/>
                <w:sz w:val="20"/>
              </w:rPr>
            </w:pPr>
            <w:r w:rsidRPr="00282C83">
              <w:rPr>
                <w:b/>
                <w:sz w:val="20"/>
                <w:lang w:val="nl-NL"/>
              </w:rPr>
              <w:t>(**)</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lastRenderedPageBreak/>
              <w:t>MS228</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Marketing and Communication Handbook</w:t>
            </w:r>
          </w:p>
          <w:p w:rsidR="002C4FB6" w:rsidRPr="00282C83" w:rsidRDefault="00886D0B" w:rsidP="00EC5909">
            <w:pPr>
              <w:pStyle w:val="Standard"/>
              <w:jc w:val="left"/>
              <w:rPr>
                <w:sz w:val="20"/>
                <w:lang w:val="en-US"/>
              </w:rPr>
            </w:pPr>
            <w:hyperlink r:id="rId57" w:history="1">
              <w:r w:rsidR="002C4FB6" w:rsidRPr="00282C83">
                <w:rPr>
                  <w:rStyle w:val="Hyperlink"/>
                  <w:sz w:val="20"/>
                  <w:lang w:val="en-US"/>
                </w:rPr>
                <w:t>https://documents.egi.eu/document/1160</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27</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MS511</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WP5</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Deployment Middleware Support Unit Operations Procedures</w:t>
            </w:r>
          </w:p>
          <w:p w:rsidR="002C4FB6" w:rsidRPr="00282C83" w:rsidRDefault="00886D0B" w:rsidP="00EC5909">
            <w:pPr>
              <w:pStyle w:val="Standard"/>
              <w:jc w:val="left"/>
              <w:rPr>
                <w:sz w:val="20"/>
                <w:lang w:val="en-US"/>
              </w:rPr>
            </w:pPr>
            <w:hyperlink r:id="rId58" w:history="1">
              <w:r w:rsidR="002C4FB6" w:rsidRPr="00282C83">
                <w:rPr>
                  <w:rStyle w:val="Hyperlink"/>
                  <w:sz w:val="20"/>
                  <w:lang w:val="en-US"/>
                </w:rPr>
                <w:t>https://documents.egi.eu/document/1134</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28</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MS512</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WP5</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Software Provisioning Process</w:t>
            </w:r>
          </w:p>
          <w:p w:rsidR="002C4FB6" w:rsidRPr="00282C83" w:rsidRDefault="00886D0B" w:rsidP="00EC5909">
            <w:pPr>
              <w:pStyle w:val="Standard"/>
              <w:jc w:val="left"/>
              <w:rPr>
                <w:sz w:val="20"/>
                <w:lang w:val="en-US"/>
              </w:rPr>
            </w:pPr>
            <w:hyperlink r:id="rId59" w:history="1">
              <w:r w:rsidR="002C4FB6" w:rsidRPr="00282C83">
                <w:rPr>
                  <w:rStyle w:val="Hyperlink"/>
                  <w:sz w:val="20"/>
                  <w:lang w:val="en-US"/>
                </w:rPr>
                <w:t>https://documents.egi.eu/document/1135</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CESGA</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27</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MS616</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WP6</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Services for High Energy Physics</w:t>
            </w:r>
          </w:p>
          <w:p w:rsidR="002C4FB6" w:rsidRPr="00282C83" w:rsidRDefault="00886D0B" w:rsidP="00726A69">
            <w:pPr>
              <w:pStyle w:val="Standard"/>
              <w:jc w:val="left"/>
              <w:rPr>
                <w:sz w:val="20"/>
                <w:lang w:val="en-US"/>
              </w:rPr>
            </w:pPr>
            <w:hyperlink r:id="rId60" w:history="1">
              <w:r w:rsidR="002C4FB6" w:rsidRPr="00282C83">
                <w:rPr>
                  <w:rStyle w:val="Hyperlink"/>
                  <w:sz w:val="20"/>
                  <w:lang w:val="en-US"/>
                </w:rPr>
                <w:t>https://documents.egi.eu/document/747</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MS617</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WP6</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Services for the Life Sciences</w:t>
            </w:r>
            <w:r w:rsidR="002C4FB6" w:rsidRPr="00282C83">
              <w:rPr>
                <w:sz w:val="20"/>
                <w:lang w:val="en-US"/>
              </w:rPr>
              <w:t xml:space="preserve"> Community</w:t>
            </w:r>
          </w:p>
          <w:p w:rsidR="002C4FB6" w:rsidRPr="00282C83" w:rsidRDefault="00886D0B" w:rsidP="00EC5909">
            <w:pPr>
              <w:pStyle w:val="Standard"/>
              <w:jc w:val="left"/>
              <w:rPr>
                <w:sz w:val="20"/>
                <w:lang w:val="en-US"/>
              </w:rPr>
            </w:pPr>
            <w:hyperlink r:id="rId61" w:history="1">
              <w:r w:rsidR="002C4FB6" w:rsidRPr="00282C83">
                <w:rPr>
                  <w:rStyle w:val="Hyperlink"/>
                  <w:sz w:val="20"/>
                  <w:lang w:val="en-US"/>
                </w:rPr>
                <w:t>https://documents.egi.eu/document/1289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27</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28</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MS119</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EGI-InSPIRE Quarterly Report 9</w:t>
            </w:r>
          </w:p>
          <w:p w:rsidR="002C4FB6" w:rsidRPr="00282C83" w:rsidRDefault="00886D0B" w:rsidP="00EC5909">
            <w:pPr>
              <w:pStyle w:val="Standard"/>
              <w:jc w:val="left"/>
              <w:rPr>
                <w:sz w:val="20"/>
                <w:lang w:val="en-US"/>
              </w:rPr>
            </w:pPr>
            <w:hyperlink r:id="rId62" w:history="1">
              <w:r w:rsidR="002C4FB6" w:rsidRPr="00282C83">
                <w:rPr>
                  <w:rStyle w:val="Hyperlink"/>
                  <w:sz w:val="20"/>
                  <w:lang w:val="en-US"/>
                </w:rPr>
                <w:t>https://documents.egi.eu/document/1338</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29</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MS231</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2C4FB6">
            <w:pPr>
              <w:pStyle w:val="Standard"/>
              <w:jc w:val="left"/>
              <w:rPr>
                <w:sz w:val="20"/>
                <w:lang w:val="en-US"/>
              </w:rPr>
            </w:pPr>
            <w:r w:rsidRPr="00282C83">
              <w:rPr>
                <w:sz w:val="20"/>
                <w:lang w:val="en-US"/>
              </w:rPr>
              <w:t>Review of</w:t>
            </w:r>
            <w:r w:rsidR="002C4FB6" w:rsidRPr="00282C83">
              <w:rPr>
                <w:sz w:val="20"/>
                <w:lang w:val="en-US"/>
              </w:rPr>
              <w:t xml:space="preserve"> EGI </w:t>
            </w:r>
            <w:r w:rsidRPr="00282C83">
              <w:rPr>
                <w:sz w:val="20"/>
                <w:lang w:val="en-US"/>
              </w:rPr>
              <w:t xml:space="preserve"> Website</w:t>
            </w:r>
          </w:p>
          <w:p w:rsidR="002C4FB6" w:rsidRPr="00282C83" w:rsidRDefault="00886D0B" w:rsidP="00726A69">
            <w:pPr>
              <w:pStyle w:val="Standard"/>
              <w:jc w:val="left"/>
              <w:rPr>
                <w:sz w:val="20"/>
                <w:lang w:val="en-US"/>
              </w:rPr>
            </w:pPr>
            <w:hyperlink r:id="rId63" w:history="1">
              <w:r w:rsidR="002C4FB6" w:rsidRPr="00282C83">
                <w:rPr>
                  <w:rStyle w:val="Hyperlink"/>
                  <w:sz w:val="20"/>
                  <w:lang w:val="en-US"/>
                </w:rPr>
                <w:t>https://documents.egi.eu/document/1259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 xml:space="preserve">PMB Approved </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MS421</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WP4</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Integrated Resources into the EGI Production Infrastructure</w:t>
            </w:r>
          </w:p>
          <w:p w:rsidR="002C4FB6" w:rsidRPr="00282C83" w:rsidRDefault="00886D0B" w:rsidP="00EC5909">
            <w:pPr>
              <w:pStyle w:val="Standard"/>
              <w:jc w:val="left"/>
              <w:rPr>
                <w:sz w:val="20"/>
                <w:lang w:val="en-US"/>
              </w:rPr>
            </w:pPr>
            <w:hyperlink r:id="rId64" w:history="1">
              <w:r w:rsidR="0038011C" w:rsidRPr="00282C83">
                <w:rPr>
                  <w:rStyle w:val="Hyperlink"/>
                  <w:sz w:val="20"/>
                  <w:lang w:val="en-US"/>
                </w:rPr>
                <w:t>https://documents.egi.eu/document/1308</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SRCE</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28</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30</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MS232</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 xml:space="preserve">EGI </w:t>
            </w:r>
            <w:r w:rsidR="0038011C" w:rsidRPr="00282C83">
              <w:rPr>
                <w:sz w:val="20"/>
                <w:lang w:val="en-US"/>
              </w:rPr>
              <w:t xml:space="preserve"> Technical </w:t>
            </w:r>
            <w:r w:rsidRPr="00282C83">
              <w:rPr>
                <w:sz w:val="20"/>
                <w:lang w:val="en-US"/>
              </w:rPr>
              <w:t>Forum</w:t>
            </w:r>
          </w:p>
          <w:p w:rsidR="0038011C" w:rsidRPr="00282C83" w:rsidRDefault="00886D0B" w:rsidP="00726A69">
            <w:pPr>
              <w:pStyle w:val="Standard"/>
              <w:jc w:val="left"/>
              <w:rPr>
                <w:sz w:val="20"/>
                <w:lang w:val="en-US"/>
              </w:rPr>
            </w:pPr>
            <w:hyperlink r:id="rId65" w:history="1">
              <w:r w:rsidR="0038011C" w:rsidRPr="00282C83">
                <w:rPr>
                  <w:rStyle w:val="Hyperlink"/>
                  <w:sz w:val="20"/>
                  <w:lang w:val="en-US"/>
                </w:rPr>
                <w:t>https://documents.egi.eu/document/1381</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MS620</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WP6</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8011C" w:rsidRPr="00282C83" w:rsidRDefault="00371E00" w:rsidP="0038011C">
            <w:pPr>
              <w:pStyle w:val="Standard"/>
              <w:jc w:val="left"/>
              <w:rPr>
                <w:sz w:val="20"/>
                <w:lang w:val="en-US"/>
              </w:rPr>
            </w:pPr>
            <w:r w:rsidRPr="00282C83">
              <w:rPr>
                <w:sz w:val="20"/>
                <w:lang w:val="en-US"/>
              </w:rPr>
              <w:t xml:space="preserve">HUC Software Roadmap </w:t>
            </w:r>
          </w:p>
          <w:p w:rsidR="0038011C" w:rsidRPr="00282C83" w:rsidRDefault="00886D0B" w:rsidP="00726A69">
            <w:pPr>
              <w:pStyle w:val="Standard"/>
              <w:jc w:val="left"/>
              <w:rPr>
                <w:sz w:val="20"/>
                <w:lang w:val="en-US"/>
              </w:rPr>
            </w:pPr>
            <w:hyperlink r:id="rId66" w:history="1">
              <w:r w:rsidR="0038011C" w:rsidRPr="00282C83">
                <w:rPr>
                  <w:rStyle w:val="Hyperlink"/>
                  <w:sz w:val="20"/>
                  <w:lang w:val="en-US"/>
                </w:rPr>
                <w:t>https://documents.egi.eu/document/750</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30</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29</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MS121</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C535C4">
            <w:pPr>
              <w:pStyle w:val="Standard"/>
              <w:jc w:val="left"/>
              <w:rPr>
                <w:sz w:val="20"/>
                <w:lang w:val="en-US"/>
              </w:rPr>
            </w:pPr>
            <w:r w:rsidRPr="00282C83">
              <w:rPr>
                <w:sz w:val="20"/>
                <w:lang w:val="en-US"/>
              </w:rPr>
              <w:t>EGI-InSPIRE Quarterly Report 10</w:t>
            </w:r>
          </w:p>
          <w:p w:rsidR="0038011C" w:rsidRPr="00282C83" w:rsidRDefault="00886D0B" w:rsidP="00EC5909">
            <w:pPr>
              <w:pStyle w:val="Standard"/>
              <w:jc w:val="left"/>
              <w:rPr>
                <w:sz w:val="20"/>
                <w:lang w:val="en-US"/>
              </w:rPr>
            </w:pPr>
            <w:hyperlink r:id="rId67" w:history="1">
              <w:r w:rsidR="0038011C" w:rsidRPr="00282C83">
                <w:rPr>
                  <w:rStyle w:val="Hyperlink"/>
                  <w:sz w:val="20"/>
                  <w:lang w:val="en-US"/>
                </w:rPr>
                <w:t>https://documents.egi.eu/document/1486</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32</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MS122</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C535C4">
            <w:pPr>
              <w:pStyle w:val="Standard"/>
              <w:jc w:val="left"/>
              <w:rPr>
                <w:sz w:val="20"/>
                <w:lang w:val="en-US"/>
              </w:rPr>
            </w:pPr>
            <w:r w:rsidRPr="00282C83">
              <w:rPr>
                <w:sz w:val="20"/>
                <w:lang w:val="en-US"/>
              </w:rPr>
              <w:t>EGI-InSPIRE Quarterly Report 11</w:t>
            </w:r>
          </w:p>
          <w:p w:rsidR="0038011C" w:rsidRPr="00282C83" w:rsidRDefault="00886D0B" w:rsidP="00EC5909">
            <w:pPr>
              <w:pStyle w:val="Standard"/>
              <w:jc w:val="left"/>
              <w:rPr>
                <w:sz w:val="20"/>
                <w:lang w:val="en-US"/>
              </w:rPr>
            </w:pPr>
            <w:hyperlink r:id="rId68" w:history="1">
              <w:r w:rsidR="0038011C" w:rsidRPr="00282C83">
                <w:rPr>
                  <w:rStyle w:val="Hyperlink"/>
                  <w:sz w:val="20"/>
                  <w:lang w:val="en-US"/>
                </w:rPr>
                <w:t>https://documents.egi.eu/document/1620</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35</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lastRenderedPageBreak/>
              <w:t>MS123</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C535C4">
            <w:pPr>
              <w:pStyle w:val="Standard"/>
              <w:jc w:val="left"/>
              <w:rPr>
                <w:sz w:val="20"/>
                <w:lang w:val="en-US"/>
              </w:rPr>
            </w:pPr>
            <w:r w:rsidRPr="00282C83">
              <w:rPr>
                <w:sz w:val="20"/>
                <w:lang w:val="en-US"/>
              </w:rPr>
              <w:t>EGI Global Task Review</w:t>
            </w:r>
          </w:p>
          <w:p w:rsidR="0038011C" w:rsidRPr="00282C83" w:rsidRDefault="00886D0B" w:rsidP="00EC5909">
            <w:pPr>
              <w:pStyle w:val="Standard"/>
              <w:jc w:val="left"/>
              <w:rPr>
                <w:sz w:val="20"/>
                <w:lang w:val="en-US"/>
              </w:rPr>
            </w:pPr>
            <w:hyperlink r:id="rId69" w:history="1">
              <w:r w:rsidR="0038011C" w:rsidRPr="00282C83">
                <w:rPr>
                  <w:rStyle w:val="Hyperlink"/>
                  <w:sz w:val="20"/>
                  <w:lang w:val="en-US"/>
                </w:rPr>
                <w:t>https://documents.egi.eu/document/1566</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36</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MS124</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C535C4">
            <w:pPr>
              <w:pStyle w:val="Standard"/>
              <w:jc w:val="left"/>
              <w:rPr>
                <w:sz w:val="20"/>
                <w:lang w:val="en-US"/>
              </w:rPr>
            </w:pPr>
            <w:r w:rsidRPr="00282C83">
              <w:rPr>
                <w:sz w:val="20"/>
                <w:lang w:val="en-US"/>
              </w:rPr>
              <w:t>NGI International Task Review</w:t>
            </w:r>
          </w:p>
          <w:p w:rsidR="0038011C" w:rsidRPr="00282C83" w:rsidRDefault="00886D0B" w:rsidP="00EC5909">
            <w:pPr>
              <w:pStyle w:val="Standard"/>
              <w:jc w:val="left"/>
              <w:rPr>
                <w:sz w:val="20"/>
                <w:lang w:val="en-US"/>
              </w:rPr>
            </w:pPr>
            <w:hyperlink r:id="rId70" w:history="1">
              <w:r w:rsidR="0038011C" w:rsidRPr="00282C83">
                <w:rPr>
                  <w:rStyle w:val="Hyperlink"/>
                  <w:sz w:val="20"/>
                  <w:lang w:val="en-US"/>
                </w:rPr>
                <w:t>https://documents.egi.eu/document/1568</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36</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MS235</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C535C4">
            <w:pPr>
              <w:pStyle w:val="Standard"/>
              <w:jc w:val="left"/>
              <w:rPr>
                <w:sz w:val="20"/>
                <w:lang w:val="en-US"/>
              </w:rPr>
            </w:pPr>
            <w:r w:rsidRPr="00282C83">
              <w:rPr>
                <w:sz w:val="20"/>
                <w:lang w:val="en-US"/>
              </w:rPr>
              <w:t>Security Activity within EGI</w:t>
            </w:r>
          </w:p>
          <w:p w:rsidR="0038011C" w:rsidRPr="00282C83" w:rsidRDefault="00886D0B" w:rsidP="00EC5909">
            <w:pPr>
              <w:pStyle w:val="Standard"/>
              <w:jc w:val="left"/>
              <w:rPr>
                <w:sz w:val="20"/>
                <w:lang w:val="en-US"/>
              </w:rPr>
            </w:pPr>
            <w:hyperlink r:id="rId71" w:history="1">
              <w:r w:rsidR="0038011C" w:rsidRPr="00282C83">
                <w:rPr>
                  <w:rStyle w:val="Hyperlink"/>
                  <w:sz w:val="20"/>
                  <w:lang w:val="en-US"/>
                </w:rPr>
                <w:t>https://documents.egi.eu/document/1520</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35</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MS514</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WP5</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A4A81" w:rsidRDefault="00371E00" w:rsidP="00C535C4">
            <w:pPr>
              <w:pStyle w:val="Standard"/>
              <w:jc w:val="left"/>
              <w:rPr>
                <w:sz w:val="20"/>
                <w:lang w:val="it-IT"/>
              </w:rPr>
            </w:pPr>
            <w:r w:rsidRPr="002A4A81">
              <w:rPr>
                <w:sz w:val="20"/>
                <w:lang w:val="it-IT"/>
              </w:rPr>
              <w:t>EGI Platforms Roadmap</w:t>
            </w:r>
          </w:p>
          <w:p w:rsidR="0038011C" w:rsidRPr="002A4A81" w:rsidRDefault="00886D0B" w:rsidP="00EC5909">
            <w:pPr>
              <w:pStyle w:val="Standard"/>
              <w:jc w:val="left"/>
              <w:rPr>
                <w:sz w:val="20"/>
                <w:lang w:val="it-IT"/>
              </w:rPr>
            </w:pPr>
            <w:hyperlink r:id="rId72" w:history="1">
              <w:r w:rsidR="0038011C" w:rsidRPr="002A4A81">
                <w:rPr>
                  <w:rStyle w:val="Hyperlink"/>
                  <w:sz w:val="20"/>
                  <w:lang w:val="it-IT"/>
                </w:rPr>
                <w:t>https://documents.egi.eu/document/1624</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35</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C535C4">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E71095" w:rsidP="00E71095">
            <w:pPr>
              <w:pStyle w:val="Standard"/>
              <w:jc w:val="left"/>
              <w:rPr>
                <w:color w:val="FF0000"/>
                <w:sz w:val="20"/>
                <w:lang w:val="en-US"/>
              </w:rPr>
            </w:pPr>
            <w:r w:rsidRPr="00E71095">
              <w:rPr>
                <w:sz w:val="20"/>
                <w:lang w:val="en-US"/>
              </w:rPr>
              <w:t>MS520</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color w:val="FF0000"/>
                <w:sz w:val="20"/>
                <w:lang w:val="en-US"/>
              </w:rPr>
            </w:pPr>
            <w:r w:rsidRPr="00D2196A">
              <w:rPr>
                <w:sz w:val="20"/>
                <w:lang w:val="en-US"/>
              </w:rPr>
              <w:t>WP5</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337A7E" w:rsidRDefault="00371E00" w:rsidP="00C535C4">
            <w:pPr>
              <w:pStyle w:val="Standard"/>
              <w:jc w:val="left"/>
              <w:rPr>
                <w:sz w:val="20"/>
                <w:lang w:val="en-US"/>
              </w:rPr>
            </w:pPr>
            <w:r w:rsidRPr="00337A7E">
              <w:rPr>
                <w:sz w:val="20"/>
                <w:lang w:val="en-US"/>
              </w:rPr>
              <w:t>EGI Federated Cloud Blueprint V1</w:t>
            </w:r>
          </w:p>
          <w:p w:rsidR="0038011C" w:rsidRPr="00E71095" w:rsidRDefault="00E71095" w:rsidP="00C535C4">
            <w:pPr>
              <w:pStyle w:val="Standard"/>
              <w:jc w:val="left"/>
              <w:rPr>
                <w:color w:val="0000CC"/>
                <w:sz w:val="20"/>
                <w:lang w:val="en-US"/>
              </w:rPr>
            </w:pPr>
            <w:r w:rsidRPr="00E71095">
              <w:rPr>
                <w:color w:val="0000CC"/>
                <w:sz w:val="20"/>
                <w:lang w:val="en-US"/>
              </w:rPr>
              <w:t>https://documents.egi.eu/document/1773</w:t>
            </w:r>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66189F" w:rsidRDefault="00D2196A" w:rsidP="004D24DC">
            <w:pPr>
              <w:pStyle w:val="Standard"/>
              <w:jc w:val="left"/>
              <w:rPr>
                <w:sz w:val="20"/>
                <w:lang w:val="en-US"/>
              </w:rPr>
            </w:pPr>
            <w:r>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66189F" w:rsidRDefault="00371E00" w:rsidP="004D24DC">
            <w:pPr>
              <w:pStyle w:val="Standard"/>
              <w:jc w:val="left"/>
              <w:rPr>
                <w:sz w:val="20"/>
                <w:lang w:val="en-US"/>
              </w:rPr>
            </w:pPr>
            <w:r w:rsidRPr="0066189F">
              <w:rPr>
                <w:sz w:val="20"/>
                <w:lang w:val="en-US"/>
              </w:rPr>
              <w:t>34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66189F" w:rsidRDefault="00371E00" w:rsidP="00337A7E">
            <w:pPr>
              <w:pStyle w:val="Standard"/>
              <w:jc w:val="left"/>
              <w:rPr>
                <w:sz w:val="20"/>
                <w:lang w:val="en-US"/>
              </w:rPr>
            </w:pPr>
            <w:r w:rsidRPr="0066189F">
              <w:rPr>
                <w:sz w:val="20"/>
                <w:lang w:val="en-US"/>
              </w:rPr>
              <w:t>37</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66189F" w:rsidRDefault="00371E00" w:rsidP="00C535C4">
            <w:pPr>
              <w:pStyle w:val="Standard"/>
              <w:jc w:val="left"/>
              <w:rPr>
                <w:sz w:val="20"/>
                <w:lang w:val="en-US"/>
              </w:rPr>
            </w:pPr>
            <w:r w:rsidRPr="0066189F">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MS710</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WP7</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8011C" w:rsidRPr="00282C83" w:rsidRDefault="0038011C" w:rsidP="0038011C">
            <w:pPr>
              <w:pStyle w:val="Standard"/>
              <w:jc w:val="left"/>
              <w:rPr>
                <w:sz w:val="20"/>
                <w:lang w:val="en-US"/>
              </w:rPr>
            </w:pPr>
            <w:r w:rsidRPr="00282C83">
              <w:rPr>
                <w:sz w:val="20"/>
                <w:lang w:val="en-US"/>
              </w:rPr>
              <w:t xml:space="preserve">Roadmap for the Maintenance and Development of the Deployed </w:t>
            </w:r>
            <w:r w:rsidR="00371E00" w:rsidRPr="00282C83">
              <w:rPr>
                <w:sz w:val="20"/>
                <w:lang w:val="en-US"/>
              </w:rPr>
              <w:t xml:space="preserve">Operational Tools </w:t>
            </w:r>
          </w:p>
          <w:p w:rsidR="0038011C" w:rsidRPr="00282C83" w:rsidRDefault="00886D0B" w:rsidP="00EC5909">
            <w:pPr>
              <w:pStyle w:val="Standard"/>
              <w:jc w:val="left"/>
              <w:rPr>
                <w:sz w:val="20"/>
                <w:lang w:val="en-US"/>
              </w:rPr>
            </w:pPr>
            <w:hyperlink r:id="rId73" w:history="1">
              <w:r w:rsidR="0038011C" w:rsidRPr="00282C83">
                <w:rPr>
                  <w:rStyle w:val="Hyperlink"/>
                  <w:sz w:val="20"/>
                  <w:lang w:val="en-US"/>
                </w:rPr>
                <w:t>https://documents.egi.eu/document/1501</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KIT</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34</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35</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C535C4">
            <w:pPr>
              <w:pStyle w:val="Standard"/>
              <w:jc w:val="left"/>
              <w:rPr>
                <w:sz w:val="20"/>
                <w:lang w:val="en-US"/>
              </w:rPr>
            </w:pPr>
            <w:r w:rsidRPr="00282C83">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D2196A" w:rsidRDefault="00371E00" w:rsidP="004D24DC">
            <w:pPr>
              <w:pStyle w:val="Standard"/>
              <w:jc w:val="left"/>
              <w:rPr>
                <w:sz w:val="20"/>
                <w:lang w:val="en-US"/>
              </w:rPr>
            </w:pPr>
            <w:r w:rsidRPr="00D2196A">
              <w:rPr>
                <w:sz w:val="20"/>
                <w:lang w:val="en-US"/>
              </w:rPr>
              <w:t>MS125</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D2196A" w:rsidRDefault="00371E00" w:rsidP="004D24DC">
            <w:pPr>
              <w:pStyle w:val="Standard"/>
              <w:jc w:val="left"/>
              <w:rPr>
                <w:sz w:val="20"/>
                <w:lang w:val="en-US"/>
              </w:rPr>
            </w:pPr>
            <w:r w:rsidRPr="00D2196A">
              <w:rPr>
                <w:sz w:val="20"/>
                <w:lang w:val="en-US"/>
              </w:rPr>
              <w:t>WP1</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D2196A" w:rsidRDefault="00371E00" w:rsidP="00C535C4">
            <w:pPr>
              <w:pStyle w:val="Standard"/>
              <w:jc w:val="left"/>
              <w:rPr>
                <w:sz w:val="20"/>
                <w:lang w:val="en-US"/>
              </w:rPr>
            </w:pPr>
            <w:r w:rsidRPr="00D2196A">
              <w:rPr>
                <w:sz w:val="20"/>
                <w:lang w:val="en-US"/>
              </w:rPr>
              <w:t>Work of the Asia</w:t>
            </w:r>
            <w:r w:rsidR="00A77A02" w:rsidRPr="00D2196A">
              <w:rPr>
                <w:sz w:val="20"/>
                <w:lang w:val="en-US"/>
              </w:rPr>
              <w:t>-</w:t>
            </w:r>
            <w:r w:rsidRPr="00D2196A">
              <w:rPr>
                <w:sz w:val="20"/>
                <w:lang w:val="en-US"/>
              </w:rPr>
              <w:t xml:space="preserve"> Pacific Region</w:t>
            </w:r>
          </w:p>
          <w:p w:rsidR="00A77A02" w:rsidRPr="00282C83" w:rsidRDefault="00886D0B" w:rsidP="00EC5909">
            <w:pPr>
              <w:pStyle w:val="Standard"/>
              <w:jc w:val="left"/>
              <w:rPr>
                <w:color w:val="FF0000"/>
                <w:sz w:val="20"/>
                <w:lang w:val="en-US"/>
              </w:rPr>
            </w:pPr>
            <w:hyperlink r:id="rId74" w:history="1">
              <w:r w:rsidR="00A77A02" w:rsidRPr="00282C83">
                <w:rPr>
                  <w:rStyle w:val="Hyperlink"/>
                  <w:sz w:val="20"/>
                  <w:lang w:val="en-US"/>
                </w:rPr>
                <w:t>https://documents.egi.eu/document/1724</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D2196A" w:rsidRDefault="00371E00" w:rsidP="004D24DC">
            <w:pPr>
              <w:pStyle w:val="Standard"/>
              <w:jc w:val="left"/>
              <w:rPr>
                <w:sz w:val="20"/>
                <w:lang w:val="en-US"/>
              </w:rPr>
            </w:pPr>
            <w:r w:rsidRPr="00D2196A">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D2196A" w:rsidRDefault="00371E00" w:rsidP="004D24DC">
            <w:pPr>
              <w:pStyle w:val="Standard"/>
              <w:jc w:val="left"/>
              <w:rPr>
                <w:sz w:val="20"/>
                <w:lang w:val="en-US"/>
              </w:rPr>
            </w:pPr>
            <w:r w:rsidRPr="00D2196A">
              <w:rPr>
                <w:sz w:val="20"/>
                <w:lang w:val="en-US"/>
              </w:rPr>
              <w:t>35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D2196A" w:rsidRDefault="00371E00" w:rsidP="00D2196A">
            <w:pPr>
              <w:pStyle w:val="Standard"/>
              <w:jc w:val="left"/>
              <w:rPr>
                <w:sz w:val="20"/>
                <w:lang w:val="en-US"/>
              </w:rPr>
            </w:pPr>
            <w:r w:rsidRPr="00D2196A">
              <w:rPr>
                <w:sz w:val="20"/>
                <w:lang w:val="en-US"/>
              </w:rPr>
              <w:t>37</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D2196A" w:rsidRDefault="00371E00" w:rsidP="00C535C4">
            <w:pPr>
              <w:pStyle w:val="Standard"/>
              <w:jc w:val="left"/>
              <w:rPr>
                <w:sz w:val="20"/>
                <w:lang w:val="en-US"/>
              </w:rPr>
            </w:pPr>
            <w:r w:rsidRPr="00D2196A">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MS619</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WP6</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A77A02" w:rsidRPr="00282C83" w:rsidRDefault="00371E00" w:rsidP="001B7722">
            <w:pPr>
              <w:pStyle w:val="Standard"/>
              <w:jc w:val="left"/>
              <w:rPr>
                <w:sz w:val="20"/>
                <w:lang w:val="en-US"/>
              </w:rPr>
            </w:pPr>
            <w:r w:rsidRPr="00282C83">
              <w:rPr>
                <w:sz w:val="20"/>
                <w:lang w:val="en-US"/>
              </w:rPr>
              <w:t xml:space="preserve">Training and </w:t>
            </w:r>
            <w:r w:rsidR="00A77A02" w:rsidRPr="00282C83">
              <w:rPr>
                <w:sz w:val="20"/>
                <w:lang w:val="en-US"/>
              </w:rPr>
              <w:t>d</w:t>
            </w:r>
            <w:r w:rsidRPr="00282C83">
              <w:rPr>
                <w:sz w:val="20"/>
                <w:lang w:val="en-US"/>
              </w:rPr>
              <w:t xml:space="preserve">issemination </w:t>
            </w:r>
            <w:r w:rsidR="00A77A02" w:rsidRPr="00282C83">
              <w:rPr>
                <w:sz w:val="20"/>
                <w:lang w:val="en-US"/>
              </w:rPr>
              <w:t>e</w:t>
            </w:r>
            <w:r w:rsidRPr="00282C83">
              <w:rPr>
                <w:sz w:val="20"/>
                <w:lang w:val="en-US"/>
              </w:rPr>
              <w:t>vent</w:t>
            </w:r>
            <w:r w:rsidR="00A77A02" w:rsidRPr="00282C83">
              <w:rPr>
                <w:sz w:val="20"/>
                <w:lang w:val="en-US"/>
              </w:rPr>
              <w:t>s</w:t>
            </w:r>
            <w:r w:rsidRPr="00282C83">
              <w:rPr>
                <w:sz w:val="20"/>
                <w:lang w:val="en-US"/>
              </w:rPr>
              <w:t xml:space="preserve"> </w:t>
            </w:r>
            <w:r w:rsidR="00A77A02" w:rsidRPr="00282C83">
              <w:rPr>
                <w:sz w:val="20"/>
                <w:lang w:val="en-US"/>
              </w:rPr>
              <w:t>at the EGI Community Forum 2013 for all s</w:t>
            </w:r>
            <w:r w:rsidRPr="00282C83">
              <w:rPr>
                <w:sz w:val="20"/>
                <w:lang w:val="en-US"/>
              </w:rPr>
              <w:t xml:space="preserve">hared </w:t>
            </w:r>
            <w:r w:rsidR="00A77A02" w:rsidRPr="00282C83">
              <w:rPr>
                <w:sz w:val="20"/>
                <w:lang w:val="en-US"/>
              </w:rPr>
              <w:t>s</w:t>
            </w:r>
            <w:r w:rsidRPr="00282C83">
              <w:rPr>
                <w:sz w:val="20"/>
                <w:lang w:val="en-US"/>
              </w:rPr>
              <w:t xml:space="preserve">ervices and the </w:t>
            </w:r>
            <w:r w:rsidR="00A77A02" w:rsidRPr="00282C83">
              <w:rPr>
                <w:sz w:val="20"/>
                <w:lang w:val="en-US"/>
              </w:rPr>
              <w:t>o</w:t>
            </w:r>
            <w:r w:rsidRPr="00282C83">
              <w:rPr>
                <w:sz w:val="20"/>
                <w:lang w:val="en-US"/>
              </w:rPr>
              <w:t xml:space="preserve">ther </w:t>
            </w:r>
            <w:r w:rsidR="00A77A02" w:rsidRPr="00282C83">
              <w:rPr>
                <w:sz w:val="20"/>
                <w:lang w:val="en-US"/>
              </w:rPr>
              <w:t>t</w:t>
            </w:r>
            <w:r w:rsidRPr="00282C83">
              <w:rPr>
                <w:sz w:val="20"/>
                <w:lang w:val="en-US"/>
              </w:rPr>
              <w:t xml:space="preserve">asks </w:t>
            </w:r>
            <w:r w:rsidR="00A77A02" w:rsidRPr="00282C83">
              <w:rPr>
                <w:sz w:val="20"/>
                <w:lang w:val="en-US"/>
              </w:rPr>
              <w:t>of the SA3 Activity</w:t>
            </w:r>
          </w:p>
          <w:p w:rsidR="00A77A02" w:rsidRPr="00282C83" w:rsidRDefault="00886D0B" w:rsidP="00EC5909">
            <w:pPr>
              <w:pStyle w:val="Standard"/>
              <w:jc w:val="left"/>
              <w:rPr>
                <w:sz w:val="20"/>
                <w:lang w:val="en-US"/>
              </w:rPr>
            </w:pPr>
            <w:hyperlink r:id="rId75" w:history="1">
              <w:r w:rsidR="00A77A02" w:rsidRPr="00282C83">
                <w:rPr>
                  <w:rStyle w:val="Hyperlink"/>
                  <w:sz w:val="20"/>
                  <w:lang w:val="en-US"/>
                </w:rPr>
                <w:t>https://documents.egi.eu/document/1690</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35</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282C83" w:rsidRDefault="00371E00" w:rsidP="004D24DC">
            <w:pPr>
              <w:pStyle w:val="Standard"/>
              <w:jc w:val="left"/>
              <w:rPr>
                <w:sz w:val="20"/>
                <w:lang w:val="en-US"/>
              </w:rPr>
            </w:pPr>
            <w:r w:rsidRPr="00282C83">
              <w:rPr>
                <w:sz w:val="20"/>
                <w:lang w:val="en-US"/>
              </w:rPr>
              <w:t>36</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282C83" w:rsidRDefault="00371E00" w:rsidP="00C535C4">
            <w:pPr>
              <w:pStyle w:val="Standard"/>
              <w:jc w:val="left"/>
              <w:rPr>
                <w:sz w:val="20"/>
                <w:lang w:val="en-US"/>
              </w:rPr>
            </w:pPr>
            <w:r w:rsidRPr="00282C83">
              <w:rPr>
                <w:sz w:val="20"/>
                <w:lang w:val="en-US"/>
              </w:rPr>
              <w:t>PMB Approved</w:t>
            </w:r>
          </w:p>
        </w:tc>
      </w:tr>
      <w:tr w:rsidR="008C2CB5" w:rsidRPr="008C2CB5"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4D24DC">
            <w:pPr>
              <w:pStyle w:val="Standard"/>
              <w:jc w:val="left"/>
              <w:rPr>
                <w:sz w:val="20"/>
                <w:lang w:val="en-US"/>
              </w:rPr>
            </w:pPr>
            <w:r w:rsidRPr="008C2CB5">
              <w:rPr>
                <w:sz w:val="20"/>
                <w:lang w:val="en-US"/>
              </w:rPr>
              <w:t>MS237</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4D24DC">
            <w:pPr>
              <w:pStyle w:val="Standard"/>
              <w:jc w:val="left"/>
              <w:rPr>
                <w:sz w:val="20"/>
                <w:lang w:val="en-US"/>
              </w:rPr>
            </w:pPr>
            <w:r w:rsidRPr="008C2CB5">
              <w:rPr>
                <w:sz w:val="20"/>
                <w:lang w:val="en-US"/>
              </w:rPr>
              <w:t>WP2</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1B7722">
            <w:pPr>
              <w:pStyle w:val="Standard"/>
              <w:jc w:val="left"/>
              <w:rPr>
                <w:sz w:val="20"/>
                <w:lang w:val="en-US"/>
              </w:rPr>
            </w:pPr>
            <w:r w:rsidRPr="008C2CB5">
              <w:rPr>
                <w:sz w:val="20"/>
                <w:lang w:val="en-US"/>
              </w:rPr>
              <w:t xml:space="preserve">EGI </w:t>
            </w:r>
            <w:r w:rsidR="00A77A02" w:rsidRPr="008C2CB5">
              <w:rPr>
                <w:sz w:val="20"/>
                <w:lang w:val="en-US"/>
              </w:rPr>
              <w:t xml:space="preserve">Community </w:t>
            </w:r>
            <w:r w:rsidRPr="008C2CB5">
              <w:rPr>
                <w:sz w:val="20"/>
                <w:lang w:val="en-US"/>
              </w:rPr>
              <w:t>Forum</w:t>
            </w:r>
            <w:r w:rsidR="00A77A02" w:rsidRPr="008C2CB5">
              <w:rPr>
                <w:sz w:val="20"/>
                <w:lang w:val="en-US"/>
              </w:rPr>
              <w:t xml:space="preserve"> 2013</w:t>
            </w:r>
          </w:p>
          <w:p w:rsidR="00A77A02" w:rsidRPr="00282C83" w:rsidRDefault="00886D0B" w:rsidP="00EC5909">
            <w:pPr>
              <w:pStyle w:val="Standard"/>
              <w:jc w:val="left"/>
              <w:rPr>
                <w:color w:val="FF0000"/>
                <w:sz w:val="20"/>
                <w:lang w:val="en-US"/>
              </w:rPr>
            </w:pPr>
            <w:hyperlink r:id="rId76" w:history="1">
              <w:r w:rsidR="00A77A02" w:rsidRPr="00282C83">
                <w:rPr>
                  <w:rStyle w:val="Hyperlink"/>
                  <w:sz w:val="20"/>
                  <w:lang w:val="en-US"/>
                </w:rPr>
                <w:t>https://documents.egi.eu/document/1729</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4D24DC">
            <w:pPr>
              <w:pStyle w:val="Standard"/>
              <w:jc w:val="left"/>
              <w:rPr>
                <w:sz w:val="20"/>
                <w:lang w:val="en-US"/>
              </w:rPr>
            </w:pPr>
            <w:r w:rsidRPr="008C2CB5">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4D24DC">
            <w:pPr>
              <w:pStyle w:val="Standard"/>
              <w:jc w:val="left"/>
              <w:rPr>
                <w:sz w:val="20"/>
                <w:lang w:val="en-US"/>
              </w:rPr>
            </w:pPr>
            <w:r w:rsidRPr="008C2CB5">
              <w:rPr>
                <w:sz w:val="20"/>
                <w:lang w:val="en-US"/>
              </w:rPr>
              <w:t>36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8C2CB5" w:rsidRPr="008C2CB5" w:rsidRDefault="00371E00" w:rsidP="008C2CB5">
            <w:pPr>
              <w:pStyle w:val="Standard"/>
              <w:jc w:val="left"/>
              <w:rPr>
                <w:sz w:val="20"/>
                <w:lang w:val="nl-NL"/>
              </w:rPr>
            </w:pPr>
            <w:r w:rsidRPr="008C2CB5">
              <w:rPr>
                <w:sz w:val="20"/>
                <w:lang w:val="en-US"/>
              </w:rPr>
              <w:t>37</w:t>
            </w:r>
          </w:p>
          <w:p w:rsidR="00371E00" w:rsidRPr="008C2CB5" w:rsidRDefault="00371E00" w:rsidP="004D24DC">
            <w:pPr>
              <w:pStyle w:val="Standard"/>
              <w:jc w:val="left"/>
              <w:rPr>
                <w:sz w:val="20"/>
                <w:lang w:val="nl-NL"/>
              </w:rPr>
            </w:pP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8C2CB5" w:rsidRDefault="00371E00" w:rsidP="00C535C4">
            <w:pPr>
              <w:pStyle w:val="Standard"/>
              <w:jc w:val="left"/>
              <w:rPr>
                <w:sz w:val="20"/>
                <w:lang w:val="en-US"/>
              </w:rPr>
            </w:pPr>
            <w:r w:rsidRPr="008C2CB5">
              <w:rPr>
                <w:sz w:val="20"/>
                <w:lang w:val="en-US"/>
              </w:rPr>
              <w:t>PMB Approved</w:t>
            </w:r>
          </w:p>
        </w:tc>
      </w:tr>
      <w:tr w:rsidR="00371E00" w:rsidRPr="00282C83" w:rsidTr="00371E00">
        <w:trPr>
          <w:cantSplit/>
          <w:jc w:val="center"/>
        </w:trPr>
        <w:tc>
          <w:tcPr>
            <w:tcW w:w="1113" w:type="dxa"/>
            <w:tcBorders>
              <w:top w:val="single" w:sz="4" w:space="0" w:color="00000A"/>
              <w:left w:val="single" w:sz="12"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4D24DC">
            <w:pPr>
              <w:pStyle w:val="Standard"/>
              <w:jc w:val="left"/>
              <w:rPr>
                <w:sz w:val="20"/>
                <w:lang w:val="en-US"/>
              </w:rPr>
            </w:pPr>
            <w:r w:rsidRPr="008C2CB5">
              <w:rPr>
                <w:sz w:val="20"/>
                <w:lang w:val="en-US"/>
              </w:rPr>
              <w:t>MS425</w:t>
            </w:r>
          </w:p>
        </w:tc>
        <w:tc>
          <w:tcPr>
            <w:tcW w:w="101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4D24DC">
            <w:pPr>
              <w:pStyle w:val="Standard"/>
              <w:jc w:val="left"/>
              <w:rPr>
                <w:sz w:val="20"/>
              </w:rPr>
            </w:pPr>
            <w:r w:rsidRPr="008C2CB5">
              <w:rPr>
                <w:sz w:val="20"/>
              </w:rPr>
              <w:t>WP4</w:t>
            </w:r>
          </w:p>
        </w:tc>
        <w:tc>
          <w:tcPr>
            <w:tcW w:w="34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1B7722">
            <w:pPr>
              <w:pStyle w:val="Standard"/>
              <w:jc w:val="left"/>
              <w:rPr>
                <w:sz w:val="20"/>
              </w:rPr>
            </w:pPr>
            <w:r w:rsidRPr="008C2CB5">
              <w:rPr>
                <w:sz w:val="20"/>
                <w:lang w:val="en-US"/>
              </w:rPr>
              <w:t xml:space="preserve">Operational Level Agreements </w:t>
            </w:r>
            <w:r w:rsidRPr="008C2CB5">
              <w:rPr>
                <w:sz w:val="20"/>
              </w:rPr>
              <w:t>(OLA’s) within the EGI Production Infrastructure</w:t>
            </w:r>
          </w:p>
          <w:p w:rsidR="00A77A02" w:rsidRPr="00282C83" w:rsidRDefault="00886D0B" w:rsidP="00EC5909">
            <w:pPr>
              <w:pStyle w:val="Standard"/>
              <w:jc w:val="left"/>
              <w:rPr>
                <w:color w:val="FF0000"/>
                <w:sz w:val="20"/>
              </w:rPr>
            </w:pPr>
            <w:hyperlink r:id="rId77" w:history="1">
              <w:r w:rsidR="00A77A02" w:rsidRPr="00282C83">
                <w:rPr>
                  <w:rStyle w:val="Hyperlink"/>
                  <w:sz w:val="20"/>
                </w:rPr>
                <w:t>https://documents.egi.eu/document/1712</w:t>
              </w:r>
            </w:hyperlink>
          </w:p>
        </w:tc>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4D24DC">
            <w:pPr>
              <w:pStyle w:val="Standard"/>
              <w:jc w:val="left"/>
              <w:rPr>
                <w:sz w:val="20"/>
                <w:lang w:val="en-US"/>
              </w:rPr>
            </w:pPr>
            <w:r w:rsidRPr="008C2CB5">
              <w:rPr>
                <w:sz w:val="20"/>
                <w:lang w:val="en-US"/>
              </w:rPr>
              <w:t>EGI.eu</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4D24DC">
            <w:pPr>
              <w:pStyle w:val="Standard"/>
              <w:jc w:val="left"/>
              <w:rPr>
                <w:sz w:val="20"/>
                <w:lang w:val="en-US"/>
              </w:rPr>
            </w:pPr>
            <w:r w:rsidRPr="008C2CB5">
              <w:rPr>
                <w:sz w:val="20"/>
                <w:lang w:val="en-US"/>
              </w:rPr>
              <w:t>36</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71E00" w:rsidRPr="008C2CB5" w:rsidRDefault="00371E00" w:rsidP="008C2CB5">
            <w:pPr>
              <w:pStyle w:val="Standard"/>
              <w:jc w:val="left"/>
              <w:rPr>
                <w:sz w:val="20"/>
                <w:lang w:val="en-US"/>
              </w:rPr>
            </w:pPr>
            <w:r w:rsidRPr="008C2CB5">
              <w:rPr>
                <w:sz w:val="20"/>
                <w:lang w:val="en-US"/>
              </w:rPr>
              <w:t>3</w:t>
            </w:r>
            <w:r w:rsidR="00D97E8D">
              <w:rPr>
                <w:sz w:val="20"/>
                <w:lang w:val="en-US"/>
              </w:rPr>
              <w:t>8</w:t>
            </w:r>
          </w:p>
        </w:tc>
        <w:tc>
          <w:tcPr>
            <w:tcW w:w="1272" w:type="dxa"/>
            <w:tcBorders>
              <w:top w:val="single" w:sz="4" w:space="0" w:color="00000A"/>
              <w:left w:val="single" w:sz="4" w:space="0" w:color="00000A"/>
              <w:bottom w:val="single" w:sz="4" w:space="0" w:color="00000A"/>
              <w:right w:val="single" w:sz="12" w:space="0" w:color="00000A"/>
            </w:tcBorders>
            <w:shd w:val="clear" w:color="auto" w:fill="auto"/>
            <w:tcMar>
              <w:top w:w="0" w:type="dxa"/>
              <w:left w:w="113" w:type="dxa"/>
              <w:bottom w:w="0" w:type="dxa"/>
              <w:right w:w="108" w:type="dxa"/>
            </w:tcMar>
          </w:tcPr>
          <w:p w:rsidR="00371E00" w:rsidRPr="008C2CB5" w:rsidRDefault="00371E00" w:rsidP="00C535C4">
            <w:pPr>
              <w:pStyle w:val="Standard"/>
              <w:jc w:val="left"/>
              <w:rPr>
                <w:sz w:val="20"/>
                <w:lang w:val="en-US"/>
              </w:rPr>
            </w:pPr>
            <w:r w:rsidRPr="008C2CB5">
              <w:rPr>
                <w:sz w:val="20"/>
                <w:lang w:val="en-US"/>
              </w:rPr>
              <w:t>PMB Approved</w:t>
            </w:r>
          </w:p>
        </w:tc>
      </w:tr>
    </w:tbl>
    <w:p w:rsidR="00B41F61" w:rsidRPr="00B24199" w:rsidRDefault="0011243A" w:rsidP="00B24199">
      <w:pPr>
        <w:pStyle w:val="Heading1"/>
      </w:pPr>
      <w:bookmarkStart w:id="142" w:name="_Toc291001882"/>
      <w:bookmarkStart w:id="143" w:name="_Toc358381865"/>
      <w:r w:rsidRPr="00B24199">
        <w:lastRenderedPageBreak/>
        <w:t>Explanation of the use of Resources</w:t>
      </w:r>
      <w:bookmarkStart w:id="144" w:name="_GoBack"/>
      <w:bookmarkEnd w:id="142"/>
      <w:bookmarkEnd w:id="143"/>
      <w:bookmarkEnd w:id="144"/>
    </w:p>
    <w:p w:rsidR="00B41F61" w:rsidRDefault="0011243A">
      <w:pPr>
        <w:pStyle w:val="Heading2"/>
        <w:rPr>
          <w:rFonts w:ascii="Times New Roman" w:hAnsi="Times New Roman"/>
          <w:sz w:val="22"/>
          <w:szCs w:val="22"/>
        </w:rPr>
      </w:pPr>
      <w:bookmarkStart w:id="145" w:name="_Toc291001883"/>
      <w:bookmarkStart w:id="146" w:name="_Toc358381866"/>
      <w:r w:rsidRPr="002E627A">
        <w:rPr>
          <w:rFonts w:ascii="Times New Roman" w:hAnsi="Times New Roman"/>
          <w:sz w:val="22"/>
          <w:szCs w:val="22"/>
        </w:rPr>
        <w:t>Summary</w:t>
      </w:r>
      <w:bookmarkEnd w:id="145"/>
      <w:bookmarkEnd w:id="146"/>
    </w:p>
    <w:p w:rsidR="0088306D" w:rsidRPr="0088306D" w:rsidRDefault="0088306D" w:rsidP="0088306D">
      <w:pPr>
        <w:pStyle w:val="PlainText"/>
        <w:rPr>
          <w:rFonts w:ascii="Times New Roman" w:hAnsi="Times New Roman"/>
          <w:color w:val="auto"/>
        </w:rPr>
      </w:pPr>
      <w:r w:rsidRPr="0088306D">
        <w:rPr>
          <w:rFonts w:ascii="Times New Roman" w:hAnsi="Times New Roman"/>
          <w:color w:val="auto"/>
        </w:rPr>
        <w:t>The financial report of PY3</w:t>
      </w:r>
      <w:r w:rsidR="00967095">
        <w:rPr>
          <w:rFonts w:ascii="Times New Roman" w:hAnsi="Times New Roman"/>
          <w:color w:val="auto"/>
        </w:rPr>
        <w:t xml:space="preserve"> for the period </w:t>
      </w:r>
      <w:r w:rsidR="00967095" w:rsidRPr="0088306D">
        <w:rPr>
          <w:rFonts w:ascii="Times New Roman" w:hAnsi="Times New Roman"/>
          <w:color w:val="auto"/>
        </w:rPr>
        <w:t>1/05/2012 to 30/04/2013</w:t>
      </w:r>
      <w:r w:rsidR="00967095">
        <w:rPr>
          <w:rFonts w:ascii="Times New Roman" w:hAnsi="Times New Roman"/>
          <w:color w:val="auto"/>
        </w:rPr>
        <w:t xml:space="preserve"> is, at the date of submission of material to the EC reviewers, still </w:t>
      </w:r>
      <w:r w:rsidRPr="0088306D">
        <w:rPr>
          <w:rFonts w:ascii="Times New Roman" w:hAnsi="Times New Roman"/>
          <w:color w:val="auto"/>
        </w:rPr>
        <w:t>under prepara</w:t>
      </w:r>
      <w:r w:rsidR="00967095">
        <w:rPr>
          <w:rFonts w:ascii="Times New Roman" w:hAnsi="Times New Roman"/>
          <w:color w:val="auto"/>
        </w:rPr>
        <w:t>tion.</w:t>
      </w:r>
      <w:r w:rsidRPr="0088306D">
        <w:rPr>
          <w:rFonts w:ascii="Times New Roman" w:hAnsi="Times New Roman"/>
          <w:color w:val="auto"/>
        </w:rPr>
        <w:t xml:space="preserve"> The deadline for submission into the </w:t>
      </w:r>
      <w:r w:rsidR="00967095">
        <w:rPr>
          <w:rFonts w:ascii="Times New Roman" w:hAnsi="Times New Roman"/>
          <w:color w:val="auto"/>
        </w:rPr>
        <w:t xml:space="preserve">European </w:t>
      </w:r>
      <w:r w:rsidRPr="0088306D">
        <w:rPr>
          <w:rFonts w:ascii="Times New Roman" w:hAnsi="Times New Roman"/>
          <w:color w:val="auto"/>
        </w:rPr>
        <w:t>Commission portal (NEF)</w:t>
      </w:r>
      <w:r w:rsidR="00967095">
        <w:rPr>
          <w:rFonts w:ascii="Times New Roman" w:hAnsi="Times New Roman"/>
          <w:color w:val="auto"/>
        </w:rPr>
        <w:t xml:space="preserve"> for the cost claims</w:t>
      </w:r>
      <w:r w:rsidRPr="0088306D">
        <w:rPr>
          <w:rFonts w:ascii="Times New Roman" w:hAnsi="Times New Roman"/>
          <w:color w:val="auto"/>
        </w:rPr>
        <w:t xml:space="preserve"> is June 30, 2013. Therefore the collect</w:t>
      </w:r>
      <w:r w:rsidR="00967095">
        <w:rPr>
          <w:rFonts w:ascii="Times New Roman" w:hAnsi="Times New Roman"/>
          <w:color w:val="auto"/>
        </w:rPr>
        <w:t>ion</w:t>
      </w:r>
      <w:r w:rsidRPr="0088306D">
        <w:rPr>
          <w:rFonts w:ascii="Times New Roman" w:hAnsi="Times New Roman"/>
          <w:color w:val="auto"/>
        </w:rPr>
        <w:t xml:space="preserve"> of </w:t>
      </w:r>
      <w:r w:rsidR="00967095">
        <w:rPr>
          <w:rFonts w:ascii="Times New Roman" w:hAnsi="Times New Roman"/>
          <w:color w:val="auto"/>
        </w:rPr>
        <w:t xml:space="preserve">financial statements </w:t>
      </w:r>
      <w:r w:rsidRPr="0088306D">
        <w:rPr>
          <w:rFonts w:ascii="Times New Roman" w:hAnsi="Times New Roman"/>
          <w:color w:val="auto"/>
        </w:rPr>
        <w:t xml:space="preserve">the partners </w:t>
      </w:r>
      <w:r w:rsidR="00967095">
        <w:rPr>
          <w:rFonts w:ascii="Times New Roman" w:hAnsi="Times New Roman"/>
          <w:color w:val="auto"/>
        </w:rPr>
        <w:t xml:space="preserve">is still on-going. </w:t>
      </w:r>
      <w:r w:rsidRPr="0088306D">
        <w:rPr>
          <w:rFonts w:ascii="Times New Roman" w:hAnsi="Times New Roman"/>
          <w:color w:val="auto"/>
        </w:rPr>
        <w:t>The project office will provide a draft version of the project costs by June 17th 2013, as fo</w:t>
      </w:r>
      <w:r w:rsidRPr="0088306D">
        <w:rPr>
          <w:rFonts w:ascii="Times New Roman" w:hAnsi="Times New Roman"/>
          <w:color w:val="auto"/>
        </w:rPr>
        <w:t>l</w:t>
      </w:r>
      <w:r w:rsidRPr="0088306D">
        <w:rPr>
          <w:rFonts w:ascii="Times New Roman" w:hAnsi="Times New Roman"/>
          <w:color w:val="auto"/>
        </w:rPr>
        <w:t>lows:</w:t>
      </w:r>
    </w:p>
    <w:p w:rsidR="0088306D" w:rsidRPr="00967095" w:rsidRDefault="0088306D" w:rsidP="0088306D">
      <w:pPr>
        <w:pStyle w:val="PlainText"/>
        <w:numPr>
          <w:ilvl w:val="0"/>
          <w:numId w:val="81"/>
        </w:numPr>
        <w:rPr>
          <w:rFonts w:ascii="Times New Roman" w:hAnsi="Times New Roman"/>
          <w:color w:val="auto"/>
        </w:rPr>
      </w:pPr>
      <w:r w:rsidRPr="00967095">
        <w:rPr>
          <w:rFonts w:ascii="Times New Roman" w:hAnsi="Times New Roman"/>
          <w:b/>
          <w:color w:val="auto"/>
        </w:rPr>
        <w:t>Section 1 - Explanation of the use of the resource</w:t>
      </w:r>
      <w:r w:rsidRPr="0088306D">
        <w:rPr>
          <w:rFonts w:ascii="Times New Roman" w:hAnsi="Times New Roman"/>
          <w:color w:val="auto"/>
        </w:rPr>
        <w:t>:</w:t>
      </w:r>
      <w:r w:rsidR="00967095">
        <w:rPr>
          <w:rFonts w:ascii="Times New Roman" w:hAnsi="Times New Roman"/>
          <w:color w:val="auto"/>
        </w:rPr>
        <w:t xml:space="preserve"> T</w:t>
      </w:r>
      <w:r w:rsidRPr="00967095">
        <w:rPr>
          <w:rFonts w:ascii="Times New Roman" w:hAnsi="Times New Roman"/>
          <w:color w:val="auto"/>
        </w:rPr>
        <w:t>he project office will provide table for each partner to summarize the explanation of personnel costs, subcontracting and any major costs i</w:t>
      </w:r>
      <w:r w:rsidRPr="00967095">
        <w:rPr>
          <w:rFonts w:ascii="Times New Roman" w:hAnsi="Times New Roman"/>
          <w:color w:val="auto"/>
        </w:rPr>
        <w:t>n</w:t>
      </w:r>
      <w:r w:rsidRPr="00967095">
        <w:rPr>
          <w:rFonts w:ascii="Times New Roman" w:hAnsi="Times New Roman"/>
          <w:color w:val="auto"/>
        </w:rPr>
        <w:t>curred by each beneficiary, such as the purchase of important equipment, travel costs, large co</w:t>
      </w:r>
      <w:r w:rsidRPr="00967095">
        <w:rPr>
          <w:rFonts w:ascii="Times New Roman" w:hAnsi="Times New Roman"/>
          <w:color w:val="auto"/>
        </w:rPr>
        <w:t>n</w:t>
      </w:r>
      <w:r w:rsidRPr="00967095">
        <w:rPr>
          <w:rFonts w:ascii="Times New Roman" w:hAnsi="Times New Roman"/>
          <w:color w:val="auto"/>
        </w:rPr>
        <w:t>sumable items, etc., linking them to work packages.</w:t>
      </w:r>
    </w:p>
    <w:p w:rsidR="0088306D" w:rsidRPr="00967095" w:rsidRDefault="0088306D" w:rsidP="0088306D">
      <w:pPr>
        <w:pStyle w:val="PlainText"/>
        <w:numPr>
          <w:ilvl w:val="0"/>
          <w:numId w:val="81"/>
        </w:numPr>
        <w:rPr>
          <w:rFonts w:ascii="Times New Roman" w:hAnsi="Times New Roman"/>
          <w:color w:val="auto"/>
        </w:rPr>
      </w:pPr>
      <w:r w:rsidRPr="00967095">
        <w:rPr>
          <w:rFonts w:ascii="Times New Roman" w:hAnsi="Times New Roman"/>
          <w:b/>
          <w:color w:val="auto"/>
        </w:rPr>
        <w:t>Section 2 - Form C and summary financial statement</w:t>
      </w:r>
      <w:r w:rsidRPr="00967095">
        <w:rPr>
          <w:rFonts w:ascii="Times New Roman" w:hAnsi="Times New Roman"/>
          <w:color w:val="auto"/>
        </w:rPr>
        <w:t>:</w:t>
      </w:r>
      <w:r w:rsidR="00967095">
        <w:rPr>
          <w:rFonts w:ascii="Times New Roman" w:hAnsi="Times New Roman"/>
          <w:color w:val="auto"/>
        </w:rPr>
        <w:t xml:space="preserve"> </w:t>
      </w:r>
      <w:r w:rsidRPr="00967095">
        <w:rPr>
          <w:rFonts w:ascii="Times New Roman" w:hAnsi="Times New Roman"/>
          <w:color w:val="auto"/>
        </w:rPr>
        <w:t>The project office is gathering the parti</w:t>
      </w:r>
      <w:r w:rsidRPr="00967095">
        <w:rPr>
          <w:rFonts w:ascii="Times New Roman" w:hAnsi="Times New Roman"/>
          <w:color w:val="auto"/>
        </w:rPr>
        <w:t>c</w:t>
      </w:r>
      <w:r w:rsidRPr="00967095">
        <w:rPr>
          <w:rFonts w:ascii="Times New Roman" w:hAnsi="Times New Roman"/>
          <w:color w:val="auto"/>
        </w:rPr>
        <w:t>ipants FORM C, from each beneficiary and from each third party. These are to be submitted into NEF by 30 June 2013.</w:t>
      </w:r>
    </w:p>
    <w:p w:rsidR="0088306D" w:rsidRPr="0088306D" w:rsidRDefault="0088306D" w:rsidP="0088306D">
      <w:pPr>
        <w:pStyle w:val="PlainText"/>
        <w:rPr>
          <w:rFonts w:ascii="Times New Roman" w:hAnsi="Times New Roman"/>
          <w:color w:val="auto"/>
        </w:rPr>
      </w:pPr>
      <w:r w:rsidRPr="0088306D">
        <w:rPr>
          <w:rFonts w:ascii="Times New Roman" w:hAnsi="Times New Roman"/>
          <w:color w:val="auto"/>
        </w:rPr>
        <w:t>The summary financial report is normally accessible on NEF. However the portal is not available due to the review of the amendment N2 for which a session is still open. Since two sessions (Amendment and Financial</w:t>
      </w:r>
      <w:r w:rsidR="008B0E4D">
        <w:rPr>
          <w:rFonts w:ascii="Times New Roman" w:hAnsi="Times New Roman"/>
          <w:color w:val="auto"/>
        </w:rPr>
        <w:t xml:space="preserve"> </w:t>
      </w:r>
      <w:r w:rsidRPr="0088306D">
        <w:rPr>
          <w:rFonts w:ascii="Times New Roman" w:hAnsi="Times New Roman"/>
          <w:color w:val="auto"/>
        </w:rPr>
        <w:t xml:space="preserve">report) cannot be open at the same time, the project office will compile an excel </w:t>
      </w:r>
      <w:r w:rsidR="008B0E4D" w:rsidRPr="0088306D">
        <w:rPr>
          <w:rFonts w:ascii="Times New Roman" w:hAnsi="Times New Roman"/>
          <w:color w:val="auto"/>
        </w:rPr>
        <w:t>spread sheet</w:t>
      </w:r>
      <w:r w:rsidRPr="0088306D">
        <w:rPr>
          <w:rFonts w:ascii="Times New Roman" w:hAnsi="Times New Roman"/>
          <w:color w:val="auto"/>
        </w:rPr>
        <w:t xml:space="preserve"> with all partners costs split per activity and forward it to the reviewers in a separate document.</w:t>
      </w:r>
    </w:p>
    <w:p w:rsidR="00824794" w:rsidRDefault="00824794" w:rsidP="008B0E4D">
      <w:pPr>
        <w:pStyle w:val="Heading3"/>
      </w:pPr>
      <w:bookmarkStart w:id="147" w:name="_Toc358381867"/>
      <w:r>
        <w:t>NA1</w:t>
      </w:r>
      <w:bookmarkEnd w:id="147"/>
    </w:p>
    <w:p w:rsidR="0088306D" w:rsidRPr="008B0E4D" w:rsidRDefault="00967095" w:rsidP="0088306D">
      <w:pPr>
        <w:rPr>
          <w:sz w:val="22"/>
          <w:szCs w:val="22"/>
        </w:rPr>
      </w:pPr>
      <w:r>
        <w:rPr>
          <w:sz w:val="22"/>
          <w:szCs w:val="22"/>
        </w:rPr>
        <w:t>NA1, which is solely based at EGI.eu, under reported due to one member of staff who left the organisation in November 2012 and another member of staff who was on sick leave for 5 months. Project duties were reassigned to cover these absences and additional effort provided in PY4.</w:t>
      </w:r>
    </w:p>
    <w:p w:rsidR="00824794" w:rsidRDefault="00824794" w:rsidP="00625ECD">
      <w:pPr>
        <w:pStyle w:val="Heading3"/>
      </w:pPr>
      <w:bookmarkStart w:id="148" w:name="_Toc358381868"/>
      <w:r>
        <w:t>NA2</w:t>
      </w:r>
      <w:bookmarkEnd w:id="148"/>
    </w:p>
    <w:p w:rsidR="00824794" w:rsidRPr="00853615" w:rsidRDefault="00824794" w:rsidP="00824794">
      <w:pPr>
        <w:rPr>
          <w:rFonts w:eastAsia="Calibri"/>
          <w:sz w:val="22"/>
          <w:szCs w:val="22"/>
        </w:rPr>
      </w:pPr>
      <w:r>
        <w:rPr>
          <w:rFonts w:eastAsia="Calibri"/>
          <w:sz w:val="22"/>
          <w:szCs w:val="22"/>
        </w:rPr>
        <w:t>T</w:t>
      </w:r>
      <w:r w:rsidRPr="00853615">
        <w:rPr>
          <w:rFonts w:eastAsia="Calibri"/>
          <w:sz w:val="22"/>
          <w:szCs w:val="22"/>
        </w:rPr>
        <w:t>NA2.1N represents the NGI Int</w:t>
      </w:r>
      <w:r>
        <w:rPr>
          <w:rFonts w:eastAsia="Calibri"/>
          <w:sz w:val="22"/>
          <w:szCs w:val="22"/>
        </w:rPr>
        <w:t xml:space="preserve">ernational Liaison role (NIL). </w:t>
      </w:r>
      <w:r w:rsidRPr="00853615">
        <w:rPr>
          <w:rFonts w:eastAsia="Calibri"/>
          <w:sz w:val="22"/>
          <w:szCs w:val="22"/>
        </w:rPr>
        <w:t>With the introduction of the role in Jan 2012 (but created in Nov 2011), NGIs were advised that up to 2 members of staff working as NGI International Liaisons could report under NA2.1N to repr</w:t>
      </w:r>
      <w:r>
        <w:rPr>
          <w:rFonts w:eastAsia="Calibri"/>
          <w:sz w:val="22"/>
          <w:szCs w:val="22"/>
        </w:rPr>
        <w:t>esent the effort by their NILs.</w:t>
      </w:r>
      <w:r w:rsidRPr="00853615">
        <w:rPr>
          <w:rFonts w:eastAsia="Calibri"/>
          <w:sz w:val="22"/>
          <w:szCs w:val="22"/>
        </w:rPr>
        <w:t xml:space="preserve"> Once sufficient data was available to perform trend analysis, a review of the recorded inputs was carried out by EGI.eu in early 2013 and this revealed marked inconsistencies in how different NGIs were reporting effort; some NGIs failed to report any effort at all while some reported effort not just by their NILs but also by a range of oth</w:t>
      </w:r>
      <w:r w:rsidR="00E00505">
        <w:rPr>
          <w:rFonts w:eastAsia="Calibri"/>
          <w:sz w:val="22"/>
          <w:szCs w:val="22"/>
        </w:rPr>
        <w:t xml:space="preserve">er people. </w:t>
      </w:r>
      <w:r w:rsidRPr="00853615">
        <w:rPr>
          <w:rFonts w:eastAsia="Calibri"/>
          <w:sz w:val="22"/>
          <w:szCs w:val="22"/>
        </w:rPr>
        <w:t>Such variance wa</w:t>
      </w:r>
      <w:r w:rsidR="00E00505">
        <w:rPr>
          <w:rFonts w:eastAsia="Calibri"/>
          <w:sz w:val="22"/>
          <w:szCs w:val="22"/>
        </w:rPr>
        <w:t>s shown to the NILs at the EGI C</w:t>
      </w:r>
      <w:r w:rsidRPr="00853615">
        <w:rPr>
          <w:rFonts w:eastAsia="Calibri"/>
          <w:sz w:val="22"/>
          <w:szCs w:val="22"/>
        </w:rPr>
        <w:t>F13 in Manchester and attention is now being dedicated to align the procedures used by all NGIs for this reporting and for EGI.eu management staff to routinely assess the effort against achievemen</w:t>
      </w:r>
      <w:r w:rsidR="00E00505">
        <w:rPr>
          <w:rFonts w:eastAsia="Calibri"/>
          <w:sz w:val="22"/>
          <w:szCs w:val="22"/>
        </w:rPr>
        <w:t xml:space="preserve">ts. </w:t>
      </w:r>
      <w:r w:rsidRPr="00853615">
        <w:rPr>
          <w:rFonts w:eastAsia="Calibri"/>
          <w:sz w:val="22"/>
          <w:szCs w:val="22"/>
        </w:rPr>
        <w:t>Erroneous as the data may be, a total effort for the period of 128 PMs has been reported</w:t>
      </w:r>
      <w:r w:rsidR="00E00505">
        <w:rPr>
          <w:rFonts w:eastAsia="Calibri"/>
          <w:sz w:val="22"/>
          <w:szCs w:val="22"/>
        </w:rPr>
        <w:t xml:space="preserve"> by</w:t>
      </w:r>
      <w:r w:rsidRPr="00853615">
        <w:rPr>
          <w:rFonts w:eastAsia="Calibri"/>
          <w:sz w:val="22"/>
          <w:szCs w:val="22"/>
        </w:rPr>
        <w:t xml:space="preserve"> 9 </w:t>
      </w:r>
      <w:r w:rsidR="00E00505">
        <w:rPr>
          <w:rFonts w:eastAsia="Calibri"/>
          <w:sz w:val="22"/>
          <w:szCs w:val="22"/>
        </w:rPr>
        <w:t xml:space="preserve">partners </w:t>
      </w:r>
      <w:r w:rsidRPr="00853615">
        <w:rPr>
          <w:rFonts w:eastAsia="Calibri"/>
          <w:sz w:val="22"/>
          <w:szCs w:val="22"/>
        </w:rPr>
        <w:t xml:space="preserve">declaring between 90% and 239% of the committed effort, 15 </w:t>
      </w:r>
      <w:r w:rsidR="00E00505">
        <w:rPr>
          <w:rFonts w:eastAsia="Calibri"/>
          <w:sz w:val="22"/>
          <w:szCs w:val="22"/>
        </w:rPr>
        <w:t xml:space="preserve">partners </w:t>
      </w:r>
      <w:r w:rsidRPr="00853615">
        <w:rPr>
          <w:rFonts w:eastAsia="Calibri"/>
          <w:sz w:val="22"/>
          <w:szCs w:val="22"/>
        </w:rPr>
        <w:t xml:space="preserve">declaring an average of 50% against commitment and finally, 20 </w:t>
      </w:r>
      <w:r w:rsidR="00E00505">
        <w:rPr>
          <w:rFonts w:eastAsia="Calibri"/>
          <w:sz w:val="22"/>
          <w:szCs w:val="22"/>
        </w:rPr>
        <w:t xml:space="preserve">partners </w:t>
      </w:r>
      <w:r w:rsidRPr="00853615">
        <w:rPr>
          <w:rFonts w:eastAsia="Calibri"/>
          <w:sz w:val="22"/>
          <w:szCs w:val="22"/>
        </w:rPr>
        <w:t>declaring no effort at all (or negligible).</w:t>
      </w:r>
    </w:p>
    <w:p w:rsidR="00824794" w:rsidRDefault="00824794" w:rsidP="00824794">
      <w:pPr>
        <w:rPr>
          <w:rFonts w:eastAsiaTheme="minorHAnsi"/>
          <w:sz w:val="22"/>
          <w:szCs w:val="22"/>
        </w:rPr>
      </w:pPr>
      <w:bookmarkStart w:id="149" w:name="_Toc356916856"/>
      <w:r>
        <w:rPr>
          <w:rFonts w:eastAsiaTheme="minorHAnsi"/>
          <w:sz w:val="22"/>
          <w:szCs w:val="22"/>
        </w:rPr>
        <w:t>T</w:t>
      </w:r>
      <w:r w:rsidRPr="00853615">
        <w:rPr>
          <w:rFonts w:eastAsiaTheme="minorHAnsi"/>
          <w:sz w:val="22"/>
          <w:szCs w:val="22"/>
        </w:rPr>
        <w:t>NA2.6 re</w:t>
      </w:r>
      <w:r>
        <w:rPr>
          <w:rFonts w:eastAsiaTheme="minorHAnsi"/>
          <w:sz w:val="22"/>
          <w:szCs w:val="22"/>
        </w:rPr>
        <w:t>presents the Virtual Team role.</w:t>
      </w:r>
      <w:r w:rsidRPr="00853615">
        <w:rPr>
          <w:rFonts w:eastAsiaTheme="minorHAnsi"/>
          <w:sz w:val="22"/>
          <w:szCs w:val="22"/>
        </w:rPr>
        <w:t xml:space="preserve"> The Virtual Team concept was set in place in Jan 2012 and sought to motivate groups of EGI users who shared common needs on the grid to volunteer their efforts in developing solutions for </w:t>
      </w:r>
      <w:r>
        <w:rPr>
          <w:rFonts w:eastAsiaTheme="minorHAnsi"/>
          <w:sz w:val="22"/>
          <w:szCs w:val="22"/>
        </w:rPr>
        <w:t>the community.</w:t>
      </w:r>
      <w:r w:rsidRPr="00853615">
        <w:rPr>
          <w:rFonts w:eastAsiaTheme="minorHAnsi"/>
          <w:sz w:val="22"/>
          <w:szCs w:val="22"/>
        </w:rPr>
        <w:t xml:space="preserve"> The resulting work would thus </w:t>
      </w:r>
      <w:r>
        <w:rPr>
          <w:rFonts w:eastAsiaTheme="minorHAnsi"/>
          <w:sz w:val="22"/>
          <w:szCs w:val="22"/>
        </w:rPr>
        <w:t xml:space="preserve">be unfunded (ie 0% Committed). </w:t>
      </w:r>
      <w:r w:rsidRPr="00853615">
        <w:rPr>
          <w:rFonts w:eastAsiaTheme="minorHAnsi"/>
          <w:sz w:val="22"/>
          <w:szCs w:val="22"/>
        </w:rPr>
        <w:t>NGI staff other than NILs could report under NA2.6N if they were working as p</w:t>
      </w:r>
      <w:r>
        <w:rPr>
          <w:rFonts w:eastAsiaTheme="minorHAnsi"/>
          <w:sz w:val="22"/>
          <w:szCs w:val="22"/>
        </w:rPr>
        <w:t>art of recognised Virtual Team.</w:t>
      </w:r>
      <w:r w:rsidRPr="00853615">
        <w:rPr>
          <w:rFonts w:eastAsiaTheme="minorHAnsi"/>
          <w:sz w:val="22"/>
          <w:szCs w:val="22"/>
        </w:rPr>
        <w:t xml:space="preserve"> As for TNA 2.1 above, scrutiny of the data once available for trending ana</w:t>
      </w:r>
      <w:r>
        <w:rPr>
          <w:rFonts w:eastAsiaTheme="minorHAnsi"/>
          <w:sz w:val="22"/>
          <w:szCs w:val="22"/>
        </w:rPr>
        <w:t>lysis revealed inconsistencies.</w:t>
      </w:r>
      <w:r w:rsidRPr="00853615">
        <w:rPr>
          <w:rFonts w:eastAsiaTheme="minorHAnsi"/>
          <w:sz w:val="22"/>
          <w:szCs w:val="22"/>
        </w:rPr>
        <w:t xml:space="preserve"> Nevertheless, the error in reporting is likely to range from effort not being reported up to e</w:t>
      </w:r>
      <w:r>
        <w:rPr>
          <w:rFonts w:eastAsiaTheme="minorHAnsi"/>
          <w:sz w:val="22"/>
          <w:szCs w:val="22"/>
        </w:rPr>
        <w:t>ffort being correctly reported.</w:t>
      </w:r>
      <w:r w:rsidRPr="00853615">
        <w:rPr>
          <w:rFonts w:eastAsiaTheme="minorHAnsi"/>
          <w:sz w:val="22"/>
          <w:szCs w:val="22"/>
        </w:rPr>
        <w:t xml:space="preserve"> As such, a </w:t>
      </w:r>
      <w:r w:rsidRPr="00853615">
        <w:rPr>
          <w:rFonts w:eastAsia="Calibri"/>
          <w:sz w:val="22"/>
          <w:szCs w:val="22"/>
        </w:rPr>
        <w:t>total effort of some 70 PMs is</w:t>
      </w:r>
      <w:r w:rsidRPr="00853615">
        <w:rPr>
          <w:rFonts w:eastAsiaTheme="minorHAnsi"/>
          <w:sz w:val="22"/>
          <w:szCs w:val="22"/>
        </w:rPr>
        <w:t xml:space="preserve"> most probably an ‘under-report’ that nevertheless represents part of what has been a very valuable contribution to the community.</w:t>
      </w:r>
      <w:bookmarkEnd w:id="149"/>
    </w:p>
    <w:p w:rsidR="00824794" w:rsidRDefault="00824794" w:rsidP="00824794">
      <w:pPr>
        <w:pStyle w:val="Standard"/>
        <w:jc w:val="left"/>
      </w:pPr>
      <w:r>
        <w:lastRenderedPageBreak/>
        <w:t>The AppDB developer team (IASA and GRNET, NGI Greece) used slightly less effort that was planned for PY3 (10.6PM from 11.5PM, 92%). The under spending compensated to the overspending of PY1 that the teams carried since 2011, and resulted a 96% of resource use over the first three years of the project (33.6PM from 35.1PM, 96%).</w:t>
      </w:r>
    </w:p>
    <w:p w:rsidR="00824794" w:rsidRDefault="00824794" w:rsidP="00824794">
      <w:pPr>
        <w:pStyle w:val="Standard"/>
        <w:jc w:val="left"/>
      </w:pPr>
      <w:r>
        <w:t xml:space="preserve">The Training Marketplace developer team (STFC, NGI UK) used slightly more effort that was planned for PY3 (7.7PM from 7.3PM, 105%). This results a very slight overspending over the first three years of the project for STFC in the TNA2.5E activity (17.2PM from 16.7PM, 103%).  </w:t>
      </w:r>
    </w:p>
    <w:p w:rsidR="00824794" w:rsidRDefault="00824794" w:rsidP="00824794">
      <w:pPr>
        <w:pStyle w:val="Standard"/>
        <w:jc w:val="left"/>
      </w:pPr>
      <w:r>
        <w:t>The CRM developer team (CSIC and LIP, NGI Ibergrid) used slightly less effort that was planned for PY3 (4.9PM from 5.7PM, 86%). The under spending compensated a bit to the overspending of PY1 and PY2 (used to be called VO Services team), and resulted a 121% of resource use over the first three years of the project (21.6PM from 17.8PM, 121%).</w:t>
      </w:r>
    </w:p>
    <w:p w:rsidR="00625ECD" w:rsidRDefault="00625ECD" w:rsidP="00625ECD">
      <w:pPr>
        <w:pStyle w:val="Heading3"/>
      </w:pPr>
      <w:bookmarkStart w:id="150" w:name="_Toc358381869"/>
      <w:r>
        <w:t>SA1</w:t>
      </w:r>
      <w:bookmarkEnd w:id="150"/>
    </w:p>
    <w:p w:rsidR="00625ECD" w:rsidRDefault="00625ECD" w:rsidP="00625ECD">
      <w:pPr>
        <w:pStyle w:val="Standard"/>
        <w:jc w:val="left"/>
        <w:rPr>
          <w:szCs w:val="22"/>
        </w:rPr>
      </w:pPr>
      <w:r w:rsidRPr="00840B36">
        <w:rPr>
          <w:szCs w:val="22"/>
        </w:rPr>
        <w:t>The PY3 overall usage of WP4 resources is in-line with the project plan both for EGI Global Tasks (92% achieved of the Person Months committed) and NGI International Tasks (105% achieved of the Person Months committed). The aggregated Person Months achieved in WP4 are 103% of the committed effort.</w:t>
      </w:r>
      <w:r>
        <w:rPr>
          <w:szCs w:val="22"/>
        </w:rPr>
        <w:t xml:space="preserve"> </w:t>
      </w:r>
    </w:p>
    <w:p w:rsidR="00625ECD" w:rsidRDefault="00625ECD" w:rsidP="00625ECD">
      <w:pPr>
        <w:pStyle w:val="Standard"/>
        <w:jc w:val="left"/>
        <w:rPr>
          <w:szCs w:val="22"/>
        </w:rPr>
      </w:pPr>
      <w:r>
        <w:rPr>
          <w:szCs w:val="22"/>
        </w:rPr>
        <w:t>For the EGI Global Tasks, the amount of PM achieved in PY3 by EGI.eu for operations coordination (task TSA1.1E) amounts to 173% of the committed PMs. This compensates the lower achieved PM rates of PY1 (60%) and PY2 (70%).</w:t>
      </w:r>
    </w:p>
    <w:p w:rsidR="00625ECD" w:rsidRDefault="00625ECD" w:rsidP="00625ECD">
      <w:pPr>
        <w:pStyle w:val="Standard"/>
        <w:jc w:val="left"/>
        <w:rPr>
          <w:szCs w:val="22"/>
        </w:rPr>
      </w:pPr>
      <w:r>
        <w:rPr>
          <w:szCs w:val="22"/>
        </w:rPr>
        <w:t>The rate of PMs achieved in PY3 by GRNET for service level management and the provisioning of various support services (task TSA1.8E), amounts to 27% because of austerity measures that affect GRNET: no hiring of new personnel is possible and the person month cost of existing staff was cut compared to the project plans. Because of this, the lower achieved rates of PY1 and PY2 could not be compensated in PY3. However, this had no impact on technical activities delivered to the project.</w:t>
      </w:r>
    </w:p>
    <w:p w:rsidR="00824794" w:rsidRDefault="00824794" w:rsidP="00824794">
      <w:pPr>
        <w:pStyle w:val="Heading3"/>
        <w:rPr>
          <w:rFonts w:eastAsiaTheme="minorHAnsi"/>
        </w:rPr>
      </w:pPr>
      <w:bookmarkStart w:id="151" w:name="_Toc358381870"/>
      <w:r>
        <w:rPr>
          <w:rFonts w:eastAsiaTheme="minorHAnsi"/>
        </w:rPr>
        <w:t>SA2</w:t>
      </w:r>
      <w:bookmarkEnd w:id="151"/>
    </w:p>
    <w:p w:rsidR="00824794" w:rsidRDefault="00824794" w:rsidP="00824794">
      <w:pPr>
        <w:pStyle w:val="Standard"/>
        <w:jc w:val="left"/>
      </w:pPr>
      <w:r w:rsidRPr="00E22698">
        <w:t xml:space="preserve">The overall effort consumption has been 93% of the total allocated hours. Breaking down the figures to the single task the effort consumption has been less than the allocated person months for </w:t>
      </w:r>
      <w:r>
        <w:t>T</w:t>
      </w:r>
      <w:r w:rsidRPr="00E22698">
        <w:t>SA2.2 (-12%) and TSA2.4 (-13%), and there has been overspending for the task TSA2.3 (+9%). While the overspending has been compensated by the under spending in TSA2.2, since there are institutions participating to both, the under spending for TSA2.4 is still affected by the hiring block for the GRNET partners.</w:t>
      </w:r>
    </w:p>
    <w:p w:rsidR="00824794" w:rsidRDefault="00824794" w:rsidP="00824794">
      <w:pPr>
        <w:pStyle w:val="Heading3"/>
      </w:pPr>
      <w:bookmarkStart w:id="152" w:name="_Toc358381871"/>
      <w:r>
        <w:t>SA3</w:t>
      </w:r>
      <w:bookmarkEnd w:id="152"/>
    </w:p>
    <w:p w:rsidR="001C65FF" w:rsidRPr="001C65FF" w:rsidRDefault="00967095" w:rsidP="001C65FF">
      <w:pPr>
        <w:rPr>
          <w:sz w:val="22"/>
        </w:rPr>
      </w:pPr>
      <w:r>
        <w:rPr>
          <w:sz w:val="22"/>
        </w:rPr>
        <w:t>EMBL was unable to assign staff to work on EGI-InSPIRE during PY3. TCD, due to national funding issues was forced to leave the project in December 2012 and ramped down its effort into SA3 in preparation for its departure.</w:t>
      </w:r>
    </w:p>
    <w:p w:rsidR="00625ECD" w:rsidRDefault="00625ECD" w:rsidP="00824794">
      <w:pPr>
        <w:pStyle w:val="Heading3"/>
      </w:pPr>
      <w:bookmarkStart w:id="153" w:name="_Toc358381872"/>
      <w:r>
        <w:t>JRA1</w:t>
      </w:r>
      <w:bookmarkEnd w:id="153"/>
    </w:p>
    <w:p w:rsidR="00625ECD" w:rsidRDefault="00625ECD" w:rsidP="00625ECD">
      <w:pPr>
        <w:pStyle w:val="Standard"/>
        <w:jc w:val="left"/>
        <w:rPr>
          <w:szCs w:val="22"/>
        </w:rPr>
      </w:pPr>
      <w:r>
        <w:rPr>
          <w:szCs w:val="22"/>
        </w:rPr>
        <w:t>The total TJRA1.2 effort consumption is in line with the committed effort. The main deviations highlighted at the end of PY2 are even now present but they have been partly mitigated during PY3. GRNET under-reporting has been reduced during PY3. FCTSG/CSIC over-reporting will be naturally mitigated in PY4 when FCTSG/CSIC will focus its effort in TJRA1.4 activities as planned in the activity roadmap.</w:t>
      </w:r>
    </w:p>
    <w:p w:rsidR="00625ECD" w:rsidRDefault="00625ECD" w:rsidP="00625ECD">
      <w:pPr>
        <w:pStyle w:val="Standard"/>
        <w:jc w:val="left"/>
        <w:rPr>
          <w:szCs w:val="22"/>
        </w:rPr>
      </w:pPr>
      <w:r>
        <w:rPr>
          <w:szCs w:val="22"/>
        </w:rPr>
        <w:t xml:space="preserve">TJRA1.4 still shows a rather significant under-reporting although it has been partly mitigated during PY3. This under-reporting can be considered fairly natural taking into account the type of activities planned for this task, activities that requires an extensive study and a careful requirements collection </w:t>
      </w:r>
      <w:r>
        <w:rPr>
          <w:szCs w:val="22"/>
        </w:rPr>
        <w:lastRenderedPageBreak/>
        <w:t>before starting with the development phase. FCTSG/CSIC underreporting has already been mitigated during PY3 and will be strongly reduced during PY4 when they focus their effort on TJRA1.4 activities as explained above. An activities roadmap for INFN has been defined to considerably reduce its underreporting in PY4. The actions described above should largely compensate for the task underreporting before the end of the project.</w:t>
      </w:r>
    </w:p>
    <w:p w:rsidR="00625ECD" w:rsidRPr="00EF423A" w:rsidRDefault="00625ECD" w:rsidP="00625ECD">
      <w:pPr>
        <w:pStyle w:val="Standard"/>
        <w:jc w:val="left"/>
      </w:pPr>
      <w:r w:rsidRPr="00B510FA">
        <w:rPr>
          <w:rStyle w:val="Carpredefinitoparagrafo"/>
          <w:szCs w:val="22"/>
        </w:rPr>
        <w:t xml:space="preserve">TJRA1.5 completed its activities at the end of PY3 </w:t>
      </w:r>
      <w:r w:rsidRPr="00B67088">
        <w:rPr>
          <w:rStyle w:val="Carpredefinitoparagrafo"/>
          <w:szCs w:val="22"/>
        </w:rPr>
        <w:t>and shows no large deviations from the committed effort.</w:t>
      </w:r>
    </w:p>
    <w:p w:rsidR="00B41F61" w:rsidRPr="00A712C9" w:rsidRDefault="0011243A" w:rsidP="00B24199">
      <w:pPr>
        <w:pStyle w:val="Heading1"/>
      </w:pPr>
      <w:bookmarkStart w:id="154" w:name="_Toc291001885"/>
      <w:bookmarkStart w:id="155" w:name="_Toc358381873"/>
      <w:r w:rsidRPr="00A712C9">
        <w:lastRenderedPageBreak/>
        <w:t>Financial Statements Per Beneficiary</w:t>
      </w:r>
      <w:bookmarkEnd w:id="154"/>
      <w:bookmarkEnd w:id="155"/>
    </w:p>
    <w:p w:rsidR="00B41F61" w:rsidRDefault="0011243A">
      <w:pPr>
        <w:pStyle w:val="Heading2"/>
        <w:rPr>
          <w:rFonts w:ascii="Times New Roman" w:hAnsi="Times New Roman"/>
          <w:sz w:val="22"/>
          <w:szCs w:val="22"/>
        </w:rPr>
      </w:pPr>
      <w:bookmarkStart w:id="156" w:name="_Toc291001886"/>
      <w:bookmarkStart w:id="157" w:name="_Toc243721293"/>
      <w:bookmarkStart w:id="158" w:name="_Toc358381874"/>
      <w:r w:rsidRPr="00A712C9">
        <w:rPr>
          <w:rFonts w:ascii="Times New Roman" w:hAnsi="Times New Roman"/>
          <w:sz w:val="22"/>
          <w:szCs w:val="22"/>
        </w:rPr>
        <w:t>Summary</w:t>
      </w:r>
      <w:bookmarkEnd w:id="156"/>
      <w:bookmarkEnd w:id="157"/>
      <w:bookmarkEnd w:id="158"/>
    </w:p>
    <w:p w:rsidR="00FE786E" w:rsidRPr="00FE786E" w:rsidRDefault="00FE786E" w:rsidP="00FE786E">
      <w:pPr>
        <w:widowControl/>
        <w:suppressAutoHyphens w:val="0"/>
        <w:autoSpaceDN/>
        <w:jc w:val="both"/>
        <w:textAlignment w:val="auto"/>
        <w:rPr>
          <w:bCs/>
          <w:iCs/>
          <w:kern w:val="0"/>
          <w:sz w:val="22"/>
          <w:szCs w:val="22"/>
        </w:rPr>
      </w:pPr>
      <w:r w:rsidRPr="00FE786E">
        <w:rPr>
          <w:bCs/>
          <w:iCs/>
          <w:kern w:val="0"/>
          <w:sz w:val="22"/>
          <w:szCs w:val="22"/>
        </w:rPr>
        <w:t>The following tables have been prepared using the efforts achieved over the period May 2012 to April 2013 and declared by the partners through the Project Tracking Tools (PPT). The estimated eligible costs are calculated using an average cost per person month. The percentage rate applicable within the task grouping activity (as defined in the Annex I) applies then on these eligible costs in order to d</w:t>
      </w:r>
      <w:r w:rsidRPr="00FE786E">
        <w:rPr>
          <w:bCs/>
          <w:iCs/>
          <w:kern w:val="0"/>
          <w:sz w:val="22"/>
          <w:szCs w:val="22"/>
        </w:rPr>
        <w:t>e</w:t>
      </w:r>
      <w:r w:rsidRPr="00FE786E">
        <w:rPr>
          <w:bCs/>
          <w:iCs/>
          <w:kern w:val="0"/>
          <w:sz w:val="22"/>
          <w:szCs w:val="22"/>
        </w:rPr>
        <w:t>termine the amount of the funding.</w:t>
      </w:r>
    </w:p>
    <w:p w:rsidR="00FE786E" w:rsidRPr="00FE786E" w:rsidRDefault="00FE786E" w:rsidP="00FE786E">
      <w:pPr>
        <w:widowControl/>
        <w:suppressAutoHyphens w:val="0"/>
        <w:autoSpaceDN/>
        <w:jc w:val="both"/>
        <w:textAlignment w:val="auto"/>
        <w:rPr>
          <w:bCs/>
          <w:iCs/>
          <w:kern w:val="0"/>
          <w:sz w:val="22"/>
          <w:szCs w:val="22"/>
        </w:rPr>
      </w:pPr>
    </w:p>
    <w:p w:rsidR="00FE786E" w:rsidRPr="00FE786E" w:rsidRDefault="00FE786E" w:rsidP="00FE786E">
      <w:pPr>
        <w:widowControl/>
        <w:suppressAutoHyphens w:val="0"/>
        <w:autoSpaceDN/>
        <w:jc w:val="both"/>
        <w:textAlignment w:val="auto"/>
        <w:rPr>
          <w:bCs/>
          <w:iCs/>
          <w:kern w:val="0"/>
          <w:sz w:val="22"/>
          <w:szCs w:val="22"/>
        </w:rPr>
      </w:pPr>
      <w:r w:rsidRPr="00FE786E">
        <w:rPr>
          <w:bCs/>
          <w:iCs/>
          <w:kern w:val="0"/>
          <w:sz w:val="22"/>
          <w:szCs w:val="22"/>
        </w:rPr>
        <w:t>An overview of the actual project costs and use of resource will be provided separately as explained in section 5.1 of this document.</w:t>
      </w:r>
    </w:p>
    <w:p w:rsidR="00044A3E" w:rsidRPr="00044A3E" w:rsidRDefault="00044A3E" w:rsidP="00127B8F">
      <w:pPr>
        <w:pStyle w:val="Heading3"/>
      </w:pPr>
      <w:bookmarkStart w:id="159" w:name="_Toc294093089"/>
      <w:bookmarkStart w:id="160" w:name="_Toc358381875"/>
      <w:r w:rsidRPr="00044A3E">
        <w:t>Consumption of Effort</w:t>
      </w:r>
      <w:bookmarkEnd w:id="159"/>
      <w:bookmarkEnd w:id="160"/>
    </w:p>
    <w:p w:rsidR="00044A3E" w:rsidRPr="00044A3E" w:rsidRDefault="00044A3E" w:rsidP="00044A3E">
      <w:pPr>
        <w:widowControl/>
        <w:suppressAutoHyphens w:val="0"/>
        <w:autoSpaceDN/>
        <w:textAlignment w:val="auto"/>
        <w:rPr>
          <w:b/>
          <w:bCs/>
          <w:i/>
          <w:iCs/>
          <w:kern w:val="0"/>
          <w:sz w:val="22"/>
          <w:szCs w:val="22"/>
        </w:rPr>
      </w:pPr>
      <w:r w:rsidRPr="00044A3E">
        <w:rPr>
          <w:b/>
          <w:bCs/>
          <w:i/>
          <w:iCs/>
          <w:kern w:val="0"/>
          <w:sz w:val="22"/>
          <w:szCs w:val="22"/>
        </w:rPr>
        <w:t>Selected period: PM25 to PM36 (May 2012 to April 2013)</w:t>
      </w:r>
      <w:r w:rsidRPr="00044A3E">
        <w:rPr>
          <w:b/>
          <w:bCs/>
          <w:i/>
          <w:iCs/>
          <w:kern w:val="0"/>
          <w:sz w:val="22"/>
          <w:szCs w:val="22"/>
        </w:rPr>
        <w:tab/>
      </w:r>
      <w:r w:rsidRPr="00044A3E">
        <w:rPr>
          <w:b/>
          <w:bCs/>
          <w:i/>
          <w:iCs/>
          <w:kern w:val="0"/>
          <w:sz w:val="22"/>
          <w:szCs w:val="22"/>
        </w:rPr>
        <w:tab/>
      </w:r>
      <w:r w:rsidRPr="00044A3E">
        <w:rPr>
          <w:b/>
          <w:bCs/>
          <w:i/>
          <w:iCs/>
          <w:kern w:val="0"/>
          <w:sz w:val="22"/>
          <w:szCs w:val="22"/>
        </w:rPr>
        <w:tab/>
      </w:r>
      <w:r w:rsidRPr="00044A3E">
        <w:rPr>
          <w:b/>
          <w:bCs/>
          <w:i/>
          <w:iCs/>
          <w:kern w:val="0"/>
          <w:sz w:val="22"/>
          <w:szCs w:val="22"/>
        </w:rPr>
        <w:tab/>
      </w:r>
      <w:r w:rsidRPr="00044A3E">
        <w:rPr>
          <w:b/>
          <w:bCs/>
          <w:i/>
          <w:iCs/>
          <w:kern w:val="0"/>
          <w:sz w:val="22"/>
          <w:szCs w:val="22"/>
        </w:rPr>
        <w:tab/>
      </w:r>
      <w:r w:rsidRPr="00044A3E">
        <w:rPr>
          <w:b/>
          <w:bCs/>
          <w:i/>
          <w:iCs/>
          <w:kern w:val="0"/>
          <w:sz w:val="22"/>
          <w:szCs w:val="22"/>
        </w:rPr>
        <w:tab/>
      </w:r>
      <w:r w:rsidRPr="00044A3E">
        <w:rPr>
          <w:b/>
          <w:bCs/>
          <w:i/>
          <w:iCs/>
          <w:kern w:val="0"/>
          <w:sz w:val="22"/>
          <w:szCs w:val="22"/>
        </w:rPr>
        <w:tab/>
      </w:r>
    </w:p>
    <w:p w:rsidR="00044A3E" w:rsidRPr="00044A3E" w:rsidRDefault="00044A3E" w:rsidP="00044A3E">
      <w:pPr>
        <w:widowControl/>
        <w:suppressAutoHyphens w:val="0"/>
        <w:autoSpaceDN/>
        <w:textAlignment w:val="auto"/>
        <w:rPr>
          <w:b/>
          <w:bCs/>
          <w:i/>
          <w:iCs/>
          <w:kern w:val="0"/>
        </w:rPr>
      </w:pPr>
      <w:r w:rsidRPr="00044A3E">
        <w:rPr>
          <w:b/>
          <w:bCs/>
          <w:i/>
          <w:iCs/>
          <w:kern w:val="0"/>
          <w:sz w:val="22"/>
          <w:szCs w:val="22"/>
        </w:rPr>
        <w:t xml:space="preserve">Report extracted on </w:t>
      </w:r>
      <w:r w:rsidR="00F11AA9">
        <w:rPr>
          <w:b/>
          <w:bCs/>
          <w:i/>
          <w:iCs/>
          <w:kern w:val="0"/>
          <w:sz w:val="22"/>
          <w:szCs w:val="22"/>
        </w:rPr>
        <w:t>6 June 2013</w:t>
      </w:r>
      <w:r w:rsidRPr="00044A3E">
        <w:rPr>
          <w:b/>
          <w:bCs/>
          <w:i/>
          <w:iCs/>
          <w:kern w:val="0"/>
          <w:sz w:val="22"/>
          <w:szCs w:val="22"/>
        </w:rPr>
        <w:tab/>
      </w:r>
      <w:r w:rsidRPr="00044A3E">
        <w:rPr>
          <w:b/>
          <w:bCs/>
          <w:i/>
          <w:iCs/>
          <w:kern w:val="0"/>
        </w:rPr>
        <w:tab/>
      </w:r>
      <w:r w:rsidRPr="00044A3E">
        <w:rPr>
          <w:b/>
          <w:bCs/>
          <w:i/>
          <w:iCs/>
          <w:kern w:val="0"/>
        </w:rPr>
        <w:tab/>
      </w:r>
      <w:r w:rsidRPr="00044A3E">
        <w:rPr>
          <w:b/>
          <w:bCs/>
          <w:i/>
          <w:iCs/>
          <w:kern w:val="0"/>
        </w:rPr>
        <w:tab/>
      </w:r>
      <w:r w:rsidRPr="00044A3E">
        <w:rPr>
          <w:b/>
          <w:bCs/>
          <w:i/>
          <w:iCs/>
          <w:kern w:val="0"/>
        </w:rPr>
        <w:tab/>
      </w:r>
      <w:r w:rsidRPr="00044A3E">
        <w:rPr>
          <w:b/>
          <w:bCs/>
          <w:i/>
          <w:iCs/>
          <w:kern w:val="0"/>
        </w:rPr>
        <w:tab/>
      </w:r>
      <w:r w:rsidRPr="00044A3E">
        <w:rPr>
          <w:b/>
          <w:bCs/>
          <w:i/>
          <w:iCs/>
          <w:kern w:val="0"/>
        </w:rPr>
        <w:tab/>
      </w:r>
    </w:p>
    <w:p w:rsidR="00044A3E" w:rsidRPr="00044A3E" w:rsidRDefault="00044A3E" w:rsidP="00044A3E">
      <w:pPr>
        <w:widowControl/>
        <w:suppressAutoHyphens w:val="0"/>
        <w:autoSpaceDN/>
        <w:textAlignment w:val="auto"/>
        <w:rPr>
          <w:b/>
          <w:bCs/>
          <w:i/>
          <w:iCs/>
          <w:kern w:val="0"/>
        </w:rPr>
      </w:pPr>
    </w:p>
    <w:p w:rsidR="00044A3E" w:rsidRDefault="00044A3E" w:rsidP="00044A3E">
      <w:pPr>
        <w:widowControl/>
        <w:suppressAutoHyphens w:val="0"/>
        <w:autoSpaceDN/>
        <w:textAlignment w:val="auto"/>
        <w:rPr>
          <w:b/>
          <w:bCs/>
          <w:kern w:val="0"/>
          <w:sz w:val="24"/>
          <w:szCs w:val="24"/>
        </w:rPr>
      </w:pPr>
      <w:r w:rsidRPr="00044A3E">
        <w:rPr>
          <w:b/>
          <w:bCs/>
          <w:kern w:val="0"/>
          <w:sz w:val="24"/>
          <w:szCs w:val="24"/>
        </w:rPr>
        <w:t>Project Period 3</w:t>
      </w:r>
    </w:p>
    <w:p w:rsidR="00A24DEE" w:rsidRDefault="00A24DEE" w:rsidP="00044A3E">
      <w:pPr>
        <w:widowControl/>
        <w:suppressAutoHyphens w:val="0"/>
        <w:autoSpaceDN/>
        <w:textAlignment w:val="auto"/>
        <w:rPr>
          <w:b/>
          <w:bCs/>
          <w:kern w:val="0"/>
          <w:sz w:val="24"/>
          <w:szCs w:val="24"/>
        </w:rPr>
      </w:pPr>
    </w:p>
    <w:tbl>
      <w:tblPr>
        <w:tblW w:w="8652" w:type="dxa"/>
        <w:tblInd w:w="65" w:type="dxa"/>
        <w:tblCellMar>
          <w:left w:w="70" w:type="dxa"/>
          <w:right w:w="70" w:type="dxa"/>
        </w:tblCellMar>
        <w:tblLook w:val="04A0" w:firstRow="1" w:lastRow="0" w:firstColumn="1" w:lastColumn="0" w:noHBand="0" w:noVBand="1"/>
      </w:tblPr>
      <w:tblGrid>
        <w:gridCol w:w="1440"/>
        <w:gridCol w:w="880"/>
        <w:gridCol w:w="1280"/>
        <w:gridCol w:w="960"/>
        <w:gridCol w:w="1100"/>
        <w:gridCol w:w="1100"/>
        <w:gridCol w:w="900"/>
        <w:gridCol w:w="992"/>
      </w:tblGrid>
      <w:tr w:rsidR="00A24DEE" w:rsidRPr="00A24DEE" w:rsidTr="00F11AA9">
        <w:trPr>
          <w:trHeight w:val="750"/>
        </w:trPr>
        <w:tc>
          <w:tcPr>
            <w:tcW w:w="1440" w:type="dxa"/>
            <w:tcBorders>
              <w:top w:val="single" w:sz="4" w:space="0" w:color="CCCCFF"/>
              <w:left w:val="single" w:sz="4" w:space="0" w:color="CCCCFF"/>
              <w:bottom w:val="single" w:sz="4" w:space="0" w:color="CCCCFF"/>
              <w:right w:val="single" w:sz="4" w:space="0" w:color="CCCCFF"/>
            </w:tcBorders>
            <w:shd w:val="clear" w:color="auto" w:fill="666699"/>
            <w:vAlign w:val="center"/>
            <w:hideMark/>
          </w:tcPr>
          <w:p w:rsidR="00A24DEE" w:rsidRPr="00A24DEE" w:rsidRDefault="00A24DEE" w:rsidP="00A24DEE">
            <w:pPr>
              <w:widowControl/>
              <w:suppressAutoHyphens w:val="0"/>
              <w:autoSpaceDN/>
              <w:jc w:val="center"/>
              <w:textAlignment w:val="auto"/>
              <w:rPr>
                <w:b/>
                <w:bCs/>
                <w:color w:val="FFFFFF"/>
                <w:kern w:val="0"/>
                <w:sz w:val="18"/>
                <w:szCs w:val="18"/>
                <w:lang w:val="nl-NL" w:eastAsia="nl-NL"/>
              </w:rPr>
            </w:pPr>
            <w:r w:rsidRPr="00A24DEE">
              <w:rPr>
                <w:b/>
                <w:bCs/>
                <w:color w:val="FFFFFF"/>
                <w:kern w:val="0"/>
                <w:sz w:val="18"/>
                <w:szCs w:val="18"/>
                <w:lang w:val="nl-NL" w:eastAsia="nl-NL"/>
              </w:rPr>
              <w:t>Type</w:t>
            </w:r>
          </w:p>
        </w:tc>
        <w:tc>
          <w:tcPr>
            <w:tcW w:w="880" w:type="dxa"/>
            <w:tcBorders>
              <w:top w:val="single" w:sz="4" w:space="0" w:color="CCCCFF"/>
              <w:left w:val="nil"/>
              <w:bottom w:val="single" w:sz="4" w:space="0" w:color="CCCCFF"/>
              <w:right w:val="single" w:sz="4" w:space="0" w:color="CCCCFF"/>
            </w:tcBorders>
            <w:shd w:val="clear" w:color="FFFFFF" w:fill="666699"/>
            <w:vAlign w:val="center"/>
            <w:hideMark/>
          </w:tcPr>
          <w:p w:rsidR="00A24DEE" w:rsidRPr="00A24DEE" w:rsidRDefault="00A24DEE" w:rsidP="00A24DEE">
            <w:pPr>
              <w:widowControl/>
              <w:suppressAutoHyphens w:val="0"/>
              <w:autoSpaceDN/>
              <w:jc w:val="center"/>
              <w:textAlignment w:val="auto"/>
              <w:rPr>
                <w:b/>
                <w:bCs/>
                <w:color w:val="FFFFFF"/>
                <w:kern w:val="0"/>
                <w:sz w:val="18"/>
                <w:szCs w:val="18"/>
                <w:lang w:val="nl-NL" w:eastAsia="nl-NL"/>
              </w:rPr>
            </w:pPr>
            <w:r w:rsidRPr="00A24DEE">
              <w:rPr>
                <w:b/>
                <w:bCs/>
                <w:color w:val="FFFFFF"/>
                <w:kern w:val="0"/>
                <w:sz w:val="18"/>
                <w:szCs w:val="18"/>
                <w:lang w:val="nl-NL" w:eastAsia="nl-NL"/>
              </w:rPr>
              <w:t>Work Package</w:t>
            </w:r>
          </w:p>
        </w:tc>
        <w:tc>
          <w:tcPr>
            <w:tcW w:w="1280" w:type="dxa"/>
            <w:tcBorders>
              <w:top w:val="single" w:sz="4" w:space="0" w:color="CCCCFF"/>
              <w:left w:val="nil"/>
              <w:bottom w:val="single" w:sz="4" w:space="0" w:color="CCCCFF"/>
              <w:right w:val="single" w:sz="4" w:space="0" w:color="CCCCFF"/>
            </w:tcBorders>
            <w:shd w:val="clear" w:color="FFFFFF" w:fill="666699"/>
            <w:vAlign w:val="center"/>
            <w:hideMark/>
          </w:tcPr>
          <w:p w:rsidR="00A24DEE" w:rsidRPr="00A24DEE" w:rsidRDefault="00A24DEE" w:rsidP="00A24DEE">
            <w:pPr>
              <w:widowControl/>
              <w:suppressAutoHyphens w:val="0"/>
              <w:autoSpaceDN/>
              <w:jc w:val="center"/>
              <w:textAlignment w:val="auto"/>
              <w:rPr>
                <w:b/>
                <w:bCs/>
                <w:color w:val="FFFFFF"/>
                <w:kern w:val="0"/>
                <w:sz w:val="18"/>
                <w:szCs w:val="18"/>
                <w:lang w:val="nl-NL" w:eastAsia="nl-NL"/>
              </w:rPr>
            </w:pPr>
            <w:r w:rsidRPr="00A24DEE">
              <w:rPr>
                <w:b/>
                <w:bCs/>
                <w:color w:val="FFFFFF"/>
                <w:kern w:val="0"/>
                <w:sz w:val="18"/>
                <w:szCs w:val="18"/>
                <w:lang w:val="nl-NL" w:eastAsia="nl-NL"/>
              </w:rPr>
              <w:t>Worked Hours Funded</w:t>
            </w:r>
          </w:p>
        </w:tc>
        <w:tc>
          <w:tcPr>
            <w:tcW w:w="960" w:type="dxa"/>
            <w:tcBorders>
              <w:top w:val="single" w:sz="4" w:space="0" w:color="CCCCFF"/>
              <w:left w:val="nil"/>
              <w:bottom w:val="single" w:sz="4" w:space="0" w:color="CCCCFF"/>
              <w:right w:val="single" w:sz="4" w:space="0" w:color="CCCCFF"/>
            </w:tcBorders>
            <w:shd w:val="clear" w:color="FFFFFF" w:fill="666699"/>
            <w:vAlign w:val="center"/>
            <w:hideMark/>
          </w:tcPr>
          <w:p w:rsidR="00A24DEE" w:rsidRPr="00A24DEE" w:rsidRDefault="00A24DEE" w:rsidP="00A24DEE">
            <w:pPr>
              <w:widowControl/>
              <w:suppressAutoHyphens w:val="0"/>
              <w:autoSpaceDN/>
              <w:jc w:val="center"/>
              <w:textAlignment w:val="auto"/>
              <w:rPr>
                <w:b/>
                <w:bCs/>
                <w:color w:val="FFFFFF"/>
                <w:kern w:val="0"/>
                <w:sz w:val="18"/>
                <w:szCs w:val="18"/>
                <w:lang w:val="nl-NL" w:eastAsia="nl-NL"/>
              </w:rPr>
            </w:pPr>
            <w:r w:rsidRPr="00A24DEE">
              <w:rPr>
                <w:b/>
                <w:bCs/>
                <w:color w:val="FFFFFF"/>
                <w:kern w:val="0"/>
                <w:sz w:val="18"/>
                <w:szCs w:val="18"/>
                <w:lang w:val="nl-NL" w:eastAsia="nl-NL"/>
              </w:rPr>
              <w:t>Worked PM Funded</w:t>
            </w:r>
          </w:p>
        </w:tc>
        <w:tc>
          <w:tcPr>
            <w:tcW w:w="1100" w:type="dxa"/>
            <w:tcBorders>
              <w:top w:val="single" w:sz="4" w:space="0" w:color="CCCCFF"/>
              <w:left w:val="nil"/>
              <w:bottom w:val="single" w:sz="4" w:space="0" w:color="CCCCFF"/>
              <w:right w:val="single" w:sz="4" w:space="0" w:color="CCCCFF"/>
            </w:tcBorders>
            <w:shd w:val="clear" w:color="FFFFFF" w:fill="666699"/>
            <w:vAlign w:val="center"/>
            <w:hideMark/>
          </w:tcPr>
          <w:p w:rsidR="00A24DEE" w:rsidRPr="00A24DEE" w:rsidRDefault="00A24DEE" w:rsidP="00A24DEE">
            <w:pPr>
              <w:widowControl/>
              <w:suppressAutoHyphens w:val="0"/>
              <w:autoSpaceDN/>
              <w:jc w:val="center"/>
              <w:textAlignment w:val="auto"/>
              <w:rPr>
                <w:b/>
                <w:bCs/>
                <w:color w:val="FFFFFF"/>
                <w:kern w:val="0"/>
                <w:sz w:val="18"/>
                <w:szCs w:val="18"/>
                <w:lang w:val="nl-NL" w:eastAsia="nl-NL"/>
              </w:rPr>
            </w:pPr>
            <w:r w:rsidRPr="00A24DEE">
              <w:rPr>
                <w:b/>
                <w:bCs/>
                <w:color w:val="FFFFFF"/>
                <w:kern w:val="0"/>
                <w:sz w:val="18"/>
                <w:szCs w:val="18"/>
                <w:lang w:val="nl-NL" w:eastAsia="nl-NL"/>
              </w:rPr>
              <w:t>Committed PM</w:t>
            </w:r>
          </w:p>
        </w:tc>
        <w:tc>
          <w:tcPr>
            <w:tcW w:w="1100" w:type="dxa"/>
            <w:tcBorders>
              <w:top w:val="single" w:sz="4" w:space="0" w:color="CCCCFF"/>
              <w:left w:val="nil"/>
              <w:bottom w:val="single" w:sz="4" w:space="0" w:color="CCCCFF"/>
              <w:right w:val="single" w:sz="4" w:space="0" w:color="CCCCFF"/>
            </w:tcBorders>
            <w:shd w:val="clear" w:color="FFFFFF" w:fill="666699"/>
            <w:vAlign w:val="center"/>
            <w:hideMark/>
          </w:tcPr>
          <w:p w:rsidR="00A24DEE" w:rsidRPr="00A24DEE" w:rsidRDefault="00A24DEE" w:rsidP="00A24DEE">
            <w:pPr>
              <w:widowControl/>
              <w:suppressAutoHyphens w:val="0"/>
              <w:autoSpaceDN/>
              <w:jc w:val="center"/>
              <w:textAlignment w:val="auto"/>
              <w:rPr>
                <w:b/>
                <w:bCs/>
                <w:color w:val="FFFFFF"/>
                <w:kern w:val="0"/>
                <w:sz w:val="18"/>
                <w:szCs w:val="18"/>
                <w:lang w:val="nl-NL" w:eastAsia="nl-NL"/>
              </w:rPr>
            </w:pPr>
            <w:r w:rsidRPr="00A24DEE">
              <w:rPr>
                <w:b/>
                <w:bCs/>
                <w:color w:val="FFFFFF"/>
                <w:kern w:val="0"/>
                <w:sz w:val="18"/>
                <w:szCs w:val="18"/>
                <w:lang w:val="nl-NL" w:eastAsia="nl-NL"/>
              </w:rPr>
              <w:t>Achieved PY3 PM %</w:t>
            </w:r>
          </w:p>
        </w:tc>
        <w:tc>
          <w:tcPr>
            <w:tcW w:w="900" w:type="dxa"/>
            <w:tcBorders>
              <w:top w:val="single" w:sz="8" w:space="0" w:color="CCCCFF"/>
              <w:left w:val="nil"/>
              <w:bottom w:val="single" w:sz="8" w:space="0" w:color="CCCCFF"/>
              <w:right w:val="single" w:sz="8" w:space="0" w:color="CCCCFF"/>
            </w:tcBorders>
            <w:shd w:val="clear" w:color="auto" w:fill="666699"/>
            <w:vAlign w:val="center"/>
            <w:hideMark/>
          </w:tcPr>
          <w:p w:rsidR="00A24DEE" w:rsidRPr="00A24DEE" w:rsidRDefault="00A24DEE" w:rsidP="00A24DEE">
            <w:pPr>
              <w:widowControl/>
              <w:suppressAutoHyphens w:val="0"/>
              <w:autoSpaceDN/>
              <w:jc w:val="center"/>
              <w:textAlignment w:val="auto"/>
              <w:rPr>
                <w:b/>
                <w:bCs/>
                <w:color w:val="FFFFFF"/>
                <w:kern w:val="0"/>
                <w:sz w:val="18"/>
                <w:szCs w:val="18"/>
                <w:lang w:val="nl-NL" w:eastAsia="nl-NL"/>
              </w:rPr>
            </w:pPr>
            <w:r w:rsidRPr="00A24DEE">
              <w:rPr>
                <w:b/>
                <w:bCs/>
                <w:color w:val="FFFFFF"/>
                <w:kern w:val="0"/>
                <w:sz w:val="18"/>
                <w:szCs w:val="18"/>
                <w:lang w:val="nl-NL" w:eastAsia="nl-NL"/>
              </w:rPr>
              <w:t>Achieved PY2  PM %</w:t>
            </w:r>
          </w:p>
        </w:tc>
        <w:tc>
          <w:tcPr>
            <w:tcW w:w="992" w:type="dxa"/>
            <w:tcBorders>
              <w:top w:val="single" w:sz="8" w:space="0" w:color="CCCCFF"/>
              <w:left w:val="single" w:sz="8" w:space="0" w:color="CCCCFF"/>
              <w:bottom w:val="single" w:sz="8" w:space="0" w:color="CCCCFF"/>
              <w:right w:val="single" w:sz="8" w:space="0" w:color="CCCCFF"/>
            </w:tcBorders>
            <w:shd w:val="clear" w:color="auto" w:fill="666699"/>
            <w:vAlign w:val="center"/>
          </w:tcPr>
          <w:p w:rsidR="00A24DEE" w:rsidRPr="00A24DEE" w:rsidRDefault="00A24DEE" w:rsidP="00A24DEE">
            <w:pPr>
              <w:widowControl/>
              <w:suppressAutoHyphens w:val="0"/>
              <w:autoSpaceDN/>
              <w:jc w:val="center"/>
              <w:textAlignment w:val="auto"/>
              <w:rPr>
                <w:b/>
                <w:bCs/>
                <w:color w:val="FFFFFF"/>
                <w:kern w:val="0"/>
                <w:sz w:val="18"/>
                <w:szCs w:val="18"/>
                <w:lang w:val="nl-NL" w:eastAsia="nl-NL"/>
              </w:rPr>
            </w:pPr>
            <w:r w:rsidRPr="00A24DEE">
              <w:rPr>
                <w:b/>
                <w:bCs/>
                <w:color w:val="FFFFFF"/>
                <w:kern w:val="0"/>
                <w:sz w:val="18"/>
                <w:szCs w:val="18"/>
                <w:lang w:val="nl-NL" w:eastAsia="nl-NL"/>
              </w:rPr>
              <w:t>Achieved PY1  PM %</w:t>
            </w:r>
          </w:p>
        </w:tc>
      </w:tr>
      <w:tr w:rsidR="00A24DEE" w:rsidRPr="00A24DEE" w:rsidTr="00F11AA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rsidR="00A24DEE" w:rsidRPr="00A24DEE" w:rsidRDefault="00A24DEE" w:rsidP="00A24DEE">
            <w:pPr>
              <w:widowControl/>
              <w:suppressAutoHyphens w:val="0"/>
              <w:autoSpaceDN/>
              <w:textAlignment w:val="auto"/>
              <w:rPr>
                <w:b/>
                <w:bCs/>
                <w:color w:val="FFFFFF"/>
                <w:kern w:val="0"/>
                <w:sz w:val="18"/>
                <w:szCs w:val="18"/>
                <w:lang w:val="nl-NL" w:eastAsia="nl-NL"/>
              </w:rPr>
            </w:pPr>
            <w:r w:rsidRPr="00A24DEE">
              <w:rPr>
                <w:b/>
                <w:bCs/>
                <w:color w:val="FFFFFF"/>
                <w:kern w:val="0"/>
                <w:sz w:val="18"/>
                <w:szCs w:val="18"/>
                <w:lang w:val="nl-NL" w:eastAsia="nl-NL"/>
              </w:rPr>
              <w:t>MGT</w:t>
            </w:r>
          </w:p>
        </w:tc>
        <w:tc>
          <w:tcPr>
            <w:tcW w:w="880" w:type="dxa"/>
            <w:tcBorders>
              <w:top w:val="nil"/>
              <w:left w:val="nil"/>
              <w:bottom w:val="single" w:sz="4" w:space="0" w:color="CCCCFF"/>
              <w:right w:val="single" w:sz="4" w:space="0" w:color="CCCCFF"/>
            </w:tcBorders>
            <w:shd w:val="clear" w:color="FFFFFF" w:fill="666699"/>
            <w:noWrap/>
            <w:vAlign w:val="center"/>
            <w:hideMark/>
          </w:tcPr>
          <w:p w:rsidR="00A24DEE" w:rsidRPr="00A24DEE" w:rsidRDefault="00A24DEE" w:rsidP="00A24DEE">
            <w:pPr>
              <w:widowControl/>
              <w:suppressAutoHyphens w:val="0"/>
              <w:autoSpaceDN/>
              <w:jc w:val="center"/>
              <w:textAlignment w:val="auto"/>
              <w:rPr>
                <w:b/>
                <w:bCs/>
                <w:color w:val="FFFFFF"/>
                <w:kern w:val="0"/>
                <w:sz w:val="18"/>
                <w:szCs w:val="18"/>
                <w:lang w:val="nl-NL" w:eastAsia="nl-NL"/>
              </w:rPr>
            </w:pPr>
            <w:r w:rsidRPr="00A24DEE">
              <w:rPr>
                <w:b/>
                <w:bCs/>
                <w:color w:val="FFFFFF"/>
                <w:kern w:val="0"/>
                <w:sz w:val="18"/>
                <w:szCs w:val="18"/>
                <w:lang w:val="nl-NL" w:eastAsia="nl-NL"/>
              </w:rPr>
              <w:t>WP1</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10,888</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76</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82</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92%</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99%</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75%</w:t>
            </w:r>
          </w:p>
        </w:tc>
      </w:tr>
      <w:tr w:rsidR="00A24DEE" w:rsidRPr="00A24DEE" w:rsidTr="00F11AA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rsidR="00A24DEE" w:rsidRPr="00A24DEE" w:rsidRDefault="00A24DEE" w:rsidP="00A24DEE">
            <w:pPr>
              <w:widowControl/>
              <w:suppressAutoHyphens w:val="0"/>
              <w:autoSpaceDN/>
              <w:textAlignment w:val="auto"/>
              <w:rPr>
                <w:b/>
                <w:bCs/>
                <w:color w:val="FFFFFF"/>
                <w:kern w:val="0"/>
                <w:sz w:val="18"/>
                <w:szCs w:val="18"/>
                <w:lang w:val="nl-NL" w:eastAsia="nl-NL"/>
              </w:rPr>
            </w:pPr>
            <w:r w:rsidRPr="00A24DEE">
              <w:rPr>
                <w:b/>
                <w:bCs/>
                <w:color w:val="FFFFFF"/>
                <w:kern w:val="0"/>
                <w:sz w:val="18"/>
                <w:szCs w:val="18"/>
                <w:lang w:val="nl-NL" w:eastAsia="nl-NL"/>
              </w:rPr>
              <w:t>COORD</w:t>
            </w:r>
          </w:p>
        </w:tc>
        <w:tc>
          <w:tcPr>
            <w:tcW w:w="880" w:type="dxa"/>
            <w:tcBorders>
              <w:top w:val="nil"/>
              <w:left w:val="nil"/>
              <w:bottom w:val="single" w:sz="4" w:space="0" w:color="CCCCFF"/>
              <w:right w:val="single" w:sz="4" w:space="0" w:color="CCCCFF"/>
            </w:tcBorders>
            <w:shd w:val="clear" w:color="FFFFFF" w:fill="666699"/>
            <w:noWrap/>
            <w:vAlign w:val="center"/>
            <w:hideMark/>
          </w:tcPr>
          <w:p w:rsidR="00A24DEE" w:rsidRPr="00A24DEE" w:rsidRDefault="00A24DEE" w:rsidP="00A24DEE">
            <w:pPr>
              <w:widowControl/>
              <w:suppressAutoHyphens w:val="0"/>
              <w:autoSpaceDN/>
              <w:jc w:val="center"/>
              <w:textAlignment w:val="auto"/>
              <w:rPr>
                <w:b/>
                <w:bCs/>
                <w:color w:val="FFFFFF"/>
                <w:kern w:val="0"/>
                <w:sz w:val="18"/>
                <w:szCs w:val="18"/>
                <w:lang w:val="nl-NL" w:eastAsia="nl-NL"/>
              </w:rPr>
            </w:pPr>
            <w:r w:rsidRPr="00A24DEE">
              <w:rPr>
                <w:b/>
                <w:bCs/>
                <w:color w:val="FFFFFF"/>
                <w:kern w:val="0"/>
                <w:sz w:val="18"/>
                <w:szCs w:val="18"/>
                <w:lang w:val="nl-NL" w:eastAsia="nl-NL"/>
              </w:rPr>
              <w:t>WP2</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46,161</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336</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419</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80%</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91%</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107%</w:t>
            </w:r>
          </w:p>
        </w:tc>
      </w:tr>
      <w:tr w:rsidR="00A24DEE" w:rsidRPr="00A24DEE" w:rsidTr="00F11AA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rsidR="00A24DEE" w:rsidRPr="00A24DEE" w:rsidRDefault="00A24DEE" w:rsidP="00A24DEE">
            <w:pPr>
              <w:widowControl/>
              <w:suppressAutoHyphens w:val="0"/>
              <w:autoSpaceDN/>
              <w:textAlignment w:val="auto"/>
              <w:rPr>
                <w:b/>
                <w:bCs/>
                <w:color w:val="FFFFFF"/>
                <w:kern w:val="0"/>
                <w:sz w:val="18"/>
                <w:szCs w:val="18"/>
                <w:lang w:val="nl-NL" w:eastAsia="nl-NL"/>
              </w:rPr>
            </w:pPr>
            <w:r w:rsidRPr="00A24DEE">
              <w:rPr>
                <w:b/>
                <w:bCs/>
                <w:color w:val="FFFFFF"/>
                <w:kern w:val="0"/>
                <w:sz w:val="18"/>
                <w:szCs w:val="18"/>
                <w:lang w:val="nl-NL" w:eastAsia="nl-NL"/>
              </w:rPr>
              <w:t>COORD</w:t>
            </w:r>
          </w:p>
          <w:p w:rsidR="00A24DEE" w:rsidRPr="00A24DEE" w:rsidRDefault="00A24DEE" w:rsidP="00A24DEE">
            <w:pPr>
              <w:widowControl/>
              <w:suppressAutoHyphens w:val="0"/>
              <w:autoSpaceDN/>
              <w:textAlignment w:val="auto"/>
              <w:rPr>
                <w:b/>
                <w:bCs/>
                <w:color w:val="FFFFFF"/>
                <w:kern w:val="0"/>
                <w:sz w:val="18"/>
                <w:szCs w:val="18"/>
                <w:lang w:val="nl-NL" w:eastAsia="nl-NL"/>
              </w:rPr>
            </w:pPr>
            <w:r w:rsidRPr="00A24DEE">
              <w:rPr>
                <w:b/>
                <w:bCs/>
                <w:color w:val="FFFFFF"/>
                <w:kern w:val="0"/>
                <w:sz w:val="18"/>
                <w:szCs w:val="18"/>
                <w:lang w:val="nl-NL" w:eastAsia="nl-NL"/>
              </w:rPr>
              <w:t>end 30/10/11</w:t>
            </w:r>
          </w:p>
        </w:tc>
        <w:tc>
          <w:tcPr>
            <w:tcW w:w="880" w:type="dxa"/>
            <w:tcBorders>
              <w:top w:val="nil"/>
              <w:left w:val="nil"/>
              <w:bottom w:val="single" w:sz="4" w:space="0" w:color="CCCCFF"/>
              <w:right w:val="single" w:sz="4" w:space="0" w:color="CCCCFF"/>
            </w:tcBorders>
            <w:shd w:val="clear" w:color="FFFFFF" w:fill="666699"/>
            <w:noWrap/>
            <w:vAlign w:val="center"/>
            <w:hideMark/>
          </w:tcPr>
          <w:p w:rsidR="00A24DEE" w:rsidRPr="00A24DEE" w:rsidRDefault="00A24DEE" w:rsidP="00A24DEE">
            <w:pPr>
              <w:widowControl/>
              <w:suppressAutoHyphens w:val="0"/>
              <w:autoSpaceDN/>
              <w:jc w:val="center"/>
              <w:textAlignment w:val="auto"/>
              <w:rPr>
                <w:b/>
                <w:bCs/>
                <w:color w:val="FFFFFF"/>
                <w:kern w:val="0"/>
                <w:sz w:val="18"/>
                <w:szCs w:val="18"/>
                <w:lang w:val="nl-NL" w:eastAsia="nl-NL"/>
              </w:rPr>
            </w:pPr>
            <w:r w:rsidRPr="00A24DEE">
              <w:rPr>
                <w:b/>
                <w:bCs/>
                <w:color w:val="FFFFFF"/>
                <w:kern w:val="0"/>
                <w:sz w:val="18"/>
                <w:szCs w:val="18"/>
                <w:lang w:val="nl-NL" w:eastAsia="nl-NL"/>
              </w:rPr>
              <w:t>WP3</w:t>
            </w:r>
          </w:p>
        </w:tc>
        <w:tc>
          <w:tcPr>
            <w:tcW w:w="1280" w:type="dxa"/>
            <w:tcBorders>
              <w:top w:val="single" w:sz="4" w:space="0" w:color="CCCCFF"/>
              <w:left w:val="nil"/>
              <w:bottom w:val="single" w:sz="4" w:space="0" w:color="CCCCFF"/>
              <w:right w:val="single" w:sz="4" w:space="0" w:color="CCCCFF"/>
            </w:tcBorders>
            <w:shd w:val="clear" w:color="FFFFFF" w:fill="FFFFFF"/>
            <w:noWrap/>
          </w:tcPr>
          <w:p w:rsidR="00A24DEE" w:rsidRPr="00A24DEE" w:rsidRDefault="00A24DEE" w:rsidP="00A24DEE">
            <w:pPr>
              <w:widowControl/>
              <w:autoSpaceDN/>
              <w:spacing w:before="40" w:after="40"/>
              <w:jc w:val="center"/>
              <w:textAlignment w:val="auto"/>
              <w:rPr>
                <w:kern w:val="0"/>
                <w:sz w:val="22"/>
                <w:lang w:eastAsia="fr-FR"/>
              </w:rPr>
            </w:pPr>
            <w:r w:rsidRPr="00A24DEE">
              <w:rPr>
                <w:color w:val="000000"/>
                <w:kern w:val="0"/>
                <w:sz w:val="18"/>
                <w:szCs w:val="16"/>
                <w:lang w:eastAsia="fr-FR"/>
              </w:rPr>
              <w:t>n/a</w:t>
            </w:r>
          </w:p>
        </w:tc>
        <w:tc>
          <w:tcPr>
            <w:tcW w:w="960" w:type="dxa"/>
            <w:tcBorders>
              <w:top w:val="single" w:sz="4" w:space="0" w:color="CCCCFF"/>
              <w:left w:val="nil"/>
              <w:bottom w:val="single" w:sz="4" w:space="0" w:color="CCCCFF"/>
              <w:right w:val="single" w:sz="4" w:space="0" w:color="CCCCFF"/>
            </w:tcBorders>
            <w:shd w:val="clear" w:color="FFFFFF" w:fill="FFFFFF"/>
            <w:noWrap/>
          </w:tcPr>
          <w:p w:rsidR="00A24DEE" w:rsidRPr="00A24DEE" w:rsidRDefault="00A24DEE" w:rsidP="00A24DEE">
            <w:pPr>
              <w:widowControl/>
              <w:autoSpaceDN/>
              <w:spacing w:before="40" w:after="40"/>
              <w:jc w:val="center"/>
              <w:textAlignment w:val="auto"/>
              <w:rPr>
                <w:kern w:val="0"/>
                <w:sz w:val="22"/>
                <w:lang w:eastAsia="fr-FR"/>
              </w:rPr>
            </w:pPr>
            <w:r w:rsidRPr="00A24DEE">
              <w:rPr>
                <w:color w:val="000000"/>
                <w:kern w:val="0"/>
                <w:sz w:val="18"/>
                <w:szCs w:val="16"/>
                <w:lang w:eastAsia="fr-FR"/>
              </w:rPr>
              <w:t>n/a</w:t>
            </w:r>
          </w:p>
        </w:tc>
        <w:tc>
          <w:tcPr>
            <w:tcW w:w="1100" w:type="dxa"/>
            <w:tcBorders>
              <w:top w:val="single" w:sz="4" w:space="0" w:color="CCCCFF"/>
              <w:left w:val="nil"/>
              <w:bottom w:val="single" w:sz="4" w:space="0" w:color="CCCCFF"/>
              <w:right w:val="single" w:sz="4" w:space="0" w:color="CCCCFF"/>
            </w:tcBorders>
            <w:shd w:val="clear" w:color="FFFFFF" w:fill="FFFFFF"/>
            <w:noWrap/>
          </w:tcPr>
          <w:p w:rsidR="00A24DEE" w:rsidRPr="00A24DEE" w:rsidRDefault="00A24DEE" w:rsidP="00A24DEE">
            <w:pPr>
              <w:widowControl/>
              <w:autoSpaceDN/>
              <w:spacing w:before="40" w:after="40"/>
              <w:jc w:val="center"/>
              <w:textAlignment w:val="auto"/>
              <w:rPr>
                <w:kern w:val="0"/>
                <w:sz w:val="22"/>
                <w:lang w:eastAsia="fr-FR"/>
              </w:rPr>
            </w:pPr>
            <w:r w:rsidRPr="00A24DEE">
              <w:rPr>
                <w:color w:val="000000"/>
                <w:kern w:val="0"/>
                <w:sz w:val="18"/>
                <w:szCs w:val="16"/>
                <w:lang w:eastAsia="fr-FR"/>
              </w:rPr>
              <w:t>n/a</w:t>
            </w:r>
          </w:p>
        </w:tc>
        <w:tc>
          <w:tcPr>
            <w:tcW w:w="1100" w:type="dxa"/>
            <w:tcBorders>
              <w:top w:val="single" w:sz="4" w:space="0" w:color="CCCCFF"/>
              <w:left w:val="nil"/>
              <w:bottom w:val="single" w:sz="4" w:space="0" w:color="CCCCFF"/>
              <w:right w:val="single" w:sz="4" w:space="0" w:color="CCCCFF"/>
            </w:tcBorders>
            <w:shd w:val="clear" w:color="FFFFFF" w:fill="FFFFFF"/>
            <w:noWrap/>
          </w:tcPr>
          <w:p w:rsidR="00A24DEE" w:rsidRPr="00A24DEE" w:rsidRDefault="00A24DEE" w:rsidP="00A24DEE">
            <w:pPr>
              <w:widowControl/>
              <w:autoSpaceDN/>
              <w:spacing w:before="40" w:after="40"/>
              <w:jc w:val="center"/>
              <w:textAlignment w:val="auto"/>
              <w:rPr>
                <w:kern w:val="0"/>
                <w:sz w:val="22"/>
                <w:lang w:eastAsia="fr-FR"/>
              </w:rPr>
            </w:pPr>
            <w:r w:rsidRPr="00A24DEE">
              <w:rPr>
                <w:color w:val="000000"/>
                <w:kern w:val="0"/>
                <w:sz w:val="18"/>
                <w:szCs w:val="16"/>
                <w:lang w:eastAsia="fr-FR"/>
              </w:rPr>
              <w:t>n/a</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128%</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106%</w:t>
            </w:r>
          </w:p>
        </w:tc>
      </w:tr>
      <w:tr w:rsidR="00A24DEE" w:rsidRPr="00A24DEE" w:rsidTr="00F11AA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rsidR="00A24DEE" w:rsidRPr="00A24DEE" w:rsidRDefault="00A24DEE" w:rsidP="00A24DEE">
            <w:pPr>
              <w:widowControl/>
              <w:suppressAutoHyphens w:val="0"/>
              <w:autoSpaceDN/>
              <w:textAlignment w:val="auto"/>
              <w:rPr>
                <w:b/>
                <w:bCs/>
                <w:color w:val="FFFFFF"/>
                <w:kern w:val="0"/>
                <w:sz w:val="18"/>
                <w:szCs w:val="18"/>
                <w:lang w:val="nl-NL" w:eastAsia="nl-NL"/>
              </w:rPr>
            </w:pPr>
            <w:r w:rsidRPr="00A24DEE">
              <w:rPr>
                <w:b/>
                <w:bCs/>
                <w:color w:val="FFFFFF"/>
                <w:kern w:val="0"/>
                <w:sz w:val="18"/>
                <w:szCs w:val="18"/>
                <w:lang w:val="nl-NL"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rsidR="00A24DEE" w:rsidRPr="00A24DEE" w:rsidRDefault="00A24DEE" w:rsidP="00A24DEE">
            <w:pPr>
              <w:widowControl/>
              <w:suppressAutoHyphens w:val="0"/>
              <w:autoSpaceDN/>
              <w:jc w:val="center"/>
              <w:textAlignment w:val="auto"/>
              <w:rPr>
                <w:b/>
                <w:bCs/>
                <w:color w:val="FFFFFF"/>
                <w:kern w:val="0"/>
                <w:sz w:val="18"/>
                <w:szCs w:val="18"/>
                <w:lang w:val="nl-NL" w:eastAsia="nl-NL"/>
              </w:rPr>
            </w:pPr>
            <w:r w:rsidRPr="00A24DEE">
              <w:rPr>
                <w:b/>
                <w:bCs/>
                <w:color w:val="FFFFFF"/>
                <w:kern w:val="0"/>
                <w:sz w:val="18"/>
                <w:szCs w:val="18"/>
                <w:lang w:val="nl-NL" w:eastAsia="nl-NL"/>
              </w:rPr>
              <w:t>WP4</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173,370</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1,278</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1,194</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107%</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108%</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100%</w:t>
            </w:r>
          </w:p>
        </w:tc>
      </w:tr>
      <w:tr w:rsidR="00A24DEE" w:rsidRPr="00A24DEE" w:rsidTr="00F11AA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rsidR="00A24DEE" w:rsidRPr="00A24DEE" w:rsidRDefault="00A24DEE" w:rsidP="00A24DEE">
            <w:pPr>
              <w:widowControl/>
              <w:suppressAutoHyphens w:val="0"/>
              <w:autoSpaceDN/>
              <w:textAlignment w:val="auto"/>
              <w:rPr>
                <w:b/>
                <w:bCs/>
                <w:color w:val="FFFFFF"/>
                <w:kern w:val="0"/>
                <w:sz w:val="18"/>
                <w:szCs w:val="18"/>
                <w:lang w:val="nl-NL" w:eastAsia="nl-NL"/>
              </w:rPr>
            </w:pPr>
            <w:r w:rsidRPr="00A24DEE">
              <w:rPr>
                <w:b/>
                <w:bCs/>
                <w:color w:val="FFFFFF"/>
                <w:kern w:val="0"/>
                <w:sz w:val="18"/>
                <w:szCs w:val="18"/>
                <w:lang w:val="nl-NL"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rsidR="00A24DEE" w:rsidRPr="00A24DEE" w:rsidRDefault="00A24DEE" w:rsidP="00A24DEE">
            <w:pPr>
              <w:widowControl/>
              <w:suppressAutoHyphens w:val="0"/>
              <w:autoSpaceDN/>
              <w:jc w:val="center"/>
              <w:textAlignment w:val="auto"/>
              <w:rPr>
                <w:b/>
                <w:bCs/>
                <w:color w:val="FFFFFF"/>
                <w:kern w:val="0"/>
                <w:sz w:val="18"/>
                <w:szCs w:val="18"/>
                <w:lang w:val="nl-NL" w:eastAsia="nl-NL"/>
              </w:rPr>
            </w:pPr>
            <w:r w:rsidRPr="00A24DEE">
              <w:rPr>
                <w:b/>
                <w:bCs/>
                <w:color w:val="FFFFFF"/>
                <w:kern w:val="0"/>
                <w:sz w:val="18"/>
                <w:szCs w:val="18"/>
                <w:lang w:val="nl-NL" w:eastAsia="nl-NL"/>
              </w:rPr>
              <w:t>WP5</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16,828</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125</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141</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88%</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99%</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87%</w:t>
            </w:r>
          </w:p>
        </w:tc>
      </w:tr>
      <w:tr w:rsidR="00A24DEE" w:rsidRPr="00A24DEE" w:rsidTr="00F11AA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rsidR="00A24DEE" w:rsidRPr="00A24DEE" w:rsidRDefault="00A24DEE" w:rsidP="00A24DEE">
            <w:pPr>
              <w:widowControl/>
              <w:suppressAutoHyphens w:val="0"/>
              <w:autoSpaceDN/>
              <w:textAlignment w:val="auto"/>
              <w:rPr>
                <w:b/>
                <w:bCs/>
                <w:color w:val="FFFFFF"/>
                <w:kern w:val="0"/>
                <w:sz w:val="18"/>
                <w:szCs w:val="18"/>
                <w:lang w:val="nl-NL" w:eastAsia="nl-NL"/>
              </w:rPr>
            </w:pPr>
            <w:r w:rsidRPr="00A24DEE">
              <w:rPr>
                <w:b/>
                <w:bCs/>
                <w:color w:val="FFFFFF"/>
                <w:kern w:val="0"/>
                <w:sz w:val="18"/>
                <w:szCs w:val="18"/>
                <w:lang w:val="nl-NL"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rsidR="00A24DEE" w:rsidRPr="00A24DEE" w:rsidRDefault="00A24DEE" w:rsidP="00A24DEE">
            <w:pPr>
              <w:widowControl/>
              <w:suppressAutoHyphens w:val="0"/>
              <w:autoSpaceDN/>
              <w:jc w:val="center"/>
              <w:textAlignment w:val="auto"/>
              <w:rPr>
                <w:b/>
                <w:bCs/>
                <w:color w:val="FFFFFF"/>
                <w:kern w:val="0"/>
                <w:sz w:val="18"/>
                <w:szCs w:val="18"/>
                <w:lang w:val="nl-NL" w:eastAsia="nl-NL"/>
              </w:rPr>
            </w:pPr>
            <w:r w:rsidRPr="00A24DEE">
              <w:rPr>
                <w:b/>
                <w:bCs/>
                <w:color w:val="FFFFFF"/>
                <w:kern w:val="0"/>
                <w:sz w:val="18"/>
                <w:szCs w:val="18"/>
                <w:lang w:val="nl-NL" w:eastAsia="nl-NL"/>
              </w:rPr>
              <w:t>WP6</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30,348</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219</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240</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91%</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104%</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83%</w:t>
            </w:r>
          </w:p>
        </w:tc>
      </w:tr>
      <w:tr w:rsidR="00A24DEE" w:rsidRPr="00A24DEE" w:rsidTr="00F11AA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rsidR="00A24DEE" w:rsidRPr="00A24DEE" w:rsidRDefault="00A24DEE" w:rsidP="00A24DEE">
            <w:pPr>
              <w:widowControl/>
              <w:suppressAutoHyphens w:val="0"/>
              <w:autoSpaceDN/>
              <w:textAlignment w:val="auto"/>
              <w:rPr>
                <w:b/>
                <w:bCs/>
                <w:color w:val="FFFFFF"/>
                <w:kern w:val="0"/>
                <w:sz w:val="18"/>
                <w:szCs w:val="18"/>
                <w:lang w:val="nl-NL" w:eastAsia="nl-NL"/>
              </w:rPr>
            </w:pPr>
            <w:r w:rsidRPr="00A24DEE">
              <w:rPr>
                <w:b/>
                <w:bCs/>
                <w:color w:val="FFFFFF"/>
                <w:kern w:val="0"/>
                <w:sz w:val="18"/>
                <w:szCs w:val="18"/>
                <w:lang w:val="nl-NL" w:eastAsia="nl-NL"/>
              </w:rPr>
              <w:t>SUPPORT</w:t>
            </w:r>
          </w:p>
        </w:tc>
        <w:tc>
          <w:tcPr>
            <w:tcW w:w="880" w:type="dxa"/>
            <w:tcBorders>
              <w:top w:val="nil"/>
              <w:left w:val="nil"/>
              <w:bottom w:val="single" w:sz="4" w:space="0" w:color="CCCCFF"/>
              <w:right w:val="single" w:sz="4" w:space="0" w:color="CCCCFF"/>
            </w:tcBorders>
            <w:shd w:val="clear" w:color="FFFFFF" w:fill="666699"/>
            <w:noWrap/>
            <w:vAlign w:val="center"/>
            <w:hideMark/>
          </w:tcPr>
          <w:p w:rsidR="00A24DEE" w:rsidRPr="00A24DEE" w:rsidRDefault="00A24DEE" w:rsidP="00A24DEE">
            <w:pPr>
              <w:widowControl/>
              <w:suppressAutoHyphens w:val="0"/>
              <w:autoSpaceDN/>
              <w:jc w:val="center"/>
              <w:textAlignment w:val="auto"/>
              <w:rPr>
                <w:b/>
                <w:bCs/>
                <w:color w:val="FFFFFF"/>
                <w:kern w:val="0"/>
                <w:sz w:val="18"/>
                <w:szCs w:val="18"/>
                <w:lang w:val="nl-NL" w:eastAsia="nl-NL"/>
              </w:rPr>
            </w:pPr>
            <w:r w:rsidRPr="00A24DEE">
              <w:rPr>
                <w:b/>
                <w:bCs/>
                <w:color w:val="FFFFFF"/>
                <w:kern w:val="0"/>
                <w:sz w:val="18"/>
                <w:szCs w:val="18"/>
                <w:lang w:val="nl-NL" w:eastAsia="nl-NL"/>
              </w:rPr>
              <w:t>WP8</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1,064</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8</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17</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46%</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rsidR="00A24DEE" w:rsidRPr="00A24DEE" w:rsidRDefault="00A24DEE" w:rsidP="00A24DEE">
            <w:pPr>
              <w:widowControl/>
              <w:suppressAutoHyphens w:val="0"/>
              <w:autoSpaceDN/>
              <w:jc w:val="center"/>
              <w:textAlignment w:val="auto"/>
              <w:rPr>
                <w:color w:val="000000"/>
                <w:kern w:val="0"/>
                <w:sz w:val="18"/>
                <w:szCs w:val="16"/>
                <w:lang w:eastAsia="fr-FR"/>
              </w:rPr>
            </w:pPr>
            <w:r w:rsidRPr="00A24DEE">
              <w:rPr>
                <w:color w:val="000000"/>
                <w:kern w:val="0"/>
                <w:sz w:val="18"/>
                <w:szCs w:val="16"/>
                <w:lang w:eastAsia="fr-FR"/>
              </w:rPr>
              <w:t>n/a</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n/a</w:t>
            </w:r>
          </w:p>
        </w:tc>
      </w:tr>
      <w:tr w:rsidR="00A24DEE" w:rsidRPr="00A24DEE" w:rsidTr="00F11AA9">
        <w:trPr>
          <w:trHeight w:val="270"/>
        </w:trPr>
        <w:tc>
          <w:tcPr>
            <w:tcW w:w="1440" w:type="dxa"/>
            <w:tcBorders>
              <w:top w:val="nil"/>
              <w:left w:val="single" w:sz="4" w:space="0" w:color="CCCCFF"/>
              <w:bottom w:val="single" w:sz="4" w:space="0" w:color="CCCCFF"/>
              <w:right w:val="single" w:sz="4" w:space="0" w:color="CCCCFF"/>
            </w:tcBorders>
            <w:shd w:val="clear" w:color="FFFFFF" w:fill="666699"/>
            <w:noWrap/>
            <w:vAlign w:val="center"/>
            <w:hideMark/>
          </w:tcPr>
          <w:p w:rsidR="00A24DEE" w:rsidRPr="00A24DEE" w:rsidRDefault="00A24DEE" w:rsidP="00A24DEE">
            <w:pPr>
              <w:widowControl/>
              <w:suppressAutoHyphens w:val="0"/>
              <w:autoSpaceDN/>
              <w:textAlignment w:val="auto"/>
              <w:rPr>
                <w:b/>
                <w:bCs/>
                <w:color w:val="FFFFFF"/>
                <w:kern w:val="0"/>
                <w:sz w:val="18"/>
                <w:szCs w:val="18"/>
                <w:lang w:val="nl-NL" w:eastAsia="nl-NL"/>
              </w:rPr>
            </w:pPr>
            <w:r w:rsidRPr="00A24DEE">
              <w:rPr>
                <w:b/>
                <w:bCs/>
                <w:color w:val="FFFFFF"/>
                <w:kern w:val="0"/>
                <w:sz w:val="18"/>
                <w:szCs w:val="18"/>
                <w:lang w:val="nl-NL" w:eastAsia="nl-NL"/>
              </w:rPr>
              <w:t>RTD</w:t>
            </w:r>
          </w:p>
        </w:tc>
        <w:tc>
          <w:tcPr>
            <w:tcW w:w="880" w:type="dxa"/>
            <w:tcBorders>
              <w:top w:val="nil"/>
              <w:left w:val="nil"/>
              <w:bottom w:val="single" w:sz="4" w:space="0" w:color="CCCCFF"/>
              <w:right w:val="single" w:sz="4" w:space="0" w:color="CCCCFF"/>
            </w:tcBorders>
            <w:shd w:val="clear" w:color="FFFFFF" w:fill="666699"/>
            <w:noWrap/>
            <w:vAlign w:val="center"/>
            <w:hideMark/>
          </w:tcPr>
          <w:p w:rsidR="00A24DEE" w:rsidRPr="00A24DEE" w:rsidRDefault="00A24DEE" w:rsidP="00A24DEE">
            <w:pPr>
              <w:widowControl/>
              <w:suppressAutoHyphens w:val="0"/>
              <w:autoSpaceDN/>
              <w:jc w:val="center"/>
              <w:textAlignment w:val="auto"/>
              <w:rPr>
                <w:b/>
                <w:bCs/>
                <w:color w:val="FFFFFF"/>
                <w:kern w:val="0"/>
                <w:sz w:val="18"/>
                <w:szCs w:val="18"/>
                <w:lang w:val="nl-NL" w:eastAsia="nl-NL"/>
              </w:rPr>
            </w:pPr>
            <w:r w:rsidRPr="00A24DEE">
              <w:rPr>
                <w:b/>
                <w:bCs/>
                <w:color w:val="FFFFFF"/>
                <w:kern w:val="0"/>
                <w:sz w:val="18"/>
                <w:szCs w:val="18"/>
                <w:lang w:val="nl-NL" w:eastAsia="nl-NL"/>
              </w:rPr>
              <w:t>WP7</w:t>
            </w:r>
          </w:p>
        </w:tc>
        <w:tc>
          <w:tcPr>
            <w:tcW w:w="128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10,615</w:t>
            </w:r>
          </w:p>
        </w:tc>
        <w:tc>
          <w:tcPr>
            <w:tcW w:w="96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79</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86</w:t>
            </w:r>
          </w:p>
        </w:tc>
        <w:tc>
          <w:tcPr>
            <w:tcW w:w="1100" w:type="dxa"/>
            <w:tcBorders>
              <w:top w:val="single" w:sz="4" w:space="0" w:color="CCCCFF"/>
              <w:left w:val="nil"/>
              <w:bottom w:val="single" w:sz="4" w:space="0" w:color="CCCCFF"/>
              <w:right w:val="single" w:sz="4" w:space="0" w:color="CCCCFF"/>
            </w:tcBorders>
            <w:shd w:val="clear" w:color="FFFFFF"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92%</w:t>
            </w:r>
          </w:p>
        </w:tc>
        <w:tc>
          <w:tcPr>
            <w:tcW w:w="900" w:type="dxa"/>
            <w:tcBorders>
              <w:top w:val="single" w:sz="8" w:space="0" w:color="CCCCFF"/>
              <w:left w:val="nil"/>
              <w:bottom w:val="single" w:sz="8" w:space="0" w:color="CCCCFF"/>
              <w:right w:val="single" w:sz="8" w:space="0" w:color="CCCCFF"/>
            </w:tcBorders>
            <w:shd w:val="clear" w:color="000000" w:fill="FFFFFF"/>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87%</w:t>
            </w:r>
          </w:p>
        </w:tc>
        <w:tc>
          <w:tcPr>
            <w:tcW w:w="992" w:type="dxa"/>
            <w:tcBorders>
              <w:top w:val="single" w:sz="8" w:space="0" w:color="CCCCFF"/>
              <w:left w:val="single" w:sz="8" w:space="0" w:color="CCCCFF"/>
              <w:bottom w:val="single" w:sz="8" w:space="0" w:color="CCCCFF"/>
              <w:right w:val="single" w:sz="8" w:space="0" w:color="CCCCFF"/>
            </w:tcBorders>
            <w:shd w:val="clear" w:color="000000" w:fill="FFFFFF"/>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93%</w:t>
            </w:r>
          </w:p>
        </w:tc>
      </w:tr>
      <w:tr w:rsidR="00A24DEE" w:rsidRPr="00A24DEE" w:rsidTr="00F11AA9">
        <w:trPr>
          <w:trHeight w:val="300"/>
        </w:trPr>
        <w:tc>
          <w:tcPr>
            <w:tcW w:w="1440" w:type="dxa"/>
            <w:tcBorders>
              <w:top w:val="nil"/>
              <w:left w:val="nil"/>
              <w:bottom w:val="nil"/>
              <w:right w:val="nil"/>
            </w:tcBorders>
            <w:shd w:val="clear" w:color="FFFFFF" w:fill="FFFFFF"/>
            <w:noWrap/>
            <w:vAlign w:val="center"/>
            <w:hideMark/>
          </w:tcPr>
          <w:p w:rsidR="00A24DEE" w:rsidRPr="00A24DEE" w:rsidRDefault="00A24DEE" w:rsidP="00A24DEE">
            <w:pPr>
              <w:widowControl/>
              <w:suppressAutoHyphens w:val="0"/>
              <w:autoSpaceDN/>
              <w:jc w:val="center"/>
              <w:textAlignment w:val="auto"/>
              <w:rPr>
                <w:b/>
                <w:bCs/>
                <w:color w:val="FFFFFF"/>
                <w:kern w:val="0"/>
                <w:sz w:val="16"/>
                <w:szCs w:val="16"/>
                <w:lang w:val="nl-NL" w:eastAsia="nl-NL"/>
              </w:rPr>
            </w:pPr>
          </w:p>
        </w:tc>
        <w:tc>
          <w:tcPr>
            <w:tcW w:w="880" w:type="dxa"/>
            <w:tcBorders>
              <w:top w:val="nil"/>
              <w:left w:val="single" w:sz="4" w:space="0" w:color="CCCCFF"/>
              <w:bottom w:val="single" w:sz="4" w:space="0" w:color="CCCCFF"/>
              <w:right w:val="single" w:sz="4" w:space="0" w:color="CCCCFF"/>
            </w:tcBorders>
            <w:shd w:val="clear" w:color="FFFFFF" w:fill="666699"/>
            <w:noWrap/>
            <w:vAlign w:val="center"/>
            <w:hideMark/>
          </w:tcPr>
          <w:p w:rsidR="00A24DEE" w:rsidRPr="00A24DEE" w:rsidRDefault="00A24DEE" w:rsidP="00A24DEE">
            <w:pPr>
              <w:widowControl/>
              <w:suppressAutoHyphens w:val="0"/>
              <w:autoSpaceDN/>
              <w:jc w:val="center"/>
              <w:textAlignment w:val="auto"/>
              <w:rPr>
                <w:b/>
                <w:bCs/>
                <w:color w:val="FFFFFF"/>
                <w:kern w:val="0"/>
                <w:sz w:val="16"/>
                <w:szCs w:val="16"/>
                <w:lang w:val="nl-NL" w:eastAsia="nl-NL"/>
              </w:rPr>
            </w:pPr>
            <w:r w:rsidRPr="00A24DEE">
              <w:rPr>
                <w:b/>
                <w:bCs/>
                <w:color w:val="FFFFFF"/>
                <w:kern w:val="0"/>
                <w:sz w:val="18"/>
                <w:szCs w:val="16"/>
                <w:lang w:val="nl-NL" w:eastAsia="nl-NL"/>
              </w:rPr>
              <w:t>Total</w:t>
            </w:r>
          </w:p>
        </w:tc>
        <w:tc>
          <w:tcPr>
            <w:tcW w:w="1280" w:type="dxa"/>
            <w:tcBorders>
              <w:top w:val="single" w:sz="4" w:space="0" w:color="CCCCFF"/>
              <w:left w:val="nil"/>
              <w:bottom w:val="single" w:sz="4" w:space="0" w:color="CCCCFF"/>
              <w:right w:val="single" w:sz="4" w:space="0" w:color="CCCCFF"/>
            </w:tcBorders>
            <w:shd w:val="clear" w:color="FFFFFF" w:fill="C0C0C0"/>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289,274</w:t>
            </w:r>
          </w:p>
        </w:tc>
        <w:tc>
          <w:tcPr>
            <w:tcW w:w="960" w:type="dxa"/>
            <w:tcBorders>
              <w:top w:val="single" w:sz="4" w:space="0" w:color="CCCCFF"/>
              <w:left w:val="nil"/>
              <w:bottom w:val="single" w:sz="4" w:space="0" w:color="CCCCFF"/>
              <w:right w:val="single" w:sz="4" w:space="0" w:color="CCCCFF"/>
            </w:tcBorders>
            <w:shd w:val="clear" w:color="FFFFFF" w:fill="C0C0C0"/>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2,121</w:t>
            </w:r>
          </w:p>
        </w:tc>
        <w:tc>
          <w:tcPr>
            <w:tcW w:w="1100" w:type="dxa"/>
            <w:tcBorders>
              <w:top w:val="single" w:sz="4" w:space="0" w:color="CCCCFF"/>
              <w:left w:val="nil"/>
              <w:bottom w:val="single" w:sz="4" w:space="0" w:color="CCCCFF"/>
              <w:right w:val="single" w:sz="4" w:space="0" w:color="CCCCFF"/>
            </w:tcBorders>
            <w:shd w:val="clear" w:color="FFFFFF" w:fill="C0C0C0"/>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2,179</w:t>
            </w:r>
          </w:p>
        </w:tc>
        <w:tc>
          <w:tcPr>
            <w:tcW w:w="1100" w:type="dxa"/>
            <w:tcBorders>
              <w:top w:val="single" w:sz="4" w:space="0" w:color="CCCCFF"/>
              <w:left w:val="nil"/>
              <w:bottom w:val="single" w:sz="4" w:space="0" w:color="CCCCFF"/>
              <w:right w:val="single" w:sz="4" w:space="0" w:color="CCCCFF"/>
            </w:tcBorders>
            <w:shd w:val="clear" w:color="FFFFFF" w:fill="C0C0C0"/>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97%</w:t>
            </w:r>
          </w:p>
        </w:tc>
        <w:tc>
          <w:tcPr>
            <w:tcW w:w="900" w:type="dxa"/>
            <w:tcBorders>
              <w:top w:val="single" w:sz="8" w:space="0" w:color="CCCCFF"/>
              <w:left w:val="nil"/>
              <w:bottom w:val="single" w:sz="8" w:space="0" w:color="CCCCFF"/>
              <w:right w:val="single" w:sz="8" w:space="0" w:color="CCCCFF"/>
            </w:tcBorders>
            <w:shd w:val="clear" w:color="000000" w:fill="C0C0C0"/>
            <w:noWrap/>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104%</w:t>
            </w:r>
          </w:p>
        </w:tc>
        <w:tc>
          <w:tcPr>
            <w:tcW w:w="992" w:type="dxa"/>
            <w:tcBorders>
              <w:top w:val="single" w:sz="8" w:space="0" w:color="CCCCFF"/>
              <w:left w:val="single" w:sz="8" w:space="0" w:color="CCCCFF"/>
              <w:bottom w:val="single" w:sz="8" w:space="0" w:color="CCCCFF"/>
              <w:right w:val="single" w:sz="8" w:space="0" w:color="CCCCFF"/>
            </w:tcBorders>
            <w:shd w:val="clear" w:color="000000" w:fill="C0C0C0"/>
            <w:vAlign w:val="center"/>
          </w:tcPr>
          <w:p w:rsidR="00A24DEE" w:rsidRPr="00A24DEE" w:rsidRDefault="00A24DEE" w:rsidP="00A24DEE">
            <w:pPr>
              <w:widowControl/>
              <w:autoSpaceDN/>
              <w:spacing w:before="40" w:after="40"/>
              <w:jc w:val="center"/>
              <w:textAlignment w:val="auto"/>
              <w:rPr>
                <w:color w:val="000000"/>
                <w:kern w:val="0"/>
                <w:sz w:val="18"/>
                <w:szCs w:val="16"/>
                <w:lang w:eastAsia="fr-FR"/>
              </w:rPr>
            </w:pPr>
            <w:r w:rsidRPr="00A24DEE">
              <w:rPr>
                <w:color w:val="000000"/>
                <w:kern w:val="0"/>
                <w:sz w:val="18"/>
                <w:szCs w:val="16"/>
                <w:lang w:eastAsia="fr-FR"/>
              </w:rPr>
              <w:t>97%</w:t>
            </w:r>
          </w:p>
        </w:tc>
      </w:tr>
    </w:tbl>
    <w:p w:rsidR="00A24DEE" w:rsidRDefault="00A24DEE" w:rsidP="00044A3E">
      <w:pPr>
        <w:widowControl/>
        <w:suppressAutoHyphens w:val="0"/>
        <w:autoSpaceDN/>
        <w:textAlignment w:val="auto"/>
        <w:rPr>
          <w:b/>
          <w:bCs/>
          <w:kern w:val="0"/>
          <w:sz w:val="24"/>
          <w:szCs w:val="24"/>
        </w:rPr>
      </w:pPr>
    </w:p>
    <w:p w:rsidR="00044A3E" w:rsidRPr="00044A3E" w:rsidRDefault="00044A3E" w:rsidP="008C2CB5">
      <w:pPr>
        <w:widowControl/>
        <w:autoSpaceDE w:val="0"/>
        <w:adjustRightInd w:val="0"/>
        <w:spacing w:before="120"/>
        <w:textAlignment w:val="auto"/>
        <w:rPr>
          <w:color w:val="000000"/>
          <w:kern w:val="0"/>
          <w:sz w:val="22"/>
          <w:lang w:eastAsia="fr-FR"/>
        </w:rPr>
      </w:pPr>
      <w:r w:rsidRPr="00044A3E">
        <w:rPr>
          <w:color w:val="000000"/>
          <w:kern w:val="0"/>
          <w:sz w:val="22"/>
          <w:lang w:eastAsia="fr-FR"/>
        </w:rPr>
        <w:t xml:space="preserve">The detailed breakdown of effort contributed to each work package by each partner is provided in the following tables for PY3. Each work package (for reporting purposes) is split into the different types of effort used within EGI-InSPIRE (which has different reimbursement rates) and is therefore reported separately. </w:t>
      </w:r>
    </w:p>
    <w:p w:rsidR="00044A3E" w:rsidRPr="00044A3E" w:rsidRDefault="00044A3E" w:rsidP="008C2CB5">
      <w:pPr>
        <w:widowControl/>
        <w:autoSpaceDE w:val="0"/>
        <w:adjustRightInd w:val="0"/>
        <w:spacing w:before="120"/>
        <w:textAlignment w:val="auto"/>
        <w:rPr>
          <w:color w:val="000000"/>
          <w:kern w:val="0"/>
          <w:sz w:val="22"/>
          <w:lang w:eastAsia="fr-FR"/>
        </w:rPr>
      </w:pPr>
      <w:r w:rsidRPr="00044A3E">
        <w:rPr>
          <w:color w:val="000000"/>
          <w:kern w:val="0"/>
          <w:sz w:val="22"/>
          <w:lang w:eastAsia="fr-FR"/>
        </w:rPr>
        <w:t xml:space="preserve">The different types are: </w:t>
      </w:r>
    </w:p>
    <w:p w:rsidR="00044A3E" w:rsidRPr="00044A3E" w:rsidRDefault="00044A3E" w:rsidP="008C2CB5">
      <w:pPr>
        <w:widowControl/>
        <w:numPr>
          <w:ilvl w:val="0"/>
          <w:numId w:val="53"/>
        </w:numPr>
        <w:suppressAutoHyphens w:val="0"/>
        <w:autoSpaceDE w:val="0"/>
        <w:autoSpaceDN/>
        <w:adjustRightInd w:val="0"/>
        <w:spacing w:before="40" w:after="68"/>
        <w:contextualSpacing/>
        <w:textAlignment w:val="auto"/>
        <w:rPr>
          <w:color w:val="000000"/>
          <w:kern w:val="0"/>
          <w:sz w:val="22"/>
          <w:lang w:eastAsia="fr-FR"/>
        </w:rPr>
      </w:pPr>
      <w:r w:rsidRPr="00044A3E">
        <w:rPr>
          <w:color w:val="000000"/>
          <w:kern w:val="0"/>
          <w:sz w:val="22"/>
          <w:lang w:eastAsia="fr-FR"/>
        </w:rPr>
        <w:t xml:space="preserve">M: Project Management as defined by the EC. </w:t>
      </w:r>
    </w:p>
    <w:p w:rsidR="00044A3E" w:rsidRPr="00044A3E" w:rsidRDefault="00044A3E" w:rsidP="008C2CB5">
      <w:pPr>
        <w:widowControl/>
        <w:numPr>
          <w:ilvl w:val="0"/>
          <w:numId w:val="53"/>
        </w:numPr>
        <w:suppressAutoHyphens w:val="0"/>
        <w:autoSpaceDE w:val="0"/>
        <w:autoSpaceDN/>
        <w:adjustRightInd w:val="0"/>
        <w:spacing w:before="40" w:after="68"/>
        <w:contextualSpacing/>
        <w:textAlignment w:val="auto"/>
        <w:rPr>
          <w:color w:val="000000"/>
          <w:kern w:val="0"/>
          <w:sz w:val="22"/>
          <w:lang w:eastAsia="fr-FR"/>
        </w:rPr>
      </w:pPr>
      <w:r w:rsidRPr="00044A3E">
        <w:rPr>
          <w:color w:val="000000"/>
          <w:kern w:val="0"/>
          <w:sz w:val="22"/>
          <w:lang w:eastAsia="fr-FR"/>
        </w:rPr>
        <w:t xml:space="preserve">E: EGI Global Task related effort. </w:t>
      </w:r>
    </w:p>
    <w:p w:rsidR="00044A3E" w:rsidRPr="00044A3E" w:rsidRDefault="00044A3E" w:rsidP="008C2CB5">
      <w:pPr>
        <w:widowControl/>
        <w:numPr>
          <w:ilvl w:val="0"/>
          <w:numId w:val="53"/>
        </w:numPr>
        <w:suppressAutoHyphens w:val="0"/>
        <w:autoSpaceDE w:val="0"/>
        <w:autoSpaceDN/>
        <w:adjustRightInd w:val="0"/>
        <w:spacing w:before="40" w:after="68"/>
        <w:contextualSpacing/>
        <w:textAlignment w:val="auto"/>
        <w:rPr>
          <w:color w:val="000000"/>
          <w:kern w:val="0"/>
          <w:sz w:val="22"/>
          <w:lang w:eastAsia="fr-FR"/>
        </w:rPr>
      </w:pPr>
      <w:r w:rsidRPr="00044A3E">
        <w:rPr>
          <w:color w:val="000000"/>
          <w:kern w:val="0"/>
          <w:sz w:val="22"/>
          <w:lang w:eastAsia="fr-FR"/>
        </w:rPr>
        <w:t xml:space="preserve">G: General tasks within the project. </w:t>
      </w:r>
    </w:p>
    <w:p w:rsidR="00044A3E" w:rsidRPr="00044A3E" w:rsidRDefault="00044A3E" w:rsidP="008C2CB5">
      <w:pPr>
        <w:widowControl/>
        <w:numPr>
          <w:ilvl w:val="0"/>
          <w:numId w:val="53"/>
        </w:numPr>
        <w:suppressAutoHyphens w:val="0"/>
        <w:autoSpaceDE w:val="0"/>
        <w:autoSpaceDN/>
        <w:adjustRightInd w:val="0"/>
        <w:spacing w:before="40" w:after="40"/>
        <w:contextualSpacing/>
        <w:textAlignment w:val="auto"/>
        <w:rPr>
          <w:color w:val="000000"/>
          <w:kern w:val="0"/>
          <w:sz w:val="22"/>
          <w:lang w:eastAsia="fr-FR"/>
        </w:rPr>
      </w:pPr>
      <w:r w:rsidRPr="00044A3E">
        <w:rPr>
          <w:color w:val="000000"/>
          <w:kern w:val="0"/>
          <w:sz w:val="22"/>
          <w:lang w:eastAsia="fr-FR"/>
        </w:rPr>
        <w:t xml:space="preserve">N: NGI International Task related effort. </w:t>
      </w:r>
    </w:p>
    <w:p w:rsidR="00044A3E" w:rsidRPr="00044A3E" w:rsidRDefault="00044A3E" w:rsidP="009E50B7">
      <w:pPr>
        <w:widowControl/>
        <w:suppressAutoHyphens w:val="0"/>
        <w:autoSpaceDE w:val="0"/>
        <w:autoSpaceDN/>
        <w:adjustRightInd w:val="0"/>
        <w:spacing w:before="40" w:after="40"/>
        <w:ind w:left="360"/>
        <w:contextualSpacing/>
        <w:textAlignment w:val="auto"/>
        <w:rPr>
          <w:color w:val="000000"/>
          <w:kern w:val="0"/>
          <w:sz w:val="22"/>
          <w:lang w:eastAsia="fr-FR"/>
        </w:rPr>
      </w:pPr>
    </w:p>
    <w:p w:rsidR="001C65FF" w:rsidRDefault="00044A3E" w:rsidP="008C2CB5">
      <w:pPr>
        <w:widowControl/>
        <w:suppressAutoHyphens w:val="0"/>
        <w:autoSpaceDE w:val="0"/>
        <w:adjustRightInd w:val="0"/>
        <w:contextualSpacing/>
        <w:textAlignment w:val="auto"/>
        <w:rPr>
          <w:color w:val="000000"/>
          <w:kern w:val="0"/>
          <w:sz w:val="22"/>
          <w:lang w:eastAsia="fr-FR"/>
        </w:rPr>
      </w:pPr>
      <w:r w:rsidRPr="00044A3E">
        <w:rPr>
          <w:color w:val="000000"/>
          <w:kern w:val="0"/>
          <w:sz w:val="22"/>
          <w:lang w:eastAsia="fr-FR"/>
        </w:rPr>
        <w:t xml:space="preserve">A new </w:t>
      </w:r>
      <w:r w:rsidR="009E50B7" w:rsidRPr="00044A3E">
        <w:rPr>
          <w:color w:val="000000"/>
          <w:kern w:val="0"/>
          <w:sz w:val="22"/>
          <w:lang w:eastAsia="fr-FR"/>
        </w:rPr>
        <w:t>work package</w:t>
      </w:r>
      <w:r w:rsidRPr="00044A3E">
        <w:rPr>
          <w:color w:val="000000"/>
          <w:kern w:val="0"/>
          <w:sz w:val="22"/>
          <w:lang w:eastAsia="fr-FR"/>
        </w:rPr>
        <w:t>, WP8 started in March 2013 has been added as part of the SUPPORT activities.</w:t>
      </w:r>
    </w:p>
    <w:p w:rsidR="001C65FF" w:rsidRDefault="001C65FF">
      <w:pPr>
        <w:suppressAutoHyphens w:val="0"/>
        <w:rPr>
          <w:color w:val="000000"/>
          <w:kern w:val="0"/>
          <w:sz w:val="22"/>
          <w:lang w:eastAsia="fr-FR"/>
        </w:rPr>
      </w:pPr>
      <w:r>
        <w:rPr>
          <w:color w:val="000000"/>
          <w:kern w:val="0"/>
          <w:sz w:val="22"/>
          <w:lang w:eastAsia="fr-FR"/>
        </w:rPr>
        <w:br w:type="page"/>
      </w:r>
    </w:p>
    <w:p w:rsidR="00044A3E" w:rsidRPr="00044A3E" w:rsidRDefault="00044A3E" w:rsidP="00044A3E">
      <w:pPr>
        <w:widowControl/>
        <w:suppressAutoHyphens w:val="0"/>
        <w:autoSpaceDN/>
        <w:textAlignment w:val="auto"/>
        <w:rPr>
          <w:b/>
          <w:bCs/>
          <w:kern w:val="0"/>
          <w:sz w:val="24"/>
          <w:szCs w:val="24"/>
          <w:lang w:eastAsia="fr-FR"/>
        </w:rPr>
      </w:pPr>
      <w:r w:rsidRPr="00044A3E">
        <w:rPr>
          <w:b/>
          <w:bCs/>
          <w:kern w:val="0"/>
          <w:sz w:val="24"/>
          <w:szCs w:val="24"/>
        </w:rPr>
        <w:lastRenderedPageBreak/>
        <w:t>Project PERIOD 3</w:t>
      </w:r>
    </w:p>
    <w:p w:rsidR="00044A3E" w:rsidRPr="00044A3E" w:rsidRDefault="00044A3E" w:rsidP="00044A3E">
      <w:pPr>
        <w:widowControl/>
        <w:suppressAutoHyphens w:val="0"/>
        <w:autoSpaceDN/>
        <w:textAlignment w:val="auto"/>
        <w:rPr>
          <w:b/>
          <w:bCs/>
          <w:color w:val="FFFFFF"/>
          <w:kern w:val="0"/>
          <w:sz w:val="16"/>
          <w:szCs w:val="16"/>
          <w:lang w:eastAsia="fr-FR"/>
        </w:rPr>
      </w:pPr>
    </w:p>
    <w:tbl>
      <w:tblPr>
        <w:tblW w:w="8076" w:type="dxa"/>
        <w:tblInd w:w="70" w:type="dxa"/>
        <w:tblCellMar>
          <w:left w:w="70" w:type="dxa"/>
          <w:right w:w="70" w:type="dxa"/>
        </w:tblCellMar>
        <w:tblLook w:val="04A0" w:firstRow="1" w:lastRow="0" w:firstColumn="1" w:lastColumn="0" w:noHBand="0" w:noVBand="1"/>
      </w:tblPr>
      <w:tblGrid>
        <w:gridCol w:w="2243"/>
        <w:gridCol w:w="1251"/>
        <w:gridCol w:w="1446"/>
        <w:gridCol w:w="1349"/>
        <w:gridCol w:w="1787"/>
      </w:tblGrid>
      <w:tr w:rsidR="00044A3E" w:rsidRPr="000A0D5F"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044A3E" w:rsidRPr="00044A3E" w:rsidRDefault="00044A3E" w:rsidP="00044A3E">
            <w:pPr>
              <w:widowControl/>
              <w:suppressAutoHyphens w:val="0"/>
              <w:autoSpaceDN/>
              <w:textAlignment w:val="auto"/>
              <w:rPr>
                <w:b/>
                <w:bCs/>
                <w:color w:val="000000"/>
                <w:kern w:val="0"/>
                <w:sz w:val="24"/>
                <w:szCs w:val="24"/>
                <w:lang w:val="nl-NL" w:eastAsia="nl-NL"/>
              </w:rPr>
            </w:pPr>
            <w:r w:rsidRPr="00044A3E">
              <w:rPr>
                <w:b/>
                <w:bCs/>
                <w:color w:val="000000"/>
                <w:kern w:val="0"/>
                <w:sz w:val="24"/>
                <w:szCs w:val="24"/>
                <w:lang w:val="nl-NL" w:eastAsia="nl-NL"/>
              </w:rPr>
              <w:t>WP1-E - WP1 (NA1) - NA1 Management (EGI)</w:t>
            </w:r>
          </w:p>
        </w:tc>
      </w:tr>
      <w:tr w:rsidR="00044A3E" w:rsidRPr="000A0D5F" w:rsidTr="00831E94">
        <w:trPr>
          <w:trHeight w:val="210"/>
        </w:trPr>
        <w:tc>
          <w:tcPr>
            <w:tcW w:w="224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nil"/>
              <w:bottom w:val="nil"/>
              <w:right w:val="nil"/>
            </w:tcBorders>
            <w:shd w:val="clear" w:color="FFFFFF" w:fill="FFFFFF"/>
            <w:vAlign w:val="center"/>
            <w:hideMark/>
          </w:tcPr>
          <w:p w:rsidR="00044A3E" w:rsidRPr="00044A3E" w:rsidRDefault="00044A3E" w:rsidP="00044A3E">
            <w:pPr>
              <w:widowControl/>
              <w:suppressAutoHyphens w:val="0"/>
              <w:autoSpaceDN/>
              <w:textAlignment w:val="auto"/>
              <w:rPr>
                <w:b/>
                <w:bCs/>
                <w:color w:val="FFFFFF"/>
                <w:kern w:val="0"/>
                <w:sz w:val="18"/>
                <w:szCs w:val="18"/>
                <w:lang w:val="nl-NL" w:eastAsia="nl-NL"/>
              </w:rPr>
            </w:pPr>
            <w:r w:rsidRPr="00044A3E">
              <w:rPr>
                <w:b/>
                <w:bCs/>
                <w:color w:val="FFFFFF"/>
                <w:kern w:val="0"/>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p>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PY3</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suppressAutoHyphens w:val="0"/>
              <w:autoSpaceDN/>
              <w:textAlignment w:val="auto"/>
              <w:rPr>
                <w:b/>
                <w:bCs/>
                <w:color w:val="FFFFFF"/>
                <w:kern w:val="0"/>
                <w:sz w:val="18"/>
                <w:szCs w:val="18"/>
                <w:lang w:val="nl-NL" w:eastAsia="nl-NL"/>
              </w:rPr>
            </w:pPr>
            <w:r w:rsidRPr="00DB57B4">
              <w:rPr>
                <w:b/>
                <w:bCs/>
                <w:color w:val="FFFFFF"/>
                <w:kern w:val="0"/>
                <w:sz w:val="18"/>
                <w:szCs w:val="18"/>
                <w:lang w:val="nl-NL"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33.9</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37.3</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91%</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suppressAutoHyphens w:val="0"/>
              <w:autoSpaceDN/>
              <w:jc w:val="right"/>
              <w:textAlignment w:val="auto"/>
              <w:rPr>
                <w:b/>
                <w:bCs/>
                <w:color w:val="FFFFFF"/>
                <w:kern w:val="0"/>
                <w:sz w:val="18"/>
                <w:szCs w:val="18"/>
                <w:lang w:val="nl-NL" w:eastAsia="nl-NL"/>
              </w:rPr>
            </w:pPr>
            <w:r w:rsidRPr="00DB57B4">
              <w:rPr>
                <w:b/>
                <w:bCs/>
                <w:color w:val="FFFFFF"/>
                <w:kern w:val="0"/>
                <w:sz w:val="18"/>
                <w:szCs w:val="18"/>
                <w:lang w:val="nl-NL"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33.9</w:t>
            </w:r>
          </w:p>
        </w:tc>
        <w:tc>
          <w:tcPr>
            <w:tcW w:w="1446"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37.3</w:t>
            </w:r>
          </w:p>
        </w:tc>
        <w:tc>
          <w:tcPr>
            <w:tcW w:w="1349"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91%</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540"/>
        </w:trPr>
        <w:tc>
          <w:tcPr>
            <w:tcW w:w="224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A0D5F"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044A3E" w:rsidRPr="00044A3E" w:rsidRDefault="00044A3E" w:rsidP="00044A3E">
            <w:pPr>
              <w:widowControl/>
              <w:suppressAutoHyphens w:val="0"/>
              <w:autoSpaceDN/>
              <w:textAlignment w:val="auto"/>
              <w:rPr>
                <w:b/>
                <w:bCs/>
                <w:color w:val="000000"/>
                <w:kern w:val="0"/>
                <w:sz w:val="24"/>
                <w:szCs w:val="24"/>
                <w:lang w:val="nl-NL" w:eastAsia="nl-NL"/>
              </w:rPr>
            </w:pPr>
            <w:r w:rsidRPr="00044A3E">
              <w:rPr>
                <w:b/>
                <w:bCs/>
                <w:color w:val="000000"/>
                <w:kern w:val="0"/>
                <w:sz w:val="24"/>
                <w:szCs w:val="24"/>
                <w:lang w:val="nl-NL" w:eastAsia="nl-NL"/>
              </w:rPr>
              <w:t>WP1-M - WP1 (NA1) - NA1 Management</w:t>
            </w:r>
          </w:p>
        </w:tc>
      </w:tr>
      <w:tr w:rsidR="00044A3E" w:rsidRPr="000A0D5F" w:rsidTr="00831E94">
        <w:trPr>
          <w:trHeight w:val="210"/>
        </w:trPr>
        <w:tc>
          <w:tcPr>
            <w:tcW w:w="224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nil"/>
              <w:bottom w:val="nil"/>
              <w:right w:val="nil"/>
            </w:tcBorders>
            <w:shd w:val="clear" w:color="FFFFFF" w:fill="FFFFFF"/>
            <w:vAlign w:val="center"/>
            <w:hideMark/>
          </w:tcPr>
          <w:p w:rsidR="00044A3E" w:rsidRPr="00044A3E" w:rsidRDefault="00044A3E" w:rsidP="00044A3E">
            <w:pPr>
              <w:widowControl/>
              <w:suppressAutoHyphens w:val="0"/>
              <w:autoSpaceDN/>
              <w:textAlignment w:val="auto"/>
              <w:rPr>
                <w:b/>
                <w:bCs/>
                <w:color w:val="FFFFFF"/>
                <w:kern w:val="0"/>
                <w:sz w:val="18"/>
                <w:szCs w:val="18"/>
                <w:lang w:val="nl-NL" w:eastAsia="nl-NL"/>
              </w:rPr>
            </w:pPr>
            <w:r w:rsidRPr="00044A3E">
              <w:rPr>
                <w:b/>
                <w:bCs/>
                <w:color w:val="FFFFFF"/>
                <w:kern w:val="0"/>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PY3</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suppressAutoHyphens w:val="0"/>
              <w:autoSpaceDN/>
              <w:textAlignment w:val="auto"/>
              <w:rPr>
                <w:b/>
                <w:bCs/>
                <w:color w:val="FFFFFF"/>
                <w:kern w:val="0"/>
                <w:sz w:val="18"/>
                <w:szCs w:val="18"/>
                <w:lang w:val="nl-NL" w:eastAsia="nl-NL"/>
              </w:rPr>
            </w:pPr>
            <w:r w:rsidRPr="00DB57B4">
              <w:rPr>
                <w:b/>
                <w:bCs/>
                <w:color w:val="FFFFFF"/>
                <w:kern w:val="0"/>
                <w:sz w:val="18"/>
                <w:szCs w:val="18"/>
                <w:lang w:val="nl-NL" w:eastAsia="nl-NL"/>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41.7</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44.8</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93%</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suppressAutoHyphens w:val="0"/>
              <w:autoSpaceDN/>
              <w:jc w:val="right"/>
              <w:textAlignment w:val="auto"/>
              <w:rPr>
                <w:b/>
                <w:bCs/>
                <w:color w:val="FFFFFF"/>
                <w:kern w:val="0"/>
                <w:sz w:val="18"/>
                <w:szCs w:val="18"/>
                <w:lang w:val="nl-NL" w:eastAsia="nl-NL"/>
              </w:rPr>
            </w:pPr>
            <w:r w:rsidRPr="00DB57B4">
              <w:rPr>
                <w:b/>
                <w:bCs/>
                <w:color w:val="FFFFFF"/>
                <w:kern w:val="0"/>
                <w:sz w:val="18"/>
                <w:szCs w:val="18"/>
                <w:lang w:val="nl-NL" w:eastAsia="nl-NL"/>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41.7</w:t>
            </w:r>
          </w:p>
        </w:tc>
        <w:tc>
          <w:tcPr>
            <w:tcW w:w="1446"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44.8</w:t>
            </w:r>
          </w:p>
        </w:tc>
        <w:tc>
          <w:tcPr>
            <w:tcW w:w="1349"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93%</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540"/>
        </w:trPr>
        <w:tc>
          <w:tcPr>
            <w:tcW w:w="224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044A3E" w:rsidRPr="00044A3E" w:rsidRDefault="00044A3E" w:rsidP="00044A3E">
            <w:pPr>
              <w:widowControl/>
              <w:suppressAutoHyphens w:val="0"/>
              <w:autoSpaceDN/>
              <w:textAlignment w:val="auto"/>
              <w:rPr>
                <w:b/>
                <w:bCs/>
                <w:color w:val="000000"/>
                <w:kern w:val="0"/>
                <w:sz w:val="24"/>
                <w:szCs w:val="24"/>
                <w:lang w:val="nl-NL" w:eastAsia="nl-NL"/>
              </w:rPr>
            </w:pPr>
            <w:r w:rsidRPr="00044A3E">
              <w:rPr>
                <w:b/>
                <w:bCs/>
                <w:color w:val="000000"/>
                <w:kern w:val="0"/>
                <w:sz w:val="24"/>
                <w:szCs w:val="24"/>
                <w:lang w:val="nl-NL" w:eastAsia="nl-NL"/>
              </w:rPr>
              <w:t>WP2-E - WP2 (NA2) - NA2 Community Engagement (EGI)</w:t>
            </w:r>
          </w:p>
        </w:tc>
      </w:tr>
      <w:tr w:rsidR="00044A3E" w:rsidRPr="00044A3E" w:rsidTr="00831E94">
        <w:trPr>
          <w:trHeight w:val="210"/>
        </w:trPr>
        <w:tc>
          <w:tcPr>
            <w:tcW w:w="2243"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nil"/>
              <w:bottom w:val="nil"/>
              <w:right w:val="nil"/>
            </w:tcBorders>
            <w:shd w:val="clear" w:color="FFFFFF" w:fill="FFFFFF"/>
            <w:vAlign w:val="center"/>
            <w:hideMark/>
          </w:tcPr>
          <w:p w:rsidR="00044A3E" w:rsidRPr="00044A3E" w:rsidRDefault="00044A3E" w:rsidP="00044A3E">
            <w:pPr>
              <w:widowControl/>
              <w:suppressAutoHyphens w:val="0"/>
              <w:autoSpaceDN/>
              <w:textAlignment w:val="auto"/>
              <w:rPr>
                <w:b/>
                <w:bCs/>
                <w:color w:val="FFFFFF"/>
                <w:kern w:val="0"/>
                <w:sz w:val="18"/>
                <w:szCs w:val="18"/>
                <w:lang w:val="nl-NL" w:eastAsia="nl-NL"/>
              </w:rPr>
            </w:pPr>
            <w:r w:rsidRPr="00044A3E">
              <w:rPr>
                <w:b/>
                <w:bCs/>
                <w:color w:val="FFFFFF"/>
                <w:kern w:val="0"/>
                <w:sz w:val="18"/>
                <w:szCs w:val="18"/>
                <w:lang w:val="nl-NL"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044A3E" w:rsidRPr="00044A3E" w:rsidRDefault="00044A3E" w:rsidP="00044A3E">
            <w:pPr>
              <w:widowControl/>
              <w:suppressAutoHyphens w:val="0"/>
              <w:autoSpaceDN/>
              <w:jc w:val="center"/>
              <w:textAlignment w:val="auto"/>
              <w:rPr>
                <w:b/>
                <w:bCs/>
                <w:color w:val="FFFFFF"/>
                <w:kern w:val="0"/>
                <w:sz w:val="18"/>
                <w:szCs w:val="18"/>
                <w:lang w:val="nl-NL" w:eastAsia="nl-NL"/>
              </w:rPr>
            </w:pPr>
            <w:r w:rsidRPr="00044A3E">
              <w:rPr>
                <w:b/>
                <w:bCs/>
                <w:color w:val="FFFFFF"/>
                <w:kern w:val="0"/>
                <w:sz w:val="18"/>
                <w:szCs w:val="18"/>
                <w:lang w:val="nl-NL" w:eastAsia="nl-NL"/>
              </w:rPr>
              <w:t>PY3</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DB57B4">
        <w:trPr>
          <w:trHeight w:val="523"/>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044A3E" w:rsidRPr="00DB57B4" w:rsidRDefault="00044A3E" w:rsidP="00044A3E">
            <w:pPr>
              <w:widowControl/>
              <w:suppressAutoHyphens w:val="0"/>
              <w:autoSpaceDN/>
              <w:jc w:val="center"/>
              <w:textAlignment w:val="auto"/>
              <w:rPr>
                <w:b/>
                <w:bCs/>
                <w:color w:val="FFFFFF"/>
                <w:kern w:val="0"/>
                <w:sz w:val="18"/>
                <w:szCs w:val="18"/>
                <w:lang w:val="nl-NL" w:eastAsia="nl-NL"/>
              </w:rPr>
            </w:pPr>
            <w:r w:rsidRPr="00DB57B4">
              <w:rPr>
                <w:b/>
                <w:bCs/>
                <w:color w:val="FFFFFF"/>
                <w:kern w:val="0"/>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112.5</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133.7</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84%</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12A-CSIC</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2.5</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0%</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16A-GRNET</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4.4</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8.9</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50%</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16E-IASA</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6.5</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2.6</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250%</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26A-FOM</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1.6</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1.2</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135%</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29-LIP</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4.9</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3.2</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155%</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both"/>
              <w:textAlignment w:val="auto"/>
              <w:rPr>
                <w:b/>
                <w:bCs/>
                <w:color w:val="FFFFFF"/>
                <w:kern w:val="0"/>
                <w:sz w:val="18"/>
                <w:szCs w:val="18"/>
                <w:lang w:eastAsia="fr-FR"/>
              </w:rPr>
            </w:pPr>
            <w:r w:rsidRPr="00DB57B4">
              <w:rPr>
                <w:b/>
                <w:bCs/>
                <w:color w:val="FFFFFF"/>
                <w:kern w:val="0"/>
                <w:sz w:val="18"/>
                <w:szCs w:val="18"/>
                <w:lang w:eastAsia="fr-FR"/>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12.1</w:t>
            </w:r>
          </w:p>
        </w:tc>
        <w:tc>
          <w:tcPr>
            <w:tcW w:w="1446"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12.4</w:t>
            </w:r>
          </w:p>
        </w:tc>
        <w:tc>
          <w:tcPr>
            <w:tcW w:w="1349" w:type="dxa"/>
            <w:tcBorders>
              <w:top w:val="nil"/>
              <w:left w:val="nil"/>
              <w:bottom w:val="single" w:sz="4" w:space="0" w:color="CCCCFF"/>
              <w:right w:val="single" w:sz="4" w:space="0" w:color="CCCCFF"/>
            </w:tcBorders>
            <w:shd w:val="clear" w:color="FFFFFF" w:fill="FFFFFF"/>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98%</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044A3E" w:rsidRPr="00044A3E" w:rsidTr="00831E94">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044A3E" w:rsidRPr="00DB57B4" w:rsidRDefault="00044A3E" w:rsidP="00044A3E">
            <w:pPr>
              <w:widowControl/>
              <w:autoSpaceDN/>
              <w:spacing w:before="40" w:after="40"/>
              <w:jc w:val="right"/>
              <w:textAlignment w:val="auto"/>
              <w:rPr>
                <w:b/>
                <w:bCs/>
                <w:color w:val="FFFFFF"/>
                <w:kern w:val="0"/>
                <w:sz w:val="18"/>
                <w:szCs w:val="18"/>
                <w:lang w:eastAsia="fr-FR"/>
              </w:rPr>
            </w:pPr>
            <w:r w:rsidRPr="00DB57B4">
              <w:rPr>
                <w:b/>
                <w:bCs/>
                <w:color w:val="FFFFFF"/>
                <w:kern w:val="0"/>
                <w:sz w:val="18"/>
                <w:szCs w:val="18"/>
                <w:lang w:eastAsia="fr-FR"/>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142.0</w:t>
            </w:r>
          </w:p>
        </w:tc>
        <w:tc>
          <w:tcPr>
            <w:tcW w:w="1446"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164.4</w:t>
            </w:r>
          </w:p>
        </w:tc>
        <w:tc>
          <w:tcPr>
            <w:tcW w:w="1349" w:type="dxa"/>
            <w:tcBorders>
              <w:top w:val="nil"/>
              <w:left w:val="nil"/>
              <w:bottom w:val="single" w:sz="4" w:space="0" w:color="CCCCFF"/>
              <w:right w:val="single" w:sz="4" w:space="0" w:color="CCCCFF"/>
            </w:tcBorders>
            <w:shd w:val="clear" w:color="FFFFFF" w:fill="C0C0C0"/>
            <w:noWrap/>
            <w:vAlign w:val="bottom"/>
            <w:hideMark/>
          </w:tcPr>
          <w:p w:rsidR="00044A3E" w:rsidRPr="00DB57B4" w:rsidRDefault="00044A3E" w:rsidP="00044A3E">
            <w:pPr>
              <w:widowControl/>
              <w:autoSpaceDN/>
              <w:spacing w:before="40" w:after="40"/>
              <w:jc w:val="right"/>
              <w:textAlignment w:val="auto"/>
              <w:rPr>
                <w:color w:val="000000"/>
                <w:kern w:val="0"/>
                <w:sz w:val="18"/>
                <w:szCs w:val="18"/>
                <w:lang w:eastAsia="fr-FR"/>
              </w:rPr>
            </w:pPr>
            <w:r w:rsidRPr="00DB57B4">
              <w:rPr>
                <w:color w:val="000000"/>
                <w:kern w:val="0"/>
                <w:sz w:val="18"/>
                <w:szCs w:val="18"/>
                <w:lang w:eastAsia="fr-FR"/>
              </w:rPr>
              <w:t>86%</w:t>
            </w:r>
          </w:p>
        </w:tc>
        <w:tc>
          <w:tcPr>
            <w:tcW w:w="1787" w:type="dxa"/>
            <w:tcBorders>
              <w:top w:val="nil"/>
              <w:left w:val="nil"/>
              <w:bottom w:val="nil"/>
              <w:right w:val="nil"/>
            </w:tcBorders>
            <w:shd w:val="clear" w:color="FFFFFF" w:fill="FFFFFF"/>
            <w:noWrap/>
            <w:vAlign w:val="center"/>
            <w:hideMark/>
          </w:tcPr>
          <w:p w:rsidR="00044A3E" w:rsidRPr="00044A3E" w:rsidRDefault="00044A3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bl>
    <w:p w:rsidR="00044A3E" w:rsidRDefault="00044A3E" w:rsidP="00044A3E">
      <w:pPr>
        <w:widowControl/>
        <w:suppressAutoHyphens w:val="0"/>
        <w:autoSpaceDN/>
        <w:textAlignment w:val="auto"/>
        <w:rPr>
          <w:b/>
          <w:bCs/>
          <w:color w:val="FFFFFF"/>
          <w:kern w:val="0"/>
          <w:sz w:val="16"/>
          <w:szCs w:val="16"/>
          <w:lang w:eastAsia="fr-FR"/>
        </w:rPr>
      </w:pPr>
    </w:p>
    <w:p w:rsidR="000C2CBF" w:rsidRDefault="000C2CBF" w:rsidP="00044A3E">
      <w:pPr>
        <w:widowControl/>
        <w:suppressAutoHyphens w:val="0"/>
        <w:autoSpaceDN/>
        <w:textAlignment w:val="auto"/>
        <w:rPr>
          <w:b/>
          <w:bCs/>
          <w:color w:val="FFFFFF"/>
          <w:kern w:val="0"/>
          <w:sz w:val="16"/>
          <w:szCs w:val="16"/>
          <w:lang w:eastAsia="fr-FR"/>
        </w:rPr>
      </w:pPr>
    </w:p>
    <w:p w:rsidR="000C2CBF" w:rsidRDefault="000C2CBF" w:rsidP="00044A3E">
      <w:pPr>
        <w:widowControl/>
        <w:suppressAutoHyphens w:val="0"/>
        <w:autoSpaceDN/>
        <w:textAlignment w:val="auto"/>
        <w:rPr>
          <w:b/>
          <w:bCs/>
          <w:color w:val="FFFFFF"/>
          <w:kern w:val="0"/>
          <w:sz w:val="16"/>
          <w:szCs w:val="16"/>
          <w:lang w:eastAsia="fr-FR"/>
        </w:rPr>
      </w:pPr>
    </w:p>
    <w:p w:rsidR="000C2CBF" w:rsidRDefault="000C2CBF" w:rsidP="00044A3E">
      <w:pPr>
        <w:widowControl/>
        <w:suppressAutoHyphens w:val="0"/>
        <w:autoSpaceDN/>
        <w:textAlignment w:val="auto"/>
        <w:rPr>
          <w:b/>
          <w:bCs/>
          <w:color w:val="FFFFFF"/>
          <w:kern w:val="0"/>
          <w:sz w:val="16"/>
          <w:szCs w:val="16"/>
          <w:lang w:eastAsia="fr-FR"/>
        </w:rPr>
      </w:pPr>
    </w:p>
    <w:p w:rsidR="000C2CBF" w:rsidRDefault="000C2CBF" w:rsidP="00044A3E">
      <w:pPr>
        <w:widowControl/>
        <w:suppressAutoHyphens w:val="0"/>
        <w:autoSpaceDN/>
        <w:textAlignment w:val="auto"/>
        <w:rPr>
          <w:b/>
          <w:bCs/>
          <w:color w:val="FFFFFF"/>
          <w:kern w:val="0"/>
          <w:sz w:val="16"/>
          <w:szCs w:val="16"/>
          <w:lang w:eastAsia="fr-FR"/>
        </w:rPr>
      </w:pPr>
    </w:p>
    <w:p w:rsidR="000C2CBF" w:rsidRDefault="000C2CBF" w:rsidP="00044A3E">
      <w:pPr>
        <w:widowControl/>
        <w:suppressAutoHyphens w:val="0"/>
        <w:autoSpaceDN/>
        <w:textAlignment w:val="auto"/>
        <w:rPr>
          <w:b/>
          <w:bCs/>
          <w:color w:val="FFFFFF"/>
          <w:kern w:val="0"/>
          <w:sz w:val="16"/>
          <w:szCs w:val="16"/>
          <w:lang w:eastAsia="fr-FR"/>
        </w:rPr>
      </w:pPr>
    </w:p>
    <w:p w:rsidR="000C2CBF" w:rsidRDefault="000C2CBF" w:rsidP="00044A3E">
      <w:pPr>
        <w:widowControl/>
        <w:suppressAutoHyphens w:val="0"/>
        <w:autoSpaceDN/>
        <w:textAlignment w:val="auto"/>
        <w:rPr>
          <w:b/>
          <w:bCs/>
          <w:color w:val="FFFFFF"/>
          <w:kern w:val="0"/>
          <w:sz w:val="16"/>
          <w:szCs w:val="16"/>
          <w:lang w:eastAsia="fr-FR"/>
        </w:rPr>
      </w:pPr>
    </w:p>
    <w:p w:rsidR="000C2CBF" w:rsidRDefault="000C2CBF" w:rsidP="00044A3E">
      <w:pPr>
        <w:widowControl/>
        <w:suppressAutoHyphens w:val="0"/>
        <w:autoSpaceDN/>
        <w:textAlignment w:val="auto"/>
        <w:rPr>
          <w:b/>
          <w:bCs/>
          <w:color w:val="FFFFFF"/>
          <w:kern w:val="0"/>
          <w:sz w:val="16"/>
          <w:szCs w:val="16"/>
          <w:lang w:eastAsia="fr-FR"/>
        </w:rPr>
      </w:pPr>
    </w:p>
    <w:p w:rsidR="00F11AA9" w:rsidRDefault="00F11AA9">
      <w:pPr>
        <w:suppressAutoHyphens w:val="0"/>
        <w:rPr>
          <w:b/>
          <w:bCs/>
          <w:color w:val="FFFFFF"/>
          <w:kern w:val="0"/>
          <w:sz w:val="16"/>
          <w:szCs w:val="16"/>
          <w:lang w:eastAsia="fr-FR"/>
        </w:rPr>
      </w:pPr>
      <w:r>
        <w:rPr>
          <w:b/>
          <w:bCs/>
          <w:color w:val="FFFFFF"/>
          <w:kern w:val="0"/>
          <w:sz w:val="16"/>
          <w:szCs w:val="16"/>
          <w:lang w:eastAsia="fr-FR"/>
        </w:rPr>
        <w:br w:type="page"/>
      </w:r>
    </w:p>
    <w:p w:rsidR="000C2CBF" w:rsidRDefault="000C2CBF" w:rsidP="00044A3E">
      <w:pPr>
        <w:widowControl/>
        <w:suppressAutoHyphens w:val="0"/>
        <w:autoSpaceDN/>
        <w:textAlignment w:val="auto"/>
        <w:rPr>
          <w:b/>
          <w:bCs/>
          <w:color w:val="FFFFFF"/>
          <w:kern w:val="0"/>
          <w:sz w:val="16"/>
          <w:szCs w:val="16"/>
          <w:lang w:eastAsia="fr-FR"/>
        </w:rPr>
      </w:pPr>
    </w:p>
    <w:p w:rsidR="000C2CBF" w:rsidRPr="00044A3E" w:rsidRDefault="000C2CBF" w:rsidP="00044A3E">
      <w:pPr>
        <w:widowControl/>
        <w:suppressAutoHyphens w:val="0"/>
        <w:autoSpaceDN/>
        <w:textAlignment w:val="auto"/>
        <w:rPr>
          <w:b/>
          <w:bCs/>
          <w:color w:val="FFFFFF"/>
          <w:kern w:val="0"/>
          <w:sz w:val="16"/>
          <w:szCs w:val="16"/>
          <w:lang w:eastAsia="fr-FR"/>
        </w:rPr>
      </w:pPr>
    </w:p>
    <w:tbl>
      <w:tblPr>
        <w:tblW w:w="8076" w:type="dxa"/>
        <w:tblInd w:w="70" w:type="dxa"/>
        <w:tblCellMar>
          <w:left w:w="70" w:type="dxa"/>
          <w:right w:w="70" w:type="dxa"/>
        </w:tblCellMar>
        <w:tblLook w:val="04A0" w:firstRow="1" w:lastRow="0" w:firstColumn="1" w:lastColumn="0" w:noHBand="0" w:noVBand="1"/>
      </w:tblPr>
      <w:tblGrid>
        <w:gridCol w:w="2669"/>
        <w:gridCol w:w="1160"/>
        <w:gridCol w:w="1340"/>
        <w:gridCol w:w="1250"/>
        <w:gridCol w:w="1657"/>
      </w:tblGrid>
      <w:tr w:rsidR="00044A3E" w:rsidRPr="00044A3E" w:rsidTr="00831E94">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044A3E" w:rsidRPr="00044A3E" w:rsidRDefault="00044A3E" w:rsidP="00044A3E">
            <w:pPr>
              <w:widowControl/>
              <w:suppressAutoHyphens w:val="0"/>
              <w:autoSpaceDN/>
              <w:textAlignment w:val="auto"/>
              <w:rPr>
                <w:b/>
                <w:bCs/>
                <w:color w:val="000000"/>
                <w:kern w:val="0"/>
                <w:sz w:val="24"/>
                <w:szCs w:val="24"/>
                <w:lang w:val="nl-NL" w:eastAsia="nl-NL"/>
              </w:rPr>
            </w:pPr>
            <w:r w:rsidRPr="00044A3E">
              <w:rPr>
                <w:b/>
                <w:bCs/>
                <w:color w:val="000000"/>
                <w:kern w:val="0"/>
                <w:sz w:val="24"/>
                <w:szCs w:val="24"/>
                <w:lang w:val="nl-NL" w:eastAsia="nl-NL"/>
              </w:rPr>
              <w:t>WP2-N - WP2 (NA2) - NA2 Community Engagement</w:t>
            </w:r>
          </w:p>
        </w:tc>
      </w:tr>
      <w:tr w:rsidR="00A24DEE" w:rsidRPr="00044A3E" w:rsidTr="00831E94">
        <w:trPr>
          <w:trHeight w:val="210"/>
        </w:trPr>
        <w:tc>
          <w:tcPr>
            <w:tcW w:w="2669" w:type="dxa"/>
            <w:tcBorders>
              <w:top w:val="nil"/>
              <w:left w:val="nil"/>
              <w:bottom w:val="nil"/>
              <w:right w:val="nil"/>
            </w:tcBorders>
            <w:shd w:val="clear" w:color="FFFFFF" w:fill="FFFFFF"/>
            <w:noWrap/>
            <w:vAlign w:val="center"/>
            <w:hideMark/>
          </w:tcPr>
          <w:p w:rsidR="00A24DEE" w:rsidRPr="00CC7271" w:rsidRDefault="00A24DEE" w:rsidP="00F11AA9">
            <w:pPr>
              <w:suppressAutoHyphens w:val="0"/>
              <w:rPr>
                <w:color w:val="000000"/>
                <w:sz w:val="12"/>
                <w:szCs w:val="12"/>
                <w:lang w:val="nl-NL" w:eastAsia="nl-NL"/>
              </w:rPr>
            </w:pPr>
            <w:r w:rsidRPr="00CC7271">
              <w:rPr>
                <w:color w:val="000000"/>
                <w:sz w:val="12"/>
                <w:szCs w:val="12"/>
                <w:lang w:val="nl-NL" w:eastAsia="nl-NL"/>
              </w:rPr>
              <w:t> </w:t>
            </w:r>
          </w:p>
        </w:tc>
        <w:tc>
          <w:tcPr>
            <w:tcW w:w="1160" w:type="dxa"/>
            <w:tcBorders>
              <w:top w:val="nil"/>
              <w:left w:val="nil"/>
              <w:bottom w:val="nil"/>
              <w:right w:val="nil"/>
            </w:tcBorders>
            <w:shd w:val="clear" w:color="FFFFFF" w:fill="FFFFFF"/>
            <w:noWrap/>
            <w:vAlign w:val="center"/>
            <w:hideMark/>
          </w:tcPr>
          <w:p w:rsidR="00A24DEE" w:rsidRPr="00CC7271" w:rsidRDefault="00A24DEE" w:rsidP="00F11AA9">
            <w:pPr>
              <w:suppressAutoHyphens w:val="0"/>
              <w:rPr>
                <w:color w:val="000000"/>
                <w:sz w:val="12"/>
                <w:szCs w:val="12"/>
                <w:lang w:val="nl-NL" w:eastAsia="nl-NL"/>
              </w:rPr>
            </w:pPr>
            <w:r w:rsidRPr="00CC7271">
              <w:rPr>
                <w:color w:val="000000"/>
                <w:sz w:val="12"/>
                <w:szCs w:val="12"/>
                <w:lang w:val="nl-NL" w:eastAsia="nl-NL"/>
              </w:rPr>
              <w:t> </w:t>
            </w:r>
          </w:p>
        </w:tc>
        <w:tc>
          <w:tcPr>
            <w:tcW w:w="1340" w:type="dxa"/>
            <w:tcBorders>
              <w:top w:val="nil"/>
              <w:left w:val="nil"/>
              <w:bottom w:val="nil"/>
              <w:right w:val="nil"/>
            </w:tcBorders>
            <w:shd w:val="clear" w:color="FFFFFF" w:fill="FFFFFF"/>
            <w:noWrap/>
            <w:vAlign w:val="center"/>
            <w:hideMark/>
          </w:tcPr>
          <w:p w:rsidR="00A24DEE" w:rsidRPr="00CC7271" w:rsidRDefault="00A24DEE" w:rsidP="00F11AA9">
            <w:pPr>
              <w:suppressAutoHyphens w:val="0"/>
              <w:rPr>
                <w:color w:val="000000"/>
                <w:sz w:val="12"/>
                <w:szCs w:val="12"/>
                <w:lang w:val="nl-NL" w:eastAsia="nl-NL"/>
              </w:rPr>
            </w:pPr>
            <w:r w:rsidRPr="00CC7271">
              <w:rPr>
                <w:color w:val="000000"/>
                <w:sz w:val="12"/>
                <w:szCs w:val="12"/>
                <w:lang w:val="nl-NL" w:eastAsia="nl-NL"/>
              </w:rPr>
              <w:t> </w:t>
            </w:r>
          </w:p>
        </w:tc>
        <w:tc>
          <w:tcPr>
            <w:tcW w:w="1250" w:type="dxa"/>
            <w:tcBorders>
              <w:top w:val="nil"/>
              <w:left w:val="nil"/>
              <w:bottom w:val="nil"/>
              <w:right w:val="nil"/>
            </w:tcBorders>
            <w:shd w:val="clear" w:color="FFFFFF" w:fill="FFFFFF"/>
            <w:noWrap/>
            <w:vAlign w:val="center"/>
            <w:hideMark/>
          </w:tcPr>
          <w:p w:rsidR="00A24DEE" w:rsidRPr="00CC7271" w:rsidRDefault="00A24DEE" w:rsidP="00F11AA9">
            <w:pPr>
              <w:suppressAutoHyphens w:val="0"/>
              <w:rPr>
                <w:color w:val="000000"/>
                <w:sz w:val="12"/>
                <w:szCs w:val="12"/>
                <w:lang w:val="nl-NL" w:eastAsia="nl-NL"/>
              </w:rPr>
            </w:pPr>
            <w:r w:rsidRPr="00CC7271">
              <w:rPr>
                <w:color w:val="000000"/>
                <w:sz w:val="12"/>
                <w:szCs w:val="12"/>
                <w:lang w:val="nl-NL" w:eastAsia="nl-NL"/>
              </w:rPr>
              <w:t> </w:t>
            </w:r>
          </w:p>
        </w:tc>
        <w:tc>
          <w:tcPr>
            <w:tcW w:w="1657" w:type="dxa"/>
            <w:tcBorders>
              <w:top w:val="nil"/>
              <w:left w:val="nil"/>
              <w:bottom w:val="nil"/>
              <w:right w:val="nil"/>
            </w:tcBorders>
            <w:shd w:val="clear" w:color="FFFFFF" w:fill="FFFFFF"/>
            <w:noWrap/>
            <w:vAlign w:val="center"/>
            <w:hideMark/>
          </w:tcPr>
          <w:p w:rsidR="00A24DEE" w:rsidRPr="00044A3E" w:rsidRDefault="00A24DE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A24DEE" w:rsidRPr="00044A3E" w:rsidTr="00831E94">
        <w:trPr>
          <w:trHeight w:val="300"/>
        </w:trPr>
        <w:tc>
          <w:tcPr>
            <w:tcW w:w="2669" w:type="dxa"/>
            <w:tcBorders>
              <w:top w:val="nil"/>
              <w:left w:val="nil"/>
              <w:bottom w:val="nil"/>
              <w:right w:val="nil"/>
            </w:tcBorders>
            <w:shd w:val="clear" w:color="FFFFFF" w:fill="FFFFFF"/>
            <w:vAlign w:val="center"/>
            <w:hideMark/>
          </w:tcPr>
          <w:p w:rsidR="00A24DEE" w:rsidRPr="00CC7271" w:rsidRDefault="00A24DEE" w:rsidP="00F11AA9">
            <w:pPr>
              <w:suppressAutoHyphens w:val="0"/>
              <w:rPr>
                <w:b/>
                <w:bCs/>
                <w:color w:val="FFFFFF"/>
                <w:sz w:val="18"/>
                <w:szCs w:val="18"/>
                <w:lang w:val="nl-NL" w:eastAsia="nl-NL"/>
              </w:rPr>
            </w:pPr>
            <w:r w:rsidRPr="00CC7271">
              <w:rPr>
                <w:b/>
                <w:bCs/>
                <w:color w:val="FFFFFF"/>
                <w:sz w:val="18"/>
                <w:szCs w:val="18"/>
                <w:lang w:val="nl-NL" w:eastAsia="nl-NL"/>
              </w:rPr>
              <w:t> </w:t>
            </w:r>
          </w:p>
        </w:tc>
        <w:tc>
          <w:tcPr>
            <w:tcW w:w="3750" w:type="dxa"/>
            <w:gridSpan w:val="3"/>
            <w:tcBorders>
              <w:top w:val="nil"/>
              <w:left w:val="single" w:sz="4" w:space="0" w:color="CCCCFF"/>
              <w:bottom w:val="single" w:sz="4" w:space="0" w:color="CCCCFF"/>
              <w:right w:val="nil"/>
            </w:tcBorders>
            <w:shd w:val="clear" w:color="FFFFFF" w:fill="666699"/>
            <w:vAlign w:val="center"/>
            <w:hideMark/>
          </w:tcPr>
          <w:p w:rsidR="00A24DEE" w:rsidRPr="00CC7271" w:rsidRDefault="00A24DEE" w:rsidP="00F11AA9">
            <w:pPr>
              <w:suppressAutoHyphens w:val="0"/>
              <w:jc w:val="center"/>
              <w:rPr>
                <w:b/>
                <w:bCs/>
                <w:color w:val="FFFFFF"/>
                <w:sz w:val="18"/>
                <w:szCs w:val="18"/>
                <w:lang w:val="nl-NL" w:eastAsia="nl-NL"/>
              </w:rPr>
            </w:pPr>
            <w:r>
              <w:rPr>
                <w:b/>
                <w:bCs/>
                <w:color w:val="FFFFFF"/>
                <w:sz w:val="18"/>
                <w:szCs w:val="18"/>
                <w:lang w:val="nl-NL" w:eastAsia="nl-NL"/>
              </w:rPr>
              <w:t>PY3</w:t>
            </w:r>
          </w:p>
        </w:tc>
        <w:tc>
          <w:tcPr>
            <w:tcW w:w="1657" w:type="dxa"/>
            <w:tcBorders>
              <w:top w:val="nil"/>
              <w:left w:val="nil"/>
              <w:bottom w:val="nil"/>
              <w:right w:val="nil"/>
            </w:tcBorders>
            <w:shd w:val="clear" w:color="FFFFFF" w:fill="FFFFFF"/>
            <w:noWrap/>
            <w:vAlign w:val="center"/>
            <w:hideMark/>
          </w:tcPr>
          <w:p w:rsidR="00A24DEE" w:rsidRPr="00044A3E" w:rsidRDefault="00A24DE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A24DEE" w:rsidRPr="00DB57B4" w:rsidTr="00831E94">
        <w:trPr>
          <w:trHeight w:val="480"/>
        </w:trPr>
        <w:tc>
          <w:tcPr>
            <w:tcW w:w="266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A24DEE" w:rsidRPr="00CC7271" w:rsidRDefault="00A24DEE" w:rsidP="00F11AA9">
            <w:pPr>
              <w:suppressAutoHyphens w:val="0"/>
              <w:jc w:val="center"/>
              <w:rPr>
                <w:b/>
                <w:bCs/>
                <w:color w:val="FFFFFF"/>
                <w:sz w:val="18"/>
                <w:szCs w:val="18"/>
                <w:lang w:val="nl-NL" w:eastAsia="nl-NL"/>
              </w:rPr>
            </w:pPr>
            <w:r w:rsidRPr="00CC7271">
              <w:rPr>
                <w:b/>
                <w:bCs/>
                <w:color w:val="FFFFFF"/>
                <w:sz w:val="18"/>
                <w:szCs w:val="18"/>
                <w:lang w:val="nl-NL" w:eastAsia="nl-NL"/>
              </w:rPr>
              <w:t>Partner</w:t>
            </w:r>
          </w:p>
        </w:tc>
        <w:tc>
          <w:tcPr>
            <w:tcW w:w="1160" w:type="dxa"/>
            <w:tcBorders>
              <w:top w:val="nil"/>
              <w:left w:val="nil"/>
              <w:bottom w:val="single" w:sz="4" w:space="0" w:color="CCCCFF"/>
              <w:right w:val="single" w:sz="4" w:space="0" w:color="CCCCFF"/>
            </w:tcBorders>
            <w:shd w:val="clear" w:color="FFFFFF" w:fill="666699"/>
            <w:vAlign w:val="center"/>
            <w:hideMark/>
          </w:tcPr>
          <w:p w:rsidR="00A24DEE" w:rsidRPr="00CC7271" w:rsidRDefault="00A24DEE" w:rsidP="00F11AA9">
            <w:pPr>
              <w:suppressAutoHyphens w:val="0"/>
              <w:jc w:val="center"/>
              <w:rPr>
                <w:b/>
                <w:bCs/>
                <w:color w:val="FFFFFF"/>
                <w:sz w:val="18"/>
                <w:szCs w:val="18"/>
                <w:lang w:val="nl-NL" w:eastAsia="nl-NL"/>
              </w:rPr>
            </w:pPr>
            <w:r w:rsidRPr="00CC7271">
              <w:rPr>
                <w:b/>
                <w:bCs/>
                <w:color w:val="FFFFFF"/>
                <w:sz w:val="18"/>
                <w:szCs w:val="18"/>
                <w:lang w:val="nl-NL" w:eastAsia="nl-NL"/>
              </w:rPr>
              <w:t>Worked PM Funded</w:t>
            </w:r>
          </w:p>
        </w:tc>
        <w:tc>
          <w:tcPr>
            <w:tcW w:w="1340" w:type="dxa"/>
            <w:tcBorders>
              <w:top w:val="nil"/>
              <w:left w:val="nil"/>
              <w:bottom w:val="single" w:sz="4" w:space="0" w:color="CCCCFF"/>
              <w:right w:val="single" w:sz="4" w:space="0" w:color="CCCCFF"/>
            </w:tcBorders>
            <w:shd w:val="clear" w:color="FFFFFF" w:fill="666699"/>
            <w:vAlign w:val="center"/>
            <w:hideMark/>
          </w:tcPr>
          <w:p w:rsidR="00A24DEE" w:rsidRPr="00CC7271" w:rsidRDefault="00A24DEE" w:rsidP="00F11AA9">
            <w:pPr>
              <w:suppressAutoHyphens w:val="0"/>
              <w:jc w:val="center"/>
              <w:rPr>
                <w:b/>
                <w:bCs/>
                <w:color w:val="FFFFFF"/>
                <w:sz w:val="18"/>
                <w:szCs w:val="18"/>
                <w:lang w:val="nl-NL" w:eastAsia="nl-NL"/>
              </w:rPr>
            </w:pPr>
            <w:r w:rsidRPr="00CC7271">
              <w:rPr>
                <w:b/>
                <w:bCs/>
                <w:color w:val="FFFFFF"/>
                <w:sz w:val="18"/>
                <w:szCs w:val="18"/>
                <w:lang w:val="nl-NL" w:eastAsia="nl-NL"/>
              </w:rPr>
              <w:t>Committed PM</w:t>
            </w:r>
          </w:p>
        </w:tc>
        <w:tc>
          <w:tcPr>
            <w:tcW w:w="1250" w:type="dxa"/>
            <w:tcBorders>
              <w:top w:val="nil"/>
              <w:left w:val="nil"/>
              <w:bottom w:val="single" w:sz="4" w:space="0" w:color="CCCCFF"/>
              <w:right w:val="single" w:sz="4" w:space="0" w:color="CCCCFF"/>
            </w:tcBorders>
            <w:shd w:val="clear" w:color="FFFFFF" w:fill="666699"/>
            <w:vAlign w:val="center"/>
            <w:hideMark/>
          </w:tcPr>
          <w:p w:rsidR="00A24DEE" w:rsidRPr="00CC7271" w:rsidRDefault="00A24DEE" w:rsidP="00F11AA9">
            <w:pPr>
              <w:suppressAutoHyphens w:val="0"/>
              <w:jc w:val="center"/>
              <w:rPr>
                <w:b/>
                <w:bCs/>
                <w:color w:val="FFFFFF"/>
                <w:sz w:val="18"/>
                <w:szCs w:val="18"/>
                <w:lang w:val="nl-NL" w:eastAsia="nl-NL"/>
              </w:rPr>
            </w:pPr>
            <w:r w:rsidRPr="00CC7271">
              <w:rPr>
                <w:b/>
                <w:bCs/>
                <w:color w:val="FFFFFF"/>
                <w:sz w:val="18"/>
                <w:szCs w:val="18"/>
                <w:lang w:val="nl-NL" w:eastAsia="nl-NL"/>
              </w:rPr>
              <w:t>Achieved PM %</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2-UPT</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4.8</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3-IIAP NAS RA</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2.4</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5A-IICT-BAS</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5.7</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7A-ETH ZURICH</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1.5</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7B-UZH</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2.4</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2.3</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105%</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7C-SWITCH</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2.7</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8-UCY</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2.1</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4.1</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51%</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9-CESNET</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7.3</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9.6</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77%</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10B-KIT-G</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19.3</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18.5</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104%</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12A-CSIC</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28.9</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5.6</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519%</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12D-UPVLC</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14.0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10.8</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129%</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13-CSC</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3.8</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11.9</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32%</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14A-CNRS</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11.2</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11.7</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95%</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14B-CEA</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4.4</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23%</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15-GRENA</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1.6</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1.6</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100%</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18A-MTA KFKI</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0.7</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2.2</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33%</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18B-BME</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0.4</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2.0</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23%</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18C-MTA SZTAKI</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2.4</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2.3</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105%</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19-TCD</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1.5</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1.2</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127%</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20-IUCC</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5.0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3.0</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165%</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21A-INFN</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24.4</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17.2</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142%</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22-VU</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1.7</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2.4</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69%</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23-RENAM</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0.7</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0.6</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121%</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26A-FOM</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1.3</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2.1</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62%</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26B-SARA</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1.8</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2.1</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85%</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27A-SIGMA</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3.6</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27B-UIO</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2.4</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27C-URA</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4.4</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28A-CYFRONET</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3.2</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5.6</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58%</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28B-UWAR</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7.4</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5.5</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134%</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28C-ICBP</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3.9</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29-LIP</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10.3</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DB57B4"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30-IPB</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7.3</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7.3</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100%</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bl>
    <w:p w:rsidR="00F11AA9" w:rsidRDefault="00F11AA9">
      <w:r>
        <w:br w:type="page"/>
      </w:r>
    </w:p>
    <w:tbl>
      <w:tblPr>
        <w:tblW w:w="8076" w:type="dxa"/>
        <w:tblInd w:w="70" w:type="dxa"/>
        <w:tblCellMar>
          <w:left w:w="70" w:type="dxa"/>
          <w:right w:w="70" w:type="dxa"/>
        </w:tblCellMar>
        <w:tblLook w:val="04A0" w:firstRow="1" w:lastRow="0" w:firstColumn="1" w:lastColumn="0" w:noHBand="0" w:noVBand="1"/>
      </w:tblPr>
      <w:tblGrid>
        <w:gridCol w:w="2669"/>
        <w:gridCol w:w="1160"/>
        <w:gridCol w:w="1340"/>
        <w:gridCol w:w="1250"/>
        <w:gridCol w:w="1657"/>
      </w:tblGrid>
      <w:tr w:rsidR="00A24DEE" w:rsidRPr="00DB57B4" w:rsidTr="00831E94">
        <w:trPr>
          <w:trHeight w:val="300"/>
        </w:trPr>
        <w:tc>
          <w:tcPr>
            <w:tcW w:w="2669" w:type="dxa"/>
            <w:tcBorders>
              <w:top w:val="nil"/>
              <w:left w:val="nil"/>
              <w:bottom w:val="nil"/>
              <w:right w:val="nil"/>
            </w:tcBorders>
            <w:shd w:val="clear" w:color="FFFFFF" w:fill="FFFFFF"/>
            <w:vAlign w:val="center"/>
            <w:hideMark/>
          </w:tcPr>
          <w:p w:rsidR="00A24DEE" w:rsidRPr="00CC7271" w:rsidRDefault="00A24DEE" w:rsidP="00F11AA9">
            <w:pPr>
              <w:suppressAutoHyphens w:val="0"/>
              <w:rPr>
                <w:b/>
                <w:bCs/>
                <w:color w:val="FFFFFF"/>
                <w:sz w:val="18"/>
                <w:szCs w:val="18"/>
                <w:lang w:val="nl-NL" w:eastAsia="nl-NL"/>
              </w:rPr>
            </w:pPr>
            <w:r w:rsidRPr="00CC7271">
              <w:rPr>
                <w:b/>
                <w:bCs/>
                <w:color w:val="FFFFFF"/>
                <w:sz w:val="18"/>
                <w:szCs w:val="18"/>
                <w:lang w:val="nl-NL" w:eastAsia="nl-NL"/>
              </w:rPr>
              <w:lastRenderedPageBreak/>
              <w:t> </w:t>
            </w:r>
          </w:p>
        </w:tc>
        <w:tc>
          <w:tcPr>
            <w:tcW w:w="3750" w:type="dxa"/>
            <w:gridSpan w:val="3"/>
            <w:tcBorders>
              <w:top w:val="nil"/>
              <w:left w:val="single" w:sz="4" w:space="0" w:color="CCCCFF"/>
              <w:bottom w:val="single" w:sz="4" w:space="0" w:color="CCCCFF"/>
              <w:right w:val="nil"/>
            </w:tcBorders>
            <w:shd w:val="clear" w:color="FFFFFF" w:fill="666699"/>
            <w:vAlign w:val="center"/>
            <w:hideMark/>
          </w:tcPr>
          <w:p w:rsidR="00A24DEE" w:rsidRPr="00CC7271" w:rsidRDefault="00A24DEE" w:rsidP="00F11AA9">
            <w:pPr>
              <w:suppressAutoHyphens w:val="0"/>
              <w:jc w:val="center"/>
              <w:rPr>
                <w:b/>
                <w:bCs/>
                <w:color w:val="FFFFFF"/>
                <w:sz w:val="18"/>
                <w:szCs w:val="18"/>
                <w:lang w:val="nl-NL" w:eastAsia="nl-NL"/>
              </w:rPr>
            </w:pPr>
            <w:r>
              <w:rPr>
                <w:b/>
                <w:bCs/>
                <w:color w:val="FFFFFF"/>
                <w:sz w:val="18"/>
                <w:szCs w:val="18"/>
                <w:lang w:val="nl-NL" w:eastAsia="nl-NL"/>
              </w:rPr>
              <w:t>PY3</w:t>
            </w:r>
          </w:p>
        </w:tc>
        <w:tc>
          <w:tcPr>
            <w:tcW w:w="1657" w:type="dxa"/>
            <w:tcBorders>
              <w:top w:val="nil"/>
              <w:left w:val="nil"/>
              <w:bottom w:val="nil"/>
              <w:right w:val="nil"/>
            </w:tcBorders>
            <w:shd w:val="clear" w:color="FFFFFF" w:fill="FFFFFF"/>
            <w:noWrap/>
            <w:vAlign w:val="center"/>
            <w:hideMark/>
          </w:tcPr>
          <w:p w:rsidR="00A24DEE" w:rsidRPr="00DB57B4" w:rsidRDefault="00A24DEE" w:rsidP="00044A3E">
            <w:pPr>
              <w:widowControl/>
              <w:suppressAutoHyphens w:val="0"/>
              <w:autoSpaceDN/>
              <w:textAlignment w:val="auto"/>
              <w:rPr>
                <w:color w:val="000000"/>
                <w:kern w:val="0"/>
                <w:sz w:val="18"/>
                <w:szCs w:val="18"/>
                <w:lang w:val="nl-NL" w:eastAsia="nl-NL"/>
              </w:rPr>
            </w:pPr>
            <w:r w:rsidRPr="00DB57B4">
              <w:rPr>
                <w:color w:val="000000"/>
                <w:kern w:val="0"/>
                <w:sz w:val="18"/>
                <w:szCs w:val="18"/>
                <w:lang w:val="nl-NL" w:eastAsia="nl-NL"/>
              </w:rPr>
              <w:t> </w:t>
            </w:r>
          </w:p>
        </w:tc>
      </w:tr>
      <w:tr w:rsidR="00A24DEE" w:rsidRPr="00044A3E" w:rsidTr="00831E94">
        <w:trPr>
          <w:trHeight w:val="480"/>
        </w:trPr>
        <w:tc>
          <w:tcPr>
            <w:tcW w:w="266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A24DEE" w:rsidRPr="00CC7271" w:rsidRDefault="00A24DEE" w:rsidP="00F11AA9">
            <w:pPr>
              <w:suppressAutoHyphens w:val="0"/>
              <w:jc w:val="center"/>
              <w:rPr>
                <w:b/>
                <w:bCs/>
                <w:color w:val="FFFFFF"/>
                <w:sz w:val="18"/>
                <w:szCs w:val="18"/>
                <w:lang w:val="nl-NL" w:eastAsia="nl-NL"/>
              </w:rPr>
            </w:pPr>
            <w:r w:rsidRPr="00CC7271">
              <w:rPr>
                <w:b/>
                <w:bCs/>
                <w:color w:val="FFFFFF"/>
                <w:sz w:val="18"/>
                <w:szCs w:val="18"/>
                <w:lang w:val="nl-NL" w:eastAsia="nl-NL"/>
              </w:rPr>
              <w:t>Partner</w:t>
            </w:r>
          </w:p>
        </w:tc>
        <w:tc>
          <w:tcPr>
            <w:tcW w:w="1160" w:type="dxa"/>
            <w:tcBorders>
              <w:top w:val="nil"/>
              <w:left w:val="nil"/>
              <w:bottom w:val="single" w:sz="4" w:space="0" w:color="CCCCFF"/>
              <w:right w:val="single" w:sz="4" w:space="0" w:color="CCCCFF"/>
            </w:tcBorders>
            <w:shd w:val="clear" w:color="FFFFFF" w:fill="666699"/>
            <w:vAlign w:val="center"/>
            <w:hideMark/>
          </w:tcPr>
          <w:p w:rsidR="00A24DEE" w:rsidRPr="00CC7271" w:rsidRDefault="00A24DEE" w:rsidP="00F11AA9">
            <w:pPr>
              <w:suppressAutoHyphens w:val="0"/>
              <w:jc w:val="center"/>
              <w:rPr>
                <w:b/>
                <w:bCs/>
                <w:color w:val="FFFFFF"/>
                <w:sz w:val="18"/>
                <w:szCs w:val="18"/>
                <w:lang w:val="nl-NL" w:eastAsia="nl-NL"/>
              </w:rPr>
            </w:pPr>
            <w:r w:rsidRPr="00CC7271">
              <w:rPr>
                <w:b/>
                <w:bCs/>
                <w:color w:val="FFFFFF"/>
                <w:sz w:val="18"/>
                <w:szCs w:val="18"/>
                <w:lang w:val="nl-NL" w:eastAsia="nl-NL"/>
              </w:rPr>
              <w:t>Worked PM Funded</w:t>
            </w:r>
          </w:p>
        </w:tc>
        <w:tc>
          <w:tcPr>
            <w:tcW w:w="1340" w:type="dxa"/>
            <w:tcBorders>
              <w:top w:val="nil"/>
              <w:left w:val="nil"/>
              <w:bottom w:val="single" w:sz="4" w:space="0" w:color="CCCCFF"/>
              <w:right w:val="single" w:sz="4" w:space="0" w:color="CCCCFF"/>
            </w:tcBorders>
            <w:shd w:val="clear" w:color="FFFFFF" w:fill="666699"/>
            <w:vAlign w:val="center"/>
            <w:hideMark/>
          </w:tcPr>
          <w:p w:rsidR="00A24DEE" w:rsidRPr="00CC7271" w:rsidRDefault="00A24DEE" w:rsidP="00F11AA9">
            <w:pPr>
              <w:suppressAutoHyphens w:val="0"/>
              <w:jc w:val="center"/>
              <w:rPr>
                <w:b/>
                <w:bCs/>
                <w:color w:val="FFFFFF"/>
                <w:sz w:val="18"/>
                <w:szCs w:val="18"/>
                <w:lang w:val="nl-NL" w:eastAsia="nl-NL"/>
              </w:rPr>
            </w:pPr>
            <w:r w:rsidRPr="00CC7271">
              <w:rPr>
                <w:b/>
                <w:bCs/>
                <w:color w:val="FFFFFF"/>
                <w:sz w:val="18"/>
                <w:szCs w:val="18"/>
                <w:lang w:val="nl-NL" w:eastAsia="nl-NL"/>
              </w:rPr>
              <w:t>Committed PM</w:t>
            </w:r>
          </w:p>
        </w:tc>
        <w:tc>
          <w:tcPr>
            <w:tcW w:w="1250" w:type="dxa"/>
            <w:tcBorders>
              <w:top w:val="nil"/>
              <w:left w:val="nil"/>
              <w:bottom w:val="single" w:sz="4" w:space="0" w:color="CCCCFF"/>
              <w:right w:val="single" w:sz="4" w:space="0" w:color="CCCCFF"/>
            </w:tcBorders>
            <w:shd w:val="clear" w:color="FFFFFF" w:fill="666699"/>
            <w:vAlign w:val="center"/>
            <w:hideMark/>
          </w:tcPr>
          <w:p w:rsidR="00A24DEE" w:rsidRPr="00CC7271" w:rsidRDefault="00A24DEE" w:rsidP="00F11AA9">
            <w:pPr>
              <w:suppressAutoHyphens w:val="0"/>
              <w:jc w:val="center"/>
              <w:rPr>
                <w:b/>
                <w:bCs/>
                <w:color w:val="FFFFFF"/>
                <w:sz w:val="18"/>
                <w:szCs w:val="18"/>
                <w:lang w:val="nl-NL" w:eastAsia="nl-NL"/>
              </w:rPr>
            </w:pPr>
            <w:r w:rsidRPr="00CC7271">
              <w:rPr>
                <w:b/>
                <w:bCs/>
                <w:color w:val="FFFFFF"/>
                <w:sz w:val="18"/>
                <w:szCs w:val="18"/>
                <w:lang w:val="nl-NL" w:eastAsia="nl-NL"/>
              </w:rPr>
              <w:t>Achieved PM %</w:t>
            </w:r>
          </w:p>
        </w:tc>
        <w:tc>
          <w:tcPr>
            <w:tcW w:w="1657" w:type="dxa"/>
            <w:tcBorders>
              <w:top w:val="nil"/>
              <w:left w:val="nil"/>
              <w:bottom w:val="nil"/>
              <w:right w:val="nil"/>
            </w:tcBorders>
            <w:shd w:val="clear" w:color="FFFFFF" w:fill="FFFFFF"/>
            <w:noWrap/>
            <w:vAlign w:val="center"/>
            <w:hideMark/>
          </w:tcPr>
          <w:p w:rsidR="00A24DEE" w:rsidRPr="00044A3E" w:rsidRDefault="00A24DE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A24DE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31-ARNES</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0.9</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9.1</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10%</w:t>
            </w:r>
          </w:p>
        </w:tc>
        <w:tc>
          <w:tcPr>
            <w:tcW w:w="1657" w:type="dxa"/>
            <w:tcBorders>
              <w:top w:val="nil"/>
              <w:left w:val="nil"/>
              <w:bottom w:val="nil"/>
              <w:right w:val="nil"/>
            </w:tcBorders>
            <w:shd w:val="clear" w:color="FFFFFF" w:fill="FFFFFF"/>
            <w:noWrap/>
            <w:vAlign w:val="center"/>
            <w:hideMark/>
          </w:tcPr>
          <w:p w:rsidR="00A24DEE" w:rsidRPr="00044A3E" w:rsidRDefault="00A24DE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A24DE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31B-JSI</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4.6</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657" w:type="dxa"/>
            <w:tcBorders>
              <w:top w:val="nil"/>
              <w:left w:val="nil"/>
              <w:bottom w:val="nil"/>
              <w:right w:val="nil"/>
            </w:tcBorders>
            <w:shd w:val="clear" w:color="FFFFFF" w:fill="FFFFFF"/>
            <w:noWrap/>
            <w:vAlign w:val="center"/>
            <w:hideMark/>
          </w:tcPr>
          <w:p w:rsidR="00A24DEE" w:rsidRPr="00044A3E" w:rsidRDefault="00A24DE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A24DE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32-UI SAV</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10.8</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13.9</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78%</w:t>
            </w:r>
          </w:p>
        </w:tc>
        <w:tc>
          <w:tcPr>
            <w:tcW w:w="1657" w:type="dxa"/>
            <w:tcBorders>
              <w:top w:val="nil"/>
              <w:left w:val="nil"/>
              <w:bottom w:val="nil"/>
              <w:right w:val="nil"/>
            </w:tcBorders>
            <w:shd w:val="clear" w:color="FFFFFF" w:fill="FFFFFF"/>
            <w:noWrap/>
            <w:vAlign w:val="center"/>
            <w:hideMark/>
          </w:tcPr>
          <w:p w:rsidR="00A24DEE" w:rsidRPr="00044A3E" w:rsidRDefault="00A24DE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A24DE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33-TUBITAK ULAKBIM</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12.6</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13.4</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94%</w:t>
            </w:r>
          </w:p>
        </w:tc>
        <w:tc>
          <w:tcPr>
            <w:tcW w:w="1657" w:type="dxa"/>
            <w:tcBorders>
              <w:top w:val="nil"/>
              <w:left w:val="nil"/>
              <w:bottom w:val="nil"/>
              <w:right w:val="nil"/>
            </w:tcBorders>
            <w:shd w:val="clear" w:color="FFFFFF" w:fill="FFFFFF"/>
            <w:noWrap/>
            <w:vAlign w:val="center"/>
            <w:hideMark/>
          </w:tcPr>
          <w:p w:rsidR="00A24DEE" w:rsidRPr="00044A3E" w:rsidRDefault="00A24DE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A24DE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34A-STFC</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11.0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11.9</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92%</w:t>
            </w:r>
          </w:p>
        </w:tc>
        <w:tc>
          <w:tcPr>
            <w:tcW w:w="1657" w:type="dxa"/>
            <w:tcBorders>
              <w:top w:val="nil"/>
              <w:left w:val="nil"/>
              <w:bottom w:val="nil"/>
              <w:right w:val="nil"/>
            </w:tcBorders>
            <w:shd w:val="clear" w:color="FFFFFF" w:fill="FFFFFF"/>
            <w:noWrap/>
            <w:vAlign w:val="center"/>
            <w:hideMark/>
          </w:tcPr>
          <w:p w:rsidR="00A24DEE" w:rsidRPr="00044A3E" w:rsidRDefault="00A24DE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A24DE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34C-UG</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1.3</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76%</w:t>
            </w:r>
          </w:p>
        </w:tc>
        <w:tc>
          <w:tcPr>
            <w:tcW w:w="1657" w:type="dxa"/>
            <w:tcBorders>
              <w:top w:val="nil"/>
              <w:left w:val="nil"/>
              <w:bottom w:val="nil"/>
              <w:right w:val="nil"/>
            </w:tcBorders>
            <w:shd w:val="clear" w:color="FFFFFF" w:fill="FFFFFF"/>
            <w:noWrap/>
            <w:vAlign w:val="center"/>
            <w:hideMark/>
          </w:tcPr>
          <w:p w:rsidR="00A24DEE" w:rsidRPr="00044A3E" w:rsidRDefault="00A24DE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A24DE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34D-IMPERIAL</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1.6</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657" w:type="dxa"/>
            <w:tcBorders>
              <w:top w:val="nil"/>
              <w:left w:val="nil"/>
              <w:bottom w:val="nil"/>
              <w:right w:val="nil"/>
            </w:tcBorders>
            <w:shd w:val="clear" w:color="FFFFFF" w:fill="FFFFFF"/>
            <w:noWrap/>
            <w:vAlign w:val="center"/>
            <w:hideMark/>
          </w:tcPr>
          <w:p w:rsidR="00A24DEE" w:rsidRPr="00044A3E" w:rsidRDefault="00A24DE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A24DE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34E-MANCHESTER</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1.6</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657" w:type="dxa"/>
            <w:tcBorders>
              <w:top w:val="nil"/>
              <w:left w:val="nil"/>
              <w:bottom w:val="nil"/>
              <w:right w:val="nil"/>
            </w:tcBorders>
            <w:shd w:val="clear" w:color="FFFFFF" w:fill="FFFFFF"/>
            <w:noWrap/>
            <w:vAlign w:val="center"/>
            <w:hideMark/>
          </w:tcPr>
          <w:p w:rsidR="00A24DEE" w:rsidRPr="00044A3E" w:rsidRDefault="00A24DE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A24DE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36-UCPH</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3.9</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6.4</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61%</w:t>
            </w:r>
          </w:p>
        </w:tc>
        <w:tc>
          <w:tcPr>
            <w:tcW w:w="1657" w:type="dxa"/>
            <w:tcBorders>
              <w:top w:val="nil"/>
              <w:left w:val="nil"/>
              <w:bottom w:val="nil"/>
              <w:right w:val="nil"/>
            </w:tcBorders>
            <w:shd w:val="clear" w:color="FFFFFF" w:fill="FFFFFF"/>
            <w:noWrap/>
            <w:vAlign w:val="center"/>
            <w:hideMark/>
          </w:tcPr>
          <w:p w:rsidR="00A24DEE" w:rsidRPr="00044A3E" w:rsidRDefault="00A24DE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A24DE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38-VR-SNIC</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0.7</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657" w:type="dxa"/>
            <w:tcBorders>
              <w:top w:val="nil"/>
              <w:left w:val="nil"/>
              <w:bottom w:val="nil"/>
              <w:right w:val="nil"/>
            </w:tcBorders>
            <w:shd w:val="clear" w:color="FFFFFF" w:fill="FFFFFF"/>
            <w:noWrap/>
            <w:vAlign w:val="center"/>
            <w:hideMark/>
          </w:tcPr>
          <w:p w:rsidR="00A24DEE" w:rsidRPr="00044A3E" w:rsidRDefault="00A24DE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A24DE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38A-KTH</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1.1</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w:t>
            </w:r>
          </w:p>
        </w:tc>
        <w:tc>
          <w:tcPr>
            <w:tcW w:w="1657" w:type="dxa"/>
            <w:tcBorders>
              <w:top w:val="nil"/>
              <w:left w:val="nil"/>
              <w:bottom w:val="nil"/>
              <w:right w:val="nil"/>
            </w:tcBorders>
            <w:shd w:val="clear" w:color="FFFFFF" w:fill="FFFFFF"/>
            <w:noWrap/>
            <w:vAlign w:val="center"/>
            <w:hideMark/>
          </w:tcPr>
          <w:p w:rsidR="00A24DEE" w:rsidRPr="00044A3E" w:rsidRDefault="00A24DE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A24DE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39-IMCS-UL</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0.3</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8.3</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4%</w:t>
            </w:r>
          </w:p>
        </w:tc>
        <w:tc>
          <w:tcPr>
            <w:tcW w:w="1657" w:type="dxa"/>
            <w:tcBorders>
              <w:top w:val="nil"/>
              <w:left w:val="nil"/>
              <w:bottom w:val="nil"/>
              <w:right w:val="nil"/>
            </w:tcBorders>
            <w:shd w:val="clear" w:color="FFFFFF" w:fill="FFFFFF"/>
            <w:noWrap/>
            <w:vAlign w:val="center"/>
            <w:hideMark/>
          </w:tcPr>
          <w:p w:rsidR="00A24DEE" w:rsidRPr="00044A3E" w:rsidRDefault="00A24DE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A24DE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rPr>
                <w:rFonts w:ascii="Arial" w:hAnsi="Arial" w:cs="Arial"/>
                <w:b/>
                <w:bCs/>
                <w:color w:val="FFFFFF"/>
                <w:sz w:val="18"/>
                <w:szCs w:val="18"/>
              </w:rPr>
            </w:pPr>
            <w:r>
              <w:rPr>
                <w:rFonts w:ascii="Arial" w:hAnsi="Arial" w:cs="Arial"/>
                <w:b/>
                <w:bCs/>
                <w:color w:val="FFFFFF"/>
                <w:sz w:val="18"/>
                <w:szCs w:val="18"/>
              </w:rPr>
              <w:t>40A-E-ARENA</w:t>
            </w:r>
          </w:p>
        </w:tc>
        <w:tc>
          <w:tcPr>
            <w:tcW w:w="116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4.2</w:t>
            </w:r>
          </w:p>
        </w:tc>
        <w:tc>
          <w:tcPr>
            <w:tcW w:w="134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5.2</w:t>
            </w:r>
          </w:p>
        </w:tc>
        <w:tc>
          <w:tcPr>
            <w:tcW w:w="1250" w:type="dxa"/>
            <w:tcBorders>
              <w:top w:val="nil"/>
              <w:left w:val="nil"/>
              <w:bottom w:val="single" w:sz="4" w:space="0" w:color="CCCCFF"/>
              <w:right w:val="single" w:sz="4" w:space="0" w:color="CCCCFF"/>
            </w:tcBorders>
            <w:shd w:val="clear" w:color="FFFFFF" w:fill="FFFFFF"/>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81%</w:t>
            </w:r>
          </w:p>
        </w:tc>
        <w:tc>
          <w:tcPr>
            <w:tcW w:w="1657" w:type="dxa"/>
            <w:tcBorders>
              <w:top w:val="nil"/>
              <w:left w:val="nil"/>
              <w:bottom w:val="nil"/>
              <w:right w:val="nil"/>
            </w:tcBorders>
            <w:shd w:val="clear" w:color="FFFFFF" w:fill="FFFFFF"/>
            <w:noWrap/>
            <w:vAlign w:val="center"/>
            <w:hideMark/>
          </w:tcPr>
          <w:p w:rsidR="00A24DEE" w:rsidRPr="00044A3E" w:rsidRDefault="00A24DE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r w:rsidR="00A24DEE" w:rsidRPr="00044A3E" w:rsidTr="00831E94">
        <w:trPr>
          <w:trHeight w:val="300"/>
        </w:trPr>
        <w:tc>
          <w:tcPr>
            <w:tcW w:w="2669" w:type="dxa"/>
            <w:tcBorders>
              <w:top w:val="nil"/>
              <w:left w:val="single" w:sz="4" w:space="0" w:color="CCCCFF"/>
              <w:bottom w:val="single" w:sz="4" w:space="0" w:color="CCCCFF"/>
              <w:right w:val="single" w:sz="4" w:space="0" w:color="CCCCFF"/>
            </w:tcBorders>
            <w:shd w:val="clear" w:color="FFFFFF" w:fill="666699"/>
            <w:noWrap/>
            <w:vAlign w:val="bottom"/>
            <w:hideMark/>
          </w:tcPr>
          <w:p w:rsidR="00A24DEE" w:rsidRDefault="00A24DEE" w:rsidP="00F11AA9">
            <w:pPr>
              <w:jc w:val="right"/>
              <w:rPr>
                <w:rFonts w:ascii="Arial" w:hAnsi="Arial" w:cs="Arial"/>
                <w:b/>
                <w:bCs/>
                <w:color w:val="FFFFFF"/>
                <w:sz w:val="16"/>
                <w:szCs w:val="16"/>
              </w:rPr>
            </w:pPr>
            <w:r>
              <w:rPr>
                <w:rFonts w:ascii="Arial" w:hAnsi="Arial" w:cs="Arial"/>
                <w:b/>
                <w:bCs/>
                <w:color w:val="FFFFFF"/>
                <w:sz w:val="16"/>
                <w:szCs w:val="16"/>
              </w:rPr>
              <w:t>Total:</w:t>
            </w:r>
          </w:p>
        </w:tc>
        <w:tc>
          <w:tcPr>
            <w:tcW w:w="1160" w:type="dxa"/>
            <w:tcBorders>
              <w:top w:val="nil"/>
              <w:left w:val="nil"/>
              <w:bottom w:val="single" w:sz="4" w:space="0" w:color="CCCCFF"/>
              <w:right w:val="single" w:sz="4" w:space="0" w:color="CCCCFF"/>
            </w:tcBorders>
            <w:shd w:val="clear" w:color="FFFFFF" w:fill="C0C0C0"/>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194.1</w:t>
            </w:r>
          </w:p>
        </w:tc>
        <w:tc>
          <w:tcPr>
            <w:tcW w:w="1340" w:type="dxa"/>
            <w:tcBorders>
              <w:top w:val="nil"/>
              <w:left w:val="nil"/>
              <w:bottom w:val="single" w:sz="4" w:space="0" w:color="CCCCFF"/>
              <w:right w:val="single" w:sz="4" w:space="0" w:color="CCCCFF"/>
            </w:tcBorders>
            <w:shd w:val="clear" w:color="FFFFFF" w:fill="C0C0C0"/>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254.8</w:t>
            </w:r>
          </w:p>
        </w:tc>
        <w:tc>
          <w:tcPr>
            <w:tcW w:w="1250" w:type="dxa"/>
            <w:tcBorders>
              <w:top w:val="nil"/>
              <w:left w:val="nil"/>
              <w:bottom w:val="single" w:sz="4" w:space="0" w:color="CCCCFF"/>
              <w:right w:val="single" w:sz="4" w:space="0" w:color="CCCCFF"/>
            </w:tcBorders>
            <w:shd w:val="clear" w:color="FFFFFF" w:fill="C0C0C0"/>
            <w:noWrap/>
            <w:vAlign w:val="bottom"/>
            <w:hideMark/>
          </w:tcPr>
          <w:p w:rsidR="00A24DEE" w:rsidRDefault="00A24DEE" w:rsidP="00F11AA9">
            <w:pPr>
              <w:jc w:val="right"/>
              <w:rPr>
                <w:rFonts w:ascii="Arial" w:hAnsi="Arial" w:cs="Arial"/>
                <w:color w:val="000000"/>
                <w:sz w:val="16"/>
                <w:szCs w:val="16"/>
              </w:rPr>
            </w:pPr>
            <w:r>
              <w:rPr>
                <w:rFonts w:ascii="Arial" w:hAnsi="Arial" w:cs="Arial"/>
                <w:color w:val="000000"/>
                <w:sz w:val="16"/>
                <w:szCs w:val="16"/>
              </w:rPr>
              <w:t>76%</w:t>
            </w:r>
          </w:p>
        </w:tc>
        <w:tc>
          <w:tcPr>
            <w:tcW w:w="1657" w:type="dxa"/>
            <w:tcBorders>
              <w:top w:val="nil"/>
              <w:left w:val="nil"/>
              <w:bottom w:val="nil"/>
              <w:right w:val="nil"/>
            </w:tcBorders>
            <w:shd w:val="clear" w:color="FFFFFF" w:fill="FFFFFF"/>
            <w:noWrap/>
            <w:vAlign w:val="center"/>
            <w:hideMark/>
          </w:tcPr>
          <w:p w:rsidR="00A24DEE" w:rsidRPr="00044A3E" w:rsidRDefault="00A24DEE" w:rsidP="00044A3E">
            <w:pPr>
              <w:widowControl/>
              <w:suppressAutoHyphens w:val="0"/>
              <w:autoSpaceDN/>
              <w:textAlignment w:val="auto"/>
              <w:rPr>
                <w:color w:val="000000"/>
                <w:kern w:val="0"/>
                <w:sz w:val="12"/>
                <w:szCs w:val="12"/>
                <w:lang w:val="nl-NL" w:eastAsia="nl-NL"/>
              </w:rPr>
            </w:pPr>
            <w:r w:rsidRPr="00044A3E">
              <w:rPr>
                <w:color w:val="000000"/>
                <w:kern w:val="0"/>
                <w:sz w:val="12"/>
                <w:szCs w:val="12"/>
                <w:lang w:val="nl-NL" w:eastAsia="nl-NL"/>
              </w:rPr>
              <w:t> </w:t>
            </w:r>
          </w:p>
        </w:tc>
      </w:tr>
    </w:tbl>
    <w:p w:rsidR="00044A3E" w:rsidRPr="00044A3E" w:rsidRDefault="00044A3E" w:rsidP="00044A3E">
      <w:pPr>
        <w:widowControl/>
        <w:tabs>
          <w:tab w:val="left" w:pos="2072"/>
          <w:tab w:val="left" w:pos="2969"/>
          <w:tab w:val="left" w:pos="4130"/>
          <w:tab w:val="left" w:pos="5142"/>
          <w:tab w:val="left" w:pos="5333"/>
          <w:tab w:val="left" w:pos="6202"/>
          <w:tab w:val="left" w:pos="7346"/>
        </w:tabs>
        <w:suppressAutoHyphens w:val="0"/>
        <w:autoSpaceDN/>
        <w:ind w:left="70"/>
        <w:textAlignment w:val="auto"/>
        <w:rPr>
          <w:color w:val="000000"/>
          <w:kern w:val="0"/>
          <w:sz w:val="16"/>
          <w:szCs w:val="16"/>
          <w:lang w:eastAsia="fr-FR"/>
        </w:rPr>
      </w:pPr>
      <w:r w:rsidRPr="00044A3E">
        <w:rPr>
          <w:color w:val="000000"/>
          <w:kern w:val="0"/>
          <w:sz w:val="16"/>
          <w:szCs w:val="16"/>
          <w:lang w:eastAsia="fr-FR"/>
        </w:rPr>
        <w:tab/>
      </w:r>
      <w:r w:rsidRPr="00044A3E">
        <w:rPr>
          <w:b/>
          <w:bCs/>
          <w:color w:val="FFFFFF"/>
          <w:kern w:val="0"/>
          <w:sz w:val="16"/>
          <w:szCs w:val="16"/>
          <w:lang w:eastAsia="fr-FR"/>
        </w:rPr>
        <w:tab/>
      </w:r>
      <w:r w:rsidRPr="00044A3E">
        <w:rPr>
          <w:color w:val="000000"/>
          <w:kern w:val="0"/>
          <w:sz w:val="16"/>
          <w:szCs w:val="16"/>
          <w:lang w:eastAsia="fr-FR"/>
        </w:rPr>
        <w:tab/>
      </w:r>
      <w:r w:rsidRPr="00044A3E">
        <w:rPr>
          <w:color w:val="000000"/>
          <w:kern w:val="0"/>
          <w:sz w:val="16"/>
          <w:szCs w:val="16"/>
          <w:lang w:eastAsia="fr-FR"/>
        </w:rPr>
        <w:tab/>
      </w:r>
    </w:p>
    <w:p w:rsidR="00044A3E" w:rsidRDefault="00044A3E" w:rsidP="00044A3E">
      <w:pPr>
        <w:widowControl/>
        <w:autoSpaceDN/>
        <w:spacing w:before="40" w:after="40"/>
        <w:jc w:val="both"/>
        <w:textAlignment w:val="auto"/>
        <w:rPr>
          <w:i/>
          <w:kern w:val="0"/>
          <w:sz w:val="22"/>
          <w:lang w:eastAsia="fr-FR"/>
        </w:rPr>
      </w:pPr>
    </w:p>
    <w:tbl>
      <w:tblPr>
        <w:tblW w:w="8076" w:type="dxa"/>
        <w:tblInd w:w="70" w:type="dxa"/>
        <w:tblCellMar>
          <w:left w:w="70" w:type="dxa"/>
          <w:right w:w="70" w:type="dxa"/>
        </w:tblCellMar>
        <w:tblLook w:val="04A0" w:firstRow="1" w:lastRow="0" w:firstColumn="1" w:lastColumn="0" w:noHBand="0" w:noVBand="1"/>
      </w:tblPr>
      <w:tblGrid>
        <w:gridCol w:w="2420"/>
        <w:gridCol w:w="1213"/>
        <w:gridCol w:w="1402"/>
        <w:gridCol w:w="1308"/>
        <w:gridCol w:w="1733"/>
      </w:tblGrid>
      <w:tr w:rsidR="00F11AA9" w:rsidRPr="00F11AA9" w:rsidTr="00F11AA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F11AA9" w:rsidRPr="00F11AA9" w:rsidRDefault="00F11AA9" w:rsidP="00F11AA9">
            <w:pPr>
              <w:widowControl/>
              <w:suppressAutoHyphens w:val="0"/>
              <w:autoSpaceDN/>
              <w:textAlignment w:val="auto"/>
              <w:rPr>
                <w:b/>
                <w:bCs/>
                <w:color w:val="000000"/>
                <w:kern w:val="0"/>
                <w:sz w:val="24"/>
                <w:szCs w:val="24"/>
                <w:lang w:eastAsia="nl-NL"/>
              </w:rPr>
            </w:pPr>
            <w:r w:rsidRPr="00F11AA9">
              <w:rPr>
                <w:b/>
                <w:bCs/>
                <w:color w:val="000000"/>
                <w:kern w:val="0"/>
                <w:sz w:val="24"/>
                <w:szCs w:val="24"/>
                <w:lang w:eastAsia="nl-NL"/>
              </w:rPr>
              <w:t>WP4-E - WP4 (SA1) - SA1 Operations (EGI)</w:t>
            </w:r>
          </w:p>
        </w:tc>
      </w:tr>
      <w:tr w:rsidR="00F11AA9" w:rsidRPr="00F11AA9" w:rsidTr="00F11AA9">
        <w:trPr>
          <w:trHeight w:val="210"/>
        </w:trPr>
        <w:tc>
          <w:tcPr>
            <w:tcW w:w="2420"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21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402"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308"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r>
      <w:tr w:rsidR="00F11AA9" w:rsidRPr="00F11AA9" w:rsidTr="00F11AA9">
        <w:trPr>
          <w:trHeight w:val="300"/>
        </w:trPr>
        <w:tc>
          <w:tcPr>
            <w:tcW w:w="2420" w:type="dxa"/>
            <w:tcBorders>
              <w:top w:val="nil"/>
              <w:left w:val="nil"/>
              <w:bottom w:val="nil"/>
              <w:right w:val="nil"/>
            </w:tcBorders>
            <w:shd w:val="clear" w:color="FFFFFF" w:fill="FFFFFF"/>
            <w:vAlign w:val="center"/>
            <w:hideMark/>
          </w:tcPr>
          <w:p w:rsidR="00F11AA9" w:rsidRPr="00F11AA9" w:rsidRDefault="00F11AA9" w:rsidP="00F11AA9">
            <w:pPr>
              <w:widowControl/>
              <w:suppressAutoHyphens w:val="0"/>
              <w:autoSpaceDN/>
              <w:textAlignment w:val="auto"/>
              <w:rPr>
                <w:b/>
                <w:bCs/>
                <w:color w:val="FFFFFF"/>
                <w:kern w:val="0"/>
                <w:sz w:val="18"/>
                <w:szCs w:val="18"/>
                <w:lang w:eastAsia="nl-NL"/>
              </w:rPr>
            </w:pPr>
            <w:r w:rsidRPr="00F11AA9">
              <w:rPr>
                <w:b/>
                <w:bCs/>
                <w:color w:val="FFFFFF"/>
                <w:kern w:val="0"/>
                <w:sz w:val="18"/>
                <w:szCs w:val="18"/>
                <w:lang w:eastAsia="nl-NL"/>
              </w:rPr>
              <w:t> </w:t>
            </w:r>
          </w:p>
        </w:tc>
        <w:tc>
          <w:tcPr>
            <w:tcW w:w="3923" w:type="dxa"/>
            <w:gridSpan w:val="3"/>
            <w:tcBorders>
              <w:top w:val="nil"/>
              <w:left w:val="single" w:sz="4" w:space="0" w:color="CCCCFF"/>
              <w:bottom w:val="single" w:sz="4" w:space="0" w:color="CCCCFF"/>
              <w:right w:val="nil"/>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PY3</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480"/>
        </w:trPr>
        <w:tc>
          <w:tcPr>
            <w:tcW w:w="242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Partner</w:t>
            </w:r>
          </w:p>
        </w:tc>
        <w:tc>
          <w:tcPr>
            <w:tcW w:w="1213"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Worked PM Funded</w:t>
            </w:r>
          </w:p>
        </w:tc>
        <w:tc>
          <w:tcPr>
            <w:tcW w:w="1402"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Committed PM</w:t>
            </w:r>
          </w:p>
        </w:tc>
        <w:tc>
          <w:tcPr>
            <w:tcW w:w="1308"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Achieved PM %</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1-EGI.EU</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30.1</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23.4</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128%</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9-CESNET</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9.7</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20.8</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47%</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10B-KIT-G</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18.5</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20.5</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90%</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10D-JUELICH</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67%</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12A-CSIC</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7.0</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4.3</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164%</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12B-FCTSG</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99%</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13-CSC</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0.0</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14A-CNRS</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2.8</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94%</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16A-GRNET</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8.6</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17.5</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49%</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17-SRCE</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14.8</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9.8</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152%</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21A-INFN</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19.3</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25.4</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76%</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21B-GARR</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62%</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26A-FOM</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4.0</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134%</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26B-SARA</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4.8</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5.8</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84%</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28A-CYFRONET</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3.7</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5.8</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64%</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29-LIP</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4.9</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7.3</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67%</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34A-STFC</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19.0</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19.8</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96%</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lastRenderedPageBreak/>
              <w:t>35-CERN</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14.7</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14.8</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100%</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38A-KTH</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2.8</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38B-LIU</w:t>
            </w:r>
          </w:p>
        </w:tc>
        <w:tc>
          <w:tcPr>
            <w:tcW w:w="121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3.2</w:t>
            </w:r>
          </w:p>
        </w:tc>
        <w:tc>
          <w:tcPr>
            <w:tcW w:w="140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130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107%</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42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right"/>
              <w:textAlignment w:val="auto"/>
              <w:rPr>
                <w:rFonts w:ascii="Arial" w:hAnsi="Arial" w:cs="Arial"/>
                <w:b/>
                <w:bCs/>
                <w:color w:val="FFFFFF"/>
                <w:kern w:val="0"/>
                <w:sz w:val="16"/>
                <w:szCs w:val="16"/>
                <w:lang w:eastAsia="fr-FR"/>
              </w:rPr>
            </w:pPr>
            <w:r w:rsidRPr="00F11AA9">
              <w:rPr>
                <w:rFonts w:ascii="Arial" w:hAnsi="Arial" w:cs="Arial"/>
                <w:b/>
                <w:bCs/>
                <w:color w:val="FFFFFF"/>
                <w:kern w:val="0"/>
                <w:sz w:val="16"/>
                <w:szCs w:val="16"/>
                <w:lang w:eastAsia="fr-FR"/>
              </w:rPr>
              <w:t>Total:</w:t>
            </w:r>
          </w:p>
        </w:tc>
        <w:tc>
          <w:tcPr>
            <w:tcW w:w="1213"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172.1</w:t>
            </w:r>
          </w:p>
        </w:tc>
        <w:tc>
          <w:tcPr>
            <w:tcW w:w="1402"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197.6</w:t>
            </w:r>
          </w:p>
        </w:tc>
        <w:tc>
          <w:tcPr>
            <w:tcW w:w="1308"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87%</w:t>
            </w:r>
          </w:p>
        </w:tc>
        <w:tc>
          <w:tcPr>
            <w:tcW w:w="17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bl>
    <w:p w:rsidR="00F11AA9" w:rsidRPr="00F11AA9" w:rsidRDefault="00F11AA9" w:rsidP="00F11AA9">
      <w:pPr>
        <w:widowControl/>
        <w:autoSpaceDN/>
        <w:spacing w:before="40" w:after="40"/>
        <w:jc w:val="both"/>
        <w:textAlignment w:val="auto"/>
        <w:rPr>
          <w:i/>
          <w:kern w:val="0"/>
          <w:sz w:val="22"/>
          <w:lang w:eastAsia="fr-FR"/>
        </w:rPr>
      </w:pPr>
    </w:p>
    <w:p w:rsidR="00F11AA9" w:rsidRDefault="00F11AA9">
      <w:pPr>
        <w:suppressAutoHyphens w:val="0"/>
        <w:rPr>
          <w:i/>
          <w:kern w:val="0"/>
          <w:sz w:val="22"/>
          <w:lang w:eastAsia="fr-FR"/>
        </w:rPr>
      </w:pPr>
      <w:r>
        <w:rPr>
          <w:i/>
          <w:kern w:val="0"/>
          <w:sz w:val="22"/>
          <w:lang w:eastAsia="fr-FR"/>
        </w:rPr>
        <w:br w:type="page"/>
      </w:r>
    </w:p>
    <w:tbl>
      <w:tblPr>
        <w:tblW w:w="8076" w:type="dxa"/>
        <w:tblInd w:w="70" w:type="dxa"/>
        <w:tblCellMar>
          <w:left w:w="70" w:type="dxa"/>
          <w:right w:w="70" w:type="dxa"/>
        </w:tblCellMar>
        <w:tblLook w:val="04A0" w:firstRow="1" w:lastRow="0" w:firstColumn="1" w:lastColumn="0" w:noHBand="0" w:noVBand="1"/>
      </w:tblPr>
      <w:tblGrid>
        <w:gridCol w:w="3160"/>
        <w:gridCol w:w="1120"/>
        <w:gridCol w:w="1120"/>
        <w:gridCol w:w="1120"/>
        <w:gridCol w:w="1556"/>
      </w:tblGrid>
      <w:tr w:rsidR="00F11AA9" w:rsidRPr="00F11AA9" w:rsidTr="00F11AA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F11AA9" w:rsidRPr="00F11AA9" w:rsidRDefault="00F11AA9" w:rsidP="00F11AA9">
            <w:pPr>
              <w:widowControl/>
              <w:suppressAutoHyphens w:val="0"/>
              <w:autoSpaceDN/>
              <w:textAlignment w:val="auto"/>
              <w:rPr>
                <w:b/>
                <w:bCs/>
                <w:color w:val="000000"/>
                <w:kern w:val="0"/>
                <w:sz w:val="24"/>
                <w:szCs w:val="24"/>
                <w:lang w:eastAsia="nl-NL"/>
              </w:rPr>
            </w:pPr>
            <w:r w:rsidRPr="00F11AA9">
              <w:rPr>
                <w:b/>
                <w:bCs/>
                <w:color w:val="000000"/>
                <w:kern w:val="0"/>
                <w:sz w:val="24"/>
                <w:szCs w:val="24"/>
                <w:lang w:eastAsia="nl-NL"/>
              </w:rPr>
              <w:lastRenderedPageBreak/>
              <w:t>WP4-N - WP4 (SA1) - SA1 Operations</w:t>
            </w:r>
          </w:p>
        </w:tc>
      </w:tr>
      <w:tr w:rsidR="00F11AA9" w:rsidRPr="00F11AA9" w:rsidTr="00F11AA9">
        <w:trPr>
          <w:trHeight w:val="210"/>
        </w:trPr>
        <w:tc>
          <w:tcPr>
            <w:tcW w:w="3160"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120"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120"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120"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r>
      <w:tr w:rsidR="00F11AA9" w:rsidRPr="00F11AA9" w:rsidTr="00F11AA9">
        <w:trPr>
          <w:trHeight w:val="300"/>
        </w:trPr>
        <w:tc>
          <w:tcPr>
            <w:tcW w:w="3160" w:type="dxa"/>
            <w:tcBorders>
              <w:top w:val="nil"/>
              <w:left w:val="nil"/>
              <w:bottom w:val="nil"/>
              <w:right w:val="nil"/>
            </w:tcBorders>
            <w:shd w:val="clear" w:color="FFFFFF" w:fill="FFFFFF"/>
            <w:vAlign w:val="center"/>
            <w:hideMark/>
          </w:tcPr>
          <w:p w:rsidR="00F11AA9" w:rsidRPr="00F11AA9" w:rsidRDefault="00F11AA9" w:rsidP="00F11AA9">
            <w:pPr>
              <w:widowControl/>
              <w:suppressAutoHyphens w:val="0"/>
              <w:autoSpaceDN/>
              <w:textAlignment w:val="auto"/>
              <w:rPr>
                <w:b/>
                <w:bCs/>
                <w:color w:val="FFFFFF"/>
                <w:kern w:val="0"/>
                <w:sz w:val="18"/>
                <w:szCs w:val="18"/>
                <w:lang w:eastAsia="nl-NL"/>
              </w:rPr>
            </w:pPr>
            <w:r w:rsidRPr="00F11AA9">
              <w:rPr>
                <w:b/>
                <w:bCs/>
                <w:color w:val="FFFFFF"/>
                <w:kern w:val="0"/>
                <w:sz w:val="18"/>
                <w:szCs w:val="18"/>
                <w:lang w:eastAsia="nl-NL"/>
              </w:rPr>
              <w:t> </w:t>
            </w:r>
          </w:p>
        </w:tc>
        <w:tc>
          <w:tcPr>
            <w:tcW w:w="3360" w:type="dxa"/>
            <w:gridSpan w:val="3"/>
            <w:tcBorders>
              <w:top w:val="nil"/>
              <w:left w:val="single" w:sz="4" w:space="0" w:color="CCCCFF"/>
              <w:bottom w:val="single" w:sz="4" w:space="0" w:color="CCCCFF"/>
              <w:right w:val="nil"/>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PY3</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Partner</w:t>
            </w:r>
          </w:p>
        </w:tc>
        <w:tc>
          <w:tcPr>
            <w:tcW w:w="112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Worked PM Funded</w:t>
            </w:r>
          </w:p>
        </w:tc>
        <w:tc>
          <w:tcPr>
            <w:tcW w:w="112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Committed PM</w:t>
            </w:r>
          </w:p>
        </w:tc>
        <w:tc>
          <w:tcPr>
            <w:tcW w:w="112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Achieved PM %</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2-UPT</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4.9</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3-IIAP NAS RA</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6.4</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4.8</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134%</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5A-IICT-BAS</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29%</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5B-IOCCP-BAS</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0.9</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43%</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5C-NIGGG-BAS</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102%</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6-UIIP NASB</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66%</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7A-ETH ZURICH</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3.9</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46%</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7B-UZH</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7C-SWITCH</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48%</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8-UCY</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6.2</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52%</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9-CESNET</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26.9</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31.4</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86%</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10B-KIT-G</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23.8</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28.0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85%</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10C-DESY</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10.2</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7.8</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131%</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10D-JUELICH</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5.8</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89%</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10E-BADW</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7.8</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65%</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10G-FRAUNHOFER</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7.3</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7.7</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95%</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10H-LUH</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6.7</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122%</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11-UNI BL</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18.9</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72%</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12A-CSIC</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34.4</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310%</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12B-FCTSG</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201%</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12C-CIEMAT</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13.2</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138%</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12D-UPVLC</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7.7</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111%</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12E-IFAE</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13.4</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116%</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12F-RED.ES</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24.4</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188%</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12G-UNIZAR-I3A</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93%</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12H-UAB</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105%</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13-CSC</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25.6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16.9</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152%</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14A-CNRS</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55.4</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60.6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91%</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14B-CEA</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34.8</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218%</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15-GRENA</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4.4</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4.8</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92%</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16A-GRNET</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42.6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30.9</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138%</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16B-AUTH</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16C-CTI</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17%</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bl>
    <w:p w:rsidR="00F11AA9" w:rsidRDefault="00F11AA9">
      <w:r>
        <w:br w:type="page"/>
      </w:r>
    </w:p>
    <w:tbl>
      <w:tblPr>
        <w:tblW w:w="8076" w:type="dxa"/>
        <w:tblInd w:w="70" w:type="dxa"/>
        <w:tblCellMar>
          <w:left w:w="70" w:type="dxa"/>
          <w:right w:w="70" w:type="dxa"/>
        </w:tblCellMar>
        <w:tblLook w:val="04A0" w:firstRow="1" w:lastRow="0" w:firstColumn="1" w:lastColumn="0" w:noHBand="0" w:noVBand="1"/>
      </w:tblPr>
      <w:tblGrid>
        <w:gridCol w:w="3160"/>
        <w:gridCol w:w="1120"/>
        <w:gridCol w:w="1120"/>
        <w:gridCol w:w="1120"/>
        <w:gridCol w:w="1556"/>
      </w:tblGrid>
      <w:tr w:rsidR="00F11AA9" w:rsidRPr="00F11AA9" w:rsidTr="00F11AA9">
        <w:trPr>
          <w:trHeight w:val="300"/>
        </w:trPr>
        <w:tc>
          <w:tcPr>
            <w:tcW w:w="3160" w:type="dxa"/>
            <w:tcBorders>
              <w:top w:val="nil"/>
              <w:left w:val="nil"/>
              <w:bottom w:val="nil"/>
              <w:right w:val="nil"/>
            </w:tcBorders>
            <w:shd w:val="clear" w:color="FFFFFF" w:fill="FFFFFF"/>
            <w:vAlign w:val="center"/>
            <w:hideMark/>
          </w:tcPr>
          <w:p w:rsidR="00F11AA9" w:rsidRPr="00F11AA9" w:rsidRDefault="00F11AA9" w:rsidP="00F11AA9">
            <w:pPr>
              <w:widowControl/>
              <w:suppressAutoHyphens w:val="0"/>
              <w:autoSpaceDN/>
              <w:textAlignment w:val="auto"/>
              <w:rPr>
                <w:b/>
                <w:bCs/>
                <w:color w:val="FFFFFF"/>
                <w:kern w:val="0"/>
                <w:sz w:val="18"/>
                <w:szCs w:val="18"/>
                <w:lang w:eastAsia="nl-NL"/>
              </w:rPr>
            </w:pPr>
            <w:r w:rsidRPr="00F11AA9">
              <w:rPr>
                <w:b/>
                <w:bCs/>
                <w:color w:val="FFFFFF"/>
                <w:kern w:val="0"/>
                <w:sz w:val="18"/>
                <w:szCs w:val="18"/>
                <w:lang w:eastAsia="nl-NL"/>
              </w:rPr>
              <w:lastRenderedPageBreak/>
              <w:t> </w:t>
            </w:r>
          </w:p>
        </w:tc>
        <w:tc>
          <w:tcPr>
            <w:tcW w:w="3360" w:type="dxa"/>
            <w:gridSpan w:val="3"/>
            <w:tcBorders>
              <w:top w:val="nil"/>
              <w:left w:val="single" w:sz="4" w:space="0" w:color="CCCCFF"/>
              <w:bottom w:val="single" w:sz="4" w:space="0" w:color="CCCCFF"/>
              <w:right w:val="nil"/>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PY3</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Partner</w:t>
            </w:r>
          </w:p>
        </w:tc>
        <w:tc>
          <w:tcPr>
            <w:tcW w:w="112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Worked PM Funded</w:t>
            </w:r>
          </w:p>
        </w:tc>
        <w:tc>
          <w:tcPr>
            <w:tcW w:w="112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Committed PM</w:t>
            </w:r>
          </w:p>
        </w:tc>
        <w:tc>
          <w:tcPr>
            <w:tcW w:w="112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Achieved PM %</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16D-FORTH</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6.9</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212%</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16G-UI</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103%</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16H-UP</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2.8</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112%</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17-SRCE</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106%</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18A-MTA KFKI</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17.2</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16.4</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105%</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18B-BME</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7.4</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164%</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18C-MTA SZTAKI</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83%</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19-TCD</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13.4</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64%</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20-IUCC</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8.4</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6.3</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135%</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21A-INFN</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115.5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89.1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130%</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21B-GARR</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22-VU</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13.3</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665%</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23-RENAM</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119%</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24-UOM</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79%</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25-UKIM</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19.7</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17.8</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111%</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26A-FOM</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233%</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26B-SARA</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21.8</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30.4</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72%</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27A-SIGMA</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27B-UIO</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193%</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27C-URA</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2.8</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290%</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28A-CYFRONET</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35.6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29.0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123%</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28B-UWAR</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1.7</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390%</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28C-ICBP</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9.9</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220%</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28D-POLITECHNIKA WROCLAWSKA</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8.4</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211%</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29-LIP</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26.9</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71%</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30-IPB</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29.3</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29.6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99%</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31-ARNES</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13.8</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10.8</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128%</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31B-JSI</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12.8</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110%</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32-UI SAV</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22.6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24.1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94%</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33-TUBITAK ULAKBIM</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30.7</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32.6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94%</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34A-STFC</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34.2</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25.9</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132%</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34C-UG</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97%</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34D-IMPERIAL</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142%</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34E-MANCHESTER</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132%</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bl>
    <w:p w:rsidR="00F11AA9" w:rsidRDefault="00F11AA9">
      <w:r>
        <w:br w:type="page"/>
      </w:r>
    </w:p>
    <w:tbl>
      <w:tblPr>
        <w:tblW w:w="8076" w:type="dxa"/>
        <w:tblInd w:w="70" w:type="dxa"/>
        <w:tblCellMar>
          <w:left w:w="70" w:type="dxa"/>
          <w:right w:w="70" w:type="dxa"/>
        </w:tblCellMar>
        <w:tblLook w:val="04A0" w:firstRow="1" w:lastRow="0" w:firstColumn="1" w:lastColumn="0" w:noHBand="0" w:noVBand="1"/>
      </w:tblPr>
      <w:tblGrid>
        <w:gridCol w:w="3160"/>
        <w:gridCol w:w="1120"/>
        <w:gridCol w:w="1120"/>
        <w:gridCol w:w="1120"/>
        <w:gridCol w:w="1556"/>
      </w:tblGrid>
      <w:tr w:rsidR="00F11AA9" w:rsidRPr="00F11AA9" w:rsidTr="00F11AA9">
        <w:trPr>
          <w:trHeight w:val="300"/>
        </w:trPr>
        <w:tc>
          <w:tcPr>
            <w:tcW w:w="3160" w:type="dxa"/>
            <w:tcBorders>
              <w:top w:val="nil"/>
              <w:left w:val="nil"/>
              <w:bottom w:val="nil"/>
              <w:right w:val="nil"/>
            </w:tcBorders>
            <w:shd w:val="clear" w:color="FFFFFF" w:fill="FFFFFF"/>
            <w:vAlign w:val="center"/>
            <w:hideMark/>
          </w:tcPr>
          <w:p w:rsidR="00F11AA9" w:rsidRPr="00F11AA9" w:rsidRDefault="00F11AA9" w:rsidP="00F11AA9">
            <w:pPr>
              <w:widowControl/>
              <w:suppressAutoHyphens w:val="0"/>
              <w:autoSpaceDN/>
              <w:textAlignment w:val="auto"/>
              <w:rPr>
                <w:b/>
                <w:bCs/>
                <w:color w:val="FFFFFF"/>
                <w:kern w:val="0"/>
                <w:sz w:val="18"/>
                <w:szCs w:val="18"/>
                <w:lang w:eastAsia="nl-NL"/>
              </w:rPr>
            </w:pPr>
            <w:r w:rsidRPr="00F11AA9">
              <w:rPr>
                <w:b/>
                <w:bCs/>
                <w:color w:val="FFFFFF"/>
                <w:kern w:val="0"/>
                <w:sz w:val="18"/>
                <w:szCs w:val="18"/>
                <w:lang w:eastAsia="nl-NL"/>
              </w:rPr>
              <w:lastRenderedPageBreak/>
              <w:t> </w:t>
            </w:r>
          </w:p>
        </w:tc>
        <w:tc>
          <w:tcPr>
            <w:tcW w:w="3360" w:type="dxa"/>
            <w:gridSpan w:val="3"/>
            <w:tcBorders>
              <w:top w:val="nil"/>
              <w:left w:val="single" w:sz="4" w:space="0" w:color="CCCCFF"/>
              <w:bottom w:val="single" w:sz="4" w:space="0" w:color="CCCCFF"/>
              <w:right w:val="nil"/>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PY3</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Partner</w:t>
            </w:r>
          </w:p>
        </w:tc>
        <w:tc>
          <w:tcPr>
            <w:tcW w:w="112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Worked PM Funded</w:t>
            </w:r>
          </w:p>
        </w:tc>
        <w:tc>
          <w:tcPr>
            <w:tcW w:w="112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Committed PM</w:t>
            </w:r>
          </w:p>
        </w:tc>
        <w:tc>
          <w:tcPr>
            <w:tcW w:w="112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Achieved PM %</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35-CERN</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220%</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36-UCPH</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6.9</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11.8</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58%</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38A-KTH</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77%</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38B-LIU</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67%</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38C-UMEA</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13.2</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109%</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39-IMCS-UL</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6.2</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47%</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40A-E-ARENA</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#DIV/0</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40B-SINP MSU</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9.8</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196%</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40C-JINR</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3.9</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119%</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40D-RRCKI</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3.9</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119%</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40F-ITEP</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119%</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40G-PNPI</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51A-ICI</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6.2</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5.6</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111%</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51C-UPB</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51D-UVDT</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5.1</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2.3</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228%</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51E-UTC</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2.3</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51H-INCAS</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0.8</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51J-UB</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0.4</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0.5</w:t>
            </w:r>
          </w:p>
        </w:tc>
        <w:tc>
          <w:tcPr>
            <w:tcW w:w="112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86%</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right"/>
              <w:textAlignment w:val="auto"/>
              <w:rPr>
                <w:rFonts w:ascii="Arial" w:hAnsi="Arial" w:cs="Arial"/>
                <w:b/>
                <w:bCs/>
                <w:color w:val="FFFFFF"/>
                <w:kern w:val="0"/>
                <w:sz w:val="16"/>
                <w:szCs w:val="16"/>
                <w:lang w:eastAsia="fr-FR"/>
              </w:rPr>
            </w:pPr>
            <w:r w:rsidRPr="00F11AA9">
              <w:rPr>
                <w:rFonts w:ascii="Arial" w:hAnsi="Arial" w:cs="Arial"/>
                <w:b/>
                <w:bCs/>
                <w:color w:val="FFFFFF"/>
                <w:kern w:val="0"/>
                <w:sz w:val="16"/>
                <w:szCs w:val="16"/>
                <w:lang w:eastAsia="fr-FR"/>
              </w:rPr>
              <w:t>Total:</w:t>
            </w:r>
          </w:p>
        </w:tc>
        <w:tc>
          <w:tcPr>
            <w:tcW w:w="1120"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1,105.8</w:t>
            </w:r>
          </w:p>
        </w:tc>
        <w:tc>
          <w:tcPr>
            <w:tcW w:w="1120"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996.2</w:t>
            </w:r>
          </w:p>
        </w:tc>
        <w:tc>
          <w:tcPr>
            <w:tcW w:w="1120"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111%</w:t>
            </w:r>
          </w:p>
        </w:tc>
        <w:tc>
          <w:tcPr>
            <w:tcW w:w="155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bl>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Default="00F11AA9">
      <w:pPr>
        <w:suppressAutoHyphens w:val="0"/>
        <w:rPr>
          <w:i/>
          <w:kern w:val="0"/>
          <w:sz w:val="22"/>
          <w:lang w:eastAsia="fr-FR"/>
        </w:rPr>
      </w:pPr>
      <w:r>
        <w:rPr>
          <w:i/>
          <w:kern w:val="0"/>
          <w:sz w:val="22"/>
          <w:lang w:eastAsia="fr-FR"/>
        </w:rPr>
        <w:br w:type="page"/>
      </w:r>
    </w:p>
    <w:p w:rsidR="00F11AA9" w:rsidRPr="00F11AA9" w:rsidRDefault="00F11AA9" w:rsidP="00F11AA9">
      <w:pPr>
        <w:widowControl/>
        <w:autoSpaceDN/>
        <w:spacing w:before="40" w:after="40"/>
        <w:jc w:val="both"/>
        <w:textAlignment w:val="auto"/>
        <w:rPr>
          <w:i/>
          <w:kern w:val="0"/>
          <w:sz w:val="22"/>
          <w:lang w:eastAsia="fr-FR"/>
        </w:rPr>
      </w:pPr>
    </w:p>
    <w:tbl>
      <w:tblPr>
        <w:tblW w:w="8077" w:type="dxa"/>
        <w:tblInd w:w="70" w:type="dxa"/>
        <w:tblCellMar>
          <w:left w:w="70" w:type="dxa"/>
          <w:right w:w="70" w:type="dxa"/>
        </w:tblCellMar>
        <w:tblLook w:val="04A0" w:firstRow="1" w:lastRow="0" w:firstColumn="1" w:lastColumn="0" w:noHBand="0" w:noVBand="1"/>
      </w:tblPr>
      <w:tblGrid>
        <w:gridCol w:w="2313"/>
        <w:gridCol w:w="1236"/>
        <w:gridCol w:w="1429"/>
        <w:gridCol w:w="1333"/>
        <w:gridCol w:w="1766"/>
      </w:tblGrid>
      <w:tr w:rsidR="00F11AA9" w:rsidRPr="00F11AA9" w:rsidTr="00F11AA9">
        <w:trPr>
          <w:trHeight w:val="360"/>
        </w:trPr>
        <w:tc>
          <w:tcPr>
            <w:tcW w:w="8077" w:type="dxa"/>
            <w:gridSpan w:val="5"/>
            <w:tcBorders>
              <w:top w:val="nil"/>
              <w:left w:val="nil"/>
              <w:bottom w:val="single" w:sz="4" w:space="0" w:color="000000"/>
              <w:right w:val="nil"/>
            </w:tcBorders>
            <w:shd w:val="clear" w:color="FFFFFF" w:fill="FFFFFF"/>
            <w:noWrap/>
            <w:vAlign w:val="bottom"/>
            <w:hideMark/>
          </w:tcPr>
          <w:p w:rsidR="00F11AA9" w:rsidRPr="00F11AA9" w:rsidRDefault="00F11AA9" w:rsidP="00F11AA9">
            <w:pPr>
              <w:widowControl/>
              <w:suppressAutoHyphens w:val="0"/>
              <w:autoSpaceDN/>
              <w:textAlignment w:val="auto"/>
              <w:rPr>
                <w:b/>
                <w:bCs/>
                <w:color w:val="000000"/>
                <w:kern w:val="0"/>
                <w:sz w:val="24"/>
                <w:szCs w:val="24"/>
                <w:lang w:val="nl-NL" w:eastAsia="nl-NL"/>
              </w:rPr>
            </w:pPr>
            <w:r w:rsidRPr="00F11AA9">
              <w:rPr>
                <w:b/>
                <w:bCs/>
                <w:color w:val="000000"/>
                <w:kern w:val="0"/>
                <w:sz w:val="24"/>
                <w:szCs w:val="24"/>
                <w:lang w:eastAsia="nl-NL"/>
              </w:rPr>
              <w:t xml:space="preserve">WP5-E - WP5 (SA2) - SA2 </w:t>
            </w:r>
            <w:proofErr w:type="gramStart"/>
            <w:r w:rsidRPr="00F11AA9">
              <w:rPr>
                <w:b/>
                <w:bCs/>
                <w:color w:val="000000"/>
                <w:kern w:val="0"/>
                <w:sz w:val="24"/>
                <w:szCs w:val="24"/>
                <w:lang w:eastAsia="nl-NL"/>
              </w:rPr>
              <w:t>Provisioning  Soft</w:t>
            </w:r>
            <w:proofErr w:type="gramEnd"/>
            <w:r w:rsidRPr="00F11AA9">
              <w:rPr>
                <w:b/>
                <w:bCs/>
                <w:color w:val="000000"/>
                <w:kern w:val="0"/>
                <w:sz w:val="24"/>
                <w:szCs w:val="24"/>
                <w:lang w:eastAsia="nl-NL"/>
              </w:rPr>
              <w:t xml:space="preserve">. </w:t>
            </w:r>
            <w:r w:rsidRPr="00F11AA9">
              <w:rPr>
                <w:b/>
                <w:bCs/>
                <w:color w:val="000000"/>
                <w:kern w:val="0"/>
                <w:sz w:val="24"/>
                <w:szCs w:val="24"/>
                <w:lang w:val="nl-NL" w:eastAsia="nl-NL"/>
              </w:rPr>
              <w:t>Infrastr. (EGI)</w:t>
            </w:r>
          </w:p>
        </w:tc>
      </w:tr>
      <w:tr w:rsidR="00F11AA9" w:rsidRPr="00F11AA9" w:rsidTr="00F11AA9">
        <w:trPr>
          <w:trHeight w:val="210"/>
        </w:trPr>
        <w:tc>
          <w:tcPr>
            <w:tcW w:w="231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c>
          <w:tcPr>
            <w:tcW w:w="123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c>
          <w:tcPr>
            <w:tcW w:w="1429"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c>
          <w:tcPr>
            <w:tcW w:w="13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nil"/>
              <w:bottom w:val="nil"/>
              <w:right w:val="nil"/>
            </w:tcBorders>
            <w:shd w:val="clear" w:color="FFFFFF" w:fill="FFFFFF"/>
            <w:vAlign w:val="center"/>
            <w:hideMark/>
          </w:tcPr>
          <w:p w:rsidR="00F11AA9" w:rsidRPr="00F11AA9" w:rsidRDefault="00F11AA9" w:rsidP="00F11AA9">
            <w:pPr>
              <w:widowControl/>
              <w:suppressAutoHyphens w:val="0"/>
              <w:autoSpaceDN/>
              <w:textAlignment w:val="auto"/>
              <w:rPr>
                <w:b/>
                <w:bCs/>
                <w:color w:val="FFFFFF"/>
                <w:kern w:val="0"/>
                <w:sz w:val="18"/>
                <w:szCs w:val="18"/>
                <w:lang w:val="nl-NL" w:eastAsia="nl-NL"/>
              </w:rPr>
            </w:pPr>
            <w:r w:rsidRPr="00F11AA9">
              <w:rPr>
                <w:b/>
                <w:bCs/>
                <w:color w:val="FFFFFF"/>
                <w:kern w:val="0"/>
                <w:sz w:val="18"/>
                <w:szCs w:val="18"/>
                <w:lang w:val="nl-NL" w:eastAsia="nl-NL"/>
              </w:rPr>
              <w:t> </w:t>
            </w:r>
          </w:p>
        </w:tc>
        <w:tc>
          <w:tcPr>
            <w:tcW w:w="3998" w:type="dxa"/>
            <w:gridSpan w:val="3"/>
            <w:tcBorders>
              <w:top w:val="nil"/>
              <w:left w:val="single" w:sz="4" w:space="0" w:color="CCCCFF"/>
              <w:bottom w:val="single" w:sz="4" w:space="0" w:color="CCCCFF"/>
              <w:right w:val="nil"/>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PY3</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480"/>
        </w:trPr>
        <w:tc>
          <w:tcPr>
            <w:tcW w:w="231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Partner</w:t>
            </w:r>
          </w:p>
        </w:tc>
        <w:tc>
          <w:tcPr>
            <w:tcW w:w="1236"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Worked PM Funded</w:t>
            </w:r>
          </w:p>
        </w:tc>
        <w:tc>
          <w:tcPr>
            <w:tcW w:w="1429"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Committed PM</w:t>
            </w:r>
          </w:p>
        </w:tc>
        <w:tc>
          <w:tcPr>
            <w:tcW w:w="1333"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Achieved PM %</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1-EGI.EU</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6.8</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9.0</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76%</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9-CESNET</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15.6</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17.8</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88%</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10D-JUELICH</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0.7</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1.3</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53%</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12A-CSIC</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9.5</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13.3</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72%</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12B-FCTSG</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7.4</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4.3</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175%</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16A-GRNET</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8.6</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14.0</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62%</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16B-AUTH</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3.3</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16E-IASA</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6.5</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3.3</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200%</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16F-ICCS</w:t>
            </w:r>
          </w:p>
        </w:tc>
        <w:tc>
          <w:tcPr>
            <w:tcW w:w="1236"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6.0</w:t>
            </w:r>
          </w:p>
        </w:tc>
        <w:tc>
          <w:tcPr>
            <w:tcW w:w="1429"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3.3</w:t>
            </w:r>
          </w:p>
        </w:tc>
        <w:tc>
          <w:tcPr>
            <w:tcW w:w="1333"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186%</w:t>
            </w:r>
          </w:p>
        </w:tc>
        <w:tc>
          <w:tcPr>
            <w:tcW w:w="1766" w:type="dxa"/>
            <w:tcBorders>
              <w:top w:val="nil"/>
              <w:left w:val="nil"/>
              <w:bottom w:val="nil"/>
              <w:right w:val="nil"/>
            </w:tcBorders>
            <w:shd w:val="clear" w:color="FFFFFF" w:fill="FFFFFF"/>
            <w:noWrap/>
            <w:vAlign w:val="center"/>
          </w:tcPr>
          <w:p w:rsidR="00F11AA9" w:rsidRPr="00F11AA9" w:rsidRDefault="00F11AA9" w:rsidP="00F11AA9">
            <w:pPr>
              <w:widowControl/>
              <w:suppressAutoHyphens w:val="0"/>
              <w:autoSpaceDN/>
              <w:textAlignment w:val="auto"/>
              <w:rPr>
                <w:color w:val="000000"/>
                <w:kern w:val="0"/>
                <w:sz w:val="12"/>
                <w:szCs w:val="12"/>
                <w:lang w:val="nl-NL" w:eastAsia="nl-NL"/>
              </w:rPr>
            </w:pP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21A-INFN</w:t>
            </w:r>
          </w:p>
        </w:tc>
        <w:tc>
          <w:tcPr>
            <w:tcW w:w="1236"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5.1</w:t>
            </w:r>
          </w:p>
        </w:tc>
        <w:tc>
          <w:tcPr>
            <w:tcW w:w="1429"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3.2</w:t>
            </w:r>
          </w:p>
        </w:tc>
        <w:tc>
          <w:tcPr>
            <w:tcW w:w="1333"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159%</w:t>
            </w:r>
          </w:p>
        </w:tc>
        <w:tc>
          <w:tcPr>
            <w:tcW w:w="1766" w:type="dxa"/>
            <w:tcBorders>
              <w:top w:val="nil"/>
              <w:left w:val="nil"/>
              <w:bottom w:val="nil"/>
              <w:right w:val="nil"/>
            </w:tcBorders>
            <w:shd w:val="clear" w:color="FFFFFF" w:fill="FFFFFF"/>
            <w:noWrap/>
            <w:vAlign w:val="center"/>
          </w:tcPr>
          <w:p w:rsidR="00F11AA9" w:rsidRPr="00F11AA9" w:rsidRDefault="00F11AA9" w:rsidP="00F11AA9">
            <w:pPr>
              <w:widowControl/>
              <w:suppressAutoHyphens w:val="0"/>
              <w:autoSpaceDN/>
              <w:textAlignment w:val="auto"/>
              <w:rPr>
                <w:color w:val="000000"/>
                <w:kern w:val="0"/>
                <w:sz w:val="12"/>
                <w:szCs w:val="12"/>
                <w:lang w:val="nl-NL" w:eastAsia="nl-NL"/>
              </w:rPr>
            </w:pP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29-LIP</w:t>
            </w:r>
          </w:p>
        </w:tc>
        <w:tc>
          <w:tcPr>
            <w:tcW w:w="1236"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17.6</w:t>
            </w:r>
          </w:p>
        </w:tc>
        <w:tc>
          <w:tcPr>
            <w:tcW w:w="1429"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17.5</w:t>
            </w:r>
          </w:p>
        </w:tc>
        <w:tc>
          <w:tcPr>
            <w:tcW w:w="1333"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100%</w:t>
            </w:r>
          </w:p>
        </w:tc>
        <w:tc>
          <w:tcPr>
            <w:tcW w:w="1766" w:type="dxa"/>
            <w:tcBorders>
              <w:top w:val="nil"/>
              <w:left w:val="nil"/>
              <w:bottom w:val="nil"/>
              <w:right w:val="nil"/>
            </w:tcBorders>
            <w:shd w:val="clear" w:color="FFFFFF" w:fill="FFFFFF"/>
            <w:noWrap/>
            <w:vAlign w:val="center"/>
          </w:tcPr>
          <w:p w:rsidR="00F11AA9" w:rsidRPr="00F11AA9" w:rsidRDefault="00F11AA9" w:rsidP="00F11AA9">
            <w:pPr>
              <w:widowControl/>
              <w:suppressAutoHyphens w:val="0"/>
              <w:autoSpaceDN/>
              <w:textAlignment w:val="auto"/>
              <w:rPr>
                <w:color w:val="000000"/>
                <w:kern w:val="0"/>
                <w:sz w:val="12"/>
                <w:szCs w:val="12"/>
                <w:lang w:val="nl-NL" w:eastAsia="nl-NL"/>
              </w:rPr>
            </w:pP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38B-LIU</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1.0</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1.2</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84%</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right"/>
              <w:textAlignment w:val="auto"/>
              <w:rPr>
                <w:b/>
                <w:bCs/>
                <w:color w:val="FFFFFF"/>
                <w:kern w:val="0"/>
                <w:sz w:val="16"/>
                <w:szCs w:val="16"/>
                <w:lang w:eastAsia="fr-FR"/>
              </w:rPr>
            </w:pPr>
            <w:r w:rsidRPr="00F11AA9">
              <w:rPr>
                <w:b/>
                <w:bCs/>
                <w:color w:val="FFFFFF"/>
                <w:kern w:val="0"/>
                <w:sz w:val="16"/>
                <w:szCs w:val="16"/>
                <w:lang w:eastAsia="fr-FR"/>
              </w:rPr>
              <w:t>Total:</w:t>
            </w:r>
          </w:p>
        </w:tc>
        <w:tc>
          <w:tcPr>
            <w:tcW w:w="1236"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85.0</w:t>
            </w:r>
          </w:p>
        </w:tc>
        <w:tc>
          <w:tcPr>
            <w:tcW w:w="1429"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91.3</w:t>
            </w:r>
          </w:p>
        </w:tc>
        <w:tc>
          <w:tcPr>
            <w:tcW w:w="1333"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93%</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540"/>
        </w:trPr>
        <w:tc>
          <w:tcPr>
            <w:tcW w:w="231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c>
          <w:tcPr>
            <w:tcW w:w="123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c>
          <w:tcPr>
            <w:tcW w:w="1429"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c>
          <w:tcPr>
            <w:tcW w:w="13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60"/>
        </w:trPr>
        <w:tc>
          <w:tcPr>
            <w:tcW w:w="8077" w:type="dxa"/>
            <w:gridSpan w:val="5"/>
            <w:tcBorders>
              <w:top w:val="nil"/>
              <w:left w:val="nil"/>
              <w:bottom w:val="single" w:sz="4" w:space="0" w:color="000000"/>
              <w:right w:val="nil"/>
            </w:tcBorders>
            <w:shd w:val="clear" w:color="FFFFFF" w:fill="FFFFFF"/>
            <w:noWrap/>
            <w:vAlign w:val="bottom"/>
            <w:hideMark/>
          </w:tcPr>
          <w:p w:rsidR="00F11AA9" w:rsidRPr="00F11AA9" w:rsidRDefault="00F11AA9" w:rsidP="00F11AA9">
            <w:pPr>
              <w:widowControl/>
              <w:suppressAutoHyphens w:val="0"/>
              <w:autoSpaceDN/>
              <w:textAlignment w:val="auto"/>
              <w:rPr>
                <w:b/>
                <w:bCs/>
                <w:color w:val="000000"/>
                <w:kern w:val="0"/>
                <w:sz w:val="24"/>
                <w:szCs w:val="24"/>
                <w:lang w:val="nl-NL" w:eastAsia="nl-NL"/>
              </w:rPr>
            </w:pPr>
            <w:r w:rsidRPr="00F11AA9">
              <w:rPr>
                <w:b/>
                <w:bCs/>
                <w:color w:val="000000"/>
                <w:kern w:val="0"/>
                <w:sz w:val="24"/>
                <w:szCs w:val="24"/>
                <w:lang w:eastAsia="nl-NL"/>
              </w:rPr>
              <w:t xml:space="preserve">WP5-N - WP5 (SA2) - SA2 Provisioning Soft. </w:t>
            </w:r>
            <w:r w:rsidRPr="00F11AA9">
              <w:rPr>
                <w:b/>
                <w:bCs/>
                <w:color w:val="000000"/>
                <w:kern w:val="0"/>
                <w:sz w:val="24"/>
                <w:szCs w:val="24"/>
                <w:lang w:val="nl-NL" w:eastAsia="nl-NL"/>
              </w:rPr>
              <w:t>Infrastr.</w:t>
            </w:r>
          </w:p>
        </w:tc>
      </w:tr>
      <w:tr w:rsidR="00F11AA9" w:rsidRPr="00F11AA9" w:rsidTr="00F11AA9">
        <w:trPr>
          <w:trHeight w:val="210"/>
        </w:trPr>
        <w:tc>
          <w:tcPr>
            <w:tcW w:w="231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c>
          <w:tcPr>
            <w:tcW w:w="123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c>
          <w:tcPr>
            <w:tcW w:w="1429"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c>
          <w:tcPr>
            <w:tcW w:w="133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nil"/>
              <w:bottom w:val="nil"/>
              <w:right w:val="nil"/>
            </w:tcBorders>
            <w:shd w:val="clear" w:color="FFFFFF" w:fill="FFFFFF"/>
            <w:vAlign w:val="center"/>
            <w:hideMark/>
          </w:tcPr>
          <w:p w:rsidR="00F11AA9" w:rsidRPr="00F11AA9" w:rsidRDefault="00F11AA9" w:rsidP="00F11AA9">
            <w:pPr>
              <w:widowControl/>
              <w:suppressAutoHyphens w:val="0"/>
              <w:autoSpaceDN/>
              <w:textAlignment w:val="auto"/>
              <w:rPr>
                <w:b/>
                <w:bCs/>
                <w:color w:val="FFFFFF"/>
                <w:kern w:val="0"/>
                <w:sz w:val="18"/>
                <w:szCs w:val="18"/>
                <w:lang w:val="nl-NL" w:eastAsia="nl-NL"/>
              </w:rPr>
            </w:pPr>
            <w:r w:rsidRPr="00F11AA9">
              <w:rPr>
                <w:b/>
                <w:bCs/>
                <w:color w:val="FFFFFF"/>
                <w:kern w:val="0"/>
                <w:sz w:val="18"/>
                <w:szCs w:val="18"/>
                <w:lang w:val="nl-NL" w:eastAsia="nl-NL"/>
              </w:rPr>
              <w:t> </w:t>
            </w:r>
          </w:p>
        </w:tc>
        <w:tc>
          <w:tcPr>
            <w:tcW w:w="3998" w:type="dxa"/>
            <w:gridSpan w:val="3"/>
            <w:tcBorders>
              <w:top w:val="nil"/>
              <w:left w:val="single" w:sz="4" w:space="0" w:color="CCCCFF"/>
              <w:bottom w:val="single" w:sz="4" w:space="0" w:color="CCCCFF"/>
              <w:right w:val="nil"/>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PY3</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480"/>
        </w:trPr>
        <w:tc>
          <w:tcPr>
            <w:tcW w:w="231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Partner</w:t>
            </w:r>
          </w:p>
        </w:tc>
        <w:tc>
          <w:tcPr>
            <w:tcW w:w="1236"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Worked PM Funded</w:t>
            </w:r>
          </w:p>
        </w:tc>
        <w:tc>
          <w:tcPr>
            <w:tcW w:w="1429"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Committed PM</w:t>
            </w:r>
          </w:p>
        </w:tc>
        <w:tc>
          <w:tcPr>
            <w:tcW w:w="1333"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Achieved PM %</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9-CESNET</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2.2</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1.5</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149%</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10B-KIT-G</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5.6</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6.0</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94%</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10D-JUELICH</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100%</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10H-LUH</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0.5</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23%</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12B-FCTSG</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3.2</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107%</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14A-CNRS</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5.0</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41%</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21A-INFN</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7.6</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11.0</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69%</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26B-SARA</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32%</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32-UI SAV</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6.5</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6.0</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108%</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34F-OXFORD</w:t>
            </w:r>
          </w:p>
        </w:tc>
        <w:tc>
          <w:tcPr>
            <w:tcW w:w="123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3.8</w:t>
            </w:r>
          </w:p>
        </w:tc>
        <w:tc>
          <w:tcPr>
            <w:tcW w:w="142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1333"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128%</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38A-KTH</w:t>
            </w:r>
          </w:p>
        </w:tc>
        <w:tc>
          <w:tcPr>
            <w:tcW w:w="1236" w:type="dxa"/>
            <w:tcBorders>
              <w:top w:val="nil"/>
              <w:left w:val="nil"/>
              <w:bottom w:val="single" w:sz="4" w:space="0" w:color="CCCCFF"/>
              <w:right w:val="single" w:sz="4" w:space="0" w:color="CCCCFF"/>
            </w:tcBorders>
            <w:shd w:val="clear" w:color="auto" w:fill="auto"/>
            <w:noWrap/>
            <w:vAlign w:val="bottom"/>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4.1</w:t>
            </w:r>
          </w:p>
        </w:tc>
        <w:tc>
          <w:tcPr>
            <w:tcW w:w="1429" w:type="dxa"/>
            <w:tcBorders>
              <w:top w:val="nil"/>
              <w:left w:val="nil"/>
              <w:bottom w:val="single" w:sz="4" w:space="0" w:color="CCCCFF"/>
              <w:right w:val="single" w:sz="4" w:space="0" w:color="CCCCFF"/>
            </w:tcBorders>
            <w:shd w:val="clear" w:color="auto" w:fill="auto"/>
            <w:noWrap/>
            <w:vAlign w:val="bottom"/>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6.2</w:t>
            </w:r>
          </w:p>
        </w:tc>
        <w:tc>
          <w:tcPr>
            <w:tcW w:w="1333" w:type="dxa"/>
            <w:tcBorders>
              <w:top w:val="nil"/>
              <w:left w:val="nil"/>
              <w:bottom w:val="single" w:sz="4" w:space="0" w:color="CCCCFF"/>
              <w:right w:val="single" w:sz="4" w:space="0" w:color="CCCCFF"/>
            </w:tcBorders>
            <w:shd w:val="clear" w:color="auto" w:fill="auto"/>
            <w:noWrap/>
            <w:vAlign w:val="bottom"/>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67%</w:t>
            </w:r>
          </w:p>
        </w:tc>
        <w:tc>
          <w:tcPr>
            <w:tcW w:w="1766" w:type="dxa"/>
            <w:tcBorders>
              <w:top w:val="nil"/>
              <w:left w:val="nil"/>
              <w:bottom w:val="nil"/>
              <w:right w:val="nil"/>
            </w:tcBorders>
            <w:shd w:val="clear" w:color="FFFFFF" w:fill="FFFFFF"/>
            <w:noWrap/>
            <w:vAlign w:val="center"/>
          </w:tcPr>
          <w:p w:rsidR="00F11AA9" w:rsidRPr="00F11AA9" w:rsidRDefault="00F11AA9" w:rsidP="00F11AA9">
            <w:pPr>
              <w:widowControl/>
              <w:suppressAutoHyphens w:val="0"/>
              <w:autoSpaceDN/>
              <w:textAlignment w:val="auto"/>
              <w:rPr>
                <w:color w:val="000000"/>
                <w:kern w:val="0"/>
                <w:sz w:val="12"/>
                <w:szCs w:val="12"/>
                <w:lang w:val="nl-NL" w:eastAsia="nl-NL"/>
              </w:rPr>
            </w:pPr>
          </w:p>
        </w:tc>
      </w:tr>
      <w:tr w:rsidR="00F11AA9" w:rsidRPr="00F11AA9" w:rsidTr="00F11AA9">
        <w:trPr>
          <w:trHeight w:val="300"/>
        </w:trPr>
        <w:tc>
          <w:tcPr>
            <w:tcW w:w="231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right"/>
              <w:textAlignment w:val="auto"/>
              <w:rPr>
                <w:rFonts w:ascii="Arial" w:hAnsi="Arial" w:cs="Arial"/>
                <w:b/>
                <w:bCs/>
                <w:color w:val="FFFFFF"/>
                <w:kern w:val="0"/>
                <w:sz w:val="16"/>
                <w:szCs w:val="16"/>
                <w:lang w:eastAsia="fr-FR"/>
              </w:rPr>
            </w:pPr>
            <w:r w:rsidRPr="00F11AA9">
              <w:rPr>
                <w:rFonts w:ascii="Arial" w:hAnsi="Arial" w:cs="Arial"/>
                <w:b/>
                <w:bCs/>
                <w:color w:val="FFFFFF"/>
                <w:kern w:val="0"/>
                <w:sz w:val="16"/>
                <w:szCs w:val="16"/>
                <w:lang w:eastAsia="fr-FR"/>
              </w:rPr>
              <w:t>Total:</w:t>
            </w:r>
          </w:p>
        </w:tc>
        <w:tc>
          <w:tcPr>
            <w:tcW w:w="1236"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39.6</w:t>
            </w:r>
          </w:p>
        </w:tc>
        <w:tc>
          <w:tcPr>
            <w:tcW w:w="1429"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49.7</w:t>
            </w:r>
          </w:p>
        </w:tc>
        <w:tc>
          <w:tcPr>
            <w:tcW w:w="1333"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80%</w:t>
            </w:r>
          </w:p>
        </w:tc>
        <w:tc>
          <w:tcPr>
            <w:tcW w:w="176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bl>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tbl>
      <w:tblPr>
        <w:tblW w:w="8076" w:type="dxa"/>
        <w:tblInd w:w="70" w:type="dxa"/>
        <w:tblCellMar>
          <w:left w:w="70" w:type="dxa"/>
          <w:right w:w="70" w:type="dxa"/>
        </w:tblCellMar>
        <w:tblLook w:val="04A0" w:firstRow="1" w:lastRow="0" w:firstColumn="1" w:lastColumn="0" w:noHBand="0" w:noVBand="1"/>
      </w:tblPr>
      <w:tblGrid>
        <w:gridCol w:w="2549"/>
        <w:gridCol w:w="1185"/>
        <w:gridCol w:w="1370"/>
        <w:gridCol w:w="1278"/>
        <w:gridCol w:w="1694"/>
      </w:tblGrid>
      <w:tr w:rsidR="00F11AA9" w:rsidRPr="00F11AA9" w:rsidTr="00F11AA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F11AA9" w:rsidRPr="00F11AA9" w:rsidRDefault="00F11AA9" w:rsidP="00F11AA9">
            <w:pPr>
              <w:widowControl/>
              <w:suppressAutoHyphens w:val="0"/>
              <w:autoSpaceDN/>
              <w:textAlignment w:val="auto"/>
              <w:rPr>
                <w:b/>
                <w:bCs/>
                <w:color w:val="000000"/>
                <w:kern w:val="0"/>
                <w:sz w:val="24"/>
                <w:szCs w:val="24"/>
                <w:lang w:eastAsia="nl-NL"/>
              </w:rPr>
            </w:pPr>
            <w:r w:rsidRPr="00F11AA9">
              <w:rPr>
                <w:b/>
                <w:bCs/>
                <w:color w:val="000000"/>
                <w:kern w:val="0"/>
                <w:sz w:val="24"/>
                <w:szCs w:val="24"/>
                <w:lang w:eastAsia="nl-NL"/>
              </w:rPr>
              <w:t>WP6-G - WP6 (SA3) - SA3 Sces for Heavy User Comm.</w:t>
            </w:r>
          </w:p>
        </w:tc>
      </w:tr>
      <w:tr w:rsidR="00F11AA9" w:rsidRPr="00F11AA9" w:rsidTr="00F11AA9">
        <w:trPr>
          <w:trHeight w:val="210"/>
        </w:trPr>
        <w:tc>
          <w:tcPr>
            <w:tcW w:w="2549"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185"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370"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278"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r>
      <w:tr w:rsidR="00F11AA9" w:rsidRPr="00F11AA9" w:rsidTr="00F11AA9">
        <w:trPr>
          <w:trHeight w:val="300"/>
        </w:trPr>
        <w:tc>
          <w:tcPr>
            <w:tcW w:w="2549" w:type="dxa"/>
            <w:tcBorders>
              <w:top w:val="nil"/>
              <w:left w:val="nil"/>
              <w:bottom w:val="nil"/>
              <w:right w:val="nil"/>
            </w:tcBorders>
            <w:shd w:val="clear" w:color="FFFFFF" w:fill="FFFFFF"/>
            <w:vAlign w:val="center"/>
            <w:hideMark/>
          </w:tcPr>
          <w:p w:rsidR="00F11AA9" w:rsidRPr="00F11AA9" w:rsidRDefault="00F11AA9" w:rsidP="00F11AA9">
            <w:pPr>
              <w:widowControl/>
              <w:suppressAutoHyphens w:val="0"/>
              <w:autoSpaceDN/>
              <w:textAlignment w:val="auto"/>
              <w:rPr>
                <w:b/>
                <w:bCs/>
                <w:color w:val="FFFFFF"/>
                <w:kern w:val="0"/>
                <w:sz w:val="18"/>
                <w:szCs w:val="18"/>
                <w:lang w:eastAsia="nl-NL"/>
              </w:rPr>
            </w:pPr>
            <w:r w:rsidRPr="00F11AA9">
              <w:rPr>
                <w:b/>
                <w:bCs/>
                <w:color w:val="FFFFFF"/>
                <w:kern w:val="0"/>
                <w:sz w:val="18"/>
                <w:szCs w:val="18"/>
                <w:lang w:eastAsia="nl-NL"/>
              </w:rPr>
              <w:t> </w:t>
            </w:r>
          </w:p>
        </w:tc>
        <w:tc>
          <w:tcPr>
            <w:tcW w:w="3833" w:type="dxa"/>
            <w:gridSpan w:val="3"/>
            <w:tcBorders>
              <w:top w:val="nil"/>
              <w:left w:val="single" w:sz="4" w:space="0" w:color="CCCCFF"/>
              <w:bottom w:val="single" w:sz="4" w:space="0" w:color="CCCCFF"/>
              <w:right w:val="nil"/>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PY3</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480"/>
        </w:trPr>
        <w:tc>
          <w:tcPr>
            <w:tcW w:w="2549"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Partner</w:t>
            </w:r>
          </w:p>
        </w:tc>
        <w:tc>
          <w:tcPr>
            <w:tcW w:w="1185"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Worked PM Funded</w:t>
            </w:r>
          </w:p>
        </w:tc>
        <w:tc>
          <w:tcPr>
            <w:tcW w:w="137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Committed PM</w:t>
            </w:r>
          </w:p>
        </w:tc>
        <w:tc>
          <w:tcPr>
            <w:tcW w:w="1278"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Achieved PM %</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10G-FRAUNHOFER</w:t>
            </w:r>
          </w:p>
        </w:tc>
        <w:tc>
          <w:tcPr>
            <w:tcW w:w="1185"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11.0</w:t>
            </w:r>
          </w:p>
        </w:tc>
        <w:tc>
          <w:tcPr>
            <w:tcW w:w="13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9.0</w:t>
            </w:r>
          </w:p>
        </w:tc>
        <w:tc>
          <w:tcPr>
            <w:tcW w:w="127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122%</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12A-CSIC</w:t>
            </w:r>
          </w:p>
        </w:tc>
        <w:tc>
          <w:tcPr>
            <w:tcW w:w="1185"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5.4</w:t>
            </w:r>
          </w:p>
        </w:tc>
        <w:tc>
          <w:tcPr>
            <w:tcW w:w="13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9.0</w:t>
            </w:r>
          </w:p>
        </w:tc>
        <w:tc>
          <w:tcPr>
            <w:tcW w:w="127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60%</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12C-CIEMAT</w:t>
            </w:r>
          </w:p>
        </w:tc>
        <w:tc>
          <w:tcPr>
            <w:tcW w:w="1185"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7.4</w:t>
            </w:r>
          </w:p>
        </w:tc>
        <w:tc>
          <w:tcPr>
            <w:tcW w:w="13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6.0</w:t>
            </w:r>
          </w:p>
        </w:tc>
        <w:tc>
          <w:tcPr>
            <w:tcW w:w="127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123%</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13-CSC</w:t>
            </w:r>
          </w:p>
        </w:tc>
        <w:tc>
          <w:tcPr>
            <w:tcW w:w="1185"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3.7</w:t>
            </w:r>
          </w:p>
        </w:tc>
        <w:tc>
          <w:tcPr>
            <w:tcW w:w="13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6.0</w:t>
            </w:r>
          </w:p>
        </w:tc>
        <w:tc>
          <w:tcPr>
            <w:tcW w:w="127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61%</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14A-CNRS</w:t>
            </w:r>
          </w:p>
        </w:tc>
        <w:tc>
          <w:tcPr>
            <w:tcW w:w="1185"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13.5</w:t>
            </w:r>
          </w:p>
        </w:tc>
        <w:tc>
          <w:tcPr>
            <w:tcW w:w="13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23.2</w:t>
            </w:r>
          </w:p>
        </w:tc>
        <w:tc>
          <w:tcPr>
            <w:tcW w:w="127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58%</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14B-CEA</w:t>
            </w:r>
          </w:p>
        </w:tc>
        <w:tc>
          <w:tcPr>
            <w:tcW w:w="1185"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3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2.7</w:t>
            </w:r>
          </w:p>
        </w:tc>
        <w:tc>
          <w:tcPr>
            <w:tcW w:w="127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14C-HealthGrid</w:t>
            </w:r>
          </w:p>
        </w:tc>
        <w:tc>
          <w:tcPr>
            <w:tcW w:w="1185"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3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w:t>
            </w:r>
          </w:p>
        </w:tc>
        <w:tc>
          <w:tcPr>
            <w:tcW w:w="127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19-TCD</w:t>
            </w:r>
          </w:p>
        </w:tc>
        <w:tc>
          <w:tcPr>
            <w:tcW w:w="1185"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2.9</w:t>
            </w:r>
          </w:p>
        </w:tc>
        <w:tc>
          <w:tcPr>
            <w:tcW w:w="13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5.6</w:t>
            </w:r>
          </w:p>
        </w:tc>
        <w:tc>
          <w:tcPr>
            <w:tcW w:w="127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51%</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21A-INFN</w:t>
            </w:r>
          </w:p>
        </w:tc>
        <w:tc>
          <w:tcPr>
            <w:tcW w:w="1185"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6.4</w:t>
            </w:r>
          </w:p>
        </w:tc>
        <w:tc>
          <w:tcPr>
            <w:tcW w:w="13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8.0</w:t>
            </w:r>
          </w:p>
        </w:tc>
        <w:tc>
          <w:tcPr>
            <w:tcW w:w="127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80%</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21C-INAF</w:t>
            </w:r>
          </w:p>
        </w:tc>
        <w:tc>
          <w:tcPr>
            <w:tcW w:w="1185"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8.8</w:t>
            </w:r>
          </w:p>
        </w:tc>
        <w:tc>
          <w:tcPr>
            <w:tcW w:w="13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10.0</w:t>
            </w:r>
          </w:p>
        </w:tc>
        <w:tc>
          <w:tcPr>
            <w:tcW w:w="127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88%</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21D-UNIPG</w:t>
            </w:r>
          </w:p>
        </w:tc>
        <w:tc>
          <w:tcPr>
            <w:tcW w:w="1185"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0.0</w:t>
            </w:r>
          </w:p>
        </w:tc>
        <w:tc>
          <w:tcPr>
            <w:tcW w:w="13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127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21E-SPACI</w:t>
            </w:r>
          </w:p>
        </w:tc>
        <w:tc>
          <w:tcPr>
            <w:tcW w:w="1185"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7.1</w:t>
            </w:r>
          </w:p>
        </w:tc>
        <w:tc>
          <w:tcPr>
            <w:tcW w:w="13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9.0</w:t>
            </w:r>
          </w:p>
        </w:tc>
        <w:tc>
          <w:tcPr>
            <w:tcW w:w="127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79%</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28C-ICBP</w:t>
            </w:r>
          </w:p>
        </w:tc>
        <w:tc>
          <w:tcPr>
            <w:tcW w:w="1185"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w:t>
            </w:r>
          </w:p>
        </w:tc>
        <w:tc>
          <w:tcPr>
            <w:tcW w:w="13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w:t>
            </w:r>
          </w:p>
        </w:tc>
        <w:tc>
          <w:tcPr>
            <w:tcW w:w="127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81%</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31B-JSI</w:t>
            </w:r>
          </w:p>
        </w:tc>
        <w:tc>
          <w:tcPr>
            <w:tcW w:w="1185"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4.8</w:t>
            </w:r>
          </w:p>
        </w:tc>
        <w:tc>
          <w:tcPr>
            <w:tcW w:w="13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w:t>
            </w:r>
          </w:p>
        </w:tc>
        <w:tc>
          <w:tcPr>
            <w:tcW w:w="127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483%</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32-UI SAV</w:t>
            </w:r>
          </w:p>
        </w:tc>
        <w:tc>
          <w:tcPr>
            <w:tcW w:w="1185"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0.8</w:t>
            </w:r>
          </w:p>
        </w:tc>
        <w:tc>
          <w:tcPr>
            <w:tcW w:w="13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2.7</w:t>
            </w:r>
          </w:p>
        </w:tc>
        <w:tc>
          <w:tcPr>
            <w:tcW w:w="127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31%</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35-CERN</w:t>
            </w:r>
          </w:p>
        </w:tc>
        <w:tc>
          <w:tcPr>
            <w:tcW w:w="1185"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145.9</w:t>
            </w:r>
          </w:p>
        </w:tc>
        <w:tc>
          <w:tcPr>
            <w:tcW w:w="13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137.7</w:t>
            </w:r>
          </w:p>
        </w:tc>
        <w:tc>
          <w:tcPr>
            <w:tcW w:w="127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106%</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37-EMBL</w:t>
            </w:r>
          </w:p>
        </w:tc>
        <w:tc>
          <w:tcPr>
            <w:tcW w:w="1185"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3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w:t>
            </w:r>
          </w:p>
        </w:tc>
        <w:tc>
          <w:tcPr>
            <w:tcW w:w="1278"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549"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right"/>
              <w:textAlignment w:val="auto"/>
              <w:rPr>
                <w:rFonts w:ascii="Arial" w:hAnsi="Arial" w:cs="Arial"/>
                <w:b/>
                <w:bCs/>
                <w:color w:val="FFFFFF"/>
                <w:kern w:val="0"/>
                <w:sz w:val="16"/>
                <w:szCs w:val="16"/>
                <w:lang w:eastAsia="fr-FR"/>
              </w:rPr>
            </w:pPr>
            <w:r w:rsidRPr="00F11AA9">
              <w:rPr>
                <w:rFonts w:ascii="Arial" w:hAnsi="Arial" w:cs="Arial"/>
                <w:b/>
                <w:bCs/>
                <w:color w:val="FFFFFF"/>
                <w:kern w:val="0"/>
                <w:sz w:val="16"/>
                <w:szCs w:val="16"/>
                <w:lang w:eastAsia="fr-FR"/>
              </w:rPr>
              <w:t>Total:</w:t>
            </w:r>
          </w:p>
        </w:tc>
        <w:tc>
          <w:tcPr>
            <w:tcW w:w="1185"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219.3</w:t>
            </w:r>
          </w:p>
        </w:tc>
        <w:tc>
          <w:tcPr>
            <w:tcW w:w="1370"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240.0</w:t>
            </w:r>
          </w:p>
        </w:tc>
        <w:tc>
          <w:tcPr>
            <w:tcW w:w="1278"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91%</w:t>
            </w:r>
          </w:p>
        </w:tc>
        <w:tc>
          <w:tcPr>
            <w:tcW w:w="1694"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bl>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p>
    <w:p w:rsidR="00F11AA9" w:rsidRDefault="00F11AA9">
      <w:pPr>
        <w:suppressAutoHyphens w:val="0"/>
        <w:rPr>
          <w:i/>
          <w:kern w:val="0"/>
          <w:sz w:val="22"/>
          <w:lang w:eastAsia="fr-FR"/>
        </w:rPr>
      </w:pPr>
      <w:r>
        <w:rPr>
          <w:i/>
          <w:kern w:val="0"/>
          <w:sz w:val="22"/>
          <w:lang w:eastAsia="fr-FR"/>
        </w:rPr>
        <w:br w:type="page"/>
      </w:r>
    </w:p>
    <w:p w:rsidR="00F11AA9" w:rsidRPr="00F11AA9" w:rsidRDefault="00F11AA9" w:rsidP="00F11AA9">
      <w:pPr>
        <w:widowControl/>
        <w:autoSpaceDN/>
        <w:spacing w:before="40" w:after="40"/>
        <w:jc w:val="both"/>
        <w:textAlignment w:val="auto"/>
        <w:rPr>
          <w:i/>
          <w:kern w:val="0"/>
          <w:sz w:val="22"/>
          <w:lang w:eastAsia="fr-FR"/>
        </w:rPr>
      </w:pPr>
    </w:p>
    <w:tbl>
      <w:tblPr>
        <w:tblW w:w="8076" w:type="dxa"/>
        <w:tblInd w:w="70" w:type="dxa"/>
        <w:tblCellMar>
          <w:left w:w="70" w:type="dxa"/>
          <w:right w:w="70" w:type="dxa"/>
        </w:tblCellMar>
        <w:tblLook w:val="04A0" w:firstRow="1" w:lastRow="0" w:firstColumn="1" w:lastColumn="0" w:noHBand="0" w:noVBand="1"/>
      </w:tblPr>
      <w:tblGrid>
        <w:gridCol w:w="2243"/>
        <w:gridCol w:w="1251"/>
        <w:gridCol w:w="1446"/>
        <w:gridCol w:w="1349"/>
        <w:gridCol w:w="1787"/>
      </w:tblGrid>
      <w:tr w:rsidR="00F11AA9" w:rsidRPr="00F11AA9" w:rsidTr="00F11AA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F11AA9" w:rsidRPr="00F11AA9" w:rsidRDefault="00F11AA9" w:rsidP="00F11AA9">
            <w:pPr>
              <w:widowControl/>
              <w:suppressAutoHyphens w:val="0"/>
              <w:autoSpaceDN/>
              <w:textAlignment w:val="auto"/>
              <w:rPr>
                <w:b/>
                <w:bCs/>
                <w:color w:val="000000"/>
                <w:kern w:val="0"/>
                <w:sz w:val="24"/>
                <w:szCs w:val="24"/>
                <w:lang w:eastAsia="nl-NL"/>
              </w:rPr>
            </w:pPr>
            <w:r w:rsidRPr="00F11AA9">
              <w:rPr>
                <w:b/>
                <w:bCs/>
                <w:color w:val="000000"/>
                <w:kern w:val="0"/>
                <w:sz w:val="24"/>
                <w:szCs w:val="24"/>
                <w:lang w:eastAsia="nl-NL"/>
              </w:rPr>
              <w:t>WP7-E - WP7 (JRA1) - JRA1 Operational Tools (EGI)</w:t>
            </w:r>
          </w:p>
        </w:tc>
      </w:tr>
      <w:tr w:rsidR="00F11AA9" w:rsidRPr="00F11AA9" w:rsidTr="00F11AA9">
        <w:trPr>
          <w:trHeight w:val="210"/>
        </w:trPr>
        <w:tc>
          <w:tcPr>
            <w:tcW w:w="224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r>
      <w:tr w:rsidR="00F11AA9" w:rsidRPr="00F11AA9" w:rsidTr="00F11AA9">
        <w:trPr>
          <w:trHeight w:val="300"/>
        </w:trPr>
        <w:tc>
          <w:tcPr>
            <w:tcW w:w="2243" w:type="dxa"/>
            <w:tcBorders>
              <w:top w:val="nil"/>
              <w:left w:val="nil"/>
              <w:bottom w:val="nil"/>
              <w:right w:val="nil"/>
            </w:tcBorders>
            <w:shd w:val="clear" w:color="FFFFFF" w:fill="FFFFFF"/>
            <w:vAlign w:val="center"/>
            <w:hideMark/>
          </w:tcPr>
          <w:p w:rsidR="00F11AA9" w:rsidRPr="00F11AA9" w:rsidRDefault="00F11AA9" w:rsidP="00F11AA9">
            <w:pPr>
              <w:widowControl/>
              <w:suppressAutoHyphens w:val="0"/>
              <w:autoSpaceDN/>
              <w:textAlignment w:val="auto"/>
              <w:rPr>
                <w:b/>
                <w:bCs/>
                <w:color w:val="FFFFFF"/>
                <w:kern w:val="0"/>
                <w:sz w:val="18"/>
                <w:szCs w:val="18"/>
                <w:lang w:eastAsia="nl-NL"/>
              </w:rPr>
            </w:pPr>
            <w:r w:rsidRPr="00F11AA9">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PY3</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8"/>
                <w:szCs w:val="18"/>
                <w:lang w:eastAsia="fr-FR"/>
              </w:rPr>
            </w:pPr>
            <w:r w:rsidRPr="00F11AA9">
              <w:rPr>
                <w:b/>
                <w:bCs/>
                <w:color w:val="FFFFFF"/>
                <w:kern w:val="0"/>
                <w:sz w:val="18"/>
                <w:szCs w:val="18"/>
                <w:lang w:eastAsia="fr-FR"/>
              </w:rPr>
              <w:t>10B-KIT-G</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12.3</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11.8</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105%</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8"/>
                <w:szCs w:val="18"/>
                <w:lang w:eastAsia="fr-FR"/>
              </w:rPr>
            </w:pPr>
            <w:r w:rsidRPr="00F11AA9">
              <w:rPr>
                <w:b/>
                <w:bCs/>
                <w:color w:val="FFFFFF"/>
                <w:kern w:val="0"/>
                <w:sz w:val="18"/>
                <w:szCs w:val="18"/>
                <w:lang w:eastAsia="fr-FR"/>
              </w:rPr>
              <w:t>12B-FCTSG</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2.3</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3.0</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78%</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8"/>
                <w:szCs w:val="18"/>
                <w:lang w:eastAsia="fr-FR"/>
              </w:rPr>
            </w:pPr>
            <w:r w:rsidRPr="00F11AA9">
              <w:rPr>
                <w:b/>
                <w:bCs/>
                <w:color w:val="FFFFFF"/>
                <w:kern w:val="0"/>
                <w:sz w:val="18"/>
                <w:szCs w:val="18"/>
                <w:lang w:eastAsia="fr-FR"/>
              </w:rPr>
              <w:t>14A-CNRS</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2.2</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3.0</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73%</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8"/>
                <w:szCs w:val="18"/>
                <w:lang w:eastAsia="fr-FR"/>
              </w:rPr>
            </w:pPr>
            <w:r w:rsidRPr="00F11AA9">
              <w:rPr>
                <w:b/>
                <w:bCs/>
                <w:color w:val="FFFFFF"/>
                <w:kern w:val="0"/>
                <w:sz w:val="18"/>
                <w:szCs w:val="18"/>
                <w:lang w:eastAsia="fr-FR"/>
              </w:rPr>
              <w:t>16A-GRNET</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2.2</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3.0</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72%</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8"/>
                <w:szCs w:val="18"/>
                <w:lang w:eastAsia="fr-FR"/>
              </w:rPr>
            </w:pPr>
            <w:r w:rsidRPr="00F11AA9">
              <w:rPr>
                <w:b/>
                <w:bCs/>
                <w:color w:val="FFFFFF"/>
                <w:kern w:val="0"/>
                <w:sz w:val="18"/>
                <w:szCs w:val="18"/>
                <w:lang w:eastAsia="fr-FR"/>
              </w:rPr>
              <w:t>17-SRCE</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3.5</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3.0</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116%</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8"/>
                <w:szCs w:val="18"/>
                <w:lang w:eastAsia="fr-FR"/>
              </w:rPr>
            </w:pPr>
            <w:r w:rsidRPr="00F11AA9">
              <w:rPr>
                <w:b/>
                <w:bCs/>
                <w:color w:val="FFFFFF"/>
                <w:kern w:val="0"/>
                <w:sz w:val="18"/>
                <w:szCs w:val="18"/>
                <w:lang w:eastAsia="fr-FR"/>
              </w:rPr>
              <w:t>21A-INFN</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6.2</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6.0</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103%</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8"/>
                <w:szCs w:val="18"/>
                <w:lang w:eastAsia="fr-FR"/>
              </w:rPr>
            </w:pPr>
            <w:r w:rsidRPr="00F11AA9">
              <w:rPr>
                <w:b/>
                <w:bCs/>
                <w:color w:val="FFFFFF"/>
                <w:kern w:val="0"/>
                <w:sz w:val="18"/>
                <w:szCs w:val="18"/>
                <w:lang w:eastAsia="fr-FR"/>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6.0</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6.0</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100%</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8"/>
                <w:szCs w:val="18"/>
                <w:lang w:eastAsia="fr-FR"/>
              </w:rPr>
            </w:pPr>
            <w:r w:rsidRPr="00F11AA9">
              <w:rPr>
                <w:b/>
                <w:bCs/>
                <w:color w:val="FFFFFF"/>
                <w:kern w:val="0"/>
                <w:sz w:val="18"/>
                <w:szCs w:val="18"/>
                <w:lang w:eastAsia="fr-FR"/>
              </w:rPr>
              <w:t>35-CERN</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3.0</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3.0</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100%</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right"/>
              <w:textAlignment w:val="auto"/>
              <w:rPr>
                <w:b/>
                <w:bCs/>
                <w:color w:val="FFFFFF"/>
                <w:kern w:val="0"/>
                <w:sz w:val="16"/>
                <w:szCs w:val="16"/>
                <w:lang w:eastAsia="fr-FR"/>
              </w:rPr>
            </w:pPr>
            <w:r w:rsidRPr="00F11AA9">
              <w:rPr>
                <w:b/>
                <w:bCs/>
                <w:color w:val="FFFFFF"/>
                <w:kern w:val="0"/>
                <w:sz w:val="16"/>
                <w:szCs w:val="16"/>
                <w:lang w:eastAsia="fr-FR"/>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37.7</w:t>
            </w:r>
          </w:p>
        </w:tc>
        <w:tc>
          <w:tcPr>
            <w:tcW w:w="1446"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38.8</w:t>
            </w:r>
          </w:p>
        </w:tc>
        <w:tc>
          <w:tcPr>
            <w:tcW w:w="1349"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97%</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540"/>
        </w:trPr>
        <w:tc>
          <w:tcPr>
            <w:tcW w:w="224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c>
          <w:tcPr>
            <w:tcW w:w="1251"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c>
          <w:tcPr>
            <w:tcW w:w="144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c>
          <w:tcPr>
            <w:tcW w:w="1349"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F11AA9" w:rsidRPr="00F11AA9" w:rsidRDefault="00F11AA9" w:rsidP="00F11AA9">
            <w:pPr>
              <w:widowControl/>
              <w:suppressAutoHyphens w:val="0"/>
              <w:autoSpaceDN/>
              <w:textAlignment w:val="auto"/>
              <w:rPr>
                <w:b/>
                <w:bCs/>
                <w:color w:val="000000"/>
                <w:kern w:val="0"/>
                <w:sz w:val="24"/>
                <w:szCs w:val="24"/>
                <w:lang w:eastAsia="nl-NL"/>
              </w:rPr>
            </w:pPr>
            <w:r w:rsidRPr="00F11AA9">
              <w:rPr>
                <w:b/>
                <w:bCs/>
                <w:color w:val="000000"/>
                <w:kern w:val="0"/>
                <w:sz w:val="24"/>
                <w:szCs w:val="24"/>
                <w:lang w:eastAsia="nl-NL"/>
              </w:rPr>
              <w:t>WP7-G - WP7 (JRA1) - JRA1 Operational Tools</w:t>
            </w:r>
          </w:p>
        </w:tc>
      </w:tr>
      <w:tr w:rsidR="00F11AA9" w:rsidRPr="00F11AA9" w:rsidTr="00F11AA9">
        <w:trPr>
          <w:trHeight w:val="210"/>
        </w:trPr>
        <w:tc>
          <w:tcPr>
            <w:tcW w:w="224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r>
      <w:tr w:rsidR="00F11AA9" w:rsidRPr="00F11AA9" w:rsidTr="00F11AA9">
        <w:trPr>
          <w:trHeight w:val="300"/>
        </w:trPr>
        <w:tc>
          <w:tcPr>
            <w:tcW w:w="2243" w:type="dxa"/>
            <w:tcBorders>
              <w:top w:val="nil"/>
              <w:left w:val="nil"/>
              <w:bottom w:val="nil"/>
              <w:right w:val="nil"/>
            </w:tcBorders>
            <w:shd w:val="clear" w:color="FFFFFF" w:fill="FFFFFF"/>
            <w:vAlign w:val="center"/>
            <w:hideMark/>
          </w:tcPr>
          <w:p w:rsidR="00F11AA9" w:rsidRPr="00F11AA9" w:rsidRDefault="00F11AA9" w:rsidP="00F11AA9">
            <w:pPr>
              <w:widowControl/>
              <w:suppressAutoHyphens w:val="0"/>
              <w:autoSpaceDN/>
              <w:textAlignment w:val="auto"/>
              <w:rPr>
                <w:b/>
                <w:bCs/>
                <w:color w:val="FFFFFF"/>
                <w:kern w:val="0"/>
                <w:sz w:val="18"/>
                <w:szCs w:val="18"/>
                <w:lang w:eastAsia="nl-NL"/>
              </w:rPr>
            </w:pPr>
            <w:r w:rsidRPr="00F11AA9">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PY3</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8"/>
                <w:szCs w:val="18"/>
                <w:lang w:eastAsia="fr-FR"/>
              </w:rPr>
            </w:pPr>
            <w:r w:rsidRPr="00F11AA9">
              <w:rPr>
                <w:b/>
                <w:bCs/>
                <w:color w:val="FFFFFF"/>
                <w:kern w:val="0"/>
                <w:sz w:val="18"/>
                <w:szCs w:val="18"/>
                <w:lang w:eastAsia="fr-FR"/>
              </w:rPr>
              <w:t>10H-LUH</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4.8</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6.0</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81%</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8"/>
                <w:szCs w:val="18"/>
                <w:lang w:eastAsia="fr-FR"/>
              </w:rPr>
            </w:pPr>
            <w:r w:rsidRPr="00F11AA9">
              <w:rPr>
                <w:b/>
                <w:bCs/>
                <w:color w:val="FFFFFF"/>
                <w:kern w:val="0"/>
                <w:sz w:val="18"/>
                <w:szCs w:val="18"/>
                <w:lang w:eastAsia="fr-FR"/>
              </w:rPr>
              <w:t>12B-FCTSG</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4.8</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6.0</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79%</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8"/>
                <w:szCs w:val="18"/>
                <w:lang w:eastAsia="fr-FR"/>
              </w:rPr>
            </w:pPr>
            <w:r w:rsidRPr="00F11AA9">
              <w:rPr>
                <w:b/>
                <w:bCs/>
                <w:color w:val="FFFFFF"/>
                <w:kern w:val="0"/>
                <w:sz w:val="18"/>
                <w:szCs w:val="18"/>
                <w:lang w:eastAsia="fr-FR"/>
              </w:rPr>
              <w:t>14A-CNRS</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21.6</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17.7</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122%</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8"/>
                <w:szCs w:val="18"/>
                <w:lang w:eastAsia="fr-FR"/>
              </w:rPr>
            </w:pPr>
            <w:r w:rsidRPr="00F11AA9">
              <w:rPr>
                <w:b/>
                <w:bCs/>
                <w:color w:val="FFFFFF"/>
                <w:kern w:val="0"/>
                <w:sz w:val="18"/>
                <w:szCs w:val="18"/>
                <w:lang w:eastAsia="fr-FR"/>
              </w:rPr>
              <w:t>21A-INFN</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3.9</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8.7</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45%</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8"/>
                <w:szCs w:val="18"/>
                <w:lang w:eastAsia="fr-FR"/>
              </w:rPr>
            </w:pPr>
            <w:r w:rsidRPr="00F11AA9">
              <w:rPr>
                <w:b/>
                <w:bCs/>
                <w:color w:val="FFFFFF"/>
                <w:kern w:val="0"/>
                <w:sz w:val="18"/>
                <w:szCs w:val="18"/>
                <w:lang w:eastAsia="fr-FR"/>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6.7</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9.0</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74%</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right"/>
              <w:textAlignment w:val="auto"/>
              <w:rPr>
                <w:b/>
                <w:bCs/>
                <w:color w:val="FFFFFF"/>
                <w:kern w:val="0"/>
                <w:sz w:val="16"/>
                <w:szCs w:val="16"/>
                <w:lang w:eastAsia="fr-FR"/>
              </w:rPr>
            </w:pPr>
            <w:r w:rsidRPr="00F11AA9">
              <w:rPr>
                <w:b/>
                <w:bCs/>
                <w:color w:val="FFFFFF"/>
                <w:kern w:val="0"/>
                <w:sz w:val="16"/>
                <w:szCs w:val="16"/>
                <w:lang w:eastAsia="fr-FR"/>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41.8</w:t>
            </w:r>
          </w:p>
        </w:tc>
        <w:tc>
          <w:tcPr>
            <w:tcW w:w="1446"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47.3</w:t>
            </w:r>
          </w:p>
        </w:tc>
        <w:tc>
          <w:tcPr>
            <w:tcW w:w="1349"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88%</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bl>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r w:rsidRPr="00F11AA9">
        <w:rPr>
          <w:i/>
          <w:kern w:val="0"/>
          <w:sz w:val="22"/>
          <w:lang w:eastAsia="fr-FR"/>
        </w:rPr>
        <w:br w:type="page"/>
      </w:r>
    </w:p>
    <w:tbl>
      <w:tblPr>
        <w:tblW w:w="8076" w:type="dxa"/>
        <w:tblInd w:w="70" w:type="dxa"/>
        <w:tblCellMar>
          <w:left w:w="70" w:type="dxa"/>
          <w:right w:w="70" w:type="dxa"/>
        </w:tblCellMar>
        <w:tblLook w:val="04A0" w:firstRow="1" w:lastRow="0" w:firstColumn="1" w:lastColumn="0" w:noHBand="0" w:noVBand="1"/>
      </w:tblPr>
      <w:tblGrid>
        <w:gridCol w:w="2243"/>
        <w:gridCol w:w="1251"/>
        <w:gridCol w:w="1446"/>
        <w:gridCol w:w="1349"/>
        <w:gridCol w:w="1787"/>
      </w:tblGrid>
      <w:tr w:rsidR="00F11AA9" w:rsidRPr="00F11AA9" w:rsidTr="00F11AA9">
        <w:trPr>
          <w:trHeight w:val="360"/>
        </w:trPr>
        <w:tc>
          <w:tcPr>
            <w:tcW w:w="8076" w:type="dxa"/>
            <w:gridSpan w:val="5"/>
            <w:tcBorders>
              <w:top w:val="nil"/>
              <w:left w:val="nil"/>
              <w:bottom w:val="single" w:sz="4" w:space="0" w:color="000000"/>
              <w:right w:val="nil"/>
            </w:tcBorders>
            <w:shd w:val="clear" w:color="FFFFFF" w:fill="FFFFFF"/>
            <w:noWrap/>
            <w:vAlign w:val="bottom"/>
            <w:hideMark/>
          </w:tcPr>
          <w:p w:rsidR="00F11AA9" w:rsidRPr="00F11AA9" w:rsidRDefault="00F11AA9" w:rsidP="00F11AA9">
            <w:pPr>
              <w:widowControl/>
              <w:suppressAutoHyphens w:val="0"/>
              <w:autoSpaceDN/>
              <w:textAlignment w:val="auto"/>
              <w:rPr>
                <w:b/>
                <w:bCs/>
                <w:color w:val="000000"/>
                <w:kern w:val="0"/>
                <w:sz w:val="24"/>
                <w:szCs w:val="24"/>
                <w:lang w:eastAsia="nl-NL"/>
              </w:rPr>
            </w:pPr>
            <w:r w:rsidRPr="00F11AA9">
              <w:rPr>
                <w:b/>
                <w:bCs/>
                <w:color w:val="000000"/>
                <w:kern w:val="0"/>
                <w:sz w:val="24"/>
                <w:szCs w:val="24"/>
                <w:lang w:eastAsia="nl-NL"/>
              </w:rPr>
              <w:lastRenderedPageBreak/>
              <w:t>WP8-S - WP8 (SA4) - SA4 Advancing EGI’s Strategic Goals</w:t>
            </w:r>
          </w:p>
        </w:tc>
      </w:tr>
      <w:tr w:rsidR="00F11AA9" w:rsidRPr="00F11AA9" w:rsidTr="00F11AA9">
        <w:trPr>
          <w:trHeight w:val="210"/>
        </w:trPr>
        <w:tc>
          <w:tcPr>
            <w:tcW w:w="2243"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251"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446"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349"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eastAsia="nl-NL"/>
              </w:rPr>
            </w:pPr>
            <w:r w:rsidRPr="00F11AA9">
              <w:rPr>
                <w:color w:val="000000"/>
                <w:kern w:val="0"/>
                <w:sz w:val="12"/>
                <w:szCs w:val="12"/>
                <w:lang w:eastAsia="nl-NL"/>
              </w:rPr>
              <w:t> </w:t>
            </w:r>
          </w:p>
        </w:tc>
      </w:tr>
      <w:tr w:rsidR="00F11AA9" w:rsidRPr="00F11AA9" w:rsidTr="00F11AA9">
        <w:trPr>
          <w:trHeight w:val="300"/>
        </w:trPr>
        <w:tc>
          <w:tcPr>
            <w:tcW w:w="2243" w:type="dxa"/>
            <w:tcBorders>
              <w:top w:val="nil"/>
              <w:left w:val="nil"/>
              <w:bottom w:val="nil"/>
              <w:right w:val="nil"/>
            </w:tcBorders>
            <w:shd w:val="clear" w:color="FFFFFF" w:fill="FFFFFF"/>
            <w:vAlign w:val="center"/>
            <w:hideMark/>
          </w:tcPr>
          <w:p w:rsidR="00F11AA9" w:rsidRPr="00F11AA9" w:rsidRDefault="00F11AA9" w:rsidP="00F11AA9">
            <w:pPr>
              <w:widowControl/>
              <w:suppressAutoHyphens w:val="0"/>
              <w:autoSpaceDN/>
              <w:textAlignment w:val="auto"/>
              <w:rPr>
                <w:b/>
                <w:bCs/>
                <w:color w:val="FFFFFF"/>
                <w:kern w:val="0"/>
                <w:sz w:val="18"/>
                <w:szCs w:val="18"/>
                <w:lang w:eastAsia="nl-NL"/>
              </w:rPr>
            </w:pPr>
            <w:r w:rsidRPr="00F11AA9">
              <w:rPr>
                <w:b/>
                <w:bCs/>
                <w:color w:val="FFFFFF"/>
                <w:kern w:val="0"/>
                <w:sz w:val="18"/>
                <w:szCs w:val="18"/>
                <w:lang w:eastAsia="nl-NL"/>
              </w:rPr>
              <w:t> </w:t>
            </w:r>
          </w:p>
        </w:tc>
        <w:tc>
          <w:tcPr>
            <w:tcW w:w="4046" w:type="dxa"/>
            <w:gridSpan w:val="3"/>
            <w:tcBorders>
              <w:top w:val="nil"/>
              <w:left w:val="single" w:sz="4" w:space="0" w:color="CCCCFF"/>
              <w:bottom w:val="single" w:sz="4" w:space="0" w:color="CCCCFF"/>
              <w:right w:val="nil"/>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PY3</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480"/>
        </w:trPr>
        <w:tc>
          <w:tcPr>
            <w:tcW w:w="2243"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Partner</w:t>
            </w:r>
          </w:p>
        </w:tc>
        <w:tc>
          <w:tcPr>
            <w:tcW w:w="1251"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Worked PM Funded</w:t>
            </w:r>
          </w:p>
        </w:tc>
        <w:tc>
          <w:tcPr>
            <w:tcW w:w="1446"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Committed PM</w:t>
            </w:r>
          </w:p>
        </w:tc>
        <w:tc>
          <w:tcPr>
            <w:tcW w:w="1349"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Achieved PM %</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2"/>
                <w:szCs w:val="12"/>
                <w:lang w:val="nl-NL" w:eastAsia="nl-NL"/>
              </w:rPr>
            </w:pPr>
            <w:r w:rsidRPr="00F11AA9">
              <w:rPr>
                <w:color w:val="000000"/>
                <w:kern w:val="0"/>
                <w:sz w:val="12"/>
                <w:szCs w:val="12"/>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1-EGI.EU</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0.9</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6"/>
                <w:szCs w:val="16"/>
                <w:lang w:val="nl-NL" w:eastAsia="nl-NL"/>
              </w:rPr>
            </w:pPr>
            <w:r w:rsidRPr="00F11AA9">
              <w:rPr>
                <w:color w:val="000000"/>
                <w:kern w:val="0"/>
                <w:sz w:val="16"/>
                <w:szCs w:val="16"/>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9-CESNET</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1.1</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2.1</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50%</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6"/>
                <w:szCs w:val="16"/>
                <w:lang w:val="nl-NL" w:eastAsia="nl-NL"/>
              </w:rPr>
            </w:pPr>
            <w:r w:rsidRPr="00F11AA9">
              <w:rPr>
                <w:color w:val="000000"/>
                <w:kern w:val="0"/>
                <w:sz w:val="16"/>
                <w:szCs w:val="16"/>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10D-JUELICH</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0.6</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6"/>
                <w:szCs w:val="16"/>
                <w:lang w:val="nl-NL" w:eastAsia="nl-NL"/>
              </w:rPr>
            </w:pPr>
            <w:r w:rsidRPr="00F11AA9">
              <w:rPr>
                <w:color w:val="000000"/>
                <w:kern w:val="0"/>
                <w:sz w:val="16"/>
                <w:szCs w:val="16"/>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12A-CSIC</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1.0</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1.3</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75%</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6"/>
                <w:szCs w:val="16"/>
                <w:lang w:val="nl-NL" w:eastAsia="nl-NL"/>
              </w:rPr>
            </w:pPr>
            <w:r w:rsidRPr="00F11AA9">
              <w:rPr>
                <w:color w:val="000000"/>
                <w:kern w:val="0"/>
                <w:sz w:val="16"/>
                <w:szCs w:val="16"/>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12B-FCTSG</w:t>
            </w:r>
          </w:p>
        </w:tc>
        <w:tc>
          <w:tcPr>
            <w:tcW w:w="1251"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1.0</w:t>
            </w:r>
          </w:p>
        </w:tc>
        <w:tc>
          <w:tcPr>
            <w:tcW w:w="1446"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1.3</w:t>
            </w:r>
          </w:p>
        </w:tc>
        <w:tc>
          <w:tcPr>
            <w:tcW w:w="1349"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76%</w:t>
            </w:r>
          </w:p>
        </w:tc>
        <w:tc>
          <w:tcPr>
            <w:tcW w:w="1787" w:type="dxa"/>
            <w:tcBorders>
              <w:top w:val="nil"/>
              <w:left w:val="nil"/>
              <w:bottom w:val="nil"/>
              <w:right w:val="nil"/>
            </w:tcBorders>
            <w:shd w:val="clear" w:color="FFFFFF" w:fill="FFFFFF"/>
            <w:noWrap/>
            <w:vAlign w:val="center"/>
          </w:tcPr>
          <w:p w:rsidR="00F11AA9" w:rsidRPr="00F11AA9" w:rsidRDefault="00F11AA9" w:rsidP="00F11AA9">
            <w:pPr>
              <w:widowControl/>
              <w:suppressAutoHyphens w:val="0"/>
              <w:autoSpaceDN/>
              <w:textAlignment w:val="auto"/>
              <w:rPr>
                <w:color w:val="000000"/>
                <w:kern w:val="0"/>
                <w:sz w:val="16"/>
                <w:szCs w:val="16"/>
                <w:lang w:val="nl-NL" w:eastAsia="nl-NL"/>
              </w:rPr>
            </w:pP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14A-CNRS</w:t>
            </w:r>
          </w:p>
        </w:tc>
        <w:tc>
          <w:tcPr>
            <w:tcW w:w="1251"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1.0</w:t>
            </w:r>
          </w:p>
        </w:tc>
        <w:tc>
          <w:tcPr>
            <w:tcW w:w="1446"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3.6</w:t>
            </w:r>
          </w:p>
        </w:tc>
        <w:tc>
          <w:tcPr>
            <w:tcW w:w="1349"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28%</w:t>
            </w:r>
          </w:p>
        </w:tc>
        <w:tc>
          <w:tcPr>
            <w:tcW w:w="1787" w:type="dxa"/>
            <w:tcBorders>
              <w:top w:val="nil"/>
              <w:left w:val="nil"/>
              <w:bottom w:val="nil"/>
              <w:right w:val="nil"/>
            </w:tcBorders>
            <w:shd w:val="clear" w:color="FFFFFF" w:fill="FFFFFF"/>
            <w:noWrap/>
            <w:vAlign w:val="center"/>
          </w:tcPr>
          <w:p w:rsidR="00F11AA9" w:rsidRPr="00F11AA9" w:rsidRDefault="00F11AA9" w:rsidP="00F11AA9">
            <w:pPr>
              <w:widowControl/>
              <w:suppressAutoHyphens w:val="0"/>
              <w:autoSpaceDN/>
              <w:textAlignment w:val="auto"/>
              <w:rPr>
                <w:color w:val="000000"/>
                <w:kern w:val="0"/>
                <w:sz w:val="16"/>
                <w:szCs w:val="16"/>
                <w:lang w:val="nl-NL" w:eastAsia="nl-NL"/>
              </w:rPr>
            </w:pP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16A-GRNET</w:t>
            </w:r>
          </w:p>
        </w:tc>
        <w:tc>
          <w:tcPr>
            <w:tcW w:w="1251"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0.1</w:t>
            </w:r>
          </w:p>
        </w:tc>
        <w:tc>
          <w:tcPr>
            <w:tcW w:w="1446"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1.0</w:t>
            </w:r>
          </w:p>
        </w:tc>
        <w:tc>
          <w:tcPr>
            <w:tcW w:w="1349"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7%</w:t>
            </w:r>
          </w:p>
        </w:tc>
        <w:tc>
          <w:tcPr>
            <w:tcW w:w="1787" w:type="dxa"/>
            <w:tcBorders>
              <w:top w:val="nil"/>
              <w:left w:val="nil"/>
              <w:bottom w:val="nil"/>
              <w:right w:val="nil"/>
            </w:tcBorders>
            <w:shd w:val="clear" w:color="FFFFFF" w:fill="FFFFFF"/>
            <w:noWrap/>
            <w:vAlign w:val="center"/>
          </w:tcPr>
          <w:p w:rsidR="00F11AA9" w:rsidRPr="00F11AA9" w:rsidRDefault="00F11AA9" w:rsidP="00F11AA9">
            <w:pPr>
              <w:widowControl/>
              <w:suppressAutoHyphens w:val="0"/>
              <w:autoSpaceDN/>
              <w:textAlignment w:val="auto"/>
              <w:rPr>
                <w:color w:val="000000"/>
                <w:kern w:val="0"/>
                <w:sz w:val="16"/>
                <w:szCs w:val="16"/>
                <w:lang w:val="nl-NL" w:eastAsia="nl-NL"/>
              </w:rPr>
            </w:pP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17-SRCE</w:t>
            </w:r>
          </w:p>
        </w:tc>
        <w:tc>
          <w:tcPr>
            <w:tcW w:w="1251"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0.4</w:t>
            </w:r>
          </w:p>
        </w:tc>
        <w:tc>
          <w:tcPr>
            <w:tcW w:w="1446"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0.7</w:t>
            </w:r>
          </w:p>
        </w:tc>
        <w:tc>
          <w:tcPr>
            <w:tcW w:w="1349"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58%</w:t>
            </w:r>
          </w:p>
        </w:tc>
        <w:tc>
          <w:tcPr>
            <w:tcW w:w="1787" w:type="dxa"/>
            <w:tcBorders>
              <w:top w:val="nil"/>
              <w:left w:val="nil"/>
              <w:bottom w:val="nil"/>
              <w:right w:val="nil"/>
            </w:tcBorders>
            <w:shd w:val="clear" w:color="FFFFFF" w:fill="FFFFFF"/>
            <w:noWrap/>
            <w:vAlign w:val="center"/>
          </w:tcPr>
          <w:p w:rsidR="00F11AA9" w:rsidRPr="00F11AA9" w:rsidRDefault="00F11AA9" w:rsidP="00F11AA9">
            <w:pPr>
              <w:widowControl/>
              <w:suppressAutoHyphens w:val="0"/>
              <w:autoSpaceDN/>
              <w:textAlignment w:val="auto"/>
              <w:rPr>
                <w:color w:val="000000"/>
                <w:kern w:val="0"/>
                <w:sz w:val="16"/>
                <w:szCs w:val="16"/>
                <w:lang w:val="nl-NL" w:eastAsia="nl-NL"/>
              </w:rPr>
            </w:pP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18C-MTA SZTAKI</w:t>
            </w:r>
          </w:p>
        </w:tc>
        <w:tc>
          <w:tcPr>
            <w:tcW w:w="1251"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w:t>
            </w:r>
          </w:p>
        </w:tc>
        <w:tc>
          <w:tcPr>
            <w:tcW w:w="1446"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0.4</w:t>
            </w:r>
          </w:p>
        </w:tc>
        <w:tc>
          <w:tcPr>
            <w:tcW w:w="1349"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w:t>
            </w:r>
          </w:p>
        </w:tc>
        <w:tc>
          <w:tcPr>
            <w:tcW w:w="1787" w:type="dxa"/>
            <w:tcBorders>
              <w:top w:val="nil"/>
              <w:left w:val="nil"/>
              <w:bottom w:val="nil"/>
              <w:right w:val="nil"/>
            </w:tcBorders>
            <w:shd w:val="clear" w:color="FFFFFF" w:fill="FFFFFF"/>
            <w:noWrap/>
            <w:vAlign w:val="center"/>
          </w:tcPr>
          <w:p w:rsidR="00F11AA9" w:rsidRPr="00F11AA9" w:rsidRDefault="00F11AA9" w:rsidP="00F11AA9">
            <w:pPr>
              <w:widowControl/>
              <w:suppressAutoHyphens w:val="0"/>
              <w:autoSpaceDN/>
              <w:textAlignment w:val="auto"/>
              <w:rPr>
                <w:color w:val="000000"/>
                <w:kern w:val="0"/>
                <w:sz w:val="16"/>
                <w:szCs w:val="16"/>
                <w:lang w:val="nl-NL" w:eastAsia="nl-NL"/>
              </w:rPr>
            </w:pP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21A-INFN</w:t>
            </w:r>
          </w:p>
        </w:tc>
        <w:tc>
          <w:tcPr>
            <w:tcW w:w="1251"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0.0</w:t>
            </w:r>
          </w:p>
        </w:tc>
        <w:tc>
          <w:tcPr>
            <w:tcW w:w="1446"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0.3</w:t>
            </w:r>
          </w:p>
        </w:tc>
        <w:tc>
          <w:tcPr>
            <w:tcW w:w="1349"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8%</w:t>
            </w:r>
          </w:p>
        </w:tc>
        <w:tc>
          <w:tcPr>
            <w:tcW w:w="1787" w:type="dxa"/>
            <w:tcBorders>
              <w:top w:val="nil"/>
              <w:left w:val="nil"/>
              <w:bottom w:val="nil"/>
              <w:right w:val="nil"/>
            </w:tcBorders>
            <w:shd w:val="clear" w:color="FFFFFF" w:fill="FFFFFF"/>
            <w:noWrap/>
            <w:vAlign w:val="center"/>
          </w:tcPr>
          <w:p w:rsidR="00F11AA9" w:rsidRPr="00F11AA9" w:rsidRDefault="00F11AA9" w:rsidP="00F11AA9">
            <w:pPr>
              <w:widowControl/>
              <w:suppressAutoHyphens w:val="0"/>
              <w:autoSpaceDN/>
              <w:textAlignment w:val="auto"/>
              <w:rPr>
                <w:color w:val="000000"/>
                <w:kern w:val="0"/>
                <w:sz w:val="16"/>
                <w:szCs w:val="16"/>
                <w:lang w:val="nl-NL" w:eastAsia="nl-NL"/>
              </w:rPr>
            </w:pP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26B-SARA</w:t>
            </w:r>
          </w:p>
        </w:tc>
        <w:tc>
          <w:tcPr>
            <w:tcW w:w="1251"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0.5</w:t>
            </w:r>
          </w:p>
        </w:tc>
        <w:tc>
          <w:tcPr>
            <w:tcW w:w="1446"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1.7</w:t>
            </w:r>
          </w:p>
        </w:tc>
        <w:tc>
          <w:tcPr>
            <w:tcW w:w="1349"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29%</w:t>
            </w:r>
          </w:p>
        </w:tc>
        <w:tc>
          <w:tcPr>
            <w:tcW w:w="1787" w:type="dxa"/>
            <w:tcBorders>
              <w:top w:val="nil"/>
              <w:left w:val="nil"/>
              <w:bottom w:val="nil"/>
              <w:right w:val="nil"/>
            </w:tcBorders>
            <w:shd w:val="clear" w:color="FFFFFF" w:fill="FFFFFF"/>
            <w:noWrap/>
            <w:vAlign w:val="center"/>
          </w:tcPr>
          <w:p w:rsidR="00F11AA9" w:rsidRPr="00F11AA9" w:rsidRDefault="00F11AA9" w:rsidP="00F11AA9">
            <w:pPr>
              <w:widowControl/>
              <w:suppressAutoHyphens w:val="0"/>
              <w:autoSpaceDN/>
              <w:textAlignment w:val="auto"/>
              <w:rPr>
                <w:color w:val="000000"/>
                <w:kern w:val="0"/>
                <w:sz w:val="16"/>
                <w:szCs w:val="16"/>
                <w:lang w:val="nl-NL" w:eastAsia="nl-NL"/>
              </w:rPr>
            </w:pP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28A-CYFRONET</w:t>
            </w:r>
          </w:p>
        </w:tc>
        <w:tc>
          <w:tcPr>
            <w:tcW w:w="1251"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0.1</w:t>
            </w:r>
          </w:p>
        </w:tc>
        <w:tc>
          <w:tcPr>
            <w:tcW w:w="1446"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0.8</w:t>
            </w:r>
          </w:p>
        </w:tc>
        <w:tc>
          <w:tcPr>
            <w:tcW w:w="1349" w:type="dxa"/>
            <w:tcBorders>
              <w:top w:val="nil"/>
              <w:left w:val="nil"/>
              <w:bottom w:val="single" w:sz="4" w:space="0" w:color="CCCCFF"/>
              <w:right w:val="single" w:sz="4" w:space="0" w:color="CCCCFF"/>
            </w:tcBorders>
            <w:shd w:val="clear" w:color="FFFFFF" w:fill="FFFFFF"/>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17%</w:t>
            </w:r>
          </w:p>
        </w:tc>
        <w:tc>
          <w:tcPr>
            <w:tcW w:w="1787" w:type="dxa"/>
            <w:tcBorders>
              <w:top w:val="nil"/>
              <w:left w:val="nil"/>
              <w:bottom w:val="nil"/>
              <w:right w:val="nil"/>
            </w:tcBorders>
            <w:shd w:val="clear" w:color="FFFFFF" w:fill="FFFFFF"/>
            <w:noWrap/>
            <w:vAlign w:val="center"/>
          </w:tcPr>
          <w:p w:rsidR="00F11AA9" w:rsidRPr="00F11AA9" w:rsidRDefault="00F11AA9" w:rsidP="00F11AA9">
            <w:pPr>
              <w:widowControl/>
              <w:suppressAutoHyphens w:val="0"/>
              <w:autoSpaceDN/>
              <w:textAlignment w:val="auto"/>
              <w:rPr>
                <w:color w:val="000000"/>
                <w:kern w:val="0"/>
                <w:sz w:val="16"/>
                <w:szCs w:val="16"/>
                <w:lang w:val="nl-NL" w:eastAsia="nl-NL"/>
              </w:rPr>
            </w:pP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34A-STFC</w:t>
            </w:r>
          </w:p>
        </w:tc>
        <w:tc>
          <w:tcPr>
            <w:tcW w:w="125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2.2</w:t>
            </w:r>
          </w:p>
        </w:tc>
        <w:tc>
          <w:tcPr>
            <w:tcW w:w="144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1.7</w:t>
            </w:r>
          </w:p>
        </w:tc>
        <w:tc>
          <w:tcPr>
            <w:tcW w:w="1349"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127%</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6"/>
                <w:szCs w:val="16"/>
                <w:lang w:val="nl-NL" w:eastAsia="nl-NL"/>
              </w:rPr>
            </w:pPr>
            <w:r w:rsidRPr="00F11AA9">
              <w:rPr>
                <w:color w:val="000000"/>
                <w:kern w:val="0"/>
                <w:sz w:val="16"/>
                <w:szCs w:val="16"/>
                <w:lang w:val="nl-NL" w:eastAsia="nl-NL"/>
              </w:rPr>
              <w:t> </w:t>
            </w: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tcPr>
          <w:p w:rsidR="00F11AA9" w:rsidRPr="00F11AA9" w:rsidRDefault="00F11AA9" w:rsidP="00F11AA9">
            <w:pPr>
              <w:widowControl/>
              <w:autoSpaceDN/>
              <w:spacing w:before="40" w:after="40"/>
              <w:jc w:val="both"/>
              <w:textAlignment w:val="auto"/>
              <w:rPr>
                <w:b/>
                <w:bCs/>
                <w:color w:val="FFFFFF"/>
                <w:kern w:val="0"/>
                <w:sz w:val="16"/>
                <w:szCs w:val="16"/>
                <w:lang w:eastAsia="fr-FR"/>
              </w:rPr>
            </w:pPr>
            <w:r w:rsidRPr="00F11AA9">
              <w:rPr>
                <w:b/>
                <w:bCs/>
                <w:color w:val="FFFFFF"/>
                <w:kern w:val="0"/>
                <w:sz w:val="16"/>
                <w:szCs w:val="16"/>
                <w:lang w:eastAsia="fr-FR"/>
              </w:rPr>
              <w:t>38A-KTH</w:t>
            </w:r>
          </w:p>
        </w:tc>
        <w:tc>
          <w:tcPr>
            <w:tcW w:w="1251" w:type="dxa"/>
            <w:tcBorders>
              <w:top w:val="nil"/>
              <w:left w:val="nil"/>
              <w:bottom w:val="single" w:sz="4" w:space="0" w:color="CCCCFF"/>
              <w:right w:val="single" w:sz="4" w:space="0" w:color="CCCCFF"/>
            </w:tcBorders>
            <w:shd w:val="clear" w:color="auto" w:fill="auto"/>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0.6</w:t>
            </w:r>
          </w:p>
        </w:tc>
        <w:tc>
          <w:tcPr>
            <w:tcW w:w="1446" w:type="dxa"/>
            <w:tcBorders>
              <w:top w:val="nil"/>
              <w:left w:val="nil"/>
              <w:bottom w:val="single" w:sz="4" w:space="0" w:color="CCCCFF"/>
              <w:right w:val="single" w:sz="4" w:space="0" w:color="CCCCFF"/>
            </w:tcBorders>
            <w:shd w:val="clear" w:color="auto" w:fill="auto"/>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0.9</w:t>
            </w:r>
          </w:p>
        </w:tc>
        <w:tc>
          <w:tcPr>
            <w:tcW w:w="1349" w:type="dxa"/>
            <w:tcBorders>
              <w:top w:val="nil"/>
              <w:left w:val="nil"/>
              <w:bottom w:val="single" w:sz="4" w:space="0" w:color="CCCCFF"/>
              <w:right w:val="single" w:sz="4" w:space="0" w:color="CCCCFF"/>
            </w:tcBorders>
            <w:shd w:val="clear" w:color="auto" w:fill="auto"/>
            <w:noWrap/>
            <w:vAlign w:val="bottom"/>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69%</w:t>
            </w:r>
          </w:p>
        </w:tc>
        <w:tc>
          <w:tcPr>
            <w:tcW w:w="1787" w:type="dxa"/>
            <w:tcBorders>
              <w:top w:val="nil"/>
              <w:left w:val="nil"/>
              <w:bottom w:val="nil"/>
              <w:right w:val="nil"/>
            </w:tcBorders>
            <w:shd w:val="clear" w:color="FFFFFF" w:fill="FFFFFF"/>
            <w:noWrap/>
            <w:vAlign w:val="center"/>
          </w:tcPr>
          <w:p w:rsidR="00F11AA9" w:rsidRPr="00F11AA9" w:rsidRDefault="00F11AA9" w:rsidP="00F11AA9">
            <w:pPr>
              <w:widowControl/>
              <w:suppressAutoHyphens w:val="0"/>
              <w:autoSpaceDN/>
              <w:textAlignment w:val="auto"/>
              <w:rPr>
                <w:color w:val="000000"/>
                <w:kern w:val="0"/>
                <w:sz w:val="16"/>
                <w:szCs w:val="16"/>
                <w:lang w:val="nl-NL" w:eastAsia="nl-NL"/>
              </w:rPr>
            </w:pPr>
          </w:p>
        </w:tc>
      </w:tr>
      <w:tr w:rsidR="00F11AA9" w:rsidRPr="00F11AA9" w:rsidTr="00F11AA9">
        <w:trPr>
          <w:trHeight w:val="300"/>
        </w:trPr>
        <w:tc>
          <w:tcPr>
            <w:tcW w:w="2243"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right"/>
              <w:textAlignment w:val="auto"/>
              <w:rPr>
                <w:b/>
                <w:bCs/>
                <w:color w:val="FFFFFF"/>
                <w:kern w:val="0"/>
                <w:sz w:val="16"/>
                <w:szCs w:val="16"/>
                <w:lang w:eastAsia="fr-FR"/>
              </w:rPr>
            </w:pPr>
            <w:r w:rsidRPr="00F11AA9">
              <w:rPr>
                <w:b/>
                <w:bCs/>
                <w:color w:val="FFFFFF"/>
                <w:kern w:val="0"/>
                <w:sz w:val="16"/>
                <w:szCs w:val="16"/>
                <w:lang w:eastAsia="fr-FR"/>
              </w:rPr>
              <w:t>Total:</w:t>
            </w:r>
          </w:p>
        </w:tc>
        <w:tc>
          <w:tcPr>
            <w:tcW w:w="1251"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7.9</w:t>
            </w:r>
          </w:p>
        </w:tc>
        <w:tc>
          <w:tcPr>
            <w:tcW w:w="1446"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17.3</w:t>
            </w:r>
          </w:p>
        </w:tc>
        <w:tc>
          <w:tcPr>
            <w:tcW w:w="1349"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color w:val="000000"/>
                <w:kern w:val="0"/>
                <w:sz w:val="16"/>
                <w:szCs w:val="16"/>
                <w:lang w:eastAsia="fr-FR"/>
              </w:rPr>
            </w:pPr>
            <w:r w:rsidRPr="00F11AA9">
              <w:rPr>
                <w:color w:val="000000"/>
                <w:kern w:val="0"/>
                <w:sz w:val="16"/>
                <w:szCs w:val="16"/>
                <w:lang w:eastAsia="fr-FR"/>
              </w:rPr>
              <w:t>46%</w:t>
            </w:r>
          </w:p>
        </w:tc>
        <w:tc>
          <w:tcPr>
            <w:tcW w:w="1787"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16"/>
                <w:szCs w:val="16"/>
                <w:lang w:val="nl-NL" w:eastAsia="nl-NL"/>
              </w:rPr>
            </w:pPr>
            <w:r w:rsidRPr="00F11AA9">
              <w:rPr>
                <w:color w:val="000000"/>
                <w:kern w:val="0"/>
                <w:sz w:val="16"/>
                <w:szCs w:val="16"/>
                <w:lang w:val="nl-NL" w:eastAsia="nl-NL"/>
              </w:rPr>
              <w:t> </w:t>
            </w:r>
          </w:p>
        </w:tc>
      </w:tr>
    </w:tbl>
    <w:p w:rsidR="00F11AA9" w:rsidRPr="00F11AA9" w:rsidRDefault="00F11AA9" w:rsidP="00F11AA9">
      <w:pPr>
        <w:widowControl/>
        <w:autoSpaceDN/>
        <w:spacing w:before="40" w:after="40"/>
        <w:jc w:val="both"/>
        <w:textAlignment w:val="auto"/>
        <w:rPr>
          <w:i/>
          <w:kern w:val="0"/>
          <w:sz w:val="22"/>
          <w:lang w:eastAsia="fr-FR"/>
        </w:rPr>
      </w:pPr>
    </w:p>
    <w:p w:rsidR="00F11AA9" w:rsidRPr="00F11AA9" w:rsidRDefault="00F11AA9" w:rsidP="00F11AA9">
      <w:pPr>
        <w:widowControl/>
        <w:autoSpaceDN/>
        <w:spacing w:before="40" w:after="40"/>
        <w:jc w:val="both"/>
        <w:textAlignment w:val="auto"/>
        <w:rPr>
          <w:i/>
          <w:kern w:val="0"/>
          <w:sz w:val="22"/>
          <w:lang w:eastAsia="fr-FR"/>
        </w:rPr>
      </w:pPr>
      <w:r w:rsidRPr="00F11AA9">
        <w:rPr>
          <w:i/>
          <w:kern w:val="0"/>
          <w:sz w:val="22"/>
          <w:lang w:eastAsia="fr-FR"/>
        </w:rPr>
        <w:br w:type="page"/>
      </w:r>
    </w:p>
    <w:p w:rsidR="00F11AA9" w:rsidRPr="00F11AA9" w:rsidRDefault="00F11AA9" w:rsidP="00F97D25">
      <w:pPr>
        <w:pStyle w:val="Heading3"/>
      </w:pPr>
      <w:bookmarkStart w:id="161" w:name="_Toc294093090"/>
      <w:bookmarkStart w:id="162" w:name="_Toc358381876"/>
      <w:r w:rsidRPr="00F11AA9">
        <w:lastRenderedPageBreak/>
        <w:t>Overall Financial Status</w:t>
      </w:r>
      <w:bookmarkEnd w:id="161"/>
      <w:bookmarkEnd w:id="162"/>
      <w:r w:rsidRPr="00F11AA9">
        <w:t xml:space="preserve"> </w:t>
      </w:r>
    </w:p>
    <w:p w:rsidR="00F11AA9" w:rsidRPr="00F11AA9" w:rsidRDefault="00F11AA9" w:rsidP="00F11AA9">
      <w:pPr>
        <w:widowControl/>
        <w:autoSpaceDN/>
        <w:spacing w:before="40" w:after="40"/>
        <w:jc w:val="both"/>
        <w:textAlignment w:val="auto"/>
        <w:rPr>
          <w:i/>
          <w:kern w:val="0"/>
          <w:sz w:val="22"/>
          <w:lang w:eastAsia="fr-FR"/>
        </w:rPr>
      </w:pPr>
      <w:proofErr w:type="gramStart"/>
      <w:r w:rsidRPr="00F11AA9">
        <w:rPr>
          <w:i/>
          <w:kern w:val="0"/>
          <w:sz w:val="22"/>
          <w:lang w:eastAsia="fr-FR"/>
        </w:rPr>
        <w:t>Provided by the PO from the partner cost claims.</w:t>
      </w:r>
      <w:proofErr w:type="gramEnd"/>
      <w:r w:rsidRPr="00F11AA9">
        <w:rPr>
          <w:i/>
          <w:kern w:val="0"/>
          <w:sz w:val="22"/>
          <w:lang w:eastAsia="fr-FR"/>
        </w:rPr>
        <w:t xml:space="preserve"> Partners will be asked to provide responses to financial consumption that is significantly above or below plans.</w:t>
      </w:r>
    </w:p>
    <w:p w:rsidR="00F11AA9" w:rsidRPr="00F11AA9" w:rsidRDefault="00F11AA9" w:rsidP="00F11AA9">
      <w:pPr>
        <w:widowControl/>
        <w:autoSpaceDN/>
        <w:spacing w:before="40" w:after="40"/>
        <w:jc w:val="both"/>
        <w:textAlignment w:val="auto"/>
        <w:rPr>
          <w:i/>
          <w:kern w:val="0"/>
          <w:sz w:val="22"/>
          <w:lang w:eastAsia="fr-FR"/>
        </w:rPr>
      </w:pPr>
      <w:r w:rsidRPr="00F11AA9">
        <w:rPr>
          <w:i/>
          <w:kern w:val="0"/>
          <w:sz w:val="22"/>
          <w:lang w:eastAsia="fr-FR"/>
        </w:rPr>
        <w:t>Note that the financial overview below includes the repayment of Global tasks by EGI.eu.</w:t>
      </w:r>
    </w:p>
    <w:p w:rsidR="00F11AA9" w:rsidRPr="00F11AA9" w:rsidRDefault="00F11AA9" w:rsidP="00F11AA9">
      <w:pPr>
        <w:widowControl/>
        <w:autoSpaceDN/>
        <w:spacing w:before="40" w:after="40"/>
        <w:jc w:val="both"/>
        <w:textAlignment w:val="auto"/>
        <w:rPr>
          <w:i/>
          <w:kern w:val="0"/>
          <w:sz w:val="22"/>
          <w:lang w:eastAsia="fr-FR"/>
        </w:rPr>
      </w:pPr>
    </w:p>
    <w:tbl>
      <w:tblPr>
        <w:tblW w:w="7729" w:type="dxa"/>
        <w:tblCellMar>
          <w:left w:w="70" w:type="dxa"/>
          <w:right w:w="70" w:type="dxa"/>
        </w:tblCellMar>
        <w:tblLook w:val="04A0" w:firstRow="1" w:lastRow="0" w:firstColumn="1" w:lastColumn="0" w:noHBand="0" w:noVBand="1"/>
      </w:tblPr>
      <w:tblGrid>
        <w:gridCol w:w="3160"/>
        <w:gridCol w:w="770"/>
        <w:gridCol w:w="1010"/>
        <w:gridCol w:w="872"/>
        <w:gridCol w:w="941"/>
        <w:gridCol w:w="976"/>
      </w:tblGrid>
      <w:tr w:rsidR="00F11AA9" w:rsidRPr="00F11AA9" w:rsidTr="00F11AA9">
        <w:trPr>
          <w:trHeight w:val="360"/>
        </w:trPr>
        <w:tc>
          <w:tcPr>
            <w:tcW w:w="3160"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24"/>
                <w:szCs w:val="24"/>
                <w:lang w:eastAsia="nl-NL"/>
              </w:rPr>
            </w:pPr>
            <w:r w:rsidRPr="00F11AA9">
              <w:rPr>
                <w:color w:val="000000"/>
                <w:kern w:val="0"/>
                <w:sz w:val="24"/>
                <w:szCs w:val="24"/>
                <w:lang w:eastAsia="nl-NL"/>
              </w:rPr>
              <w:t> </w:t>
            </w:r>
          </w:p>
        </w:tc>
        <w:tc>
          <w:tcPr>
            <w:tcW w:w="4569" w:type="dxa"/>
            <w:gridSpan w:val="5"/>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PY3</w:t>
            </w:r>
          </w:p>
        </w:tc>
      </w:tr>
      <w:tr w:rsidR="00F11AA9" w:rsidRPr="00F11AA9" w:rsidTr="00F11AA9">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Partner</w:t>
            </w:r>
          </w:p>
        </w:tc>
        <w:tc>
          <w:tcPr>
            <w:tcW w:w="77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Worked PM Funded</w:t>
            </w:r>
          </w:p>
        </w:tc>
        <w:tc>
          <w:tcPr>
            <w:tcW w:w="101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Committed PM</w:t>
            </w:r>
          </w:p>
        </w:tc>
        <w:tc>
          <w:tcPr>
            <w:tcW w:w="872"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Achieved PM</w:t>
            </w:r>
          </w:p>
        </w:tc>
        <w:tc>
          <w:tcPr>
            <w:tcW w:w="941"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Eligible Cost Estimate</w:t>
            </w:r>
          </w:p>
        </w:tc>
        <w:tc>
          <w:tcPr>
            <w:tcW w:w="976"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Estimated Funding</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1-EGI.EU</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224.9</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249.1</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90%</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1,997,507</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1,183,877</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2-UPT</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9.7</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3-IIAP NAS RA</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6.4</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7.2</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89%</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19,032</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6,280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5A-IICT-BAS</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12.2</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11,529</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3,805</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5B-IOCCP-BAS</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0.9</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43%</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5,233</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1,727</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5C-NIGGG-BAS</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6.1</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6.0</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102%</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37,352</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12,326</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6-UIIP NASB</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7.6</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66%</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19,200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6,336</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7A-ETH ZURICH</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3.9</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10.0</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39%</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33,762</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11,142</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7B-UZH</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3.8</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6.8</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55%</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26,362</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8,699</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7C-SWITCH</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4.1</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11.3</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37%</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57,261</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18,896</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8-UCY</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8.3</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16.1</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52%</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71,881</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23,721</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9-CESNET</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62.9</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83.2</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76%</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414,014</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167,955</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10B-KIT-G</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79.5</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84.7</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94%</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707,435</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280,062</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10C-DESY</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10.2</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7.8</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131%</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90,612</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29,902</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10D-JUELICH</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10.8</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13.7</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79%</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96,489</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35,977</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10E-BADW</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7.8</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12.0</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65%</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69,444</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22,916</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10G-FRAUNHOFER</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18.3</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16.7</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110%</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162,707</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60,520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10H-LUH</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13.5</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89%</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106,740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38,235</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11-UNI BL</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13.6</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18.9</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72%</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55,457</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18,301</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12A-CSIC</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86.2</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46.9</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184%</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674,060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250,476</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12B-FCTSG</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55.2</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37.2</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148%</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431,310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165,087</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12C-CIEMAT</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20.5</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15.5</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132%</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160,446</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56,980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12D-UPVLC</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21.7</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17.8</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122%</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169,704</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56,002</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12E-IFAE</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13.4</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11.5</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116%</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104,587</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34,514</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12F-RED.ES</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24.4</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13.0</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188%</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191,138</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63,075</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12G-UNIZAR-I3A</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12.1</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13.0</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93%</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94,704</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31,252</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12H-UAB</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10.5</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10.0</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105%</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82,386</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27,187</w:t>
            </w:r>
          </w:p>
        </w:tc>
      </w:tr>
    </w:tbl>
    <w:p w:rsidR="00F11AA9" w:rsidRDefault="00F11AA9">
      <w:r>
        <w:br w:type="page"/>
      </w:r>
    </w:p>
    <w:tbl>
      <w:tblPr>
        <w:tblW w:w="7729" w:type="dxa"/>
        <w:tblCellMar>
          <w:left w:w="70" w:type="dxa"/>
          <w:right w:w="70" w:type="dxa"/>
        </w:tblCellMar>
        <w:tblLook w:val="04A0" w:firstRow="1" w:lastRow="0" w:firstColumn="1" w:lastColumn="0" w:noHBand="0" w:noVBand="1"/>
      </w:tblPr>
      <w:tblGrid>
        <w:gridCol w:w="3160"/>
        <w:gridCol w:w="770"/>
        <w:gridCol w:w="1010"/>
        <w:gridCol w:w="872"/>
        <w:gridCol w:w="941"/>
        <w:gridCol w:w="976"/>
      </w:tblGrid>
      <w:tr w:rsidR="00F11AA9" w:rsidRPr="00F11AA9" w:rsidTr="00F11AA9">
        <w:trPr>
          <w:trHeight w:val="360"/>
        </w:trPr>
        <w:tc>
          <w:tcPr>
            <w:tcW w:w="3160"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24"/>
                <w:szCs w:val="24"/>
                <w:lang w:val="nl-NL" w:eastAsia="nl-NL"/>
              </w:rPr>
            </w:pPr>
            <w:r w:rsidRPr="00F11AA9">
              <w:rPr>
                <w:color w:val="000000"/>
                <w:kern w:val="0"/>
                <w:sz w:val="24"/>
                <w:szCs w:val="24"/>
                <w:lang w:val="nl-NL" w:eastAsia="nl-NL"/>
              </w:rPr>
              <w:lastRenderedPageBreak/>
              <w:t> </w:t>
            </w:r>
          </w:p>
        </w:tc>
        <w:tc>
          <w:tcPr>
            <w:tcW w:w="4569" w:type="dxa"/>
            <w:gridSpan w:val="5"/>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PY3</w:t>
            </w:r>
          </w:p>
        </w:tc>
      </w:tr>
      <w:tr w:rsidR="00F11AA9" w:rsidRPr="00F11AA9" w:rsidTr="00F11AA9">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Partner</w:t>
            </w:r>
          </w:p>
        </w:tc>
        <w:tc>
          <w:tcPr>
            <w:tcW w:w="77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Worked PM Funded</w:t>
            </w:r>
          </w:p>
        </w:tc>
        <w:tc>
          <w:tcPr>
            <w:tcW w:w="101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Committed PM</w:t>
            </w:r>
          </w:p>
        </w:tc>
        <w:tc>
          <w:tcPr>
            <w:tcW w:w="872"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Achieved PM</w:t>
            </w:r>
          </w:p>
        </w:tc>
        <w:tc>
          <w:tcPr>
            <w:tcW w:w="941"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Eligible Cost Estimate</w:t>
            </w:r>
          </w:p>
        </w:tc>
        <w:tc>
          <w:tcPr>
            <w:tcW w:w="976"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Estimated Funding</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13-CSC</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33.1</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36.8</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90%</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341,188</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115,329</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14A-CNRS</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109.7</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127.7</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86%</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947,678</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344,953</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14B-CEA</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35.8</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23.1</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155%</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309,594</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102,166</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14C-HealthGrid</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15-GRENA</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6.4</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94%</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14,760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4,871</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16A-GRNET</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66.5</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75.2</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88%</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514,766</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201,410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16B-AUTH</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6.5</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16C-CTI</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0.6</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17%</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4,275</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1,411</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16D-FORTH</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6.9</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212%</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53,369</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17,612</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16E-IASA</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5.9</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222%</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100,714</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50,357</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16F-ICCS</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186%</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46,764</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23,382</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16G-UI</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2.1</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103%</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15,952</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5,264</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16H-UP</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2.8</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2.5</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112%</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21,701</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7,161</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17-SRCE</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37.7</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31.5</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120%</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187,200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78,051</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18A-MTA KFKI</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17.9</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18.6</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97%</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70,427</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23,241</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18B-BME</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12.5</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9.3</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134%</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69,197</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22,835</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18C-MTA SZTAKI</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7.5</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8.8</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85%</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45,540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15,028</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19-TCD</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20.2</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64%</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126,256</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43,628</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20-IUCC</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13.4</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9.3</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145%</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173,427</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57,231</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21A-INFN</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188.4</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168.9</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112%</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1,231,225</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445,137</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21B-GARR</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2.4</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6.0</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41%</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17,960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8,264</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21C-INAF</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8.8</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10.0</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88%</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65,052</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26,021</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21D-UNIPG</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234</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94</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21E-SPACI</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7.1</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9.0</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79%</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52,182</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20,873</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22-VU</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15.0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4.4</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340%</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124,398</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41,051</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23-RENAM</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6.8</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5.7</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119%</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20,421</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6,739</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24-UOM</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11.5</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14.5</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79%</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27,448</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9,058</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25-UKIM</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19.7</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17.8</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111%</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78,771</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25,995</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26A-FOM</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25.6</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14.3</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179%</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261,658</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96,165</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26B-SARA</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29.9</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42.9</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70%</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305,980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111,492</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27A-SIGMA</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12.2</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27B-UIO</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10.6</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7.9</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134%</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105,311</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34,753</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27C-URA</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7.2</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112%</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79,207</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26,138</w:t>
            </w:r>
          </w:p>
        </w:tc>
      </w:tr>
    </w:tbl>
    <w:p w:rsidR="00F11AA9" w:rsidRDefault="00F11AA9">
      <w:r>
        <w:br w:type="page"/>
      </w:r>
    </w:p>
    <w:tbl>
      <w:tblPr>
        <w:tblW w:w="7729" w:type="dxa"/>
        <w:tblCellMar>
          <w:left w:w="70" w:type="dxa"/>
          <w:right w:w="70" w:type="dxa"/>
        </w:tblCellMar>
        <w:tblLook w:val="04A0" w:firstRow="1" w:lastRow="0" w:firstColumn="1" w:lastColumn="0" w:noHBand="0" w:noVBand="1"/>
      </w:tblPr>
      <w:tblGrid>
        <w:gridCol w:w="3160"/>
        <w:gridCol w:w="770"/>
        <w:gridCol w:w="1010"/>
        <w:gridCol w:w="872"/>
        <w:gridCol w:w="941"/>
        <w:gridCol w:w="976"/>
      </w:tblGrid>
      <w:tr w:rsidR="00F11AA9" w:rsidRPr="00F11AA9" w:rsidTr="00F11AA9">
        <w:trPr>
          <w:trHeight w:val="360"/>
        </w:trPr>
        <w:tc>
          <w:tcPr>
            <w:tcW w:w="3160"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24"/>
                <w:szCs w:val="24"/>
                <w:lang w:val="nl-NL" w:eastAsia="nl-NL"/>
              </w:rPr>
            </w:pPr>
            <w:r w:rsidRPr="00F11AA9">
              <w:rPr>
                <w:color w:val="000000"/>
                <w:kern w:val="0"/>
                <w:sz w:val="24"/>
                <w:szCs w:val="24"/>
                <w:lang w:val="nl-NL" w:eastAsia="nl-NL"/>
              </w:rPr>
              <w:lastRenderedPageBreak/>
              <w:t> </w:t>
            </w:r>
          </w:p>
        </w:tc>
        <w:tc>
          <w:tcPr>
            <w:tcW w:w="4569" w:type="dxa"/>
            <w:gridSpan w:val="5"/>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PY3</w:t>
            </w:r>
          </w:p>
        </w:tc>
      </w:tr>
      <w:tr w:rsidR="00F11AA9" w:rsidRPr="00F11AA9" w:rsidTr="00F11AA9">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Partner</w:t>
            </w:r>
          </w:p>
        </w:tc>
        <w:tc>
          <w:tcPr>
            <w:tcW w:w="77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Worked PM Funded</w:t>
            </w:r>
          </w:p>
        </w:tc>
        <w:tc>
          <w:tcPr>
            <w:tcW w:w="101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Committed PM</w:t>
            </w:r>
          </w:p>
        </w:tc>
        <w:tc>
          <w:tcPr>
            <w:tcW w:w="872"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Achieved PM</w:t>
            </w:r>
          </w:p>
        </w:tc>
        <w:tc>
          <w:tcPr>
            <w:tcW w:w="941"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Eligible Cost Estimate</w:t>
            </w:r>
          </w:p>
        </w:tc>
        <w:tc>
          <w:tcPr>
            <w:tcW w:w="976"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Estimated Funding</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28A-CYFRONET</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42.7</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41.1</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104%</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365,359</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126,470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28B-UWAR</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13.9</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7.2</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194%</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119,394</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39,400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28C-ICBP</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11.5</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10.4</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111%</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98,582</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33,503</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28D-POLITECHNIKA WROCLAWSKA</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8.4</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4.0</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211%</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71,685</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23,656</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29-LIP</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46.4</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65.1</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71%</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254,432</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109,417</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30-IPB</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36.6</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36.9</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99%</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199,601</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65,868</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31-ARNES</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14.7</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19.9</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74%</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88,369</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29,162</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31B-JSI</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18.9</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18.4</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103%</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113,150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39,365</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32-UI SAV</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40.8</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46.7</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87%</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326,037</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108,060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33-TUBITAK ULAKBIM</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43.3</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46.0</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94%</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304,530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100,495</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34A-STFC</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91.1</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86.6</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105%</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935,954</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387,769</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34C-UG</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15.1</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15.8</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96%</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155,490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51,312</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34D-IMPERIAL</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20.6</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16.1</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128%</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211,357</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69,748</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34E-MANCHESTER</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19.1</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16.1</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119%</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196,661</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64,898</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34F-OXFORD</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3.8</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128%</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39,343</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12,983</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35-CERN</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166.1</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158.7</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105%</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2,391,241</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1,095,220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36-UCPH</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10.8</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18.2</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60%</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119,257</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39,355</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37-EMBL</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38-VR-SNIC</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0.7</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38A-KTH</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5.9</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12.3</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48%</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67,454</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25,107</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38B-LIU</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9.3</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11.7</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79%</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105,926</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43,144</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38C-UMEA</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13.2</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12.1</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109%</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151,347</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49,944</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39-IMCS-UL</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6.6</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21.4</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31%</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51,408</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16,965</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40A-E-ARENA</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6.2</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5.2</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121%</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24,669</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8,141</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40B-SINP MSU</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9.8</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5.0</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196%</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38,760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12,791</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40C-JINR</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3.9</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119%</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15,277</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5,041</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40D-RRCKI</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3.9</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119%</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15,274</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5,041</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40F-ITEP</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3.6</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3.0</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119%</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14,101</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4,653</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40G-PNPI</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51A-ICI</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6.2</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5.6</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111%</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37,963</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12,528</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51C-UPB</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3.3</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51D-UVDT</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5.1</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2.3</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228%</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31,148</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10,279</w:t>
            </w:r>
          </w:p>
        </w:tc>
      </w:tr>
    </w:tbl>
    <w:p w:rsidR="00F11AA9" w:rsidRDefault="00F11AA9">
      <w:r>
        <w:br w:type="page"/>
      </w:r>
    </w:p>
    <w:tbl>
      <w:tblPr>
        <w:tblW w:w="7729" w:type="dxa"/>
        <w:tblCellMar>
          <w:left w:w="70" w:type="dxa"/>
          <w:right w:w="70" w:type="dxa"/>
        </w:tblCellMar>
        <w:tblLook w:val="04A0" w:firstRow="1" w:lastRow="0" w:firstColumn="1" w:lastColumn="0" w:noHBand="0" w:noVBand="1"/>
      </w:tblPr>
      <w:tblGrid>
        <w:gridCol w:w="3160"/>
        <w:gridCol w:w="770"/>
        <w:gridCol w:w="1010"/>
        <w:gridCol w:w="872"/>
        <w:gridCol w:w="941"/>
        <w:gridCol w:w="976"/>
      </w:tblGrid>
      <w:tr w:rsidR="00F11AA9" w:rsidRPr="00F11AA9" w:rsidTr="00F11AA9">
        <w:trPr>
          <w:trHeight w:val="360"/>
        </w:trPr>
        <w:tc>
          <w:tcPr>
            <w:tcW w:w="3160" w:type="dxa"/>
            <w:tcBorders>
              <w:top w:val="nil"/>
              <w:left w:val="nil"/>
              <w:bottom w:val="nil"/>
              <w:right w:val="nil"/>
            </w:tcBorders>
            <w:shd w:val="clear" w:color="FFFFFF" w:fill="FFFFFF"/>
            <w:noWrap/>
            <w:vAlign w:val="center"/>
            <w:hideMark/>
          </w:tcPr>
          <w:p w:rsidR="00F11AA9" w:rsidRPr="00F11AA9" w:rsidRDefault="00F11AA9" w:rsidP="00F11AA9">
            <w:pPr>
              <w:widowControl/>
              <w:suppressAutoHyphens w:val="0"/>
              <w:autoSpaceDN/>
              <w:textAlignment w:val="auto"/>
              <w:rPr>
                <w:color w:val="000000"/>
                <w:kern w:val="0"/>
                <w:sz w:val="24"/>
                <w:szCs w:val="24"/>
                <w:lang w:val="nl-NL" w:eastAsia="nl-NL"/>
              </w:rPr>
            </w:pPr>
            <w:r w:rsidRPr="00F11AA9">
              <w:rPr>
                <w:color w:val="000000"/>
                <w:kern w:val="0"/>
                <w:sz w:val="24"/>
                <w:szCs w:val="24"/>
                <w:lang w:val="nl-NL" w:eastAsia="nl-NL"/>
              </w:rPr>
              <w:lastRenderedPageBreak/>
              <w:t> </w:t>
            </w:r>
          </w:p>
        </w:tc>
        <w:tc>
          <w:tcPr>
            <w:tcW w:w="4569" w:type="dxa"/>
            <w:gridSpan w:val="5"/>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PY3</w:t>
            </w:r>
          </w:p>
        </w:tc>
      </w:tr>
      <w:tr w:rsidR="00F11AA9" w:rsidRPr="00F11AA9" w:rsidTr="00F11AA9">
        <w:trPr>
          <w:trHeight w:val="480"/>
        </w:trPr>
        <w:tc>
          <w:tcPr>
            <w:tcW w:w="3160" w:type="dxa"/>
            <w:tcBorders>
              <w:top w:val="single" w:sz="4" w:space="0" w:color="CCCCFF"/>
              <w:left w:val="single" w:sz="4" w:space="0" w:color="CCCCFF"/>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Partner</w:t>
            </w:r>
          </w:p>
        </w:tc>
        <w:tc>
          <w:tcPr>
            <w:tcW w:w="77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Worked PM Funded</w:t>
            </w:r>
          </w:p>
        </w:tc>
        <w:tc>
          <w:tcPr>
            <w:tcW w:w="1010"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Committed PM</w:t>
            </w:r>
          </w:p>
        </w:tc>
        <w:tc>
          <w:tcPr>
            <w:tcW w:w="872"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Achieved PM</w:t>
            </w:r>
          </w:p>
        </w:tc>
        <w:tc>
          <w:tcPr>
            <w:tcW w:w="941"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Eligible Cost Estimate</w:t>
            </w:r>
          </w:p>
        </w:tc>
        <w:tc>
          <w:tcPr>
            <w:tcW w:w="976" w:type="dxa"/>
            <w:tcBorders>
              <w:top w:val="nil"/>
              <w:left w:val="nil"/>
              <w:bottom w:val="single" w:sz="4" w:space="0" w:color="CCCCFF"/>
              <w:right w:val="single" w:sz="4" w:space="0" w:color="CCCCFF"/>
            </w:tcBorders>
            <w:shd w:val="clear" w:color="FFFFFF" w:fill="666699"/>
            <w:vAlign w:val="center"/>
            <w:hideMark/>
          </w:tcPr>
          <w:p w:rsidR="00F11AA9" w:rsidRPr="00F11AA9" w:rsidRDefault="00F11AA9" w:rsidP="00F11AA9">
            <w:pPr>
              <w:widowControl/>
              <w:suppressAutoHyphens w:val="0"/>
              <w:autoSpaceDN/>
              <w:jc w:val="center"/>
              <w:textAlignment w:val="auto"/>
              <w:rPr>
                <w:b/>
                <w:bCs/>
                <w:color w:val="FFFFFF"/>
                <w:kern w:val="0"/>
                <w:sz w:val="18"/>
                <w:szCs w:val="18"/>
                <w:lang w:val="nl-NL" w:eastAsia="nl-NL"/>
              </w:rPr>
            </w:pPr>
            <w:r w:rsidRPr="00F11AA9">
              <w:rPr>
                <w:b/>
                <w:bCs/>
                <w:color w:val="FFFFFF"/>
                <w:kern w:val="0"/>
                <w:sz w:val="18"/>
                <w:szCs w:val="18"/>
                <w:lang w:val="nl-NL" w:eastAsia="nl-NL"/>
              </w:rPr>
              <w:t>Estimated Funding</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51E-UTC</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2.3</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51H-INCAS</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0.8</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both"/>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51J-UB</w:t>
            </w:r>
          </w:p>
        </w:tc>
        <w:tc>
          <w:tcPr>
            <w:tcW w:w="77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0.4</w:t>
            </w:r>
          </w:p>
        </w:tc>
        <w:tc>
          <w:tcPr>
            <w:tcW w:w="1010"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0.5</w:t>
            </w:r>
          </w:p>
        </w:tc>
        <w:tc>
          <w:tcPr>
            <w:tcW w:w="872"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86%</w:t>
            </w:r>
          </w:p>
        </w:tc>
        <w:tc>
          <w:tcPr>
            <w:tcW w:w="941"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2,606</w:t>
            </w:r>
          </w:p>
        </w:tc>
        <w:tc>
          <w:tcPr>
            <w:tcW w:w="976" w:type="dxa"/>
            <w:tcBorders>
              <w:top w:val="nil"/>
              <w:left w:val="nil"/>
              <w:bottom w:val="single" w:sz="4" w:space="0" w:color="CCCCFF"/>
              <w:right w:val="single" w:sz="4" w:space="0" w:color="CCCCFF"/>
            </w:tcBorders>
            <w:shd w:val="clear" w:color="FFFFFF" w:fill="FFFFFF"/>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860</w:t>
            </w:r>
          </w:p>
        </w:tc>
      </w:tr>
      <w:tr w:rsidR="00F11AA9" w:rsidRPr="00F11AA9" w:rsidTr="00F11AA9">
        <w:trPr>
          <w:trHeight w:val="300"/>
        </w:trPr>
        <w:tc>
          <w:tcPr>
            <w:tcW w:w="3160" w:type="dxa"/>
            <w:tcBorders>
              <w:top w:val="nil"/>
              <w:left w:val="single" w:sz="4" w:space="0" w:color="CCCCFF"/>
              <w:bottom w:val="single" w:sz="4" w:space="0" w:color="CCCCFF"/>
              <w:right w:val="single" w:sz="4" w:space="0" w:color="CCCCFF"/>
            </w:tcBorders>
            <w:shd w:val="clear" w:color="FFFFFF" w:fill="666699"/>
            <w:noWrap/>
            <w:vAlign w:val="bottom"/>
            <w:hideMark/>
          </w:tcPr>
          <w:p w:rsidR="00F11AA9" w:rsidRPr="00F11AA9" w:rsidRDefault="00F11AA9" w:rsidP="00F11AA9">
            <w:pPr>
              <w:widowControl/>
              <w:autoSpaceDN/>
              <w:spacing w:before="40" w:after="40"/>
              <w:jc w:val="right"/>
              <w:textAlignment w:val="auto"/>
              <w:rPr>
                <w:rFonts w:ascii="Arial" w:hAnsi="Arial" w:cs="Arial"/>
                <w:b/>
                <w:bCs/>
                <w:color w:val="FFFFFF"/>
                <w:kern w:val="0"/>
                <w:sz w:val="18"/>
                <w:szCs w:val="18"/>
                <w:lang w:eastAsia="fr-FR"/>
              </w:rPr>
            </w:pPr>
            <w:r w:rsidRPr="00F11AA9">
              <w:rPr>
                <w:rFonts w:ascii="Arial" w:hAnsi="Arial" w:cs="Arial"/>
                <w:b/>
                <w:bCs/>
                <w:color w:val="FFFFFF"/>
                <w:kern w:val="0"/>
                <w:sz w:val="18"/>
                <w:szCs w:val="18"/>
                <w:lang w:eastAsia="fr-FR"/>
              </w:rPr>
              <w:t>Total:</w:t>
            </w:r>
          </w:p>
        </w:tc>
        <w:tc>
          <w:tcPr>
            <w:tcW w:w="770"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2,120.8</w:t>
            </w:r>
          </w:p>
        </w:tc>
        <w:tc>
          <w:tcPr>
            <w:tcW w:w="1010"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2,181.5</w:t>
            </w:r>
          </w:p>
        </w:tc>
        <w:tc>
          <w:tcPr>
            <w:tcW w:w="872"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97%</w:t>
            </w:r>
          </w:p>
        </w:tc>
        <w:tc>
          <w:tcPr>
            <w:tcW w:w="941"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17,849,383</w:t>
            </w:r>
          </w:p>
        </w:tc>
        <w:tc>
          <w:tcPr>
            <w:tcW w:w="976" w:type="dxa"/>
            <w:tcBorders>
              <w:top w:val="nil"/>
              <w:left w:val="nil"/>
              <w:bottom w:val="single" w:sz="4" w:space="0" w:color="CCCCFF"/>
              <w:right w:val="single" w:sz="4" w:space="0" w:color="CCCCFF"/>
            </w:tcBorders>
            <w:shd w:val="clear" w:color="FFFFFF" w:fill="C0C0C0"/>
            <w:noWrap/>
            <w:vAlign w:val="bottom"/>
            <w:hideMark/>
          </w:tcPr>
          <w:p w:rsidR="00F11AA9" w:rsidRPr="00F11AA9" w:rsidRDefault="00F11AA9" w:rsidP="00F11AA9">
            <w:pPr>
              <w:widowControl/>
              <w:autoSpaceDN/>
              <w:spacing w:before="40" w:after="40"/>
              <w:jc w:val="right"/>
              <w:textAlignment w:val="auto"/>
              <w:rPr>
                <w:rFonts w:ascii="Arial" w:hAnsi="Arial" w:cs="Arial"/>
                <w:color w:val="000000"/>
                <w:kern w:val="0"/>
                <w:sz w:val="16"/>
                <w:szCs w:val="16"/>
                <w:lang w:eastAsia="fr-FR"/>
              </w:rPr>
            </w:pPr>
            <w:r w:rsidRPr="00F11AA9">
              <w:rPr>
                <w:rFonts w:ascii="Arial" w:hAnsi="Arial" w:cs="Arial"/>
                <w:color w:val="000000"/>
                <w:kern w:val="0"/>
                <w:sz w:val="16"/>
                <w:szCs w:val="16"/>
                <w:lang w:eastAsia="fr-FR"/>
              </w:rPr>
              <w:t>7,172,132</w:t>
            </w:r>
          </w:p>
        </w:tc>
      </w:tr>
    </w:tbl>
    <w:p w:rsidR="00F11AA9" w:rsidRPr="00F11AA9" w:rsidRDefault="00F11AA9" w:rsidP="00F11AA9">
      <w:pPr>
        <w:widowControl/>
        <w:suppressAutoHyphens w:val="0"/>
        <w:autoSpaceDN/>
        <w:textAlignment w:val="auto"/>
        <w:rPr>
          <w:b/>
          <w:bCs/>
          <w:color w:val="FFFFFF"/>
          <w:kern w:val="0"/>
          <w:sz w:val="18"/>
          <w:szCs w:val="18"/>
          <w:lang w:eastAsia="fr-FR"/>
        </w:rPr>
      </w:pPr>
    </w:p>
    <w:p w:rsidR="00044A3E" w:rsidRDefault="00044A3E" w:rsidP="00127B8F">
      <w:pPr>
        <w:pStyle w:val="Heading3"/>
        <w:rPr>
          <w:rFonts w:eastAsia="MS Gothic"/>
        </w:rPr>
      </w:pPr>
      <w:bookmarkStart w:id="163" w:name="_Toc243721294"/>
      <w:bookmarkStart w:id="164" w:name="_Toc294093091"/>
      <w:bookmarkStart w:id="165" w:name="_Toc358381877"/>
      <w:r w:rsidRPr="00A90211">
        <w:rPr>
          <w:rFonts w:eastAsia="MS Gothic"/>
        </w:rPr>
        <w:t>Issues and mitigation</w:t>
      </w:r>
      <w:bookmarkEnd w:id="163"/>
      <w:bookmarkEnd w:id="164"/>
      <w:bookmarkEnd w:id="165"/>
    </w:p>
    <w:p w:rsidR="0094141D" w:rsidRPr="0094141D" w:rsidRDefault="0094141D" w:rsidP="0094141D">
      <w:pPr>
        <w:rPr>
          <w:rFonts w:eastAsia="MS Gothic"/>
          <w:sz w:val="22"/>
        </w:rPr>
      </w:pPr>
      <w:r w:rsidRPr="0094141D">
        <w:rPr>
          <w:rFonts w:eastAsia="MS Gothic"/>
          <w:sz w:val="22"/>
        </w:rPr>
        <w:t xml:space="preserve">To be provided following </w:t>
      </w:r>
      <w:r>
        <w:rPr>
          <w:rFonts w:eastAsia="MS Gothic"/>
          <w:sz w:val="22"/>
        </w:rPr>
        <w:t>analysis of the submitted Form Cs.</w:t>
      </w:r>
    </w:p>
    <w:p w:rsidR="00044A3E" w:rsidRPr="00A90211" w:rsidRDefault="00044A3E" w:rsidP="00127B8F">
      <w:pPr>
        <w:pStyle w:val="Heading3"/>
      </w:pPr>
      <w:bookmarkStart w:id="166" w:name="_Toc358381878"/>
      <w:r w:rsidRPr="00A90211">
        <w:t>Deviations from linear plan</w:t>
      </w:r>
      <w:bookmarkEnd w:id="166"/>
    </w:p>
    <w:p w:rsidR="00044A3E" w:rsidRPr="0094141D" w:rsidRDefault="0094141D" w:rsidP="0094141D">
      <w:pPr>
        <w:rPr>
          <w:rFonts w:eastAsia="MS Gothic"/>
          <w:sz w:val="22"/>
        </w:rPr>
      </w:pPr>
      <w:r w:rsidRPr="0094141D">
        <w:rPr>
          <w:rFonts w:eastAsia="MS Gothic"/>
          <w:sz w:val="22"/>
        </w:rPr>
        <w:t xml:space="preserve">To be provided following </w:t>
      </w:r>
      <w:r>
        <w:rPr>
          <w:rFonts w:eastAsia="MS Gothic"/>
          <w:sz w:val="22"/>
        </w:rPr>
        <w:t>analysis of the submitted Form Cs</w:t>
      </w:r>
      <w:r>
        <w:rPr>
          <w:rFonts w:eastAsia="MS Gothic"/>
          <w:sz w:val="22"/>
        </w:rPr>
        <w:t>.</w:t>
      </w:r>
    </w:p>
    <w:p w:rsidR="00B41F61" w:rsidRPr="00FC3232" w:rsidRDefault="0011243A" w:rsidP="00B24199">
      <w:pPr>
        <w:pStyle w:val="Heading1"/>
      </w:pPr>
      <w:bookmarkStart w:id="167" w:name="_Toc291001887"/>
      <w:bookmarkStart w:id="168" w:name="_Toc358381879"/>
      <w:r w:rsidRPr="00FC3232">
        <w:lastRenderedPageBreak/>
        <w:t>Certificates</w:t>
      </w:r>
      <w:bookmarkEnd w:id="167"/>
      <w:bookmarkEnd w:id="168"/>
    </w:p>
    <w:p w:rsidR="00B41F61" w:rsidRDefault="0011243A">
      <w:pPr>
        <w:pStyle w:val="Standard"/>
        <w:suppressAutoHyphens w:val="0"/>
        <w:spacing w:before="0" w:after="0"/>
        <w:jc w:val="left"/>
      </w:pPr>
      <w:r>
        <w:rPr>
          <w:rFonts w:ascii="Calibri" w:hAnsi="Calibri" w:cs="Calibri"/>
          <w:i/>
          <w:shd w:val="clear" w:color="auto" w:fill="00FF00"/>
        </w:rPr>
        <w:t>&lt;&lt;Provided by the PO &gt;&gt;</w:t>
      </w:r>
    </w:p>
    <w:p w:rsidR="00B41F61" w:rsidRPr="00AB69A1" w:rsidRDefault="0011243A" w:rsidP="00B24199">
      <w:pPr>
        <w:pStyle w:val="Heading1"/>
      </w:pPr>
      <w:bookmarkStart w:id="169" w:name="_Toc291001888"/>
      <w:bookmarkStart w:id="170" w:name="_Toc243721305"/>
      <w:bookmarkStart w:id="171" w:name="_Toc358381880"/>
      <w:r w:rsidRPr="00AB69A1">
        <w:lastRenderedPageBreak/>
        <w:t>Annex A1: Dissemination and Use</w:t>
      </w:r>
      <w:bookmarkEnd w:id="169"/>
      <w:bookmarkEnd w:id="170"/>
      <w:bookmarkEnd w:id="171"/>
    </w:p>
    <w:p w:rsidR="00B41F61" w:rsidRPr="00AB69A1" w:rsidRDefault="0011243A">
      <w:pPr>
        <w:pStyle w:val="Heading2"/>
        <w:rPr>
          <w:rFonts w:ascii="Times New Roman" w:hAnsi="Times New Roman"/>
          <w:sz w:val="22"/>
          <w:szCs w:val="22"/>
        </w:rPr>
      </w:pPr>
      <w:bookmarkStart w:id="172" w:name="_Toc291001889"/>
      <w:bookmarkStart w:id="173" w:name="_Toc243721306"/>
      <w:bookmarkStart w:id="174" w:name="_Toc358381881"/>
      <w:r w:rsidRPr="00AB69A1">
        <w:rPr>
          <w:rFonts w:ascii="Times New Roman" w:hAnsi="Times New Roman"/>
          <w:sz w:val="22"/>
          <w:szCs w:val="22"/>
        </w:rPr>
        <w:t>Main Project and Activity Meetings</w:t>
      </w:r>
      <w:bookmarkEnd w:id="172"/>
      <w:bookmarkEnd w:id="173"/>
      <w:bookmarkEnd w:id="17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134"/>
        <w:gridCol w:w="1417"/>
        <w:gridCol w:w="1701"/>
        <w:gridCol w:w="3969"/>
      </w:tblGrid>
      <w:tr w:rsidR="00E040AA" w:rsidRPr="00F01A6E" w:rsidTr="00E37D79">
        <w:trPr>
          <w:cantSplit/>
          <w:trHeight w:val="159"/>
          <w:tblHeader/>
        </w:trPr>
        <w:tc>
          <w:tcPr>
            <w:tcW w:w="1101" w:type="dxa"/>
          </w:tcPr>
          <w:p w:rsidR="00E040AA" w:rsidRPr="00991B01" w:rsidRDefault="00E040AA" w:rsidP="006E1181">
            <w:pPr>
              <w:widowControl/>
              <w:autoSpaceDN/>
              <w:spacing w:before="40" w:after="40"/>
              <w:textAlignment w:val="auto"/>
              <w:rPr>
                <w:b/>
                <w:kern w:val="0"/>
                <w:sz w:val="18"/>
                <w:szCs w:val="18"/>
                <w:lang w:eastAsia="fr-FR"/>
              </w:rPr>
            </w:pPr>
            <w:r w:rsidRPr="00991B01">
              <w:rPr>
                <w:b/>
                <w:kern w:val="0"/>
                <w:sz w:val="18"/>
                <w:szCs w:val="18"/>
                <w:lang w:eastAsia="fr-FR"/>
              </w:rPr>
              <w:t>Date</w:t>
            </w:r>
          </w:p>
        </w:tc>
        <w:tc>
          <w:tcPr>
            <w:tcW w:w="1134" w:type="dxa"/>
          </w:tcPr>
          <w:p w:rsidR="00E040AA" w:rsidRPr="00991B01" w:rsidRDefault="00E040AA" w:rsidP="006E1181">
            <w:pPr>
              <w:widowControl/>
              <w:autoSpaceDN/>
              <w:spacing w:before="40" w:after="40"/>
              <w:textAlignment w:val="auto"/>
              <w:rPr>
                <w:b/>
                <w:kern w:val="0"/>
                <w:sz w:val="18"/>
                <w:szCs w:val="18"/>
                <w:lang w:eastAsia="fr-FR"/>
              </w:rPr>
            </w:pPr>
            <w:r w:rsidRPr="00991B01">
              <w:rPr>
                <w:b/>
                <w:kern w:val="0"/>
                <w:sz w:val="18"/>
                <w:szCs w:val="18"/>
                <w:lang w:eastAsia="fr-FR"/>
              </w:rPr>
              <w:t>Location</w:t>
            </w:r>
          </w:p>
        </w:tc>
        <w:tc>
          <w:tcPr>
            <w:tcW w:w="1417" w:type="dxa"/>
          </w:tcPr>
          <w:p w:rsidR="00E040AA" w:rsidRPr="00991B01" w:rsidRDefault="00E040AA" w:rsidP="006E1181">
            <w:pPr>
              <w:widowControl/>
              <w:autoSpaceDN/>
              <w:spacing w:before="40" w:after="40"/>
              <w:textAlignment w:val="auto"/>
              <w:rPr>
                <w:b/>
                <w:kern w:val="0"/>
                <w:sz w:val="18"/>
                <w:szCs w:val="18"/>
                <w:lang w:eastAsia="fr-FR"/>
              </w:rPr>
            </w:pPr>
            <w:r w:rsidRPr="00991B01">
              <w:rPr>
                <w:b/>
                <w:kern w:val="0"/>
                <w:sz w:val="18"/>
                <w:szCs w:val="18"/>
                <w:lang w:eastAsia="fr-FR"/>
              </w:rPr>
              <w:t>Title</w:t>
            </w:r>
          </w:p>
        </w:tc>
        <w:tc>
          <w:tcPr>
            <w:tcW w:w="1701" w:type="dxa"/>
          </w:tcPr>
          <w:p w:rsidR="00E040AA" w:rsidRPr="00991B01" w:rsidRDefault="00E040AA" w:rsidP="006E1181">
            <w:pPr>
              <w:widowControl/>
              <w:autoSpaceDN/>
              <w:spacing w:before="40" w:after="40"/>
              <w:textAlignment w:val="auto"/>
              <w:rPr>
                <w:b/>
                <w:kern w:val="0"/>
                <w:sz w:val="18"/>
                <w:szCs w:val="18"/>
                <w:lang w:eastAsia="fr-FR"/>
              </w:rPr>
            </w:pPr>
            <w:r w:rsidRPr="00991B01">
              <w:rPr>
                <w:b/>
                <w:kern w:val="0"/>
                <w:sz w:val="18"/>
                <w:szCs w:val="18"/>
                <w:lang w:eastAsia="fr-FR"/>
              </w:rPr>
              <w:t>Participants</w:t>
            </w:r>
          </w:p>
        </w:tc>
        <w:tc>
          <w:tcPr>
            <w:tcW w:w="3969" w:type="dxa"/>
          </w:tcPr>
          <w:p w:rsidR="00E040AA" w:rsidRPr="00991B01" w:rsidRDefault="00E040AA" w:rsidP="006E1181">
            <w:pPr>
              <w:widowControl/>
              <w:autoSpaceDN/>
              <w:spacing w:before="40" w:after="40"/>
              <w:textAlignment w:val="auto"/>
              <w:rPr>
                <w:b/>
                <w:kern w:val="0"/>
                <w:sz w:val="18"/>
                <w:szCs w:val="18"/>
                <w:lang w:eastAsia="fr-FR"/>
              </w:rPr>
            </w:pPr>
            <w:r w:rsidRPr="00991B01">
              <w:rPr>
                <w:b/>
                <w:kern w:val="0"/>
                <w:sz w:val="18"/>
                <w:szCs w:val="18"/>
                <w:lang w:eastAsia="fr-FR"/>
              </w:rPr>
              <w:t>Outcome (Short report &amp; Indico URL)</w:t>
            </w:r>
          </w:p>
        </w:tc>
      </w:tr>
      <w:tr w:rsidR="008D6B47" w:rsidRPr="00F01A6E" w:rsidTr="00E37D79">
        <w:trPr>
          <w:cantSplit/>
          <w:trHeight w:val="159"/>
          <w:tblHeader/>
        </w:trPr>
        <w:tc>
          <w:tcPr>
            <w:tcW w:w="1101" w:type="dxa"/>
          </w:tcPr>
          <w:p w:rsidR="008D6B47" w:rsidRPr="008D6B47" w:rsidRDefault="008D6B47" w:rsidP="006E1181">
            <w:pPr>
              <w:widowControl/>
              <w:autoSpaceDN/>
              <w:spacing w:before="40" w:after="40"/>
              <w:textAlignment w:val="auto"/>
              <w:rPr>
                <w:kern w:val="0"/>
                <w:sz w:val="18"/>
                <w:szCs w:val="18"/>
                <w:lang w:eastAsia="fr-FR"/>
              </w:rPr>
            </w:pPr>
            <w:r w:rsidRPr="008D6B47">
              <w:rPr>
                <w:kern w:val="0"/>
                <w:sz w:val="18"/>
                <w:szCs w:val="18"/>
                <w:lang w:eastAsia="fr-FR"/>
              </w:rPr>
              <w:t>27-28/6</w:t>
            </w:r>
          </w:p>
          <w:p w:rsidR="008D6B47" w:rsidRPr="00991B01" w:rsidRDefault="008D6B47" w:rsidP="006E1181">
            <w:pPr>
              <w:widowControl/>
              <w:autoSpaceDN/>
              <w:spacing w:before="40" w:after="40"/>
              <w:textAlignment w:val="auto"/>
              <w:rPr>
                <w:b/>
                <w:kern w:val="0"/>
                <w:sz w:val="18"/>
                <w:szCs w:val="18"/>
                <w:lang w:eastAsia="fr-FR"/>
              </w:rPr>
            </w:pPr>
            <w:r w:rsidRPr="008D6B47">
              <w:rPr>
                <w:kern w:val="0"/>
                <w:sz w:val="18"/>
                <w:szCs w:val="18"/>
                <w:lang w:eastAsia="fr-FR"/>
              </w:rPr>
              <w:t>2012</w:t>
            </w:r>
          </w:p>
        </w:tc>
        <w:tc>
          <w:tcPr>
            <w:tcW w:w="1134" w:type="dxa"/>
          </w:tcPr>
          <w:p w:rsidR="008D6B47" w:rsidRPr="008D6B47" w:rsidRDefault="008D6B47" w:rsidP="006E1181">
            <w:pPr>
              <w:widowControl/>
              <w:autoSpaceDN/>
              <w:spacing w:before="40" w:after="40"/>
              <w:textAlignment w:val="auto"/>
              <w:rPr>
                <w:kern w:val="0"/>
                <w:sz w:val="18"/>
                <w:szCs w:val="18"/>
                <w:lang w:eastAsia="fr-FR"/>
              </w:rPr>
            </w:pPr>
            <w:r w:rsidRPr="008D6B47">
              <w:rPr>
                <w:kern w:val="0"/>
                <w:sz w:val="18"/>
                <w:szCs w:val="18"/>
                <w:lang w:eastAsia="fr-FR"/>
              </w:rPr>
              <w:t>Amsterdam NL</w:t>
            </w:r>
          </w:p>
        </w:tc>
        <w:tc>
          <w:tcPr>
            <w:tcW w:w="1417" w:type="dxa"/>
          </w:tcPr>
          <w:p w:rsidR="008D6B47" w:rsidRPr="008D6B47" w:rsidRDefault="008D6B47" w:rsidP="006E1181">
            <w:pPr>
              <w:widowControl/>
              <w:autoSpaceDN/>
              <w:spacing w:before="40" w:after="40"/>
              <w:textAlignment w:val="auto"/>
              <w:rPr>
                <w:kern w:val="0"/>
                <w:sz w:val="18"/>
                <w:szCs w:val="18"/>
                <w:lang w:eastAsia="fr-FR"/>
              </w:rPr>
            </w:pPr>
            <w:r w:rsidRPr="008D6B47">
              <w:rPr>
                <w:kern w:val="0"/>
                <w:sz w:val="18"/>
                <w:szCs w:val="18"/>
                <w:lang w:eastAsia="fr-FR"/>
              </w:rPr>
              <w:t>2</w:t>
            </w:r>
            <w:r w:rsidRPr="008D6B47">
              <w:rPr>
                <w:kern w:val="0"/>
                <w:sz w:val="18"/>
                <w:szCs w:val="18"/>
                <w:vertAlign w:val="superscript"/>
                <w:lang w:eastAsia="fr-FR"/>
              </w:rPr>
              <w:t>nd</w:t>
            </w:r>
            <w:r w:rsidRPr="008D6B47">
              <w:rPr>
                <w:kern w:val="0"/>
                <w:sz w:val="18"/>
                <w:szCs w:val="18"/>
                <w:lang w:eastAsia="fr-FR"/>
              </w:rPr>
              <w:t xml:space="preserve"> EGI-Inspire Review</w:t>
            </w:r>
          </w:p>
        </w:tc>
        <w:tc>
          <w:tcPr>
            <w:tcW w:w="1701" w:type="dxa"/>
          </w:tcPr>
          <w:p w:rsidR="008D6B47" w:rsidRPr="008D6B47" w:rsidRDefault="008D6B47" w:rsidP="006E1181">
            <w:pPr>
              <w:widowControl/>
              <w:autoSpaceDN/>
              <w:spacing w:before="40" w:after="40"/>
              <w:textAlignment w:val="auto"/>
              <w:rPr>
                <w:kern w:val="0"/>
                <w:sz w:val="18"/>
                <w:szCs w:val="18"/>
                <w:lang w:eastAsia="fr-FR"/>
              </w:rPr>
            </w:pPr>
            <w:r w:rsidRPr="008D6B47">
              <w:rPr>
                <w:kern w:val="0"/>
                <w:sz w:val="18"/>
                <w:szCs w:val="18"/>
                <w:lang w:eastAsia="fr-FR"/>
              </w:rPr>
              <w:t>80</w:t>
            </w:r>
          </w:p>
        </w:tc>
        <w:tc>
          <w:tcPr>
            <w:tcW w:w="3969" w:type="dxa"/>
          </w:tcPr>
          <w:p w:rsidR="008D6B47" w:rsidRPr="008D6B47" w:rsidRDefault="008D6B47" w:rsidP="008D6B47">
            <w:pPr>
              <w:widowControl/>
              <w:autoSpaceDN/>
              <w:spacing w:before="40" w:after="40"/>
              <w:textAlignment w:val="auto"/>
              <w:rPr>
                <w:kern w:val="0"/>
                <w:sz w:val="18"/>
                <w:szCs w:val="18"/>
                <w:lang w:eastAsia="fr-FR"/>
              </w:rPr>
            </w:pPr>
            <w:r w:rsidRPr="008D6B47">
              <w:rPr>
                <w:kern w:val="0"/>
                <w:sz w:val="18"/>
                <w:szCs w:val="18"/>
                <w:lang w:eastAsia="fr-FR"/>
              </w:rPr>
              <w:t>http://indico.egi.eu/indico/conferenceDisplay.py?confId=1046</w:t>
            </w:r>
          </w:p>
        </w:tc>
      </w:tr>
      <w:tr w:rsidR="00E040AA" w:rsidRPr="00F01A6E" w:rsidTr="00E37D79">
        <w:trPr>
          <w:cantSplit/>
          <w:trHeight w:val="400"/>
          <w:tblHeader/>
        </w:trPr>
        <w:tc>
          <w:tcPr>
            <w:tcW w:w="1101" w:type="dxa"/>
            <w:tcBorders>
              <w:top w:val="single" w:sz="4" w:space="0" w:color="auto"/>
              <w:left w:val="single" w:sz="4" w:space="0" w:color="auto"/>
              <w:bottom w:val="single" w:sz="4" w:space="0" w:color="auto"/>
              <w:right w:val="single" w:sz="4" w:space="0" w:color="auto"/>
            </w:tcBorders>
          </w:tcPr>
          <w:p w:rsidR="00991B01" w:rsidRPr="00E37D79" w:rsidRDefault="00E040AA" w:rsidP="006E1181">
            <w:pPr>
              <w:widowControl/>
              <w:autoSpaceDN/>
              <w:spacing w:before="60" w:after="60"/>
              <w:textAlignment w:val="auto"/>
              <w:rPr>
                <w:bCs/>
                <w:kern w:val="0"/>
                <w:sz w:val="18"/>
                <w:szCs w:val="18"/>
                <w:lang w:val="en-US" w:eastAsia="fr-FR"/>
              </w:rPr>
            </w:pPr>
            <w:r w:rsidRPr="00E37D79">
              <w:rPr>
                <w:bCs/>
                <w:kern w:val="0"/>
                <w:sz w:val="18"/>
                <w:szCs w:val="18"/>
                <w:lang w:val="en-US" w:eastAsia="fr-FR"/>
              </w:rPr>
              <w:t>29</w:t>
            </w:r>
            <w:r w:rsidR="00991B01" w:rsidRPr="00E37D79">
              <w:rPr>
                <w:bCs/>
                <w:kern w:val="0"/>
                <w:sz w:val="18"/>
                <w:szCs w:val="18"/>
                <w:lang w:val="en-US" w:eastAsia="fr-FR"/>
              </w:rPr>
              <w:t>/11/</w:t>
            </w:r>
          </w:p>
          <w:p w:rsidR="00E040AA" w:rsidRPr="00E37D79" w:rsidRDefault="00E040AA" w:rsidP="006E1181">
            <w:pPr>
              <w:widowControl/>
              <w:autoSpaceDN/>
              <w:spacing w:before="60" w:after="60"/>
              <w:textAlignment w:val="auto"/>
              <w:rPr>
                <w:bCs/>
                <w:kern w:val="0"/>
                <w:sz w:val="18"/>
                <w:szCs w:val="18"/>
                <w:lang w:val="en-US" w:eastAsia="fr-FR"/>
              </w:rPr>
            </w:pPr>
            <w:r w:rsidRPr="00E37D79">
              <w:rPr>
                <w:bCs/>
                <w:kern w:val="0"/>
                <w:sz w:val="18"/>
                <w:szCs w:val="18"/>
                <w:lang w:val="en-US" w:eastAsia="fr-FR"/>
              </w:rPr>
              <w:t>2012</w:t>
            </w:r>
          </w:p>
        </w:tc>
        <w:tc>
          <w:tcPr>
            <w:tcW w:w="1134" w:type="dxa"/>
            <w:tcBorders>
              <w:top w:val="single" w:sz="4" w:space="0" w:color="auto"/>
              <w:left w:val="single" w:sz="4" w:space="0" w:color="auto"/>
              <w:bottom w:val="single" w:sz="4" w:space="0" w:color="auto"/>
              <w:right w:val="single" w:sz="4" w:space="0" w:color="auto"/>
            </w:tcBorders>
          </w:tcPr>
          <w:p w:rsidR="00E040AA" w:rsidRPr="00E37D79" w:rsidRDefault="00E040AA" w:rsidP="006E1181">
            <w:pPr>
              <w:widowControl/>
              <w:autoSpaceDN/>
              <w:spacing w:before="100" w:beforeAutospacing="1" w:after="100" w:afterAutospacing="1"/>
              <w:textAlignment w:val="auto"/>
              <w:rPr>
                <w:bCs/>
                <w:kern w:val="0"/>
                <w:sz w:val="18"/>
                <w:szCs w:val="18"/>
                <w:lang w:val="en-US" w:eastAsia="fr-FR"/>
              </w:rPr>
            </w:pPr>
            <w:r w:rsidRPr="00E37D79">
              <w:rPr>
                <w:bCs/>
                <w:kern w:val="0"/>
                <w:sz w:val="18"/>
                <w:szCs w:val="18"/>
                <w:lang w:val="en-US" w:eastAsia="fr-FR"/>
              </w:rPr>
              <w:t>EVO</w:t>
            </w:r>
          </w:p>
        </w:tc>
        <w:tc>
          <w:tcPr>
            <w:tcW w:w="1417" w:type="dxa"/>
            <w:tcBorders>
              <w:top w:val="single" w:sz="4" w:space="0" w:color="auto"/>
              <w:left w:val="single" w:sz="4" w:space="0" w:color="auto"/>
              <w:bottom w:val="single" w:sz="4" w:space="0" w:color="auto"/>
              <w:right w:val="single" w:sz="4" w:space="0" w:color="auto"/>
            </w:tcBorders>
          </w:tcPr>
          <w:p w:rsidR="00E040AA" w:rsidRPr="00E37D79" w:rsidRDefault="00E040AA" w:rsidP="006E1181">
            <w:pPr>
              <w:widowControl/>
              <w:autoSpaceDN/>
              <w:spacing w:before="40" w:after="40"/>
              <w:textAlignment w:val="auto"/>
              <w:rPr>
                <w:kern w:val="0"/>
                <w:sz w:val="18"/>
                <w:szCs w:val="18"/>
                <w:lang w:val="en-US" w:eastAsia="fr-FR"/>
              </w:rPr>
            </w:pPr>
            <w:r w:rsidRPr="00E37D79">
              <w:rPr>
                <w:kern w:val="0"/>
                <w:sz w:val="18"/>
                <w:szCs w:val="18"/>
                <w:lang w:val="en-US" w:eastAsia="fr-FR"/>
              </w:rPr>
              <w:t>GGUS Advisory board meeting</w:t>
            </w:r>
          </w:p>
        </w:tc>
        <w:tc>
          <w:tcPr>
            <w:tcW w:w="1701" w:type="dxa"/>
            <w:tcBorders>
              <w:top w:val="single" w:sz="4" w:space="0" w:color="auto"/>
              <w:left w:val="single" w:sz="4" w:space="0" w:color="auto"/>
              <w:bottom w:val="single" w:sz="4" w:space="0" w:color="auto"/>
              <w:right w:val="single" w:sz="4" w:space="0" w:color="auto"/>
            </w:tcBorders>
          </w:tcPr>
          <w:p w:rsidR="00E040AA" w:rsidRPr="00E37D79" w:rsidRDefault="00E040AA"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Representative from user communities, NGIs, EGI, technology providers</w:t>
            </w:r>
          </w:p>
        </w:tc>
        <w:tc>
          <w:tcPr>
            <w:tcW w:w="3969" w:type="dxa"/>
            <w:tcBorders>
              <w:top w:val="single" w:sz="4" w:space="0" w:color="auto"/>
              <w:left w:val="single" w:sz="4" w:space="0" w:color="auto"/>
              <w:bottom w:val="single" w:sz="4" w:space="0" w:color="auto"/>
              <w:right w:val="single" w:sz="4" w:space="0" w:color="auto"/>
            </w:tcBorders>
          </w:tcPr>
          <w:p w:rsidR="00E040AA" w:rsidRPr="00E37D79" w:rsidRDefault="00E040AA" w:rsidP="006E1181">
            <w:pPr>
              <w:widowControl/>
              <w:autoSpaceDN/>
              <w:spacing w:before="40" w:after="40"/>
              <w:textAlignment w:val="auto"/>
              <w:rPr>
                <w:kern w:val="0"/>
                <w:sz w:val="18"/>
                <w:szCs w:val="18"/>
                <w:lang w:val="en-US" w:eastAsia="fr-FR"/>
              </w:rPr>
            </w:pPr>
            <w:r w:rsidRPr="00E37D79">
              <w:rPr>
                <w:kern w:val="0"/>
                <w:sz w:val="18"/>
                <w:szCs w:val="18"/>
                <w:lang w:val="en-US" w:eastAsia="fr-FR"/>
              </w:rPr>
              <w:t>Further development of GGUS system.</w:t>
            </w:r>
          </w:p>
          <w:p w:rsidR="00E040AA" w:rsidRPr="00E37D79" w:rsidRDefault="00886D0B" w:rsidP="006E1181">
            <w:pPr>
              <w:widowControl/>
              <w:autoSpaceDN/>
              <w:spacing w:before="40" w:after="40"/>
              <w:textAlignment w:val="auto"/>
              <w:rPr>
                <w:kern w:val="0"/>
                <w:sz w:val="18"/>
                <w:szCs w:val="18"/>
                <w:lang w:val="en-US" w:eastAsia="fr-FR"/>
              </w:rPr>
            </w:pPr>
            <w:hyperlink r:id="rId78" w:history="1">
              <w:r w:rsidR="004E522D" w:rsidRPr="00E37D79">
                <w:rPr>
                  <w:rStyle w:val="Hyperlink"/>
                  <w:kern w:val="0"/>
                  <w:sz w:val="18"/>
                  <w:szCs w:val="18"/>
                  <w:lang w:val="en-US" w:eastAsia="fr-FR"/>
                </w:rPr>
                <w:t>https://indico.egi.eu/indico/conferenceDisplay.py?confId=1259</w:t>
              </w:r>
            </w:hyperlink>
          </w:p>
          <w:p w:rsidR="004E522D" w:rsidRPr="00E37D79" w:rsidRDefault="004E522D" w:rsidP="006E1181">
            <w:pPr>
              <w:widowControl/>
              <w:autoSpaceDN/>
              <w:spacing w:before="40" w:after="40"/>
              <w:textAlignment w:val="auto"/>
              <w:rPr>
                <w:kern w:val="0"/>
                <w:sz w:val="18"/>
                <w:szCs w:val="18"/>
                <w:lang w:val="en-US" w:eastAsia="fr-FR"/>
              </w:rPr>
            </w:pPr>
          </w:p>
        </w:tc>
      </w:tr>
      <w:tr w:rsidR="00E040AA" w:rsidRPr="00F01A6E" w:rsidTr="00E37D79">
        <w:trPr>
          <w:cantSplit/>
          <w:trHeight w:val="445"/>
          <w:tblHeader/>
        </w:trPr>
        <w:tc>
          <w:tcPr>
            <w:tcW w:w="1101" w:type="dxa"/>
            <w:tcBorders>
              <w:top w:val="single" w:sz="4" w:space="0" w:color="auto"/>
              <w:left w:val="single" w:sz="4" w:space="0" w:color="auto"/>
              <w:bottom w:val="single" w:sz="4" w:space="0" w:color="auto"/>
              <w:right w:val="single" w:sz="4" w:space="0" w:color="auto"/>
            </w:tcBorders>
          </w:tcPr>
          <w:p w:rsidR="00991B01" w:rsidRPr="00E37D79" w:rsidRDefault="00E040AA" w:rsidP="006E1181">
            <w:pPr>
              <w:pStyle w:val="NoSpacing"/>
              <w:rPr>
                <w:rFonts w:ascii="Times New Roman" w:hAnsi="Times New Roman"/>
                <w:sz w:val="18"/>
                <w:szCs w:val="18"/>
              </w:rPr>
            </w:pPr>
            <w:r w:rsidRPr="00E37D79">
              <w:rPr>
                <w:rFonts w:ascii="Times New Roman" w:hAnsi="Times New Roman"/>
                <w:sz w:val="18"/>
                <w:szCs w:val="18"/>
              </w:rPr>
              <w:t>29-30</w:t>
            </w:r>
            <w:r w:rsidR="00991B01" w:rsidRPr="00E37D79">
              <w:rPr>
                <w:rFonts w:ascii="Times New Roman" w:hAnsi="Times New Roman"/>
                <w:sz w:val="18"/>
                <w:szCs w:val="18"/>
              </w:rPr>
              <w:t>/</w:t>
            </w:r>
          </w:p>
          <w:p w:rsidR="00E040AA" w:rsidRPr="00E37D79" w:rsidRDefault="00E040AA" w:rsidP="006E1181">
            <w:pPr>
              <w:pStyle w:val="NoSpacing"/>
              <w:rPr>
                <w:rFonts w:ascii="Times New Roman" w:hAnsi="Times New Roman"/>
                <w:sz w:val="18"/>
                <w:szCs w:val="18"/>
              </w:rPr>
            </w:pPr>
            <w:r w:rsidRPr="00E37D79">
              <w:rPr>
                <w:rFonts w:ascii="Times New Roman" w:hAnsi="Times New Roman"/>
                <w:sz w:val="18"/>
                <w:szCs w:val="18"/>
              </w:rPr>
              <w:t xml:space="preserve"> </w:t>
            </w:r>
            <w:r w:rsidR="00991B01" w:rsidRPr="00E37D79">
              <w:rPr>
                <w:rFonts w:ascii="Times New Roman" w:hAnsi="Times New Roman"/>
                <w:sz w:val="18"/>
                <w:szCs w:val="18"/>
              </w:rPr>
              <w:t>01/2013</w:t>
            </w:r>
          </w:p>
          <w:p w:rsidR="00E040AA" w:rsidRPr="00E37D79" w:rsidRDefault="00E040AA" w:rsidP="006E1181">
            <w:pPr>
              <w:pStyle w:val="NoSpacing"/>
              <w:rPr>
                <w:rFonts w:ascii="Times New Roman" w:hAnsi="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rsidR="00E040AA" w:rsidRPr="00E37D79" w:rsidRDefault="00E040AA" w:rsidP="006E1181">
            <w:pPr>
              <w:pStyle w:val="NoSpacing"/>
              <w:rPr>
                <w:rFonts w:ascii="Times New Roman" w:hAnsi="Times New Roman"/>
                <w:sz w:val="18"/>
                <w:szCs w:val="18"/>
              </w:rPr>
            </w:pPr>
            <w:r w:rsidRPr="00E37D79">
              <w:rPr>
                <w:rFonts w:ascii="Times New Roman" w:hAnsi="Times New Roman"/>
                <w:sz w:val="18"/>
                <w:szCs w:val="18"/>
              </w:rPr>
              <w:t>Amsterdam,</w:t>
            </w:r>
          </w:p>
          <w:p w:rsidR="00E040AA" w:rsidRPr="00E37D79" w:rsidRDefault="00E040AA" w:rsidP="006E1181">
            <w:pPr>
              <w:pStyle w:val="NoSpacing"/>
              <w:rPr>
                <w:rFonts w:ascii="Times New Roman" w:hAnsi="Times New Roman"/>
                <w:sz w:val="18"/>
                <w:szCs w:val="18"/>
              </w:rPr>
            </w:pPr>
            <w:r w:rsidRPr="00E37D79">
              <w:rPr>
                <w:rFonts w:ascii="Times New Roman" w:hAnsi="Times New Roman"/>
                <w:sz w:val="18"/>
                <w:szCs w:val="18"/>
              </w:rPr>
              <w:t> Netherlands</w:t>
            </w:r>
          </w:p>
          <w:p w:rsidR="00E040AA" w:rsidRPr="00E37D79" w:rsidRDefault="00E040AA" w:rsidP="006E1181">
            <w:pPr>
              <w:pStyle w:val="NoSpacing"/>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rsidR="00E040AA" w:rsidRPr="00E37D79" w:rsidRDefault="00E040AA" w:rsidP="006E1181">
            <w:pPr>
              <w:pStyle w:val="NoSpacing"/>
              <w:rPr>
                <w:rFonts w:ascii="Times New Roman" w:hAnsi="Times New Roman"/>
                <w:sz w:val="18"/>
                <w:szCs w:val="18"/>
              </w:rPr>
            </w:pPr>
            <w:r w:rsidRPr="00E37D79">
              <w:rPr>
                <w:rFonts w:ascii="Times New Roman" w:hAnsi="Times New Roman"/>
                <w:sz w:val="18"/>
                <w:szCs w:val="18"/>
              </w:rPr>
              <w:t>Evolving EGI Workshop</w:t>
            </w:r>
          </w:p>
        </w:tc>
        <w:tc>
          <w:tcPr>
            <w:tcW w:w="1701" w:type="dxa"/>
            <w:tcBorders>
              <w:top w:val="single" w:sz="4" w:space="0" w:color="auto"/>
              <w:left w:val="single" w:sz="4" w:space="0" w:color="auto"/>
              <w:bottom w:val="single" w:sz="4" w:space="0" w:color="auto"/>
              <w:right w:val="single" w:sz="4" w:space="0" w:color="auto"/>
            </w:tcBorders>
          </w:tcPr>
          <w:p w:rsidR="00E040AA" w:rsidRPr="00E37D79" w:rsidRDefault="00E040AA" w:rsidP="006E1181">
            <w:pPr>
              <w:pStyle w:val="NoSpacing"/>
              <w:rPr>
                <w:rFonts w:ascii="Times New Roman" w:hAnsi="Times New Roman"/>
                <w:sz w:val="18"/>
                <w:szCs w:val="18"/>
              </w:rPr>
            </w:pPr>
            <w:r w:rsidRPr="00E37D79">
              <w:rPr>
                <w:rFonts w:ascii="Times New Roman" w:hAnsi="Times New Roman"/>
                <w:sz w:val="18"/>
                <w:szCs w:val="18"/>
              </w:rPr>
              <w:t>78</w:t>
            </w:r>
          </w:p>
        </w:tc>
        <w:tc>
          <w:tcPr>
            <w:tcW w:w="3969" w:type="dxa"/>
            <w:tcBorders>
              <w:top w:val="single" w:sz="4" w:space="0" w:color="auto"/>
              <w:left w:val="single" w:sz="4" w:space="0" w:color="auto"/>
              <w:bottom w:val="single" w:sz="4" w:space="0" w:color="auto"/>
              <w:right w:val="single" w:sz="4" w:space="0" w:color="auto"/>
            </w:tcBorders>
          </w:tcPr>
          <w:p w:rsidR="00EC5909" w:rsidRPr="00E37D79" w:rsidRDefault="00E040AA" w:rsidP="00247E1E">
            <w:pPr>
              <w:pStyle w:val="NoSpacing"/>
              <w:rPr>
                <w:rFonts w:ascii="Times New Roman" w:hAnsi="Times New Roman"/>
                <w:sz w:val="18"/>
                <w:szCs w:val="18"/>
              </w:rPr>
            </w:pPr>
            <w:r w:rsidRPr="00E37D79">
              <w:rPr>
                <w:rFonts w:ascii="Times New Roman" w:hAnsi="Times New Roman"/>
                <w:sz w:val="18"/>
                <w:szCs w:val="18"/>
              </w:rPr>
              <w:t>This workshop offered an opportunity for key members across the EGI community, both technical and management, to come together and discuss specific topics and new directions on how EGI is evolving in the short- to medium-term. Topics addressed were: EGI pay-for-use, federated resource allocation, scientific publications repository, EGI.eu service portfolio, cost and priorities.</w:t>
            </w:r>
            <w:r w:rsidR="00EC5909" w:rsidRPr="00E37D79">
              <w:rPr>
                <w:rFonts w:ascii="Times New Roman" w:hAnsi="Times New Roman"/>
                <w:sz w:val="18"/>
                <w:szCs w:val="18"/>
              </w:rPr>
              <w:t xml:space="preserve"> </w:t>
            </w:r>
            <w:hyperlink r:id="rId79" w:history="1">
              <w:r w:rsidR="00F44C77" w:rsidRPr="00E37D79">
                <w:rPr>
                  <w:rFonts w:ascii="Times New Roman" w:hAnsi="Times New Roman"/>
                  <w:color w:val="0000FF"/>
                  <w:sz w:val="18"/>
                  <w:szCs w:val="18"/>
                  <w:u w:val="single"/>
                  <w:lang w:eastAsia="en-GB"/>
                </w:rPr>
                <w:t>https://indico.egi.eu/indico/conferenceDisplay.py?confId=1252</w:t>
              </w:r>
            </w:hyperlink>
          </w:p>
        </w:tc>
      </w:tr>
    </w:tbl>
    <w:p w:rsidR="005F395E" w:rsidRDefault="005F395E" w:rsidP="006E1181">
      <w:pPr>
        <w:widowControl/>
        <w:autoSpaceDN/>
        <w:spacing w:before="40" w:after="40"/>
        <w:textAlignment w:val="auto"/>
        <w:rPr>
          <w:kern w:val="0"/>
          <w:sz w:val="22"/>
          <w:szCs w:val="22"/>
          <w:lang w:eastAsia="fr-FR"/>
        </w:rPr>
      </w:pPr>
      <w:bookmarkStart w:id="175" w:name="_Toc291001890"/>
      <w:bookmarkStart w:id="176" w:name="_Toc243721307"/>
    </w:p>
    <w:p w:rsidR="00726A69" w:rsidRDefault="00726A69" w:rsidP="006E1181">
      <w:pPr>
        <w:widowControl/>
        <w:autoSpaceDN/>
        <w:spacing w:before="40" w:after="40"/>
        <w:textAlignment w:val="auto"/>
        <w:rPr>
          <w:kern w:val="0"/>
          <w:sz w:val="22"/>
          <w:szCs w:val="22"/>
          <w:lang w:eastAsia="fr-FR"/>
        </w:rPr>
      </w:pPr>
      <w:r w:rsidRPr="00E37D79">
        <w:rPr>
          <w:kern w:val="0"/>
          <w:sz w:val="22"/>
          <w:szCs w:val="22"/>
          <w:lang w:eastAsia="fr-FR"/>
        </w:rPr>
        <w:t>Project and Activity Meetings</w:t>
      </w:r>
      <w:r w:rsidR="00FD7BD8" w:rsidRPr="00E37D79">
        <w:rPr>
          <w:kern w:val="0"/>
          <w:sz w:val="22"/>
          <w:szCs w:val="22"/>
          <w:lang w:eastAsia="fr-FR"/>
        </w:rPr>
        <w:t>; details</w:t>
      </w:r>
      <w:r w:rsidRPr="00E37D79">
        <w:rPr>
          <w:kern w:val="0"/>
          <w:sz w:val="22"/>
          <w:szCs w:val="22"/>
          <w:lang w:eastAsia="fr-FR"/>
        </w:rPr>
        <w:t xml:space="preserve"> in </w:t>
      </w:r>
      <w:hyperlink r:id="rId80" w:history="1">
        <w:r w:rsidRPr="00E37D79">
          <w:rPr>
            <w:color w:val="0000FF"/>
            <w:kern w:val="0"/>
            <w:sz w:val="22"/>
            <w:szCs w:val="22"/>
            <w:u w:val="single"/>
            <w:lang w:eastAsia="fr-FR"/>
          </w:rPr>
          <w:t>https://indico.egi.eu/indico/categoryDisplay.py?categId=3</w:t>
        </w:r>
      </w:hyperlink>
      <w:r w:rsidRPr="00E37D79">
        <w:rPr>
          <w:kern w:val="0"/>
          <w:sz w:val="22"/>
          <w:szCs w:val="22"/>
          <w:lang w:eastAsia="fr-FR"/>
        </w:rPr>
        <w:t xml:space="preserve"> </w:t>
      </w:r>
    </w:p>
    <w:p w:rsidR="00B41F61" w:rsidRPr="00FD7BD8" w:rsidRDefault="0011243A" w:rsidP="006E1181">
      <w:pPr>
        <w:pStyle w:val="Heading2"/>
        <w:jc w:val="left"/>
        <w:rPr>
          <w:rFonts w:ascii="Times New Roman" w:hAnsi="Times New Roman"/>
        </w:rPr>
      </w:pPr>
      <w:bookmarkStart w:id="177" w:name="_Toc358381882"/>
      <w:r w:rsidRPr="00FD7BD8">
        <w:rPr>
          <w:rFonts w:ascii="Times New Roman" w:hAnsi="Times New Roman"/>
        </w:rPr>
        <w:t>Conferences/Workshops Organised</w:t>
      </w:r>
      <w:bookmarkEnd w:id="175"/>
      <w:bookmarkEnd w:id="176"/>
      <w:bookmarkEnd w:id="177"/>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41"/>
        <w:gridCol w:w="1559"/>
        <w:gridCol w:w="20"/>
        <w:gridCol w:w="1114"/>
        <w:gridCol w:w="1701"/>
        <w:gridCol w:w="3827"/>
        <w:gridCol w:w="18"/>
      </w:tblGrid>
      <w:tr w:rsidR="00F01A6E" w:rsidRPr="00327E44" w:rsidTr="00E37D79">
        <w:trPr>
          <w:cantSplit/>
          <w:trHeight w:val="159"/>
          <w:tblHeader/>
        </w:trPr>
        <w:tc>
          <w:tcPr>
            <w:tcW w:w="918" w:type="dxa"/>
          </w:tcPr>
          <w:p w:rsidR="00F01A6E" w:rsidRPr="00327E44" w:rsidRDefault="00F01A6E" w:rsidP="006E1181">
            <w:pPr>
              <w:widowControl/>
              <w:autoSpaceDN/>
              <w:spacing w:before="40" w:after="40"/>
              <w:textAlignment w:val="auto"/>
              <w:rPr>
                <w:b/>
                <w:kern w:val="0"/>
                <w:sz w:val="22"/>
                <w:szCs w:val="22"/>
                <w:lang w:eastAsia="fr-FR"/>
              </w:rPr>
            </w:pPr>
            <w:r w:rsidRPr="00327E44">
              <w:rPr>
                <w:b/>
                <w:kern w:val="0"/>
                <w:sz w:val="22"/>
                <w:szCs w:val="22"/>
                <w:lang w:eastAsia="fr-FR"/>
              </w:rPr>
              <w:t>Date</w:t>
            </w:r>
          </w:p>
        </w:tc>
        <w:tc>
          <w:tcPr>
            <w:tcW w:w="1620" w:type="dxa"/>
            <w:gridSpan w:val="3"/>
          </w:tcPr>
          <w:p w:rsidR="00F01A6E" w:rsidRPr="00327E44" w:rsidRDefault="00F01A6E" w:rsidP="006E1181">
            <w:pPr>
              <w:widowControl/>
              <w:autoSpaceDN/>
              <w:spacing w:before="40" w:after="40"/>
              <w:textAlignment w:val="auto"/>
              <w:rPr>
                <w:b/>
                <w:kern w:val="0"/>
                <w:sz w:val="22"/>
                <w:szCs w:val="22"/>
                <w:lang w:eastAsia="fr-FR"/>
              </w:rPr>
            </w:pPr>
            <w:r w:rsidRPr="00327E44">
              <w:rPr>
                <w:b/>
                <w:kern w:val="0"/>
                <w:sz w:val="22"/>
                <w:szCs w:val="22"/>
                <w:lang w:eastAsia="fr-FR"/>
              </w:rPr>
              <w:t>Location</w:t>
            </w:r>
          </w:p>
        </w:tc>
        <w:tc>
          <w:tcPr>
            <w:tcW w:w="1114" w:type="dxa"/>
          </w:tcPr>
          <w:p w:rsidR="00F01A6E" w:rsidRPr="00327E44" w:rsidRDefault="00F01A6E" w:rsidP="006E1181">
            <w:pPr>
              <w:widowControl/>
              <w:autoSpaceDN/>
              <w:spacing w:before="40" w:after="40"/>
              <w:textAlignment w:val="auto"/>
              <w:rPr>
                <w:b/>
                <w:kern w:val="0"/>
                <w:sz w:val="22"/>
                <w:szCs w:val="22"/>
                <w:lang w:eastAsia="fr-FR"/>
              </w:rPr>
            </w:pPr>
            <w:r w:rsidRPr="00327E44">
              <w:rPr>
                <w:b/>
                <w:kern w:val="0"/>
                <w:sz w:val="22"/>
                <w:szCs w:val="22"/>
                <w:lang w:eastAsia="fr-FR"/>
              </w:rPr>
              <w:t>Title</w:t>
            </w:r>
          </w:p>
        </w:tc>
        <w:tc>
          <w:tcPr>
            <w:tcW w:w="1701" w:type="dxa"/>
          </w:tcPr>
          <w:p w:rsidR="00F01A6E" w:rsidRPr="00327E44" w:rsidRDefault="00F01A6E" w:rsidP="006E1181">
            <w:pPr>
              <w:widowControl/>
              <w:autoSpaceDN/>
              <w:spacing w:before="40" w:after="40"/>
              <w:textAlignment w:val="auto"/>
              <w:rPr>
                <w:b/>
                <w:kern w:val="0"/>
                <w:sz w:val="22"/>
                <w:szCs w:val="22"/>
                <w:lang w:eastAsia="fr-FR"/>
              </w:rPr>
            </w:pPr>
            <w:r w:rsidRPr="00327E44">
              <w:rPr>
                <w:b/>
                <w:kern w:val="0"/>
                <w:sz w:val="22"/>
                <w:szCs w:val="22"/>
                <w:lang w:eastAsia="fr-FR"/>
              </w:rPr>
              <w:t>Participants</w:t>
            </w:r>
          </w:p>
        </w:tc>
        <w:tc>
          <w:tcPr>
            <w:tcW w:w="3845" w:type="dxa"/>
            <w:gridSpan w:val="2"/>
          </w:tcPr>
          <w:p w:rsidR="00F01A6E" w:rsidRPr="00327E44" w:rsidRDefault="00F01A6E" w:rsidP="006E1181">
            <w:pPr>
              <w:widowControl/>
              <w:autoSpaceDN/>
              <w:spacing w:before="40" w:after="40"/>
              <w:textAlignment w:val="auto"/>
              <w:rPr>
                <w:b/>
                <w:kern w:val="0"/>
                <w:sz w:val="22"/>
                <w:szCs w:val="22"/>
                <w:lang w:eastAsia="fr-FR"/>
              </w:rPr>
            </w:pPr>
            <w:r w:rsidRPr="00327E44">
              <w:rPr>
                <w:b/>
                <w:kern w:val="0"/>
                <w:sz w:val="22"/>
                <w:szCs w:val="22"/>
                <w:lang w:eastAsia="fr-FR"/>
              </w:rPr>
              <w:t xml:space="preserve">Outcome (Short report &amp; Indico URL) </w:t>
            </w:r>
          </w:p>
        </w:tc>
      </w:tr>
      <w:tr w:rsidR="00F01A6E" w:rsidRPr="00E37D79" w:rsidTr="00E37D79">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rsidR="009934FF" w:rsidRPr="00E37D79" w:rsidRDefault="009934FF"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t>07-09</w:t>
            </w:r>
            <w:r w:rsidRPr="00E37D79">
              <w:rPr>
                <w:bCs/>
                <w:color w:val="000000"/>
                <w:kern w:val="0"/>
                <w:sz w:val="18"/>
                <w:szCs w:val="18"/>
                <w:lang w:val="nl-NL" w:eastAsia="fr-FR"/>
              </w:rPr>
              <w:t>/</w:t>
            </w:r>
          </w:p>
          <w:p w:rsidR="00F01A6E" w:rsidRPr="00E37D79" w:rsidRDefault="009934FF"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nl-NL" w:eastAsia="fr-FR"/>
              </w:rPr>
              <w:t>5/</w:t>
            </w:r>
            <w:r w:rsidRPr="00E37D79">
              <w:rPr>
                <w:bCs/>
                <w:color w:val="000000"/>
                <w:kern w:val="0"/>
                <w:sz w:val="18"/>
                <w:szCs w:val="18"/>
                <w:lang w:val="x-none" w:eastAsia="fr-FR"/>
              </w:rPr>
              <w:t xml:space="preserve"> 2012</w:t>
            </w:r>
          </w:p>
        </w:tc>
        <w:tc>
          <w:tcPr>
            <w:tcW w:w="1620" w:type="dxa"/>
            <w:gridSpan w:val="3"/>
            <w:tcBorders>
              <w:top w:val="single" w:sz="4" w:space="0" w:color="auto"/>
              <w:left w:val="single" w:sz="4" w:space="0" w:color="auto"/>
              <w:bottom w:val="single" w:sz="4" w:space="0" w:color="auto"/>
              <w:right w:val="single" w:sz="4" w:space="0" w:color="auto"/>
            </w:tcBorders>
          </w:tcPr>
          <w:p w:rsidR="00F01A6E" w:rsidRPr="00E37D79" w:rsidRDefault="009934FF" w:rsidP="006E1181">
            <w:pPr>
              <w:widowControl/>
              <w:autoSpaceDN/>
              <w:spacing w:before="100" w:beforeAutospacing="1" w:after="100" w:afterAutospacing="1"/>
              <w:textAlignment w:val="auto"/>
              <w:rPr>
                <w:bCs/>
                <w:color w:val="000000"/>
                <w:kern w:val="0"/>
                <w:sz w:val="18"/>
                <w:szCs w:val="18"/>
                <w:lang w:val="en-US" w:eastAsia="fr-FR"/>
              </w:rPr>
            </w:pPr>
            <w:r w:rsidRPr="00E37D79">
              <w:rPr>
                <w:bCs/>
                <w:color w:val="000000"/>
                <w:kern w:val="0"/>
                <w:sz w:val="18"/>
                <w:szCs w:val="18"/>
                <w:lang w:val="x-none" w:eastAsia="fr-FR"/>
              </w:rPr>
              <w:t>Karlsruhe, Germany</w:t>
            </w:r>
          </w:p>
        </w:tc>
        <w:tc>
          <w:tcPr>
            <w:tcW w:w="1114" w:type="dxa"/>
            <w:tcBorders>
              <w:top w:val="single" w:sz="4" w:space="0" w:color="auto"/>
              <w:left w:val="single" w:sz="4" w:space="0" w:color="auto"/>
              <w:bottom w:val="single" w:sz="4" w:space="0" w:color="auto"/>
              <w:right w:val="single" w:sz="4" w:space="0" w:color="auto"/>
            </w:tcBorders>
          </w:tcPr>
          <w:p w:rsidR="00F01A6E" w:rsidRPr="00E37D79" w:rsidRDefault="009934FF"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The 25th EUGridPMA and IGTF All Hands meeting</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9934FF"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Members of the European Grid Policy Management Authority and members of the International Grid Trust Federation</w:t>
            </w:r>
          </w:p>
        </w:tc>
        <w:tc>
          <w:tcPr>
            <w:tcW w:w="3845" w:type="dxa"/>
            <w:gridSpan w:val="2"/>
            <w:tcBorders>
              <w:top w:val="single" w:sz="4" w:space="0" w:color="auto"/>
              <w:left w:val="single" w:sz="4" w:space="0" w:color="auto"/>
              <w:bottom w:val="single" w:sz="4" w:space="0" w:color="auto"/>
              <w:right w:val="single" w:sz="4" w:space="0" w:color="auto"/>
            </w:tcBorders>
          </w:tcPr>
          <w:p w:rsidR="00F01A6E" w:rsidRPr="00E37D79" w:rsidRDefault="00917D63"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Report and discussion on SHA-1 Risk assessment; updating of the Attribute Authority Operations guidelines; and so on. </w:t>
            </w:r>
            <w:hyperlink r:id="rId81" w:history="1">
              <w:r w:rsidR="004E522D" w:rsidRPr="00E37D79">
                <w:rPr>
                  <w:rStyle w:val="Hyperlink"/>
                  <w:kern w:val="0"/>
                  <w:sz w:val="18"/>
                  <w:szCs w:val="18"/>
                  <w:lang w:eastAsia="fr-FR"/>
                </w:rPr>
                <w:t>https://indico.scc.kit.edu/indico/conferenceDisplay.py?ovw=True&amp;confId=11</w:t>
              </w:r>
            </w:hyperlink>
          </w:p>
          <w:p w:rsidR="004E522D" w:rsidRPr="00E37D79" w:rsidRDefault="004E522D" w:rsidP="006E1181">
            <w:pPr>
              <w:widowControl/>
              <w:autoSpaceDN/>
              <w:spacing w:before="40" w:after="40"/>
              <w:textAlignment w:val="auto"/>
              <w:rPr>
                <w:kern w:val="0"/>
                <w:sz w:val="18"/>
                <w:szCs w:val="18"/>
                <w:lang w:val="en-US" w:eastAsia="fr-FR"/>
              </w:rPr>
            </w:pPr>
          </w:p>
        </w:tc>
      </w:tr>
      <w:tr w:rsidR="00F01A6E" w:rsidRPr="00E37D79" w:rsidTr="00E37D7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CD530F" w:rsidRPr="00E37D79" w:rsidRDefault="00F01A6E" w:rsidP="006E1181">
            <w:pPr>
              <w:widowControl/>
              <w:autoSpaceDN/>
              <w:spacing w:before="60" w:after="60"/>
              <w:textAlignment w:val="auto"/>
              <w:rPr>
                <w:bCs/>
                <w:kern w:val="0"/>
                <w:sz w:val="18"/>
                <w:szCs w:val="18"/>
                <w:lang w:val="nl-NL" w:eastAsia="fr-FR"/>
              </w:rPr>
            </w:pPr>
            <w:r w:rsidRPr="00E37D79">
              <w:rPr>
                <w:bCs/>
                <w:kern w:val="0"/>
                <w:sz w:val="18"/>
                <w:szCs w:val="18"/>
                <w:lang w:val="x-none" w:eastAsia="fr-FR"/>
              </w:rPr>
              <w:t>10-</w:t>
            </w:r>
            <w:r w:rsidR="00CD530F" w:rsidRPr="00E37D79">
              <w:rPr>
                <w:bCs/>
                <w:kern w:val="0"/>
                <w:sz w:val="18"/>
                <w:szCs w:val="18"/>
                <w:lang w:val="nl-NL" w:eastAsia="fr-FR"/>
              </w:rPr>
              <w:t xml:space="preserve"> </w:t>
            </w:r>
            <w:r w:rsidRPr="00E37D79">
              <w:rPr>
                <w:bCs/>
                <w:kern w:val="0"/>
                <w:sz w:val="18"/>
                <w:szCs w:val="18"/>
                <w:lang w:val="x-none" w:eastAsia="fr-FR"/>
              </w:rPr>
              <w:t>11</w:t>
            </w:r>
            <w:r w:rsidRPr="00E37D79">
              <w:rPr>
                <w:bCs/>
                <w:kern w:val="0"/>
                <w:sz w:val="18"/>
                <w:szCs w:val="18"/>
                <w:lang w:val="nl-NL" w:eastAsia="fr-FR"/>
              </w:rPr>
              <w:t>/</w:t>
            </w:r>
          </w:p>
          <w:p w:rsidR="00F01A6E" w:rsidRPr="00E37D79" w:rsidRDefault="00F01A6E" w:rsidP="006E1181">
            <w:pPr>
              <w:widowControl/>
              <w:autoSpaceDN/>
              <w:spacing w:before="60" w:after="60"/>
              <w:textAlignment w:val="auto"/>
              <w:rPr>
                <w:bCs/>
                <w:kern w:val="0"/>
                <w:sz w:val="18"/>
                <w:szCs w:val="18"/>
                <w:lang w:val="nl-NL" w:eastAsia="fr-FR"/>
              </w:rPr>
            </w:pPr>
            <w:r w:rsidRPr="00E37D79">
              <w:rPr>
                <w:bCs/>
                <w:kern w:val="0"/>
                <w:sz w:val="18"/>
                <w:szCs w:val="18"/>
                <w:lang w:val="nl-NL" w:eastAsia="fr-FR"/>
              </w:rPr>
              <w:t>5/</w:t>
            </w:r>
            <w:r w:rsidRPr="00E37D79">
              <w:rPr>
                <w:bCs/>
                <w:kern w:val="0"/>
                <w:sz w:val="18"/>
                <w:szCs w:val="18"/>
                <w:lang w:val="x-none" w:eastAsia="fr-FR"/>
              </w:rPr>
              <w:t>2012</w:t>
            </w:r>
          </w:p>
          <w:p w:rsidR="00917D63" w:rsidRPr="00E37D79" w:rsidRDefault="00917D63" w:rsidP="006E1181">
            <w:pPr>
              <w:widowControl/>
              <w:autoSpaceDN/>
              <w:spacing w:before="60" w:after="60"/>
              <w:textAlignment w:val="auto"/>
              <w:rPr>
                <w:bCs/>
                <w:color w:val="000000"/>
                <w:kern w:val="0"/>
                <w:sz w:val="18"/>
                <w:szCs w:val="18"/>
                <w:lang w:val="nl-NL" w:eastAsia="fr-FR"/>
              </w:rPr>
            </w:pPr>
          </w:p>
        </w:tc>
        <w:tc>
          <w:tcPr>
            <w:tcW w:w="1620" w:type="dxa"/>
            <w:gridSpan w:val="3"/>
            <w:tcBorders>
              <w:top w:val="single" w:sz="4" w:space="0" w:color="auto"/>
              <w:left w:val="single" w:sz="4" w:space="0" w:color="auto"/>
              <w:bottom w:val="single" w:sz="4" w:space="0" w:color="auto"/>
              <w:right w:val="single" w:sz="4" w:space="0" w:color="auto"/>
            </w:tcBorders>
          </w:tcPr>
          <w:p w:rsidR="00917D63" w:rsidRPr="00E37D79" w:rsidRDefault="00917D63" w:rsidP="006E1181">
            <w:pPr>
              <w:widowControl/>
              <w:autoSpaceDN/>
              <w:spacing w:before="100" w:beforeAutospacing="1" w:after="100" w:afterAutospacing="1"/>
              <w:textAlignment w:val="auto"/>
              <w:rPr>
                <w:bCs/>
                <w:color w:val="000000"/>
                <w:kern w:val="0"/>
                <w:sz w:val="18"/>
                <w:szCs w:val="18"/>
                <w:lang w:val="nl-NL" w:eastAsia="fr-FR"/>
              </w:rPr>
            </w:pPr>
            <w:r w:rsidRPr="00E37D79">
              <w:rPr>
                <w:bCs/>
                <w:color w:val="000000"/>
                <w:kern w:val="0"/>
                <w:sz w:val="18"/>
                <w:szCs w:val="18"/>
                <w:lang w:val="x-none" w:eastAsia="fr-FR"/>
              </w:rPr>
              <w:t>Karlsruhe, Germany</w:t>
            </w:r>
          </w:p>
        </w:tc>
        <w:tc>
          <w:tcPr>
            <w:tcW w:w="1114" w:type="dxa"/>
            <w:tcBorders>
              <w:top w:val="single" w:sz="4" w:space="0" w:color="auto"/>
              <w:left w:val="single" w:sz="4" w:space="0" w:color="auto"/>
              <w:bottom w:val="single" w:sz="4" w:space="0" w:color="auto"/>
              <w:right w:val="single" w:sz="4" w:space="0" w:color="auto"/>
            </w:tcBorders>
          </w:tcPr>
          <w:p w:rsidR="00917D63" w:rsidRPr="00E37D79" w:rsidRDefault="00917D63"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Security for Collaborating Infrastructures (SCI) meeting</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917D63"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security staff of EGI, OSG, PRACE, WLCG, and XSEDE</w:t>
            </w:r>
          </w:p>
        </w:tc>
        <w:tc>
          <w:tcPr>
            <w:tcW w:w="3845" w:type="dxa"/>
            <w:gridSpan w:val="2"/>
            <w:tcBorders>
              <w:top w:val="single" w:sz="4" w:space="0" w:color="auto"/>
              <w:left w:val="single" w:sz="4" w:space="0" w:color="auto"/>
              <w:bottom w:val="single" w:sz="4" w:space="0" w:color="auto"/>
              <w:right w:val="single" w:sz="4" w:space="0" w:color="auto"/>
            </w:tcBorders>
          </w:tcPr>
          <w:p w:rsidR="00917D63"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 xml:space="preserve">D. Kelsey/STFC organised and chaired the meeting. Produced a good draft of the document describing the requirements and best practices. </w:t>
            </w:r>
            <w:hyperlink r:id="rId82" w:history="1">
              <w:r w:rsidR="00917D63" w:rsidRPr="00E37D79">
                <w:rPr>
                  <w:rStyle w:val="Hyperlink"/>
                  <w:kern w:val="0"/>
                  <w:sz w:val="18"/>
                  <w:szCs w:val="18"/>
                  <w:lang w:eastAsia="fr-FR"/>
                </w:rPr>
                <w:t>http://indico.cern.ch/conferenceDisplay.py?confId=183229</w:t>
              </w:r>
            </w:hyperlink>
          </w:p>
          <w:p w:rsidR="00917D63" w:rsidRPr="00E37D79" w:rsidRDefault="00F01A6E" w:rsidP="006E1181">
            <w:pPr>
              <w:widowControl/>
              <w:autoSpaceDN/>
              <w:spacing w:before="40" w:after="40"/>
              <w:textAlignment w:val="auto"/>
              <w:rPr>
                <w:kern w:val="0"/>
                <w:sz w:val="18"/>
                <w:szCs w:val="18"/>
                <w:lang w:val="en-US" w:eastAsia="fr-FR"/>
              </w:rPr>
            </w:pPr>
            <w:r w:rsidRPr="00E37D79">
              <w:rPr>
                <w:kern w:val="0"/>
                <w:sz w:val="18"/>
                <w:szCs w:val="18"/>
                <w:lang w:eastAsia="fr-FR"/>
              </w:rPr>
              <w:t xml:space="preserve"> </w:t>
            </w:r>
            <w:r w:rsidR="00917D63" w:rsidRPr="00E37D79">
              <w:rPr>
                <w:color w:val="000000"/>
                <w:kern w:val="0"/>
                <w:sz w:val="18"/>
                <w:szCs w:val="18"/>
                <w:lang w:eastAsia="fr-FR"/>
              </w:rPr>
              <w:t xml:space="preserve">Discussion of the current draft text (V6) of the SCI document; creation of a complete first draft of the SCI document. </w:t>
            </w:r>
            <w:hyperlink r:id="rId83" w:history="1">
              <w:r w:rsidR="00917D63" w:rsidRPr="00E37D79">
                <w:rPr>
                  <w:rStyle w:val="Hyperlink"/>
                  <w:kern w:val="0"/>
                  <w:sz w:val="18"/>
                  <w:szCs w:val="18"/>
                  <w:lang w:eastAsia="fr-FR"/>
                </w:rPr>
                <w:t>http://indico.scc.kit.edu/indico/conferenceDisplay.py?confId=12</w:t>
              </w:r>
            </w:hyperlink>
          </w:p>
        </w:tc>
      </w:tr>
      <w:tr w:rsidR="009D74D3" w:rsidRPr="00E37D79" w:rsidTr="00E37D7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9D74D3" w:rsidRPr="00E37D79" w:rsidRDefault="009D74D3"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t>16</w:t>
            </w:r>
            <w:r w:rsidRPr="00E37D79">
              <w:rPr>
                <w:bCs/>
                <w:color w:val="000000"/>
                <w:kern w:val="0"/>
                <w:sz w:val="18"/>
                <w:szCs w:val="18"/>
                <w:lang w:val="nl-NL" w:eastAsia="fr-FR"/>
              </w:rPr>
              <w:t>/5/</w:t>
            </w:r>
          </w:p>
          <w:p w:rsidR="009D74D3" w:rsidRPr="00E37D79" w:rsidRDefault="009D74D3" w:rsidP="006E1181">
            <w:pPr>
              <w:widowControl/>
              <w:autoSpaceDN/>
              <w:spacing w:before="60" w:after="60"/>
              <w:textAlignment w:val="auto"/>
              <w:rPr>
                <w:bCs/>
                <w:color w:val="000000"/>
                <w:kern w:val="0"/>
                <w:sz w:val="18"/>
                <w:szCs w:val="18"/>
                <w:lang w:eastAsia="fr-FR"/>
              </w:rPr>
            </w:pPr>
            <w:r w:rsidRPr="00E37D79">
              <w:rPr>
                <w:bCs/>
                <w:color w:val="000000"/>
                <w:kern w:val="0"/>
                <w:sz w:val="18"/>
                <w:szCs w:val="18"/>
                <w:lang w:val="nl-NL" w:eastAsia="fr-FR"/>
              </w:rPr>
              <w:t>2012</w:t>
            </w:r>
            <w:r w:rsidRPr="00E37D79">
              <w:rPr>
                <w:bCs/>
                <w:color w:val="000000"/>
                <w:kern w:val="0"/>
                <w:sz w:val="18"/>
                <w:szCs w:val="18"/>
                <w:lang w:val="x-none" w:eastAsia="fr-FR"/>
              </w:rPr>
              <w:t xml:space="preserve"> </w:t>
            </w:r>
          </w:p>
        </w:tc>
        <w:tc>
          <w:tcPr>
            <w:tcW w:w="1620" w:type="dxa"/>
            <w:gridSpan w:val="3"/>
            <w:tcBorders>
              <w:top w:val="single" w:sz="4" w:space="0" w:color="auto"/>
              <w:left w:val="single" w:sz="4" w:space="0" w:color="auto"/>
              <w:bottom w:val="single" w:sz="4" w:space="0" w:color="auto"/>
              <w:right w:val="single" w:sz="4" w:space="0" w:color="auto"/>
            </w:tcBorders>
          </w:tcPr>
          <w:p w:rsidR="009D74D3" w:rsidRPr="00E37D79" w:rsidRDefault="009D74D3" w:rsidP="006E1181">
            <w:pPr>
              <w:widowControl/>
              <w:autoSpaceDN/>
              <w:spacing w:before="100" w:beforeAutospacing="1" w:after="100" w:afterAutospacing="1"/>
              <w:textAlignment w:val="auto"/>
              <w:rPr>
                <w:bCs/>
                <w:color w:val="000000"/>
                <w:kern w:val="0"/>
                <w:sz w:val="18"/>
                <w:szCs w:val="18"/>
                <w:lang w:val="x-none" w:eastAsia="fr-FR"/>
              </w:rPr>
            </w:pPr>
            <w:r w:rsidRPr="00E37D79">
              <w:rPr>
                <w:bCs/>
                <w:color w:val="000000"/>
                <w:kern w:val="0"/>
                <w:sz w:val="18"/>
                <w:szCs w:val="18"/>
                <w:lang w:val="x-none" w:eastAsia="fr-FR"/>
              </w:rPr>
              <w:t>Madrid, Spain</w:t>
            </w:r>
          </w:p>
        </w:tc>
        <w:tc>
          <w:tcPr>
            <w:tcW w:w="1114" w:type="dxa"/>
            <w:tcBorders>
              <w:top w:val="single" w:sz="4" w:space="0" w:color="auto"/>
              <w:left w:val="single" w:sz="4" w:space="0" w:color="auto"/>
              <w:bottom w:val="single" w:sz="4" w:space="0" w:color="auto"/>
              <w:right w:val="single" w:sz="4" w:space="0" w:color="auto"/>
            </w:tcBorders>
          </w:tcPr>
          <w:p w:rsidR="009D74D3" w:rsidRPr="00E37D79" w:rsidRDefault="009D74D3"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LDAP, Security Policies</w:t>
            </w:r>
          </w:p>
        </w:tc>
        <w:tc>
          <w:tcPr>
            <w:tcW w:w="1701" w:type="dxa"/>
            <w:tcBorders>
              <w:top w:val="single" w:sz="4" w:space="0" w:color="auto"/>
              <w:left w:val="single" w:sz="4" w:space="0" w:color="auto"/>
              <w:bottom w:val="single" w:sz="4" w:space="0" w:color="auto"/>
              <w:right w:val="single" w:sz="4" w:space="0" w:color="auto"/>
            </w:tcBorders>
          </w:tcPr>
          <w:p w:rsidR="009D74D3" w:rsidRPr="00E37D79" w:rsidRDefault="009D74D3"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30</w:t>
            </w:r>
          </w:p>
        </w:tc>
        <w:tc>
          <w:tcPr>
            <w:tcW w:w="3845" w:type="dxa"/>
            <w:gridSpan w:val="2"/>
            <w:tcBorders>
              <w:top w:val="single" w:sz="4" w:space="0" w:color="auto"/>
              <w:left w:val="single" w:sz="4" w:space="0" w:color="auto"/>
              <w:bottom w:val="single" w:sz="4" w:space="0" w:color="auto"/>
              <w:right w:val="single" w:sz="4" w:space="0" w:color="auto"/>
            </w:tcBorders>
          </w:tcPr>
          <w:p w:rsidR="009D74D3" w:rsidRPr="00E37D79" w:rsidRDefault="009D74D3" w:rsidP="00247E1E">
            <w:pPr>
              <w:widowControl/>
              <w:autoSpaceDN/>
              <w:spacing w:before="40" w:after="40"/>
              <w:textAlignment w:val="auto"/>
              <w:rPr>
                <w:kern w:val="0"/>
                <w:sz w:val="18"/>
                <w:szCs w:val="18"/>
                <w:lang w:eastAsia="fr-FR"/>
              </w:rPr>
            </w:pPr>
            <w:r w:rsidRPr="00E37D79">
              <w:rPr>
                <w:color w:val="000000"/>
                <w:kern w:val="0"/>
                <w:sz w:val="18"/>
                <w:szCs w:val="18"/>
                <w:lang w:eastAsia="fr-FR"/>
              </w:rPr>
              <w:t xml:space="preserve">LIP-LISBON - </w:t>
            </w:r>
            <w:hyperlink r:id="rId84" w:history="1">
              <w:r w:rsidRPr="00E37D79">
                <w:rPr>
                  <w:rStyle w:val="Hyperlink"/>
                  <w:kern w:val="0"/>
                  <w:sz w:val="18"/>
                  <w:szCs w:val="18"/>
                  <w:lang w:eastAsia="fr-FR"/>
                </w:rPr>
                <w:t>http://www.e-ciencia.es/FichaEvento.jsp?externos=null&amp;IDEvento=26</w:t>
              </w:r>
            </w:hyperlink>
          </w:p>
        </w:tc>
      </w:tr>
      <w:tr w:rsidR="009D74D3" w:rsidRPr="002A4A81" w:rsidTr="00E37D7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9D74D3" w:rsidRPr="00E37D79" w:rsidRDefault="009D74D3"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lastRenderedPageBreak/>
              <w:t>16</w:t>
            </w:r>
            <w:r w:rsidRPr="00E37D79">
              <w:rPr>
                <w:bCs/>
                <w:color w:val="000000"/>
                <w:kern w:val="0"/>
                <w:sz w:val="18"/>
                <w:szCs w:val="18"/>
                <w:lang w:val="nl-NL" w:eastAsia="fr-FR"/>
              </w:rPr>
              <w:t>/5</w:t>
            </w:r>
          </w:p>
          <w:p w:rsidR="009D74D3" w:rsidRPr="00E37D79" w:rsidRDefault="009D74D3" w:rsidP="006E1181">
            <w:pPr>
              <w:widowControl/>
              <w:autoSpaceDN/>
              <w:spacing w:before="60" w:after="60"/>
              <w:textAlignment w:val="auto"/>
              <w:rPr>
                <w:bCs/>
                <w:color w:val="000000"/>
                <w:kern w:val="0"/>
                <w:sz w:val="18"/>
                <w:szCs w:val="18"/>
                <w:lang w:val="x-none" w:eastAsia="fr-FR"/>
              </w:rPr>
            </w:pPr>
            <w:r w:rsidRPr="00E37D79">
              <w:rPr>
                <w:bCs/>
                <w:color w:val="000000"/>
                <w:kern w:val="0"/>
                <w:sz w:val="18"/>
                <w:szCs w:val="18"/>
                <w:lang w:val="nl-NL" w:eastAsia="fr-FR"/>
              </w:rPr>
              <w:t>2012</w:t>
            </w:r>
          </w:p>
        </w:tc>
        <w:tc>
          <w:tcPr>
            <w:tcW w:w="1620" w:type="dxa"/>
            <w:gridSpan w:val="3"/>
            <w:tcBorders>
              <w:top w:val="single" w:sz="4" w:space="0" w:color="auto"/>
              <w:left w:val="single" w:sz="4" w:space="0" w:color="auto"/>
              <w:bottom w:val="single" w:sz="4" w:space="0" w:color="auto"/>
              <w:right w:val="single" w:sz="4" w:space="0" w:color="auto"/>
            </w:tcBorders>
          </w:tcPr>
          <w:p w:rsidR="009D74D3" w:rsidRPr="00E37D79" w:rsidRDefault="009D74D3" w:rsidP="006E1181">
            <w:pPr>
              <w:widowControl/>
              <w:autoSpaceDN/>
              <w:spacing w:before="100" w:beforeAutospacing="1" w:after="100" w:afterAutospacing="1"/>
              <w:textAlignment w:val="auto"/>
              <w:rPr>
                <w:bCs/>
                <w:color w:val="000000"/>
                <w:kern w:val="0"/>
                <w:sz w:val="18"/>
                <w:szCs w:val="18"/>
                <w:lang w:val="x-none" w:eastAsia="fr-FR"/>
              </w:rPr>
            </w:pPr>
            <w:r w:rsidRPr="00E37D79">
              <w:rPr>
                <w:bCs/>
                <w:color w:val="000000"/>
                <w:kern w:val="0"/>
                <w:sz w:val="18"/>
                <w:szCs w:val="18"/>
                <w:lang w:val="x-none" w:eastAsia="fr-FR"/>
              </w:rPr>
              <w:t>Madrid, Spain</w:t>
            </w:r>
          </w:p>
        </w:tc>
        <w:tc>
          <w:tcPr>
            <w:tcW w:w="1114" w:type="dxa"/>
            <w:tcBorders>
              <w:top w:val="single" w:sz="4" w:space="0" w:color="auto"/>
              <w:left w:val="single" w:sz="4" w:space="0" w:color="auto"/>
              <w:bottom w:val="single" w:sz="4" w:space="0" w:color="auto"/>
              <w:right w:val="single" w:sz="4" w:space="0" w:color="auto"/>
            </w:tcBorders>
          </w:tcPr>
          <w:p w:rsidR="009D74D3" w:rsidRPr="00E37D79" w:rsidRDefault="009D74D3" w:rsidP="006E1181">
            <w:pPr>
              <w:widowControl/>
              <w:autoSpaceDN/>
              <w:spacing w:before="40" w:after="40"/>
              <w:textAlignment w:val="auto"/>
              <w:rPr>
                <w:color w:val="000000"/>
                <w:kern w:val="0"/>
                <w:sz w:val="18"/>
                <w:szCs w:val="18"/>
                <w:lang w:val="nl-NL" w:eastAsia="fr-FR"/>
              </w:rPr>
            </w:pPr>
            <w:r w:rsidRPr="00E37D79">
              <w:rPr>
                <w:color w:val="000000"/>
                <w:kern w:val="0"/>
                <w:sz w:val="18"/>
                <w:szCs w:val="18"/>
                <w:lang w:eastAsia="fr-FR"/>
              </w:rPr>
              <w:t xml:space="preserve">Proyecto IMED: desarrollo y resultados. </w:t>
            </w:r>
            <w:r w:rsidRPr="00E37D79">
              <w:rPr>
                <w:color w:val="000000"/>
                <w:kern w:val="0"/>
                <w:sz w:val="18"/>
                <w:szCs w:val="18"/>
                <w:lang w:val="nl-NL" w:eastAsia="fr-FR"/>
              </w:rPr>
              <w:t>Explotación de e-Infraestructuras para la investigación en el diagnóstico de cáncer de mama</w:t>
            </w:r>
          </w:p>
        </w:tc>
        <w:tc>
          <w:tcPr>
            <w:tcW w:w="1701" w:type="dxa"/>
            <w:tcBorders>
              <w:top w:val="single" w:sz="4" w:space="0" w:color="auto"/>
              <w:left w:val="single" w:sz="4" w:space="0" w:color="auto"/>
              <w:bottom w:val="single" w:sz="4" w:space="0" w:color="auto"/>
              <w:right w:val="single" w:sz="4" w:space="0" w:color="auto"/>
            </w:tcBorders>
          </w:tcPr>
          <w:p w:rsidR="009D74D3" w:rsidRPr="00E37D79" w:rsidRDefault="009D74D3" w:rsidP="006E1181">
            <w:pPr>
              <w:widowControl/>
              <w:autoSpaceDN/>
              <w:spacing w:before="40" w:after="40"/>
              <w:textAlignment w:val="auto"/>
              <w:rPr>
                <w:color w:val="000000"/>
                <w:kern w:val="0"/>
                <w:sz w:val="18"/>
                <w:szCs w:val="18"/>
                <w:lang w:val="nl-NL" w:eastAsia="fr-FR"/>
              </w:rPr>
            </w:pPr>
            <w:r w:rsidRPr="00E37D79">
              <w:rPr>
                <w:color w:val="000000"/>
                <w:kern w:val="0"/>
                <w:sz w:val="18"/>
                <w:szCs w:val="18"/>
                <w:lang w:eastAsia="fr-FR"/>
              </w:rPr>
              <w:t>2</w:t>
            </w:r>
          </w:p>
        </w:tc>
        <w:tc>
          <w:tcPr>
            <w:tcW w:w="3845" w:type="dxa"/>
            <w:gridSpan w:val="2"/>
            <w:tcBorders>
              <w:top w:val="single" w:sz="4" w:space="0" w:color="auto"/>
              <w:left w:val="single" w:sz="4" w:space="0" w:color="auto"/>
              <w:bottom w:val="single" w:sz="4" w:space="0" w:color="auto"/>
              <w:right w:val="single" w:sz="4" w:space="0" w:color="auto"/>
            </w:tcBorders>
          </w:tcPr>
          <w:p w:rsidR="009D74D3" w:rsidRPr="00B510FA" w:rsidRDefault="009D74D3" w:rsidP="006E1181">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CETA-CIEMAT - Presentation: http://www.e-ciencia.es/indico//contributionDisplay.py?contribId=10&amp;sessionId=4&amp;confId=16 , </w:t>
            </w:r>
            <w:hyperlink r:id="rId85" w:history="1">
              <w:r w:rsidRPr="00B510FA">
                <w:rPr>
                  <w:rStyle w:val="Hyperlink"/>
                  <w:kern w:val="0"/>
                  <w:sz w:val="18"/>
                  <w:szCs w:val="18"/>
                  <w:lang w:val="it-IT" w:eastAsia="fr-FR"/>
                </w:rPr>
                <w:t>http://www.e-ciencia.es/FichaEvento.jsp?IDEvento=26</w:t>
              </w:r>
            </w:hyperlink>
          </w:p>
          <w:p w:rsidR="009D74D3" w:rsidRPr="00B510FA" w:rsidRDefault="009D74D3" w:rsidP="006E1181">
            <w:pPr>
              <w:widowControl/>
              <w:autoSpaceDN/>
              <w:spacing w:before="40" w:after="40"/>
              <w:textAlignment w:val="auto"/>
              <w:rPr>
                <w:color w:val="000000"/>
                <w:kern w:val="0"/>
                <w:sz w:val="18"/>
                <w:szCs w:val="18"/>
                <w:lang w:val="it-IT" w:eastAsia="fr-FR"/>
              </w:rPr>
            </w:pPr>
          </w:p>
        </w:tc>
      </w:tr>
      <w:tr w:rsidR="00FD4464" w:rsidRPr="00E37D79" w:rsidTr="00E37D79">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t>17-</w:t>
            </w:r>
            <w:r w:rsidRPr="00E37D79">
              <w:rPr>
                <w:bCs/>
                <w:color w:val="000000"/>
                <w:kern w:val="0"/>
                <w:sz w:val="18"/>
                <w:szCs w:val="18"/>
                <w:lang w:val="nl-NL" w:eastAsia="fr-FR"/>
              </w:rPr>
              <w:t>18/</w:t>
            </w:r>
          </w:p>
          <w:p w:rsidR="00FD4464" w:rsidRPr="00E37D79" w:rsidRDefault="00FD4464" w:rsidP="006E1181">
            <w:pPr>
              <w:widowControl/>
              <w:autoSpaceDN/>
              <w:spacing w:before="60" w:after="60"/>
              <w:textAlignment w:val="auto"/>
              <w:rPr>
                <w:bCs/>
                <w:color w:val="000000"/>
                <w:kern w:val="0"/>
                <w:sz w:val="18"/>
                <w:szCs w:val="18"/>
                <w:lang w:eastAsia="fr-FR"/>
              </w:rPr>
            </w:pPr>
            <w:r w:rsidRPr="00E37D79">
              <w:rPr>
                <w:bCs/>
                <w:color w:val="000000"/>
                <w:kern w:val="0"/>
                <w:sz w:val="18"/>
                <w:szCs w:val="18"/>
                <w:lang w:val="x-none" w:eastAsia="fr-FR"/>
              </w:rPr>
              <w:t>5</w:t>
            </w:r>
            <w:r w:rsidRPr="00E37D79">
              <w:rPr>
                <w:bCs/>
                <w:color w:val="000000"/>
                <w:kern w:val="0"/>
                <w:sz w:val="18"/>
                <w:szCs w:val="18"/>
                <w:lang w:val="nl-NL" w:eastAsia="fr-FR"/>
              </w:rPr>
              <w:t>/2012</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color w:val="000000"/>
                <w:kern w:val="0"/>
                <w:sz w:val="18"/>
                <w:szCs w:val="18"/>
                <w:lang w:val="x-none" w:eastAsia="fr-FR"/>
              </w:rPr>
              <w:t xml:space="preserve">Technical University of Moldova </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Annual RENAM Users’ Conference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color w:val="000000"/>
                <w:kern w:val="0"/>
                <w:sz w:val="18"/>
                <w:szCs w:val="18"/>
                <w:lang w:eastAsia="fr-FR"/>
              </w:rPr>
              <w:t xml:space="preserve">Representatives from research institutions of the Academy of Sciences, universities of Moldova, students </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Several presentations dedicated to the National eInfrastructure developments and new services for R&amp;E community were presented. Special emphasize was done in the report presented by Mr. Nicolai Iliuha to the current state and perspectives of the regional HPC infrastructure development and mode of access to HPC resources for Moldavian researches.</w:t>
            </w:r>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kern w:val="0"/>
                <w:sz w:val="18"/>
                <w:szCs w:val="18"/>
                <w:lang w:val="nl-NL" w:eastAsia="fr-FR"/>
              </w:rPr>
            </w:pPr>
            <w:r w:rsidRPr="00E37D79">
              <w:rPr>
                <w:bCs/>
                <w:kern w:val="0"/>
                <w:sz w:val="18"/>
                <w:szCs w:val="18"/>
                <w:lang w:val="x-none" w:eastAsia="fr-FR"/>
              </w:rPr>
              <w:t>20-2</w:t>
            </w:r>
            <w:r w:rsidRPr="00E37D79">
              <w:rPr>
                <w:bCs/>
                <w:kern w:val="0"/>
                <w:sz w:val="18"/>
                <w:szCs w:val="18"/>
                <w:lang w:val="nl-NL" w:eastAsia="fr-FR"/>
              </w:rPr>
              <w:t>2/</w:t>
            </w:r>
          </w:p>
          <w:p w:rsidR="00FD4464" w:rsidRPr="00E37D79" w:rsidRDefault="00FD4464" w:rsidP="006E1181">
            <w:pPr>
              <w:widowControl/>
              <w:autoSpaceDN/>
              <w:spacing w:before="60" w:after="60"/>
              <w:textAlignment w:val="auto"/>
              <w:rPr>
                <w:bCs/>
                <w:kern w:val="0"/>
                <w:sz w:val="18"/>
                <w:szCs w:val="18"/>
                <w:lang w:val="x-none" w:eastAsia="fr-FR"/>
              </w:rPr>
            </w:pPr>
            <w:r w:rsidRPr="00E37D79">
              <w:rPr>
                <w:bCs/>
                <w:kern w:val="0"/>
                <w:sz w:val="18"/>
                <w:szCs w:val="18"/>
                <w:lang w:val="nl-NL" w:eastAsia="fr-FR"/>
              </w:rPr>
              <w:t>5/2012</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x-none" w:eastAsia="fr-FR"/>
              </w:rPr>
            </w:pPr>
            <w:r w:rsidRPr="00E37D79">
              <w:rPr>
                <w:bCs/>
                <w:kern w:val="0"/>
                <w:sz w:val="18"/>
                <w:szCs w:val="18"/>
                <w:lang w:val="x-none" w:eastAsia="fr-FR"/>
              </w:rPr>
              <w:t>Reykjavik, Iceland</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eastAsia="fr-FR"/>
              </w:rPr>
            </w:pPr>
            <w:r w:rsidRPr="00E37D79">
              <w:rPr>
                <w:kern w:val="0"/>
                <w:sz w:val="18"/>
                <w:szCs w:val="18"/>
                <w:lang w:eastAsia="fr-FR"/>
              </w:rPr>
              <w:t>TERENA Networking Conference 2012 &amp; REFEDS workshop</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val="en-US" w:eastAsia="fr-FR"/>
              </w:rPr>
            </w:pPr>
          </w:p>
        </w:tc>
        <w:tc>
          <w:tcPr>
            <w:tcW w:w="3845" w:type="dxa"/>
            <w:gridSpan w:val="2"/>
            <w:tcBorders>
              <w:top w:val="single" w:sz="4" w:space="0" w:color="auto"/>
              <w:left w:val="single" w:sz="4" w:space="0" w:color="auto"/>
              <w:bottom w:val="single" w:sz="4" w:space="0" w:color="auto"/>
              <w:right w:val="single" w:sz="4" w:space="0" w:color="auto"/>
            </w:tcBorders>
          </w:tcPr>
          <w:p w:rsidR="00BC127A" w:rsidRPr="00E37D79" w:rsidRDefault="00FD4464" w:rsidP="00247E1E">
            <w:pPr>
              <w:widowControl/>
              <w:autoSpaceDN/>
              <w:spacing w:before="40" w:after="40"/>
              <w:textAlignment w:val="auto"/>
              <w:rPr>
                <w:kern w:val="0"/>
                <w:sz w:val="18"/>
                <w:szCs w:val="18"/>
                <w:lang w:eastAsia="fr-FR"/>
              </w:rPr>
            </w:pPr>
            <w:r w:rsidRPr="00E37D79">
              <w:rPr>
                <w:kern w:val="0"/>
                <w:sz w:val="18"/>
                <w:szCs w:val="18"/>
                <w:lang w:eastAsia="fr-FR"/>
              </w:rPr>
              <w:t xml:space="preserve">D. Kelsey/STFC was the Chair of the Programme Committee and also presented on eScience requirements for Federated Identity Management at the REFEDS workshop. https://tnc2012.terena.org/ and </w:t>
            </w:r>
            <w:hyperlink r:id="rId86" w:history="1">
              <w:r w:rsidR="00BC127A" w:rsidRPr="00E37D79">
                <w:rPr>
                  <w:rStyle w:val="Hyperlink"/>
                  <w:kern w:val="0"/>
                  <w:sz w:val="18"/>
                  <w:szCs w:val="18"/>
                  <w:lang w:eastAsia="fr-FR"/>
                </w:rPr>
                <w:t>https://refeds.org/meetings/may12/index.html</w:t>
              </w:r>
            </w:hyperlink>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21-23/</w:t>
            </w:r>
          </w:p>
          <w:p w:rsidR="00FD4464" w:rsidRPr="00E37D79" w:rsidRDefault="00FD4464" w:rsidP="006E1181">
            <w:pPr>
              <w:widowControl/>
              <w:autoSpaceDN/>
              <w:spacing w:before="60" w:after="60"/>
              <w:textAlignment w:val="auto"/>
              <w:rPr>
                <w:bCs/>
                <w:kern w:val="0"/>
                <w:sz w:val="18"/>
                <w:szCs w:val="18"/>
                <w:lang w:val="x-none" w:eastAsia="fr-FR"/>
              </w:rPr>
            </w:pPr>
            <w:r w:rsidRPr="00E37D79">
              <w:rPr>
                <w:bCs/>
                <w:color w:val="000000"/>
                <w:kern w:val="0"/>
                <w:sz w:val="18"/>
                <w:szCs w:val="18"/>
                <w:lang w:val="en-US" w:eastAsia="fr-FR"/>
              </w:rPr>
              <w:t>05/2012</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x-none" w:eastAsia="fr-FR"/>
              </w:rPr>
            </w:pPr>
            <w:r w:rsidRPr="00E37D79">
              <w:rPr>
                <w:bCs/>
                <w:color w:val="000000"/>
                <w:kern w:val="0"/>
                <w:sz w:val="18"/>
                <w:szCs w:val="18"/>
                <w:lang w:val="en-US" w:eastAsia="fr-FR"/>
              </w:rPr>
              <w:t>Amsterdam</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eastAsia="fr-FR"/>
              </w:rPr>
            </w:pPr>
            <w:r w:rsidRPr="00E37D79">
              <w:rPr>
                <w:kern w:val="0"/>
                <w:sz w:val="18"/>
                <w:szCs w:val="18"/>
                <w:lang w:val="en-US" w:eastAsia="fr-FR"/>
              </w:rPr>
              <w:t>HealthGrid conference</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val="en-US" w:eastAsia="fr-FR"/>
              </w:rPr>
            </w:pPr>
            <w:r w:rsidRPr="00E37D79">
              <w:rPr>
                <w:kern w:val="0"/>
                <w:sz w:val="18"/>
                <w:szCs w:val="18"/>
                <w:lang w:val="en-US" w:eastAsia="fr-FR"/>
              </w:rPr>
              <w:t>50</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886D0B" w:rsidP="00247E1E">
            <w:pPr>
              <w:widowControl/>
              <w:autoSpaceDN/>
              <w:spacing w:before="40" w:after="40"/>
              <w:textAlignment w:val="auto"/>
              <w:rPr>
                <w:kern w:val="0"/>
                <w:sz w:val="18"/>
                <w:szCs w:val="18"/>
                <w:lang w:eastAsia="fr-FR"/>
              </w:rPr>
            </w:pPr>
            <w:hyperlink r:id="rId87" w:history="1">
              <w:r w:rsidR="00FD4464" w:rsidRPr="00E37D79">
                <w:rPr>
                  <w:rStyle w:val="Hyperlink"/>
                  <w:kern w:val="0"/>
                  <w:sz w:val="18"/>
                  <w:szCs w:val="18"/>
                  <w:lang w:val="en-US" w:eastAsia="fr-FR"/>
                </w:rPr>
                <w:t>http://amsterdam2012.healthgrid.org</w:t>
              </w:r>
            </w:hyperlink>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t>28/05/</w:t>
            </w:r>
          </w:p>
          <w:p w:rsidR="00FD4464" w:rsidRPr="00E37D79" w:rsidRDefault="00FD4464" w:rsidP="006E1181">
            <w:pPr>
              <w:widowControl/>
              <w:autoSpaceDN/>
              <w:spacing w:before="60" w:after="60"/>
              <w:textAlignment w:val="auto"/>
              <w:rPr>
                <w:bCs/>
                <w:color w:val="000000"/>
                <w:kern w:val="0"/>
                <w:sz w:val="18"/>
                <w:szCs w:val="18"/>
                <w:lang w:eastAsia="fr-FR"/>
              </w:rPr>
            </w:pPr>
            <w:r w:rsidRPr="00E37D79">
              <w:rPr>
                <w:bCs/>
                <w:color w:val="000000"/>
                <w:kern w:val="0"/>
                <w:sz w:val="18"/>
                <w:szCs w:val="18"/>
                <w:lang w:val="x-none" w:eastAsia="fr-FR"/>
              </w:rPr>
              <w:t xml:space="preserve">2012 </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color w:val="000000"/>
                <w:kern w:val="0"/>
                <w:sz w:val="18"/>
                <w:szCs w:val="18"/>
                <w:lang w:val="x-none" w:eastAsia="fr-FR"/>
              </w:rPr>
              <w:t xml:space="preserve">Institute of Physics Belgrade, Serbia </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Grid Training for Power Users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color w:val="000000"/>
                <w:kern w:val="0"/>
                <w:sz w:val="18"/>
                <w:szCs w:val="18"/>
                <w:lang w:eastAsia="fr-FR"/>
              </w:rPr>
              <w:t>19</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FD4464" w:rsidP="00247E1E">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The Scientific Computing Laboratory of the Institute of Physics Belgrade organized an EGI training event for the AEGIS user community held on 28 May 2012. The goal of this one-day training event was to introduce utilization of the Grid resources to AEGIS users through the series of hands-on sessions. It included practical guides for submitting simple jobs, data manipulation, interaction with file catalogs on Grid and submitting advanced jobs. Participants also had an opportunity to learn about the mechanism of authorization and authentication of Grid users, and gLite services architecture. More information are available at: </w:t>
            </w:r>
            <w:hyperlink r:id="rId88" w:history="1">
              <w:r w:rsidRPr="00E37D79">
                <w:rPr>
                  <w:rStyle w:val="Hyperlink"/>
                  <w:kern w:val="0"/>
                  <w:sz w:val="18"/>
                  <w:szCs w:val="18"/>
                  <w:lang w:eastAsia="fr-FR"/>
                </w:rPr>
                <w:t>http://www.scl.rs/news/787</w:t>
              </w:r>
            </w:hyperlink>
            <w:r w:rsidRPr="00E37D79">
              <w:rPr>
                <w:color w:val="000000"/>
                <w:kern w:val="0"/>
                <w:sz w:val="18"/>
                <w:szCs w:val="18"/>
                <w:lang w:eastAsia="fr-FR"/>
              </w:rPr>
              <w:t xml:space="preserve"> </w:t>
            </w:r>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lastRenderedPageBreak/>
              <w:t>30</w:t>
            </w:r>
            <w:r w:rsidRPr="00E37D79">
              <w:rPr>
                <w:bCs/>
                <w:color w:val="000000"/>
                <w:kern w:val="0"/>
                <w:sz w:val="18"/>
                <w:szCs w:val="18"/>
                <w:lang w:val="nl-NL" w:eastAsia="fr-FR"/>
              </w:rPr>
              <w:t>/5/</w:t>
            </w:r>
          </w:p>
          <w:p w:rsidR="00FD4464" w:rsidRPr="00E37D79" w:rsidRDefault="00FD4464" w:rsidP="006E1181">
            <w:pPr>
              <w:widowControl/>
              <w:autoSpaceDN/>
              <w:spacing w:before="60" w:after="60"/>
              <w:textAlignment w:val="auto"/>
              <w:rPr>
                <w:bCs/>
                <w:color w:val="000000"/>
                <w:kern w:val="0"/>
                <w:sz w:val="18"/>
                <w:szCs w:val="18"/>
                <w:lang w:eastAsia="fr-FR"/>
              </w:rPr>
            </w:pPr>
            <w:r w:rsidRPr="00E37D79">
              <w:rPr>
                <w:bCs/>
                <w:color w:val="000000"/>
                <w:kern w:val="0"/>
                <w:sz w:val="18"/>
                <w:szCs w:val="18"/>
                <w:lang w:val="x-none" w:eastAsia="fr-FR"/>
              </w:rPr>
              <w:t xml:space="preserve">2012 </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color w:val="000000"/>
                <w:kern w:val="0"/>
                <w:sz w:val="18"/>
                <w:szCs w:val="18"/>
                <w:lang w:val="x-none" w:eastAsia="fr-FR"/>
              </w:rPr>
              <w:t xml:space="preserve">Institute of Mathematics and Computer Science of the Academy of Sciences of Moldova </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“Access to regional High Performance Computing (HPC) resources”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color w:val="000000"/>
                <w:kern w:val="0"/>
                <w:sz w:val="18"/>
                <w:szCs w:val="18"/>
                <w:lang w:eastAsia="fr-FR"/>
              </w:rPr>
              <w:t xml:space="preserve">Research personnel and specialists from scientific subdivisions of the Academy of Sciences of Moldova and universities of Moldova </w:t>
            </w:r>
          </w:p>
        </w:tc>
        <w:tc>
          <w:tcPr>
            <w:tcW w:w="3845" w:type="dxa"/>
            <w:gridSpan w:val="2"/>
            <w:tcBorders>
              <w:top w:val="single" w:sz="4" w:space="0" w:color="auto"/>
              <w:left w:val="single" w:sz="4" w:space="0" w:color="auto"/>
              <w:bottom w:val="single" w:sz="4" w:space="0" w:color="auto"/>
              <w:right w:val="single" w:sz="4" w:space="0" w:color="auto"/>
            </w:tcBorders>
          </w:tcPr>
          <w:p w:rsidR="00BC127A" w:rsidRPr="00E37D79" w:rsidRDefault="00FD4464" w:rsidP="00247E1E">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Institute of Mathematics and Computer Science of the Academy of Sciences of Moldova in cooperation with RENAM Association organize the first session of the cycle of technical-scientific workshops, training events and courses for research personnel and specialists from Moldova devoted to rising awareness and skills in HPC, Grid and Cloud computing infrastructures utilization. The program of the first session included two presentations. Dr. P. Bogatencov made the presentation “International and regional projects for computing technologies development”. Mr. Nicolai Iliuha made the presentation entitled “Access to regional High Performance Computing (HPC) resources” </w:t>
            </w:r>
            <w:hyperlink r:id="rId89" w:history="1">
              <w:r w:rsidR="00BC127A" w:rsidRPr="00E37D79">
                <w:rPr>
                  <w:rStyle w:val="Hyperlink"/>
                  <w:kern w:val="0"/>
                  <w:sz w:val="18"/>
                  <w:szCs w:val="18"/>
                  <w:lang w:eastAsia="fr-FR"/>
                </w:rPr>
                <w:t>http://www.math.md/en/news/2012/11073/</w:t>
              </w:r>
            </w:hyperlink>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eastAsia="fr-FR"/>
              </w:rPr>
            </w:pPr>
            <w:r w:rsidRPr="00E37D79">
              <w:rPr>
                <w:bCs/>
                <w:color w:val="000000"/>
                <w:kern w:val="0"/>
                <w:sz w:val="18"/>
                <w:szCs w:val="18"/>
                <w:lang w:val="x-none" w:eastAsia="fr-FR"/>
              </w:rPr>
              <w:t>several days in may</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color w:val="000000"/>
                <w:kern w:val="0"/>
                <w:sz w:val="18"/>
                <w:szCs w:val="18"/>
                <w:lang w:val="x-none" w:eastAsia="fr-FR"/>
              </w:rPr>
              <w:t>Amsterdam</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Turorials on Grid and Cloud</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color w:val="000000"/>
                <w:kern w:val="0"/>
                <w:sz w:val="18"/>
                <w:szCs w:val="18"/>
                <w:lang w:eastAsia="fr-FR"/>
              </w:rPr>
              <w:t>10</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nl-NL" w:eastAsia="fr-FR"/>
              </w:rPr>
              <w:t>1/6/</w:t>
            </w:r>
          </w:p>
          <w:p w:rsidR="00FD4464" w:rsidRPr="00E37D79" w:rsidRDefault="00FD4464"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nl-NL" w:eastAsia="fr-FR"/>
              </w:rPr>
              <w:t>2012</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color w:val="000000"/>
                <w:kern w:val="0"/>
                <w:sz w:val="18"/>
                <w:szCs w:val="18"/>
                <w:lang w:val="en-US" w:eastAsia="fr-FR"/>
              </w:rPr>
            </w:pPr>
            <w:r w:rsidRPr="00E37D79">
              <w:rPr>
                <w:bCs/>
                <w:color w:val="000000"/>
                <w:kern w:val="0"/>
                <w:sz w:val="18"/>
                <w:szCs w:val="18"/>
                <w:lang w:val="x-none" w:eastAsia="fr-FR"/>
              </w:rPr>
              <w:t>VCONF</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IPv6 testing activities</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Barbara Krasovec (ARNES); Tomas Kouba (FZU); Mario Reale (GARR)</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Plans for testing og gLite and ARC </w:t>
            </w:r>
            <w:hyperlink r:id="rId90" w:history="1">
              <w:r w:rsidRPr="00E37D79">
                <w:rPr>
                  <w:rStyle w:val="Hyperlink"/>
                  <w:kern w:val="0"/>
                  <w:sz w:val="18"/>
                  <w:szCs w:val="18"/>
                  <w:lang w:eastAsia="fr-FR"/>
                </w:rPr>
                <w:t>https://wiki.egi.eu/w/images/c/c4/EGI_IPv6_VCONF_-_1_-_June_-2012.pdf</w:t>
              </w:r>
            </w:hyperlink>
          </w:p>
          <w:p w:rsidR="00FD4464" w:rsidRPr="00E37D79" w:rsidRDefault="00FD4464" w:rsidP="006E1181">
            <w:pPr>
              <w:widowControl/>
              <w:autoSpaceDN/>
              <w:spacing w:before="40" w:after="40"/>
              <w:textAlignment w:val="auto"/>
              <w:rPr>
                <w:kern w:val="0"/>
                <w:sz w:val="18"/>
                <w:szCs w:val="18"/>
                <w:lang w:eastAsia="fr-FR"/>
              </w:rPr>
            </w:pPr>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nl-NL" w:eastAsia="fr-FR"/>
              </w:rPr>
              <w:t>6/6</w:t>
            </w:r>
            <w:r w:rsidR="00991B01" w:rsidRPr="00E37D79">
              <w:rPr>
                <w:bCs/>
                <w:color w:val="000000"/>
                <w:kern w:val="0"/>
                <w:sz w:val="18"/>
                <w:szCs w:val="18"/>
                <w:lang w:val="nl-NL" w:eastAsia="fr-FR"/>
              </w:rPr>
              <w:t>/</w:t>
            </w:r>
          </w:p>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nl-NL" w:eastAsia="fr-FR"/>
              </w:rPr>
              <w:t>2012</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color w:val="000000"/>
                <w:kern w:val="0"/>
                <w:sz w:val="18"/>
                <w:szCs w:val="18"/>
                <w:lang w:val="x-none" w:eastAsia="fr-FR"/>
              </w:rPr>
            </w:pPr>
            <w:r w:rsidRPr="00E37D79">
              <w:rPr>
                <w:bCs/>
                <w:color w:val="000000"/>
                <w:kern w:val="0"/>
                <w:sz w:val="18"/>
                <w:szCs w:val="18"/>
                <w:lang w:val="x-none" w:eastAsia="fr-FR"/>
              </w:rPr>
              <w:t>VCONF</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HINTS-pS-MDM possible integration</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Olivier Lenormand, Domenico Vicinanza, Gilian Gambini, Mario Reale, Roland Karch, Susanne Naegele-Jackson, Buelent Arslan, Christian Naensch, Hakan Calim</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A first general discussion on possible integration between the deployment modules of HINTS and PerfSONAR MDM took place. Decision taken to organize further meeting to deepen technical details </w:t>
            </w:r>
            <w:hyperlink r:id="rId91" w:history="1">
              <w:r w:rsidRPr="00E37D79">
                <w:rPr>
                  <w:rStyle w:val="Hyperlink"/>
                  <w:kern w:val="0"/>
                  <w:sz w:val="18"/>
                  <w:szCs w:val="18"/>
                  <w:lang w:eastAsia="fr-FR"/>
                </w:rPr>
                <w:t>https://wiki.egi.eu/w/images/1/15/HINTS-PerfSONAR-VCONF-v1.0-1.pdf</w:t>
              </w:r>
            </w:hyperlink>
          </w:p>
          <w:p w:rsidR="00FD4464" w:rsidRPr="00E37D79" w:rsidRDefault="00FD4464" w:rsidP="006E1181">
            <w:pPr>
              <w:widowControl/>
              <w:autoSpaceDN/>
              <w:spacing w:before="40" w:after="40"/>
              <w:textAlignment w:val="auto"/>
              <w:rPr>
                <w:color w:val="000000"/>
                <w:kern w:val="0"/>
                <w:sz w:val="18"/>
                <w:szCs w:val="18"/>
                <w:lang w:eastAsia="fr-FR"/>
              </w:rPr>
            </w:pPr>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t>6-7</w:t>
            </w:r>
            <w:r w:rsidRPr="00E37D79">
              <w:rPr>
                <w:bCs/>
                <w:color w:val="000000"/>
                <w:kern w:val="0"/>
                <w:sz w:val="18"/>
                <w:szCs w:val="18"/>
                <w:lang w:val="nl-NL" w:eastAsia="fr-FR"/>
              </w:rPr>
              <w:t>/</w:t>
            </w:r>
          </w:p>
          <w:p w:rsidR="00FD4464" w:rsidRPr="00E37D79" w:rsidRDefault="00FD4464"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nl-NL" w:eastAsia="fr-FR"/>
              </w:rPr>
              <w:t>6/2012</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color w:val="000000"/>
                <w:kern w:val="0"/>
                <w:sz w:val="18"/>
                <w:szCs w:val="18"/>
                <w:lang w:val="en-US" w:eastAsia="fr-FR"/>
              </w:rPr>
            </w:pPr>
            <w:r w:rsidRPr="00E37D79">
              <w:rPr>
                <w:bCs/>
                <w:color w:val="000000"/>
                <w:kern w:val="0"/>
                <w:sz w:val="18"/>
                <w:szCs w:val="18"/>
                <w:lang w:val="x-none" w:eastAsia="fr-FR"/>
              </w:rPr>
              <w:t>Valencia, Spain</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Master course on LDAP</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7</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 xml:space="preserve">    LIP-LISBON - </w:t>
            </w:r>
            <w:hyperlink r:id="rId92" w:history="1">
              <w:r w:rsidRPr="00E37D79">
                <w:rPr>
                  <w:rStyle w:val="Hyperlink"/>
                  <w:kern w:val="0"/>
                  <w:sz w:val="18"/>
                  <w:szCs w:val="18"/>
                  <w:lang w:eastAsia="fr-FR"/>
                </w:rPr>
                <w:t>http://www.lip.pt/computing/index.php?L=n&amp;O=5</w:t>
              </w:r>
            </w:hyperlink>
          </w:p>
        </w:tc>
      </w:tr>
      <w:tr w:rsidR="00FD4464" w:rsidRPr="00E37D79" w:rsidTr="00E37D79">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x-none" w:eastAsia="fr-FR"/>
              </w:rPr>
            </w:pPr>
            <w:r w:rsidRPr="00E37D79">
              <w:rPr>
                <w:bCs/>
                <w:color w:val="000000"/>
                <w:kern w:val="0"/>
                <w:sz w:val="18"/>
                <w:szCs w:val="18"/>
                <w:lang w:val="x-none" w:eastAsia="fr-FR"/>
              </w:rPr>
              <w:t>18-26</w:t>
            </w:r>
            <w:r w:rsidRPr="00E37D79">
              <w:rPr>
                <w:bCs/>
                <w:color w:val="000000"/>
                <w:kern w:val="0"/>
                <w:sz w:val="18"/>
                <w:szCs w:val="18"/>
                <w:lang w:val="nl-NL" w:eastAsia="fr-FR"/>
              </w:rPr>
              <w:t>/</w:t>
            </w:r>
            <w:r w:rsidRPr="00E37D79">
              <w:rPr>
                <w:bCs/>
                <w:color w:val="000000"/>
                <w:kern w:val="0"/>
                <w:sz w:val="18"/>
                <w:szCs w:val="18"/>
                <w:lang w:val="x-none" w:eastAsia="fr-FR"/>
              </w:rPr>
              <w:t xml:space="preserve"> </w:t>
            </w:r>
            <w:r w:rsidRPr="00E37D79">
              <w:rPr>
                <w:bCs/>
                <w:color w:val="000000"/>
                <w:kern w:val="0"/>
                <w:sz w:val="18"/>
                <w:szCs w:val="18"/>
                <w:lang w:val="nl-NL" w:eastAsia="fr-FR"/>
              </w:rPr>
              <w:t>6/2012</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color w:val="000000"/>
                <w:kern w:val="0"/>
                <w:sz w:val="18"/>
                <w:szCs w:val="18"/>
                <w:lang w:val="x-none" w:eastAsia="fr-FR"/>
              </w:rPr>
            </w:pPr>
            <w:r w:rsidRPr="00E37D79">
              <w:rPr>
                <w:bCs/>
                <w:color w:val="000000"/>
                <w:kern w:val="0"/>
                <w:sz w:val="18"/>
                <w:szCs w:val="18"/>
                <w:lang w:val="x-none" w:eastAsia="fr-FR"/>
              </w:rPr>
              <w:t>México</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Joint CHAIN/GISELA/EPIKH School for Application Porting to Science</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1</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CETA-CIEMAT - APPLICATION PORTING section, </w:t>
            </w:r>
            <w:hyperlink r:id="rId93" w:history="1">
              <w:r w:rsidRPr="00E37D79">
                <w:rPr>
                  <w:rStyle w:val="Hyperlink"/>
                  <w:kern w:val="0"/>
                  <w:sz w:val="18"/>
                  <w:szCs w:val="18"/>
                  <w:lang w:eastAsia="fr-FR"/>
                </w:rPr>
                <w:t>http://agenda.ct.infn.it/conferenceOtherViews.py?view=standard&amp;confId=783</w:t>
              </w:r>
            </w:hyperlink>
          </w:p>
          <w:p w:rsidR="00FD4464" w:rsidRPr="00E37D79" w:rsidRDefault="00FD4464" w:rsidP="006E1181">
            <w:pPr>
              <w:widowControl/>
              <w:autoSpaceDN/>
              <w:spacing w:before="40" w:after="40"/>
              <w:textAlignment w:val="auto"/>
              <w:rPr>
                <w:color w:val="000000"/>
                <w:kern w:val="0"/>
                <w:sz w:val="18"/>
                <w:szCs w:val="18"/>
                <w:lang w:eastAsia="fr-FR"/>
              </w:rPr>
            </w:pPr>
          </w:p>
        </w:tc>
      </w:tr>
      <w:tr w:rsidR="00FD4464" w:rsidRPr="00E37D79" w:rsidTr="00E37D7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24-26/</w:t>
            </w:r>
          </w:p>
          <w:p w:rsidR="00FD4464" w:rsidRPr="00E37D79" w:rsidRDefault="00FD4464"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6/2012</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kern w:val="0"/>
                <w:sz w:val="18"/>
                <w:szCs w:val="18"/>
                <w:lang w:val="en-US" w:eastAsia="fr-FR"/>
              </w:rPr>
              <w:t>Prague</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 xml:space="preserve">Auger Software Tutorial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kern w:val="0"/>
                <w:sz w:val="18"/>
                <w:szCs w:val="18"/>
                <w:lang w:val="en-US" w:eastAsia="fr-FR"/>
              </w:rPr>
              <w:t>36</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886D0B" w:rsidP="006E1181">
            <w:pPr>
              <w:widowControl/>
              <w:autoSpaceDN/>
              <w:spacing w:before="40" w:after="40"/>
              <w:textAlignment w:val="auto"/>
              <w:rPr>
                <w:kern w:val="0"/>
                <w:sz w:val="18"/>
                <w:szCs w:val="18"/>
                <w:lang w:eastAsia="en-US"/>
              </w:rPr>
            </w:pPr>
            <w:hyperlink r:id="rId94" w:history="1">
              <w:r w:rsidR="00FD4464" w:rsidRPr="00E37D79">
                <w:rPr>
                  <w:color w:val="0000FF"/>
                  <w:kern w:val="0"/>
                  <w:sz w:val="18"/>
                  <w:szCs w:val="18"/>
                  <w:u w:val="single"/>
                  <w:lang w:eastAsia="fr-FR"/>
                </w:rPr>
                <w:t>https://indico.nucleares.unam.mx/conferenceDisplay.py?confId=641</w:t>
              </w:r>
            </w:hyperlink>
          </w:p>
        </w:tc>
      </w:tr>
      <w:tr w:rsidR="00FD4464" w:rsidRPr="00E37D79" w:rsidTr="00E37D7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eastAsia="fr-FR"/>
              </w:rPr>
            </w:pP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kern w:val="0"/>
                <w:sz w:val="18"/>
                <w:szCs w:val="18"/>
                <w:lang w:val="x-none" w:eastAsia="fr-FR"/>
              </w:rPr>
              <w:t xml:space="preserve">Lille </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kern w:val="0"/>
                <w:sz w:val="18"/>
                <w:szCs w:val="18"/>
                <w:lang w:eastAsia="fr-FR"/>
              </w:rPr>
              <w:t xml:space="preserve">France Grilles operations and cloud workshop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kern w:val="0"/>
                <w:sz w:val="18"/>
                <w:szCs w:val="18"/>
                <w:lang w:eastAsia="fr-FR"/>
              </w:rPr>
              <w:t>26</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886D0B" w:rsidP="006E1181">
            <w:pPr>
              <w:widowControl/>
              <w:autoSpaceDN/>
              <w:spacing w:before="40" w:after="40"/>
              <w:textAlignment w:val="auto"/>
              <w:rPr>
                <w:kern w:val="0"/>
                <w:sz w:val="18"/>
                <w:szCs w:val="18"/>
                <w:lang w:eastAsia="fr-FR"/>
              </w:rPr>
            </w:pPr>
            <w:hyperlink r:id="rId95" w:history="1">
              <w:r w:rsidR="00FD4464" w:rsidRPr="00E37D79">
                <w:rPr>
                  <w:rStyle w:val="Hyperlink"/>
                  <w:kern w:val="0"/>
                  <w:sz w:val="18"/>
                  <w:szCs w:val="18"/>
                  <w:lang w:eastAsia="fr-FR"/>
                </w:rPr>
                <w:t>https://indico.in2p3.fr/conferenceDisplay.py?confId=6447</w:t>
              </w:r>
            </w:hyperlink>
          </w:p>
          <w:p w:rsidR="00FD4464" w:rsidRPr="00E37D79" w:rsidRDefault="00FD4464" w:rsidP="006E1181">
            <w:pPr>
              <w:widowControl/>
              <w:autoSpaceDN/>
              <w:spacing w:before="40" w:after="40"/>
              <w:textAlignment w:val="auto"/>
              <w:rPr>
                <w:color w:val="000000"/>
                <w:kern w:val="0"/>
                <w:sz w:val="18"/>
                <w:szCs w:val="18"/>
                <w:lang w:eastAsia="fr-FR"/>
              </w:rPr>
            </w:pPr>
          </w:p>
        </w:tc>
      </w:tr>
      <w:tr w:rsidR="00FD4464" w:rsidRPr="00E37D79" w:rsidTr="00E37D7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kern w:val="0"/>
                <w:sz w:val="18"/>
                <w:szCs w:val="18"/>
                <w:lang w:val="nl-NL" w:eastAsia="fr-FR"/>
              </w:rPr>
            </w:pPr>
            <w:r w:rsidRPr="00E37D79">
              <w:rPr>
                <w:bCs/>
                <w:kern w:val="0"/>
                <w:sz w:val="18"/>
                <w:szCs w:val="18"/>
                <w:lang w:val="x-none" w:eastAsia="fr-FR"/>
              </w:rPr>
              <w:t>27/06</w:t>
            </w:r>
            <w:r w:rsidRPr="00E37D79">
              <w:rPr>
                <w:bCs/>
                <w:kern w:val="0"/>
                <w:sz w:val="18"/>
                <w:szCs w:val="18"/>
                <w:lang w:val="nl-NL" w:eastAsia="fr-FR"/>
              </w:rPr>
              <w:t>/</w:t>
            </w:r>
          </w:p>
          <w:p w:rsidR="00FD4464" w:rsidRPr="00E37D79" w:rsidRDefault="00FD4464" w:rsidP="006E1181">
            <w:pPr>
              <w:widowControl/>
              <w:autoSpaceDN/>
              <w:spacing w:before="60" w:after="60"/>
              <w:textAlignment w:val="auto"/>
              <w:rPr>
                <w:bCs/>
                <w:color w:val="000000"/>
                <w:kern w:val="0"/>
                <w:sz w:val="18"/>
                <w:szCs w:val="18"/>
                <w:lang w:eastAsia="fr-FR"/>
              </w:rPr>
            </w:pPr>
            <w:r w:rsidRPr="00E37D79">
              <w:rPr>
                <w:bCs/>
                <w:kern w:val="0"/>
                <w:sz w:val="18"/>
                <w:szCs w:val="18"/>
                <w:lang w:val="nl-NL" w:eastAsia="fr-FR"/>
              </w:rPr>
              <w:t>2012</w:t>
            </w:r>
            <w:r w:rsidRPr="00E37D79">
              <w:rPr>
                <w:bCs/>
                <w:kern w:val="0"/>
                <w:sz w:val="18"/>
                <w:szCs w:val="18"/>
                <w:lang w:val="x-none" w:eastAsia="fr-FR"/>
              </w:rPr>
              <w:t xml:space="preserve"> </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kern w:val="0"/>
                <w:sz w:val="18"/>
                <w:szCs w:val="18"/>
                <w:lang w:val="x-none" w:eastAsia="fr-FR"/>
              </w:rPr>
              <w:t xml:space="preserve">Lyon </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kern w:val="0"/>
                <w:sz w:val="18"/>
                <w:szCs w:val="18"/>
                <w:lang w:eastAsia="fr-FR"/>
              </w:rPr>
              <w:t xml:space="preserve">Security Workshop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kern w:val="0"/>
                <w:sz w:val="18"/>
                <w:szCs w:val="18"/>
                <w:lang w:eastAsia="fr-FR"/>
              </w:rPr>
              <w:t>21</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E37D79" w:rsidRDefault="00886D0B" w:rsidP="00247E1E">
            <w:pPr>
              <w:widowControl/>
              <w:autoSpaceDN/>
              <w:spacing w:before="40" w:after="40"/>
              <w:textAlignment w:val="auto"/>
              <w:rPr>
                <w:color w:val="000000"/>
                <w:kern w:val="0"/>
                <w:sz w:val="18"/>
                <w:szCs w:val="18"/>
                <w:lang w:eastAsia="fr-FR"/>
              </w:rPr>
            </w:pPr>
            <w:hyperlink r:id="rId96" w:history="1">
              <w:r w:rsidR="00FD4464" w:rsidRPr="00E37D79">
                <w:rPr>
                  <w:rStyle w:val="Hyperlink"/>
                  <w:kern w:val="0"/>
                  <w:sz w:val="18"/>
                  <w:szCs w:val="18"/>
                  <w:lang w:eastAsia="fr-FR"/>
                </w:rPr>
                <w:t>https://indico.in2p3.fr/conferenceDisplay.py?confId=6928</w:t>
              </w:r>
            </w:hyperlink>
          </w:p>
        </w:tc>
      </w:tr>
      <w:tr w:rsidR="00FD4464" w:rsidRPr="002A4A81" w:rsidTr="00E37D7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lastRenderedPageBreak/>
              <w:t>27-29</w:t>
            </w:r>
            <w:r w:rsidRPr="00E37D79">
              <w:rPr>
                <w:bCs/>
                <w:color w:val="000000"/>
                <w:kern w:val="0"/>
                <w:sz w:val="18"/>
                <w:szCs w:val="18"/>
                <w:lang w:val="nl-NL" w:eastAsia="fr-FR"/>
              </w:rPr>
              <w:t>/</w:t>
            </w:r>
          </w:p>
          <w:p w:rsidR="00FD4464" w:rsidRPr="00E37D79" w:rsidRDefault="00FD4464" w:rsidP="006E1181">
            <w:pPr>
              <w:widowControl/>
              <w:autoSpaceDN/>
              <w:spacing w:before="60" w:after="60"/>
              <w:textAlignment w:val="auto"/>
              <w:rPr>
                <w:bCs/>
                <w:color w:val="000000"/>
                <w:kern w:val="0"/>
                <w:sz w:val="18"/>
                <w:szCs w:val="18"/>
                <w:lang w:eastAsia="fr-FR"/>
              </w:rPr>
            </w:pPr>
            <w:r w:rsidRPr="00E37D79">
              <w:rPr>
                <w:bCs/>
                <w:color w:val="000000"/>
                <w:kern w:val="0"/>
                <w:sz w:val="18"/>
                <w:szCs w:val="18"/>
                <w:lang w:val="nl-NL" w:eastAsia="fr-FR"/>
              </w:rPr>
              <w:t>6/2012</w:t>
            </w:r>
            <w:r w:rsidRPr="00E37D79">
              <w:rPr>
                <w:bCs/>
                <w:color w:val="000000"/>
                <w:kern w:val="0"/>
                <w:sz w:val="18"/>
                <w:szCs w:val="18"/>
                <w:lang w:val="x-none" w:eastAsia="fr-FR"/>
              </w:rPr>
              <w:t xml:space="preserve"> </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color w:val="000000"/>
                <w:kern w:val="0"/>
                <w:sz w:val="18"/>
                <w:szCs w:val="18"/>
                <w:lang w:val="x-none" w:eastAsia="fr-FR"/>
              </w:rPr>
              <w:t xml:space="preserve">México </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Developing a portlet for the GISELA Science Gateway to process hyperspectral images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color w:val="000000"/>
                <w:kern w:val="0"/>
                <w:sz w:val="18"/>
                <w:szCs w:val="18"/>
                <w:lang w:eastAsia="fr-FR"/>
              </w:rPr>
              <w:t>1</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B510FA" w:rsidRDefault="00FD4464" w:rsidP="006E1181">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    CETA-CIEMAT - </w:t>
            </w:r>
            <w:hyperlink r:id="rId97" w:history="1">
              <w:r w:rsidRPr="00B510FA">
                <w:rPr>
                  <w:rStyle w:val="Hyperlink"/>
                  <w:kern w:val="0"/>
                  <w:sz w:val="18"/>
                  <w:szCs w:val="18"/>
                  <w:lang w:val="it-IT" w:eastAsia="fr-FR"/>
                </w:rPr>
                <w:t>http://indico.ceta-ciemat.es//subContributionDisplay.py?subContId=9&amp;contribId=17&amp;sessionId=2&amp;confId=26</w:t>
              </w:r>
            </w:hyperlink>
            <w:r w:rsidRPr="00B510FA">
              <w:rPr>
                <w:color w:val="000000"/>
                <w:kern w:val="0"/>
                <w:sz w:val="18"/>
                <w:szCs w:val="18"/>
                <w:lang w:val="it-IT" w:eastAsia="fr-FR"/>
              </w:rPr>
              <w:t xml:space="preserve"> </w:t>
            </w:r>
          </w:p>
          <w:p w:rsidR="00FD4464" w:rsidRPr="00B510FA" w:rsidRDefault="00FD4464" w:rsidP="006E1181">
            <w:pPr>
              <w:widowControl/>
              <w:autoSpaceDN/>
              <w:spacing w:before="40" w:after="40"/>
              <w:textAlignment w:val="auto"/>
              <w:rPr>
                <w:color w:val="000000"/>
                <w:kern w:val="0"/>
                <w:sz w:val="18"/>
                <w:szCs w:val="18"/>
                <w:lang w:val="it-IT" w:eastAsia="fr-FR"/>
              </w:rPr>
            </w:pPr>
          </w:p>
        </w:tc>
      </w:tr>
      <w:tr w:rsidR="00FD4464" w:rsidRPr="002A4A81" w:rsidTr="00E37D7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t>27-29</w:t>
            </w:r>
            <w:r w:rsidRPr="00E37D79">
              <w:rPr>
                <w:bCs/>
                <w:color w:val="000000"/>
                <w:kern w:val="0"/>
                <w:sz w:val="18"/>
                <w:szCs w:val="18"/>
                <w:lang w:val="nl-NL" w:eastAsia="fr-FR"/>
              </w:rPr>
              <w:t>/</w:t>
            </w:r>
          </w:p>
          <w:p w:rsidR="00FD4464" w:rsidRPr="00E37D79" w:rsidRDefault="00FD4464" w:rsidP="006E1181">
            <w:pPr>
              <w:widowControl/>
              <w:autoSpaceDN/>
              <w:spacing w:before="60" w:after="60"/>
              <w:textAlignment w:val="auto"/>
              <w:rPr>
                <w:bCs/>
                <w:color w:val="000000"/>
                <w:kern w:val="0"/>
                <w:sz w:val="18"/>
                <w:szCs w:val="18"/>
                <w:lang w:eastAsia="fr-FR"/>
              </w:rPr>
            </w:pPr>
            <w:r w:rsidRPr="00E37D79">
              <w:rPr>
                <w:bCs/>
                <w:color w:val="000000"/>
                <w:kern w:val="0"/>
                <w:sz w:val="18"/>
                <w:szCs w:val="18"/>
                <w:lang w:val="nl-NL" w:eastAsia="fr-FR"/>
              </w:rPr>
              <w:t>6/2012</w:t>
            </w:r>
            <w:r w:rsidRPr="00E37D79">
              <w:rPr>
                <w:bCs/>
                <w:color w:val="000000"/>
                <w:kern w:val="0"/>
                <w:sz w:val="18"/>
                <w:szCs w:val="18"/>
                <w:lang w:val="x-none" w:eastAsia="fr-FR"/>
              </w:rPr>
              <w:t xml:space="preserve"> </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color w:val="000000"/>
                <w:kern w:val="0"/>
                <w:sz w:val="18"/>
                <w:szCs w:val="18"/>
                <w:lang w:val="x-none" w:eastAsia="fr-FR"/>
              </w:rPr>
              <w:t xml:space="preserve">México </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Clarabox: A platform to manage easily Grid storage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color w:val="000000"/>
                <w:kern w:val="0"/>
                <w:sz w:val="18"/>
                <w:szCs w:val="18"/>
                <w:lang w:eastAsia="fr-FR"/>
              </w:rPr>
              <w:t>1</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B510FA" w:rsidRDefault="00FD4464" w:rsidP="006E1181">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    CETA-CIEMAT - </w:t>
            </w:r>
            <w:hyperlink r:id="rId98" w:history="1">
              <w:r w:rsidRPr="00B510FA">
                <w:rPr>
                  <w:rStyle w:val="Hyperlink"/>
                  <w:kern w:val="0"/>
                  <w:sz w:val="18"/>
                  <w:szCs w:val="18"/>
                  <w:lang w:val="it-IT" w:eastAsia="fr-FR"/>
                </w:rPr>
                <w:t>http://indico.ceta-ciemat.es//subContributionDisplay.py?subContId=3&amp;contribId=13&amp;sessionId=1&amp;confId=26</w:t>
              </w:r>
            </w:hyperlink>
            <w:r w:rsidRPr="00B510FA">
              <w:rPr>
                <w:color w:val="000000"/>
                <w:kern w:val="0"/>
                <w:sz w:val="18"/>
                <w:szCs w:val="18"/>
                <w:lang w:val="it-IT" w:eastAsia="fr-FR"/>
              </w:rPr>
              <w:t xml:space="preserve"> </w:t>
            </w:r>
          </w:p>
          <w:p w:rsidR="00FD4464" w:rsidRPr="00B510FA" w:rsidRDefault="00FD4464" w:rsidP="006E1181">
            <w:pPr>
              <w:widowControl/>
              <w:autoSpaceDN/>
              <w:spacing w:before="40" w:after="40"/>
              <w:textAlignment w:val="auto"/>
              <w:rPr>
                <w:color w:val="000000"/>
                <w:kern w:val="0"/>
                <w:sz w:val="18"/>
                <w:szCs w:val="18"/>
                <w:lang w:val="it-IT" w:eastAsia="fr-FR"/>
              </w:rPr>
            </w:pPr>
          </w:p>
        </w:tc>
      </w:tr>
      <w:tr w:rsidR="00FD4464" w:rsidRPr="002A4A81" w:rsidTr="00E37D79">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60" w:after="60"/>
              <w:textAlignment w:val="auto"/>
              <w:rPr>
                <w:bCs/>
                <w:color w:val="000000"/>
                <w:kern w:val="0"/>
                <w:sz w:val="18"/>
                <w:szCs w:val="18"/>
                <w:lang w:val="nl-NL" w:eastAsia="fr-FR"/>
              </w:rPr>
            </w:pPr>
            <w:r w:rsidRPr="00E37D79">
              <w:rPr>
                <w:bCs/>
                <w:color w:val="000000"/>
                <w:kern w:val="0"/>
                <w:sz w:val="18"/>
                <w:szCs w:val="18"/>
                <w:lang w:val="x-none" w:eastAsia="fr-FR"/>
              </w:rPr>
              <w:t>27-29</w:t>
            </w:r>
            <w:r w:rsidRPr="00E37D79">
              <w:rPr>
                <w:bCs/>
                <w:color w:val="000000"/>
                <w:kern w:val="0"/>
                <w:sz w:val="18"/>
                <w:szCs w:val="18"/>
                <w:lang w:val="nl-NL" w:eastAsia="fr-FR"/>
              </w:rPr>
              <w:t>/</w:t>
            </w:r>
          </w:p>
          <w:p w:rsidR="00FD4464" w:rsidRPr="00E37D79" w:rsidRDefault="00FD4464" w:rsidP="006E1181">
            <w:pPr>
              <w:widowControl/>
              <w:autoSpaceDN/>
              <w:spacing w:before="60" w:after="60"/>
              <w:textAlignment w:val="auto"/>
              <w:rPr>
                <w:bCs/>
                <w:color w:val="000000"/>
                <w:kern w:val="0"/>
                <w:sz w:val="18"/>
                <w:szCs w:val="18"/>
                <w:lang w:eastAsia="fr-FR"/>
              </w:rPr>
            </w:pPr>
            <w:r w:rsidRPr="00E37D79">
              <w:rPr>
                <w:bCs/>
                <w:color w:val="000000"/>
                <w:kern w:val="0"/>
                <w:sz w:val="18"/>
                <w:szCs w:val="18"/>
                <w:lang w:val="nl-NL" w:eastAsia="fr-FR"/>
              </w:rPr>
              <w:t>6/2012</w:t>
            </w:r>
            <w:r w:rsidRPr="00E37D79">
              <w:rPr>
                <w:bCs/>
                <w:color w:val="000000"/>
                <w:kern w:val="0"/>
                <w:sz w:val="18"/>
                <w:szCs w:val="18"/>
                <w:lang w:val="x-none" w:eastAsia="fr-FR"/>
              </w:rPr>
              <w:t xml:space="preserve"> </w:t>
            </w:r>
          </w:p>
        </w:tc>
        <w:tc>
          <w:tcPr>
            <w:tcW w:w="1620" w:type="dxa"/>
            <w:gridSpan w:val="3"/>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bCs/>
                <w:kern w:val="0"/>
                <w:sz w:val="18"/>
                <w:szCs w:val="18"/>
                <w:lang w:val="en-US" w:eastAsia="fr-FR"/>
              </w:rPr>
            </w:pPr>
            <w:r w:rsidRPr="00E37D79">
              <w:rPr>
                <w:bCs/>
                <w:color w:val="000000"/>
                <w:kern w:val="0"/>
                <w:sz w:val="18"/>
                <w:szCs w:val="18"/>
                <w:lang w:val="x-none" w:eastAsia="fr-FR"/>
              </w:rPr>
              <w:t xml:space="preserve">México </w:t>
            </w:r>
          </w:p>
        </w:tc>
        <w:tc>
          <w:tcPr>
            <w:tcW w:w="1114"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The IMED project: first results - Exploiting e-infrastructures for research in breast cancer CAD methods </w:t>
            </w:r>
          </w:p>
        </w:tc>
        <w:tc>
          <w:tcPr>
            <w:tcW w:w="1701" w:type="dxa"/>
            <w:tcBorders>
              <w:top w:val="single" w:sz="4" w:space="0" w:color="auto"/>
              <w:left w:val="single" w:sz="4" w:space="0" w:color="auto"/>
              <w:bottom w:val="single" w:sz="4" w:space="0" w:color="auto"/>
              <w:right w:val="single" w:sz="4" w:space="0" w:color="auto"/>
            </w:tcBorders>
          </w:tcPr>
          <w:p w:rsidR="00FD4464" w:rsidRPr="00E37D79" w:rsidRDefault="00FD4464" w:rsidP="006E1181">
            <w:pPr>
              <w:widowControl/>
              <w:autoSpaceDN/>
              <w:spacing w:before="100" w:beforeAutospacing="1" w:after="100" w:afterAutospacing="1"/>
              <w:textAlignment w:val="auto"/>
              <w:rPr>
                <w:kern w:val="0"/>
                <w:sz w:val="18"/>
                <w:szCs w:val="18"/>
                <w:lang w:val="en-US" w:eastAsia="fr-FR"/>
              </w:rPr>
            </w:pPr>
            <w:r w:rsidRPr="00E37D79">
              <w:rPr>
                <w:color w:val="000000"/>
                <w:kern w:val="0"/>
                <w:sz w:val="18"/>
                <w:szCs w:val="18"/>
                <w:lang w:eastAsia="fr-FR"/>
              </w:rPr>
              <w:t>1</w:t>
            </w:r>
          </w:p>
        </w:tc>
        <w:tc>
          <w:tcPr>
            <w:tcW w:w="3845" w:type="dxa"/>
            <w:gridSpan w:val="2"/>
            <w:tcBorders>
              <w:top w:val="single" w:sz="4" w:space="0" w:color="auto"/>
              <w:left w:val="single" w:sz="4" w:space="0" w:color="auto"/>
              <w:bottom w:val="single" w:sz="4" w:space="0" w:color="auto"/>
              <w:right w:val="single" w:sz="4" w:space="0" w:color="auto"/>
            </w:tcBorders>
          </w:tcPr>
          <w:p w:rsidR="00FD4464" w:rsidRPr="00B510FA" w:rsidRDefault="00FD4464" w:rsidP="006E1181">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    CETA-CIEMAT - </w:t>
            </w:r>
            <w:hyperlink r:id="rId99" w:history="1">
              <w:r w:rsidRPr="00B510FA">
                <w:rPr>
                  <w:rStyle w:val="Hyperlink"/>
                  <w:kern w:val="0"/>
                  <w:sz w:val="18"/>
                  <w:szCs w:val="18"/>
                  <w:lang w:val="it-IT" w:eastAsia="fr-FR"/>
                </w:rPr>
                <w:t>http://indico.ceta-ciemat.es//subContributionDisplay.py?subContId=3&amp;contribId=6&amp;sessionId=0&amp;confId=26</w:t>
              </w:r>
            </w:hyperlink>
            <w:r w:rsidRPr="00B510FA">
              <w:rPr>
                <w:color w:val="000000"/>
                <w:kern w:val="0"/>
                <w:sz w:val="18"/>
                <w:szCs w:val="18"/>
                <w:lang w:val="it-IT" w:eastAsia="fr-FR"/>
              </w:rPr>
              <w:t xml:space="preserve"> </w:t>
            </w:r>
          </w:p>
          <w:p w:rsidR="00FD4464" w:rsidRPr="00B510FA" w:rsidRDefault="00FD4464" w:rsidP="006E1181">
            <w:pPr>
              <w:widowControl/>
              <w:autoSpaceDN/>
              <w:spacing w:before="40" w:after="40"/>
              <w:textAlignment w:val="auto"/>
              <w:rPr>
                <w:color w:val="000000"/>
                <w:kern w:val="0"/>
                <w:sz w:val="18"/>
                <w:szCs w:val="18"/>
                <w:lang w:val="it-IT" w:eastAsia="fr-FR"/>
              </w:rPr>
            </w:pPr>
          </w:p>
        </w:tc>
      </w:tr>
      <w:tr w:rsidR="00F01A6E" w:rsidRPr="00E37D79" w:rsidTr="00E37D79">
        <w:trPr>
          <w:gridAfter w:val="1"/>
          <w:wAfter w:w="18" w:type="dxa"/>
          <w:cantSplit/>
          <w:trHeight w:val="400"/>
          <w:tblHeader/>
        </w:trPr>
        <w:tc>
          <w:tcPr>
            <w:tcW w:w="959" w:type="dxa"/>
            <w:gridSpan w:val="2"/>
            <w:tcBorders>
              <w:top w:val="single" w:sz="4" w:space="0" w:color="auto"/>
              <w:left w:val="single" w:sz="4" w:space="0" w:color="auto"/>
              <w:bottom w:val="single" w:sz="4" w:space="0" w:color="auto"/>
              <w:right w:val="single" w:sz="4" w:space="0" w:color="auto"/>
            </w:tcBorders>
          </w:tcPr>
          <w:p w:rsidR="004E522D"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8-12/</w:t>
            </w:r>
          </w:p>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8</w:t>
            </w:r>
            <w:r w:rsidR="004E522D" w:rsidRPr="00E37D79">
              <w:rPr>
                <w:kern w:val="0"/>
                <w:sz w:val="18"/>
                <w:szCs w:val="18"/>
                <w:lang w:eastAsia="fr-FR"/>
              </w:rPr>
              <w:t>/</w:t>
            </w:r>
            <w:r w:rsidRPr="00E37D79">
              <w:rPr>
                <w:kern w:val="0"/>
                <w:sz w:val="18"/>
                <w:szCs w:val="18"/>
                <w:lang w:eastAsia="fr-FR"/>
              </w:rPr>
              <w:t>2012</w:t>
            </w:r>
          </w:p>
          <w:p w:rsidR="00F01A6E" w:rsidRPr="00E37D79"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Abingdon</w:t>
            </w:r>
          </w:p>
          <w:p w:rsidR="00F01A6E" w:rsidRPr="00E37D79" w:rsidRDefault="00F01A6E" w:rsidP="006E1181">
            <w:pPr>
              <w:widowControl/>
              <w:autoSpaceDN/>
              <w:spacing w:before="40" w:after="40"/>
              <w:textAlignment w:val="auto"/>
              <w:rPr>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247E1E">
            <w:pPr>
              <w:widowControl/>
              <w:autoSpaceDN/>
              <w:spacing w:before="40" w:after="40"/>
              <w:textAlignment w:val="auto"/>
              <w:rPr>
                <w:kern w:val="0"/>
                <w:sz w:val="18"/>
                <w:szCs w:val="18"/>
                <w:lang w:eastAsia="fr-FR"/>
              </w:rPr>
            </w:pPr>
            <w:r w:rsidRPr="00E37D79">
              <w:rPr>
                <w:kern w:val="0"/>
                <w:sz w:val="18"/>
                <w:szCs w:val="18"/>
                <w:lang w:eastAsia="fr-FR"/>
              </w:rPr>
              <w:t>Using e-Infrastructures for Research</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29</w:t>
            </w:r>
          </w:p>
          <w:p w:rsidR="00F01A6E" w:rsidRPr="00E37D79" w:rsidRDefault="00F01A6E" w:rsidP="006E1181">
            <w:pPr>
              <w:widowControl/>
              <w:autoSpaceDN/>
              <w:spacing w:before="40" w:after="40"/>
              <w:textAlignment w:val="auto"/>
              <w:rPr>
                <w:kern w:val="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886D0B" w:rsidP="006E1181">
            <w:pPr>
              <w:widowControl/>
              <w:autoSpaceDN/>
              <w:spacing w:before="40" w:after="40"/>
              <w:textAlignment w:val="auto"/>
              <w:rPr>
                <w:color w:val="0000CC"/>
                <w:kern w:val="0"/>
                <w:sz w:val="18"/>
                <w:szCs w:val="18"/>
                <w:lang w:eastAsia="fr-FR"/>
              </w:rPr>
            </w:pPr>
            <w:hyperlink r:id="rId100" w:history="1">
              <w:r w:rsidR="00F01A6E" w:rsidRPr="00E37D79">
                <w:rPr>
                  <w:color w:val="0000CC"/>
                  <w:kern w:val="0"/>
                  <w:sz w:val="18"/>
                  <w:szCs w:val="18"/>
                  <w:u w:val="single"/>
                  <w:lang w:eastAsia="fr-FR"/>
                </w:rPr>
                <w:t>Summer School: http://www.ngs.ac.uk/communities/using-e-infrastructures-for-research-summer-school-2012</w:t>
              </w:r>
            </w:hyperlink>
          </w:p>
        </w:tc>
      </w:tr>
      <w:tr w:rsidR="00F01A6E" w:rsidRPr="00E37D79" w:rsidTr="00E37D79">
        <w:trPr>
          <w:gridAfter w:val="1"/>
          <w:wAfter w:w="18" w:type="dxa"/>
          <w:cantSplit/>
          <w:trHeight w:val="400"/>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 xml:space="preserve">20/8 -12/10 2012 </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rFonts w:eastAsiaTheme="minorHAnsi"/>
                <w:kern w:val="0"/>
                <w:sz w:val="18"/>
                <w:szCs w:val="18"/>
                <w:lang w:eastAsia="fr-FR"/>
              </w:rPr>
            </w:pPr>
            <w:r w:rsidRPr="00E37D79">
              <w:rPr>
                <w:rFonts w:eastAsiaTheme="minorHAnsi"/>
                <w:kern w:val="0"/>
                <w:sz w:val="18"/>
                <w:szCs w:val="18"/>
                <w:lang w:eastAsia="fr-FR"/>
              </w:rPr>
              <w:t xml:space="preserve">University of Eastern </w:t>
            </w:r>
          </w:p>
          <w:p w:rsidR="00F01A6E" w:rsidRPr="00E37D79" w:rsidRDefault="00F01A6E" w:rsidP="006E1181">
            <w:pPr>
              <w:widowControl/>
              <w:autoSpaceDN/>
              <w:spacing w:before="40" w:after="40"/>
              <w:textAlignment w:val="auto"/>
              <w:rPr>
                <w:rFonts w:eastAsiaTheme="minorHAnsi"/>
                <w:kern w:val="0"/>
                <w:sz w:val="18"/>
                <w:szCs w:val="18"/>
                <w:lang w:eastAsia="fr-FR"/>
              </w:rPr>
            </w:pPr>
            <w:r w:rsidRPr="00E37D79">
              <w:rPr>
                <w:rFonts w:eastAsiaTheme="minorHAnsi"/>
                <w:kern w:val="0"/>
                <w:sz w:val="18"/>
                <w:szCs w:val="18"/>
                <w:lang w:eastAsia="fr-FR"/>
              </w:rPr>
              <w:t>Finland.</w:t>
            </w:r>
          </w:p>
          <w:p w:rsidR="00F01A6E" w:rsidRPr="00E37D79" w:rsidRDefault="00F01A6E" w:rsidP="006E1181">
            <w:pPr>
              <w:widowControl/>
              <w:autoSpaceDN/>
              <w:spacing w:before="40" w:after="40"/>
              <w:textAlignment w:val="auto"/>
              <w:rPr>
                <w:rFonts w:eastAsiaTheme="minorHAnsi"/>
                <w:kern w:val="0"/>
                <w:sz w:val="18"/>
                <w:szCs w:val="18"/>
                <w:lang w:eastAsia="fr-FR"/>
              </w:rPr>
            </w:pPr>
            <w:r w:rsidRPr="00E37D79">
              <w:rPr>
                <w:rFonts w:eastAsiaTheme="minorHAnsi"/>
                <w:kern w:val="0"/>
                <w:sz w:val="18"/>
                <w:szCs w:val="18"/>
                <w:lang w:eastAsia="fr-FR"/>
              </w:rPr>
              <w:t xml:space="preserve">University of </w:t>
            </w:r>
          </w:p>
          <w:p w:rsidR="00F01A6E" w:rsidRPr="00E37D79" w:rsidRDefault="00F01A6E" w:rsidP="006E1181">
            <w:pPr>
              <w:widowControl/>
              <w:autoSpaceDN/>
              <w:spacing w:before="40" w:after="40"/>
              <w:textAlignment w:val="auto"/>
              <w:rPr>
                <w:rFonts w:eastAsiaTheme="minorHAnsi"/>
                <w:kern w:val="0"/>
                <w:sz w:val="18"/>
                <w:szCs w:val="18"/>
                <w:lang w:eastAsia="fr-FR"/>
              </w:rPr>
            </w:pPr>
            <w:r w:rsidRPr="00E37D79">
              <w:rPr>
                <w:rFonts w:eastAsiaTheme="minorHAnsi"/>
                <w:kern w:val="0"/>
                <w:sz w:val="18"/>
                <w:szCs w:val="18"/>
                <w:lang w:eastAsia="fr-FR"/>
              </w:rPr>
              <w:t xml:space="preserve">Jyväskylä. </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University of</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 xml:space="preserve">Oulu. </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 xml:space="preserve">Tampere </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University of</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 xml:space="preserve">Technology. </w:t>
            </w:r>
          </w:p>
          <w:tbl>
            <w:tblPr>
              <w:tblW w:w="2560" w:type="dxa"/>
              <w:tblLayout w:type="fixed"/>
              <w:tblCellMar>
                <w:left w:w="70" w:type="dxa"/>
                <w:right w:w="70" w:type="dxa"/>
              </w:tblCellMar>
              <w:tblLook w:val="04A0" w:firstRow="1" w:lastRow="0" w:firstColumn="1" w:lastColumn="0" w:noHBand="0" w:noVBand="1"/>
            </w:tblPr>
            <w:tblGrid>
              <w:gridCol w:w="2560"/>
            </w:tblGrid>
            <w:tr w:rsidR="00F01A6E" w:rsidRPr="00E37D79" w:rsidTr="00E040AA">
              <w:trPr>
                <w:trHeight w:val="459"/>
              </w:trPr>
              <w:tc>
                <w:tcPr>
                  <w:tcW w:w="2560" w:type="dxa"/>
                  <w:tcBorders>
                    <w:top w:val="nil"/>
                    <w:left w:val="nil"/>
                    <w:bottom w:val="nil"/>
                    <w:right w:val="nil"/>
                  </w:tcBorders>
                  <w:shd w:val="clear" w:color="auto" w:fill="auto"/>
                  <w:vAlign w:val="center"/>
                  <w:hideMark/>
                </w:tcPr>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Aalto University</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University of Helsinki</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 xml:space="preserve">Viikki University of </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 xml:space="preserve">Helsinki </w:t>
                  </w:r>
                </w:p>
                <w:p w:rsidR="00F01A6E" w:rsidRPr="00E37D79" w:rsidRDefault="00F01A6E" w:rsidP="006E1181">
                  <w:pPr>
                    <w:widowControl/>
                    <w:autoSpaceDN/>
                    <w:spacing w:before="40" w:after="40"/>
                    <w:textAlignment w:val="auto"/>
                    <w:rPr>
                      <w:rFonts w:eastAsiaTheme="minorHAnsi"/>
                      <w:kern w:val="0"/>
                      <w:sz w:val="18"/>
                      <w:szCs w:val="18"/>
                      <w:lang w:val="en-US" w:eastAsia="nl-NL"/>
                    </w:rPr>
                  </w:pPr>
                  <w:r w:rsidRPr="00E37D79">
                    <w:rPr>
                      <w:rFonts w:eastAsiaTheme="minorHAnsi"/>
                      <w:kern w:val="0"/>
                      <w:sz w:val="18"/>
                      <w:szCs w:val="18"/>
                      <w:lang w:val="en-US" w:eastAsia="nl-NL"/>
                    </w:rPr>
                    <w:t>Kumpula campus</w:t>
                  </w:r>
                </w:p>
              </w:tc>
            </w:tr>
          </w:tbl>
          <w:p w:rsidR="00F01A6E" w:rsidRPr="00E37D79" w:rsidRDefault="00F01A6E" w:rsidP="006E1181">
            <w:pPr>
              <w:widowControl/>
              <w:autoSpaceDN/>
              <w:spacing w:before="40" w:after="40"/>
              <w:textAlignment w:val="auto"/>
              <w:rPr>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119</w:t>
            </w: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FGI national dissemination Tour</w:t>
            </w:r>
          </w:p>
        </w:tc>
      </w:tr>
      <w:tr w:rsidR="00F01A6E" w:rsidRPr="00E37D79" w:rsidTr="00E37D79">
        <w:trPr>
          <w:gridAfter w:val="1"/>
          <w:wAfter w:w="18" w:type="dxa"/>
          <w:cantSplit/>
          <w:trHeight w:val="400"/>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27-31/</w:t>
            </w:r>
          </w:p>
          <w:p w:rsidR="00F01A6E" w:rsidRPr="00E37D79" w:rsidRDefault="00F01A6E" w:rsidP="006E1181">
            <w:pPr>
              <w:widowControl/>
              <w:autoSpaceDN/>
              <w:spacing w:before="40" w:after="40"/>
              <w:textAlignment w:val="auto"/>
              <w:rPr>
                <w:bCs/>
                <w:color w:val="000000"/>
                <w:kern w:val="0"/>
                <w:sz w:val="18"/>
                <w:szCs w:val="18"/>
                <w:lang w:val="en-US" w:eastAsia="fr-FR"/>
              </w:rPr>
            </w:pPr>
            <w:r w:rsidRPr="00E37D79">
              <w:rPr>
                <w:color w:val="000000"/>
                <w:kern w:val="0"/>
                <w:sz w:val="18"/>
                <w:szCs w:val="18"/>
                <w:lang w:eastAsia="fr-FR"/>
              </w:rPr>
              <w:t>8/2012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bCs/>
                <w:color w:val="000000"/>
                <w:kern w:val="0"/>
                <w:sz w:val="18"/>
                <w:szCs w:val="18"/>
                <w:lang w:val="en-US" w:eastAsia="fr-FR"/>
              </w:rPr>
            </w:pPr>
            <w:r w:rsidRPr="00E37D79">
              <w:rPr>
                <w:color w:val="000000"/>
                <w:kern w:val="0"/>
                <w:sz w:val="18"/>
                <w:szCs w:val="18"/>
                <w:lang w:eastAsia="fr-FR"/>
              </w:rPr>
              <w:t>Karlsruhe, Germany</w:t>
            </w: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GridKa School 2012</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val="en-US" w:eastAsia="fr-FR"/>
              </w:rPr>
            </w:pPr>
            <w:r w:rsidRPr="00E37D79">
              <w:rPr>
                <w:color w:val="000000"/>
                <w:kern w:val="0"/>
                <w:sz w:val="18"/>
                <w:szCs w:val="18"/>
                <w:lang w:eastAsia="fr-FR"/>
              </w:rPr>
              <w:t>140</w:t>
            </w: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Training in Grid, Cloud, and virtualization</w:t>
            </w:r>
          </w:p>
          <w:p w:rsidR="00F01A6E" w:rsidRPr="00E37D79" w:rsidRDefault="00F01A6E" w:rsidP="006E1181">
            <w:pPr>
              <w:widowControl/>
              <w:autoSpaceDN/>
              <w:spacing w:before="40" w:after="40"/>
              <w:textAlignment w:val="auto"/>
              <w:rPr>
                <w:kern w:val="0"/>
                <w:sz w:val="18"/>
                <w:szCs w:val="18"/>
                <w:lang w:eastAsia="fr-FR"/>
              </w:rPr>
            </w:pPr>
          </w:p>
        </w:tc>
      </w:tr>
      <w:tr w:rsidR="00F01A6E" w:rsidRPr="00E37D79" w:rsidTr="00E37D79">
        <w:trPr>
          <w:gridAfter w:val="1"/>
          <w:wAfter w:w="18" w:type="dxa"/>
          <w:cantSplit/>
          <w:trHeight w:val="400"/>
          <w:tblHeader/>
        </w:trPr>
        <w:tc>
          <w:tcPr>
            <w:tcW w:w="959" w:type="dxa"/>
            <w:gridSpan w:val="2"/>
            <w:tcBorders>
              <w:top w:val="single" w:sz="4" w:space="0" w:color="auto"/>
              <w:left w:val="single" w:sz="4" w:space="0" w:color="auto"/>
              <w:bottom w:val="single" w:sz="4" w:space="0" w:color="auto"/>
              <w:right w:val="single" w:sz="4" w:space="0" w:color="auto"/>
            </w:tcBorders>
          </w:tcPr>
          <w:p w:rsidR="00B41302" w:rsidRPr="00E37D79" w:rsidRDefault="00F01A6E"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5-6/9</w:t>
            </w:r>
          </w:p>
          <w:p w:rsidR="00F01A6E" w:rsidRPr="00E37D79" w:rsidRDefault="00F01A6E"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bCs/>
                <w:kern w:val="0"/>
                <w:sz w:val="18"/>
                <w:szCs w:val="18"/>
                <w:lang w:val="en-US" w:eastAsia="fr-FR"/>
              </w:rPr>
            </w:pPr>
            <w:r w:rsidRPr="00E37D79">
              <w:rPr>
                <w:bCs/>
                <w:kern w:val="0"/>
                <w:sz w:val="18"/>
                <w:szCs w:val="18"/>
                <w:lang w:val="en-US" w:eastAsia="fr-FR"/>
              </w:rPr>
              <w:t>Karlsruhe, Germany</w:t>
            </w: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val="en-US" w:eastAsia="fr-FR"/>
              </w:rPr>
            </w:pPr>
            <w:r w:rsidRPr="00E37D79">
              <w:rPr>
                <w:kern w:val="0"/>
                <w:sz w:val="18"/>
                <w:szCs w:val="18"/>
                <w:lang w:val="en-US" w:eastAsia="fr-FR"/>
              </w:rPr>
              <w:t>Long Term Sustainability of Operational and Security Tools F2F</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val="en-US" w:eastAsia="fr-FR"/>
              </w:rPr>
            </w:pP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886D0B" w:rsidP="006E1181">
            <w:pPr>
              <w:widowControl/>
              <w:autoSpaceDN/>
              <w:spacing w:before="40" w:after="40"/>
              <w:textAlignment w:val="auto"/>
              <w:rPr>
                <w:kern w:val="0"/>
                <w:sz w:val="18"/>
                <w:szCs w:val="18"/>
                <w:lang w:val="en-US" w:eastAsia="fr-FR"/>
              </w:rPr>
            </w:pPr>
            <w:hyperlink r:id="rId101" w:history="1">
              <w:r w:rsidR="00822A08" w:rsidRPr="00E37D79">
                <w:rPr>
                  <w:rStyle w:val="Hyperlink"/>
                  <w:kern w:val="0"/>
                  <w:sz w:val="18"/>
                  <w:szCs w:val="18"/>
                  <w:lang w:val="en-US" w:eastAsia="fr-FR"/>
                </w:rPr>
                <w:t>https://indico.egi.eu/indico/conferenceDisplay.py?confId=1132</w:t>
              </w:r>
            </w:hyperlink>
          </w:p>
          <w:p w:rsidR="00822A08" w:rsidRPr="00E37D79" w:rsidRDefault="00822A08" w:rsidP="006E1181">
            <w:pPr>
              <w:widowControl/>
              <w:autoSpaceDN/>
              <w:spacing w:before="40" w:after="40"/>
              <w:textAlignment w:val="auto"/>
              <w:rPr>
                <w:kern w:val="0"/>
                <w:sz w:val="18"/>
                <w:szCs w:val="18"/>
                <w:lang w:val="en-US" w:eastAsia="fr-FR"/>
              </w:rPr>
            </w:pPr>
          </w:p>
        </w:tc>
      </w:tr>
      <w:tr w:rsidR="00F01A6E" w:rsidRPr="00E37D79" w:rsidTr="00E37D79">
        <w:trPr>
          <w:gridAfter w:val="1"/>
          <w:wAfter w:w="18" w:type="dxa"/>
          <w:cantSplit/>
          <w:trHeight w:val="445"/>
          <w:tblHeader/>
        </w:trPr>
        <w:tc>
          <w:tcPr>
            <w:tcW w:w="959" w:type="dxa"/>
            <w:gridSpan w:val="2"/>
            <w:tcBorders>
              <w:top w:val="single" w:sz="4" w:space="0" w:color="auto"/>
              <w:left w:val="single" w:sz="4" w:space="0" w:color="auto"/>
              <w:bottom w:val="single" w:sz="4" w:space="0" w:color="auto"/>
              <w:right w:val="single" w:sz="4" w:space="0" w:color="auto"/>
            </w:tcBorders>
          </w:tcPr>
          <w:p w:rsidR="00B41302"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lastRenderedPageBreak/>
              <w:t>12/09</w:t>
            </w:r>
          </w:p>
          <w:p w:rsidR="00F01A6E" w:rsidRPr="00E37D79" w:rsidRDefault="00F01A6E" w:rsidP="006E1181">
            <w:pPr>
              <w:widowControl/>
              <w:autoSpaceDN/>
              <w:spacing w:before="40" w:after="40"/>
              <w:textAlignment w:val="auto"/>
              <w:rPr>
                <w:kern w:val="0"/>
                <w:sz w:val="18"/>
                <w:szCs w:val="18"/>
                <w:lang w:val="en-US" w:eastAsia="fr-FR"/>
              </w:rPr>
            </w:pPr>
            <w:r w:rsidRPr="00E37D79">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val="en-US" w:eastAsia="fr-FR"/>
              </w:rPr>
            </w:pPr>
            <w:r w:rsidRPr="00E37D79">
              <w:rPr>
                <w:kern w:val="0"/>
                <w:sz w:val="18"/>
                <w:szCs w:val="18"/>
                <w:lang w:val="en-US" w:eastAsia="fr-FR"/>
              </w:rPr>
              <w:t>Prague</w:t>
            </w: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Open Cloud Initiative</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886D0B" w:rsidP="006E1181">
            <w:pPr>
              <w:widowControl/>
              <w:autoSpaceDN/>
              <w:spacing w:before="40" w:after="40"/>
              <w:textAlignment w:val="auto"/>
              <w:rPr>
                <w:kern w:val="0"/>
                <w:sz w:val="18"/>
                <w:szCs w:val="18"/>
                <w:lang w:eastAsia="fr-FR"/>
              </w:rPr>
            </w:pPr>
            <w:hyperlink r:id="rId102" w:history="1">
              <w:r w:rsidR="00F01A6E" w:rsidRPr="00E37D79">
                <w:rPr>
                  <w:color w:val="0000CC"/>
                  <w:kern w:val="0"/>
                  <w:sz w:val="18"/>
                  <w:szCs w:val="18"/>
                  <w:u w:val="single"/>
                  <w:lang w:eastAsia="fr-FR"/>
                </w:rPr>
                <w:t>http://www.meetup.com/zhgeeks/events/70109912/</w:t>
              </w:r>
            </w:hyperlink>
          </w:p>
        </w:tc>
      </w:tr>
      <w:tr w:rsidR="00F01A6E" w:rsidRPr="00E37D79" w:rsidTr="00E37D79">
        <w:trPr>
          <w:gridAfter w:val="1"/>
          <w:wAfter w:w="18" w:type="dxa"/>
          <w:cantSplit/>
          <w:trHeight w:val="445"/>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val="en-US" w:eastAsia="fr-FR"/>
              </w:rPr>
            </w:pPr>
            <w:r w:rsidRPr="00E37D79">
              <w:rPr>
                <w:kern w:val="0"/>
                <w:sz w:val="18"/>
                <w:szCs w:val="18"/>
                <w:lang w:val="en-US" w:eastAsia="fr-FR"/>
              </w:rPr>
              <w:t>17-21</w:t>
            </w:r>
          </w:p>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val="en-US" w:eastAsia="fr-FR"/>
              </w:rPr>
              <w:t>9/2012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val="en-US" w:eastAsia="fr-FR"/>
              </w:rPr>
              <w:t>Prague</w:t>
            </w: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 xml:space="preserve">EGI.eu Technical Forum </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500</w:t>
            </w: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val="en-US" w:eastAsia="fr-FR"/>
              </w:rPr>
              <w:t>LS VRC building and management meetings</w:t>
            </w:r>
          </w:p>
        </w:tc>
      </w:tr>
      <w:tr w:rsidR="00F01A6E" w:rsidRPr="00E37D79" w:rsidTr="00E37D79">
        <w:trPr>
          <w:gridAfter w:val="1"/>
          <w:wAfter w:w="18" w:type="dxa"/>
          <w:cantSplit/>
          <w:trHeight w:val="1042"/>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21-23/</w:t>
            </w:r>
          </w:p>
          <w:p w:rsidR="00F01A6E" w:rsidRPr="00E37D79" w:rsidRDefault="00F01A6E"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09/2012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bCs/>
                <w:kern w:val="0"/>
                <w:sz w:val="18"/>
                <w:szCs w:val="18"/>
                <w:lang w:val="en-US" w:eastAsia="fr-FR"/>
              </w:rPr>
            </w:pPr>
            <w:r w:rsidRPr="00E37D79">
              <w:rPr>
                <w:bCs/>
                <w:color w:val="000000"/>
                <w:kern w:val="0"/>
                <w:sz w:val="18"/>
                <w:szCs w:val="18"/>
                <w:lang w:val="en-US" w:eastAsia="fr-FR"/>
              </w:rPr>
              <w:t>Lyon</w:t>
            </w: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val="en-US" w:eastAsia="fr-FR"/>
              </w:rPr>
            </w:pPr>
            <w:r w:rsidRPr="00E37D79">
              <w:rPr>
                <w:kern w:val="0"/>
                <w:sz w:val="18"/>
                <w:szCs w:val="18"/>
                <w:lang w:val="en-US" w:eastAsia="fr-FR"/>
              </w:rPr>
              <w:t>Security for Collaborating Infrastructure</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kern w:val="0"/>
                <w:sz w:val="18"/>
                <w:szCs w:val="18"/>
                <w:lang w:val="en-US" w:eastAsia="fr-FR"/>
              </w:rPr>
            </w:pPr>
            <w:r w:rsidRPr="00E37D79">
              <w:rPr>
                <w:kern w:val="0"/>
                <w:sz w:val="18"/>
                <w:szCs w:val="18"/>
                <w:lang w:val="en-US" w:eastAsia="fr-FR"/>
              </w:rPr>
              <w:t>50</w:t>
            </w: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886D0B" w:rsidP="006E1181">
            <w:pPr>
              <w:widowControl/>
              <w:autoSpaceDN/>
              <w:spacing w:before="100" w:beforeAutospacing="1" w:after="100" w:afterAutospacing="1"/>
              <w:textAlignment w:val="auto"/>
              <w:rPr>
                <w:kern w:val="0"/>
                <w:sz w:val="18"/>
                <w:szCs w:val="18"/>
                <w:lang w:val="en-US" w:eastAsia="en-US"/>
              </w:rPr>
            </w:pPr>
            <w:hyperlink r:id="rId103" w:history="1">
              <w:r w:rsidR="004E522D" w:rsidRPr="00E37D79">
                <w:rPr>
                  <w:rStyle w:val="Hyperlink"/>
                  <w:kern w:val="0"/>
                  <w:sz w:val="18"/>
                  <w:szCs w:val="18"/>
                  <w:lang w:val="en-US" w:eastAsia="fr-FR"/>
                </w:rPr>
                <w:t>http://indico.cern.ch/conferenceDisplay.py?confId=207432</w:t>
              </w:r>
            </w:hyperlink>
            <w:r w:rsidR="004E522D" w:rsidRPr="00E37D79">
              <w:rPr>
                <w:kern w:val="0"/>
                <w:sz w:val="18"/>
                <w:szCs w:val="18"/>
                <w:lang w:val="en-US" w:eastAsia="fr-FR"/>
              </w:rPr>
              <w:t xml:space="preserve">  </w:t>
            </w:r>
            <w:r w:rsidR="00F01A6E" w:rsidRPr="00E37D79">
              <w:rPr>
                <w:kern w:val="0"/>
                <w:sz w:val="18"/>
                <w:szCs w:val="18"/>
                <w:lang w:val="en-US" w:eastAsia="fr-FR"/>
              </w:rPr>
              <w:t xml:space="preserve"> David Kelsey </w:t>
            </w:r>
            <w:r w:rsidR="004E522D" w:rsidRPr="00E37D79">
              <w:rPr>
                <w:kern w:val="0"/>
                <w:sz w:val="18"/>
                <w:szCs w:val="18"/>
                <w:lang w:val="en-US" w:eastAsia="fr-FR"/>
              </w:rPr>
              <w:t>organized</w:t>
            </w:r>
            <w:r w:rsidR="00F01A6E" w:rsidRPr="00E37D79">
              <w:rPr>
                <w:kern w:val="0"/>
                <w:sz w:val="18"/>
                <w:szCs w:val="18"/>
                <w:lang w:val="en-US" w:eastAsia="fr-FR"/>
              </w:rPr>
              <w:t xml:space="preserve"> and chaired the meeting. Produced version 1 of the document describing the requirements and best practices</w:t>
            </w:r>
          </w:p>
        </w:tc>
      </w:tr>
      <w:tr w:rsidR="00F01A6E" w:rsidRPr="00E37D79" w:rsidTr="00E37D79">
        <w:trPr>
          <w:gridAfter w:val="1"/>
          <w:wAfter w:w="18" w:type="dxa"/>
          <w:cantSplit/>
          <w:trHeight w:val="1042"/>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23-29/</w:t>
            </w:r>
          </w:p>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9/2012</w:t>
            </w:r>
          </w:p>
          <w:p w:rsidR="00F01A6E" w:rsidRPr="00E37D79" w:rsidRDefault="00F01A6E" w:rsidP="006E1181">
            <w:pPr>
              <w:widowControl/>
              <w:autoSpaceDN/>
              <w:spacing w:before="60" w:after="60"/>
              <w:textAlignment w:val="auto"/>
              <w:rPr>
                <w:bCs/>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bCs/>
                <w:kern w:val="0"/>
                <w:sz w:val="18"/>
                <w:szCs w:val="18"/>
                <w:lang w:val="en-US" w:eastAsia="fr-FR"/>
              </w:rPr>
            </w:pPr>
            <w:r w:rsidRPr="00E37D79">
              <w:rPr>
                <w:kern w:val="0"/>
                <w:sz w:val="18"/>
                <w:szCs w:val="18"/>
                <w:lang w:eastAsia="fr-FR"/>
              </w:rPr>
              <w:t>Coral Bay Hotel, Paphos</w:t>
            </w: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Theory and Practice of Digital Libraries Conference (TPDL 2012)</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125</w:t>
            </w:r>
          </w:p>
          <w:p w:rsidR="00F01A6E" w:rsidRPr="00E37D79" w:rsidRDefault="00F01A6E" w:rsidP="006E1181">
            <w:pPr>
              <w:widowControl/>
              <w:autoSpaceDN/>
              <w:spacing w:before="100" w:beforeAutospacing="1" w:after="100" w:afterAutospacing="1"/>
              <w:textAlignment w:val="auto"/>
              <w:rPr>
                <w:kern w:val="0"/>
                <w:sz w:val="18"/>
                <w:szCs w:val="18"/>
                <w:lang w:val="en-US" w:eastAsia="fr-FR"/>
              </w:rPr>
            </w:pP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886D0B" w:rsidP="006E1181">
            <w:pPr>
              <w:widowControl/>
              <w:autoSpaceDN/>
              <w:spacing w:before="40" w:after="40"/>
              <w:textAlignment w:val="auto"/>
              <w:rPr>
                <w:kern w:val="0"/>
                <w:sz w:val="18"/>
                <w:szCs w:val="18"/>
                <w:u w:val="single"/>
                <w:lang w:eastAsia="fr-FR"/>
              </w:rPr>
            </w:pPr>
            <w:hyperlink r:id="rId104" w:history="1">
              <w:r w:rsidR="00F01A6E" w:rsidRPr="00E37D79">
                <w:rPr>
                  <w:kern w:val="0"/>
                  <w:sz w:val="18"/>
                  <w:szCs w:val="18"/>
                  <w:lang w:eastAsia="fr-FR"/>
                </w:rPr>
                <w:t xml:space="preserve">Theory and Practice of Digital Libraries Conference (TPDL 2012), organised by the Cyprus University of Technology (CUT) in collaboration with the University of Cyprus and the City University London </w:t>
              </w:r>
              <w:r w:rsidR="00F01A6E" w:rsidRPr="00E37D79">
                <w:rPr>
                  <w:color w:val="0000CC"/>
                  <w:kern w:val="0"/>
                  <w:sz w:val="18"/>
                  <w:szCs w:val="18"/>
                  <w:u w:val="single"/>
                  <w:lang w:eastAsia="fr-FR"/>
                </w:rPr>
                <w:t>http://www.tpdl2012.org/</w:t>
              </w:r>
            </w:hyperlink>
          </w:p>
          <w:p w:rsidR="00F01A6E" w:rsidRPr="00E37D79" w:rsidRDefault="00F01A6E" w:rsidP="006E1181">
            <w:pPr>
              <w:widowControl/>
              <w:autoSpaceDN/>
              <w:spacing w:before="100" w:beforeAutospacing="1" w:after="100" w:afterAutospacing="1"/>
              <w:textAlignment w:val="auto"/>
              <w:rPr>
                <w:kern w:val="0"/>
                <w:sz w:val="18"/>
                <w:szCs w:val="18"/>
                <w:lang w:eastAsia="fr-FR"/>
              </w:rPr>
            </w:pPr>
          </w:p>
        </w:tc>
      </w:tr>
      <w:tr w:rsidR="00F01A6E" w:rsidRPr="00E37D79" w:rsidTr="00E37D79">
        <w:trPr>
          <w:gridAfter w:val="1"/>
          <w:wAfter w:w="18" w:type="dxa"/>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26/09/</w:t>
            </w:r>
          </w:p>
          <w:p w:rsidR="00F01A6E" w:rsidRPr="00E37D79" w:rsidRDefault="00F01A6E" w:rsidP="00247E1E">
            <w:pPr>
              <w:widowControl/>
              <w:autoSpaceDN/>
              <w:spacing w:before="40" w:after="40"/>
              <w:textAlignment w:val="auto"/>
              <w:rPr>
                <w:bCs/>
                <w:kern w:val="0"/>
                <w:sz w:val="18"/>
                <w:szCs w:val="18"/>
                <w:lang w:val="en-US" w:eastAsia="fr-FR"/>
              </w:rPr>
            </w:pPr>
            <w:r w:rsidRPr="00E37D79">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Amsterdam</w:t>
            </w:r>
          </w:p>
          <w:p w:rsidR="00F01A6E" w:rsidRPr="00E37D79" w:rsidRDefault="00F01A6E" w:rsidP="006E1181">
            <w:pPr>
              <w:widowControl/>
              <w:autoSpaceDN/>
              <w:spacing w:before="100" w:beforeAutospacing="1" w:after="100" w:afterAutospacing="1"/>
              <w:textAlignment w:val="auto"/>
              <w:rPr>
                <w:bCs/>
                <w:kern w:val="0"/>
                <w:sz w:val="18"/>
                <w:szCs w:val="18"/>
                <w:lang w:val="en-US"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Del="008B03AA" w:rsidRDefault="00F01A6E" w:rsidP="00247E1E">
            <w:pPr>
              <w:widowControl/>
              <w:autoSpaceDN/>
              <w:spacing w:before="40" w:after="40"/>
              <w:textAlignment w:val="auto"/>
              <w:rPr>
                <w:kern w:val="0"/>
                <w:sz w:val="18"/>
                <w:szCs w:val="18"/>
                <w:lang w:val="en-US" w:eastAsia="fr-FR"/>
              </w:rPr>
            </w:pPr>
            <w:r w:rsidRPr="00E37D79">
              <w:rPr>
                <w:kern w:val="0"/>
                <w:sz w:val="18"/>
                <w:szCs w:val="18"/>
                <w:lang w:eastAsia="fr-FR"/>
              </w:rPr>
              <w:t>BiGGrid and Beyond workshop</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50</w:t>
            </w:r>
          </w:p>
          <w:p w:rsidR="00F01A6E" w:rsidRPr="00E37D79" w:rsidRDefault="00F01A6E" w:rsidP="006E1181">
            <w:pPr>
              <w:widowControl/>
              <w:autoSpaceDN/>
              <w:spacing w:before="100" w:beforeAutospacing="1" w:after="100" w:afterAutospacing="1"/>
              <w:textAlignment w:val="auto"/>
              <w:rPr>
                <w:kern w:val="0"/>
                <w:sz w:val="18"/>
                <w:szCs w:val="18"/>
                <w:lang w:val="en-US" w:eastAsia="fr-FR"/>
              </w:rPr>
            </w:pP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886D0B" w:rsidP="00247E1E">
            <w:pPr>
              <w:widowControl/>
              <w:autoSpaceDN/>
              <w:spacing w:before="40" w:after="40"/>
              <w:textAlignment w:val="auto"/>
              <w:rPr>
                <w:kern w:val="0"/>
                <w:sz w:val="18"/>
                <w:szCs w:val="18"/>
                <w:lang w:eastAsia="en-US"/>
              </w:rPr>
            </w:pPr>
            <w:hyperlink r:id="rId105" w:history="1">
              <w:r w:rsidR="00F01A6E" w:rsidRPr="00E37D79">
                <w:rPr>
                  <w:color w:val="0000CC"/>
                  <w:kern w:val="0"/>
                  <w:sz w:val="18"/>
                  <w:szCs w:val="18"/>
                  <w:u w:val="single"/>
                  <w:lang w:eastAsia="fr-FR"/>
                </w:rPr>
                <w:t>http://www.biggrid.nl/big-grid-and-beyond-26-september-2012/</w:t>
              </w:r>
            </w:hyperlink>
          </w:p>
        </w:tc>
      </w:tr>
      <w:tr w:rsidR="00F01A6E" w:rsidRPr="00E37D79" w:rsidTr="00E37D79">
        <w:trPr>
          <w:gridAfter w:val="1"/>
          <w:wAfter w:w="18" w:type="dxa"/>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3B4A27"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1-3/10</w:t>
            </w:r>
          </w:p>
          <w:p w:rsidR="00F01A6E" w:rsidRPr="00E37D79" w:rsidRDefault="00F01A6E" w:rsidP="006E1181">
            <w:pPr>
              <w:widowControl/>
              <w:autoSpaceDN/>
              <w:spacing w:before="40" w:after="40"/>
              <w:textAlignment w:val="auto"/>
              <w:rPr>
                <w:bCs/>
                <w:kern w:val="0"/>
                <w:sz w:val="18"/>
                <w:szCs w:val="18"/>
                <w:lang w:val="en-US" w:eastAsia="fr-FR"/>
              </w:rPr>
            </w:pPr>
            <w:r w:rsidRPr="00E37D79">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Bologna</w:t>
            </w:r>
          </w:p>
          <w:p w:rsidR="00F01A6E" w:rsidRPr="00E37D79" w:rsidRDefault="00F01A6E" w:rsidP="006E1181">
            <w:pPr>
              <w:widowControl/>
              <w:autoSpaceDN/>
              <w:spacing w:before="100" w:beforeAutospacing="1" w:after="100" w:afterAutospacing="1"/>
              <w:textAlignment w:val="auto"/>
              <w:rPr>
                <w:bCs/>
                <w:kern w:val="0"/>
                <w:sz w:val="18"/>
                <w:szCs w:val="18"/>
                <w:lang w:val="en-US"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Del="008B03AA" w:rsidRDefault="00F01A6E" w:rsidP="006E1181">
            <w:pPr>
              <w:widowControl/>
              <w:autoSpaceDN/>
              <w:spacing w:before="40" w:after="40"/>
              <w:textAlignment w:val="auto"/>
              <w:rPr>
                <w:kern w:val="0"/>
                <w:sz w:val="18"/>
                <w:szCs w:val="18"/>
                <w:lang w:val="en-US" w:eastAsia="fr-FR"/>
              </w:rPr>
            </w:pPr>
            <w:r w:rsidRPr="00E37D79">
              <w:rPr>
                <w:kern w:val="0"/>
                <w:sz w:val="18"/>
                <w:szCs w:val="18"/>
                <w:lang w:eastAsia="fr-FR"/>
              </w:rPr>
              <w:t>V site managers school</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20</w:t>
            </w:r>
          </w:p>
          <w:p w:rsidR="00F01A6E" w:rsidRPr="00E37D79" w:rsidRDefault="00F01A6E" w:rsidP="006E1181">
            <w:pPr>
              <w:widowControl/>
              <w:autoSpaceDN/>
              <w:spacing w:before="100" w:beforeAutospacing="1" w:after="100" w:afterAutospacing="1"/>
              <w:textAlignment w:val="auto"/>
              <w:rPr>
                <w:kern w:val="0"/>
                <w:sz w:val="18"/>
                <w:szCs w:val="18"/>
                <w:lang w:val="en-US" w:eastAsia="fr-FR"/>
              </w:rPr>
            </w:pP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886D0B" w:rsidP="006E1181">
            <w:pPr>
              <w:widowControl/>
              <w:autoSpaceDN/>
              <w:spacing w:before="40" w:after="40"/>
              <w:textAlignment w:val="auto"/>
              <w:rPr>
                <w:kern w:val="0"/>
                <w:sz w:val="18"/>
                <w:szCs w:val="18"/>
                <w:lang w:eastAsia="en-US"/>
              </w:rPr>
            </w:pPr>
            <w:hyperlink r:id="rId106" w:history="1">
              <w:r w:rsidR="00F01A6E" w:rsidRPr="00E37D79">
                <w:rPr>
                  <w:color w:val="0000CC"/>
                  <w:kern w:val="0"/>
                  <w:sz w:val="18"/>
                  <w:szCs w:val="18"/>
                  <w:u w:val="single"/>
                  <w:lang w:eastAsia="fr-FR"/>
                </w:rPr>
                <w:t>web site event (in italian)</w:t>
              </w:r>
            </w:hyperlink>
          </w:p>
        </w:tc>
      </w:tr>
      <w:tr w:rsidR="00F01A6E" w:rsidRPr="00E37D79" w:rsidTr="00E37D79">
        <w:trPr>
          <w:gridAfter w:val="1"/>
          <w:wAfter w:w="18" w:type="dxa"/>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4E522D"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1-3/10</w:t>
            </w:r>
          </w:p>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Paris, France</w:t>
            </w:r>
          </w:p>
          <w:p w:rsidR="00F01A6E" w:rsidRPr="00E37D79" w:rsidRDefault="00F01A6E" w:rsidP="006E1181">
            <w:pPr>
              <w:widowControl/>
              <w:autoSpaceDN/>
              <w:spacing w:before="40" w:after="40"/>
              <w:textAlignment w:val="auto"/>
              <w:rPr>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Journées scientifiques mésocentres et France Grilles</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371</w:t>
            </w:r>
          </w:p>
          <w:p w:rsidR="00F01A6E" w:rsidRPr="00E37D79" w:rsidRDefault="00F01A6E" w:rsidP="006E1181">
            <w:pPr>
              <w:widowControl/>
              <w:autoSpaceDN/>
              <w:spacing w:before="40" w:after="40"/>
              <w:textAlignment w:val="auto"/>
              <w:rPr>
                <w:kern w:val="0"/>
                <w:sz w:val="18"/>
                <w:szCs w:val="18"/>
                <w:lang w:eastAsia="fr-FR"/>
              </w:rPr>
            </w:pPr>
          </w:p>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147 registered and 224 unique views through webcast during the event</w:t>
            </w:r>
          </w:p>
        </w:tc>
        <w:tc>
          <w:tcPr>
            <w:tcW w:w="3827" w:type="dxa"/>
            <w:tcBorders>
              <w:top w:val="single" w:sz="4" w:space="0" w:color="auto"/>
              <w:left w:val="single" w:sz="4" w:space="0" w:color="auto"/>
              <w:bottom w:val="single" w:sz="4" w:space="0" w:color="auto"/>
              <w:right w:val="single" w:sz="4" w:space="0" w:color="auto"/>
            </w:tcBorders>
          </w:tcPr>
          <w:p w:rsidR="009F3E8B" w:rsidRPr="00E37D79" w:rsidRDefault="00886D0B" w:rsidP="006E1181">
            <w:pPr>
              <w:widowControl/>
              <w:autoSpaceDN/>
              <w:spacing w:before="40" w:after="40"/>
              <w:textAlignment w:val="auto"/>
              <w:rPr>
                <w:kern w:val="0"/>
                <w:sz w:val="18"/>
                <w:szCs w:val="18"/>
                <w:lang w:eastAsia="fr-FR"/>
              </w:rPr>
            </w:pPr>
            <w:hyperlink r:id="rId107" w:history="1">
              <w:r w:rsidR="009F3E8B" w:rsidRPr="00E37D79">
                <w:rPr>
                  <w:rStyle w:val="Hyperlink"/>
                  <w:kern w:val="0"/>
                  <w:sz w:val="18"/>
                  <w:szCs w:val="18"/>
                  <w:lang w:eastAsia="fr-FR"/>
                </w:rPr>
                <w:t>http://mesogrilles2012.sciencesconf.org/</w:t>
              </w:r>
            </w:hyperlink>
            <w:r w:rsidR="00F01A6E" w:rsidRPr="00E37D79">
              <w:rPr>
                <w:kern w:val="0"/>
                <w:sz w:val="18"/>
                <w:szCs w:val="18"/>
                <w:lang w:eastAsia="fr-FR"/>
              </w:rPr>
              <w:t xml:space="preserve"> </w:t>
            </w:r>
          </w:p>
          <w:p w:rsidR="009F3E8B"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12 oral scientific presentations,</w:t>
            </w:r>
            <w:r w:rsidR="009F3E8B" w:rsidRPr="00E37D79">
              <w:rPr>
                <w:kern w:val="0"/>
                <w:sz w:val="18"/>
                <w:szCs w:val="18"/>
                <w:lang w:eastAsia="fr-FR"/>
              </w:rPr>
              <w:t xml:space="preserve"> </w:t>
            </w:r>
            <w:r w:rsidRPr="00E37D79">
              <w:rPr>
                <w:kern w:val="0"/>
                <w:sz w:val="18"/>
                <w:szCs w:val="18"/>
                <w:lang w:eastAsia="fr-FR"/>
              </w:rPr>
              <w:t xml:space="preserve"> 10 posters, 3 </w:t>
            </w:r>
          </w:p>
          <w:p w:rsidR="00F01A6E" w:rsidRPr="00E37D79" w:rsidRDefault="00F01A6E" w:rsidP="006E1181">
            <w:pPr>
              <w:widowControl/>
              <w:autoSpaceDN/>
              <w:spacing w:before="40" w:after="40"/>
              <w:textAlignment w:val="auto"/>
              <w:rPr>
                <w:kern w:val="0"/>
                <w:sz w:val="18"/>
                <w:szCs w:val="18"/>
                <w:u w:val="single"/>
                <w:lang w:eastAsia="fr-FR"/>
              </w:rPr>
            </w:pPr>
            <w:proofErr w:type="gramStart"/>
            <w:r w:rsidRPr="00E37D79">
              <w:rPr>
                <w:kern w:val="0"/>
                <w:sz w:val="18"/>
                <w:szCs w:val="18"/>
                <w:lang w:eastAsia="fr-FR"/>
              </w:rPr>
              <w:t>demonstrations</w:t>
            </w:r>
            <w:proofErr w:type="gramEnd"/>
            <w:r w:rsidRPr="00E37D79">
              <w:rPr>
                <w:kern w:val="0"/>
                <w:sz w:val="18"/>
                <w:szCs w:val="18"/>
                <w:lang w:eastAsia="fr-FR"/>
              </w:rPr>
              <w:t>, all related to grid or HPC scientific users in France presentation of France Grilles as French NGI.</w:t>
            </w:r>
          </w:p>
        </w:tc>
      </w:tr>
      <w:tr w:rsidR="00F01A6E" w:rsidRPr="00E37D79" w:rsidTr="00E37D79">
        <w:trPr>
          <w:gridAfter w:val="1"/>
          <w:wAfter w:w="18" w:type="dxa"/>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4/10/</w:t>
            </w:r>
          </w:p>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Amsterdam</w:t>
            </w:r>
          </w:p>
          <w:p w:rsidR="00F01A6E" w:rsidRPr="00E37D79" w:rsidRDefault="00F01A6E" w:rsidP="006E1181">
            <w:pPr>
              <w:widowControl/>
              <w:autoSpaceDN/>
              <w:spacing w:before="40" w:after="40"/>
              <w:textAlignment w:val="auto"/>
              <w:rPr>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NL-HUG</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60</w:t>
            </w: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886D0B" w:rsidP="006E1181">
            <w:pPr>
              <w:widowControl/>
              <w:autoSpaceDN/>
              <w:spacing w:before="40" w:after="40"/>
              <w:textAlignment w:val="auto"/>
              <w:rPr>
                <w:color w:val="0000CC"/>
                <w:kern w:val="0"/>
                <w:sz w:val="18"/>
                <w:szCs w:val="18"/>
                <w:u w:val="single"/>
                <w:lang w:eastAsia="fr-FR"/>
              </w:rPr>
            </w:pPr>
            <w:hyperlink r:id="rId108" w:history="1">
              <w:r w:rsidR="00F01A6E" w:rsidRPr="00E37D79">
                <w:rPr>
                  <w:color w:val="0000CC"/>
                  <w:kern w:val="0"/>
                  <w:sz w:val="18"/>
                  <w:szCs w:val="18"/>
                  <w:u w:val="single"/>
                  <w:lang w:eastAsia="fr-FR"/>
                </w:rPr>
                <w:t>http://www.nlhug.org/events/83737952/</w:t>
              </w:r>
            </w:hyperlink>
          </w:p>
          <w:p w:rsidR="004E522D" w:rsidRPr="00E37D79" w:rsidRDefault="004E522D" w:rsidP="006E1181">
            <w:pPr>
              <w:widowControl/>
              <w:autoSpaceDN/>
              <w:spacing w:before="40" w:after="40"/>
              <w:textAlignment w:val="auto"/>
              <w:rPr>
                <w:kern w:val="0"/>
                <w:sz w:val="18"/>
                <w:szCs w:val="18"/>
                <w:lang w:eastAsia="fr-FR"/>
              </w:rPr>
            </w:pPr>
          </w:p>
        </w:tc>
      </w:tr>
      <w:tr w:rsidR="00F01A6E" w:rsidRPr="00E37D79" w:rsidTr="00E37D79">
        <w:trPr>
          <w:gridAfter w:val="1"/>
          <w:wAfter w:w="18" w:type="dxa"/>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05/10</w:t>
            </w:r>
          </w:p>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2012</w:t>
            </w:r>
          </w:p>
          <w:p w:rsidR="00F01A6E" w:rsidRPr="00E37D79" w:rsidRDefault="00F01A6E" w:rsidP="006E1181">
            <w:pPr>
              <w:widowControl/>
              <w:autoSpaceDN/>
              <w:spacing w:before="60" w:after="60"/>
              <w:textAlignment w:val="auto"/>
              <w:rPr>
                <w:bCs/>
                <w:color w:val="000000"/>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Valencia, Spain</w:t>
            </w:r>
          </w:p>
          <w:p w:rsidR="00F01A6E" w:rsidRPr="00E37D79" w:rsidRDefault="00F01A6E" w:rsidP="006E1181">
            <w:pPr>
              <w:widowControl/>
              <w:autoSpaceDN/>
              <w:spacing w:before="100" w:beforeAutospacing="1" w:after="100" w:afterAutospacing="1"/>
              <w:textAlignment w:val="auto"/>
              <w:rPr>
                <w:bCs/>
                <w:kern w:val="0"/>
                <w:sz w:val="18"/>
                <w:szCs w:val="18"/>
                <w:lang w:val="en-US"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Del="008B03AA" w:rsidRDefault="00F01A6E" w:rsidP="006E1181">
            <w:pPr>
              <w:widowControl/>
              <w:autoSpaceDN/>
              <w:spacing w:before="40" w:after="40"/>
              <w:textAlignment w:val="auto"/>
              <w:rPr>
                <w:kern w:val="0"/>
                <w:sz w:val="18"/>
                <w:szCs w:val="18"/>
                <w:lang w:val="en-US" w:eastAsia="fr-FR"/>
              </w:rPr>
            </w:pPr>
            <w:r w:rsidRPr="00E37D79">
              <w:rPr>
                <w:kern w:val="0"/>
                <w:sz w:val="18"/>
                <w:szCs w:val="18"/>
                <w:lang w:eastAsia="fr-FR"/>
              </w:rPr>
              <w:t>Mini workshop SuperComputing + Grid</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5</w:t>
            </w:r>
          </w:p>
          <w:p w:rsidR="00F01A6E" w:rsidRPr="00E37D79" w:rsidRDefault="00F01A6E" w:rsidP="006E1181">
            <w:pPr>
              <w:widowControl/>
              <w:autoSpaceDN/>
              <w:spacing w:before="100" w:beforeAutospacing="1" w:after="100" w:afterAutospacing="1"/>
              <w:textAlignment w:val="auto"/>
              <w:rPr>
                <w:kern w:val="0"/>
                <w:sz w:val="18"/>
                <w:szCs w:val="18"/>
                <w:lang w:val="en-US" w:eastAsia="fr-FR"/>
              </w:rPr>
            </w:pP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 xml:space="preserve">IFIC: Programme available at </w:t>
            </w:r>
            <w:hyperlink r:id="rId109" w:history="1">
              <w:r w:rsidR="004E522D" w:rsidRPr="00E37D79">
                <w:rPr>
                  <w:rStyle w:val="Hyperlink"/>
                  <w:kern w:val="0"/>
                  <w:sz w:val="18"/>
                  <w:szCs w:val="18"/>
                  <w:lang w:eastAsia="fr-FR"/>
                </w:rPr>
                <w:t>http://ivicfa.uv.es/wp-content/uploads/2012/10/Programme_oct-5.pdf</w:t>
              </w:r>
            </w:hyperlink>
          </w:p>
          <w:p w:rsidR="004E522D" w:rsidRPr="00E37D79" w:rsidRDefault="004E522D" w:rsidP="006E1181">
            <w:pPr>
              <w:widowControl/>
              <w:autoSpaceDN/>
              <w:spacing w:before="40" w:after="40"/>
              <w:textAlignment w:val="auto"/>
              <w:rPr>
                <w:kern w:val="0"/>
                <w:sz w:val="18"/>
                <w:szCs w:val="18"/>
                <w:lang w:eastAsia="en-US"/>
              </w:rPr>
            </w:pPr>
          </w:p>
        </w:tc>
      </w:tr>
      <w:tr w:rsidR="00F01A6E" w:rsidRPr="00E37D79" w:rsidTr="00E37D79">
        <w:trPr>
          <w:gridAfter w:val="1"/>
          <w:wAfter w:w="18" w:type="dxa"/>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23-24/</w:t>
            </w:r>
          </w:p>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10/2012</w:t>
            </w:r>
          </w:p>
          <w:p w:rsidR="00F01A6E" w:rsidRPr="00E37D79" w:rsidRDefault="00F01A6E" w:rsidP="006E1181">
            <w:pPr>
              <w:widowControl/>
              <w:autoSpaceDN/>
              <w:spacing w:before="60" w:after="60"/>
              <w:textAlignment w:val="auto"/>
              <w:rPr>
                <w:bCs/>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Karlsruhe, Germany</w:t>
            </w:r>
          </w:p>
          <w:p w:rsidR="00F01A6E" w:rsidRPr="00E37D79" w:rsidRDefault="00F01A6E" w:rsidP="006E1181">
            <w:pPr>
              <w:widowControl/>
              <w:autoSpaceDN/>
              <w:spacing w:before="100" w:beforeAutospacing="1" w:after="100" w:afterAutospacing="1"/>
              <w:textAlignment w:val="auto"/>
              <w:rPr>
                <w:bCs/>
                <w:kern w:val="0"/>
                <w:sz w:val="18"/>
                <w:szCs w:val="18"/>
                <w:lang w:val="en-US"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Del="008B03AA"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Workshop of NGI-DE general operations “Grid in Germany”</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kern w:val="0"/>
                <w:sz w:val="18"/>
                <w:szCs w:val="18"/>
                <w:lang w:eastAsia="fr-FR"/>
              </w:rPr>
              <w:t>NGI-DE grid sites</w:t>
            </w:r>
          </w:p>
          <w:p w:rsidR="00F01A6E" w:rsidRPr="00E37D79" w:rsidRDefault="00F01A6E" w:rsidP="006E1181">
            <w:pPr>
              <w:widowControl/>
              <w:autoSpaceDN/>
              <w:spacing w:before="100" w:beforeAutospacing="1" w:after="100" w:afterAutospacing="1"/>
              <w:textAlignment w:val="auto"/>
              <w:rPr>
                <w:kern w:val="0"/>
                <w:sz w:val="18"/>
                <w:szCs w:val="18"/>
                <w:lang w:val="en-US" w:eastAsia="fr-FR"/>
              </w:rPr>
            </w:pPr>
          </w:p>
        </w:tc>
        <w:tc>
          <w:tcPr>
            <w:tcW w:w="3827"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en-US"/>
              </w:rPr>
            </w:pPr>
            <w:r w:rsidRPr="00E37D79">
              <w:rPr>
                <w:kern w:val="0"/>
                <w:sz w:val="18"/>
                <w:szCs w:val="18"/>
                <w:lang w:eastAsia="fr-FR"/>
              </w:rPr>
              <w:t>Prepare common and sustainable Operations Procedures for NGI-DE (EGI compatible) valid for 2013 and beyond.</w:t>
            </w:r>
          </w:p>
        </w:tc>
      </w:tr>
      <w:tr w:rsidR="00F01A6E" w:rsidRPr="00E37D79" w:rsidTr="00E37D79">
        <w:trPr>
          <w:gridAfter w:val="1"/>
          <w:wAfter w:w="18" w:type="dxa"/>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25/10/</w:t>
            </w:r>
          </w:p>
          <w:p w:rsidR="00F01A6E" w:rsidRPr="00E37D79" w:rsidRDefault="00F01A6E" w:rsidP="006E1181">
            <w:pPr>
              <w:widowControl/>
              <w:autoSpaceDN/>
              <w:spacing w:before="60" w:after="60"/>
              <w:textAlignment w:val="auto"/>
              <w:rPr>
                <w:bCs/>
                <w:color w:val="000000"/>
                <w:kern w:val="0"/>
                <w:sz w:val="18"/>
                <w:szCs w:val="18"/>
                <w:lang w:val="en-US" w:eastAsia="fr-FR"/>
              </w:rPr>
            </w:pPr>
            <w:r w:rsidRPr="00E37D79">
              <w:rPr>
                <w:bCs/>
                <w:color w:val="000000"/>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Del="00791EC2" w:rsidRDefault="00F01A6E" w:rsidP="006E1181">
            <w:pPr>
              <w:widowControl/>
              <w:autoSpaceDN/>
              <w:spacing w:before="100" w:beforeAutospacing="1" w:after="100" w:afterAutospacing="1"/>
              <w:textAlignment w:val="auto"/>
              <w:rPr>
                <w:bCs/>
                <w:kern w:val="0"/>
                <w:sz w:val="18"/>
                <w:szCs w:val="18"/>
                <w:lang w:val="en-US" w:eastAsia="fr-FR"/>
              </w:rPr>
            </w:pPr>
            <w:r w:rsidRPr="00E37D79">
              <w:rPr>
                <w:bCs/>
                <w:kern w:val="0"/>
                <w:sz w:val="18"/>
                <w:szCs w:val="18"/>
                <w:lang w:val="en-US" w:eastAsia="fr-FR"/>
              </w:rPr>
              <w:t>EVO</w:t>
            </w: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kern w:val="0"/>
                <w:sz w:val="18"/>
                <w:szCs w:val="18"/>
                <w:lang w:val="en-US" w:eastAsia="fr-FR"/>
              </w:rPr>
            </w:pPr>
            <w:r w:rsidRPr="00E37D79" w:rsidDel="008B03AA">
              <w:rPr>
                <w:kern w:val="0"/>
                <w:sz w:val="18"/>
                <w:szCs w:val="18"/>
                <w:lang w:val="en-US" w:eastAsia="fr-FR"/>
              </w:rPr>
              <w:t>GGUS Advisory Board</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kern w:val="0"/>
                <w:sz w:val="18"/>
                <w:szCs w:val="18"/>
                <w:lang w:val="en-US" w:eastAsia="fr-FR"/>
              </w:rPr>
            </w:pPr>
            <w:r w:rsidRPr="00E37D79">
              <w:rPr>
                <w:kern w:val="0"/>
                <w:sz w:val="18"/>
                <w:szCs w:val="18"/>
                <w:lang w:val="en-US" w:eastAsia="fr-FR"/>
              </w:rPr>
              <w:t>10</w:t>
            </w:r>
          </w:p>
        </w:tc>
        <w:tc>
          <w:tcPr>
            <w:tcW w:w="3827" w:type="dxa"/>
            <w:tcBorders>
              <w:top w:val="single" w:sz="4" w:space="0" w:color="auto"/>
              <w:left w:val="single" w:sz="4" w:space="0" w:color="auto"/>
              <w:bottom w:val="single" w:sz="4" w:space="0" w:color="auto"/>
              <w:right w:val="single" w:sz="4" w:space="0" w:color="auto"/>
            </w:tcBorders>
          </w:tcPr>
          <w:p w:rsidR="004E522D" w:rsidRPr="00E37D79" w:rsidRDefault="00886D0B" w:rsidP="006E1181">
            <w:pPr>
              <w:widowControl/>
              <w:autoSpaceDN/>
              <w:spacing w:before="100" w:beforeAutospacing="1" w:after="100" w:afterAutospacing="1"/>
              <w:textAlignment w:val="auto"/>
              <w:rPr>
                <w:kern w:val="0"/>
                <w:sz w:val="18"/>
                <w:szCs w:val="18"/>
                <w:lang w:val="en-US" w:eastAsia="en-US"/>
              </w:rPr>
            </w:pPr>
            <w:hyperlink r:id="rId110" w:history="1">
              <w:r w:rsidR="004E522D" w:rsidRPr="00E37D79">
                <w:rPr>
                  <w:rStyle w:val="Hyperlink"/>
                  <w:kern w:val="0"/>
                  <w:sz w:val="18"/>
                  <w:szCs w:val="18"/>
                  <w:lang w:val="en-US" w:eastAsia="en-US"/>
                </w:rPr>
                <w:t>https://indico.egi.eu/indico/conferenceDisplay.py?confId=1215</w:t>
              </w:r>
            </w:hyperlink>
          </w:p>
        </w:tc>
      </w:tr>
      <w:tr w:rsidR="00F01A6E" w:rsidRPr="00E37D79" w:rsidTr="00E37D79">
        <w:trPr>
          <w:cantSplit/>
          <w:trHeight w:val="400"/>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lastRenderedPageBreak/>
              <w:t>07/</w:t>
            </w:r>
            <w:r w:rsidR="00F45AAD" w:rsidRPr="00E37D79">
              <w:rPr>
                <w:color w:val="000000"/>
                <w:kern w:val="0"/>
                <w:sz w:val="18"/>
                <w:szCs w:val="18"/>
                <w:lang w:eastAsia="fr-FR"/>
              </w:rPr>
              <w:t>11</w:t>
            </w:r>
          </w:p>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2012</w:t>
            </w:r>
          </w:p>
          <w:p w:rsidR="00F01A6E" w:rsidRPr="00E37D79" w:rsidRDefault="00F01A6E" w:rsidP="006E1181">
            <w:pPr>
              <w:widowControl/>
              <w:autoSpaceDN/>
              <w:spacing w:before="60" w:after="60"/>
              <w:textAlignment w:val="auto"/>
              <w:rPr>
                <w:bCs/>
                <w:color w:val="000000"/>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Chisinau, Moldova, State University</w:t>
            </w:r>
          </w:p>
          <w:p w:rsidR="00F01A6E" w:rsidRPr="00E37D79" w:rsidRDefault="00F01A6E" w:rsidP="006E1181">
            <w:pPr>
              <w:widowControl/>
              <w:autoSpaceDN/>
              <w:spacing w:before="100" w:beforeAutospacing="1" w:after="100" w:afterAutospacing="1"/>
              <w:textAlignment w:val="auto"/>
              <w:rPr>
                <w:bCs/>
                <w:color w:val="000000"/>
                <w:kern w:val="0"/>
                <w:sz w:val="18"/>
                <w:szCs w:val="18"/>
                <w:lang w:val="en-US"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color w:val="000000"/>
                <w:kern w:val="0"/>
                <w:sz w:val="18"/>
                <w:szCs w:val="18"/>
                <w:lang w:eastAsia="fr-FR"/>
              </w:rPr>
              <w:t>Problems of high-performance computing and modern ICT technologies</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Representatives from research institutions of the Academy of Sciences, universities of Moldova, students</w:t>
            </w:r>
          </w:p>
          <w:p w:rsidR="00F01A6E" w:rsidRPr="00E37D79" w:rsidRDefault="00F01A6E" w:rsidP="006E1181">
            <w:pPr>
              <w:widowControl/>
              <w:autoSpaceDN/>
              <w:spacing w:before="40" w:after="40"/>
              <w:textAlignment w:val="auto"/>
              <w:rPr>
                <w:kern w:val="0"/>
                <w:sz w:val="18"/>
                <w:szCs w:val="18"/>
                <w:lang w:eastAsia="fr-FR"/>
              </w:rPr>
            </w:pPr>
          </w:p>
        </w:tc>
        <w:tc>
          <w:tcPr>
            <w:tcW w:w="3845"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kern w:val="0"/>
                <w:sz w:val="18"/>
                <w:szCs w:val="18"/>
                <w:lang w:eastAsia="fr-FR"/>
              </w:rPr>
            </w:pPr>
            <w:r w:rsidRPr="00E37D79">
              <w:rPr>
                <w:color w:val="000000"/>
                <w:kern w:val="0"/>
                <w:sz w:val="18"/>
                <w:szCs w:val="18"/>
                <w:lang w:eastAsia="fr-FR"/>
              </w:rPr>
              <w:t>Two presentations dedicated to the National e</w:t>
            </w:r>
            <w:r w:rsidRPr="00E37D79">
              <w:rPr>
                <w:color w:val="000000"/>
                <w:kern w:val="0"/>
                <w:sz w:val="18"/>
                <w:szCs w:val="18"/>
                <w:lang w:eastAsia="fr-FR"/>
              </w:rPr>
              <w:noBreakHyphen/>
              <w:t>Infrastructure developments. “National, regional and European Grid infrastructures; participation of Moldova in EGI-Inspire project” Nicolai Iliuha, RENAM. “Using parallel cluster at Faculty of Mathematics and Computer Science, MSU, in the process of training and research: achievements and perspectives”, Boris Hancu, MSU</w:t>
            </w:r>
          </w:p>
        </w:tc>
      </w:tr>
      <w:tr w:rsidR="00F01A6E" w:rsidRPr="00E37D79" w:rsidTr="00E37D79">
        <w:trPr>
          <w:cantSplit/>
          <w:trHeight w:val="445"/>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7-9</w:t>
            </w:r>
            <w:r w:rsidR="00822A08" w:rsidRPr="00E37D79">
              <w:rPr>
                <w:color w:val="000000"/>
                <w:kern w:val="0"/>
                <w:sz w:val="18"/>
                <w:szCs w:val="18"/>
                <w:lang w:eastAsia="fr-FR"/>
              </w:rPr>
              <w:t>/</w:t>
            </w:r>
          </w:p>
          <w:p w:rsidR="00F01A6E" w:rsidRPr="00E37D79" w:rsidRDefault="00822A08"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11/</w:t>
            </w:r>
            <w:r w:rsidR="00F01A6E" w:rsidRPr="00E37D79">
              <w:rPr>
                <w:color w:val="000000"/>
                <w:kern w:val="0"/>
                <w:sz w:val="18"/>
                <w:szCs w:val="18"/>
                <w:lang w:eastAsia="fr-FR"/>
              </w:rPr>
              <w:t>2012</w:t>
            </w:r>
          </w:p>
          <w:p w:rsidR="00F01A6E" w:rsidRPr="00E37D79" w:rsidRDefault="00F01A6E" w:rsidP="006E1181">
            <w:pPr>
              <w:widowControl/>
              <w:autoSpaceDN/>
              <w:spacing w:before="60" w:after="60"/>
              <w:textAlignment w:val="auto"/>
              <w:rPr>
                <w:bCs/>
                <w:color w:val="000000"/>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Lisbon, Portugal</w:t>
            </w:r>
          </w:p>
          <w:p w:rsidR="00F01A6E" w:rsidRPr="00E37D79" w:rsidRDefault="00F01A6E" w:rsidP="006E1181">
            <w:pPr>
              <w:widowControl/>
              <w:autoSpaceDN/>
              <w:spacing w:before="100" w:beforeAutospacing="1" w:after="100" w:afterAutospacing="1"/>
              <w:textAlignment w:val="auto"/>
              <w:rPr>
                <w:bCs/>
                <w:kern w:val="0"/>
                <w:sz w:val="18"/>
                <w:szCs w:val="18"/>
                <w:lang w:val="en-US"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kern w:val="0"/>
                <w:sz w:val="18"/>
                <w:szCs w:val="18"/>
                <w:lang w:eastAsia="fr-FR"/>
              </w:rPr>
            </w:pPr>
            <w:r w:rsidRPr="00E37D79">
              <w:rPr>
                <w:kern w:val="0"/>
                <w:sz w:val="18"/>
                <w:szCs w:val="18"/>
                <w:lang w:eastAsia="fr-FR"/>
              </w:rPr>
              <w:t>IBERGRID 2012, 6th Iberian Grid Infrastructure Conference</w:t>
            </w:r>
          </w:p>
          <w:p w:rsidR="00F01A6E" w:rsidRPr="00E37D79" w:rsidRDefault="00F01A6E" w:rsidP="006E1181">
            <w:pPr>
              <w:widowControl/>
              <w:autoSpaceDN/>
              <w:spacing w:before="100" w:beforeAutospacing="1" w:after="100" w:afterAutospacing="1"/>
              <w:textAlignment w:val="auto"/>
              <w:rPr>
                <w:kern w:val="0"/>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50</w:t>
            </w:r>
          </w:p>
          <w:p w:rsidR="00F01A6E" w:rsidRPr="00E37D79" w:rsidRDefault="00F01A6E" w:rsidP="006E1181">
            <w:pPr>
              <w:widowControl/>
              <w:autoSpaceDN/>
              <w:spacing w:before="100" w:beforeAutospacing="1" w:after="100" w:afterAutospacing="1"/>
              <w:textAlignment w:val="auto"/>
              <w:rPr>
                <w:kern w:val="0"/>
                <w:sz w:val="18"/>
                <w:szCs w:val="18"/>
                <w:lang w:val="en-US" w:eastAsia="fr-FR"/>
              </w:rPr>
            </w:pPr>
          </w:p>
        </w:tc>
        <w:tc>
          <w:tcPr>
            <w:tcW w:w="3845" w:type="dxa"/>
            <w:gridSpan w:val="2"/>
            <w:tcBorders>
              <w:top w:val="single" w:sz="4" w:space="0" w:color="auto"/>
              <w:left w:val="single" w:sz="4" w:space="0" w:color="auto"/>
              <w:bottom w:val="single" w:sz="4" w:space="0" w:color="auto"/>
              <w:right w:val="single" w:sz="4" w:space="0" w:color="auto"/>
            </w:tcBorders>
          </w:tcPr>
          <w:p w:rsidR="001A4A3A" w:rsidRPr="00E37D79" w:rsidRDefault="00886D0B" w:rsidP="006E1181">
            <w:pPr>
              <w:widowControl/>
              <w:autoSpaceDN/>
              <w:spacing w:before="40" w:after="40"/>
              <w:textAlignment w:val="auto"/>
              <w:rPr>
                <w:kern w:val="0"/>
                <w:sz w:val="18"/>
                <w:szCs w:val="18"/>
                <w:lang w:eastAsia="fr-FR"/>
              </w:rPr>
            </w:pPr>
            <w:hyperlink r:id="rId111" w:history="1">
              <w:r w:rsidR="00F01A6E" w:rsidRPr="00E37D79">
                <w:rPr>
                  <w:kern w:val="0"/>
                  <w:sz w:val="18"/>
                  <w:szCs w:val="18"/>
                  <w:lang w:eastAsia="fr-FR"/>
                </w:rPr>
                <w:t>The 2012 IBERGRID conference was organized by LIP in Lisbon, Portugal. The main topics of IBERGRID 2012 Conference were: Infrastructures, Services and Operations, Innovation in the provision of IT services: virtualization and cloud computing, Data Management and Storage Systems, IT Management and Green Computing, EGI and WLCG Grid Computing Activities, Digital Repositories and Preservation,Community Oriented Services, User and Applications, Technology Transfer to Society. This is the annual meeting gathering IBERGRID operators and user communities to reassess the past activities, debate problems and define joint strategies. Conference URL</w:t>
              </w:r>
            </w:hyperlink>
          </w:p>
          <w:p w:rsidR="001A4A3A" w:rsidRPr="00E37D79" w:rsidRDefault="00886D0B" w:rsidP="006E1181">
            <w:pPr>
              <w:widowControl/>
              <w:autoSpaceDN/>
              <w:spacing w:before="40" w:after="40"/>
              <w:textAlignment w:val="auto"/>
              <w:rPr>
                <w:kern w:val="0"/>
                <w:sz w:val="18"/>
                <w:szCs w:val="18"/>
                <w:lang w:eastAsia="fr-FR"/>
              </w:rPr>
            </w:pPr>
            <w:hyperlink r:id="rId112" w:history="1">
              <w:r w:rsidR="001A4A3A" w:rsidRPr="00E37D79">
                <w:rPr>
                  <w:color w:val="0000FF"/>
                  <w:sz w:val="18"/>
                  <w:szCs w:val="18"/>
                  <w:u w:val="single"/>
                </w:rPr>
                <w:t>http://www.ibergrid.eu/2012/</w:t>
              </w:r>
            </w:hyperlink>
          </w:p>
        </w:tc>
      </w:tr>
      <w:tr w:rsidR="00F01A6E" w:rsidRPr="00E37D79" w:rsidTr="00E37D79">
        <w:trPr>
          <w:cantSplit/>
          <w:trHeight w:val="373"/>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19 </w:t>
            </w:r>
            <w:r w:rsidR="00822A08" w:rsidRPr="00E37D79">
              <w:rPr>
                <w:color w:val="000000"/>
                <w:kern w:val="0"/>
                <w:sz w:val="18"/>
                <w:szCs w:val="18"/>
                <w:lang w:eastAsia="fr-FR"/>
              </w:rPr>
              <w:t>/11/</w:t>
            </w:r>
          </w:p>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2012</w:t>
            </w:r>
          </w:p>
          <w:p w:rsidR="00F01A6E" w:rsidRPr="00E37D79" w:rsidRDefault="00F01A6E" w:rsidP="006E1181">
            <w:pPr>
              <w:widowControl/>
              <w:autoSpaceDN/>
              <w:spacing w:before="60" w:after="60"/>
              <w:textAlignment w:val="auto"/>
              <w:rPr>
                <w:bCs/>
                <w:color w:val="000000"/>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Bern</w:t>
            </w:r>
          </w:p>
          <w:p w:rsidR="00F01A6E" w:rsidRPr="00E37D79" w:rsidRDefault="00F01A6E" w:rsidP="006E1181">
            <w:pPr>
              <w:widowControl/>
              <w:autoSpaceDN/>
              <w:spacing w:before="100" w:beforeAutospacing="1" w:after="100" w:afterAutospacing="1"/>
              <w:textAlignment w:val="auto"/>
              <w:rPr>
                <w:bCs/>
                <w:kern w:val="0"/>
                <w:sz w:val="18"/>
                <w:szCs w:val="18"/>
                <w:lang w:val="en-US"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kern w:val="0"/>
                <w:sz w:val="18"/>
                <w:szCs w:val="18"/>
                <w:lang w:val="en-US" w:eastAsia="fr-FR"/>
              </w:rPr>
            </w:pPr>
            <w:r w:rsidRPr="00E37D79">
              <w:rPr>
                <w:kern w:val="0"/>
                <w:sz w:val="18"/>
                <w:szCs w:val="18"/>
                <w:lang w:eastAsia="fr-FR"/>
              </w:rPr>
              <w:t>SDCD 2012: Supporting Science with Cloud Computing</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90</w:t>
            </w:r>
          </w:p>
          <w:p w:rsidR="00F01A6E" w:rsidRPr="00E37D79" w:rsidRDefault="00F01A6E" w:rsidP="006E1181">
            <w:pPr>
              <w:widowControl/>
              <w:autoSpaceDN/>
              <w:spacing w:before="100" w:beforeAutospacing="1" w:after="100" w:afterAutospacing="1"/>
              <w:textAlignment w:val="auto"/>
              <w:rPr>
                <w:kern w:val="0"/>
                <w:sz w:val="18"/>
                <w:szCs w:val="18"/>
                <w:lang w:val="en-US" w:eastAsia="fr-FR"/>
              </w:rPr>
            </w:pPr>
          </w:p>
        </w:tc>
        <w:tc>
          <w:tcPr>
            <w:tcW w:w="3845" w:type="dxa"/>
            <w:gridSpan w:val="2"/>
            <w:tcBorders>
              <w:top w:val="single" w:sz="4" w:space="0" w:color="auto"/>
              <w:left w:val="single" w:sz="4" w:space="0" w:color="auto"/>
              <w:bottom w:val="single" w:sz="4" w:space="0" w:color="auto"/>
              <w:right w:val="single" w:sz="4" w:space="0" w:color="auto"/>
            </w:tcBorders>
          </w:tcPr>
          <w:p w:rsidR="00F01A6E" w:rsidRPr="00E37D79" w:rsidRDefault="00886D0B" w:rsidP="006E1181">
            <w:pPr>
              <w:suppressAutoHyphens w:val="0"/>
              <w:autoSpaceDN/>
              <w:spacing w:before="100" w:beforeAutospacing="1" w:after="100" w:afterAutospacing="1" w:line="240" w:lineRule="exact"/>
              <w:textAlignment w:val="auto"/>
              <w:rPr>
                <w:color w:val="000099"/>
                <w:kern w:val="0"/>
                <w:sz w:val="18"/>
                <w:szCs w:val="18"/>
                <w:u w:val="single"/>
                <w:lang w:eastAsia="en-US"/>
              </w:rPr>
            </w:pPr>
            <w:hyperlink r:id="rId113" w:history="1">
              <w:r w:rsidR="00F01A6E" w:rsidRPr="00E37D79">
                <w:rPr>
                  <w:color w:val="0000CC"/>
                  <w:kern w:val="0"/>
                  <w:sz w:val="18"/>
                  <w:szCs w:val="18"/>
                  <w:u w:val="single"/>
                  <w:lang w:eastAsia="en-US"/>
                </w:rPr>
                <w:t>http://www.swing-grid.ch/event/1057179-sdcd-2012-supporting-science-with-cloud</w:t>
              </w:r>
            </w:hyperlink>
          </w:p>
        </w:tc>
      </w:tr>
      <w:tr w:rsidR="00F01A6E" w:rsidRPr="00E37D79" w:rsidTr="00E37D79">
        <w:trPr>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23</w:t>
            </w:r>
            <w:r w:rsidR="00822A08" w:rsidRPr="00E37D79">
              <w:rPr>
                <w:color w:val="000000"/>
                <w:kern w:val="0"/>
                <w:sz w:val="18"/>
                <w:szCs w:val="18"/>
                <w:lang w:eastAsia="fr-FR"/>
              </w:rPr>
              <w:t>/11/</w:t>
            </w:r>
          </w:p>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2012</w:t>
            </w:r>
          </w:p>
          <w:p w:rsidR="00F01A6E" w:rsidRPr="00E37D79" w:rsidRDefault="00F01A6E" w:rsidP="006E1181">
            <w:pPr>
              <w:widowControl/>
              <w:autoSpaceDN/>
              <w:spacing w:before="60" w:after="60"/>
              <w:textAlignment w:val="auto"/>
              <w:rPr>
                <w:bCs/>
                <w:color w:val="000000"/>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School of Electrical Engineering, University of Belgrade</w:t>
            </w:r>
          </w:p>
          <w:p w:rsidR="00F01A6E" w:rsidRPr="00E37D79" w:rsidRDefault="00F01A6E" w:rsidP="006E1181">
            <w:pPr>
              <w:widowControl/>
              <w:autoSpaceDN/>
              <w:spacing w:before="100" w:beforeAutospacing="1" w:after="100" w:afterAutospacing="1"/>
              <w:textAlignment w:val="auto"/>
              <w:rPr>
                <w:bCs/>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kern w:val="0"/>
                <w:sz w:val="18"/>
                <w:szCs w:val="18"/>
                <w:lang w:eastAsia="fr-FR"/>
              </w:rPr>
            </w:pPr>
            <w:r w:rsidRPr="00E37D79">
              <w:rPr>
                <w:kern w:val="0"/>
                <w:sz w:val="18"/>
                <w:szCs w:val="18"/>
                <w:lang w:eastAsia="fr-FR"/>
              </w:rPr>
              <w:t>EGI Hands-On Training for AEGIS Site Administrators</w:t>
            </w:r>
          </w:p>
          <w:p w:rsidR="00F01A6E" w:rsidRPr="00E37D79" w:rsidRDefault="00F01A6E" w:rsidP="006E1181">
            <w:pPr>
              <w:widowControl/>
              <w:autoSpaceDN/>
              <w:spacing w:before="100" w:beforeAutospacing="1" w:after="100" w:afterAutospacing="1"/>
              <w:textAlignment w:val="auto"/>
              <w:rPr>
                <w:kern w:val="0"/>
                <w:sz w:val="18"/>
                <w:szCs w:val="18"/>
                <w:lang w:eastAsia="fr-FR"/>
              </w:rPr>
            </w:pPr>
          </w:p>
          <w:p w:rsidR="00F01A6E" w:rsidRPr="00E37D79" w:rsidRDefault="00F01A6E" w:rsidP="006E1181">
            <w:pPr>
              <w:widowControl/>
              <w:autoSpaceDN/>
              <w:spacing w:before="40" w:after="40"/>
              <w:textAlignment w:val="auto"/>
              <w:rPr>
                <w:kern w:val="0"/>
                <w:sz w:val="18"/>
                <w:szCs w:val="18"/>
                <w:lang w:val="en-US" w:eastAsia="fr-FR"/>
              </w:rPr>
            </w:pP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8</w:t>
            </w:r>
          </w:p>
          <w:p w:rsidR="00F01A6E" w:rsidRPr="00E37D79" w:rsidRDefault="00F01A6E" w:rsidP="006E1181">
            <w:pPr>
              <w:widowControl/>
              <w:autoSpaceDN/>
              <w:spacing w:before="100" w:beforeAutospacing="1" w:after="100" w:afterAutospacing="1"/>
              <w:textAlignment w:val="auto"/>
              <w:rPr>
                <w:kern w:val="0"/>
                <w:sz w:val="18"/>
                <w:szCs w:val="18"/>
                <w:lang w:val="en-US" w:eastAsia="fr-FR"/>
              </w:rPr>
            </w:pPr>
          </w:p>
        </w:tc>
        <w:tc>
          <w:tcPr>
            <w:tcW w:w="3845"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suppressAutoHyphens w:val="0"/>
              <w:autoSpaceDN/>
              <w:spacing w:before="100" w:beforeAutospacing="1" w:after="100" w:afterAutospacing="1" w:line="240" w:lineRule="exact"/>
              <w:textAlignment w:val="auto"/>
              <w:rPr>
                <w:kern w:val="0"/>
                <w:sz w:val="18"/>
                <w:szCs w:val="18"/>
                <w:lang w:eastAsia="en-US"/>
              </w:rPr>
            </w:pPr>
            <w:r w:rsidRPr="00E37D79">
              <w:rPr>
                <w:kern w:val="0"/>
                <w:sz w:val="18"/>
                <w:szCs w:val="18"/>
                <w:lang w:eastAsia="en-US"/>
              </w:rPr>
              <w:t>Scientific Computing Laboratory of the Institute of Physics Belgrade organized training event for AEGIS Grid site administrators that was held More information are available at: http://www.scl.rs/news/833 on 23 November 2012 as a part of NA3 activity of EGI-InSPIRE project. Training was held at the School of Ele</w:t>
            </w:r>
            <w:r w:rsidRPr="00E37D79">
              <w:rPr>
                <w:kern w:val="0"/>
                <w:sz w:val="18"/>
                <w:szCs w:val="18"/>
                <w:lang w:eastAsia="en-US"/>
              </w:rPr>
              <w:t>c</w:t>
            </w:r>
            <w:r w:rsidRPr="00E37D79">
              <w:rPr>
                <w:kern w:val="0"/>
                <w:sz w:val="18"/>
                <w:szCs w:val="18"/>
                <w:lang w:eastAsia="en-US"/>
              </w:rPr>
              <w:t>trical Engineering of the University of Belgrade. The goal of this training was to introduce admi</w:t>
            </w:r>
            <w:r w:rsidRPr="00E37D79">
              <w:rPr>
                <w:kern w:val="0"/>
                <w:sz w:val="18"/>
                <w:szCs w:val="18"/>
                <w:lang w:eastAsia="en-US"/>
              </w:rPr>
              <w:t>n</w:t>
            </w:r>
            <w:r w:rsidRPr="00E37D79">
              <w:rPr>
                <w:kern w:val="0"/>
                <w:sz w:val="18"/>
                <w:szCs w:val="18"/>
                <w:lang w:eastAsia="en-US"/>
              </w:rPr>
              <w:t>istrators of AEGIS sites with installation of se</w:t>
            </w:r>
            <w:r w:rsidRPr="00E37D79">
              <w:rPr>
                <w:kern w:val="0"/>
                <w:sz w:val="18"/>
                <w:szCs w:val="18"/>
                <w:lang w:eastAsia="en-US"/>
              </w:rPr>
              <w:t>r</w:t>
            </w:r>
            <w:r w:rsidRPr="00E37D79">
              <w:rPr>
                <w:kern w:val="0"/>
                <w:sz w:val="18"/>
                <w:szCs w:val="18"/>
                <w:lang w:eastAsia="en-US"/>
              </w:rPr>
              <w:t>vices based on the latest versions of Grid mi</w:t>
            </w:r>
            <w:r w:rsidRPr="00E37D79">
              <w:rPr>
                <w:kern w:val="0"/>
                <w:sz w:val="18"/>
                <w:szCs w:val="18"/>
                <w:lang w:eastAsia="en-US"/>
              </w:rPr>
              <w:t>d</w:t>
            </w:r>
            <w:r w:rsidRPr="00E37D79">
              <w:rPr>
                <w:kern w:val="0"/>
                <w:sz w:val="18"/>
                <w:szCs w:val="18"/>
                <w:lang w:eastAsia="en-US"/>
              </w:rPr>
              <w:t>dleware as well as with the EGI-InSPIRE mon</w:t>
            </w:r>
            <w:r w:rsidRPr="00E37D79">
              <w:rPr>
                <w:kern w:val="0"/>
                <w:sz w:val="18"/>
                <w:szCs w:val="18"/>
                <w:lang w:eastAsia="en-US"/>
              </w:rPr>
              <w:t>i</w:t>
            </w:r>
            <w:r w:rsidRPr="00E37D79">
              <w:rPr>
                <w:kern w:val="0"/>
                <w:sz w:val="18"/>
                <w:szCs w:val="18"/>
                <w:lang w:eastAsia="en-US"/>
              </w:rPr>
              <w:t>toring and operations procedures. More info</w:t>
            </w:r>
            <w:r w:rsidRPr="00E37D79">
              <w:rPr>
                <w:kern w:val="0"/>
                <w:sz w:val="18"/>
                <w:szCs w:val="18"/>
                <w:lang w:eastAsia="en-US"/>
              </w:rPr>
              <w:t>r</w:t>
            </w:r>
            <w:r w:rsidRPr="00E37D79">
              <w:rPr>
                <w:kern w:val="0"/>
                <w:sz w:val="18"/>
                <w:szCs w:val="18"/>
                <w:lang w:eastAsia="en-US"/>
              </w:rPr>
              <w:t xml:space="preserve">mation are available at: </w:t>
            </w:r>
            <w:hyperlink r:id="rId114" w:history="1">
              <w:r w:rsidR="001A4A3A" w:rsidRPr="00E37D79">
                <w:rPr>
                  <w:rStyle w:val="Hyperlink"/>
                  <w:kern w:val="0"/>
                  <w:sz w:val="18"/>
                  <w:szCs w:val="18"/>
                  <w:lang w:eastAsia="en-US"/>
                </w:rPr>
                <w:t>http://www.scl.rs/news/833</w:t>
              </w:r>
            </w:hyperlink>
            <w:r w:rsidRPr="00E37D79">
              <w:rPr>
                <w:kern w:val="0"/>
                <w:sz w:val="18"/>
                <w:szCs w:val="18"/>
                <w:lang w:eastAsia="en-US"/>
              </w:rPr>
              <w:t xml:space="preserve"> </w:t>
            </w:r>
          </w:p>
        </w:tc>
      </w:tr>
      <w:tr w:rsidR="00F01A6E" w:rsidRPr="002A4A81" w:rsidTr="00E37D79">
        <w:trPr>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29-30</w:t>
            </w:r>
            <w:r w:rsidR="00822A08" w:rsidRPr="00E37D79">
              <w:rPr>
                <w:color w:val="000000"/>
                <w:kern w:val="0"/>
                <w:sz w:val="18"/>
                <w:szCs w:val="18"/>
                <w:lang w:eastAsia="fr-FR"/>
              </w:rPr>
              <w:t>/</w:t>
            </w:r>
          </w:p>
          <w:p w:rsidR="00F01A6E" w:rsidRPr="00E37D79" w:rsidRDefault="00822A08"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11/</w:t>
            </w:r>
            <w:r w:rsidR="00F01A6E" w:rsidRPr="00E37D79">
              <w:rPr>
                <w:color w:val="000000"/>
                <w:kern w:val="0"/>
                <w:sz w:val="18"/>
                <w:szCs w:val="18"/>
                <w:lang w:eastAsia="fr-FR"/>
              </w:rPr>
              <w:t>2012</w:t>
            </w:r>
          </w:p>
          <w:p w:rsidR="00F01A6E" w:rsidRPr="00E37D79"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Rome (Italy)</w:t>
            </w:r>
          </w:p>
          <w:p w:rsidR="00F01A6E" w:rsidRPr="00E37D79" w:rsidRDefault="00F01A6E" w:rsidP="006E1181">
            <w:pPr>
              <w:widowControl/>
              <w:autoSpaceDN/>
              <w:spacing w:before="40" w:after="40"/>
              <w:textAlignment w:val="auto"/>
              <w:rPr>
                <w:color w:val="000000"/>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B510FA" w:rsidRDefault="00F01A6E" w:rsidP="006E1181">
            <w:pPr>
              <w:widowControl/>
              <w:autoSpaceDN/>
              <w:spacing w:before="100" w:beforeAutospacing="1" w:after="100" w:afterAutospacing="1"/>
              <w:textAlignment w:val="auto"/>
              <w:rPr>
                <w:kern w:val="0"/>
                <w:sz w:val="18"/>
                <w:szCs w:val="18"/>
                <w:lang w:val="it-IT" w:eastAsia="fr-FR"/>
              </w:rPr>
            </w:pPr>
            <w:r w:rsidRPr="00B510FA">
              <w:rPr>
                <w:kern w:val="0"/>
                <w:sz w:val="18"/>
                <w:szCs w:val="18"/>
                <w:lang w:val="it-IT" w:eastAsia="fr-FR"/>
              </w:rPr>
              <w:t>WORKSHOP GARR - CALCOLO E STORAGE DISTRIBUITO</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8</w:t>
            </w:r>
          </w:p>
          <w:p w:rsidR="00F01A6E" w:rsidRPr="00E37D79" w:rsidRDefault="00F01A6E" w:rsidP="006E1181">
            <w:pPr>
              <w:widowControl/>
              <w:autoSpaceDN/>
              <w:spacing w:before="40" w:after="40"/>
              <w:textAlignment w:val="auto"/>
              <w:rPr>
                <w:color w:val="000000"/>
                <w:kern w:val="0"/>
                <w:sz w:val="18"/>
                <w:szCs w:val="18"/>
                <w:lang w:eastAsia="fr-FR"/>
              </w:rPr>
            </w:pPr>
          </w:p>
        </w:tc>
        <w:tc>
          <w:tcPr>
            <w:tcW w:w="3845" w:type="dxa"/>
            <w:gridSpan w:val="2"/>
            <w:tcBorders>
              <w:top w:val="single" w:sz="4" w:space="0" w:color="auto"/>
              <w:left w:val="single" w:sz="4" w:space="0" w:color="auto"/>
              <w:bottom w:val="single" w:sz="4" w:space="0" w:color="auto"/>
              <w:right w:val="single" w:sz="4" w:space="0" w:color="auto"/>
            </w:tcBorders>
          </w:tcPr>
          <w:p w:rsidR="001A4A3A" w:rsidRPr="00B510FA" w:rsidRDefault="00886D0B" w:rsidP="006E1181">
            <w:pPr>
              <w:widowControl/>
              <w:autoSpaceDN/>
              <w:spacing w:before="40" w:after="40"/>
              <w:textAlignment w:val="auto"/>
              <w:rPr>
                <w:kern w:val="0"/>
                <w:sz w:val="18"/>
                <w:szCs w:val="18"/>
                <w:lang w:val="it-IT" w:eastAsia="fr-FR"/>
              </w:rPr>
            </w:pPr>
            <w:hyperlink r:id="rId115" w:history="1">
              <w:r w:rsidR="00F01A6E" w:rsidRPr="00E37D79">
                <w:rPr>
                  <w:kern w:val="0"/>
                  <w:sz w:val="18"/>
                  <w:szCs w:val="18"/>
                  <w:lang w:eastAsia="fr-FR"/>
                </w:rPr>
                <w:t xml:space="preserve">National workshop about Grid and Cloud. </w:t>
              </w:r>
              <w:r w:rsidR="00F01A6E" w:rsidRPr="00B510FA">
                <w:rPr>
                  <w:kern w:val="0"/>
                  <w:sz w:val="18"/>
                  <w:szCs w:val="18"/>
                  <w:lang w:val="it-IT" w:eastAsia="fr-FR"/>
                </w:rPr>
                <w:t xml:space="preserve">Agenda (in Italian): </w:t>
              </w:r>
            </w:hyperlink>
          </w:p>
          <w:p w:rsidR="001A4A3A" w:rsidRPr="00B510FA" w:rsidRDefault="00886D0B" w:rsidP="006E1181">
            <w:pPr>
              <w:widowControl/>
              <w:autoSpaceDN/>
              <w:spacing w:before="40" w:after="40"/>
              <w:textAlignment w:val="auto"/>
              <w:rPr>
                <w:kern w:val="0"/>
                <w:sz w:val="18"/>
                <w:szCs w:val="18"/>
                <w:lang w:val="it-IT" w:eastAsia="fr-FR"/>
              </w:rPr>
            </w:pPr>
            <w:hyperlink r:id="rId116" w:history="1">
              <w:r w:rsidR="001A4A3A" w:rsidRPr="00B510FA">
                <w:rPr>
                  <w:color w:val="0000FF"/>
                  <w:sz w:val="18"/>
                  <w:szCs w:val="18"/>
                  <w:u w:val="single"/>
                  <w:lang w:val="it-IT"/>
                </w:rPr>
                <w:t>http://www.garr.it/a/workshop-garr-calcolo-e-storage-distribuito/programma</w:t>
              </w:r>
            </w:hyperlink>
          </w:p>
          <w:p w:rsidR="001A4A3A" w:rsidRPr="00B510FA" w:rsidRDefault="001A4A3A" w:rsidP="006E1181">
            <w:pPr>
              <w:widowControl/>
              <w:autoSpaceDN/>
              <w:spacing w:before="40" w:after="40"/>
              <w:textAlignment w:val="auto"/>
              <w:rPr>
                <w:kern w:val="0"/>
                <w:sz w:val="18"/>
                <w:szCs w:val="18"/>
                <w:lang w:val="it-IT" w:eastAsia="fr-FR"/>
              </w:rPr>
            </w:pPr>
          </w:p>
          <w:p w:rsidR="00F01A6E" w:rsidRPr="00B510FA" w:rsidRDefault="00F01A6E" w:rsidP="006E1181">
            <w:pPr>
              <w:widowControl/>
              <w:autoSpaceDN/>
              <w:spacing w:before="40" w:after="40"/>
              <w:textAlignment w:val="auto"/>
              <w:rPr>
                <w:kern w:val="0"/>
                <w:sz w:val="18"/>
                <w:szCs w:val="18"/>
                <w:lang w:val="it-IT" w:eastAsia="en-US"/>
              </w:rPr>
            </w:pPr>
          </w:p>
        </w:tc>
      </w:tr>
      <w:tr w:rsidR="00F01A6E" w:rsidRPr="00E37D79" w:rsidTr="00E37D79">
        <w:trPr>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lastRenderedPageBreak/>
              <w:t>29-30</w:t>
            </w:r>
            <w:r w:rsidR="00822A08" w:rsidRPr="00E37D79">
              <w:rPr>
                <w:color w:val="000000"/>
                <w:kern w:val="0"/>
                <w:sz w:val="18"/>
                <w:szCs w:val="18"/>
                <w:lang w:eastAsia="fr-FR"/>
              </w:rPr>
              <w:t>/</w:t>
            </w:r>
          </w:p>
          <w:p w:rsidR="00F01A6E" w:rsidRPr="00E37D79" w:rsidRDefault="00822A08"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11/</w:t>
            </w:r>
            <w:r w:rsidR="00F01A6E" w:rsidRPr="00E37D79">
              <w:rPr>
                <w:color w:val="000000"/>
                <w:kern w:val="0"/>
                <w:sz w:val="18"/>
                <w:szCs w:val="18"/>
                <w:lang w:eastAsia="fr-FR"/>
              </w:rPr>
              <w:t>2012</w:t>
            </w:r>
          </w:p>
          <w:p w:rsidR="00F01A6E" w:rsidRPr="00E37D79"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Bordeaux</w:t>
            </w:r>
          </w:p>
          <w:p w:rsidR="00F01A6E" w:rsidRPr="00E37D79" w:rsidRDefault="00F01A6E" w:rsidP="006E1181">
            <w:pPr>
              <w:widowControl/>
              <w:autoSpaceDN/>
              <w:spacing w:before="40" w:after="40"/>
              <w:textAlignment w:val="auto"/>
              <w:rPr>
                <w:color w:val="000000"/>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kern w:val="0"/>
                <w:sz w:val="18"/>
                <w:szCs w:val="18"/>
                <w:lang w:eastAsia="fr-FR"/>
              </w:rPr>
            </w:pPr>
            <w:r w:rsidRPr="00E37D79">
              <w:rPr>
                <w:kern w:val="0"/>
                <w:sz w:val="18"/>
                <w:szCs w:val="18"/>
                <w:lang w:eastAsia="fr-FR"/>
              </w:rPr>
              <w:t>FG Operations workshop and FG Cloud workshop</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50</w:t>
            </w:r>
          </w:p>
        </w:tc>
        <w:tc>
          <w:tcPr>
            <w:tcW w:w="3845" w:type="dxa"/>
            <w:gridSpan w:val="2"/>
            <w:tcBorders>
              <w:top w:val="single" w:sz="4" w:space="0" w:color="auto"/>
              <w:left w:val="single" w:sz="4" w:space="0" w:color="auto"/>
              <w:bottom w:val="single" w:sz="4" w:space="0" w:color="auto"/>
              <w:right w:val="single" w:sz="4" w:space="0" w:color="auto"/>
            </w:tcBorders>
          </w:tcPr>
          <w:p w:rsidR="00F01A6E" w:rsidRPr="00E37D79" w:rsidRDefault="00886D0B" w:rsidP="006E1181">
            <w:pPr>
              <w:widowControl/>
              <w:autoSpaceDN/>
              <w:spacing w:before="40" w:after="40"/>
              <w:textAlignment w:val="auto"/>
              <w:rPr>
                <w:kern w:val="0"/>
                <w:sz w:val="18"/>
                <w:szCs w:val="18"/>
                <w:lang w:eastAsia="fr-FR"/>
              </w:rPr>
            </w:pPr>
            <w:hyperlink r:id="rId117" w:anchor="20121129" w:history="1">
              <w:r w:rsidR="00F01A6E" w:rsidRPr="00E37D79">
                <w:rPr>
                  <w:kern w:val="0"/>
                  <w:sz w:val="18"/>
                  <w:szCs w:val="18"/>
                  <w:lang w:eastAsia="fr-FR"/>
                </w:rPr>
                <w:t>https://indico.in2p3.fr/conferenceTimeTable.py?confId=6900#20121129</w:t>
              </w:r>
            </w:hyperlink>
          </w:p>
          <w:p w:rsidR="00F01A6E" w:rsidRPr="00E37D79" w:rsidRDefault="00886D0B" w:rsidP="006E1181">
            <w:pPr>
              <w:widowControl/>
              <w:autoSpaceDN/>
              <w:spacing w:before="40" w:after="40"/>
              <w:textAlignment w:val="auto"/>
              <w:rPr>
                <w:kern w:val="0"/>
                <w:sz w:val="18"/>
                <w:szCs w:val="18"/>
                <w:lang w:eastAsia="fr-FR"/>
              </w:rPr>
            </w:pPr>
            <w:hyperlink r:id="rId118" w:anchor="20121130" w:history="1">
              <w:r w:rsidR="00F01A6E" w:rsidRPr="00E37D79">
                <w:rPr>
                  <w:kern w:val="0"/>
                  <w:sz w:val="18"/>
                  <w:szCs w:val="18"/>
                  <w:lang w:eastAsia="fr-FR"/>
                </w:rPr>
                <w:t>https://indico.in2p3.fr/conferenceTimeTable.py?confId=6900#20121130</w:t>
              </w:r>
            </w:hyperlink>
          </w:p>
          <w:p w:rsidR="001A4A3A" w:rsidRPr="00E37D79" w:rsidRDefault="001A4A3A" w:rsidP="006E1181">
            <w:pPr>
              <w:widowControl/>
              <w:autoSpaceDN/>
              <w:spacing w:before="40" w:after="40"/>
              <w:textAlignment w:val="auto"/>
              <w:rPr>
                <w:kern w:val="0"/>
                <w:sz w:val="18"/>
                <w:szCs w:val="18"/>
                <w:lang w:eastAsia="fr-FR"/>
              </w:rPr>
            </w:pPr>
          </w:p>
          <w:p w:rsidR="00F01A6E" w:rsidRPr="00E37D79" w:rsidRDefault="00F01A6E" w:rsidP="006E1181">
            <w:pPr>
              <w:widowControl/>
              <w:autoSpaceDN/>
              <w:spacing w:before="40" w:after="40"/>
              <w:textAlignment w:val="auto"/>
              <w:rPr>
                <w:kern w:val="0"/>
                <w:sz w:val="18"/>
                <w:szCs w:val="18"/>
                <w:lang w:eastAsia="fr-FR"/>
              </w:rPr>
            </w:pPr>
          </w:p>
        </w:tc>
      </w:tr>
      <w:tr w:rsidR="00F01A6E" w:rsidRPr="00E37D79" w:rsidTr="00E37D79">
        <w:trPr>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11-12</w:t>
            </w:r>
            <w:r w:rsidR="00822A08" w:rsidRPr="00E37D79">
              <w:rPr>
                <w:color w:val="000000"/>
                <w:kern w:val="0"/>
                <w:sz w:val="18"/>
                <w:szCs w:val="18"/>
                <w:lang w:eastAsia="fr-FR"/>
              </w:rPr>
              <w:t>/</w:t>
            </w:r>
          </w:p>
          <w:p w:rsidR="00F01A6E" w:rsidRPr="00E37D79" w:rsidRDefault="00822A08"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12/</w:t>
            </w:r>
            <w:r w:rsidR="00F01A6E" w:rsidRPr="00E37D79">
              <w:rPr>
                <w:color w:val="000000"/>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Chisinau Moldova, Academy of Sciences</w:t>
            </w:r>
          </w:p>
        </w:tc>
        <w:tc>
          <w:tcPr>
            <w:tcW w:w="1134" w:type="dxa"/>
            <w:gridSpan w:val="2"/>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100" w:beforeAutospacing="1" w:after="100" w:afterAutospacing="1"/>
              <w:textAlignment w:val="auto"/>
              <w:rPr>
                <w:kern w:val="0"/>
                <w:sz w:val="18"/>
                <w:szCs w:val="18"/>
                <w:lang w:eastAsia="fr-FR"/>
              </w:rPr>
            </w:pPr>
            <w:r w:rsidRPr="00E37D79">
              <w:rPr>
                <w:kern w:val="0"/>
                <w:sz w:val="18"/>
                <w:szCs w:val="18"/>
                <w:lang w:eastAsia="fr-FR"/>
              </w:rPr>
              <w:t>(Workshop aimed at improving e-Infrastructures in Eastern Partnership countries</w:t>
            </w:r>
          </w:p>
        </w:tc>
        <w:tc>
          <w:tcPr>
            <w:tcW w:w="1701" w:type="dxa"/>
            <w:tcBorders>
              <w:top w:val="single" w:sz="4" w:space="0" w:color="auto"/>
              <w:left w:val="single" w:sz="4" w:space="0" w:color="auto"/>
              <w:bottom w:val="single" w:sz="4" w:space="0" w:color="auto"/>
              <w:right w:val="single" w:sz="4" w:space="0" w:color="auto"/>
            </w:tcBorders>
          </w:tcPr>
          <w:p w:rsidR="00F01A6E" w:rsidRPr="00E37D79" w:rsidRDefault="00F01A6E"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Participants from 16 countries: Policy makers, ministries representatives, head of Academies of Sciences. Prominent scientists. Coordinators and members of European Infrastructures development projects. NRENs managers and networking</w:t>
            </w:r>
          </w:p>
        </w:tc>
        <w:tc>
          <w:tcPr>
            <w:tcW w:w="3845" w:type="dxa"/>
            <w:gridSpan w:val="2"/>
            <w:tcBorders>
              <w:top w:val="single" w:sz="4" w:space="0" w:color="auto"/>
              <w:left w:val="single" w:sz="4" w:space="0" w:color="auto"/>
              <w:bottom w:val="single" w:sz="4" w:space="0" w:color="auto"/>
              <w:right w:val="single" w:sz="4" w:space="0" w:color="auto"/>
            </w:tcBorders>
          </w:tcPr>
          <w:p w:rsidR="00F45AAD" w:rsidRPr="00E37D79" w:rsidRDefault="00886D0B" w:rsidP="00247E1E">
            <w:pPr>
              <w:suppressAutoHyphens w:val="0"/>
              <w:autoSpaceDN/>
              <w:spacing w:before="100" w:beforeAutospacing="1" w:after="100" w:afterAutospacing="1" w:line="240" w:lineRule="exact"/>
              <w:textAlignment w:val="auto"/>
              <w:rPr>
                <w:kern w:val="0"/>
                <w:sz w:val="18"/>
                <w:szCs w:val="18"/>
                <w:lang w:val="en-US" w:eastAsia="en-US"/>
              </w:rPr>
            </w:pPr>
            <w:hyperlink r:id="rId119" w:history="1">
              <w:r w:rsidR="00F01A6E" w:rsidRPr="00E37D79">
                <w:rPr>
                  <w:kern w:val="0"/>
                  <w:sz w:val="18"/>
                  <w:szCs w:val="18"/>
                  <w:lang w:val="en-US" w:eastAsia="en-US"/>
                </w:rPr>
                <w:t>The stated aims of this important event were: to improve awareness of the importance of computer networks and their impact on a country’s deve</w:t>
              </w:r>
              <w:r w:rsidR="00F01A6E" w:rsidRPr="00E37D79">
                <w:rPr>
                  <w:kern w:val="0"/>
                  <w:sz w:val="18"/>
                  <w:szCs w:val="18"/>
                  <w:lang w:val="en-US" w:eastAsia="en-US"/>
                </w:rPr>
                <w:t>l</w:t>
              </w:r>
              <w:r w:rsidR="00F01A6E" w:rsidRPr="00E37D79">
                <w:rPr>
                  <w:kern w:val="0"/>
                  <w:sz w:val="18"/>
                  <w:szCs w:val="18"/>
                  <w:lang w:val="en-US" w:eastAsia="en-US"/>
                </w:rPr>
                <w:t>opment; possible greater integration of Eastern partnership countries with the pan-European GÉANT network; a sustainable future for r</w:t>
              </w:r>
              <w:r w:rsidR="00F01A6E" w:rsidRPr="00E37D79">
                <w:rPr>
                  <w:kern w:val="0"/>
                  <w:sz w:val="18"/>
                  <w:szCs w:val="18"/>
                  <w:lang w:val="en-US" w:eastAsia="en-US"/>
                </w:rPr>
                <w:t>e</w:t>
              </w:r>
              <w:r w:rsidR="00F01A6E" w:rsidRPr="00E37D79">
                <w:rPr>
                  <w:kern w:val="0"/>
                  <w:sz w:val="18"/>
                  <w:szCs w:val="18"/>
                  <w:lang w:val="en-US" w:eastAsia="en-US"/>
                </w:rPr>
                <w:t>search and education networks. The event was organised by the GÉANT Development Support Activity and the Academy of Sciences of Mold</w:t>
              </w:r>
              <w:r w:rsidR="00F01A6E" w:rsidRPr="00E37D79">
                <w:rPr>
                  <w:kern w:val="0"/>
                  <w:sz w:val="18"/>
                  <w:szCs w:val="18"/>
                  <w:lang w:val="en-US" w:eastAsia="en-US"/>
                </w:rPr>
                <w:t>o</w:t>
              </w:r>
              <w:r w:rsidR="00F01A6E" w:rsidRPr="00E37D79">
                <w:rPr>
                  <w:kern w:val="0"/>
                  <w:sz w:val="18"/>
                  <w:szCs w:val="18"/>
                  <w:lang w:val="en-US" w:eastAsia="en-US"/>
                </w:rPr>
                <w:t>va under the auspices of the European Union’s Eastern Partnership Platform 4. This aims to improve e-Infrastructures in the partner countries of Armenia, Azerbaijan, Belarus, Georgia, Mo</w:t>
              </w:r>
              <w:r w:rsidR="00F01A6E" w:rsidRPr="00E37D79">
                <w:rPr>
                  <w:kern w:val="0"/>
                  <w:sz w:val="18"/>
                  <w:szCs w:val="18"/>
                  <w:lang w:val="en-US" w:eastAsia="en-US"/>
                </w:rPr>
                <w:t>l</w:t>
              </w:r>
              <w:r w:rsidR="00F01A6E" w:rsidRPr="00E37D79">
                <w:rPr>
                  <w:kern w:val="0"/>
                  <w:sz w:val="18"/>
                  <w:szCs w:val="18"/>
                  <w:lang w:val="en-US" w:eastAsia="en-US"/>
                </w:rPr>
                <w:t xml:space="preserve">dova and Ukraine by providing an opportunity for stakeholders to meet with policy makers in order to raise awareness of the importance of computer networks and services. </w:t>
              </w:r>
            </w:hyperlink>
            <w:hyperlink r:id="rId120" w:history="1">
              <w:r w:rsidR="00F45AAD" w:rsidRPr="00E37D79">
                <w:rPr>
                  <w:color w:val="0000FF"/>
                  <w:sz w:val="18"/>
                  <w:szCs w:val="18"/>
                  <w:u w:val="single"/>
                </w:rPr>
                <w:t>http://www.renam.md/index.php?option=com_content&amp;task=view&amp;id=158&amp;Itemid=1</w:t>
              </w:r>
            </w:hyperlink>
          </w:p>
        </w:tc>
      </w:tr>
      <w:tr w:rsidR="00F45AAD" w:rsidRPr="00E37D79" w:rsidTr="00E37D79">
        <w:trPr>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17</w:t>
            </w:r>
            <w:r w:rsidR="003B4A27" w:rsidRPr="00E37D79">
              <w:rPr>
                <w:color w:val="000000"/>
                <w:kern w:val="0"/>
                <w:sz w:val="18"/>
                <w:szCs w:val="18"/>
                <w:lang w:eastAsia="fr-FR"/>
              </w:rPr>
              <w:t>/12/</w:t>
            </w:r>
          </w:p>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Tallink Hotel, Riga</w:t>
            </w:r>
          </w:p>
          <w:p w:rsidR="00F45AAD" w:rsidRPr="00E37D79" w:rsidRDefault="00F45AAD" w:rsidP="006E1181">
            <w:pPr>
              <w:widowControl/>
              <w:autoSpaceDN/>
              <w:spacing w:before="40" w:after="40"/>
              <w:textAlignment w:val="auto"/>
              <w:rPr>
                <w:color w:val="000000"/>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Security and Transparency</w:t>
            </w:r>
          </w:p>
          <w:p w:rsidR="00F45AAD" w:rsidRPr="00E37D79" w:rsidRDefault="00F45AAD" w:rsidP="006E1181">
            <w:pPr>
              <w:widowControl/>
              <w:autoSpaceDN/>
              <w:spacing w:before="100" w:beforeAutospacing="1" w:after="100" w:afterAutospacing="1"/>
              <w:textAlignment w:val="auto"/>
              <w:rPr>
                <w:kern w:val="0"/>
                <w:sz w:val="18"/>
                <w:szCs w:val="18"/>
                <w:lang w:eastAsia="fr-FR"/>
              </w:rPr>
            </w:pPr>
          </w:p>
        </w:tc>
        <w:tc>
          <w:tcPr>
            <w:tcW w:w="1701" w:type="dxa"/>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Edgars Znots</w:t>
            </w:r>
          </w:p>
          <w:p w:rsidR="00F45AAD" w:rsidRPr="00E37D79" w:rsidRDefault="00F45AAD" w:rsidP="006E1181">
            <w:pPr>
              <w:widowControl/>
              <w:autoSpaceDN/>
              <w:spacing w:before="40" w:after="40"/>
              <w:textAlignment w:val="auto"/>
              <w:rPr>
                <w:color w:val="000000"/>
                <w:kern w:val="0"/>
                <w:sz w:val="18"/>
                <w:szCs w:val="18"/>
                <w:lang w:eastAsia="fr-FR"/>
              </w:rPr>
            </w:pPr>
          </w:p>
        </w:tc>
        <w:tc>
          <w:tcPr>
            <w:tcW w:w="3845"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pStyle w:val="NoSpacing"/>
              <w:rPr>
                <w:rFonts w:ascii="Times New Roman" w:hAnsi="Times New Roman"/>
                <w:sz w:val="18"/>
                <w:szCs w:val="18"/>
                <w:lang w:val="en-US"/>
              </w:rPr>
            </w:pPr>
            <w:r w:rsidRPr="00E37D79">
              <w:rPr>
                <w:rFonts w:ascii="Times New Roman" w:hAnsi="Times New Roman"/>
                <w:sz w:val="18"/>
                <w:szCs w:val="18"/>
                <w:lang w:val="en-US"/>
              </w:rPr>
              <w:t xml:space="preserve">Presentation on use of open-source software in HPC and grid infrastructures. </w:t>
            </w:r>
          </w:p>
          <w:p w:rsidR="00F45AAD" w:rsidRPr="00E37D79" w:rsidRDefault="00F45AAD" w:rsidP="006E1181">
            <w:pPr>
              <w:pStyle w:val="NoSpacing"/>
              <w:rPr>
                <w:rFonts w:ascii="Times New Roman" w:hAnsi="Times New Roman"/>
                <w:sz w:val="18"/>
                <w:szCs w:val="18"/>
                <w:lang w:val="en-US"/>
              </w:rPr>
            </w:pPr>
            <w:r w:rsidRPr="00E37D79">
              <w:rPr>
                <w:rFonts w:ascii="Times New Roman" w:hAnsi="Times New Roman"/>
                <w:sz w:val="18"/>
                <w:szCs w:val="18"/>
                <w:lang w:val="en-US"/>
              </w:rPr>
              <w:t xml:space="preserve">Conference programme: </w:t>
            </w:r>
            <w:hyperlink r:id="rId121" w:history="1">
              <w:r w:rsidRPr="00E37D79">
                <w:rPr>
                  <w:rStyle w:val="Hyperlink"/>
                  <w:rFonts w:ascii="Times New Roman" w:hAnsi="Times New Roman"/>
                  <w:kern w:val="0"/>
                  <w:sz w:val="18"/>
                  <w:szCs w:val="18"/>
                  <w:lang w:val="en-US"/>
                </w:rPr>
                <w:t>http://lata.org.lv/?page_id=865</w:t>
              </w:r>
            </w:hyperlink>
          </w:p>
          <w:p w:rsidR="00F45AAD" w:rsidRPr="00E37D79" w:rsidRDefault="00F45AAD" w:rsidP="006E1181">
            <w:pPr>
              <w:pStyle w:val="NoSpacing"/>
              <w:rPr>
                <w:rFonts w:ascii="Times New Roman" w:hAnsi="Times New Roman"/>
                <w:kern w:val="0"/>
                <w:sz w:val="18"/>
                <w:szCs w:val="18"/>
                <w:lang w:val="en-US"/>
              </w:rPr>
            </w:pPr>
            <w:r w:rsidRPr="00E37D79">
              <w:rPr>
                <w:rFonts w:ascii="Times New Roman" w:hAnsi="Times New Roman"/>
                <w:kern w:val="0"/>
                <w:sz w:val="18"/>
                <w:szCs w:val="18"/>
                <w:lang w:val="en-US"/>
              </w:rPr>
              <w:t xml:space="preserve"> Slides: </w:t>
            </w:r>
            <w:hyperlink r:id="rId122" w:history="1">
              <w:r w:rsidRPr="00E37D79">
                <w:rPr>
                  <w:rStyle w:val="Hyperlink"/>
                  <w:rFonts w:ascii="Times New Roman" w:hAnsi="Times New Roman"/>
                  <w:kern w:val="0"/>
                  <w:sz w:val="18"/>
                  <w:szCs w:val="18"/>
                  <w:lang w:val="en-US"/>
                </w:rPr>
                <w:t>http://lata.org.lv/wp- ontent/conf/Drosiba/LATA_APP_Skaitlosana_EdgarsZnots.pdf</w:t>
              </w:r>
            </w:hyperlink>
          </w:p>
        </w:tc>
      </w:tr>
      <w:tr w:rsidR="00F45AAD" w:rsidRPr="00E37D79" w:rsidTr="00E37D79">
        <w:trPr>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28/12/</w:t>
            </w:r>
          </w:p>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Chisinau, Moldova, Information Society Development Institute</w:t>
            </w:r>
          </w:p>
        </w:tc>
        <w:tc>
          <w:tcPr>
            <w:tcW w:w="1134"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100" w:beforeAutospacing="1" w:after="100" w:afterAutospacing="1"/>
              <w:textAlignment w:val="auto"/>
              <w:rPr>
                <w:kern w:val="0"/>
                <w:sz w:val="18"/>
                <w:szCs w:val="18"/>
                <w:lang w:eastAsia="fr-FR"/>
              </w:rPr>
            </w:pPr>
            <w:r w:rsidRPr="00E37D79">
              <w:rPr>
                <w:kern w:val="0"/>
                <w:sz w:val="18"/>
                <w:szCs w:val="18"/>
                <w:lang w:eastAsia="fr-FR"/>
              </w:rPr>
              <w:t>Workshop from cycle of seminars/trainings devoted to the problems of high-performance computing and modern ICT technologies</w:t>
            </w:r>
          </w:p>
        </w:tc>
        <w:tc>
          <w:tcPr>
            <w:tcW w:w="1701" w:type="dxa"/>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Representatives from research institutions of the Academy of Sciences, universities of Moldova, participants of eGoverment Program.</w:t>
            </w:r>
          </w:p>
        </w:tc>
        <w:tc>
          <w:tcPr>
            <w:tcW w:w="3845"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Discussions on the implementation of centralized identity management system showed interest not only for members of the academic community, but also representative of the Centre for Electronic Governance, who shared the experience of his team on the implementation of the authentication system.</w:t>
            </w:r>
          </w:p>
          <w:p w:rsidR="00F45AAD" w:rsidRPr="00E37D79" w:rsidRDefault="00F45AAD" w:rsidP="006E1181">
            <w:pPr>
              <w:suppressAutoHyphens w:val="0"/>
              <w:autoSpaceDN/>
              <w:spacing w:before="100" w:beforeAutospacing="1" w:after="100" w:afterAutospacing="1" w:line="240" w:lineRule="exact"/>
              <w:textAlignment w:val="auto"/>
              <w:rPr>
                <w:kern w:val="0"/>
                <w:sz w:val="18"/>
                <w:szCs w:val="18"/>
                <w:lang w:val="en-US" w:eastAsia="en-US"/>
              </w:rPr>
            </w:pPr>
            <w:r w:rsidRPr="00E37D79">
              <w:rPr>
                <w:kern w:val="0"/>
                <w:sz w:val="18"/>
                <w:szCs w:val="18"/>
                <w:lang w:val="en-US" w:eastAsia="en-US"/>
              </w:rPr>
              <w:t xml:space="preserve">Presentations: - Premise pentru implementarea sistemului centralizat de management al identităţii în cadrul RŞEN Raportor: Valentin Pocotilenco (RENAM) - Starea actuală privind implementarea şi utilizarea serviciilor în comunitatea ştiinţifico-educativă Rapoarte: RENAM, IDSI </w:t>
            </w:r>
            <w:hyperlink r:id="rId123" w:history="1">
              <w:r w:rsidRPr="00E37D79">
                <w:rPr>
                  <w:rStyle w:val="Hyperlink"/>
                  <w:kern w:val="0"/>
                  <w:sz w:val="18"/>
                  <w:szCs w:val="18"/>
                  <w:lang w:val="en-US" w:eastAsia="en-US"/>
                </w:rPr>
                <w:t>http://idsi.md/node/1040</w:t>
              </w:r>
            </w:hyperlink>
            <w:r w:rsidRPr="00E37D79">
              <w:rPr>
                <w:kern w:val="0"/>
                <w:sz w:val="18"/>
                <w:szCs w:val="18"/>
                <w:lang w:val="en-US" w:eastAsia="en-US"/>
              </w:rPr>
              <w:t xml:space="preserve">, </w:t>
            </w:r>
            <w:hyperlink r:id="rId124" w:history="1">
              <w:r w:rsidRPr="00E37D79">
                <w:rPr>
                  <w:rStyle w:val="Hyperlink"/>
                  <w:kern w:val="0"/>
                  <w:sz w:val="18"/>
                  <w:szCs w:val="18"/>
                  <w:lang w:val="en-US" w:eastAsia="en-US"/>
                </w:rPr>
                <w:t>http://idsi.md/node/1041</w:t>
              </w:r>
            </w:hyperlink>
            <w:r w:rsidRPr="00E37D79">
              <w:rPr>
                <w:kern w:val="0"/>
                <w:sz w:val="18"/>
                <w:szCs w:val="18"/>
                <w:lang w:val="en-US" w:eastAsia="en-US"/>
              </w:rPr>
              <w:t xml:space="preserve">, </w:t>
            </w:r>
            <w:hyperlink r:id="rId125" w:history="1">
              <w:r w:rsidRPr="00E37D79">
                <w:rPr>
                  <w:rStyle w:val="Hyperlink"/>
                  <w:kern w:val="0"/>
                  <w:sz w:val="18"/>
                  <w:szCs w:val="18"/>
                  <w:lang w:val="en-US" w:eastAsia="en-US"/>
                </w:rPr>
                <w:t>http://idsi.md/node/1042</w:t>
              </w:r>
            </w:hyperlink>
          </w:p>
        </w:tc>
      </w:tr>
      <w:tr w:rsidR="00F45AAD" w:rsidRPr="00E37D79" w:rsidTr="00E37D79">
        <w:trPr>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lastRenderedPageBreak/>
              <w:t>Dec 2012/</w:t>
            </w:r>
          </w:p>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Jan 2013</w:t>
            </w:r>
          </w:p>
          <w:p w:rsidR="00F45AAD" w:rsidRPr="00E37D79" w:rsidRDefault="00F45AAD"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Faculty of Electrical Engineering Banja Luka</w:t>
            </w:r>
          </w:p>
          <w:p w:rsidR="00F45AAD" w:rsidRPr="00E37D79" w:rsidRDefault="00F45AAD" w:rsidP="006E1181">
            <w:pPr>
              <w:widowControl/>
              <w:autoSpaceDN/>
              <w:spacing w:before="40" w:after="40"/>
              <w:textAlignment w:val="auto"/>
              <w:rPr>
                <w:color w:val="000000"/>
                <w:kern w:val="0"/>
                <w:sz w:val="18"/>
                <w:szCs w:val="18"/>
                <w:lang w:eastAsia="fr-FR"/>
              </w:rPr>
            </w:pPr>
          </w:p>
        </w:tc>
        <w:tc>
          <w:tcPr>
            <w:tcW w:w="1134"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100" w:beforeAutospacing="1" w:after="100" w:afterAutospacing="1"/>
              <w:textAlignment w:val="auto"/>
              <w:rPr>
                <w:kern w:val="0"/>
                <w:sz w:val="18"/>
                <w:szCs w:val="18"/>
                <w:lang w:eastAsia="fr-FR"/>
              </w:rPr>
            </w:pPr>
            <w:r w:rsidRPr="00E37D79">
              <w:rPr>
                <w:kern w:val="0"/>
                <w:sz w:val="18"/>
                <w:szCs w:val="18"/>
                <w:lang w:eastAsia="fr-FR"/>
              </w:rPr>
              <w:t>Introduction to grid computing and parallel programming</w:t>
            </w:r>
          </w:p>
        </w:tc>
        <w:tc>
          <w:tcPr>
            <w:tcW w:w="1701" w:type="dxa"/>
            <w:tcBorders>
              <w:top w:val="single" w:sz="4" w:space="0" w:color="auto"/>
              <w:left w:val="single" w:sz="4" w:space="0" w:color="auto"/>
              <w:bottom w:val="single" w:sz="4" w:space="0" w:color="auto"/>
              <w:right w:val="single" w:sz="4" w:space="0" w:color="auto"/>
            </w:tcBorders>
          </w:tcPr>
          <w:p w:rsidR="00F45AAD" w:rsidRPr="00E37D79" w:rsidRDefault="00F45AAD" w:rsidP="006E1181">
            <w:pPr>
              <w:widowControl/>
              <w:autoSpaceDN/>
              <w:spacing w:before="40" w:after="40"/>
              <w:textAlignment w:val="auto"/>
              <w:rPr>
                <w:color w:val="000000"/>
                <w:kern w:val="0"/>
                <w:sz w:val="18"/>
                <w:szCs w:val="18"/>
                <w:lang w:eastAsia="fr-FR"/>
              </w:rPr>
            </w:pPr>
            <w:r w:rsidRPr="00E37D79">
              <w:rPr>
                <w:color w:val="000000"/>
                <w:kern w:val="0"/>
                <w:sz w:val="18"/>
                <w:szCs w:val="18"/>
                <w:lang w:eastAsia="fr-FR"/>
              </w:rPr>
              <w:t xml:space="preserve">35 </w:t>
            </w:r>
          </w:p>
          <w:p w:rsidR="00F45AAD" w:rsidRPr="00E37D79" w:rsidRDefault="00F45AAD" w:rsidP="006E1181">
            <w:pPr>
              <w:widowControl/>
              <w:autoSpaceDN/>
              <w:spacing w:before="40" w:after="40"/>
              <w:textAlignment w:val="auto"/>
              <w:rPr>
                <w:kern w:val="0"/>
                <w:sz w:val="18"/>
                <w:szCs w:val="18"/>
                <w:lang w:eastAsia="fr-FR"/>
              </w:rPr>
            </w:pPr>
          </w:p>
        </w:tc>
        <w:tc>
          <w:tcPr>
            <w:tcW w:w="3845" w:type="dxa"/>
            <w:gridSpan w:val="2"/>
            <w:tcBorders>
              <w:top w:val="single" w:sz="4" w:space="0" w:color="auto"/>
              <w:left w:val="single" w:sz="4" w:space="0" w:color="auto"/>
              <w:bottom w:val="single" w:sz="4" w:space="0" w:color="auto"/>
              <w:right w:val="single" w:sz="4" w:space="0" w:color="auto"/>
            </w:tcBorders>
          </w:tcPr>
          <w:p w:rsidR="00F45AAD" w:rsidRPr="00E37D79" w:rsidRDefault="00F45AAD" w:rsidP="006E1181">
            <w:pPr>
              <w:suppressAutoHyphens w:val="0"/>
              <w:autoSpaceDN/>
              <w:spacing w:before="100" w:beforeAutospacing="1" w:after="100" w:afterAutospacing="1" w:line="240" w:lineRule="exact"/>
              <w:textAlignment w:val="auto"/>
              <w:rPr>
                <w:kern w:val="0"/>
                <w:sz w:val="18"/>
                <w:szCs w:val="18"/>
                <w:lang w:val="en-US" w:eastAsia="en-US"/>
              </w:rPr>
            </w:pPr>
            <w:r w:rsidRPr="00E37D79">
              <w:rPr>
                <w:kern w:val="0"/>
                <w:sz w:val="18"/>
                <w:szCs w:val="18"/>
                <w:lang w:val="en-US" w:eastAsia="en-US"/>
              </w:rPr>
              <w:t>The lectures were given for 35 students of 3rd year of CS/CE course of ETFBL</w:t>
            </w:r>
          </w:p>
        </w:tc>
      </w:tr>
      <w:tr w:rsidR="003B4A27" w:rsidRPr="00E37D79" w:rsidTr="00E37D79">
        <w:trPr>
          <w:cantSplit/>
          <w:trHeight w:val="391"/>
          <w:tblHeader/>
        </w:trPr>
        <w:tc>
          <w:tcPr>
            <w:tcW w:w="959" w:type="dxa"/>
            <w:gridSpan w:val="2"/>
            <w:tcBorders>
              <w:top w:val="single" w:sz="4" w:space="0" w:color="auto"/>
              <w:left w:val="single" w:sz="4" w:space="0" w:color="auto"/>
              <w:bottom w:val="single" w:sz="4" w:space="0" w:color="auto"/>
              <w:right w:val="single" w:sz="4" w:space="0" w:color="auto"/>
            </w:tcBorders>
          </w:tcPr>
          <w:p w:rsidR="003B4A27" w:rsidRPr="00E37D79" w:rsidRDefault="003B4A27" w:rsidP="006E1181">
            <w:pPr>
              <w:spacing w:before="40" w:after="40"/>
              <w:rPr>
                <w:sz w:val="18"/>
                <w:szCs w:val="18"/>
                <w:lang w:eastAsia="fr-FR"/>
              </w:rPr>
            </w:pPr>
            <w:r w:rsidRPr="00E37D79">
              <w:rPr>
                <w:sz w:val="18"/>
                <w:szCs w:val="18"/>
                <w:lang w:eastAsia="fr-FR"/>
              </w:rPr>
              <w:t>Dec-2012 to Jan-13</w:t>
            </w:r>
          </w:p>
        </w:tc>
        <w:tc>
          <w:tcPr>
            <w:tcW w:w="1559" w:type="dxa"/>
            <w:tcBorders>
              <w:top w:val="single" w:sz="4" w:space="0" w:color="auto"/>
              <w:left w:val="single" w:sz="4" w:space="0" w:color="auto"/>
              <w:bottom w:val="single" w:sz="4" w:space="0" w:color="auto"/>
              <w:right w:val="single" w:sz="4" w:space="0" w:color="auto"/>
            </w:tcBorders>
          </w:tcPr>
          <w:p w:rsidR="003B4A27" w:rsidRPr="00E37D79" w:rsidRDefault="003B4A27" w:rsidP="006E1181">
            <w:pPr>
              <w:spacing w:before="40" w:after="40"/>
              <w:rPr>
                <w:sz w:val="18"/>
                <w:szCs w:val="18"/>
                <w:lang w:eastAsia="fr-FR"/>
              </w:rPr>
            </w:pPr>
            <w:r w:rsidRPr="00E37D79">
              <w:rPr>
                <w:sz w:val="18"/>
                <w:szCs w:val="18"/>
                <w:lang w:eastAsia="fr-FR"/>
              </w:rPr>
              <w:t>Department of computer Science, University of Cyprus</w:t>
            </w:r>
          </w:p>
        </w:tc>
        <w:tc>
          <w:tcPr>
            <w:tcW w:w="1134" w:type="dxa"/>
            <w:gridSpan w:val="2"/>
            <w:tcBorders>
              <w:top w:val="single" w:sz="4" w:space="0" w:color="auto"/>
              <w:left w:val="single" w:sz="4" w:space="0" w:color="auto"/>
              <w:bottom w:val="single" w:sz="4" w:space="0" w:color="auto"/>
              <w:right w:val="single" w:sz="4" w:space="0" w:color="auto"/>
            </w:tcBorders>
          </w:tcPr>
          <w:p w:rsidR="003B4A27" w:rsidRPr="00E37D79" w:rsidRDefault="003B4A27" w:rsidP="006E1181">
            <w:pPr>
              <w:spacing w:before="40" w:after="40"/>
              <w:rPr>
                <w:sz w:val="18"/>
                <w:szCs w:val="18"/>
                <w:lang w:eastAsia="fr-FR"/>
              </w:rPr>
            </w:pPr>
            <w:r w:rsidRPr="00E37D79">
              <w:rPr>
                <w:sz w:val="18"/>
                <w:szCs w:val="18"/>
                <w:lang w:eastAsia="fr-FR"/>
              </w:rPr>
              <w:t>Interacting with Cloud/Grid infrastructures using the Eclipse platform</w:t>
            </w:r>
          </w:p>
        </w:tc>
        <w:tc>
          <w:tcPr>
            <w:tcW w:w="1701" w:type="dxa"/>
            <w:tcBorders>
              <w:top w:val="single" w:sz="4" w:space="0" w:color="auto"/>
              <w:left w:val="single" w:sz="4" w:space="0" w:color="auto"/>
              <w:bottom w:val="single" w:sz="4" w:space="0" w:color="auto"/>
              <w:right w:val="single" w:sz="4" w:space="0" w:color="auto"/>
            </w:tcBorders>
          </w:tcPr>
          <w:p w:rsidR="003B4A27" w:rsidRPr="00E37D79" w:rsidRDefault="003B4A27" w:rsidP="006E1181">
            <w:pPr>
              <w:spacing w:before="40" w:after="40"/>
              <w:rPr>
                <w:sz w:val="18"/>
                <w:szCs w:val="18"/>
                <w:lang w:eastAsia="fr-FR"/>
              </w:rPr>
            </w:pPr>
            <w:r w:rsidRPr="00E37D79">
              <w:rPr>
                <w:sz w:val="18"/>
                <w:szCs w:val="18"/>
                <w:lang w:eastAsia="fr-FR"/>
              </w:rPr>
              <w:t>10</w:t>
            </w:r>
          </w:p>
        </w:tc>
        <w:tc>
          <w:tcPr>
            <w:tcW w:w="3845" w:type="dxa"/>
            <w:gridSpan w:val="2"/>
            <w:tcBorders>
              <w:top w:val="single" w:sz="4" w:space="0" w:color="auto"/>
              <w:left w:val="single" w:sz="4" w:space="0" w:color="auto"/>
              <w:bottom w:val="single" w:sz="4" w:space="0" w:color="auto"/>
              <w:right w:val="single" w:sz="4" w:space="0" w:color="auto"/>
            </w:tcBorders>
          </w:tcPr>
          <w:p w:rsidR="003B4A27" w:rsidRPr="00E37D79" w:rsidRDefault="00886D0B" w:rsidP="006E1181">
            <w:pPr>
              <w:rPr>
                <w:color w:val="0000FF"/>
                <w:sz w:val="18"/>
                <w:szCs w:val="18"/>
                <w:u w:val="single"/>
              </w:rPr>
            </w:pPr>
            <w:hyperlink r:id="rId126" w:history="1">
              <w:r w:rsidR="003B4A27" w:rsidRPr="00E37D79">
                <w:rPr>
                  <w:rStyle w:val="Hyperlink"/>
                  <w:color w:val="auto"/>
                  <w:sz w:val="18"/>
                  <w:szCs w:val="18"/>
                  <w:u w:val="none"/>
                </w:rPr>
                <w:t>The objective of these events is to provide an in-depth coverage of the Eclipse platform and its capabilities to prospective Cloud/Grid application and services developers</w:t>
              </w:r>
              <w:r w:rsidR="003B4A27" w:rsidRPr="00E37D79">
                <w:rPr>
                  <w:rStyle w:val="Hyperlink"/>
                  <w:sz w:val="18"/>
                  <w:szCs w:val="18"/>
                </w:rPr>
                <w:t>. http://cygrid.org.cy/events.php</w:t>
              </w:r>
            </w:hyperlink>
          </w:p>
          <w:p w:rsidR="003B4A27" w:rsidRPr="00E37D79" w:rsidRDefault="003B4A27" w:rsidP="006E1181">
            <w:pPr>
              <w:spacing w:before="40" w:after="40"/>
              <w:rPr>
                <w:color w:val="FF0000"/>
                <w:sz w:val="18"/>
                <w:szCs w:val="18"/>
                <w:lang w:eastAsia="fr-FR"/>
              </w:rPr>
            </w:pPr>
          </w:p>
        </w:tc>
      </w:tr>
    </w:tbl>
    <w:tbl>
      <w:tblPr>
        <w:tblStyle w:val="TableGrid"/>
        <w:tblW w:w="9180" w:type="dxa"/>
        <w:tblLayout w:type="fixed"/>
        <w:tblLook w:val="04A0" w:firstRow="1" w:lastRow="0" w:firstColumn="1" w:lastColumn="0" w:noHBand="0" w:noVBand="1"/>
      </w:tblPr>
      <w:tblGrid>
        <w:gridCol w:w="959"/>
        <w:gridCol w:w="1559"/>
        <w:gridCol w:w="1134"/>
        <w:gridCol w:w="1701"/>
        <w:gridCol w:w="3827"/>
      </w:tblGrid>
      <w:tr w:rsidR="00E37D79" w:rsidRPr="00FE786E" w:rsidTr="00247E1E">
        <w:tc>
          <w:tcPr>
            <w:tcW w:w="959" w:type="dxa"/>
          </w:tcPr>
          <w:p w:rsidR="00E37D79" w:rsidRPr="00E37D79" w:rsidRDefault="00E37D79" w:rsidP="006E1181">
            <w:pPr>
              <w:rPr>
                <w:color w:val="000000"/>
                <w:sz w:val="18"/>
                <w:szCs w:val="18"/>
              </w:rPr>
            </w:pPr>
            <w:r w:rsidRPr="00E37D79">
              <w:rPr>
                <w:color w:val="000000"/>
                <w:sz w:val="18"/>
                <w:szCs w:val="18"/>
              </w:rPr>
              <w:t>11-12/</w:t>
            </w:r>
          </w:p>
          <w:p w:rsidR="00E37D79" w:rsidRPr="00E37D79" w:rsidRDefault="00E37D79" w:rsidP="00247E1E">
            <w:pPr>
              <w:rPr>
                <w:color w:val="FF0000"/>
                <w:sz w:val="18"/>
                <w:szCs w:val="18"/>
                <w:lang w:eastAsia="fr-FR"/>
              </w:rPr>
            </w:pPr>
            <w:r w:rsidRPr="00E37D79">
              <w:rPr>
                <w:color w:val="000000"/>
                <w:sz w:val="18"/>
                <w:szCs w:val="18"/>
              </w:rPr>
              <w:t>2/2013</w:t>
            </w:r>
          </w:p>
        </w:tc>
        <w:tc>
          <w:tcPr>
            <w:tcW w:w="1559" w:type="dxa"/>
          </w:tcPr>
          <w:p w:rsidR="00E37D79" w:rsidRPr="00E37D79" w:rsidRDefault="00E37D79" w:rsidP="00247E1E">
            <w:pPr>
              <w:rPr>
                <w:color w:val="FF0000"/>
                <w:sz w:val="18"/>
                <w:szCs w:val="18"/>
                <w:lang w:eastAsia="fr-FR"/>
              </w:rPr>
            </w:pPr>
            <w:r w:rsidRPr="00E37D79">
              <w:rPr>
                <w:color w:val="000000"/>
                <w:sz w:val="18"/>
                <w:szCs w:val="18"/>
              </w:rPr>
              <w:t>NBI,Copenhagen,Denmark</w:t>
            </w:r>
          </w:p>
        </w:tc>
        <w:tc>
          <w:tcPr>
            <w:tcW w:w="1134" w:type="dxa"/>
          </w:tcPr>
          <w:p w:rsidR="00E37D79" w:rsidRPr="00E37D79" w:rsidRDefault="00E37D79" w:rsidP="006E1181">
            <w:pPr>
              <w:rPr>
                <w:color w:val="000000"/>
                <w:sz w:val="18"/>
                <w:szCs w:val="18"/>
              </w:rPr>
            </w:pPr>
            <w:r w:rsidRPr="00E37D79">
              <w:rPr>
                <w:color w:val="000000"/>
                <w:sz w:val="18"/>
                <w:szCs w:val="18"/>
              </w:rPr>
              <w:t>NDGF All-Hands</w:t>
            </w:r>
          </w:p>
          <w:p w:rsidR="00E37D79" w:rsidRPr="00E37D79" w:rsidRDefault="00E37D79" w:rsidP="006E1181">
            <w:pPr>
              <w:spacing w:before="40" w:after="40"/>
              <w:rPr>
                <w:color w:val="FF0000"/>
                <w:sz w:val="18"/>
                <w:szCs w:val="18"/>
                <w:lang w:eastAsia="fr-FR"/>
              </w:rPr>
            </w:pPr>
          </w:p>
        </w:tc>
        <w:tc>
          <w:tcPr>
            <w:tcW w:w="1701" w:type="dxa"/>
          </w:tcPr>
          <w:p w:rsidR="00E37D79" w:rsidRPr="00E37D79" w:rsidRDefault="00E37D79" w:rsidP="006E1181">
            <w:pPr>
              <w:rPr>
                <w:color w:val="000000"/>
                <w:sz w:val="18"/>
                <w:szCs w:val="18"/>
              </w:rPr>
            </w:pPr>
            <w:r w:rsidRPr="00E37D79">
              <w:rPr>
                <w:color w:val="000000"/>
                <w:sz w:val="18"/>
                <w:szCs w:val="18"/>
              </w:rPr>
              <w:t>24</w:t>
            </w:r>
          </w:p>
          <w:p w:rsidR="00E37D79" w:rsidRPr="00E37D79" w:rsidRDefault="00E37D79" w:rsidP="006E1181">
            <w:pPr>
              <w:spacing w:before="40" w:after="40"/>
              <w:rPr>
                <w:color w:val="FF0000"/>
                <w:sz w:val="18"/>
                <w:szCs w:val="18"/>
                <w:lang w:eastAsia="fr-FR"/>
              </w:rPr>
            </w:pPr>
          </w:p>
        </w:tc>
        <w:tc>
          <w:tcPr>
            <w:tcW w:w="3827" w:type="dxa"/>
          </w:tcPr>
          <w:p w:rsidR="00E37D79" w:rsidRPr="00E37D79" w:rsidRDefault="00886D0B" w:rsidP="006E1181">
            <w:pPr>
              <w:rPr>
                <w:color w:val="FF0000"/>
                <w:sz w:val="18"/>
                <w:szCs w:val="18"/>
                <w:lang w:eastAsia="fr-FR"/>
              </w:rPr>
            </w:pPr>
            <w:hyperlink r:id="rId127" w:history="1">
              <w:r w:rsidR="00E37D79" w:rsidRPr="00E37D79">
                <w:rPr>
                  <w:rStyle w:val="Hyperlink"/>
                  <w:sz w:val="18"/>
                  <w:szCs w:val="18"/>
                </w:rPr>
                <w:t>https://indico.nbi.ku.dk/conferenceDisplay.py?ovw=True&amp;confId=534</w:t>
              </w:r>
            </w:hyperlink>
          </w:p>
        </w:tc>
      </w:tr>
      <w:tr w:rsidR="00E37D79" w:rsidRPr="00E37D79" w:rsidTr="00247E1E">
        <w:tc>
          <w:tcPr>
            <w:tcW w:w="959" w:type="dxa"/>
          </w:tcPr>
          <w:p w:rsidR="00E37D79" w:rsidRPr="00E37D79" w:rsidRDefault="00E37D79" w:rsidP="006E1181">
            <w:pPr>
              <w:rPr>
                <w:color w:val="000000"/>
                <w:sz w:val="18"/>
                <w:szCs w:val="18"/>
              </w:rPr>
            </w:pPr>
            <w:r w:rsidRPr="00E37D79">
              <w:rPr>
                <w:color w:val="000000"/>
                <w:sz w:val="18"/>
                <w:szCs w:val="18"/>
              </w:rPr>
              <w:t>26/02/</w:t>
            </w:r>
          </w:p>
          <w:p w:rsidR="00E37D79" w:rsidRPr="00E37D79" w:rsidRDefault="00E37D79" w:rsidP="006E1181">
            <w:pPr>
              <w:rPr>
                <w:color w:val="000000"/>
                <w:sz w:val="18"/>
                <w:szCs w:val="18"/>
              </w:rPr>
            </w:pPr>
            <w:r w:rsidRPr="00E37D79">
              <w:rPr>
                <w:color w:val="000000"/>
                <w:sz w:val="18"/>
                <w:szCs w:val="18"/>
              </w:rPr>
              <w:t>2013</w:t>
            </w:r>
          </w:p>
        </w:tc>
        <w:tc>
          <w:tcPr>
            <w:tcW w:w="1559" w:type="dxa"/>
          </w:tcPr>
          <w:p w:rsidR="00E37D79" w:rsidRPr="00E37D79" w:rsidRDefault="00E37D79" w:rsidP="006E1181">
            <w:pPr>
              <w:rPr>
                <w:color w:val="000000"/>
                <w:sz w:val="18"/>
                <w:szCs w:val="18"/>
              </w:rPr>
            </w:pPr>
            <w:r w:rsidRPr="00E37D79">
              <w:rPr>
                <w:color w:val="000000"/>
                <w:sz w:val="18"/>
                <w:szCs w:val="18"/>
              </w:rPr>
              <w:t>UNIBE</w:t>
            </w:r>
          </w:p>
        </w:tc>
        <w:tc>
          <w:tcPr>
            <w:tcW w:w="1134" w:type="dxa"/>
          </w:tcPr>
          <w:p w:rsidR="00E37D79" w:rsidRPr="00E37D79" w:rsidRDefault="00E37D79" w:rsidP="006E1181">
            <w:pPr>
              <w:rPr>
                <w:color w:val="000000"/>
                <w:sz w:val="18"/>
                <w:szCs w:val="18"/>
              </w:rPr>
            </w:pPr>
            <w:r w:rsidRPr="00E37D79">
              <w:rPr>
                <w:color w:val="000000"/>
                <w:sz w:val="18"/>
                <w:szCs w:val="18"/>
              </w:rPr>
              <w:t>ARC Tutorial</w:t>
            </w:r>
          </w:p>
        </w:tc>
        <w:tc>
          <w:tcPr>
            <w:tcW w:w="1701" w:type="dxa"/>
          </w:tcPr>
          <w:p w:rsidR="00E37D79" w:rsidRPr="00E37D79" w:rsidRDefault="00E37D79" w:rsidP="006E1181">
            <w:pPr>
              <w:rPr>
                <w:color w:val="000000"/>
                <w:sz w:val="18"/>
                <w:szCs w:val="18"/>
              </w:rPr>
            </w:pPr>
            <w:r w:rsidRPr="00E37D79">
              <w:rPr>
                <w:color w:val="000000"/>
                <w:sz w:val="18"/>
                <w:szCs w:val="18"/>
              </w:rPr>
              <w:t>~20</w:t>
            </w:r>
          </w:p>
        </w:tc>
        <w:tc>
          <w:tcPr>
            <w:tcW w:w="3827" w:type="dxa"/>
          </w:tcPr>
          <w:p w:rsidR="00E37D79" w:rsidRPr="00E37D79" w:rsidRDefault="00E37D79" w:rsidP="006E1181">
            <w:pPr>
              <w:rPr>
                <w:color w:val="000000"/>
                <w:sz w:val="18"/>
                <w:szCs w:val="18"/>
              </w:rPr>
            </w:pPr>
            <w:r w:rsidRPr="00E37D79">
              <w:rPr>
                <w:color w:val="000000"/>
                <w:sz w:val="18"/>
                <w:szCs w:val="18"/>
              </w:rPr>
              <w:t>-</w:t>
            </w:r>
          </w:p>
        </w:tc>
      </w:tr>
      <w:tr w:rsidR="00E37D79" w:rsidRPr="00E37D79" w:rsidTr="00247E1E">
        <w:trPr>
          <w:trHeight w:val="315"/>
        </w:trPr>
        <w:tc>
          <w:tcPr>
            <w:tcW w:w="959" w:type="dxa"/>
            <w:hideMark/>
          </w:tcPr>
          <w:p w:rsidR="00E37D79" w:rsidRPr="00E37D79" w:rsidRDefault="00E37D79" w:rsidP="006E1181">
            <w:pPr>
              <w:suppressAutoHyphens w:val="0"/>
              <w:rPr>
                <w:color w:val="000000"/>
                <w:sz w:val="18"/>
                <w:szCs w:val="18"/>
                <w:lang w:eastAsia="nl-NL"/>
              </w:rPr>
            </w:pPr>
            <w:r w:rsidRPr="00E37D79">
              <w:rPr>
                <w:color w:val="000000"/>
                <w:sz w:val="18"/>
                <w:szCs w:val="18"/>
                <w:lang w:eastAsia="nl-NL"/>
              </w:rPr>
              <w:t>5- 8/3</w:t>
            </w:r>
          </w:p>
          <w:p w:rsidR="00E37D79" w:rsidRPr="00E37D79" w:rsidRDefault="00E37D79" w:rsidP="006E1181">
            <w:pPr>
              <w:suppressAutoHyphens w:val="0"/>
              <w:rPr>
                <w:color w:val="000000"/>
                <w:sz w:val="18"/>
                <w:szCs w:val="18"/>
                <w:lang w:eastAsia="nl-NL"/>
              </w:rPr>
            </w:pPr>
            <w:r w:rsidRPr="00E37D79">
              <w:rPr>
                <w:color w:val="000000"/>
                <w:sz w:val="18"/>
                <w:szCs w:val="18"/>
                <w:lang w:eastAsia="nl-NL"/>
              </w:rPr>
              <w:t>/2013</w:t>
            </w:r>
          </w:p>
        </w:tc>
        <w:tc>
          <w:tcPr>
            <w:tcW w:w="1559" w:type="dxa"/>
            <w:hideMark/>
          </w:tcPr>
          <w:p w:rsidR="00E37D79" w:rsidRPr="00E37D79" w:rsidRDefault="00E37D79" w:rsidP="006E1181">
            <w:pPr>
              <w:suppressAutoHyphens w:val="0"/>
              <w:rPr>
                <w:color w:val="000000"/>
                <w:sz w:val="18"/>
                <w:szCs w:val="18"/>
                <w:lang w:eastAsia="nl-NL"/>
              </w:rPr>
            </w:pPr>
            <w:r w:rsidRPr="00E37D79">
              <w:rPr>
                <w:color w:val="000000"/>
                <w:sz w:val="18"/>
                <w:szCs w:val="18"/>
                <w:lang w:eastAsia="nl-NL"/>
              </w:rPr>
              <w:t>CSC</w:t>
            </w:r>
          </w:p>
        </w:tc>
        <w:tc>
          <w:tcPr>
            <w:tcW w:w="1134" w:type="dxa"/>
            <w:hideMark/>
          </w:tcPr>
          <w:p w:rsidR="00E37D79" w:rsidRPr="00E37D79" w:rsidRDefault="00E37D79" w:rsidP="006E1181">
            <w:pPr>
              <w:suppressAutoHyphens w:val="0"/>
              <w:rPr>
                <w:color w:val="000000"/>
                <w:sz w:val="18"/>
                <w:szCs w:val="18"/>
                <w:lang w:eastAsia="nl-NL"/>
              </w:rPr>
            </w:pPr>
            <w:r w:rsidRPr="00E37D79">
              <w:rPr>
                <w:color w:val="000000"/>
                <w:sz w:val="18"/>
                <w:szCs w:val="18"/>
                <w:lang w:eastAsia="nl-NL"/>
              </w:rPr>
              <w:t>CSC Winter School in Bioinformatics 2013</w:t>
            </w:r>
          </w:p>
        </w:tc>
        <w:tc>
          <w:tcPr>
            <w:tcW w:w="1701" w:type="dxa"/>
            <w:hideMark/>
          </w:tcPr>
          <w:p w:rsidR="00E37D79" w:rsidRPr="00E37D79" w:rsidRDefault="00E37D79" w:rsidP="006E1181">
            <w:pPr>
              <w:suppressAutoHyphens w:val="0"/>
              <w:rPr>
                <w:color w:val="000000"/>
                <w:sz w:val="18"/>
                <w:szCs w:val="18"/>
                <w:lang w:eastAsia="nl-NL"/>
              </w:rPr>
            </w:pPr>
            <w:r w:rsidRPr="00E37D79">
              <w:rPr>
                <w:color w:val="000000"/>
                <w:sz w:val="18"/>
                <w:szCs w:val="18"/>
                <w:lang w:eastAsia="nl-NL"/>
              </w:rPr>
              <w:t>23</w:t>
            </w:r>
          </w:p>
        </w:tc>
        <w:tc>
          <w:tcPr>
            <w:tcW w:w="3827" w:type="dxa"/>
            <w:hideMark/>
          </w:tcPr>
          <w:p w:rsidR="00E37D79" w:rsidRPr="00E37D79" w:rsidRDefault="00E37D79" w:rsidP="006E1181">
            <w:pPr>
              <w:suppressAutoHyphens w:val="0"/>
              <w:rPr>
                <w:color w:val="000000"/>
                <w:sz w:val="18"/>
                <w:szCs w:val="18"/>
                <w:lang w:eastAsia="nl-NL"/>
              </w:rPr>
            </w:pPr>
            <w:r w:rsidRPr="00E37D79">
              <w:rPr>
                <w:color w:val="000000"/>
                <w:sz w:val="18"/>
                <w:szCs w:val="18"/>
                <w:lang w:eastAsia="nl-NL"/>
              </w:rPr>
              <w:t>Grid training included</w:t>
            </w:r>
          </w:p>
        </w:tc>
      </w:tr>
      <w:tr w:rsidR="00E37D79" w:rsidRPr="00E37D79" w:rsidTr="00247E1E">
        <w:tc>
          <w:tcPr>
            <w:tcW w:w="959" w:type="dxa"/>
          </w:tcPr>
          <w:p w:rsidR="00E37D79" w:rsidRPr="00E37D79" w:rsidRDefault="00E37D79" w:rsidP="00247E1E">
            <w:pPr>
              <w:rPr>
                <w:color w:val="000000"/>
                <w:sz w:val="18"/>
                <w:szCs w:val="18"/>
              </w:rPr>
            </w:pPr>
            <w:r w:rsidRPr="00E37D79">
              <w:rPr>
                <w:color w:val="000000"/>
                <w:sz w:val="18"/>
                <w:szCs w:val="18"/>
              </w:rPr>
              <w:t>06/03/</w:t>
            </w:r>
          </w:p>
          <w:p w:rsidR="00E37D79" w:rsidRPr="00E37D79" w:rsidRDefault="00E37D79" w:rsidP="00247E1E">
            <w:pPr>
              <w:rPr>
                <w:color w:val="000000"/>
                <w:sz w:val="18"/>
                <w:szCs w:val="18"/>
              </w:rPr>
            </w:pPr>
            <w:r w:rsidRPr="00E37D79">
              <w:rPr>
                <w:color w:val="000000"/>
                <w:sz w:val="18"/>
                <w:szCs w:val="18"/>
              </w:rPr>
              <w:t>2013</w:t>
            </w:r>
          </w:p>
        </w:tc>
        <w:tc>
          <w:tcPr>
            <w:tcW w:w="1559" w:type="dxa"/>
          </w:tcPr>
          <w:p w:rsidR="00E37D79" w:rsidRPr="00E37D79" w:rsidRDefault="00E37D79" w:rsidP="00247E1E">
            <w:pPr>
              <w:rPr>
                <w:color w:val="000000"/>
                <w:sz w:val="18"/>
                <w:szCs w:val="18"/>
                <w:lang w:val="en-GB"/>
              </w:rPr>
            </w:pPr>
            <w:r w:rsidRPr="00E37D79">
              <w:rPr>
                <w:color w:val="000000"/>
                <w:sz w:val="18"/>
                <w:szCs w:val="18"/>
                <w:lang w:val="en-GB"/>
              </w:rPr>
              <w:t>Chisinau, Centrul Naţional ştiinţifico-practic de Medicină Urgentă;</w:t>
            </w:r>
          </w:p>
        </w:tc>
        <w:tc>
          <w:tcPr>
            <w:tcW w:w="1134" w:type="dxa"/>
          </w:tcPr>
          <w:p w:rsidR="00E37D79" w:rsidRPr="00E37D79" w:rsidRDefault="00E37D79" w:rsidP="00247E1E">
            <w:pPr>
              <w:rPr>
                <w:color w:val="000000"/>
                <w:sz w:val="18"/>
                <w:szCs w:val="18"/>
                <w:lang w:val="en-GB"/>
              </w:rPr>
            </w:pPr>
            <w:r w:rsidRPr="00E37D79">
              <w:rPr>
                <w:color w:val="000000"/>
                <w:sz w:val="18"/>
                <w:szCs w:val="18"/>
                <w:lang w:val="en-GB"/>
              </w:rPr>
              <w:t>Workshop from cycle of seminars / trainings devoted to the problems of high-performance computing and modern ICT technologies: ”</w:t>
            </w:r>
            <w:r w:rsidR="006F6B67">
              <w:rPr>
                <w:color w:val="000000"/>
                <w:sz w:val="18"/>
                <w:szCs w:val="18"/>
                <w:lang w:val="en-GB"/>
              </w:rPr>
              <w:t xml:space="preserve"> </w:t>
            </w:r>
            <w:r w:rsidRPr="00E37D79">
              <w:rPr>
                <w:color w:val="000000"/>
                <w:sz w:val="18"/>
                <w:szCs w:val="18"/>
                <w:lang w:val="en-GB"/>
              </w:rPr>
              <w:t>HPC and Grid Computing”</w:t>
            </w:r>
          </w:p>
        </w:tc>
        <w:tc>
          <w:tcPr>
            <w:tcW w:w="1701" w:type="dxa"/>
          </w:tcPr>
          <w:p w:rsidR="00E37D79" w:rsidRPr="00E37D79" w:rsidRDefault="00E37D79" w:rsidP="00247E1E">
            <w:pPr>
              <w:rPr>
                <w:color w:val="000000"/>
                <w:sz w:val="18"/>
                <w:szCs w:val="18"/>
                <w:lang w:val="en-GB"/>
              </w:rPr>
            </w:pPr>
            <w:r w:rsidRPr="00E37D79">
              <w:rPr>
                <w:color w:val="000000"/>
                <w:sz w:val="18"/>
                <w:szCs w:val="18"/>
                <w:lang w:val="en-GB"/>
              </w:rPr>
              <w:t>Representatives from research institutions of the Academy of Sciences, universities of Moldova, staff of National Scientific and Practical Center for Emergency Medicine</w:t>
            </w:r>
          </w:p>
        </w:tc>
        <w:tc>
          <w:tcPr>
            <w:tcW w:w="3827" w:type="dxa"/>
          </w:tcPr>
          <w:p w:rsidR="00E37D79" w:rsidRPr="00E37D79" w:rsidRDefault="00E37D79" w:rsidP="00247E1E">
            <w:pPr>
              <w:rPr>
                <w:color w:val="000000"/>
                <w:sz w:val="18"/>
                <w:szCs w:val="18"/>
                <w:lang w:val="en-GB"/>
              </w:rPr>
            </w:pPr>
            <w:r w:rsidRPr="00E37D79">
              <w:rPr>
                <w:color w:val="000000"/>
                <w:sz w:val="18"/>
                <w:szCs w:val="18"/>
                <w:lang w:val="en-GB"/>
              </w:rPr>
              <w:t>Three presentations about using Grid and HPC technologies in medicine and about Grid and HPC Projects: Alexandr Golubev, Leading Specialist of RENAM and IMSP CNŞPMU "Using GRID and HPC resources in Medicine", “DICOM Network solutions”; Nicolai Iliuha, Researcher, "IMI AŞM "Access to regional high performance computing resources"</w:t>
            </w:r>
          </w:p>
        </w:tc>
      </w:tr>
      <w:tr w:rsidR="00E37D79" w:rsidRPr="00FE786E" w:rsidTr="00247E1E">
        <w:trPr>
          <w:trHeight w:val="315"/>
        </w:trPr>
        <w:tc>
          <w:tcPr>
            <w:tcW w:w="959" w:type="dxa"/>
            <w:hideMark/>
          </w:tcPr>
          <w:p w:rsidR="00E37D79" w:rsidRPr="00E37D79" w:rsidRDefault="00E37D79" w:rsidP="006E1181">
            <w:pPr>
              <w:suppressAutoHyphens w:val="0"/>
              <w:rPr>
                <w:color w:val="000000"/>
                <w:sz w:val="18"/>
                <w:szCs w:val="18"/>
                <w:lang w:eastAsia="nl-NL"/>
              </w:rPr>
            </w:pPr>
            <w:r w:rsidRPr="00E37D79">
              <w:rPr>
                <w:color w:val="000000"/>
                <w:sz w:val="18"/>
                <w:szCs w:val="18"/>
                <w:lang w:eastAsia="nl-NL"/>
              </w:rPr>
              <w:t>12-13/</w:t>
            </w:r>
          </w:p>
          <w:p w:rsidR="00E37D79" w:rsidRPr="00E37D79" w:rsidRDefault="00E37D79" w:rsidP="006E1181">
            <w:pPr>
              <w:suppressAutoHyphens w:val="0"/>
              <w:rPr>
                <w:color w:val="000000"/>
                <w:sz w:val="18"/>
                <w:szCs w:val="18"/>
                <w:lang w:eastAsia="nl-NL"/>
              </w:rPr>
            </w:pPr>
            <w:r w:rsidRPr="00E37D79">
              <w:rPr>
                <w:color w:val="000000"/>
                <w:sz w:val="18"/>
                <w:szCs w:val="18"/>
                <w:lang w:eastAsia="nl-NL"/>
              </w:rPr>
              <w:t>3/2013</w:t>
            </w:r>
          </w:p>
        </w:tc>
        <w:tc>
          <w:tcPr>
            <w:tcW w:w="1559" w:type="dxa"/>
            <w:hideMark/>
          </w:tcPr>
          <w:p w:rsidR="00E37D79" w:rsidRPr="00E37D79" w:rsidRDefault="00E37D79" w:rsidP="006E1181">
            <w:pPr>
              <w:suppressAutoHyphens w:val="0"/>
              <w:rPr>
                <w:color w:val="000000"/>
                <w:sz w:val="18"/>
                <w:szCs w:val="18"/>
                <w:lang w:eastAsia="nl-NL"/>
              </w:rPr>
            </w:pPr>
            <w:r w:rsidRPr="00E37D79">
              <w:rPr>
                <w:color w:val="000000"/>
                <w:sz w:val="18"/>
                <w:szCs w:val="18"/>
                <w:lang w:eastAsia="nl-NL"/>
              </w:rPr>
              <w:t>UZH</w:t>
            </w:r>
          </w:p>
        </w:tc>
        <w:tc>
          <w:tcPr>
            <w:tcW w:w="1134" w:type="dxa"/>
            <w:hideMark/>
          </w:tcPr>
          <w:p w:rsidR="00E37D79" w:rsidRPr="00E37D79" w:rsidRDefault="00E37D79" w:rsidP="006E1181">
            <w:pPr>
              <w:suppressAutoHyphens w:val="0"/>
              <w:rPr>
                <w:color w:val="000000"/>
                <w:sz w:val="18"/>
                <w:szCs w:val="18"/>
                <w:lang w:val="en-GB" w:eastAsia="nl-NL"/>
              </w:rPr>
            </w:pPr>
            <w:r w:rsidRPr="00E37D79">
              <w:rPr>
                <w:color w:val="000000"/>
                <w:sz w:val="18"/>
                <w:szCs w:val="18"/>
                <w:lang w:val="en-GB" w:eastAsia="nl-NL"/>
              </w:rPr>
              <w:t>Python training organized at UZH.</w:t>
            </w:r>
          </w:p>
        </w:tc>
        <w:tc>
          <w:tcPr>
            <w:tcW w:w="1701" w:type="dxa"/>
            <w:hideMark/>
          </w:tcPr>
          <w:p w:rsidR="00E37D79" w:rsidRPr="00E37D79" w:rsidRDefault="00E37D79" w:rsidP="006E1181">
            <w:pPr>
              <w:suppressAutoHyphens w:val="0"/>
              <w:rPr>
                <w:color w:val="000000"/>
                <w:sz w:val="18"/>
                <w:szCs w:val="18"/>
                <w:lang w:eastAsia="nl-NL"/>
              </w:rPr>
            </w:pPr>
            <w:r w:rsidRPr="00E37D79">
              <w:rPr>
                <w:color w:val="000000"/>
                <w:sz w:val="18"/>
                <w:szCs w:val="18"/>
                <w:lang w:eastAsia="nl-NL"/>
              </w:rPr>
              <w:t>15</w:t>
            </w:r>
          </w:p>
        </w:tc>
        <w:tc>
          <w:tcPr>
            <w:tcW w:w="3827" w:type="dxa"/>
            <w:hideMark/>
          </w:tcPr>
          <w:p w:rsidR="00E37D79" w:rsidRPr="00E37D79" w:rsidRDefault="00886D0B" w:rsidP="006E1181">
            <w:pPr>
              <w:suppressAutoHyphens w:val="0"/>
              <w:rPr>
                <w:color w:val="0000FF"/>
                <w:sz w:val="18"/>
                <w:szCs w:val="18"/>
                <w:u w:val="single"/>
                <w:lang w:eastAsia="nl-NL"/>
              </w:rPr>
            </w:pPr>
            <w:hyperlink r:id="rId128" w:history="1">
              <w:r w:rsidR="00E37D79" w:rsidRPr="00E37D79">
                <w:rPr>
                  <w:color w:val="0000FF"/>
                  <w:sz w:val="18"/>
                  <w:szCs w:val="18"/>
                  <w:u w:val="single"/>
                  <w:lang w:eastAsia="nl-NL"/>
                </w:rPr>
                <w:t>http://www.gc3.uzh.ch/teaching/2013/python-march/</w:t>
              </w:r>
            </w:hyperlink>
          </w:p>
        </w:tc>
      </w:tr>
      <w:tr w:rsidR="00E37D79" w:rsidRPr="00E37D79" w:rsidTr="00247E1E">
        <w:tc>
          <w:tcPr>
            <w:tcW w:w="959" w:type="dxa"/>
          </w:tcPr>
          <w:p w:rsidR="00E37D79" w:rsidRPr="00E37D79" w:rsidRDefault="00E37D79" w:rsidP="006E1181">
            <w:pPr>
              <w:rPr>
                <w:color w:val="000000"/>
                <w:sz w:val="18"/>
                <w:szCs w:val="18"/>
              </w:rPr>
            </w:pPr>
            <w:r w:rsidRPr="00E37D79">
              <w:rPr>
                <w:color w:val="000000"/>
                <w:sz w:val="18"/>
                <w:szCs w:val="18"/>
              </w:rPr>
              <w:t>17/3/</w:t>
            </w:r>
          </w:p>
          <w:p w:rsidR="00E37D79" w:rsidRPr="00E37D79" w:rsidRDefault="00E37D79" w:rsidP="006E1181">
            <w:pPr>
              <w:rPr>
                <w:color w:val="000000"/>
                <w:sz w:val="18"/>
                <w:szCs w:val="18"/>
              </w:rPr>
            </w:pPr>
            <w:r w:rsidRPr="00E37D79">
              <w:rPr>
                <w:color w:val="000000"/>
                <w:sz w:val="18"/>
                <w:szCs w:val="18"/>
              </w:rPr>
              <w:t>2013</w:t>
            </w:r>
          </w:p>
        </w:tc>
        <w:tc>
          <w:tcPr>
            <w:tcW w:w="1559" w:type="dxa"/>
          </w:tcPr>
          <w:p w:rsidR="00E37D79" w:rsidRPr="00E37D79" w:rsidRDefault="00E37D79" w:rsidP="006E1181">
            <w:pPr>
              <w:rPr>
                <w:color w:val="000000"/>
                <w:sz w:val="18"/>
                <w:szCs w:val="18"/>
              </w:rPr>
            </w:pPr>
            <w:r w:rsidRPr="00E37D79">
              <w:rPr>
                <w:color w:val="000000"/>
                <w:sz w:val="18"/>
                <w:szCs w:val="18"/>
              </w:rPr>
              <w:t>Taipei</w:t>
            </w:r>
          </w:p>
        </w:tc>
        <w:tc>
          <w:tcPr>
            <w:tcW w:w="1134" w:type="dxa"/>
          </w:tcPr>
          <w:p w:rsidR="00E37D79" w:rsidRPr="00E37D79" w:rsidRDefault="00E37D79" w:rsidP="006E1181">
            <w:pPr>
              <w:rPr>
                <w:color w:val="000000"/>
                <w:sz w:val="18"/>
                <w:szCs w:val="18"/>
              </w:rPr>
            </w:pPr>
            <w:r w:rsidRPr="00E37D79">
              <w:rPr>
                <w:color w:val="000000"/>
                <w:sz w:val="18"/>
                <w:szCs w:val="18"/>
              </w:rPr>
              <w:t>Security Workshop at ISGC2013</w:t>
            </w:r>
          </w:p>
        </w:tc>
        <w:tc>
          <w:tcPr>
            <w:tcW w:w="1701" w:type="dxa"/>
          </w:tcPr>
          <w:p w:rsidR="00E37D79" w:rsidRPr="00E37D79" w:rsidRDefault="00E37D79" w:rsidP="006E1181">
            <w:pPr>
              <w:rPr>
                <w:color w:val="000000"/>
                <w:sz w:val="18"/>
                <w:szCs w:val="18"/>
              </w:rPr>
            </w:pPr>
            <w:r w:rsidRPr="00E37D79">
              <w:rPr>
                <w:color w:val="000000"/>
                <w:sz w:val="18"/>
                <w:szCs w:val="18"/>
              </w:rPr>
              <w:t>1</w:t>
            </w:r>
          </w:p>
        </w:tc>
        <w:tc>
          <w:tcPr>
            <w:tcW w:w="3827" w:type="dxa"/>
          </w:tcPr>
          <w:p w:rsidR="00E37D79" w:rsidRPr="00E37D79" w:rsidRDefault="00886D0B" w:rsidP="006E1181">
            <w:pPr>
              <w:rPr>
                <w:color w:val="0000FF"/>
                <w:sz w:val="18"/>
                <w:szCs w:val="18"/>
                <w:u w:val="single"/>
                <w:lang w:val="en-GB"/>
              </w:rPr>
            </w:pPr>
            <w:hyperlink r:id="rId129" w:history="1">
              <w:r w:rsidR="00E37D79" w:rsidRPr="00E37D79">
                <w:rPr>
                  <w:rStyle w:val="Hyperlink"/>
                  <w:sz w:val="18"/>
                  <w:szCs w:val="18"/>
                  <w:lang w:val="en-GB"/>
                </w:rPr>
                <w:t>http://event.twgrid.org/isgc2013/SecurityWorkshop.html Co-organised training event with 20 participants in security forensics.</w:t>
              </w:r>
            </w:hyperlink>
          </w:p>
        </w:tc>
      </w:tr>
      <w:tr w:rsidR="00E37D79" w:rsidRPr="00E37D79" w:rsidTr="00247E1E">
        <w:tc>
          <w:tcPr>
            <w:tcW w:w="959" w:type="dxa"/>
          </w:tcPr>
          <w:p w:rsidR="00E37D79" w:rsidRPr="00E37D79" w:rsidRDefault="00E37D79" w:rsidP="006E1181">
            <w:pPr>
              <w:rPr>
                <w:color w:val="000000"/>
                <w:sz w:val="18"/>
                <w:szCs w:val="18"/>
              </w:rPr>
            </w:pPr>
            <w:r w:rsidRPr="00E37D79">
              <w:rPr>
                <w:color w:val="000000"/>
                <w:sz w:val="18"/>
                <w:szCs w:val="18"/>
              </w:rPr>
              <w:t>21/03/</w:t>
            </w:r>
          </w:p>
          <w:p w:rsidR="00E37D79" w:rsidRPr="00E37D79" w:rsidRDefault="00E37D79" w:rsidP="006E1181">
            <w:pPr>
              <w:rPr>
                <w:color w:val="000000"/>
                <w:sz w:val="18"/>
                <w:szCs w:val="18"/>
              </w:rPr>
            </w:pPr>
            <w:r w:rsidRPr="00E37D79">
              <w:rPr>
                <w:color w:val="000000"/>
                <w:sz w:val="18"/>
                <w:szCs w:val="18"/>
              </w:rPr>
              <w:t>2013</w:t>
            </w:r>
          </w:p>
        </w:tc>
        <w:tc>
          <w:tcPr>
            <w:tcW w:w="1559" w:type="dxa"/>
          </w:tcPr>
          <w:p w:rsidR="00E37D79" w:rsidRPr="00E37D79" w:rsidRDefault="00E37D79" w:rsidP="006E1181">
            <w:pPr>
              <w:rPr>
                <w:color w:val="000000"/>
                <w:sz w:val="18"/>
                <w:szCs w:val="18"/>
              </w:rPr>
            </w:pPr>
            <w:r w:rsidRPr="00E37D79">
              <w:rPr>
                <w:color w:val="000000"/>
                <w:sz w:val="18"/>
                <w:szCs w:val="18"/>
              </w:rPr>
              <w:t>Lugano (CSCS)</w:t>
            </w:r>
          </w:p>
        </w:tc>
        <w:tc>
          <w:tcPr>
            <w:tcW w:w="1134" w:type="dxa"/>
          </w:tcPr>
          <w:p w:rsidR="00E37D79" w:rsidRPr="00E37D79" w:rsidRDefault="00E37D79" w:rsidP="006E1181">
            <w:pPr>
              <w:rPr>
                <w:color w:val="000000"/>
                <w:sz w:val="18"/>
                <w:szCs w:val="18"/>
              </w:rPr>
            </w:pPr>
            <w:r w:rsidRPr="00E37D79">
              <w:rPr>
                <w:color w:val="000000"/>
                <w:sz w:val="18"/>
                <w:szCs w:val="18"/>
              </w:rPr>
              <w:t>CHIPP-CSCS/NGI-CH</w:t>
            </w:r>
          </w:p>
        </w:tc>
        <w:tc>
          <w:tcPr>
            <w:tcW w:w="1701" w:type="dxa"/>
          </w:tcPr>
          <w:p w:rsidR="00E37D79" w:rsidRPr="00E37D79" w:rsidRDefault="00E37D79" w:rsidP="006E1181">
            <w:pPr>
              <w:rPr>
                <w:color w:val="000000"/>
                <w:sz w:val="18"/>
                <w:szCs w:val="18"/>
              </w:rPr>
            </w:pPr>
            <w:r w:rsidRPr="00E37D79">
              <w:rPr>
                <w:color w:val="000000"/>
                <w:sz w:val="18"/>
                <w:szCs w:val="18"/>
              </w:rPr>
              <w:t>~20</w:t>
            </w:r>
          </w:p>
        </w:tc>
        <w:tc>
          <w:tcPr>
            <w:tcW w:w="3827" w:type="dxa"/>
          </w:tcPr>
          <w:p w:rsidR="00E37D79" w:rsidRPr="00E37D79" w:rsidRDefault="00E37D79" w:rsidP="006E1181">
            <w:pPr>
              <w:rPr>
                <w:color w:val="000000"/>
                <w:sz w:val="18"/>
                <w:szCs w:val="18"/>
              </w:rPr>
            </w:pPr>
            <w:r w:rsidRPr="00E37D79">
              <w:rPr>
                <w:color w:val="000000"/>
                <w:sz w:val="18"/>
                <w:szCs w:val="18"/>
              </w:rPr>
              <w:t>-</w:t>
            </w:r>
          </w:p>
        </w:tc>
      </w:tr>
      <w:tr w:rsidR="00E37D79" w:rsidRPr="00E37D79" w:rsidTr="00247E1E">
        <w:tc>
          <w:tcPr>
            <w:tcW w:w="959" w:type="dxa"/>
          </w:tcPr>
          <w:p w:rsidR="00E37D79" w:rsidRPr="00E37D79" w:rsidRDefault="00E37D79" w:rsidP="006E1181">
            <w:pPr>
              <w:rPr>
                <w:color w:val="000000"/>
                <w:sz w:val="18"/>
                <w:szCs w:val="18"/>
              </w:rPr>
            </w:pPr>
            <w:r w:rsidRPr="00E37D79">
              <w:rPr>
                <w:color w:val="000000"/>
                <w:sz w:val="18"/>
                <w:szCs w:val="18"/>
              </w:rPr>
              <w:t>8-12/ 4/2013</w:t>
            </w:r>
          </w:p>
        </w:tc>
        <w:tc>
          <w:tcPr>
            <w:tcW w:w="1559" w:type="dxa"/>
          </w:tcPr>
          <w:p w:rsidR="00E37D79" w:rsidRPr="00E37D79" w:rsidRDefault="00E37D79" w:rsidP="006E1181">
            <w:pPr>
              <w:rPr>
                <w:color w:val="000000"/>
                <w:sz w:val="18"/>
                <w:szCs w:val="18"/>
              </w:rPr>
            </w:pPr>
            <w:r w:rsidRPr="00E37D79">
              <w:rPr>
                <w:color w:val="000000"/>
                <w:sz w:val="18"/>
                <w:szCs w:val="18"/>
              </w:rPr>
              <w:t>Manchester</w:t>
            </w:r>
          </w:p>
        </w:tc>
        <w:tc>
          <w:tcPr>
            <w:tcW w:w="1134" w:type="dxa"/>
          </w:tcPr>
          <w:p w:rsidR="00E37D79" w:rsidRPr="00E37D79" w:rsidRDefault="00E37D79" w:rsidP="006E1181">
            <w:pPr>
              <w:rPr>
                <w:color w:val="000000"/>
                <w:sz w:val="18"/>
                <w:szCs w:val="18"/>
              </w:rPr>
            </w:pPr>
            <w:r w:rsidRPr="00E37D79">
              <w:rPr>
                <w:color w:val="000000"/>
                <w:sz w:val="18"/>
                <w:szCs w:val="18"/>
              </w:rPr>
              <w:t>EGI Community Forum</w:t>
            </w:r>
          </w:p>
        </w:tc>
        <w:tc>
          <w:tcPr>
            <w:tcW w:w="1701" w:type="dxa"/>
          </w:tcPr>
          <w:p w:rsidR="00E37D79" w:rsidRPr="00E37D79" w:rsidRDefault="00E37D79" w:rsidP="006E1181">
            <w:pPr>
              <w:rPr>
                <w:color w:val="000000"/>
                <w:sz w:val="18"/>
                <w:szCs w:val="18"/>
              </w:rPr>
            </w:pPr>
            <w:r w:rsidRPr="00E37D79">
              <w:rPr>
                <w:color w:val="000000"/>
                <w:sz w:val="18"/>
                <w:szCs w:val="18"/>
              </w:rPr>
              <w:t>8</w:t>
            </w:r>
          </w:p>
        </w:tc>
        <w:tc>
          <w:tcPr>
            <w:tcW w:w="3827" w:type="dxa"/>
          </w:tcPr>
          <w:p w:rsidR="00E37D79" w:rsidRPr="00E37D79" w:rsidRDefault="00E37D79" w:rsidP="006E1181">
            <w:pPr>
              <w:rPr>
                <w:color w:val="000000"/>
                <w:sz w:val="18"/>
                <w:szCs w:val="18"/>
              </w:rPr>
            </w:pPr>
            <w:r w:rsidRPr="00E37D79">
              <w:rPr>
                <w:color w:val="000000"/>
                <w:sz w:val="18"/>
                <w:szCs w:val="18"/>
              </w:rPr>
              <w:t>8-12 April</w:t>
            </w:r>
          </w:p>
        </w:tc>
      </w:tr>
      <w:tr w:rsidR="00E37D79" w:rsidRPr="00E37D79" w:rsidTr="00247E1E">
        <w:tc>
          <w:tcPr>
            <w:tcW w:w="959" w:type="dxa"/>
          </w:tcPr>
          <w:p w:rsidR="00E37D79" w:rsidRPr="00E37D79" w:rsidRDefault="00E37D79" w:rsidP="00442E64">
            <w:pPr>
              <w:rPr>
                <w:color w:val="000000"/>
                <w:sz w:val="18"/>
                <w:szCs w:val="18"/>
              </w:rPr>
            </w:pPr>
            <w:r w:rsidRPr="00E37D79">
              <w:rPr>
                <w:color w:val="000000"/>
                <w:sz w:val="18"/>
                <w:szCs w:val="18"/>
              </w:rPr>
              <w:t>24/4/</w:t>
            </w:r>
          </w:p>
          <w:p w:rsidR="00E37D79" w:rsidRPr="00E37D79" w:rsidRDefault="00E37D79" w:rsidP="00442E64">
            <w:pPr>
              <w:rPr>
                <w:color w:val="000000"/>
                <w:sz w:val="18"/>
                <w:szCs w:val="18"/>
              </w:rPr>
            </w:pPr>
            <w:r w:rsidRPr="00E37D79">
              <w:rPr>
                <w:color w:val="000000"/>
                <w:sz w:val="18"/>
                <w:szCs w:val="18"/>
              </w:rPr>
              <w:t>2013</w:t>
            </w:r>
          </w:p>
        </w:tc>
        <w:tc>
          <w:tcPr>
            <w:tcW w:w="1559" w:type="dxa"/>
          </w:tcPr>
          <w:p w:rsidR="00E37D79" w:rsidRPr="00E37D79" w:rsidRDefault="00E37D79" w:rsidP="00442E64">
            <w:pPr>
              <w:rPr>
                <w:color w:val="000000"/>
                <w:sz w:val="18"/>
                <w:szCs w:val="18"/>
                <w:lang w:val="en-GB"/>
              </w:rPr>
            </w:pPr>
            <w:r w:rsidRPr="00E37D79">
              <w:rPr>
                <w:color w:val="000000"/>
                <w:sz w:val="18"/>
                <w:szCs w:val="18"/>
                <w:lang w:val="en-GB"/>
              </w:rPr>
              <w:t xml:space="preserve">Chisunau, Institute of Mathematics and Computer Science of the Academy of Sciences of </w:t>
            </w:r>
            <w:r w:rsidRPr="00E37D79">
              <w:rPr>
                <w:color w:val="000000"/>
                <w:sz w:val="18"/>
                <w:szCs w:val="18"/>
                <w:lang w:val="en-GB"/>
              </w:rPr>
              <w:lastRenderedPageBreak/>
              <w:t>Moldova</w:t>
            </w:r>
          </w:p>
        </w:tc>
        <w:tc>
          <w:tcPr>
            <w:tcW w:w="1134" w:type="dxa"/>
          </w:tcPr>
          <w:p w:rsidR="00E37D79" w:rsidRPr="00E37D79" w:rsidRDefault="00E37D79" w:rsidP="00442E64">
            <w:pPr>
              <w:rPr>
                <w:color w:val="000000"/>
                <w:sz w:val="18"/>
                <w:szCs w:val="18"/>
                <w:lang w:val="en-GB"/>
              </w:rPr>
            </w:pPr>
            <w:r w:rsidRPr="00E37D79">
              <w:rPr>
                <w:color w:val="000000"/>
                <w:sz w:val="18"/>
                <w:szCs w:val="18"/>
                <w:lang w:val="en-GB"/>
              </w:rPr>
              <w:lastRenderedPageBreak/>
              <w:t xml:space="preserve">Workshop from cycle of seminars / trainings devoted to the </w:t>
            </w:r>
            <w:r w:rsidRPr="00E37D79">
              <w:rPr>
                <w:color w:val="000000"/>
                <w:sz w:val="18"/>
                <w:szCs w:val="18"/>
                <w:lang w:val="en-GB"/>
              </w:rPr>
              <w:lastRenderedPageBreak/>
              <w:t>problems of high-performance computing and modern ICT technologies: "Projects to development and use of HPC and Grid infrastructure in Moldova"</w:t>
            </w:r>
          </w:p>
        </w:tc>
        <w:tc>
          <w:tcPr>
            <w:tcW w:w="1701" w:type="dxa"/>
          </w:tcPr>
          <w:p w:rsidR="00E37D79" w:rsidRPr="00E37D79" w:rsidRDefault="00E37D79" w:rsidP="00442E64">
            <w:pPr>
              <w:rPr>
                <w:color w:val="000000"/>
                <w:sz w:val="18"/>
                <w:szCs w:val="18"/>
                <w:lang w:val="en-GB"/>
              </w:rPr>
            </w:pPr>
            <w:r w:rsidRPr="00E37D79">
              <w:rPr>
                <w:color w:val="000000"/>
                <w:sz w:val="18"/>
                <w:szCs w:val="18"/>
                <w:lang w:val="en-GB"/>
              </w:rPr>
              <w:lastRenderedPageBreak/>
              <w:t xml:space="preserve">Representatives from research institutions of the Academy of Sciences, universities of </w:t>
            </w:r>
            <w:r w:rsidRPr="00E37D79">
              <w:rPr>
                <w:color w:val="000000"/>
                <w:sz w:val="18"/>
                <w:szCs w:val="18"/>
                <w:lang w:val="en-GB"/>
              </w:rPr>
              <w:lastRenderedPageBreak/>
              <w:t>Moldova, Representatives from research institutions of the Academy of Sciences and universities of Moldova, students</w:t>
            </w:r>
          </w:p>
        </w:tc>
        <w:tc>
          <w:tcPr>
            <w:tcW w:w="3827" w:type="dxa"/>
          </w:tcPr>
          <w:p w:rsidR="00E37D79" w:rsidRPr="00E37D79" w:rsidRDefault="00E37D79" w:rsidP="00442E64">
            <w:pPr>
              <w:rPr>
                <w:color w:val="000000"/>
                <w:sz w:val="18"/>
                <w:szCs w:val="18"/>
                <w:lang w:val="en-GB"/>
              </w:rPr>
            </w:pPr>
            <w:r w:rsidRPr="00E37D79">
              <w:rPr>
                <w:color w:val="000000"/>
                <w:sz w:val="18"/>
                <w:szCs w:val="18"/>
                <w:lang w:val="en-GB"/>
              </w:rPr>
              <w:lastRenderedPageBreak/>
              <w:t xml:space="preserve">Three presentations about Grid and HPC Projects and projects of development HPC and Grid infrastructures in Moldova: Nicolai Iliuha, Researcher, "Projects to development and use of HPC and Grid infrastructure in Moldova"; Nicolae Secrieru, dr., conf. univ., departamentul </w:t>
            </w:r>
            <w:r w:rsidRPr="00E37D79">
              <w:rPr>
                <w:color w:val="000000"/>
                <w:sz w:val="18"/>
                <w:szCs w:val="18"/>
                <w:lang w:val="en-GB"/>
              </w:rPr>
              <w:lastRenderedPageBreak/>
              <w:t>TI, UTM, "High Performance Computing research projects at the Technical University of Moldova"; Boris Hancu, dr., conf. univ., departamentul Matematica Aplicata, USM, "Soft issues for parallel programming models"</w:t>
            </w:r>
          </w:p>
        </w:tc>
      </w:tr>
    </w:tbl>
    <w:p w:rsidR="00F01A6E" w:rsidRPr="00F6113D" w:rsidRDefault="004A1CBF" w:rsidP="006E1181">
      <w:pPr>
        <w:pStyle w:val="Heading2"/>
        <w:jc w:val="left"/>
        <w:rPr>
          <w:rFonts w:ascii="Times New Roman" w:hAnsi="Times New Roman"/>
          <w:szCs w:val="24"/>
        </w:rPr>
      </w:pPr>
      <w:bookmarkStart w:id="178" w:name="_Toc358381883"/>
      <w:r w:rsidRPr="00F6113D">
        <w:rPr>
          <w:rFonts w:ascii="Times New Roman" w:hAnsi="Times New Roman"/>
          <w:szCs w:val="24"/>
        </w:rPr>
        <w:lastRenderedPageBreak/>
        <w:t>C</w:t>
      </w:r>
      <w:r w:rsidR="00F01A6E" w:rsidRPr="00F6113D">
        <w:rPr>
          <w:rFonts w:ascii="Times New Roman" w:hAnsi="Times New Roman"/>
          <w:szCs w:val="24"/>
        </w:rPr>
        <w:t>onferences/Workshops Attended</w:t>
      </w:r>
      <w:bookmarkEnd w:id="178"/>
    </w:p>
    <w:tbl>
      <w:tblPr>
        <w:tblW w:w="92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93"/>
        <w:gridCol w:w="1559"/>
        <w:gridCol w:w="1559"/>
        <w:gridCol w:w="1418"/>
        <w:gridCol w:w="3585"/>
        <w:gridCol w:w="100"/>
        <w:gridCol w:w="18"/>
      </w:tblGrid>
      <w:tr w:rsidR="00F01A6E" w:rsidRPr="00F01A6E" w:rsidTr="00F6113D">
        <w:trPr>
          <w:cantSplit/>
          <w:trHeight w:val="159"/>
          <w:tblHeader/>
        </w:trPr>
        <w:tc>
          <w:tcPr>
            <w:tcW w:w="993" w:type="dxa"/>
          </w:tcPr>
          <w:p w:rsidR="00F01A6E" w:rsidRPr="00F6113D" w:rsidRDefault="00F01A6E" w:rsidP="006E1181">
            <w:pPr>
              <w:widowControl/>
              <w:autoSpaceDN/>
              <w:spacing w:before="40" w:after="40"/>
              <w:textAlignment w:val="auto"/>
              <w:rPr>
                <w:b/>
                <w:kern w:val="0"/>
                <w:lang w:eastAsia="fr-FR"/>
              </w:rPr>
            </w:pPr>
            <w:r w:rsidRPr="00F6113D">
              <w:rPr>
                <w:b/>
                <w:kern w:val="0"/>
                <w:lang w:eastAsia="fr-FR"/>
              </w:rPr>
              <w:t>Date</w:t>
            </w:r>
          </w:p>
        </w:tc>
        <w:tc>
          <w:tcPr>
            <w:tcW w:w="1559" w:type="dxa"/>
          </w:tcPr>
          <w:p w:rsidR="00F01A6E" w:rsidRPr="00F6113D" w:rsidRDefault="00F01A6E" w:rsidP="006E1181">
            <w:pPr>
              <w:widowControl/>
              <w:autoSpaceDN/>
              <w:spacing w:before="40" w:after="40"/>
              <w:textAlignment w:val="auto"/>
              <w:rPr>
                <w:b/>
                <w:kern w:val="0"/>
                <w:lang w:eastAsia="fr-FR"/>
              </w:rPr>
            </w:pPr>
            <w:r w:rsidRPr="00F6113D">
              <w:rPr>
                <w:b/>
                <w:kern w:val="0"/>
                <w:lang w:eastAsia="fr-FR"/>
              </w:rPr>
              <w:t>Location</w:t>
            </w:r>
          </w:p>
        </w:tc>
        <w:tc>
          <w:tcPr>
            <w:tcW w:w="1559" w:type="dxa"/>
          </w:tcPr>
          <w:p w:rsidR="00F01A6E" w:rsidRPr="00F6113D" w:rsidRDefault="00F01A6E" w:rsidP="006E1181">
            <w:pPr>
              <w:widowControl/>
              <w:autoSpaceDN/>
              <w:spacing w:before="40" w:after="40"/>
              <w:textAlignment w:val="auto"/>
              <w:rPr>
                <w:b/>
                <w:kern w:val="0"/>
                <w:lang w:eastAsia="fr-FR"/>
              </w:rPr>
            </w:pPr>
            <w:r w:rsidRPr="00F6113D">
              <w:rPr>
                <w:b/>
                <w:kern w:val="0"/>
                <w:lang w:eastAsia="fr-FR"/>
              </w:rPr>
              <w:t>Title</w:t>
            </w:r>
          </w:p>
        </w:tc>
        <w:tc>
          <w:tcPr>
            <w:tcW w:w="1418" w:type="dxa"/>
          </w:tcPr>
          <w:p w:rsidR="00F01A6E" w:rsidRPr="00F6113D" w:rsidRDefault="00F01A6E" w:rsidP="006E1181">
            <w:pPr>
              <w:widowControl/>
              <w:autoSpaceDN/>
              <w:spacing w:before="40" w:after="40"/>
              <w:textAlignment w:val="auto"/>
              <w:rPr>
                <w:b/>
                <w:kern w:val="0"/>
                <w:lang w:eastAsia="fr-FR"/>
              </w:rPr>
            </w:pPr>
            <w:r w:rsidRPr="00F6113D">
              <w:rPr>
                <w:b/>
                <w:kern w:val="0"/>
                <w:lang w:eastAsia="fr-FR"/>
              </w:rPr>
              <w:t>Participants</w:t>
            </w:r>
          </w:p>
        </w:tc>
        <w:tc>
          <w:tcPr>
            <w:tcW w:w="3703" w:type="dxa"/>
            <w:gridSpan w:val="3"/>
          </w:tcPr>
          <w:p w:rsidR="00F01A6E" w:rsidRPr="00F6113D" w:rsidRDefault="00F01A6E" w:rsidP="006E1181">
            <w:pPr>
              <w:widowControl/>
              <w:autoSpaceDN/>
              <w:spacing w:before="40" w:after="40"/>
              <w:textAlignment w:val="auto"/>
              <w:rPr>
                <w:b/>
                <w:kern w:val="0"/>
                <w:lang w:eastAsia="fr-FR"/>
              </w:rPr>
            </w:pPr>
            <w:r w:rsidRPr="00F6113D">
              <w:rPr>
                <w:b/>
                <w:kern w:val="0"/>
                <w:lang w:eastAsia="fr-FR"/>
              </w:rPr>
              <w:t>Outcome (Short report &amp; Document Server URL to presentations made)</w:t>
            </w:r>
          </w:p>
        </w:tc>
      </w:tr>
      <w:tr w:rsidR="00155CCC"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155CCC"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 xml:space="preserve">7-9 </w:t>
            </w:r>
            <w:r w:rsidR="00CA1C79" w:rsidRPr="00F6113D">
              <w:rPr>
                <w:bCs/>
                <w:color w:val="000000"/>
                <w:kern w:val="0"/>
                <w:sz w:val="18"/>
                <w:szCs w:val="18"/>
                <w:lang w:val="nl-NL" w:eastAsia="fr-FR"/>
              </w:rPr>
              <w:t>/</w:t>
            </w:r>
          </w:p>
          <w:p w:rsidR="00155CCC" w:rsidRPr="00F6113D" w:rsidDel="00BA4FD4" w:rsidRDefault="00CA1C79" w:rsidP="006E1181">
            <w:pPr>
              <w:widowControl/>
              <w:autoSpaceDN/>
              <w:textAlignment w:val="auto"/>
              <w:rPr>
                <w:bCs/>
                <w:kern w:val="0"/>
                <w:sz w:val="18"/>
                <w:szCs w:val="18"/>
                <w:lang w:val="x-none" w:eastAsia="fr-FR"/>
              </w:rPr>
            </w:pPr>
            <w:r w:rsidRPr="00F6113D">
              <w:rPr>
                <w:bCs/>
                <w:color w:val="000000"/>
                <w:kern w:val="0"/>
                <w:sz w:val="18"/>
                <w:szCs w:val="18"/>
                <w:lang w:val="nl-NL" w:eastAsia="fr-FR"/>
              </w:rPr>
              <w:t>5/</w:t>
            </w:r>
            <w:r w:rsidR="00155CCC"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155CCC" w:rsidRPr="00F6113D" w:rsidRDefault="00155CCC"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KIT, Karlsruhe, DE </w:t>
            </w:r>
          </w:p>
        </w:tc>
        <w:tc>
          <w:tcPr>
            <w:tcW w:w="1559" w:type="dxa"/>
            <w:tcBorders>
              <w:top w:val="single" w:sz="4" w:space="0" w:color="auto"/>
              <w:left w:val="single" w:sz="4" w:space="0" w:color="auto"/>
              <w:bottom w:val="single" w:sz="4" w:space="0" w:color="auto"/>
              <w:right w:val="single" w:sz="4" w:space="0" w:color="auto"/>
            </w:tcBorders>
          </w:tcPr>
          <w:p w:rsidR="00155CCC" w:rsidRPr="00F6113D" w:rsidRDefault="00155CCC" w:rsidP="006E1181">
            <w:pPr>
              <w:widowControl/>
              <w:autoSpaceDN/>
              <w:textAlignment w:val="auto"/>
              <w:rPr>
                <w:kern w:val="0"/>
                <w:sz w:val="18"/>
                <w:szCs w:val="18"/>
                <w:lang w:eastAsia="fr-FR"/>
              </w:rPr>
            </w:pPr>
            <w:r w:rsidRPr="00F6113D">
              <w:rPr>
                <w:color w:val="000000"/>
                <w:kern w:val="0"/>
                <w:sz w:val="18"/>
                <w:szCs w:val="18"/>
                <w:lang w:eastAsia="fr-FR"/>
              </w:rPr>
              <w:t xml:space="preserve">EU Grid PMA </w:t>
            </w:r>
          </w:p>
        </w:tc>
        <w:tc>
          <w:tcPr>
            <w:tcW w:w="1418" w:type="dxa"/>
            <w:tcBorders>
              <w:top w:val="single" w:sz="4" w:space="0" w:color="auto"/>
              <w:left w:val="single" w:sz="4" w:space="0" w:color="auto"/>
              <w:bottom w:val="single" w:sz="4" w:space="0" w:color="auto"/>
              <w:right w:val="single" w:sz="4" w:space="0" w:color="auto"/>
            </w:tcBorders>
          </w:tcPr>
          <w:p w:rsidR="00155CCC" w:rsidRPr="00F6113D" w:rsidRDefault="00155CCC" w:rsidP="006E1181">
            <w:pPr>
              <w:widowControl/>
              <w:autoSpaceDN/>
              <w:textAlignment w:val="auto"/>
              <w:rPr>
                <w:kern w:val="0"/>
                <w:sz w:val="18"/>
                <w:szCs w:val="18"/>
                <w:lang w:val="en-US" w:eastAsia="fr-FR"/>
              </w:rPr>
            </w:pPr>
            <w:r w:rsidRPr="00F6113D">
              <w:rPr>
                <w:color w:val="000000"/>
                <w:kern w:val="0"/>
                <w:sz w:val="18"/>
                <w:szCs w:val="18"/>
                <w:lang w:eastAsia="fr-FR"/>
              </w:rPr>
              <w:t>32</w:t>
            </w:r>
          </w:p>
        </w:tc>
        <w:tc>
          <w:tcPr>
            <w:tcW w:w="3703" w:type="dxa"/>
            <w:gridSpan w:val="3"/>
            <w:tcBorders>
              <w:top w:val="single" w:sz="4" w:space="0" w:color="auto"/>
              <w:left w:val="single" w:sz="4" w:space="0" w:color="auto"/>
              <w:bottom w:val="single" w:sz="4" w:space="0" w:color="auto"/>
              <w:right w:val="single" w:sz="4" w:space="0" w:color="auto"/>
            </w:tcBorders>
          </w:tcPr>
          <w:p w:rsidR="00817D2F" w:rsidRPr="00F6113D" w:rsidRDefault="00817D2F" w:rsidP="006E1181">
            <w:pPr>
              <w:widowControl/>
              <w:autoSpaceDN/>
              <w:textAlignment w:val="auto"/>
              <w:rPr>
                <w:kern w:val="0"/>
                <w:sz w:val="18"/>
                <w:szCs w:val="18"/>
                <w:lang w:eastAsia="fr-FR"/>
              </w:rPr>
            </w:pPr>
            <w:r w:rsidRPr="00F6113D">
              <w:rPr>
                <w:kern w:val="0"/>
                <w:sz w:val="18"/>
                <w:szCs w:val="18"/>
                <w:lang w:eastAsia="fr-FR"/>
              </w:rPr>
              <w:t>D. Kelsey/STFC attended this IGTF meeting to represent interests of EGI and WLCG as a Relying Party and gave presentations on several topics</w:t>
            </w:r>
          </w:p>
          <w:p w:rsidR="006F5500" w:rsidRPr="00F6113D" w:rsidRDefault="00886D0B" w:rsidP="006E1181">
            <w:pPr>
              <w:widowControl/>
              <w:autoSpaceDN/>
              <w:textAlignment w:val="auto"/>
              <w:rPr>
                <w:kern w:val="0"/>
                <w:sz w:val="18"/>
                <w:szCs w:val="18"/>
                <w:lang w:eastAsia="fr-FR"/>
              </w:rPr>
            </w:pPr>
            <w:hyperlink r:id="rId130" w:history="1">
              <w:r w:rsidR="006F5500" w:rsidRPr="00F6113D">
                <w:rPr>
                  <w:rStyle w:val="Hyperlink"/>
                  <w:kern w:val="0"/>
                  <w:sz w:val="18"/>
                  <w:szCs w:val="18"/>
                  <w:lang w:eastAsia="fr-FR"/>
                </w:rPr>
                <w:t>http://www.eugridpma.org/meetings/2012-</w:t>
              </w:r>
            </w:hyperlink>
          </w:p>
          <w:p w:rsidR="00155CCC" w:rsidRPr="00F6113D" w:rsidRDefault="00817D2F" w:rsidP="006E1181">
            <w:pPr>
              <w:widowControl/>
              <w:autoSpaceDN/>
              <w:textAlignment w:val="auto"/>
              <w:rPr>
                <w:color w:val="000000"/>
                <w:kern w:val="0"/>
                <w:sz w:val="18"/>
                <w:szCs w:val="18"/>
                <w:lang w:eastAsia="fr-FR"/>
              </w:rPr>
            </w:pPr>
            <w:r w:rsidRPr="00F6113D">
              <w:rPr>
                <w:kern w:val="0"/>
                <w:sz w:val="18"/>
                <w:szCs w:val="18"/>
                <w:lang w:eastAsia="fr-FR"/>
              </w:rPr>
              <w:t>05/</w:t>
            </w:r>
            <w:hyperlink r:id="rId131" w:history="1">
              <w:r w:rsidR="00155CCC" w:rsidRPr="00F6113D">
                <w:rPr>
                  <w:rStyle w:val="Hyperlink"/>
                  <w:kern w:val="0"/>
                  <w:sz w:val="18"/>
                  <w:szCs w:val="18"/>
                  <w:lang w:eastAsia="fr-FR"/>
                </w:rPr>
                <w:t>https://agenda.nikhef.nl/conferenceTimeTable.py?confId=1890</w:t>
              </w:r>
            </w:hyperlink>
            <w:r w:rsidR="00155CCC" w:rsidRPr="00F6113D">
              <w:rPr>
                <w:color w:val="000000"/>
                <w:kern w:val="0"/>
                <w:sz w:val="18"/>
                <w:szCs w:val="18"/>
                <w:lang w:eastAsia="fr-FR"/>
              </w:rPr>
              <w:t xml:space="preserve">  1 NGI_IE ops member attended</w:t>
            </w:r>
          </w:p>
          <w:p w:rsidR="006F5500" w:rsidRPr="00F6113D" w:rsidRDefault="00886D0B" w:rsidP="006E1181">
            <w:pPr>
              <w:widowControl/>
              <w:autoSpaceDN/>
              <w:textAlignment w:val="auto"/>
              <w:rPr>
                <w:kern w:val="0"/>
                <w:sz w:val="18"/>
                <w:szCs w:val="18"/>
                <w:lang w:val="en-US" w:eastAsia="fr-FR"/>
              </w:rPr>
            </w:pPr>
            <w:hyperlink r:id="rId132" w:history="1">
              <w:r w:rsidR="006F5500" w:rsidRPr="00F6113D">
                <w:rPr>
                  <w:rStyle w:val="Hyperlink"/>
                  <w:kern w:val="0"/>
                  <w:sz w:val="18"/>
                  <w:szCs w:val="18"/>
                  <w:lang w:eastAsia="fr-FR"/>
                </w:rPr>
                <w:t>http://www.eugridpma.org</w:t>
              </w:r>
            </w:hyperlink>
            <w:r w:rsidR="006F5500" w:rsidRPr="00F6113D">
              <w:rPr>
                <w:color w:val="000000"/>
                <w:kern w:val="0"/>
                <w:sz w:val="18"/>
                <w:szCs w:val="18"/>
                <w:lang w:eastAsia="fr-FR"/>
              </w:rPr>
              <w:t xml:space="preserve"> </w:t>
            </w:r>
          </w:p>
        </w:tc>
      </w:tr>
      <w:tr w:rsidR="001E4BE9"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9</w:t>
            </w:r>
            <w:r w:rsidR="00CA1C79" w:rsidRPr="00F6113D">
              <w:rPr>
                <w:bCs/>
                <w:color w:val="000000"/>
                <w:kern w:val="0"/>
                <w:sz w:val="18"/>
                <w:szCs w:val="18"/>
                <w:lang w:val="nl-NL" w:eastAsia="fr-FR"/>
              </w:rPr>
              <w:t>-</w:t>
            </w:r>
            <w:r w:rsidRPr="00F6113D">
              <w:rPr>
                <w:bCs/>
                <w:color w:val="000000"/>
                <w:kern w:val="0"/>
                <w:sz w:val="18"/>
                <w:szCs w:val="18"/>
                <w:lang w:val="x-none" w:eastAsia="fr-FR"/>
              </w:rPr>
              <w:t>11</w:t>
            </w:r>
            <w:r w:rsidR="00CA1C79" w:rsidRPr="00F6113D">
              <w:rPr>
                <w:bCs/>
                <w:color w:val="000000"/>
                <w:kern w:val="0"/>
                <w:sz w:val="18"/>
                <w:szCs w:val="18"/>
                <w:lang w:val="nl-NL" w:eastAsia="fr-FR"/>
              </w:rPr>
              <w:t>/</w:t>
            </w:r>
          </w:p>
          <w:p w:rsidR="00CA1C79" w:rsidRPr="00F6113D" w:rsidDel="00BA4FD4" w:rsidRDefault="00CA1C79" w:rsidP="006E1181">
            <w:pPr>
              <w:widowControl/>
              <w:autoSpaceDN/>
              <w:textAlignment w:val="auto"/>
              <w:rPr>
                <w:bCs/>
                <w:kern w:val="0"/>
                <w:sz w:val="18"/>
                <w:szCs w:val="18"/>
                <w:lang w:val="nl-NL" w:eastAsia="fr-FR"/>
              </w:rPr>
            </w:pPr>
            <w:r w:rsidRPr="00F6113D">
              <w:rPr>
                <w:bCs/>
                <w:color w:val="000000"/>
                <w:kern w:val="0"/>
                <w:sz w:val="18"/>
                <w:szCs w:val="18"/>
                <w:lang w:val="nl-NL" w:eastAsia="fr-FR"/>
              </w:rPr>
              <w:t>5/2012</w:t>
            </w:r>
          </w:p>
        </w:tc>
        <w:tc>
          <w:tcPr>
            <w:tcW w:w="1559"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Gothenburg (Sweden) </w:t>
            </w:r>
          </w:p>
        </w:tc>
        <w:tc>
          <w:tcPr>
            <w:tcW w:w="1559"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kern w:val="0"/>
                <w:sz w:val="18"/>
                <w:szCs w:val="18"/>
                <w:lang w:eastAsia="fr-FR"/>
              </w:rPr>
            </w:pPr>
            <w:r w:rsidRPr="00F6113D">
              <w:rPr>
                <w:color w:val="000000"/>
                <w:kern w:val="0"/>
                <w:sz w:val="18"/>
                <w:szCs w:val="18"/>
                <w:lang w:eastAsia="fr-FR"/>
              </w:rPr>
              <w:t xml:space="preserve">BioVeL MS6 workshop </w:t>
            </w:r>
          </w:p>
        </w:tc>
        <w:tc>
          <w:tcPr>
            <w:tcW w:w="1418"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05714C" w:rsidRPr="00F6113D" w:rsidRDefault="001E4BE9" w:rsidP="006E1181">
            <w:pPr>
              <w:widowControl/>
              <w:autoSpaceDN/>
              <w:textAlignment w:val="auto"/>
              <w:rPr>
                <w:color w:val="000000"/>
                <w:kern w:val="0"/>
                <w:sz w:val="18"/>
                <w:szCs w:val="18"/>
                <w:lang w:eastAsia="fr-FR"/>
              </w:rPr>
            </w:pPr>
            <w:r w:rsidRPr="00F6113D">
              <w:rPr>
                <w:color w:val="000000"/>
                <w:kern w:val="0"/>
                <w:sz w:val="18"/>
                <w:szCs w:val="18"/>
                <w:lang w:eastAsia="fr-FR"/>
              </w:rPr>
              <w:t xml:space="preserve">Presenting Web Service solution for exploiting IGI/EGI resource using Taverna, </w:t>
            </w:r>
            <w:hyperlink r:id="rId133" w:history="1">
              <w:r w:rsidR="0005714C" w:rsidRPr="00F6113D">
                <w:rPr>
                  <w:rStyle w:val="Hyperlink"/>
                  <w:kern w:val="0"/>
                  <w:sz w:val="18"/>
                  <w:szCs w:val="18"/>
                  <w:lang w:eastAsia="fr-FR"/>
                </w:rPr>
                <w:t>http://www.biovel.eu/index.php?option=com_content&amp;view=article&amp;id=43:ms6-</w:t>
              </w:r>
            </w:hyperlink>
          </w:p>
          <w:p w:rsidR="001E4BE9" w:rsidRDefault="001E4BE9" w:rsidP="006E1181">
            <w:pPr>
              <w:widowControl/>
              <w:autoSpaceDN/>
              <w:textAlignment w:val="auto"/>
              <w:rPr>
                <w:color w:val="000000"/>
                <w:kern w:val="0"/>
                <w:sz w:val="18"/>
                <w:szCs w:val="18"/>
                <w:lang w:eastAsia="fr-FR"/>
              </w:rPr>
            </w:pPr>
            <w:r w:rsidRPr="00F6113D">
              <w:rPr>
                <w:color w:val="000000"/>
                <w:kern w:val="0"/>
                <w:sz w:val="18"/>
                <w:szCs w:val="18"/>
                <w:lang w:eastAsia="fr-FR"/>
              </w:rPr>
              <w:t>workshop&amp;catid=22:</w:t>
            </w:r>
            <w:r w:rsidR="009413A7">
              <w:rPr>
                <w:color w:val="000000"/>
                <w:kern w:val="0"/>
                <w:sz w:val="18"/>
                <w:szCs w:val="18"/>
                <w:lang w:eastAsia="fr-FR"/>
              </w:rPr>
              <w:t xml:space="preserve"> </w:t>
            </w:r>
            <w:r w:rsidRPr="00F6113D">
              <w:rPr>
                <w:color w:val="000000"/>
                <w:kern w:val="0"/>
                <w:sz w:val="18"/>
                <w:szCs w:val="18"/>
                <w:lang w:eastAsia="fr-FR"/>
              </w:rPr>
              <w:t>biovel-meetings&amp;Itemid=122</w:t>
            </w:r>
          </w:p>
          <w:p w:rsidR="009413A7" w:rsidRPr="00F6113D" w:rsidRDefault="009413A7" w:rsidP="006E1181">
            <w:pPr>
              <w:widowControl/>
              <w:autoSpaceDN/>
              <w:textAlignment w:val="auto"/>
              <w:rPr>
                <w:color w:val="000000"/>
                <w:kern w:val="0"/>
                <w:sz w:val="18"/>
                <w:szCs w:val="18"/>
                <w:lang w:eastAsia="fr-FR"/>
              </w:rPr>
            </w:pPr>
          </w:p>
          <w:p w:rsidR="0005714C" w:rsidRPr="00F6113D" w:rsidRDefault="0005714C" w:rsidP="006E1181">
            <w:pPr>
              <w:widowControl/>
              <w:autoSpaceDN/>
              <w:textAlignment w:val="auto"/>
              <w:rPr>
                <w:kern w:val="0"/>
                <w:sz w:val="18"/>
                <w:szCs w:val="18"/>
                <w:lang w:val="en-US" w:eastAsia="fr-FR"/>
              </w:rPr>
            </w:pPr>
          </w:p>
        </w:tc>
      </w:tr>
      <w:tr w:rsidR="001E4BE9"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1E4BE9"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10-11</w:t>
            </w:r>
            <w:r w:rsidR="00CA1C79" w:rsidRPr="00F6113D">
              <w:rPr>
                <w:bCs/>
                <w:color w:val="000000"/>
                <w:kern w:val="0"/>
                <w:sz w:val="18"/>
                <w:szCs w:val="18"/>
                <w:lang w:val="nl-NL" w:eastAsia="fr-FR"/>
              </w:rPr>
              <w:t>/</w:t>
            </w:r>
          </w:p>
          <w:p w:rsidR="001E4BE9" w:rsidRPr="00F6113D" w:rsidDel="00BA4FD4" w:rsidRDefault="00CA1C79" w:rsidP="006E1181">
            <w:pPr>
              <w:widowControl/>
              <w:autoSpaceDN/>
              <w:textAlignment w:val="auto"/>
              <w:rPr>
                <w:bCs/>
                <w:kern w:val="0"/>
                <w:sz w:val="18"/>
                <w:szCs w:val="18"/>
                <w:lang w:val="x-none" w:eastAsia="fr-FR"/>
              </w:rPr>
            </w:pPr>
            <w:r w:rsidRPr="00F6113D">
              <w:rPr>
                <w:bCs/>
                <w:color w:val="000000"/>
                <w:kern w:val="0"/>
                <w:sz w:val="18"/>
                <w:szCs w:val="18"/>
                <w:lang w:val="nl-NL" w:eastAsia="fr-FR"/>
              </w:rPr>
              <w:t>/</w:t>
            </w:r>
            <w:r w:rsidR="001E4BE9" w:rsidRPr="00F6113D">
              <w:rPr>
                <w:bCs/>
                <w:color w:val="000000"/>
                <w:kern w:val="0"/>
                <w:sz w:val="18"/>
                <w:szCs w:val="18"/>
                <w:lang w:val="x-none" w:eastAsia="fr-FR"/>
              </w:rPr>
              <w:t>5</w:t>
            </w:r>
            <w:r w:rsidRPr="00F6113D">
              <w:rPr>
                <w:bCs/>
                <w:color w:val="000000"/>
                <w:kern w:val="0"/>
                <w:sz w:val="18"/>
                <w:szCs w:val="18"/>
                <w:lang w:val="nl-NL" w:eastAsia="fr-FR"/>
              </w:rPr>
              <w:t>/</w:t>
            </w:r>
            <w:r w:rsidR="001E4BE9" w:rsidRPr="00F6113D">
              <w:rPr>
                <w:bCs/>
                <w:color w:val="000000"/>
                <w:kern w:val="0"/>
                <w:sz w:val="18"/>
                <w:szCs w:val="18"/>
                <w:lang w:val="x-none" w:eastAsia="fr-FR"/>
              </w:rPr>
              <w:t>2012</w:t>
            </w:r>
          </w:p>
        </w:tc>
        <w:tc>
          <w:tcPr>
            <w:tcW w:w="1559"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Amsterdam, Netherlands </w:t>
            </w:r>
          </w:p>
        </w:tc>
        <w:tc>
          <w:tcPr>
            <w:tcW w:w="1559"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kern w:val="0"/>
                <w:sz w:val="18"/>
                <w:szCs w:val="18"/>
                <w:lang w:eastAsia="fr-FR"/>
              </w:rPr>
            </w:pPr>
            <w:r w:rsidRPr="00F6113D">
              <w:rPr>
                <w:color w:val="000000"/>
                <w:kern w:val="0"/>
                <w:sz w:val="18"/>
                <w:szCs w:val="18"/>
                <w:lang w:eastAsia="fr-FR"/>
              </w:rPr>
              <w:t xml:space="preserve">36th TF-CSIRT meeting </w:t>
            </w:r>
          </w:p>
        </w:tc>
        <w:tc>
          <w:tcPr>
            <w:tcW w:w="1418"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F6113D" w:rsidRDefault="00886D0B" w:rsidP="009413A7">
            <w:pPr>
              <w:widowControl/>
              <w:autoSpaceDN/>
              <w:textAlignment w:val="auto"/>
              <w:rPr>
                <w:kern w:val="0"/>
                <w:sz w:val="18"/>
                <w:szCs w:val="18"/>
                <w:lang w:val="en-US" w:eastAsia="fr-FR"/>
              </w:rPr>
            </w:pPr>
            <w:hyperlink r:id="rId134" w:history="1">
              <w:r w:rsidR="002A3682" w:rsidRPr="00F6113D">
                <w:rPr>
                  <w:rStyle w:val="Hyperlink"/>
                  <w:kern w:val="0"/>
                  <w:sz w:val="18"/>
                  <w:szCs w:val="18"/>
                  <w:lang w:eastAsia="fr-FR"/>
                </w:rPr>
                <w:t>http://www.terena.org/activities/tf-csirt/meeting36/</w:t>
              </w:r>
            </w:hyperlink>
          </w:p>
        </w:tc>
      </w:tr>
      <w:tr w:rsidR="00D51B4B"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D51B4B" w:rsidRPr="00F6113D" w:rsidRDefault="00D51B4B" w:rsidP="006E1181">
            <w:pPr>
              <w:rPr>
                <w:sz w:val="18"/>
                <w:szCs w:val="18"/>
              </w:rPr>
            </w:pPr>
            <w:r w:rsidRPr="00F6113D">
              <w:rPr>
                <w:sz w:val="18"/>
                <w:szCs w:val="18"/>
              </w:rPr>
              <w:t>10/5/ 2012</w:t>
            </w:r>
          </w:p>
        </w:tc>
        <w:tc>
          <w:tcPr>
            <w:tcW w:w="1559" w:type="dxa"/>
            <w:tcBorders>
              <w:top w:val="single" w:sz="4" w:space="0" w:color="auto"/>
              <w:left w:val="single" w:sz="4" w:space="0" w:color="auto"/>
              <w:bottom w:val="single" w:sz="4" w:space="0" w:color="auto"/>
              <w:right w:val="single" w:sz="4" w:space="0" w:color="auto"/>
            </w:tcBorders>
          </w:tcPr>
          <w:p w:rsidR="00D51B4B" w:rsidRPr="00F6113D" w:rsidRDefault="00D51B4B" w:rsidP="006E1181">
            <w:pPr>
              <w:rPr>
                <w:sz w:val="18"/>
                <w:szCs w:val="18"/>
              </w:rPr>
            </w:pPr>
            <w:r w:rsidRPr="00F6113D">
              <w:rPr>
                <w:sz w:val="18"/>
                <w:szCs w:val="18"/>
              </w:rPr>
              <w:t>Brussels, BE</w:t>
            </w:r>
          </w:p>
        </w:tc>
        <w:tc>
          <w:tcPr>
            <w:tcW w:w="1559" w:type="dxa"/>
            <w:tcBorders>
              <w:top w:val="single" w:sz="4" w:space="0" w:color="auto"/>
              <w:left w:val="single" w:sz="4" w:space="0" w:color="auto"/>
              <w:bottom w:val="single" w:sz="4" w:space="0" w:color="auto"/>
              <w:right w:val="single" w:sz="4" w:space="0" w:color="auto"/>
            </w:tcBorders>
          </w:tcPr>
          <w:p w:rsidR="00D51B4B" w:rsidRPr="00F6113D" w:rsidRDefault="00D51B4B" w:rsidP="006E1181">
            <w:pPr>
              <w:rPr>
                <w:sz w:val="18"/>
                <w:szCs w:val="18"/>
              </w:rPr>
            </w:pPr>
            <w:r w:rsidRPr="00F6113D">
              <w:rPr>
                <w:sz w:val="18"/>
                <w:szCs w:val="18"/>
              </w:rPr>
              <w:t>Removing barriers to Cloud Computing in Europe</w:t>
            </w:r>
          </w:p>
        </w:tc>
        <w:tc>
          <w:tcPr>
            <w:tcW w:w="1418" w:type="dxa"/>
            <w:tcBorders>
              <w:top w:val="single" w:sz="4" w:space="0" w:color="auto"/>
              <w:left w:val="single" w:sz="4" w:space="0" w:color="auto"/>
              <w:bottom w:val="single" w:sz="4" w:space="0" w:color="auto"/>
              <w:right w:val="single" w:sz="4" w:space="0" w:color="auto"/>
            </w:tcBorders>
          </w:tcPr>
          <w:p w:rsidR="00D51B4B" w:rsidRPr="00F6113D" w:rsidRDefault="00D51B4B" w:rsidP="006E1181">
            <w:pPr>
              <w:rPr>
                <w:sz w:val="18"/>
                <w:szCs w:val="18"/>
              </w:rPr>
            </w:pPr>
            <w:r w:rsidRPr="00F6113D">
              <w:rPr>
                <w:sz w:val="18"/>
                <w:szCs w:val="18"/>
              </w:rPr>
              <w:t>around 100</w:t>
            </w:r>
          </w:p>
        </w:tc>
        <w:tc>
          <w:tcPr>
            <w:tcW w:w="3703" w:type="dxa"/>
            <w:gridSpan w:val="3"/>
            <w:tcBorders>
              <w:top w:val="single" w:sz="4" w:space="0" w:color="auto"/>
              <w:left w:val="single" w:sz="4" w:space="0" w:color="auto"/>
              <w:bottom w:val="single" w:sz="4" w:space="0" w:color="auto"/>
              <w:right w:val="single" w:sz="4" w:space="0" w:color="auto"/>
            </w:tcBorders>
          </w:tcPr>
          <w:p w:rsidR="00D51B4B" w:rsidRPr="00F6113D" w:rsidRDefault="00D51B4B" w:rsidP="006E1181">
            <w:pPr>
              <w:rPr>
                <w:sz w:val="18"/>
                <w:szCs w:val="18"/>
              </w:rPr>
            </w:pPr>
          </w:p>
        </w:tc>
      </w:tr>
      <w:tr w:rsidR="001E4BE9"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1E4BE9"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13-14</w:t>
            </w:r>
            <w:r w:rsidR="00CA1C79" w:rsidRPr="00F6113D">
              <w:rPr>
                <w:bCs/>
                <w:color w:val="000000"/>
                <w:kern w:val="0"/>
                <w:sz w:val="18"/>
                <w:szCs w:val="18"/>
                <w:lang w:val="nl-NL" w:eastAsia="fr-FR"/>
              </w:rPr>
              <w:t>/</w:t>
            </w:r>
          </w:p>
          <w:p w:rsidR="001E4BE9" w:rsidRPr="00F6113D" w:rsidDel="00BA4FD4" w:rsidRDefault="001E4BE9" w:rsidP="006E1181">
            <w:pPr>
              <w:widowControl/>
              <w:autoSpaceDN/>
              <w:textAlignment w:val="auto"/>
              <w:rPr>
                <w:bCs/>
                <w:kern w:val="0"/>
                <w:sz w:val="18"/>
                <w:szCs w:val="18"/>
                <w:lang w:val="x-none" w:eastAsia="fr-FR"/>
              </w:rPr>
            </w:pPr>
            <w:r w:rsidRPr="00F6113D">
              <w:rPr>
                <w:bCs/>
                <w:color w:val="000000"/>
                <w:kern w:val="0"/>
                <w:sz w:val="18"/>
                <w:szCs w:val="18"/>
                <w:lang w:val="x-none" w:eastAsia="fr-FR"/>
              </w:rPr>
              <w:t>5</w:t>
            </w:r>
            <w:r w:rsidR="00CA1C79" w:rsidRPr="00F6113D">
              <w:rPr>
                <w:bCs/>
                <w:color w:val="000000"/>
                <w:kern w:val="0"/>
                <w:sz w:val="18"/>
                <w:szCs w:val="18"/>
                <w:lang w:val="nl-NL" w:eastAsia="fr-FR"/>
              </w:rPr>
              <w:t>/</w:t>
            </w:r>
            <w:r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Amsterdam, Netherlands </w:t>
            </w:r>
          </w:p>
        </w:tc>
        <w:tc>
          <w:tcPr>
            <w:tcW w:w="1559"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kern w:val="0"/>
                <w:sz w:val="18"/>
                <w:szCs w:val="18"/>
                <w:lang w:eastAsia="fr-FR"/>
              </w:rPr>
            </w:pPr>
            <w:r w:rsidRPr="00F6113D">
              <w:rPr>
                <w:color w:val="000000"/>
                <w:kern w:val="0"/>
                <w:sz w:val="18"/>
                <w:szCs w:val="18"/>
                <w:lang w:eastAsia="fr-FR"/>
              </w:rPr>
              <w:t xml:space="preserve">Project Managment Board of EGI-InSpire project </w:t>
            </w:r>
          </w:p>
        </w:tc>
        <w:tc>
          <w:tcPr>
            <w:tcW w:w="1418" w:type="dxa"/>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1E4BE9" w:rsidRPr="00F6113D" w:rsidRDefault="001E4BE9" w:rsidP="006E1181">
            <w:pPr>
              <w:widowControl/>
              <w:autoSpaceDN/>
              <w:textAlignment w:val="auto"/>
              <w:rPr>
                <w:kern w:val="0"/>
                <w:sz w:val="18"/>
                <w:szCs w:val="18"/>
                <w:lang w:val="en-US" w:eastAsia="fr-FR"/>
              </w:rPr>
            </w:pPr>
          </w:p>
        </w:tc>
      </w:tr>
      <w:tr w:rsidR="00DF749E"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DF749E" w:rsidRPr="00F6113D" w:rsidRDefault="00DF749E"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14-</w:t>
            </w:r>
            <w:r w:rsidR="00CA1C79" w:rsidRPr="00F6113D">
              <w:rPr>
                <w:bCs/>
                <w:color w:val="000000"/>
                <w:kern w:val="0"/>
                <w:sz w:val="18"/>
                <w:szCs w:val="18"/>
                <w:lang w:val="nl-NL" w:eastAsia="fr-FR"/>
              </w:rPr>
              <w:t>1</w:t>
            </w:r>
            <w:r w:rsidRPr="00F6113D">
              <w:rPr>
                <w:bCs/>
                <w:color w:val="000000"/>
                <w:kern w:val="0"/>
                <w:sz w:val="18"/>
                <w:szCs w:val="18"/>
                <w:lang w:val="x-none" w:eastAsia="fr-FR"/>
              </w:rPr>
              <w:t>7</w:t>
            </w:r>
            <w:r w:rsidR="00CA1C79" w:rsidRPr="00F6113D">
              <w:rPr>
                <w:bCs/>
                <w:color w:val="000000"/>
                <w:kern w:val="0"/>
                <w:sz w:val="18"/>
                <w:szCs w:val="18"/>
                <w:lang w:val="nl-NL" w:eastAsia="fr-FR"/>
              </w:rPr>
              <w:t>/</w:t>
            </w:r>
          </w:p>
          <w:p w:rsidR="00CA1C79" w:rsidRPr="00F6113D" w:rsidDel="00BA4FD4" w:rsidRDefault="00CA1C79" w:rsidP="006E1181">
            <w:pPr>
              <w:widowControl/>
              <w:autoSpaceDN/>
              <w:textAlignment w:val="auto"/>
              <w:rPr>
                <w:bCs/>
                <w:kern w:val="0"/>
                <w:sz w:val="18"/>
                <w:szCs w:val="18"/>
                <w:lang w:val="nl-NL" w:eastAsia="fr-FR"/>
              </w:rPr>
            </w:pPr>
            <w:r w:rsidRPr="00F6113D">
              <w:rPr>
                <w:bCs/>
                <w:color w:val="000000"/>
                <w:kern w:val="0"/>
                <w:sz w:val="18"/>
                <w:szCs w:val="18"/>
                <w:lang w:val="nl-NL" w:eastAsia="fr-FR"/>
              </w:rPr>
              <w:t>5/2012</w:t>
            </w:r>
          </w:p>
        </w:tc>
        <w:tc>
          <w:tcPr>
            <w:tcW w:w="1559" w:type="dxa"/>
            <w:tcBorders>
              <w:top w:val="single" w:sz="4" w:space="0" w:color="auto"/>
              <w:left w:val="single" w:sz="4" w:space="0" w:color="auto"/>
              <w:bottom w:val="single" w:sz="4" w:space="0" w:color="auto"/>
              <w:right w:val="single" w:sz="4" w:space="0" w:color="auto"/>
            </w:tcBorders>
          </w:tcPr>
          <w:p w:rsidR="00DF749E" w:rsidRPr="00F6113D" w:rsidRDefault="00DF749E"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Naples (Italy) </w:t>
            </w:r>
          </w:p>
        </w:tc>
        <w:tc>
          <w:tcPr>
            <w:tcW w:w="1559" w:type="dxa"/>
            <w:tcBorders>
              <w:top w:val="single" w:sz="4" w:space="0" w:color="auto"/>
              <w:left w:val="single" w:sz="4" w:space="0" w:color="auto"/>
              <w:bottom w:val="single" w:sz="4" w:space="0" w:color="auto"/>
              <w:right w:val="single" w:sz="4" w:space="0" w:color="auto"/>
            </w:tcBorders>
          </w:tcPr>
          <w:p w:rsidR="00DF749E" w:rsidRPr="00F6113D" w:rsidRDefault="00DF749E" w:rsidP="006E1181">
            <w:pPr>
              <w:widowControl/>
              <w:autoSpaceDN/>
              <w:textAlignment w:val="auto"/>
              <w:rPr>
                <w:kern w:val="0"/>
                <w:sz w:val="18"/>
                <w:szCs w:val="18"/>
                <w:lang w:eastAsia="fr-FR"/>
              </w:rPr>
            </w:pPr>
            <w:r w:rsidRPr="00F6113D">
              <w:rPr>
                <w:color w:val="000000"/>
                <w:kern w:val="0"/>
                <w:sz w:val="18"/>
                <w:szCs w:val="18"/>
                <w:lang w:eastAsia="fr-FR"/>
              </w:rPr>
              <w:t xml:space="preserve">Workshop INFN GARR 2012 </w:t>
            </w:r>
          </w:p>
        </w:tc>
        <w:tc>
          <w:tcPr>
            <w:tcW w:w="1418" w:type="dxa"/>
            <w:tcBorders>
              <w:top w:val="single" w:sz="4" w:space="0" w:color="auto"/>
              <w:left w:val="single" w:sz="4" w:space="0" w:color="auto"/>
              <w:bottom w:val="single" w:sz="4" w:space="0" w:color="auto"/>
              <w:right w:val="single" w:sz="4" w:space="0" w:color="auto"/>
            </w:tcBorders>
          </w:tcPr>
          <w:p w:rsidR="00DF749E" w:rsidRPr="00B510FA" w:rsidRDefault="00DF749E" w:rsidP="006E1181">
            <w:pPr>
              <w:widowControl/>
              <w:autoSpaceDN/>
              <w:textAlignment w:val="auto"/>
              <w:rPr>
                <w:kern w:val="0"/>
                <w:sz w:val="18"/>
                <w:szCs w:val="18"/>
                <w:lang w:val="it-IT" w:eastAsia="fr-FR"/>
              </w:rPr>
            </w:pPr>
            <w:r w:rsidRPr="00B510FA">
              <w:rPr>
                <w:color w:val="000000"/>
                <w:kern w:val="0"/>
                <w:sz w:val="18"/>
                <w:szCs w:val="18"/>
                <w:lang w:val="it-IT" w:eastAsia="fr-FR"/>
              </w:rPr>
              <w:t xml:space="preserve">Giacinto Donvito, Marco Bencivenni, Luciano Gaido </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F6113D" w:rsidRDefault="00DF749E" w:rsidP="006E1181">
            <w:pPr>
              <w:widowControl/>
              <w:autoSpaceDN/>
              <w:textAlignment w:val="auto"/>
              <w:rPr>
                <w:kern w:val="0"/>
                <w:sz w:val="18"/>
                <w:szCs w:val="18"/>
                <w:lang w:val="en-US" w:eastAsia="fr-FR"/>
              </w:rPr>
            </w:pPr>
            <w:r w:rsidRPr="00F6113D">
              <w:rPr>
                <w:color w:val="000000"/>
                <w:kern w:val="0"/>
                <w:sz w:val="18"/>
                <w:szCs w:val="18"/>
                <w:lang w:eastAsia="fr-FR"/>
              </w:rPr>
              <w:t xml:space="preserve">Talks about: Report TEG WLCG data mgmt, Web Interfaces for distribute compute and storage resources, Cloud experiences in Italian communities - agenda (in italian): </w:t>
            </w:r>
            <w:hyperlink r:id="rId135" w:history="1">
              <w:r w:rsidR="002A3682" w:rsidRPr="00F6113D">
                <w:rPr>
                  <w:rStyle w:val="Hyperlink"/>
                  <w:kern w:val="0"/>
                  <w:sz w:val="18"/>
                  <w:szCs w:val="18"/>
                  <w:lang w:eastAsia="fr-FR"/>
                </w:rPr>
                <w:t>http://agenda.infn.it/conferenceOtherViews.py?view=standard&amp;confId=4801</w:t>
              </w:r>
            </w:hyperlink>
            <w:r w:rsidR="002A3682" w:rsidRPr="00F6113D">
              <w:rPr>
                <w:color w:val="000000"/>
                <w:kern w:val="0"/>
                <w:sz w:val="18"/>
                <w:szCs w:val="18"/>
                <w:lang w:eastAsia="fr-FR"/>
              </w:rPr>
              <w:t xml:space="preserve"> </w:t>
            </w:r>
          </w:p>
        </w:tc>
      </w:tr>
      <w:tr w:rsidR="00C65604"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C65604"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lastRenderedPageBreak/>
              <w:t>18/5/</w:t>
            </w:r>
          </w:p>
          <w:p w:rsidR="00C65604" w:rsidRPr="00F6113D" w:rsidDel="00BA4FD4" w:rsidRDefault="00C65604"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C65604" w:rsidRPr="00F6113D" w:rsidRDefault="00C65604"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Belgrade, Serbia </w:t>
            </w:r>
          </w:p>
        </w:tc>
        <w:tc>
          <w:tcPr>
            <w:tcW w:w="1559" w:type="dxa"/>
            <w:tcBorders>
              <w:top w:val="single" w:sz="4" w:space="0" w:color="auto"/>
              <w:left w:val="single" w:sz="4" w:space="0" w:color="auto"/>
              <w:bottom w:val="single" w:sz="4" w:space="0" w:color="auto"/>
              <w:right w:val="single" w:sz="4" w:space="0" w:color="auto"/>
            </w:tcBorders>
          </w:tcPr>
          <w:p w:rsidR="00C65604" w:rsidRPr="00F6113D" w:rsidRDefault="00C65604" w:rsidP="006E1181">
            <w:pPr>
              <w:widowControl/>
              <w:autoSpaceDN/>
              <w:textAlignment w:val="auto"/>
              <w:rPr>
                <w:kern w:val="0"/>
                <w:sz w:val="18"/>
                <w:szCs w:val="18"/>
                <w:lang w:eastAsia="fr-FR"/>
              </w:rPr>
            </w:pPr>
            <w:r w:rsidRPr="00F6113D">
              <w:rPr>
                <w:color w:val="000000"/>
                <w:kern w:val="0"/>
                <w:sz w:val="18"/>
                <w:szCs w:val="18"/>
                <w:lang w:eastAsia="fr-FR"/>
              </w:rPr>
              <w:t xml:space="preserve">Fifth Belgrade International Open Access Conference 2012 </w:t>
            </w:r>
          </w:p>
        </w:tc>
        <w:tc>
          <w:tcPr>
            <w:tcW w:w="1418" w:type="dxa"/>
            <w:tcBorders>
              <w:top w:val="single" w:sz="4" w:space="0" w:color="auto"/>
              <w:left w:val="single" w:sz="4" w:space="0" w:color="auto"/>
              <w:bottom w:val="single" w:sz="4" w:space="0" w:color="auto"/>
              <w:right w:val="single" w:sz="4" w:space="0" w:color="auto"/>
            </w:tcBorders>
          </w:tcPr>
          <w:p w:rsidR="00C65604" w:rsidRPr="00F6113D" w:rsidRDefault="00C65604" w:rsidP="006E1181">
            <w:pPr>
              <w:widowControl/>
              <w:autoSpaceDN/>
              <w:textAlignment w:val="auto"/>
              <w:rPr>
                <w:kern w:val="0"/>
                <w:sz w:val="18"/>
                <w:szCs w:val="18"/>
                <w:lang w:val="en-US" w:eastAsia="fr-FR"/>
              </w:rPr>
            </w:pPr>
            <w:r w:rsidRPr="00F6113D">
              <w:rPr>
                <w:color w:val="000000"/>
                <w:kern w:val="0"/>
                <w:sz w:val="18"/>
                <w:szCs w:val="18"/>
                <w:lang w:eastAsia="fr-FR"/>
              </w:rPr>
              <w:t>75</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F6113D" w:rsidRDefault="00C65604" w:rsidP="006E1181">
            <w:pPr>
              <w:widowControl/>
              <w:autoSpaceDN/>
              <w:textAlignment w:val="auto"/>
              <w:rPr>
                <w:kern w:val="0"/>
                <w:sz w:val="18"/>
                <w:szCs w:val="18"/>
                <w:lang w:val="en-US" w:eastAsia="fr-FR"/>
              </w:rPr>
            </w:pPr>
            <w:r w:rsidRPr="00F6113D">
              <w:rPr>
                <w:color w:val="000000"/>
                <w:kern w:val="0"/>
                <w:sz w:val="18"/>
                <w:szCs w:val="18"/>
                <w:lang w:eastAsia="fr-FR"/>
              </w:rPr>
              <w:t xml:space="preserve">SCL's Antun Balaz, Dusan Vudragovic and Vladimir Slavnic participated in the Fifth Belgrade International Open Access Conference 2012, which was held on 18-19 May 2012. During the agINFRA workshop, Antun Balaz gave an overview of High Performance Computing and Grid eInfrastructure available for agriculture. More information are available at: </w:t>
            </w:r>
            <w:hyperlink r:id="rId136" w:history="1">
              <w:r w:rsidR="002A3682" w:rsidRPr="00F6113D">
                <w:rPr>
                  <w:rStyle w:val="Hyperlink"/>
                  <w:kern w:val="0"/>
                  <w:sz w:val="18"/>
                  <w:szCs w:val="18"/>
                  <w:lang w:eastAsia="fr-FR"/>
                </w:rPr>
                <w:t>http://www.scl.rs/news/786</w:t>
              </w:r>
            </w:hyperlink>
            <w:r w:rsidRPr="00F6113D">
              <w:rPr>
                <w:color w:val="000000"/>
                <w:kern w:val="0"/>
                <w:sz w:val="18"/>
                <w:szCs w:val="18"/>
                <w:lang w:eastAsia="fr-FR"/>
              </w:rPr>
              <w:t xml:space="preserve">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19/05</w:t>
            </w:r>
          </w:p>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w:t>
            </w:r>
            <w:r w:rsidR="00CA1C79" w:rsidRPr="00F6113D">
              <w:rPr>
                <w:bCs/>
                <w:color w:val="000000"/>
                <w:kern w:val="0"/>
                <w:sz w:val="18"/>
                <w:szCs w:val="18"/>
                <w:lang w:val="nl-NL" w:eastAsia="fr-FR"/>
              </w:rPr>
              <w:t>20</w:t>
            </w:r>
            <w:r w:rsidRPr="00F6113D">
              <w:rPr>
                <w:bCs/>
                <w:color w:val="000000"/>
                <w:kern w:val="0"/>
                <w:sz w:val="18"/>
                <w:szCs w:val="18"/>
                <w:lang w:val="x-none" w:eastAsia="fr-FR"/>
              </w:rPr>
              <w:t xml:space="preserve">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New York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WLCG Workshop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2</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20/5</w:t>
            </w:r>
          </w:p>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w:t>
            </w:r>
            <w:r w:rsidR="00CA1C79" w:rsidRPr="00F6113D">
              <w:rPr>
                <w:bCs/>
                <w:color w:val="000000"/>
                <w:kern w:val="0"/>
                <w:sz w:val="18"/>
                <w:szCs w:val="18"/>
                <w:lang w:val="nl-NL" w:eastAsia="fr-FR"/>
              </w:rPr>
              <w:t>2012</w:t>
            </w:r>
            <w:r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Reykjavic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TERENA Neetworking Conference 2012 &amp; REFEDS workshop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21/05</w:t>
            </w:r>
          </w:p>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w:t>
            </w:r>
            <w:r w:rsidR="00CA1C79" w:rsidRPr="00F6113D">
              <w:rPr>
                <w:bCs/>
                <w:color w:val="000000"/>
                <w:kern w:val="0"/>
                <w:sz w:val="18"/>
                <w:szCs w:val="18"/>
                <w:lang w:val="nl-NL" w:eastAsia="fr-FR"/>
              </w:rPr>
              <w:t>20</w:t>
            </w:r>
            <w:r w:rsidRPr="00F6113D">
              <w:rPr>
                <w:bCs/>
                <w:color w:val="000000"/>
                <w:kern w:val="0"/>
                <w:sz w:val="18"/>
                <w:szCs w:val="18"/>
                <w:lang w:val="x-none" w:eastAsia="fr-FR"/>
              </w:rPr>
              <w:t xml:space="preserve">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New York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CHEP Conference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3</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60" w:after="60"/>
              <w:textAlignment w:val="auto"/>
              <w:rPr>
                <w:bCs/>
                <w:color w:val="000000"/>
                <w:kern w:val="0"/>
                <w:sz w:val="18"/>
                <w:szCs w:val="18"/>
                <w:lang w:val="en-US" w:eastAsia="fr-FR"/>
              </w:rPr>
            </w:pPr>
            <w:r w:rsidRPr="00F6113D">
              <w:rPr>
                <w:bCs/>
                <w:color w:val="000000"/>
                <w:kern w:val="0"/>
                <w:sz w:val="18"/>
                <w:szCs w:val="18"/>
                <w:lang w:val="en-US" w:eastAsia="fr-FR"/>
              </w:rPr>
              <w:t>22-23/</w:t>
            </w:r>
          </w:p>
          <w:p w:rsidR="00276505" w:rsidRPr="00F6113D" w:rsidRDefault="00276505" w:rsidP="006E1181">
            <w:pPr>
              <w:widowControl/>
              <w:autoSpaceDN/>
              <w:spacing w:before="60" w:after="60"/>
              <w:textAlignment w:val="auto"/>
              <w:rPr>
                <w:bCs/>
                <w:color w:val="000000"/>
                <w:kern w:val="0"/>
                <w:sz w:val="18"/>
                <w:szCs w:val="18"/>
                <w:lang w:val="en-US" w:eastAsia="fr-FR"/>
              </w:rPr>
            </w:pPr>
            <w:r w:rsidRPr="00F6113D">
              <w:rPr>
                <w:bCs/>
                <w:color w:val="000000"/>
                <w:kern w:val="0"/>
                <w:sz w:val="18"/>
                <w:szCs w:val="18"/>
                <w:lang w:val="en-US" w:eastAsia="fr-FR"/>
              </w:rPr>
              <w:t>5/2012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100" w:beforeAutospacing="1" w:after="100" w:afterAutospacing="1"/>
              <w:textAlignment w:val="auto"/>
              <w:rPr>
                <w:bCs/>
                <w:color w:val="000000"/>
                <w:kern w:val="0"/>
                <w:sz w:val="18"/>
                <w:szCs w:val="18"/>
                <w:lang w:val="en-US" w:eastAsia="fr-FR"/>
              </w:rPr>
            </w:pPr>
            <w:r w:rsidRPr="00F6113D">
              <w:rPr>
                <w:bCs/>
                <w:color w:val="000000"/>
                <w:kern w:val="0"/>
                <w:sz w:val="18"/>
                <w:szCs w:val="18"/>
                <w:lang w:val="en-US" w:eastAsia="fr-FR"/>
              </w:rPr>
              <w:t>Amsterdam</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40" w:after="40"/>
              <w:textAlignment w:val="auto"/>
              <w:rPr>
                <w:kern w:val="0"/>
                <w:sz w:val="18"/>
                <w:szCs w:val="18"/>
                <w:lang w:val="en-US" w:eastAsia="fr-FR"/>
              </w:rPr>
            </w:pPr>
            <w:r w:rsidRPr="00F6113D">
              <w:rPr>
                <w:kern w:val="0"/>
                <w:sz w:val="18"/>
                <w:szCs w:val="18"/>
                <w:lang w:val="en-US" w:eastAsia="fr-FR"/>
              </w:rPr>
              <w:t>N4U plenary meeting</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40" w:after="40"/>
              <w:textAlignment w:val="auto"/>
              <w:rPr>
                <w:kern w:val="0"/>
                <w:sz w:val="18"/>
                <w:szCs w:val="18"/>
                <w:lang w:val="en-US" w:eastAsia="fr-FR"/>
              </w:rPr>
            </w:pPr>
            <w:r w:rsidRPr="00F6113D">
              <w:rPr>
                <w:kern w:val="0"/>
                <w:sz w:val="18"/>
                <w:szCs w:val="18"/>
                <w:lang w:val="en-US" w:eastAsia="fr-FR"/>
              </w:rPr>
              <w:t>30</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40" w:after="40"/>
              <w:textAlignment w:val="auto"/>
              <w:rPr>
                <w:kern w:val="0"/>
                <w:sz w:val="18"/>
                <w:szCs w:val="18"/>
                <w:lang w:val="en-US" w:eastAsia="fr-FR"/>
              </w:rPr>
            </w:pPr>
            <w:r w:rsidRPr="00F6113D">
              <w:rPr>
                <w:kern w:val="0"/>
                <w:sz w:val="18"/>
                <w:szCs w:val="18"/>
                <w:lang w:val="en-US" w:eastAsia="fr-FR"/>
              </w:rPr>
              <w:t>Discussion on EGI infrastructure usage for the N4U community.</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Del="00BA4FD4" w:rsidRDefault="00CA1C79" w:rsidP="006E1181">
            <w:pPr>
              <w:widowControl/>
              <w:autoSpaceDN/>
              <w:textAlignment w:val="auto"/>
              <w:rPr>
                <w:bCs/>
                <w:kern w:val="0"/>
                <w:sz w:val="18"/>
                <w:szCs w:val="18"/>
                <w:lang w:val="x-none" w:eastAsia="fr-FR"/>
              </w:rPr>
            </w:pPr>
            <w:r w:rsidRPr="00F6113D">
              <w:rPr>
                <w:bCs/>
                <w:color w:val="000000"/>
                <w:kern w:val="0"/>
                <w:sz w:val="18"/>
                <w:szCs w:val="18"/>
                <w:lang w:val="nl-NL" w:eastAsia="fr-FR"/>
              </w:rPr>
              <w:t>30/5-1/6/2012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Uppsala, SE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NorduGrid 2012 conference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4</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000000"/>
                <w:kern w:val="0"/>
                <w:sz w:val="18"/>
                <w:szCs w:val="18"/>
                <w:lang w:eastAsia="fr-FR"/>
              </w:rPr>
            </w:pPr>
            <w:r w:rsidRPr="00F6113D">
              <w:rPr>
                <w:color w:val="000000"/>
                <w:kern w:val="0"/>
                <w:sz w:val="18"/>
                <w:szCs w:val="18"/>
                <w:lang w:eastAsia="fr-FR"/>
              </w:rPr>
              <w:t>Defined way forward for establishing operational solutions still missing from ARC middleware for: APEL accounting (affects CSCS, Unibe, Unige), information system, full integration with ATLAS operations.</w:t>
            </w:r>
          </w:p>
          <w:p w:rsidR="00276505" w:rsidRPr="00F6113D" w:rsidRDefault="00886D0B" w:rsidP="006E1181">
            <w:pPr>
              <w:widowControl/>
              <w:autoSpaceDN/>
              <w:textAlignment w:val="auto"/>
              <w:rPr>
                <w:kern w:val="0"/>
                <w:sz w:val="18"/>
                <w:szCs w:val="18"/>
                <w:lang w:eastAsia="fr-FR"/>
              </w:rPr>
            </w:pPr>
            <w:hyperlink r:id="rId137" w:history="1">
              <w:r w:rsidR="00276505" w:rsidRPr="00F6113D">
                <w:rPr>
                  <w:rStyle w:val="Hyperlink"/>
                  <w:kern w:val="0"/>
                  <w:sz w:val="18"/>
                  <w:szCs w:val="18"/>
                  <w:lang w:eastAsia="fr-FR"/>
                </w:rPr>
                <w:t>http://indico.hep.lu.se/conferenceDisplay.py?confId=1185</w:t>
              </w:r>
            </w:hyperlink>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30/5/</w:t>
            </w:r>
          </w:p>
          <w:p w:rsidR="00276505" w:rsidRPr="00F6113D" w:rsidDel="00BA4FD4" w:rsidRDefault="00CA1C79" w:rsidP="006E1181">
            <w:pPr>
              <w:widowControl/>
              <w:autoSpaceDN/>
              <w:textAlignment w:val="auto"/>
              <w:rPr>
                <w:bCs/>
                <w:kern w:val="0"/>
                <w:sz w:val="18"/>
                <w:szCs w:val="18"/>
                <w:lang w:val="x-none" w:eastAsia="fr-FR"/>
              </w:rPr>
            </w:pPr>
            <w:r w:rsidRPr="00F6113D">
              <w:rPr>
                <w:bCs/>
                <w:color w:val="000000"/>
                <w:kern w:val="0"/>
                <w:sz w:val="18"/>
                <w:szCs w:val="18"/>
                <w:lang w:val="nl-NL" w:eastAsia="fr-FR"/>
              </w:rPr>
              <w:t>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Brussels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H2020 Workshop on human Resources for e-Infrastructure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F6113D" w:rsidRDefault="00886D0B" w:rsidP="006E1181">
            <w:pPr>
              <w:widowControl/>
              <w:autoSpaceDN/>
              <w:textAlignment w:val="auto"/>
              <w:rPr>
                <w:color w:val="000000"/>
                <w:kern w:val="0"/>
                <w:sz w:val="18"/>
                <w:szCs w:val="18"/>
                <w:lang w:eastAsia="fr-FR"/>
              </w:rPr>
            </w:pPr>
            <w:hyperlink r:id="rId138" w:history="1">
              <w:r w:rsidR="002A3682" w:rsidRPr="00F6113D">
                <w:rPr>
                  <w:rStyle w:val="Hyperlink"/>
                  <w:kern w:val="0"/>
                  <w:sz w:val="18"/>
                  <w:szCs w:val="18"/>
                  <w:lang w:eastAsia="fr-FR"/>
                </w:rPr>
                <w:t>http://cordis.europa.eu/fp7/ict/e-infrastructure/human-skills-workshop_en.html</w:t>
              </w:r>
            </w:hyperlink>
          </w:p>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2</w:t>
            </w:r>
            <w:r w:rsidR="00CA1C79" w:rsidRPr="00F6113D">
              <w:rPr>
                <w:bCs/>
                <w:color w:val="000000"/>
                <w:kern w:val="0"/>
                <w:sz w:val="18"/>
                <w:szCs w:val="18"/>
                <w:lang w:val="nl-NL" w:eastAsia="fr-FR"/>
              </w:rPr>
              <w:t>-6/</w:t>
            </w:r>
          </w:p>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7</w:t>
            </w:r>
            <w:r w:rsidR="00CA1C79" w:rsidRPr="00F6113D">
              <w:rPr>
                <w:bCs/>
                <w:color w:val="000000"/>
                <w:kern w:val="0"/>
                <w:sz w:val="18"/>
                <w:szCs w:val="18"/>
                <w:lang w:val="nl-NL" w:eastAsia="fr-FR"/>
              </w:rPr>
              <w:t>/</w:t>
            </w:r>
            <w:r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Madrid, Spain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Workshop on Fusion Distributed Applications (WFDA 2012), Intl. Conf. High Performance Computing and Simulation (HPCS 2012)</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886D0B" w:rsidP="006E1181">
            <w:pPr>
              <w:widowControl/>
              <w:autoSpaceDN/>
              <w:textAlignment w:val="auto"/>
              <w:rPr>
                <w:color w:val="000000"/>
                <w:kern w:val="0"/>
                <w:sz w:val="18"/>
                <w:szCs w:val="18"/>
                <w:lang w:eastAsia="fr-FR"/>
              </w:rPr>
            </w:pPr>
            <w:hyperlink r:id="rId139" w:history="1">
              <w:r w:rsidR="002A3682" w:rsidRPr="00F6113D">
                <w:rPr>
                  <w:rStyle w:val="Hyperlink"/>
                  <w:kern w:val="0"/>
                  <w:sz w:val="18"/>
                  <w:szCs w:val="18"/>
                  <w:lang w:eastAsia="fr-FR"/>
                </w:rPr>
                <w:t>http://hpcs2012.cisedu.info/2-conference/workshops/workshop-21-wfda</w:t>
              </w:r>
            </w:hyperlink>
          </w:p>
          <w:p w:rsidR="002A3682" w:rsidRPr="00F6113D" w:rsidRDefault="002A3682" w:rsidP="006E1181">
            <w:pPr>
              <w:widowControl/>
              <w:autoSpaceDN/>
              <w:textAlignment w:val="auto"/>
              <w:rPr>
                <w:kern w:val="0"/>
                <w:sz w:val="18"/>
                <w:szCs w:val="18"/>
                <w:lang w:val="en-US" w:eastAsia="fr-FR"/>
              </w:rPr>
            </w:pP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4-6</w:t>
            </w:r>
            <w:r w:rsidR="00CA1C79" w:rsidRPr="00F6113D">
              <w:rPr>
                <w:bCs/>
                <w:color w:val="000000"/>
                <w:kern w:val="0"/>
                <w:sz w:val="18"/>
                <w:szCs w:val="18"/>
                <w:lang w:val="nl-NL" w:eastAsia="fr-FR"/>
              </w:rPr>
              <w:t>/</w:t>
            </w:r>
          </w:p>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6</w:t>
            </w:r>
            <w:r w:rsidR="00CA1C79" w:rsidRPr="00F6113D">
              <w:rPr>
                <w:bCs/>
                <w:color w:val="000000"/>
                <w:kern w:val="0"/>
                <w:sz w:val="18"/>
                <w:szCs w:val="18"/>
                <w:lang w:val="nl-NL" w:eastAsia="fr-FR"/>
              </w:rPr>
              <w:t>/</w:t>
            </w:r>
            <w:r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Omaha, Nebraska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ICCS 2012, International Conference on Computational Science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886D0B" w:rsidP="006E1181">
            <w:pPr>
              <w:widowControl/>
              <w:autoSpaceDN/>
              <w:textAlignment w:val="auto"/>
              <w:rPr>
                <w:color w:val="000000"/>
                <w:kern w:val="0"/>
                <w:sz w:val="18"/>
                <w:szCs w:val="18"/>
                <w:lang w:eastAsia="fr-FR"/>
              </w:rPr>
            </w:pPr>
            <w:hyperlink r:id="rId140" w:history="1">
              <w:r w:rsidR="002A3682" w:rsidRPr="00F6113D">
                <w:rPr>
                  <w:rStyle w:val="Hyperlink"/>
                  <w:kern w:val="0"/>
                  <w:sz w:val="18"/>
                  <w:szCs w:val="18"/>
                  <w:lang w:eastAsia="fr-FR"/>
                </w:rPr>
                <w:t>http://www.iccs-meeting.org/</w:t>
              </w:r>
            </w:hyperlink>
          </w:p>
          <w:p w:rsidR="002A3682" w:rsidRPr="00F6113D" w:rsidRDefault="002A3682" w:rsidP="006E1181">
            <w:pPr>
              <w:widowControl/>
              <w:autoSpaceDN/>
              <w:textAlignment w:val="auto"/>
              <w:rPr>
                <w:kern w:val="0"/>
                <w:sz w:val="18"/>
                <w:szCs w:val="18"/>
                <w:lang w:val="en-US" w:eastAsia="fr-FR"/>
              </w:rPr>
            </w:pP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276505" w:rsidP="006E1181">
            <w:pPr>
              <w:widowControl/>
              <w:autoSpaceDN/>
              <w:textAlignment w:val="auto"/>
              <w:rPr>
                <w:bCs/>
                <w:color w:val="000000"/>
                <w:kern w:val="0"/>
                <w:sz w:val="18"/>
                <w:szCs w:val="18"/>
                <w:lang w:val="en-US" w:eastAsia="fr-FR"/>
              </w:rPr>
            </w:pPr>
            <w:r w:rsidRPr="00F6113D">
              <w:rPr>
                <w:bCs/>
                <w:color w:val="000000"/>
                <w:kern w:val="0"/>
                <w:sz w:val="18"/>
                <w:szCs w:val="18"/>
                <w:lang w:val="en-US" w:eastAsia="fr-FR"/>
              </w:rPr>
              <w:t>5-6</w:t>
            </w:r>
            <w:r w:rsidR="00CA1C79" w:rsidRPr="00F6113D">
              <w:rPr>
                <w:bCs/>
                <w:color w:val="000000"/>
                <w:kern w:val="0"/>
                <w:sz w:val="18"/>
                <w:szCs w:val="18"/>
                <w:lang w:val="en-US" w:eastAsia="fr-FR"/>
              </w:rPr>
              <w:t>/</w:t>
            </w:r>
          </w:p>
          <w:p w:rsidR="00276505" w:rsidRPr="00F6113D" w:rsidRDefault="00CA1C79" w:rsidP="006E1181">
            <w:pPr>
              <w:widowControl/>
              <w:autoSpaceDN/>
              <w:textAlignment w:val="auto"/>
              <w:rPr>
                <w:bCs/>
                <w:color w:val="000000"/>
                <w:kern w:val="0"/>
                <w:sz w:val="18"/>
                <w:szCs w:val="18"/>
                <w:lang w:val="en-US" w:eastAsia="fr-FR"/>
              </w:rPr>
            </w:pPr>
            <w:r w:rsidRPr="00F6113D">
              <w:rPr>
                <w:bCs/>
                <w:color w:val="000000"/>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color w:val="000000"/>
                <w:kern w:val="0"/>
                <w:sz w:val="18"/>
                <w:szCs w:val="18"/>
                <w:lang w:val="en-US" w:eastAsia="fr-FR"/>
              </w:rPr>
            </w:pPr>
            <w:r w:rsidRPr="00F6113D">
              <w:rPr>
                <w:bCs/>
                <w:color w:val="000000"/>
                <w:kern w:val="0"/>
                <w:sz w:val="18"/>
                <w:szCs w:val="18"/>
                <w:lang w:val="en-US" w:eastAsia="fr-FR"/>
              </w:rPr>
              <w:t>Omaha, Nebraska</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000000"/>
                <w:kern w:val="0"/>
                <w:sz w:val="18"/>
                <w:szCs w:val="18"/>
                <w:lang w:eastAsia="fr-FR"/>
              </w:rPr>
            </w:pPr>
            <w:r w:rsidRPr="00F6113D">
              <w:rPr>
                <w:color w:val="222222"/>
                <w:kern w:val="0"/>
                <w:sz w:val="18"/>
                <w:szCs w:val="18"/>
                <w:shd w:val="clear" w:color="auto" w:fill="FFFFFF"/>
                <w:lang w:eastAsia="fr-FR"/>
              </w:rPr>
              <w:t>ICCS 2012, International Conference on Computational Science</w:t>
            </w:r>
            <w:r w:rsidRPr="00F6113D">
              <w:rPr>
                <w:color w:val="222222"/>
                <w:kern w:val="0"/>
                <w:sz w:val="18"/>
                <w:szCs w:val="18"/>
                <w:lang w:eastAsia="fr-FR"/>
              </w:rPr>
              <w:br/>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000000"/>
                <w:kern w:val="0"/>
                <w:sz w:val="18"/>
                <w:szCs w:val="18"/>
                <w:lang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000000"/>
                <w:kern w:val="0"/>
                <w:sz w:val="18"/>
                <w:szCs w:val="18"/>
                <w:lang w:eastAsia="fr-FR"/>
              </w:rPr>
            </w:pPr>
            <w:r w:rsidRPr="00F6113D">
              <w:rPr>
                <w:color w:val="222222"/>
                <w:kern w:val="0"/>
                <w:sz w:val="18"/>
                <w:szCs w:val="18"/>
                <w:shd w:val="clear" w:color="auto" w:fill="FFFFFF"/>
                <w:lang w:eastAsia="fr-FR"/>
              </w:rPr>
              <w:t>Application Scenarios  Using Serpens Suite  for Kepler</w:t>
            </w:r>
            <w:r w:rsidR="002A3682" w:rsidRPr="00F6113D">
              <w:rPr>
                <w:color w:val="222222"/>
                <w:kern w:val="0"/>
                <w:sz w:val="18"/>
                <w:szCs w:val="18"/>
                <w:shd w:val="clear" w:color="auto" w:fill="FFFFFF"/>
                <w:lang w:eastAsia="fr-FR"/>
              </w:rPr>
              <w:t xml:space="preserve"> </w:t>
            </w:r>
            <w:r w:rsidRPr="00F6113D">
              <w:rPr>
                <w:color w:val="222222"/>
                <w:kern w:val="0"/>
                <w:sz w:val="18"/>
                <w:szCs w:val="18"/>
                <w:shd w:val="clear" w:color="auto" w:fill="FFFFFF"/>
                <w:lang w:eastAsia="fr-FR"/>
              </w:rPr>
              <w:t>Marcin Płóciennik, Michał Owsiak, Tomasz Zok, Bartek Palak, Antonio Gómez- Iglesias, Francisco Castejón, Marcos Lopez-Caniego, Isabel Campos Plasencia, Alessandro Costantini, Dimitriy Yadykin, Pär Strand</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60" w:after="60"/>
              <w:textAlignment w:val="auto"/>
              <w:rPr>
                <w:bCs/>
                <w:color w:val="000000"/>
                <w:kern w:val="0"/>
                <w:sz w:val="18"/>
                <w:szCs w:val="18"/>
                <w:lang w:val="en-US" w:eastAsia="fr-FR"/>
              </w:rPr>
            </w:pPr>
            <w:r w:rsidRPr="00F6113D">
              <w:rPr>
                <w:bCs/>
                <w:color w:val="000000"/>
                <w:kern w:val="0"/>
                <w:sz w:val="18"/>
                <w:szCs w:val="18"/>
                <w:lang w:val="en-US" w:eastAsia="fr-FR"/>
              </w:rPr>
              <w:t>5-7/6</w:t>
            </w:r>
          </w:p>
          <w:p w:rsidR="00276505" w:rsidRPr="00F6113D" w:rsidRDefault="00276505" w:rsidP="006E1181">
            <w:pPr>
              <w:widowControl/>
              <w:autoSpaceDN/>
              <w:spacing w:before="60" w:after="60"/>
              <w:textAlignment w:val="auto"/>
              <w:rPr>
                <w:bCs/>
                <w:color w:val="000000"/>
                <w:kern w:val="0"/>
                <w:sz w:val="18"/>
                <w:szCs w:val="18"/>
                <w:lang w:val="en-US" w:eastAsia="fr-FR"/>
              </w:rPr>
            </w:pPr>
            <w:r w:rsidRPr="00F6113D">
              <w:rPr>
                <w:bCs/>
                <w:color w:val="000000"/>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100" w:beforeAutospacing="1" w:after="100" w:afterAutospacing="1"/>
              <w:textAlignment w:val="auto"/>
              <w:rPr>
                <w:bCs/>
                <w:kern w:val="0"/>
                <w:sz w:val="18"/>
                <w:szCs w:val="18"/>
                <w:lang w:val="en-US" w:eastAsia="fr-FR"/>
              </w:rPr>
            </w:pPr>
            <w:r w:rsidRPr="00F6113D">
              <w:rPr>
                <w:bCs/>
                <w:kern w:val="0"/>
                <w:sz w:val="18"/>
                <w:szCs w:val="18"/>
                <w:lang w:val="en-US" w:eastAsia="fr-FR"/>
              </w:rPr>
              <w:t>Sardinia</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100" w:beforeAutospacing="1" w:after="100" w:afterAutospacing="1"/>
              <w:textAlignment w:val="auto"/>
              <w:rPr>
                <w:kern w:val="0"/>
                <w:sz w:val="18"/>
                <w:szCs w:val="18"/>
                <w:lang w:val="en-US" w:eastAsia="fr-FR"/>
              </w:rPr>
            </w:pPr>
            <w:r w:rsidRPr="00F6113D">
              <w:rPr>
                <w:kern w:val="0"/>
                <w:sz w:val="18"/>
                <w:szCs w:val="18"/>
                <w:lang w:val="en-US" w:eastAsia="fr-FR"/>
              </w:rPr>
              <w:t>SHIWA plenary meeting</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100" w:beforeAutospacing="1" w:after="100" w:afterAutospacing="1"/>
              <w:textAlignment w:val="auto"/>
              <w:rPr>
                <w:kern w:val="0"/>
                <w:sz w:val="18"/>
                <w:szCs w:val="18"/>
                <w:lang w:val="en-US" w:eastAsia="fr-FR"/>
              </w:rPr>
            </w:pPr>
            <w:r w:rsidRPr="00F6113D">
              <w:rPr>
                <w:kern w:val="0"/>
                <w:sz w:val="18"/>
                <w:szCs w:val="18"/>
                <w:lang w:val="en-US" w:eastAsia="fr-FR"/>
              </w:rPr>
              <w:t>20</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100" w:beforeAutospacing="1" w:after="100" w:afterAutospacing="1"/>
              <w:textAlignment w:val="auto"/>
              <w:rPr>
                <w:kern w:val="0"/>
                <w:sz w:val="18"/>
                <w:szCs w:val="18"/>
                <w:lang w:val="en-US" w:eastAsia="en-US"/>
              </w:rPr>
            </w:pPr>
            <w:r w:rsidRPr="00F6113D">
              <w:rPr>
                <w:kern w:val="0"/>
                <w:sz w:val="18"/>
                <w:szCs w:val="18"/>
                <w:lang w:val="en-US" w:eastAsia="en-US"/>
              </w:rPr>
              <w:t>Demonstration of the user of SHIWA workflow management platform interfaced to the EGI infrastructure.</w:t>
            </w:r>
          </w:p>
        </w:tc>
      </w:tr>
      <w:tr w:rsidR="00276505" w:rsidRPr="002A4A81"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7th June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Barcelona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DIRAC tutorial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B510FA" w:rsidRDefault="00276505" w:rsidP="001F009D">
            <w:pPr>
              <w:widowControl/>
              <w:autoSpaceDN/>
              <w:textAlignment w:val="auto"/>
              <w:rPr>
                <w:color w:val="000000"/>
                <w:kern w:val="0"/>
                <w:sz w:val="18"/>
                <w:szCs w:val="18"/>
                <w:lang w:val="it-IT" w:eastAsia="fr-FR"/>
              </w:rPr>
            </w:pPr>
            <w:r w:rsidRPr="00B510FA">
              <w:rPr>
                <w:color w:val="000000"/>
                <w:kern w:val="0"/>
                <w:sz w:val="18"/>
                <w:szCs w:val="18"/>
                <w:lang w:val="it-IT" w:eastAsia="fr-FR"/>
              </w:rPr>
              <w:t xml:space="preserve">BIFI - </w:t>
            </w:r>
            <w:hyperlink r:id="rId141" w:history="1">
              <w:r w:rsidRPr="00B510FA">
                <w:rPr>
                  <w:rStyle w:val="Hyperlink"/>
                  <w:kern w:val="0"/>
                  <w:sz w:val="18"/>
                  <w:szCs w:val="18"/>
                  <w:lang w:val="it-IT" w:eastAsia="fr-FR"/>
                </w:rPr>
                <w:t>http://icc.ub.edu/gr_DIRAC.php</w:t>
              </w:r>
            </w:hyperlink>
          </w:p>
          <w:p w:rsidR="00276505" w:rsidRPr="00B510FA" w:rsidRDefault="00276505" w:rsidP="006E1181">
            <w:pPr>
              <w:widowControl/>
              <w:autoSpaceDN/>
              <w:textAlignment w:val="auto"/>
              <w:rPr>
                <w:kern w:val="0"/>
                <w:sz w:val="18"/>
                <w:szCs w:val="18"/>
                <w:lang w:val="it-IT" w:eastAsia="fr-FR"/>
              </w:rPr>
            </w:pPr>
            <w:r w:rsidRPr="00B510FA">
              <w:rPr>
                <w:color w:val="000000"/>
                <w:kern w:val="0"/>
                <w:sz w:val="18"/>
                <w:szCs w:val="18"/>
                <w:lang w:val="it-IT" w:eastAsia="fr-FR"/>
              </w:rPr>
              <w:t xml:space="preserve">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kern w:val="0"/>
                <w:sz w:val="18"/>
                <w:szCs w:val="18"/>
                <w:lang w:eastAsia="fr-FR"/>
              </w:rPr>
              <w:lastRenderedPageBreak/>
              <w:t>11-12/</w:t>
            </w:r>
          </w:p>
          <w:p w:rsidR="00276505" w:rsidRPr="00F6113D" w:rsidRDefault="00276505" w:rsidP="006E1181">
            <w:pPr>
              <w:widowControl/>
              <w:autoSpaceDN/>
              <w:textAlignment w:val="auto"/>
              <w:rPr>
                <w:kern w:val="0"/>
                <w:sz w:val="18"/>
                <w:szCs w:val="18"/>
                <w:lang w:eastAsia="fr-FR"/>
              </w:rPr>
            </w:pPr>
            <w:r w:rsidRPr="00F6113D">
              <w:rPr>
                <w:kern w:val="0"/>
                <w:sz w:val="18"/>
                <w:szCs w:val="18"/>
                <w:lang w:eastAsia="fr-FR"/>
              </w:rPr>
              <w:t>6/ 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kern w:val="0"/>
                <w:sz w:val="18"/>
                <w:szCs w:val="18"/>
                <w:lang w:eastAsia="fr-FR"/>
              </w:rPr>
              <w:t>Copenhagen, DK</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kern w:val="0"/>
                <w:sz w:val="18"/>
                <w:szCs w:val="18"/>
                <w:lang w:eastAsia="fr-FR"/>
              </w:rPr>
              <w:t>e-IRG Workshop</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kern w:val="0"/>
                <w:sz w:val="18"/>
                <w:szCs w:val="18"/>
                <w:lang w:eastAsia="fr-FR"/>
              </w:rPr>
              <w:t>79</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F6113D" w:rsidRDefault="00886D0B" w:rsidP="006E1181">
            <w:pPr>
              <w:widowControl/>
              <w:autoSpaceDN/>
              <w:textAlignment w:val="auto"/>
              <w:rPr>
                <w:kern w:val="0"/>
                <w:sz w:val="18"/>
                <w:szCs w:val="18"/>
                <w:lang w:eastAsia="fr-FR"/>
              </w:rPr>
            </w:pPr>
            <w:hyperlink r:id="rId142" w:history="1">
              <w:r w:rsidR="002A3682" w:rsidRPr="00F6113D">
                <w:rPr>
                  <w:rStyle w:val="Hyperlink"/>
                  <w:kern w:val="0"/>
                  <w:sz w:val="18"/>
                  <w:szCs w:val="18"/>
                  <w:lang w:eastAsia="fr-FR"/>
                </w:rPr>
                <w:t>http://www.e-irg.eu/e-irg-events/workshop-11-12-june-copenhagen/participants.html</w:t>
              </w:r>
            </w:hyperlink>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A1C79"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13/06/</w:t>
            </w:r>
          </w:p>
          <w:p w:rsidR="00276505" w:rsidRPr="00F6113D" w:rsidDel="00BA4FD4" w:rsidRDefault="00CA1C79" w:rsidP="006E1181">
            <w:pPr>
              <w:widowControl/>
              <w:autoSpaceDN/>
              <w:textAlignment w:val="auto"/>
              <w:rPr>
                <w:bCs/>
                <w:kern w:val="0"/>
                <w:sz w:val="18"/>
                <w:szCs w:val="18"/>
                <w:lang w:val="x-none" w:eastAsia="fr-FR"/>
              </w:rPr>
            </w:pPr>
            <w:r w:rsidRPr="00F6113D">
              <w:rPr>
                <w:bCs/>
                <w:color w:val="000000"/>
                <w:kern w:val="0"/>
                <w:sz w:val="18"/>
                <w:szCs w:val="18"/>
                <w:lang w:val="nl-NL" w:eastAsia="fr-FR"/>
              </w:rPr>
              <w:t>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CERN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WLCG GDB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14-15</w:t>
            </w:r>
            <w:r w:rsidR="00CA1C79" w:rsidRPr="00F6113D">
              <w:rPr>
                <w:bCs/>
                <w:color w:val="000000"/>
                <w:kern w:val="0"/>
                <w:sz w:val="18"/>
                <w:szCs w:val="18"/>
                <w:lang w:val="nl-NL" w:eastAsia="fr-FR"/>
              </w:rPr>
              <w:t>/</w:t>
            </w:r>
          </w:p>
          <w:p w:rsidR="00CA1C79" w:rsidRPr="00F6113D" w:rsidDel="00BA4FD4" w:rsidRDefault="00CA1C79" w:rsidP="006E1181">
            <w:pPr>
              <w:widowControl/>
              <w:autoSpaceDN/>
              <w:textAlignment w:val="auto"/>
              <w:rPr>
                <w:bCs/>
                <w:kern w:val="0"/>
                <w:sz w:val="18"/>
                <w:szCs w:val="18"/>
                <w:lang w:val="nl-NL" w:eastAsia="fr-FR"/>
              </w:rPr>
            </w:pPr>
            <w:r w:rsidRPr="00F6113D">
              <w:rPr>
                <w:bCs/>
                <w:color w:val="000000"/>
                <w:kern w:val="0"/>
                <w:sz w:val="18"/>
                <w:szCs w:val="18"/>
                <w:lang w:val="nl-NL" w:eastAsia="fr-FR"/>
              </w:rPr>
              <w:t>6/2012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CERN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HEPiX IPv6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Mario Reale </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Decision to integrate IPv6 testbeds servers and resources of HEPiX, EGI and EMI and to support 3 VOs.</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nl-NL" w:eastAsia="fr-FR"/>
              </w:rPr>
            </w:pPr>
            <w:r w:rsidRPr="00F6113D">
              <w:rPr>
                <w:bCs/>
                <w:kern w:val="0"/>
                <w:sz w:val="18"/>
                <w:szCs w:val="18"/>
                <w:lang w:val="x-none" w:eastAsia="fr-FR"/>
              </w:rPr>
              <w:t>17</w:t>
            </w:r>
            <w:r w:rsidRPr="00F6113D">
              <w:rPr>
                <w:bCs/>
                <w:kern w:val="0"/>
                <w:sz w:val="18"/>
                <w:szCs w:val="18"/>
                <w:lang w:val="nl-NL" w:eastAsia="fr-FR"/>
              </w:rPr>
              <w:t>/6</w:t>
            </w:r>
          </w:p>
          <w:p w:rsidR="00276505" w:rsidRPr="00F6113D" w:rsidRDefault="00276505" w:rsidP="006E1181">
            <w:pPr>
              <w:widowControl/>
              <w:autoSpaceDN/>
              <w:textAlignment w:val="auto"/>
              <w:rPr>
                <w:bCs/>
                <w:color w:val="000000"/>
                <w:kern w:val="0"/>
                <w:sz w:val="18"/>
                <w:szCs w:val="18"/>
                <w:lang w:val="en-US" w:eastAsia="fr-FR"/>
              </w:rPr>
            </w:pPr>
            <w:r w:rsidRPr="00F6113D">
              <w:rPr>
                <w:bCs/>
                <w:kern w:val="0"/>
                <w:sz w:val="18"/>
                <w:szCs w:val="18"/>
                <w:lang w:val="nl-NL" w:eastAsia="fr-FR"/>
              </w:rPr>
              <w:t>/</w:t>
            </w:r>
            <w:r w:rsidRPr="00F6113D">
              <w:rPr>
                <w:bCs/>
                <w:kern w:val="0"/>
                <w:sz w:val="18"/>
                <w:szCs w:val="18"/>
                <w:lang w:val="x-none" w:eastAsia="fr-FR"/>
              </w:rPr>
              <w:t>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color w:val="000000"/>
                <w:kern w:val="0"/>
                <w:sz w:val="18"/>
                <w:szCs w:val="18"/>
                <w:lang w:val="en-US" w:eastAsia="fr-FR"/>
              </w:rPr>
            </w:pPr>
            <w:r w:rsidRPr="00F6113D">
              <w:rPr>
                <w:bCs/>
                <w:kern w:val="0"/>
                <w:sz w:val="18"/>
                <w:szCs w:val="18"/>
                <w:lang w:val="x-none" w:eastAsia="fr-FR"/>
              </w:rPr>
              <w:t>Delft, NL</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kern w:val="0"/>
                <w:sz w:val="18"/>
                <w:szCs w:val="18"/>
                <w:lang w:eastAsia="fr-FR"/>
              </w:rPr>
              <w:t>OGF35</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kern w:val="0"/>
                <w:sz w:val="18"/>
                <w:szCs w:val="18"/>
                <w:lang w:val="en-US" w:eastAsia="fr-FR"/>
              </w:rPr>
              <w:t>70?</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kern w:val="0"/>
                <w:sz w:val="18"/>
                <w:szCs w:val="18"/>
                <w:lang w:val="en-US" w:eastAsia="fr-FR"/>
              </w:rPr>
              <w:t>S. Andreozzi/EGI.eu attended the GLUE workshop S. Newhouse/EGI.eu attended the event</w:t>
            </w:r>
          </w:p>
          <w:p w:rsidR="00276505" w:rsidRPr="00F6113D" w:rsidRDefault="00276505" w:rsidP="006E1181">
            <w:pPr>
              <w:widowControl/>
              <w:autoSpaceDN/>
              <w:textAlignment w:val="auto"/>
              <w:rPr>
                <w:kern w:val="0"/>
                <w:sz w:val="18"/>
                <w:szCs w:val="18"/>
                <w:lang w:val="en-US" w:eastAsia="fr-FR"/>
              </w:rPr>
            </w:pPr>
            <w:r w:rsidRPr="00F6113D">
              <w:rPr>
                <w:kern w:val="0"/>
                <w:sz w:val="18"/>
                <w:szCs w:val="18"/>
                <w:lang w:val="en-US" w:eastAsia="fr-FR"/>
              </w:rPr>
              <w:t>D. Kelsey/STFC participated in all security related activitites</w:t>
            </w:r>
            <w:r w:rsidR="002A3682" w:rsidRPr="00F6113D">
              <w:rPr>
                <w:kern w:val="0"/>
                <w:sz w:val="18"/>
                <w:szCs w:val="18"/>
                <w:lang w:val="en-US" w:eastAsia="fr-FR"/>
              </w:rPr>
              <w:t xml:space="preserve"> </w:t>
            </w:r>
            <w:hyperlink r:id="rId143" w:history="1">
              <w:r w:rsidR="002A3682" w:rsidRPr="00F6113D">
                <w:rPr>
                  <w:rStyle w:val="Hyperlink"/>
                  <w:kern w:val="0"/>
                  <w:sz w:val="18"/>
                  <w:szCs w:val="18"/>
                  <w:lang w:val="en-US" w:eastAsia="fr-FR"/>
                </w:rPr>
                <w:t>http://www.ogf.org/OGF35/</w:t>
              </w:r>
            </w:hyperlink>
            <w:r w:rsidRPr="00F6113D">
              <w:rPr>
                <w:kern w:val="0"/>
                <w:sz w:val="18"/>
                <w:szCs w:val="18"/>
                <w:lang w:val="en-US" w:eastAsia="fr-FR"/>
              </w:rPr>
              <w:t xml:space="preserve">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18</w:t>
            </w:r>
            <w:r w:rsidRPr="00F6113D">
              <w:rPr>
                <w:bCs/>
                <w:color w:val="000000"/>
                <w:kern w:val="0"/>
                <w:sz w:val="18"/>
                <w:szCs w:val="18"/>
                <w:lang w:val="nl-NL" w:eastAsia="fr-FR"/>
              </w:rPr>
              <w:t>/6/</w:t>
            </w:r>
          </w:p>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nl-NL" w:eastAsia="fr-FR"/>
              </w:rPr>
              <w:t>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Tbilisi,Georgia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Workshop at EU Delegation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25</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EU projects in which Georgian researchers are participating were discussed. R. Kvatadze made presentation "Participation of GRENA in European Commission projects".</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8447C"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18-</w:t>
            </w:r>
            <w:r w:rsidR="00C8447C" w:rsidRPr="00F6113D">
              <w:rPr>
                <w:bCs/>
                <w:color w:val="000000"/>
                <w:kern w:val="0"/>
                <w:sz w:val="18"/>
                <w:szCs w:val="18"/>
                <w:lang w:val="nl-NL" w:eastAsia="fr-FR"/>
              </w:rPr>
              <w:t xml:space="preserve"> 2</w:t>
            </w:r>
            <w:r w:rsidRPr="00F6113D">
              <w:rPr>
                <w:bCs/>
                <w:color w:val="000000"/>
                <w:kern w:val="0"/>
                <w:sz w:val="18"/>
                <w:szCs w:val="18"/>
                <w:lang w:val="x-none" w:eastAsia="fr-FR"/>
              </w:rPr>
              <w:t>0</w:t>
            </w:r>
          </w:p>
          <w:p w:rsidR="00276505" w:rsidRPr="00F6113D" w:rsidDel="00BA4FD4" w:rsidRDefault="00C8447C" w:rsidP="006E1181">
            <w:pPr>
              <w:widowControl/>
              <w:autoSpaceDN/>
              <w:textAlignment w:val="auto"/>
              <w:rPr>
                <w:bCs/>
                <w:kern w:val="0"/>
                <w:sz w:val="18"/>
                <w:szCs w:val="18"/>
                <w:lang w:val="x-none" w:eastAsia="fr-FR"/>
              </w:rPr>
            </w:pPr>
            <w:r w:rsidRPr="00F6113D">
              <w:rPr>
                <w:bCs/>
                <w:color w:val="000000"/>
                <w:kern w:val="0"/>
                <w:sz w:val="18"/>
                <w:szCs w:val="18"/>
                <w:lang w:val="nl-NL" w:eastAsia="fr-FR"/>
              </w:rPr>
              <w:t>/</w:t>
            </w:r>
            <w:r w:rsidR="00276505" w:rsidRPr="00F6113D">
              <w:rPr>
                <w:bCs/>
                <w:color w:val="000000"/>
                <w:kern w:val="0"/>
                <w:sz w:val="18"/>
                <w:szCs w:val="18"/>
                <w:lang w:val="x-none" w:eastAsia="fr-FR"/>
              </w:rPr>
              <w:t>6</w:t>
            </w:r>
            <w:r w:rsidRPr="00F6113D">
              <w:rPr>
                <w:bCs/>
                <w:color w:val="000000"/>
                <w:kern w:val="0"/>
                <w:sz w:val="18"/>
                <w:szCs w:val="18"/>
                <w:lang w:val="nl-NL" w:eastAsia="fr-FR"/>
              </w:rPr>
              <w:t>/</w:t>
            </w:r>
            <w:r w:rsidR="00276505"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Hamburg, Germany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International Supercomputing Conference 2012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886D0B" w:rsidP="006E1181">
            <w:pPr>
              <w:widowControl/>
              <w:autoSpaceDN/>
              <w:textAlignment w:val="auto"/>
              <w:rPr>
                <w:color w:val="000000"/>
                <w:kern w:val="0"/>
                <w:sz w:val="18"/>
                <w:szCs w:val="18"/>
                <w:lang w:eastAsia="fr-FR"/>
              </w:rPr>
            </w:pPr>
            <w:hyperlink r:id="rId144" w:history="1">
              <w:r w:rsidR="00276505" w:rsidRPr="00F6113D">
                <w:rPr>
                  <w:rStyle w:val="Hyperlink"/>
                  <w:kern w:val="0"/>
                  <w:sz w:val="18"/>
                  <w:szCs w:val="18"/>
                  <w:lang w:eastAsia="fr-FR"/>
                </w:rPr>
                <w:t>http://www.isc-events.com/isc12/</w:t>
              </w:r>
            </w:hyperlink>
          </w:p>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Participation in the talks of the conference.</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nl-NL" w:eastAsia="fr-FR"/>
              </w:rPr>
            </w:pPr>
            <w:r w:rsidRPr="00F6113D">
              <w:rPr>
                <w:bCs/>
                <w:kern w:val="0"/>
                <w:sz w:val="18"/>
                <w:szCs w:val="18"/>
                <w:lang w:val="x-none" w:eastAsia="fr-FR"/>
              </w:rPr>
              <w:t>21-22</w:t>
            </w:r>
            <w:r w:rsidRPr="00F6113D">
              <w:rPr>
                <w:bCs/>
                <w:kern w:val="0"/>
                <w:sz w:val="18"/>
                <w:szCs w:val="18"/>
                <w:lang w:val="nl-NL" w:eastAsia="fr-FR"/>
              </w:rPr>
              <w:t>/</w:t>
            </w:r>
          </w:p>
          <w:p w:rsidR="00276505" w:rsidRPr="00F6113D" w:rsidRDefault="00276505" w:rsidP="006E1181">
            <w:pPr>
              <w:widowControl/>
              <w:autoSpaceDN/>
              <w:textAlignment w:val="auto"/>
              <w:rPr>
                <w:bCs/>
                <w:kern w:val="0"/>
                <w:sz w:val="18"/>
                <w:szCs w:val="18"/>
                <w:lang w:val="x-none" w:eastAsia="fr-FR"/>
              </w:rPr>
            </w:pPr>
            <w:r w:rsidRPr="00F6113D">
              <w:rPr>
                <w:bCs/>
                <w:kern w:val="0"/>
                <w:sz w:val="18"/>
                <w:szCs w:val="18"/>
                <w:lang w:val="nl-NL" w:eastAsia="fr-FR"/>
              </w:rPr>
              <w:t>6/</w:t>
            </w:r>
            <w:r w:rsidRPr="00F6113D">
              <w:rPr>
                <w:bCs/>
                <w:kern w:val="0"/>
                <w:sz w:val="18"/>
                <w:szCs w:val="18"/>
                <w:lang w:val="x-none" w:eastAsia="fr-FR"/>
              </w:rPr>
              <w:t xml:space="preserve"> 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kern w:val="0"/>
                <w:sz w:val="18"/>
                <w:szCs w:val="18"/>
                <w:lang w:val="x-none" w:eastAsia="fr-FR"/>
              </w:rPr>
              <w:t>Nijmegen, NL</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kern w:val="0"/>
                <w:sz w:val="18"/>
                <w:szCs w:val="18"/>
                <w:lang w:eastAsia="fr-FR"/>
              </w:rPr>
              <w:t>Federated IdM workshop</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spacing w:before="40" w:after="40"/>
              <w:textAlignment w:val="auto"/>
              <w:rPr>
                <w:kern w:val="0"/>
                <w:sz w:val="18"/>
                <w:szCs w:val="18"/>
                <w:lang w:eastAsia="fr-FR"/>
              </w:rPr>
            </w:pPr>
            <w:r w:rsidRPr="00F6113D">
              <w:rPr>
                <w:kern w:val="0"/>
                <w:sz w:val="18"/>
                <w:szCs w:val="18"/>
                <w:lang w:eastAsia="fr-FR"/>
              </w:rPr>
              <w:t>D. Kelsey/STFC attended the meeting. Good progress on requirements for federated IdM in eScience and also presented on HEP needs</w:t>
            </w:r>
          </w:p>
          <w:p w:rsidR="002A3682" w:rsidRPr="00F6113D" w:rsidRDefault="00886D0B" w:rsidP="006E1181">
            <w:pPr>
              <w:widowControl/>
              <w:autoSpaceDN/>
              <w:spacing w:before="40" w:after="40"/>
              <w:textAlignment w:val="auto"/>
              <w:rPr>
                <w:kern w:val="0"/>
                <w:sz w:val="18"/>
                <w:szCs w:val="18"/>
                <w:lang w:val="en-US" w:eastAsia="fr-FR"/>
              </w:rPr>
            </w:pPr>
            <w:hyperlink r:id="rId145" w:history="1">
              <w:r w:rsidR="002A3682" w:rsidRPr="00F6113D">
                <w:rPr>
                  <w:rStyle w:val="Hyperlink"/>
                  <w:kern w:val="0"/>
                  <w:sz w:val="18"/>
                  <w:szCs w:val="18"/>
                  <w:lang w:eastAsia="fr-FR"/>
                </w:rPr>
                <w:t>http://www.clarin.eu/events/3501</w:t>
              </w:r>
            </w:hyperlink>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8447C"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25-27</w:t>
            </w:r>
            <w:r w:rsidR="00C8447C" w:rsidRPr="00F6113D">
              <w:rPr>
                <w:bCs/>
                <w:color w:val="000000"/>
                <w:kern w:val="0"/>
                <w:sz w:val="18"/>
                <w:szCs w:val="18"/>
                <w:lang w:val="nl-NL" w:eastAsia="fr-FR"/>
              </w:rPr>
              <w:t>/</w:t>
            </w:r>
          </w:p>
          <w:p w:rsidR="00276505" w:rsidRPr="00F6113D" w:rsidDel="00BA4FD4" w:rsidRDefault="00C8447C" w:rsidP="006E1181">
            <w:pPr>
              <w:widowControl/>
              <w:autoSpaceDN/>
              <w:textAlignment w:val="auto"/>
              <w:rPr>
                <w:bCs/>
                <w:kern w:val="0"/>
                <w:sz w:val="18"/>
                <w:szCs w:val="18"/>
                <w:lang w:val="x-none" w:eastAsia="fr-FR"/>
              </w:rPr>
            </w:pPr>
            <w:r w:rsidRPr="00F6113D">
              <w:rPr>
                <w:bCs/>
                <w:color w:val="000000"/>
                <w:kern w:val="0"/>
                <w:sz w:val="18"/>
                <w:szCs w:val="18"/>
                <w:lang w:val="nl-NL" w:eastAsia="fr-FR"/>
              </w:rPr>
              <w:t>6/2012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Liverpool, UK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14th IEEE International Conference on High Performance Computing and Communications (HPCC-2012)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2</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    CIEMAT-LCG2 - Evaluation of the Broadcast Operation in Kademlia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25-29</w:t>
            </w:r>
            <w:r w:rsidRPr="00F6113D">
              <w:rPr>
                <w:bCs/>
                <w:color w:val="000000"/>
                <w:kern w:val="0"/>
                <w:sz w:val="18"/>
                <w:szCs w:val="18"/>
                <w:lang w:val="nl-NL" w:eastAsia="fr-FR"/>
              </w:rPr>
              <w:t>/</w:t>
            </w:r>
            <w:r w:rsidRPr="00F6113D">
              <w:rPr>
                <w:bCs/>
                <w:color w:val="000000"/>
                <w:kern w:val="0"/>
                <w:sz w:val="18"/>
                <w:szCs w:val="18"/>
                <w:lang w:val="x-none" w:eastAsia="fr-FR"/>
              </w:rPr>
              <w:t xml:space="preserve"> </w:t>
            </w:r>
            <w:r w:rsidRPr="00F6113D">
              <w:rPr>
                <w:bCs/>
                <w:color w:val="000000"/>
                <w:kern w:val="0"/>
                <w:sz w:val="18"/>
                <w:szCs w:val="18"/>
                <w:lang w:val="nl-NL" w:eastAsia="fr-FR"/>
              </w:rPr>
              <w:t>6/</w:t>
            </w:r>
            <w:r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Garching near Munich, Germany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ISPDC2012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LRZ staff </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1F009D" w:rsidP="001F009D">
            <w:pPr>
              <w:widowControl/>
              <w:autoSpaceDN/>
              <w:textAlignment w:val="auto"/>
              <w:rPr>
                <w:kern w:val="0"/>
                <w:sz w:val="18"/>
                <w:szCs w:val="18"/>
                <w:lang w:val="en-US" w:eastAsia="fr-FR"/>
              </w:rPr>
            </w:pPr>
            <w:r>
              <w:rPr>
                <w:color w:val="000000"/>
                <w:kern w:val="0"/>
                <w:sz w:val="18"/>
                <w:szCs w:val="18"/>
                <w:lang w:eastAsia="fr-FR"/>
              </w:rPr>
              <w:t>P</w:t>
            </w:r>
            <w:r w:rsidR="00276505" w:rsidRPr="00F6113D">
              <w:rPr>
                <w:color w:val="000000"/>
                <w:kern w:val="0"/>
                <w:sz w:val="18"/>
                <w:szCs w:val="18"/>
                <w:lang w:eastAsia="fr-FR"/>
              </w:rPr>
              <w:t xml:space="preserve">articipation in the talks of the conference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C8447C"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25-29</w:t>
            </w:r>
            <w:r w:rsidR="00C8447C" w:rsidRPr="00F6113D">
              <w:rPr>
                <w:bCs/>
                <w:color w:val="000000"/>
                <w:kern w:val="0"/>
                <w:sz w:val="18"/>
                <w:szCs w:val="18"/>
                <w:lang w:val="nl-NL" w:eastAsia="fr-FR"/>
              </w:rPr>
              <w:t>/</w:t>
            </w:r>
          </w:p>
          <w:p w:rsidR="00276505" w:rsidRPr="00F6113D" w:rsidDel="00BA4FD4" w:rsidRDefault="00C8447C" w:rsidP="006E1181">
            <w:pPr>
              <w:widowControl/>
              <w:autoSpaceDN/>
              <w:textAlignment w:val="auto"/>
              <w:rPr>
                <w:bCs/>
                <w:kern w:val="0"/>
                <w:sz w:val="18"/>
                <w:szCs w:val="18"/>
                <w:lang w:val="x-none" w:eastAsia="fr-FR"/>
              </w:rPr>
            </w:pPr>
            <w:r w:rsidRPr="00F6113D">
              <w:rPr>
                <w:bCs/>
                <w:color w:val="000000"/>
                <w:kern w:val="0"/>
                <w:sz w:val="18"/>
                <w:szCs w:val="18"/>
                <w:lang w:val="nl-NL" w:eastAsia="fr-FR"/>
              </w:rPr>
              <w:t>6/2012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Cetraro, IT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Int. Adv. Res. Workshop on High Performance Computing, Grid and Clouds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Sergio Maffioletti </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The main focus was on how to prepare providers and community support for next generation large scale data analysis, with an emphasis on cloud computing.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nl-NL" w:eastAsia="fr-FR"/>
              </w:rPr>
            </w:pPr>
            <w:r w:rsidRPr="00F6113D">
              <w:rPr>
                <w:bCs/>
                <w:kern w:val="0"/>
                <w:sz w:val="18"/>
                <w:szCs w:val="18"/>
                <w:lang w:val="x-none" w:eastAsia="fr-FR"/>
              </w:rPr>
              <w:t>27-28</w:t>
            </w:r>
            <w:r w:rsidRPr="00F6113D">
              <w:rPr>
                <w:bCs/>
                <w:kern w:val="0"/>
                <w:sz w:val="18"/>
                <w:szCs w:val="18"/>
                <w:lang w:val="nl-NL" w:eastAsia="fr-FR"/>
              </w:rPr>
              <w:t>/</w:t>
            </w:r>
          </w:p>
          <w:p w:rsidR="00276505" w:rsidRPr="00F6113D" w:rsidRDefault="00276505" w:rsidP="006E1181">
            <w:pPr>
              <w:widowControl/>
              <w:autoSpaceDN/>
              <w:textAlignment w:val="auto"/>
              <w:rPr>
                <w:bCs/>
                <w:kern w:val="0"/>
                <w:sz w:val="18"/>
                <w:szCs w:val="18"/>
                <w:lang w:val="x-none" w:eastAsia="fr-FR"/>
              </w:rPr>
            </w:pPr>
            <w:r w:rsidRPr="00F6113D">
              <w:rPr>
                <w:bCs/>
                <w:kern w:val="0"/>
                <w:sz w:val="18"/>
                <w:szCs w:val="18"/>
                <w:lang w:val="nl-NL" w:eastAsia="fr-FR"/>
              </w:rPr>
              <w:t>6/</w:t>
            </w:r>
            <w:r w:rsidRPr="00F6113D">
              <w:rPr>
                <w:bCs/>
                <w:kern w:val="0"/>
                <w:sz w:val="18"/>
                <w:szCs w:val="18"/>
                <w:lang w:val="x-none" w:eastAsia="fr-FR"/>
              </w:rPr>
              <w:t>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kern w:val="0"/>
                <w:sz w:val="18"/>
                <w:szCs w:val="18"/>
                <w:lang w:val="x-none" w:eastAsia="fr-FR"/>
              </w:rPr>
              <w:t>Tbilisi, Georgia</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kern w:val="0"/>
                <w:sz w:val="18"/>
                <w:szCs w:val="18"/>
                <w:lang w:eastAsia="fr-FR"/>
              </w:rPr>
              <w:t>EC funded GEO-RECAP project networking and IDEALIST project twinning meetings</w:t>
            </w:r>
          </w:p>
          <w:p w:rsidR="00276505" w:rsidRPr="00F6113D" w:rsidRDefault="00276505" w:rsidP="006E1181">
            <w:pPr>
              <w:widowControl/>
              <w:autoSpaceDN/>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kern w:val="0"/>
                <w:sz w:val="18"/>
                <w:szCs w:val="18"/>
                <w:lang w:val="en-US" w:eastAsia="fr-FR"/>
              </w:rPr>
              <w:t>35</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kern w:val="0"/>
                <w:sz w:val="18"/>
                <w:szCs w:val="18"/>
                <w:lang w:val="en-US" w:eastAsia="fr-FR"/>
              </w:rPr>
              <w:t xml:space="preserve">Results obtained in the framework of the projects and possibilities of future cooperation were discussed. Representatives from Georgia, Ukraine, Azerbaijan, France and Sweden attended the meetings. </w:t>
            </w:r>
          </w:p>
          <w:p w:rsidR="00276505" w:rsidRPr="00F6113D" w:rsidRDefault="00276505" w:rsidP="006E1181">
            <w:pPr>
              <w:widowControl/>
              <w:autoSpaceDN/>
              <w:textAlignment w:val="auto"/>
              <w:rPr>
                <w:kern w:val="0"/>
                <w:sz w:val="18"/>
                <w:szCs w:val="18"/>
                <w:lang w:val="en-US" w:eastAsia="fr-FR"/>
              </w:rPr>
            </w:pPr>
            <w:r w:rsidRPr="00F6113D">
              <w:rPr>
                <w:kern w:val="0"/>
                <w:sz w:val="18"/>
                <w:szCs w:val="18"/>
                <w:lang w:val="en-US" w:eastAsia="fr-FR"/>
              </w:rPr>
              <w:t>Agenda of the meetings can be found at:</w:t>
            </w:r>
          </w:p>
          <w:p w:rsidR="00276505" w:rsidRPr="00F6113D" w:rsidRDefault="00886D0B" w:rsidP="006E1181">
            <w:pPr>
              <w:widowControl/>
              <w:autoSpaceDN/>
              <w:textAlignment w:val="auto"/>
              <w:rPr>
                <w:kern w:val="0"/>
                <w:sz w:val="18"/>
                <w:szCs w:val="18"/>
                <w:lang w:val="en-US" w:eastAsia="fr-FR"/>
              </w:rPr>
            </w:pPr>
            <w:hyperlink r:id="rId146" w:history="1">
              <w:r w:rsidR="00276505" w:rsidRPr="00F6113D">
                <w:rPr>
                  <w:color w:val="0000FF"/>
                  <w:kern w:val="0"/>
                  <w:sz w:val="18"/>
                  <w:szCs w:val="18"/>
                  <w:u w:val="single"/>
                  <w:lang w:val="en-US" w:eastAsia="fr-FR"/>
                </w:rPr>
                <w:t>http://indico.ipb.ac.rs/conferenceDisplay.py?confId=290</w:t>
              </w:r>
            </w:hyperlink>
            <w:r w:rsidR="002A3682" w:rsidRPr="00F6113D">
              <w:rPr>
                <w:color w:val="0000FF"/>
                <w:kern w:val="0"/>
                <w:sz w:val="18"/>
                <w:szCs w:val="18"/>
                <w:u w:val="single"/>
                <w:lang w:val="en-US" w:eastAsia="fr-FR"/>
              </w:rPr>
              <w:t xml:space="preserve"> </w:t>
            </w:r>
            <w:r w:rsidR="00276505" w:rsidRPr="00F6113D">
              <w:rPr>
                <w:kern w:val="0"/>
                <w:sz w:val="18"/>
                <w:szCs w:val="18"/>
                <w:lang w:val="en-US" w:eastAsia="fr-FR"/>
              </w:rPr>
              <w:t>R. Kvatadze made presentation: E-infrastructure in South Caucasus Countries for Science</w:t>
            </w:r>
          </w:p>
        </w:tc>
      </w:tr>
      <w:tr w:rsidR="00276505" w:rsidRPr="002A4A81"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FF5A6A"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27-29</w:t>
            </w:r>
            <w:r w:rsidR="00FF5A6A" w:rsidRPr="00F6113D">
              <w:rPr>
                <w:bCs/>
                <w:color w:val="000000"/>
                <w:kern w:val="0"/>
                <w:sz w:val="18"/>
                <w:szCs w:val="18"/>
                <w:lang w:val="nl-NL" w:eastAsia="fr-FR"/>
              </w:rPr>
              <w:t>/</w:t>
            </w:r>
          </w:p>
          <w:p w:rsidR="00276505" w:rsidRPr="00F6113D" w:rsidDel="00BA4FD4" w:rsidRDefault="00FF5A6A" w:rsidP="006E1181">
            <w:pPr>
              <w:widowControl/>
              <w:autoSpaceDN/>
              <w:textAlignment w:val="auto"/>
              <w:rPr>
                <w:bCs/>
                <w:kern w:val="0"/>
                <w:sz w:val="18"/>
                <w:szCs w:val="18"/>
                <w:lang w:val="x-none" w:eastAsia="fr-FR"/>
              </w:rPr>
            </w:pPr>
            <w:r w:rsidRPr="00F6113D">
              <w:rPr>
                <w:bCs/>
                <w:color w:val="000000"/>
                <w:kern w:val="0"/>
                <w:sz w:val="18"/>
                <w:szCs w:val="18"/>
                <w:lang w:val="nl-NL" w:eastAsia="fr-FR"/>
              </w:rPr>
              <w:t>6/2012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México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Joint CHAIN/GISELA/EPIKH School for Application Porting to Science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B510FA" w:rsidRDefault="00276505" w:rsidP="006E1181">
            <w:pPr>
              <w:widowControl/>
              <w:autoSpaceDN/>
              <w:textAlignment w:val="auto"/>
              <w:rPr>
                <w:color w:val="000000"/>
                <w:kern w:val="0"/>
                <w:sz w:val="18"/>
                <w:szCs w:val="18"/>
                <w:lang w:val="it-IT" w:eastAsia="fr-FR"/>
              </w:rPr>
            </w:pPr>
            <w:r w:rsidRPr="00B510FA">
              <w:rPr>
                <w:color w:val="000000"/>
                <w:kern w:val="0"/>
                <w:sz w:val="18"/>
                <w:szCs w:val="18"/>
                <w:lang w:val="it-IT" w:eastAsia="fr-FR"/>
              </w:rPr>
              <w:t xml:space="preserve">    CETA-CIEMAT - </w:t>
            </w:r>
            <w:hyperlink r:id="rId147" w:history="1">
              <w:r w:rsidR="002A3682" w:rsidRPr="00B510FA">
                <w:rPr>
                  <w:rStyle w:val="Hyperlink"/>
                  <w:kern w:val="0"/>
                  <w:sz w:val="18"/>
                  <w:szCs w:val="18"/>
                  <w:lang w:val="it-IT" w:eastAsia="fr-FR"/>
                </w:rPr>
                <w:t>http://indico.ceta-ciemat.es//conferenceDisplay.py?confId=26</w:t>
              </w:r>
            </w:hyperlink>
          </w:p>
          <w:p w:rsidR="00276505" w:rsidRPr="00B510FA" w:rsidRDefault="00276505" w:rsidP="006E1181">
            <w:pPr>
              <w:widowControl/>
              <w:autoSpaceDN/>
              <w:textAlignment w:val="auto"/>
              <w:rPr>
                <w:color w:val="000000"/>
                <w:kern w:val="0"/>
                <w:sz w:val="18"/>
                <w:szCs w:val="18"/>
                <w:lang w:val="it-IT" w:eastAsia="fr-FR"/>
              </w:rPr>
            </w:pPr>
            <w:r w:rsidRPr="00B510FA">
              <w:rPr>
                <w:color w:val="000000"/>
                <w:kern w:val="0"/>
                <w:sz w:val="18"/>
                <w:szCs w:val="18"/>
                <w:lang w:val="it-IT" w:eastAsia="fr-FR"/>
              </w:rPr>
              <w:t xml:space="preserve"> </w:t>
            </w:r>
          </w:p>
          <w:p w:rsidR="002A3682" w:rsidRPr="00B510FA" w:rsidRDefault="002A3682" w:rsidP="006E1181">
            <w:pPr>
              <w:widowControl/>
              <w:autoSpaceDN/>
              <w:textAlignment w:val="auto"/>
              <w:rPr>
                <w:kern w:val="0"/>
                <w:sz w:val="18"/>
                <w:szCs w:val="18"/>
                <w:lang w:val="it-IT" w:eastAsia="fr-FR"/>
              </w:rPr>
            </w:pPr>
          </w:p>
        </w:tc>
      </w:tr>
      <w:tr w:rsidR="00276505" w:rsidRPr="002A4A81"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Madrid, Spain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6ª Reunión Plenaria de la Red Española de e-Ciencia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nl-NL" w:eastAsia="fr-FR"/>
              </w:rPr>
            </w:pP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EF590B" w:rsidP="006E1181">
            <w:pPr>
              <w:widowControl/>
              <w:autoSpaceDN/>
              <w:textAlignment w:val="auto"/>
              <w:rPr>
                <w:kern w:val="0"/>
                <w:sz w:val="18"/>
                <w:szCs w:val="18"/>
                <w:lang w:val="en-US" w:eastAsia="fr-FR"/>
              </w:rPr>
            </w:pPr>
            <w:r w:rsidRPr="00F6113D">
              <w:rPr>
                <w:color w:val="000000"/>
                <w:kern w:val="0"/>
                <w:sz w:val="18"/>
                <w:szCs w:val="18"/>
                <w:lang w:eastAsia="fr-FR"/>
              </w:rPr>
              <w:t>5</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B510FA" w:rsidRDefault="00276505" w:rsidP="006E1181">
            <w:pPr>
              <w:widowControl/>
              <w:autoSpaceDN/>
              <w:textAlignment w:val="auto"/>
              <w:rPr>
                <w:kern w:val="0"/>
                <w:sz w:val="18"/>
                <w:szCs w:val="18"/>
                <w:lang w:val="it-IT" w:eastAsia="fr-FR"/>
              </w:rPr>
            </w:pPr>
            <w:r w:rsidRPr="00B510FA">
              <w:rPr>
                <w:color w:val="000000"/>
                <w:kern w:val="0"/>
                <w:sz w:val="18"/>
                <w:szCs w:val="18"/>
                <w:lang w:val="it-IT" w:eastAsia="fr-FR"/>
              </w:rPr>
              <w:t xml:space="preserve">    BIFI - </w:t>
            </w:r>
            <w:hyperlink r:id="rId148" w:history="1">
              <w:r w:rsidR="002A3682" w:rsidRPr="00B510FA">
                <w:rPr>
                  <w:rStyle w:val="Hyperlink"/>
                  <w:kern w:val="0"/>
                  <w:sz w:val="18"/>
                  <w:szCs w:val="18"/>
                  <w:lang w:val="it-IT" w:eastAsia="fr-FR"/>
                </w:rPr>
                <w:t>http://www.e-ciencia.es/FichaEvento.jsp?externos=null&amp;IDEvento=26</w:t>
              </w:r>
            </w:hyperlink>
            <w:r w:rsidR="002A3682" w:rsidRPr="00B510FA">
              <w:rPr>
                <w:color w:val="000000"/>
                <w:kern w:val="0"/>
                <w:sz w:val="18"/>
                <w:szCs w:val="18"/>
                <w:lang w:val="it-IT" w:eastAsia="fr-FR"/>
              </w:rPr>
              <w:t xml:space="preserve"> </w:t>
            </w:r>
            <w:r w:rsidRPr="00B510FA">
              <w:rPr>
                <w:color w:val="000000"/>
                <w:kern w:val="0"/>
                <w:sz w:val="18"/>
                <w:szCs w:val="18"/>
                <w:lang w:val="it-IT" w:eastAsia="fr-FR"/>
              </w:rPr>
              <w:t xml:space="preserve">  CETA-CIEMAT - </w:t>
            </w:r>
            <w:hyperlink r:id="rId149" w:history="1">
              <w:r w:rsidR="002A3682" w:rsidRPr="00B510FA">
                <w:rPr>
                  <w:rStyle w:val="Hyperlink"/>
                  <w:kern w:val="0"/>
                  <w:sz w:val="18"/>
                  <w:szCs w:val="18"/>
                  <w:lang w:val="it-IT" w:eastAsia="fr-FR"/>
                </w:rPr>
                <w:t>http://www.e-ciencia.es/FichaEvento.jsp?IDEvento=26</w:t>
              </w:r>
            </w:hyperlink>
            <w:r w:rsidR="002A3682" w:rsidRPr="00B510FA">
              <w:rPr>
                <w:color w:val="000000"/>
                <w:kern w:val="0"/>
                <w:sz w:val="18"/>
                <w:szCs w:val="18"/>
                <w:lang w:val="it-IT" w:eastAsia="fr-FR"/>
              </w:rPr>
              <w:t xml:space="preserve">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05714C"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lastRenderedPageBreak/>
              <w:t>3-4</w:t>
            </w:r>
            <w:r w:rsidR="0005714C" w:rsidRPr="00F6113D">
              <w:rPr>
                <w:bCs/>
                <w:color w:val="000000"/>
                <w:kern w:val="0"/>
                <w:sz w:val="18"/>
                <w:szCs w:val="18"/>
                <w:lang w:val="nl-NL" w:eastAsia="fr-FR"/>
              </w:rPr>
              <w:t>/7</w:t>
            </w:r>
          </w:p>
          <w:p w:rsidR="00276505" w:rsidRPr="00F6113D" w:rsidDel="00BA4FD4" w:rsidRDefault="0005714C" w:rsidP="006E1181">
            <w:pPr>
              <w:widowControl/>
              <w:autoSpaceDN/>
              <w:textAlignment w:val="auto"/>
              <w:rPr>
                <w:bCs/>
                <w:kern w:val="0"/>
                <w:sz w:val="18"/>
                <w:szCs w:val="18"/>
                <w:lang w:val="x-none" w:eastAsia="fr-FR"/>
              </w:rPr>
            </w:pPr>
            <w:r w:rsidRPr="00F6113D">
              <w:rPr>
                <w:bCs/>
                <w:color w:val="000000"/>
                <w:kern w:val="0"/>
                <w:sz w:val="18"/>
                <w:szCs w:val="18"/>
                <w:lang w:val="nl-NL" w:eastAsia="fr-FR"/>
              </w:rPr>
              <w:t>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Samos (Greece)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2nd e-Fiscal Workshop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2</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    IFAE - Attendance to the workshop of the e-fiscal EU project. Collaborating in the study of the cost of research e-infrastructures carried out by this project. </w:t>
            </w:r>
            <w:hyperlink r:id="rId150" w:history="1">
              <w:r w:rsidR="002A3682" w:rsidRPr="00F6113D">
                <w:rPr>
                  <w:rStyle w:val="Hyperlink"/>
                  <w:kern w:val="0"/>
                  <w:sz w:val="18"/>
                  <w:szCs w:val="18"/>
                  <w:lang w:eastAsia="fr-FR"/>
                </w:rPr>
                <w:t>http://www.efiscal.eu/2nd-workshop</w:t>
              </w:r>
            </w:hyperlink>
            <w:r w:rsidR="002A3682" w:rsidRPr="00F6113D">
              <w:rPr>
                <w:color w:val="000000"/>
                <w:kern w:val="0"/>
                <w:sz w:val="18"/>
                <w:szCs w:val="18"/>
                <w:lang w:eastAsia="fr-FR"/>
              </w:rPr>
              <w:t xml:space="preserve"> </w:t>
            </w:r>
          </w:p>
        </w:tc>
      </w:tr>
      <w:tr w:rsidR="00276505" w:rsidRPr="002A4A81"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05714C"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3-4</w:t>
            </w:r>
            <w:r w:rsidR="0005714C" w:rsidRPr="00F6113D">
              <w:rPr>
                <w:bCs/>
                <w:color w:val="000000"/>
                <w:kern w:val="0"/>
                <w:sz w:val="18"/>
                <w:szCs w:val="18"/>
                <w:lang w:val="nl-NL" w:eastAsia="fr-FR"/>
              </w:rPr>
              <w:t>/7</w:t>
            </w:r>
          </w:p>
          <w:p w:rsidR="00276505" w:rsidRPr="00F6113D" w:rsidDel="00BA4FD4" w:rsidRDefault="0005714C" w:rsidP="006E1181">
            <w:pPr>
              <w:widowControl/>
              <w:autoSpaceDN/>
              <w:textAlignment w:val="auto"/>
              <w:rPr>
                <w:bCs/>
                <w:kern w:val="0"/>
                <w:sz w:val="18"/>
                <w:szCs w:val="18"/>
                <w:lang w:val="x-none" w:eastAsia="fr-FR"/>
              </w:rPr>
            </w:pPr>
            <w:r w:rsidRPr="00F6113D">
              <w:rPr>
                <w:bCs/>
                <w:color w:val="000000"/>
                <w:kern w:val="0"/>
                <w:sz w:val="18"/>
                <w:szCs w:val="18"/>
                <w:lang w:val="nl-NL" w:eastAsia="fr-FR"/>
              </w:rPr>
              <w:t>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México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Joint CHAIN/GISELA/EPIKH School for Application Porting to Science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B510FA" w:rsidRDefault="00276505" w:rsidP="006E1181">
            <w:pPr>
              <w:widowControl/>
              <w:autoSpaceDN/>
              <w:textAlignment w:val="auto"/>
              <w:rPr>
                <w:color w:val="000000"/>
                <w:kern w:val="0"/>
                <w:sz w:val="18"/>
                <w:szCs w:val="18"/>
                <w:lang w:val="it-IT" w:eastAsia="fr-FR"/>
              </w:rPr>
            </w:pPr>
            <w:r w:rsidRPr="00B510FA">
              <w:rPr>
                <w:color w:val="000000"/>
                <w:kern w:val="0"/>
                <w:sz w:val="18"/>
                <w:szCs w:val="18"/>
                <w:lang w:val="it-IT" w:eastAsia="fr-FR"/>
              </w:rPr>
              <w:t xml:space="preserve">CETA-CIEMAT - </w:t>
            </w:r>
            <w:hyperlink r:id="rId151" w:history="1">
              <w:r w:rsidR="002A3682" w:rsidRPr="00B510FA">
                <w:rPr>
                  <w:rStyle w:val="Hyperlink"/>
                  <w:kern w:val="0"/>
                  <w:sz w:val="18"/>
                  <w:szCs w:val="18"/>
                  <w:lang w:val="it-IT" w:eastAsia="fr-FR"/>
                </w:rPr>
                <w:t>http://indico.ceta-ciemat.es//conferenceDisplay.py?confId=26</w:t>
              </w:r>
            </w:hyperlink>
          </w:p>
          <w:p w:rsidR="00276505" w:rsidRPr="00B510FA" w:rsidRDefault="00276505" w:rsidP="006E1181">
            <w:pPr>
              <w:widowControl/>
              <w:autoSpaceDN/>
              <w:textAlignment w:val="auto"/>
              <w:rPr>
                <w:kern w:val="0"/>
                <w:sz w:val="18"/>
                <w:szCs w:val="18"/>
                <w:lang w:val="it-IT" w:eastAsia="fr-FR"/>
              </w:rPr>
            </w:pPr>
            <w:r w:rsidRPr="00B510FA">
              <w:rPr>
                <w:color w:val="000000"/>
                <w:kern w:val="0"/>
                <w:sz w:val="18"/>
                <w:szCs w:val="18"/>
                <w:lang w:val="it-IT" w:eastAsia="fr-FR"/>
              </w:rPr>
              <w:t xml:space="preserve">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05714C"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2-6</w:t>
            </w:r>
            <w:r w:rsidR="0005714C" w:rsidRPr="00F6113D">
              <w:rPr>
                <w:bCs/>
                <w:color w:val="000000"/>
                <w:kern w:val="0"/>
                <w:sz w:val="18"/>
                <w:szCs w:val="18"/>
                <w:lang w:val="nl-NL" w:eastAsia="fr-FR"/>
              </w:rPr>
              <w:t>/7</w:t>
            </w:r>
          </w:p>
          <w:p w:rsidR="00276505" w:rsidRPr="00F6113D" w:rsidDel="00BA4FD4" w:rsidRDefault="0005714C" w:rsidP="006E1181">
            <w:pPr>
              <w:widowControl/>
              <w:autoSpaceDN/>
              <w:textAlignment w:val="auto"/>
              <w:rPr>
                <w:bCs/>
                <w:kern w:val="0"/>
                <w:sz w:val="18"/>
                <w:szCs w:val="18"/>
                <w:lang w:val="x-none" w:eastAsia="fr-FR"/>
              </w:rPr>
            </w:pPr>
            <w:r w:rsidRPr="00F6113D">
              <w:rPr>
                <w:bCs/>
                <w:color w:val="000000"/>
                <w:kern w:val="0"/>
                <w:sz w:val="18"/>
                <w:szCs w:val="18"/>
                <w:lang w:val="nl-NL" w:eastAsia="fr-FR"/>
              </w:rPr>
              <w:t>/2012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Budapest, Hungary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SCI-BUS, SHIWA, EDGI joint Summer School on Workflows and Gateways for Grids and Clouds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 IFAE - Attendance to workshop to learn and evaluate workflow engines potentially pluggable to </w:t>
            </w:r>
            <w:proofErr w:type="gramStart"/>
            <w:r w:rsidRPr="00F6113D">
              <w:rPr>
                <w:color w:val="000000"/>
                <w:kern w:val="0"/>
                <w:sz w:val="18"/>
                <w:szCs w:val="18"/>
                <w:lang w:eastAsia="fr-FR"/>
              </w:rPr>
              <w:t>the a</w:t>
            </w:r>
            <w:proofErr w:type="gramEnd"/>
            <w:r w:rsidRPr="00F6113D">
              <w:rPr>
                <w:color w:val="000000"/>
                <w:kern w:val="0"/>
                <w:sz w:val="18"/>
                <w:szCs w:val="18"/>
                <w:lang w:eastAsia="fr-FR"/>
              </w:rPr>
              <w:t xml:space="preserve"> generic Grid framework such as DIRAC. </w:t>
            </w:r>
            <w:hyperlink r:id="rId152" w:history="1">
              <w:r w:rsidR="002A3682" w:rsidRPr="00F6113D">
                <w:rPr>
                  <w:rStyle w:val="Hyperlink"/>
                  <w:kern w:val="0"/>
                  <w:sz w:val="18"/>
                  <w:szCs w:val="18"/>
                  <w:lang w:eastAsia="fr-FR"/>
                </w:rPr>
                <w:t>http://www.lpds.sztaki.hu/summerschool2012/?m=0</w:t>
              </w:r>
            </w:hyperlink>
            <w:r w:rsidRPr="00F6113D">
              <w:rPr>
                <w:color w:val="000000"/>
                <w:kern w:val="0"/>
                <w:sz w:val="18"/>
                <w:szCs w:val="18"/>
                <w:lang w:eastAsia="fr-FR"/>
              </w:rPr>
              <w:t xml:space="preserve">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05714C"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4-6</w:t>
            </w:r>
            <w:r w:rsidR="0005714C" w:rsidRPr="00F6113D">
              <w:rPr>
                <w:bCs/>
                <w:color w:val="000000"/>
                <w:kern w:val="0"/>
                <w:sz w:val="18"/>
                <w:szCs w:val="18"/>
                <w:lang w:val="nl-NL" w:eastAsia="fr-FR"/>
              </w:rPr>
              <w:t>/7</w:t>
            </w:r>
          </w:p>
          <w:p w:rsidR="00276505" w:rsidRPr="00F6113D" w:rsidDel="00BA4FD4" w:rsidRDefault="0005714C" w:rsidP="006E1181">
            <w:pPr>
              <w:widowControl/>
              <w:autoSpaceDN/>
              <w:textAlignment w:val="auto"/>
              <w:rPr>
                <w:bCs/>
                <w:kern w:val="0"/>
                <w:sz w:val="18"/>
                <w:szCs w:val="18"/>
                <w:lang w:val="x-none" w:eastAsia="fr-FR"/>
              </w:rPr>
            </w:pPr>
            <w:r w:rsidRPr="00F6113D">
              <w:rPr>
                <w:bCs/>
                <w:color w:val="000000"/>
                <w:kern w:val="0"/>
                <w:sz w:val="18"/>
                <w:szCs w:val="18"/>
                <w:lang w:val="nl-NL" w:eastAsia="fr-FR"/>
              </w:rPr>
              <w:t>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Palermo (Italy)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The Sixth International Conference on Complex, Intelligent, and Software Intensive Systems (CISIS-2012)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Vania Boccia </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000000"/>
                <w:kern w:val="0"/>
                <w:sz w:val="18"/>
                <w:szCs w:val="18"/>
                <w:lang w:eastAsia="fr-FR"/>
              </w:rPr>
            </w:pPr>
            <w:r w:rsidRPr="00F6113D">
              <w:rPr>
                <w:color w:val="000000"/>
                <w:kern w:val="0"/>
                <w:sz w:val="18"/>
                <w:szCs w:val="18"/>
                <w:lang w:eastAsia="fr-FR"/>
              </w:rPr>
              <w:t xml:space="preserve">Talk about "Modelling the Behaviour of an Adaptive Scheduling Controller", </w:t>
            </w:r>
            <w:hyperlink r:id="rId153" w:history="1">
              <w:r w:rsidR="002A3682" w:rsidRPr="00F6113D">
                <w:rPr>
                  <w:rStyle w:val="Hyperlink"/>
                  <w:kern w:val="0"/>
                  <w:sz w:val="18"/>
                  <w:szCs w:val="18"/>
                  <w:lang w:eastAsia="fr-FR"/>
                </w:rPr>
                <w:t>http://voyager.ce.fit.ac.jp/conf/cisis/2012/</w:t>
              </w:r>
            </w:hyperlink>
          </w:p>
          <w:p w:rsidR="002A3682" w:rsidRPr="00F6113D" w:rsidRDefault="002A3682" w:rsidP="006E1181">
            <w:pPr>
              <w:widowControl/>
              <w:autoSpaceDN/>
              <w:textAlignment w:val="auto"/>
              <w:rPr>
                <w:kern w:val="0"/>
                <w:sz w:val="18"/>
                <w:szCs w:val="18"/>
                <w:lang w:val="en-US" w:eastAsia="fr-FR"/>
              </w:rPr>
            </w:pP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color w:val="000000"/>
                <w:kern w:val="0"/>
                <w:sz w:val="18"/>
                <w:szCs w:val="18"/>
                <w:lang w:val="en-US" w:eastAsia="fr-FR"/>
              </w:rPr>
            </w:pPr>
            <w:r w:rsidRPr="00F6113D">
              <w:rPr>
                <w:bCs/>
                <w:color w:val="000000"/>
                <w:kern w:val="0"/>
                <w:sz w:val="18"/>
                <w:szCs w:val="18"/>
                <w:lang w:val="en-US" w:eastAsia="fr-FR"/>
              </w:rPr>
              <w:t>5</w:t>
            </w:r>
            <w:r w:rsidR="0005714C" w:rsidRPr="00F6113D">
              <w:rPr>
                <w:bCs/>
                <w:color w:val="000000"/>
                <w:kern w:val="0"/>
                <w:sz w:val="18"/>
                <w:szCs w:val="18"/>
                <w:lang w:val="en-US" w:eastAsia="fr-FR"/>
              </w:rPr>
              <w:t>/</w:t>
            </w:r>
            <w:r w:rsidRPr="00F6113D">
              <w:rPr>
                <w:bCs/>
                <w:color w:val="000000"/>
                <w:kern w:val="0"/>
                <w:sz w:val="18"/>
                <w:szCs w:val="18"/>
                <w:lang w:val="en-US" w:eastAsia="fr-FR"/>
              </w:rPr>
              <w:t>7</w:t>
            </w:r>
            <w:r w:rsidR="0005714C" w:rsidRPr="00F6113D">
              <w:rPr>
                <w:bCs/>
                <w:color w:val="000000"/>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color w:val="000000"/>
                <w:kern w:val="0"/>
                <w:sz w:val="18"/>
                <w:szCs w:val="18"/>
                <w:lang w:val="en-US" w:eastAsia="fr-FR"/>
              </w:rPr>
            </w:pPr>
            <w:r w:rsidRPr="00F6113D">
              <w:rPr>
                <w:bCs/>
                <w:color w:val="000000"/>
                <w:kern w:val="0"/>
                <w:sz w:val="18"/>
                <w:szCs w:val="18"/>
                <w:lang w:val="en-US" w:eastAsia="fr-FR"/>
              </w:rPr>
              <w:t>Madrid</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000000"/>
                <w:kern w:val="0"/>
                <w:sz w:val="18"/>
                <w:szCs w:val="18"/>
                <w:lang w:eastAsia="fr-FR"/>
              </w:rPr>
            </w:pPr>
            <w:r w:rsidRPr="00F6113D">
              <w:rPr>
                <w:color w:val="222222"/>
                <w:kern w:val="0"/>
                <w:sz w:val="18"/>
                <w:szCs w:val="18"/>
                <w:shd w:val="clear" w:color="auto" w:fill="FFFFFF"/>
                <w:lang w:eastAsia="fr-FR"/>
              </w:rPr>
              <w:t>Workshop on Fusion Distributed Applications (WFDA 2012), Intl. Conf. High Performance Computing and Simulation (HPCS 2012)</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000000"/>
                <w:kern w:val="0"/>
                <w:sz w:val="18"/>
                <w:szCs w:val="18"/>
                <w:lang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222222"/>
                <w:kern w:val="0"/>
                <w:sz w:val="18"/>
                <w:szCs w:val="18"/>
                <w:shd w:val="clear" w:color="auto" w:fill="FFFFFF"/>
                <w:lang w:eastAsia="fr-FR"/>
              </w:rPr>
            </w:pPr>
            <w:r w:rsidRPr="00F6113D">
              <w:rPr>
                <w:color w:val="222222"/>
                <w:kern w:val="0"/>
                <w:sz w:val="18"/>
                <w:szCs w:val="18"/>
                <w:shd w:val="clear" w:color="auto" w:fill="FFFFFF"/>
                <w:lang w:eastAsia="fr-FR"/>
              </w:rPr>
              <w:t>Workflows Orchestration In Distributed Computing Infrastructures"</w:t>
            </w:r>
          </w:p>
          <w:p w:rsidR="00276505" w:rsidRPr="00F6113D" w:rsidRDefault="00276505" w:rsidP="006E1181">
            <w:pPr>
              <w:widowControl/>
              <w:autoSpaceDN/>
              <w:textAlignment w:val="auto"/>
              <w:rPr>
                <w:color w:val="000000"/>
                <w:kern w:val="0"/>
                <w:sz w:val="18"/>
                <w:szCs w:val="18"/>
                <w:lang w:eastAsia="fr-FR"/>
              </w:rPr>
            </w:pPr>
            <w:r w:rsidRPr="00F6113D">
              <w:rPr>
                <w:color w:val="222222"/>
                <w:kern w:val="0"/>
                <w:sz w:val="18"/>
                <w:szCs w:val="18"/>
                <w:shd w:val="clear" w:color="auto" w:fill="FFFFFF"/>
                <w:lang w:eastAsia="fr-FR"/>
              </w:rPr>
              <w:t>Marcin Płociennik , Tomasz Zok , Antonio Gomez-Iglesias, Francisco Castejon, Andres Bustos,</w:t>
            </w:r>
            <w:r w:rsidRPr="00F6113D">
              <w:rPr>
                <w:color w:val="222222"/>
                <w:kern w:val="0"/>
                <w:sz w:val="18"/>
                <w:szCs w:val="18"/>
                <w:lang w:eastAsia="fr-FR"/>
              </w:rPr>
              <w:t xml:space="preserve"> </w:t>
            </w:r>
            <w:r w:rsidRPr="00F6113D">
              <w:rPr>
                <w:color w:val="222222"/>
                <w:kern w:val="0"/>
                <w:sz w:val="18"/>
                <w:szCs w:val="18"/>
                <w:shd w:val="clear" w:color="auto" w:fill="FFFFFF"/>
                <w:lang w:eastAsia="fr-FR"/>
              </w:rPr>
              <w:t>Manuel Aurelio Rodrıguez-Pascual, and Jose Luis Velasco</w:t>
            </w:r>
            <w:r w:rsidRPr="00F6113D">
              <w:rPr>
                <w:color w:val="222222"/>
                <w:kern w:val="0"/>
                <w:sz w:val="18"/>
                <w:szCs w:val="18"/>
                <w:lang w:eastAsia="fr-FR"/>
              </w:rPr>
              <w:br/>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kern w:val="0"/>
                <w:sz w:val="18"/>
                <w:szCs w:val="18"/>
                <w:lang w:val="x-none" w:eastAsia="fr-FR"/>
              </w:rPr>
              <w:t>12</w:t>
            </w:r>
            <w:r w:rsidRPr="00F6113D">
              <w:rPr>
                <w:bCs/>
                <w:kern w:val="0"/>
                <w:sz w:val="18"/>
                <w:szCs w:val="18"/>
                <w:lang w:val="nl-NL" w:eastAsia="fr-FR"/>
              </w:rPr>
              <w:t>/7/</w:t>
            </w:r>
            <w:r w:rsidRPr="00F6113D">
              <w:rPr>
                <w:bCs/>
                <w:kern w:val="0"/>
                <w:sz w:val="18"/>
                <w:szCs w:val="18"/>
                <w:lang w:val="x-none" w:eastAsia="fr-FR"/>
              </w:rPr>
              <w:t xml:space="preserve">  2012</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kern w:val="0"/>
                <w:sz w:val="18"/>
                <w:szCs w:val="18"/>
                <w:lang w:val="x-none" w:eastAsia="fr-FR"/>
              </w:rPr>
              <w:t>Brussels, BE</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kern w:val="0"/>
                <w:sz w:val="18"/>
                <w:szCs w:val="18"/>
                <w:lang w:eastAsia="fr-FR"/>
              </w:rPr>
              <w:t>AAA Study Workshop</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kern w:val="0"/>
                <w:sz w:val="18"/>
                <w:szCs w:val="18"/>
                <w:lang w:val="en-US" w:eastAsia="fr-FR"/>
              </w:rPr>
              <w:t>D. Kelsey/STFC presented work of the Federated IdM for Research activity and sat on panel</w:t>
            </w:r>
            <w:r w:rsidR="00EA6710">
              <w:rPr>
                <w:kern w:val="0"/>
                <w:sz w:val="18"/>
                <w:szCs w:val="18"/>
                <w:lang w:val="en-US" w:eastAsia="fr-FR"/>
              </w:rPr>
              <w:t>.</w:t>
            </w:r>
            <w:hyperlink r:id="rId154" w:history="1">
              <w:r w:rsidRPr="00F6113D">
                <w:rPr>
                  <w:color w:val="0000FF"/>
                  <w:kern w:val="0"/>
                  <w:sz w:val="18"/>
                  <w:szCs w:val="18"/>
                  <w:u w:val="single"/>
                  <w:lang w:val="en-US" w:eastAsia="fr-FR"/>
                </w:rPr>
                <w:t>https://confluence.terena.org/display/aaastudy/</w:t>
              </w:r>
            </w:hyperlink>
            <w:r w:rsidR="00EA6710">
              <w:rPr>
                <w:color w:val="0000FF"/>
                <w:kern w:val="0"/>
                <w:sz w:val="18"/>
                <w:szCs w:val="18"/>
                <w:u w:val="single"/>
                <w:lang w:val="en-US" w:eastAsia="fr-FR"/>
              </w:rPr>
              <w:t xml:space="preserve"> </w:t>
            </w:r>
            <w:r w:rsidRPr="00F6113D">
              <w:rPr>
                <w:kern w:val="0"/>
                <w:sz w:val="18"/>
                <w:szCs w:val="18"/>
                <w:lang w:val="en-US" w:eastAsia="fr-FR"/>
              </w:rPr>
              <w:t xml:space="preserve">AAA+Study+Workshop   </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05714C" w:rsidRPr="00EA6710" w:rsidRDefault="00276505" w:rsidP="006E1181">
            <w:pPr>
              <w:widowControl/>
              <w:autoSpaceDN/>
              <w:textAlignment w:val="auto"/>
              <w:rPr>
                <w:bCs/>
                <w:color w:val="000000"/>
                <w:kern w:val="0"/>
                <w:sz w:val="18"/>
                <w:szCs w:val="18"/>
                <w:lang w:eastAsia="fr-FR"/>
              </w:rPr>
            </w:pPr>
            <w:r w:rsidRPr="00F6113D">
              <w:rPr>
                <w:bCs/>
                <w:color w:val="000000"/>
                <w:kern w:val="0"/>
                <w:sz w:val="18"/>
                <w:szCs w:val="18"/>
                <w:lang w:val="x-none" w:eastAsia="fr-FR"/>
              </w:rPr>
              <w:t>12-13</w:t>
            </w:r>
            <w:r w:rsidR="0005714C" w:rsidRPr="00EA6710">
              <w:rPr>
                <w:bCs/>
                <w:color w:val="000000"/>
                <w:kern w:val="0"/>
                <w:sz w:val="18"/>
                <w:szCs w:val="18"/>
                <w:lang w:eastAsia="fr-FR"/>
              </w:rPr>
              <w:t>/7</w:t>
            </w:r>
          </w:p>
          <w:p w:rsidR="00276505" w:rsidRPr="00F6113D" w:rsidDel="00BA4FD4" w:rsidRDefault="0005714C" w:rsidP="006E1181">
            <w:pPr>
              <w:widowControl/>
              <w:autoSpaceDN/>
              <w:textAlignment w:val="auto"/>
              <w:rPr>
                <w:bCs/>
                <w:kern w:val="0"/>
                <w:sz w:val="18"/>
                <w:szCs w:val="18"/>
                <w:lang w:val="x-none" w:eastAsia="fr-FR"/>
              </w:rPr>
            </w:pPr>
            <w:r w:rsidRPr="00EA6710">
              <w:rPr>
                <w:bCs/>
                <w:color w:val="000000"/>
                <w:kern w:val="0"/>
                <w:sz w:val="18"/>
                <w:szCs w:val="18"/>
                <w:lang w:eastAsia="fr-FR"/>
              </w:rPr>
              <w:t>2012</w:t>
            </w:r>
            <w:r w:rsidR="00276505" w:rsidRPr="00F6113D">
              <w:rPr>
                <w:bCs/>
                <w:color w:val="000000"/>
                <w:kern w:val="0"/>
                <w:sz w:val="18"/>
                <w:szCs w:val="18"/>
                <w:lang w:val="x-none" w:eastAsia="fr-FR"/>
              </w:rPr>
              <w:t xml:space="preserve">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NIKHEF, Science Park, Amsterdam Netherlands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EGI Federated Cloud Task Force user Plugfest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3</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 xml:space="preserve">CESGA - EGI organised a two day workshop that brought together the members of the Federated Cloud Task Force together with representatives from user communities who are interested in adopting EGI's Cloud Infrastructure platform. </w:t>
            </w:r>
            <w:hyperlink r:id="rId155" w:history="1">
              <w:r w:rsidRPr="00F6113D">
                <w:rPr>
                  <w:rStyle w:val="Hyperlink"/>
                  <w:kern w:val="0"/>
                  <w:sz w:val="18"/>
                  <w:szCs w:val="18"/>
                  <w:lang w:eastAsia="fr-FR"/>
                </w:rPr>
                <w:t>https://indico.egi.eu/indico/conferenceDisplay.py?confId=1102</w:t>
              </w:r>
            </w:hyperlink>
            <w:r w:rsidRPr="00F6113D">
              <w:rPr>
                <w:color w:val="000000"/>
                <w:kern w:val="0"/>
                <w:sz w:val="18"/>
                <w:szCs w:val="18"/>
                <w:lang w:eastAsia="fr-FR"/>
              </w:rPr>
              <w:t xml:space="preserve">  </w:t>
            </w:r>
            <w:hyperlink r:id="rId156" w:history="1">
              <w:r w:rsidRPr="00F6113D">
                <w:rPr>
                  <w:rStyle w:val="Hyperlink"/>
                  <w:kern w:val="0"/>
                  <w:sz w:val="18"/>
                  <w:szCs w:val="18"/>
                  <w:lang w:eastAsia="fr-FR"/>
                </w:rPr>
                <w:t>http://www.egi.eu</w:t>
              </w:r>
            </w:hyperlink>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05714C"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lastRenderedPageBreak/>
              <w:t>13/07/</w:t>
            </w:r>
          </w:p>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Petnica Science Center, Serbia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Trans European School of High Energy Physics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40</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SCL members participated in „The Trans-European School of High Energy Physics“, a summer school which lasted from July 13th to July 20th 2012 in Petnica Science Center, Serbia. Dr Aleksandar Belic, the director of the Institute of Physics Belgrade, gave an invited talk to all lecturers and participiants of the school. Dr Antun Balaz was one of the organizers and lecturers. The seminar "Grid and High Performance Computing in Physics" focused on the use of Grid computing as a crucial tool in modern High Energy Physics. Milica Cvetkovic was a participant of the school.</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color w:val="000000"/>
                <w:kern w:val="0"/>
                <w:sz w:val="18"/>
                <w:szCs w:val="18"/>
                <w:lang w:val="nl-NL" w:eastAsia="fr-FR"/>
              </w:rPr>
            </w:pPr>
            <w:r w:rsidRPr="00F6113D">
              <w:rPr>
                <w:bCs/>
                <w:color w:val="000000"/>
                <w:kern w:val="0"/>
                <w:sz w:val="18"/>
                <w:szCs w:val="18"/>
                <w:lang w:val="x-none" w:eastAsia="fr-FR"/>
              </w:rPr>
              <w:t>16-20</w:t>
            </w:r>
            <w:r w:rsidRPr="00F6113D">
              <w:rPr>
                <w:bCs/>
                <w:color w:val="000000"/>
                <w:kern w:val="0"/>
                <w:sz w:val="18"/>
                <w:szCs w:val="18"/>
                <w:lang w:val="nl-NL" w:eastAsia="fr-FR"/>
              </w:rPr>
              <w:t>/</w:t>
            </w:r>
          </w:p>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7</w:t>
            </w:r>
            <w:r w:rsidRPr="00F6113D">
              <w:rPr>
                <w:bCs/>
                <w:color w:val="000000"/>
                <w:kern w:val="0"/>
                <w:sz w:val="18"/>
                <w:szCs w:val="18"/>
                <w:lang w:val="nl-NL" w:eastAsia="fr-FR"/>
              </w:rPr>
              <w:t>/</w:t>
            </w:r>
            <w:r w:rsidRPr="00F6113D">
              <w:rPr>
                <w:bCs/>
                <w:color w:val="000000"/>
                <w:kern w:val="0"/>
                <w:sz w:val="18"/>
                <w:szCs w:val="18"/>
                <w:lang w:val="x-none" w:eastAsia="fr-FR"/>
              </w:rPr>
              <w:t xml:space="preserve">2012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Dubna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r w:rsidRPr="00F6113D">
              <w:rPr>
                <w:color w:val="000000"/>
                <w:kern w:val="0"/>
                <w:sz w:val="18"/>
                <w:szCs w:val="18"/>
                <w:lang w:eastAsia="fr-FR"/>
              </w:rPr>
              <w:t xml:space="preserve">GRID 2012 </w:t>
            </w: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2</w:t>
            </w:r>
          </w:p>
        </w:tc>
        <w:tc>
          <w:tcPr>
            <w:tcW w:w="3703" w:type="dxa"/>
            <w:gridSpan w:val="3"/>
            <w:tcBorders>
              <w:top w:val="single" w:sz="4" w:space="0" w:color="auto"/>
              <w:left w:val="single" w:sz="4" w:space="0" w:color="auto"/>
              <w:bottom w:val="single" w:sz="4" w:space="0" w:color="auto"/>
              <w:right w:val="single" w:sz="4" w:space="0" w:color="auto"/>
            </w:tcBorders>
          </w:tcPr>
          <w:p w:rsidR="002A3682" w:rsidRPr="00F6113D" w:rsidRDefault="00886D0B" w:rsidP="006E1181">
            <w:pPr>
              <w:widowControl/>
              <w:autoSpaceDN/>
              <w:textAlignment w:val="auto"/>
              <w:rPr>
                <w:color w:val="000000"/>
                <w:kern w:val="0"/>
                <w:sz w:val="18"/>
                <w:szCs w:val="18"/>
                <w:lang w:eastAsia="fr-FR"/>
              </w:rPr>
            </w:pPr>
            <w:hyperlink r:id="rId157" w:history="1">
              <w:r w:rsidR="002A3682" w:rsidRPr="00F6113D">
                <w:rPr>
                  <w:rStyle w:val="Hyperlink"/>
                  <w:kern w:val="0"/>
                  <w:sz w:val="18"/>
                  <w:szCs w:val="18"/>
                  <w:lang w:eastAsia="fr-FR"/>
                </w:rPr>
                <w:t>http://grid2012.jinr.ru/programme.php</w:t>
              </w:r>
            </w:hyperlink>
          </w:p>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We participated with a talk "Prague TIER-2 operations"</w:t>
            </w:r>
          </w:p>
        </w:tc>
      </w:tr>
      <w:tr w:rsidR="00276505" w:rsidRPr="00140062" w:rsidTr="00F6113D">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276505" w:rsidRPr="00F6113D" w:rsidDel="00BA4FD4"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New York, USA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bCs/>
                <w:kern w:val="0"/>
                <w:sz w:val="18"/>
                <w:szCs w:val="18"/>
                <w:lang w:val="x-none" w:eastAsia="fr-FR"/>
              </w:rPr>
            </w:pPr>
            <w:r w:rsidRPr="00F6113D">
              <w:rPr>
                <w:bCs/>
                <w:color w:val="000000"/>
                <w:kern w:val="0"/>
                <w:sz w:val="18"/>
                <w:szCs w:val="18"/>
                <w:lang w:val="x-none" w:eastAsia="fr-FR"/>
              </w:rPr>
              <w:t xml:space="preserve">Computing in High Energy Physics 2012 </w:t>
            </w:r>
          </w:p>
        </w:tc>
        <w:tc>
          <w:tcPr>
            <w:tcW w:w="1559" w:type="dxa"/>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276505" w:rsidRPr="00F6113D" w:rsidRDefault="00F6113D" w:rsidP="006E1181">
            <w:pPr>
              <w:widowControl/>
              <w:autoSpaceDN/>
              <w:textAlignment w:val="auto"/>
              <w:rPr>
                <w:kern w:val="0"/>
                <w:sz w:val="18"/>
                <w:szCs w:val="18"/>
                <w:lang w:val="en-US" w:eastAsia="fr-FR"/>
              </w:rPr>
            </w:pPr>
            <w:r w:rsidRPr="00F6113D">
              <w:rPr>
                <w:color w:val="000000"/>
                <w:kern w:val="0"/>
                <w:sz w:val="18"/>
                <w:szCs w:val="18"/>
                <w:lang w:eastAsia="fr-FR"/>
              </w:rPr>
              <w:t>2</w:t>
            </w:r>
          </w:p>
        </w:tc>
        <w:tc>
          <w:tcPr>
            <w:tcW w:w="3703" w:type="dxa"/>
            <w:gridSpan w:val="3"/>
            <w:tcBorders>
              <w:top w:val="single" w:sz="4" w:space="0" w:color="auto"/>
              <w:left w:val="single" w:sz="4" w:space="0" w:color="auto"/>
              <w:bottom w:val="single" w:sz="4" w:space="0" w:color="auto"/>
              <w:right w:val="single" w:sz="4" w:space="0" w:color="auto"/>
            </w:tcBorders>
          </w:tcPr>
          <w:p w:rsidR="00276505" w:rsidRPr="00F6113D" w:rsidRDefault="00276505" w:rsidP="006E1181">
            <w:pPr>
              <w:widowControl/>
              <w:autoSpaceDN/>
              <w:textAlignment w:val="auto"/>
              <w:rPr>
                <w:color w:val="000000"/>
                <w:kern w:val="0"/>
                <w:sz w:val="18"/>
                <w:szCs w:val="18"/>
                <w:lang w:eastAsia="fr-FR"/>
              </w:rPr>
            </w:pPr>
            <w:r w:rsidRPr="00F6113D">
              <w:rPr>
                <w:color w:val="000000"/>
                <w:kern w:val="0"/>
                <w:sz w:val="18"/>
                <w:szCs w:val="18"/>
                <w:lang w:eastAsia="fr-FR"/>
              </w:rPr>
              <w:t xml:space="preserve">    IFAE - Presentations made on HTC services at PIC (</w:t>
            </w:r>
            <w:hyperlink r:id="rId158" w:history="1">
              <w:r w:rsidRPr="00F6113D">
                <w:rPr>
                  <w:rStyle w:val="Hyperlink"/>
                  <w:kern w:val="0"/>
                  <w:sz w:val="18"/>
                  <w:szCs w:val="18"/>
                  <w:lang w:eastAsia="fr-FR"/>
                </w:rPr>
                <w:t>http://indico.cern.ch/contributionDisplay.py?contribId=277&amp;sessionId=5&amp;confId=149557</w:t>
              </w:r>
            </w:hyperlink>
            <w:r w:rsidRPr="00F6113D">
              <w:rPr>
                <w:color w:val="000000"/>
                <w:kern w:val="0"/>
                <w:sz w:val="18"/>
                <w:szCs w:val="18"/>
                <w:lang w:eastAsia="fr-FR"/>
              </w:rPr>
              <w:t xml:space="preserve">) and extensions to the DIRAC Grid framework for running jobs on VMs </w:t>
            </w:r>
          </w:p>
          <w:p w:rsidR="00276505" w:rsidRPr="00F6113D" w:rsidRDefault="00276505" w:rsidP="006E1181">
            <w:pPr>
              <w:widowControl/>
              <w:autoSpaceDN/>
              <w:textAlignment w:val="auto"/>
              <w:rPr>
                <w:kern w:val="0"/>
                <w:sz w:val="18"/>
                <w:szCs w:val="18"/>
                <w:lang w:val="en-US" w:eastAsia="fr-FR"/>
              </w:rPr>
            </w:pPr>
            <w:r w:rsidRPr="00F6113D">
              <w:rPr>
                <w:color w:val="000000"/>
                <w:kern w:val="0"/>
                <w:sz w:val="18"/>
                <w:szCs w:val="18"/>
                <w:lang w:eastAsia="fr-FR"/>
              </w:rPr>
              <w:t>(</w:t>
            </w:r>
            <w:hyperlink r:id="rId159" w:history="1">
              <w:r w:rsidRPr="00F6113D">
                <w:rPr>
                  <w:rStyle w:val="Hyperlink"/>
                  <w:kern w:val="0"/>
                  <w:sz w:val="18"/>
                  <w:szCs w:val="18"/>
                  <w:lang w:eastAsia="fr-FR"/>
                </w:rPr>
                <w:t>http://indico.cern.ch/contributionDisplay.py?contribId=164&amp;sessionId=4&amp;confId=149557</w:t>
              </w:r>
            </w:hyperlink>
            <w:r w:rsidRPr="00F6113D">
              <w:rPr>
                <w:color w:val="000000"/>
                <w:kern w:val="0"/>
                <w:sz w:val="18"/>
                <w:szCs w:val="18"/>
                <w:lang w:eastAsia="fr-FR"/>
              </w:rPr>
              <w:t xml:space="preserve">) </w:t>
            </w:r>
          </w:p>
        </w:tc>
      </w:tr>
      <w:tr w:rsidR="00F01A6E" w:rsidRPr="00140062" w:rsidTr="00EA6710">
        <w:tblPrEx>
          <w:tblLook w:val="0000" w:firstRow="0" w:lastRow="0" w:firstColumn="0" w:lastColumn="0" w:noHBand="0" w:noVBand="0"/>
        </w:tblPrEx>
        <w:trPr>
          <w:gridAfter w:val="1"/>
          <w:wAfter w:w="18" w:type="dxa"/>
          <w:cantSplit/>
          <w:trHeight w:val="400"/>
          <w:tblHeader/>
        </w:trPr>
        <w:tc>
          <w:tcPr>
            <w:tcW w:w="993"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60" w:after="60"/>
              <w:textAlignment w:val="auto"/>
              <w:rPr>
                <w:bCs/>
                <w:color w:val="000000"/>
                <w:kern w:val="0"/>
                <w:sz w:val="18"/>
                <w:szCs w:val="18"/>
                <w:lang w:val="en-US" w:eastAsia="fr-FR"/>
              </w:rPr>
            </w:pPr>
            <w:r w:rsidRPr="00EA6710">
              <w:rPr>
                <w:bCs/>
                <w:color w:val="000000"/>
                <w:kern w:val="0"/>
                <w:sz w:val="18"/>
                <w:szCs w:val="18"/>
                <w:lang w:val="en-US" w:eastAsia="fr-FR"/>
              </w:rPr>
              <w:t>1-3/8/</w:t>
            </w:r>
          </w:p>
          <w:p w:rsidR="00F01A6E" w:rsidRPr="00EA6710" w:rsidRDefault="00F01A6E" w:rsidP="006E1181">
            <w:pPr>
              <w:widowControl/>
              <w:autoSpaceDN/>
              <w:spacing w:before="60" w:after="60"/>
              <w:textAlignment w:val="auto"/>
              <w:rPr>
                <w:bCs/>
                <w:color w:val="000000"/>
                <w:kern w:val="0"/>
                <w:sz w:val="18"/>
                <w:szCs w:val="18"/>
                <w:lang w:val="en-US" w:eastAsia="fr-FR"/>
              </w:rPr>
            </w:pPr>
            <w:r w:rsidRPr="00EA6710">
              <w:rPr>
                <w:bCs/>
                <w:color w:val="000000"/>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100" w:beforeAutospacing="1" w:after="100" w:afterAutospacing="1"/>
              <w:textAlignment w:val="auto"/>
              <w:rPr>
                <w:bCs/>
                <w:color w:val="000000"/>
                <w:kern w:val="0"/>
                <w:sz w:val="18"/>
                <w:szCs w:val="18"/>
                <w:lang w:val="en-US" w:eastAsia="fr-FR"/>
              </w:rPr>
            </w:pPr>
            <w:r w:rsidRPr="00EA6710">
              <w:rPr>
                <w:bCs/>
                <w:color w:val="000000"/>
                <w:kern w:val="0"/>
                <w:sz w:val="18"/>
                <w:szCs w:val="18"/>
                <w:lang w:val="en-US" w:eastAsia="fr-FR"/>
              </w:rPr>
              <w:t>Macugnaga, Italy</w:t>
            </w: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val="en-US" w:eastAsia="fr-FR"/>
              </w:rPr>
            </w:pPr>
            <w:r w:rsidRPr="00EA6710">
              <w:rPr>
                <w:kern w:val="0"/>
                <w:sz w:val="18"/>
                <w:szCs w:val="18"/>
                <w:lang w:val="en-US" w:eastAsia="fr-FR"/>
              </w:rPr>
              <w:t>N4U plenary meeting</w:t>
            </w:r>
          </w:p>
        </w:tc>
        <w:tc>
          <w:tcPr>
            <w:tcW w:w="1418"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val="en-US" w:eastAsia="fr-FR"/>
              </w:rPr>
            </w:pPr>
            <w:r w:rsidRPr="00EA6710">
              <w:rPr>
                <w:kern w:val="0"/>
                <w:sz w:val="18"/>
                <w:szCs w:val="18"/>
                <w:lang w:val="en-US" w:eastAsia="fr-FR"/>
              </w:rPr>
              <w:t>30</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val="en-US" w:eastAsia="fr-FR"/>
              </w:rPr>
            </w:pPr>
            <w:r w:rsidRPr="00EA6710">
              <w:rPr>
                <w:kern w:val="0"/>
                <w:sz w:val="18"/>
                <w:szCs w:val="18"/>
                <w:lang w:val="en-US" w:eastAsia="fr-FR"/>
              </w:rPr>
              <w:t>Discussion on EGI infrastructure usage for the N4U community</w:t>
            </w:r>
          </w:p>
        </w:tc>
      </w:tr>
      <w:tr w:rsidR="00A55867" w:rsidRPr="00140062" w:rsidTr="00EA6710">
        <w:tblPrEx>
          <w:tblLook w:val="0000" w:firstRow="0" w:lastRow="0" w:firstColumn="0" w:lastColumn="0" w:noHBand="0" w:noVBand="0"/>
        </w:tblPrEx>
        <w:trPr>
          <w:gridAfter w:val="1"/>
          <w:wAfter w:w="18" w:type="dxa"/>
          <w:cantSplit/>
          <w:trHeight w:val="400"/>
          <w:tblHeader/>
        </w:trPr>
        <w:tc>
          <w:tcPr>
            <w:tcW w:w="993" w:type="dxa"/>
            <w:tcBorders>
              <w:top w:val="single" w:sz="4" w:space="0" w:color="auto"/>
              <w:left w:val="single" w:sz="4" w:space="0" w:color="auto"/>
              <w:bottom w:val="single" w:sz="4" w:space="0" w:color="auto"/>
              <w:right w:val="single" w:sz="4" w:space="0" w:color="auto"/>
            </w:tcBorders>
          </w:tcPr>
          <w:p w:rsidR="00F95046" w:rsidRPr="00EA6710" w:rsidRDefault="00A55867" w:rsidP="006E1181">
            <w:pPr>
              <w:widowControl/>
              <w:autoSpaceDN/>
              <w:textAlignment w:val="auto"/>
              <w:rPr>
                <w:bCs/>
                <w:color w:val="000000"/>
                <w:kern w:val="0"/>
                <w:sz w:val="18"/>
                <w:szCs w:val="18"/>
                <w:lang w:val="nl-NL" w:eastAsia="fr-FR"/>
              </w:rPr>
            </w:pPr>
            <w:r w:rsidRPr="00EA6710">
              <w:rPr>
                <w:bCs/>
                <w:color w:val="000000"/>
                <w:kern w:val="0"/>
                <w:sz w:val="18"/>
                <w:szCs w:val="18"/>
                <w:lang w:val="x-none" w:eastAsia="fr-FR"/>
              </w:rPr>
              <w:t>5</w:t>
            </w:r>
            <w:r w:rsidR="00F95046" w:rsidRPr="00EA6710">
              <w:rPr>
                <w:bCs/>
                <w:color w:val="000000"/>
                <w:kern w:val="0"/>
                <w:sz w:val="18"/>
                <w:szCs w:val="18"/>
                <w:lang w:val="nl-NL" w:eastAsia="fr-FR"/>
              </w:rPr>
              <w:t>/</w:t>
            </w:r>
            <w:r w:rsidRPr="00EA6710">
              <w:rPr>
                <w:bCs/>
                <w:color w:val="000000"/>
                <w:kern w:val="0"/>
                <w:sz w:val="18"/>
                <w:szCs w:val="18"/>
                <w:lang w:val="x-none" w:eastAsia="fr-FR"/>
              </w:rPr>
              <w:t>8</w:t>
            </w:r>
            <w:r w:rsidR="00F95046" w:rsidRPr="00EA6710">
              <w:rPr>
                <w:bCs/>
                <w:color w:val="000000"/>
                <w:kern w:val="0"/>
                <w:sz w:val="18"/>
                <w:szCs w:val="18"/>
                <w:lang w:val="nl-NL" w:eastAsia="fr-FR"/>
              </w:rPr>
              <w:t>/</w:t>
            </w:r>
          </w:p>
          <w:p w:rsidR="00A55867" w:rsidRPr="00EA6710" w:rsidDel="00BA4FD4" w:rsidRDefault="00A55867" w:rsidP="006E1181">
            <w:pPr>
              <w:widowControl/>
              <w:autoSpaceDN/>
              <w:textAlignment w:val="auto"/>
              <w:rPr>
                <w:bCs/>
                <w:kern w:val="0"/>
                <w:sz w:val="18"/>
                <w:szCs w:val="18"/>
                <w:lang w:val="x-none" w:eastAsia="fr-FR"/>
              </w:rPr>
            </w:pPr>
            <w:r w:rsidRPr="00EA6710">
              <w:rPr>
                <w:bCs/>
                <w:color w:val="000000"/>
                <w:kern w:val="0"/>
                <w:sz w:val="18"/>
                <w:szCs w:val="18"/>
                <w:lang w:val="x-none" w:eastAsia="fr-FR"/>
              </w:rPr>
              <w:t>2012</w:t>
            </w:r>
          </w:p>
        </w:tc>
        <w:tc>
          <w:tcPr>
            <w:tcW w:w="1559" w:type="dxa"/>
            <w:tcBorders>
              <w:top w:val="single" w:sz="4" w:space="0" w:color="auto"/>
              <w:left w:val="single" w:sz="4" w:space="0" w:color="auto"/>
              <w:bottom w:val="single" w:sz="4" w:space="0" w:color="auto"/>
              <w:right w:val="single" w:sz="4" w:space="0" w:color="auto"/>
            </w:tcBorders>
          </w:tcPr>
          <w:p w:rsidR="00A55867" w:rsidRPr="00EA6710" w:rsidRDefault="00A55867" w:rsidP="006E1181">
            <w:pPr>
              <w:widowControl/>
              <w:autoSpaceDN/>
              <w:textAlignment w:val="auto"/>
              <w:rPr>
                <w:bCs/>
                <w:kern w:val="0"/>
                <w:sz w:val="18"/>
                <w:szCs w:val="18"/>
                <w:lang w:val="x-none" w:eastAsia="fr-FR"/>
              </w:rPr>
            </w:pPr>
            <w:r w:rsidRPr="00EA6710">
              <w:rPr>
                <w:bCs/>
                <w:color w:val="000000"/>
                <w:kern w:val="0"/>
                <w:sz w:val="18"/>
                <w:szCs w:val="18"/>
                <w:lang w:val="x-none" w:eastAsia="fr-FR"/>
              </w:rPr>
              <w:t xml:space="preserve">Hamburg DESY </w:t>
            </w:r>
          </w:p>
        </w:tc>
        <w:tc>
          <w:tcPr>
            <w:tcW w:w="1559" w:type="dxa"/>
            <w:tcBorders>
              <w:top w:val="single" w:sz="4" w:space="0" w:color="auto"/>
              <w:left w:val="single" w:sz="4" w:space="0" w:color="auto"/>
              <w:bottom w:val="single" w:sz="4" w:space="0" w:color="auto"/>
              <w:right w:val="single" w:sz="4" w:space="0" w:color="auto"/>
            </w:tcBorders>
          </w:tcPr>
          <w:p w:rsidR="00A55867" w:rsidRPr="00EA6710" w:rsidRDefault="00A55867" w:rsidP="006E1181">
            <w:pPr>
              <w:widowControl/>
              <w:autoSpaceDN/>
              <w:textAlignment w:val="auto"/>
              <w:rPr>
                <w:kern w:val="0"/>
                <w:sz w:val="18"/>
                <w:szCs w:val="18"/>
                <w:lang w:eastAsia="fr-FR"/>
              </w:rPr>
            </w:pPr>
            <w:r w:rsidRPr="00EA6710">
              <w:rPr>
                <w:color w:val="000000"/>
                <w:kern w:val="0"/>
                <w:sz w:val="18"/>
                <w:szCs w:val="18"/>
                <w:lang w:eastAsia="fr-FR"/>
              </w:rPr>
              <w:t xml:space="preserve">EMI AHM </w:t>
            </w:r>
          </w:p>
        </w:tc>
        <w:tc>
          <w:tcPr>
            <w:tcW w:w="1418" w:type="dxa"/>
            <w:tcBorders>
              <w:top w:val="single" w:sz="4" w:space="0" w:color="auto"/>
              <w:left w:val="single" w:sz="4" w:space="0" w:color="auto"/>
              <w:bottom w:val="single" w:sz="4" w:space="0" w:color="auto"/>
              <w:right w:val="single" w:sz="4" w:space="0" w:color="auto"/>
            </w:tcBorders>
          </w:tcPr>
          <w:p w:rsidR="00A55867" w:rsidRPr="00EA6710" w:rsidRDefault="00A55867" w:rsidP="006E1181">
            <w:pPr>
              <w:widowControl/>
              <w:autoSpaceDN/>
              <w:textAlignment w:val="auto"/>
              <w:rPr>
                <w:kern w:val="0"/>
                <w:sz w:val="18"/>
                <w:szCs w:val="18"/>
                <w:lang w:val="en-US" w:eastAsia="fr-FR"/>
              </w:rPr>
            </w:pPr>
            <w:r w:rsidRPr="00EA6710">
              <w:rPr>
                <w:color w:val="000000"/>
                <w:kern w:val="0"/>
                <w:sz w:val="18"/>
                <w:szCs w:val="18"/>
                <w:lang w:eastAsia="fr-FR"/>
              </w:rPr>
              <w:t>2</w:t>
            </w:r>
          </w:p>
        </w:tc>
        <w:tc>
          <w:tcPr>
            <w:tcW w:w="3685" w:type="dxa"/>
            <w:gridSpan w:val="2"/>
            <w:tcBorders>
              <w:top w:val="single" w:sz="4" w:space="0" w:color="auto"/>
              <w:left w:val="single" w:sz="4" w:space="0" w:color="auto"/>
              <w:bottom w:val="single" w:sz="4" w:space="0" w:color="auto"/>
              <w:right w:val="single" w:sz="4" w:space="0" w:color="auto"/>
            </w:tcBorders>
          </w:tcPr>
          <w:p w:rsidR="00A55867" w:rsidRPr="00EA6710" w:rsidRDefault="00A55867" w:rsidP="006E1181">
            <w:pPr>
              <w:widowControl/>
              <w:autoSpaceDN/>
              <w:textAlignment w:val="auto"/>
              <w:rPr>
                <w:kern w:val="0"/>
                <w:sz w:val="18"/>
                <w:szCs w:val="18"/>
                <w:lang w:val="en-US" w:eastAsia="fr-FR"/>
              </w:rPr>
            </w:pPr>
            <w:r w:rsidRPr="00EA6710">
              <w:rPr>
                <w:color w:val="000000"/>
                <w:kern w:val="0"/>
                <w:sz w:val="18"/>
                <w:szCs w:val="18"/>
                <w:lang w:eastAsia="fr-FR"/>
              </w:rPr>
              <w:t>-</w:t>
            </w: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color w:val="000000"/>
                <w:kern w:val="0"/>
                <w:sz w:val="18"/>
                <w:szCs w:val="18"/>
                <w:lang w:eastAsia="fr-FR"/>
              </w:rPr>
            </w:pPr>
            <w:r w:rsidRPr="00EA6710">
              <w:rPr>
                <w:color w:val="000000"/>
                <w:kern w:val="0"/>
                <w:sz w:val="18"/>
                <w:szCs w:val="18"/>
                <w:lang w:eastAsia="fr-FR"/>
              </w:rPr>
              <w:t>12/08/</w:t>
            </w:r>
          </w:p>
          <w:p w:rsidR="00F01A6E" w:rsidRPr="00EA6710" w:rsidRDefault="00F01A6E" w:rsidP="006E1181">
            <w:pPr>
              <w:widowControl/>
              <w:autoSpaceDN/>
              <w:spacing w:before="40" w:after="40"/>
              <w:textAlignment w:val="auto"/>
              <w:rPr>
                <w:kern w:val="0"/>
                <w:sz w:val="18"/>
                <w:szCs w:val="18"/>
                <w:lang w:eastAsia="fr-FR"/>
              </w:rPr>
            </w:pPr>
            <w:r w:rsidRPr="00EA6710">
              <w:rPr>
                <w:color w:val="000000"/>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color w:val="000000"/>
                <w:kern w:val="0"/>
                <w:sz w:val="18"/>
                <w:szCs w:val="18"/>
                <w:lang w:eastAsia="fr-FR"/>
              </w:rPr>
            </w:pPr>
            <w:r w:rsidRPr="00EA6710">
              <w:rPr>
                <w:color w:val="000000"/>
                <w:kern w:val="0"/>
                <w:sz w:val="18"/>
                <w:szCs w:val="18"/>
                <w:lang w:eastAsia="fr-FR"/>
              </w:rPr>
              <w:t>Karlsruhe (DE)</w:t>
            </w:r>
          </w:p>
          <w:p w:rsidR="00F01A6E" w:rsidRPr="00EA6710"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color w:val="000000"/>
                <w:kern w:val="0"/>
                <w:sz w:val="18"/>
                <w:szCs w:val="18"/>
                <w:lang w:eastAsia="fr-FR"/>
              </w:rPr>
              <w:t>GridKa school</w:t>
            </w:r>
          </w:p>
        </w:tc>
        <w:tc>
          <w:tcPr>
            <w:tcW w:w="1418"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2</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color w:val="000000"/>
                <w:kern w:val="0"/>
                <w:sz w:val="18"/>
                <w:szCs w:val="18"/>
                <w:lang w:eastAsia="fr-FR"/>
              </w:rPr>
            </w:pPr>
            <w:r w:rsidRPr="00EA6710">
              <w:rPr>
                <w:color w:val="000000"/>
                <w:kern w:val="0"/>
                <w:sz w:val="18"/>
                <w:szCs w:val="18"/>
                <w:lang w:eastAsia="fr-FR"/>
              </w:rPr>
              <w:t>Various topics of interest for Grid site administrators, community networking</w:t>
            </w: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23-26 /</w:t>
            </w:r>
          </w:p>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8</w:t>
            </w:r>
            <w:r w:rsidR="00F95046" w:rsidRPr="00EA6710">
              <w:rPr>
                <w:kern w:val="0"/>
                <w:sz w:val="18"/>
                <w:szCs w:val="18"/>
                <w:lang w:eastAsia="fr-FR"/>
              </w:rPr>
              <w:t>/</w:t>
            </w:r>
            <w:r w:rsidRPr="00EA6710">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Brussels, Belgium</w:t>
            </w:r>
          </w:p>
          <w:p w:rsidR="00F01A6E" w:rsidRPr="00EA6710"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EuroSciPy</w:t>
            </w:r>
          </w:p>
        </w:tc>
        <w:tc>
          <w:tcPr>
            <w:tcW w:w="1418"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1</w:t>
            </w:r>
          </w:p>
          <w:p w:rsidR="00F01A6E" w:rsidRPr="00EA6710" w:rsidRDefault="00F01A6E" w:rsidP="006E1181">
            <w:pPr>
              <w:widowControl/>
              <w:autoSpaceDN/>
              <w:spacing w:before="40" w:after="40"/>
              <w:textAlignment w:val="auto"/>
              <w:rPr>
                <w:kern w:val="0"/>
                <w:sz w:val="18"/>
                <w:szCs w:val="18"/>
                <w:lang w:eastAsia="fr-FR"/>
              </w:rPr>
            </w:pPr>
          </w:p>
        </w:tc>
        <w:tc>
          <w:tcPr>
            <w:tcW w:w="3685" w:type="dxa"/>
            <w:gridSpan w:val="2"/>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color w:val="000000"/>
                <w:kern w:val="0"/>
                <w:sz w:val="18"/>
                <w:szCs w:val="18"/>
                <w:lang w:eastAsia="fr-FR"/>
              </w:rPr>
            </w:pP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27-31/</w:t>
            </w:r>
          </w:p>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8/2012</w:t>
            </w: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Karlsruhe</w:t>
            </w:r>
          </w:p>
          <w:p w:rsidR="00F01A6E" w:rsidRPr="00EA6710"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GridKa School 2012</w:t>
            </w:r>
          </w:p>
        </w:tc>
        <w:tc>
          <w:tcPr>
            <w:tcW w:w="1418"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2</w:t>
            </w:r>
          </w:p>
          <w:p w:rsidR="00F01A6E" w:rsidRPr="00EA6710" w:rsidRDefault="00F01A6E" w:rsidP="006E1181">
            <w:pPr>
              <w:widowControl/>
              <w:autoSpaceDN/>
              <w:spacing w:before="40" w:after="40"/>
              <w:textAlignment w:val="auto"/>
              <w:rPr>
                <w:kern w:val="0"/>
                <w:sz w:val="18"/>
                <w:szCs w:val="18"/>
                <w:lang w:eastAsia="fr-FR"/>
              </w:rPr>
            </w:pPr>
          </w:p>
        </w:tc>
        <w:tc>
          <w:tcPr>
            <w:tcW w:w="3685" w:type="dxa"/>
            <w:gridSpan w:val="2"/>
            <w:tcBorders>
              <w:top w:val="single" w:sz="4" w:space="0" w:color="auto"/>
              <w:left w:val="single" w:sz="4" w:space="0" w:color="auto"/>
              <w:bottom w:val="single" w:sz="4" w:space="0" w:color="auto"/>
              <w:right w:val="single" w:sz="4" w:space="0" w:color="auto"/>
            </w:tcBorders>
          </w:tcPr>
          <w:p w:rsidR="00F01A6E" w:rsidRPr="00EA6710" w:rsidRDefault="00886D0B" w:rsidP="006E1181">
            <w:pPr>
              <w:widowControl/>
              <w:autoSpaceDN/>
              <w:spacing w:before="40" w:after="40"/>
              <w:textAlignment w:val="auto"/>
              <w:rPr>
                <w:color w:val="0000CC"/>
                <w:kern w:val="0"/>
                <w:sz w:val="18"/>
                <w:szCs w:val="18"/>
                <w:lang w:eastAsia="fr-FR"/>
              </w:rPr>
            </w:pPr>
            <w:hyperlink r:id="rId160" w:history="1">
              <w:r w:rsidR="00F01A6E" w:rsidRPr="00EA6710">
                <w:rPr>
                  <w:color w:val="0000CC"/>
                  <w:kern w:val="0"/>
                  <w:sz w:val="18"/>
                  <w:szCs w:val="18"/>
                  <w:u w:val="single"/>
                  <w:lang w:eastAsia="fr-FR"/>
                </w:rPr>
                <w:t>http://indico.scc.kit.edu/indico/conferenceDisplay.py?ovw=True&amp;confId=6</w:t>
              </w:r>
            </w:hyperlink>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29-30/8</w:t>
            </w:r>
          </w:p>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Panama City</w:t>
            </w:r>
          </w:p>
          <w:p w:rsidR="00F01A6E" w:rsidRPr="00EA6710"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TAGPMA Meeting</w:t>
            </w:r>
          </w:p>
          <w:p w:rsidR="00F01A6E" w:rsidRPr="00EA6710" w:rsidRDefault="00F01A6E" w:rsidP="006E1181">
            <w:pPr>
              <w:widowControl/>
              <w:autoSpaceDN/>
              <w:spacing w:before="40" w:after="40"/>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kern w:val="0"/>
                <w:sz w:val="18"/>
                <w:szCs w:val="18"/>
                <w:lang w:eastAsia="fr-FR"/>
              </w:rPr>
              <w:t>1</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kern w:val="0"/>
                <w:sz w:val="18"/>
                <w:szCs w:val="18"/>
                <w:lang w:eastAsia="fr-FR"/>
              </w:rPr>
            </w:pPr>
            <w:r w:rsidRPr="00EA6710">
              <w:rPr>
                <w:color w:val="0000CC"/>
                <w:kern w:val="0"/>
                <w:sz w:val="18"/>
                <w:szCs w:val="18"/>
                <w:u w:val="single"/>
                <w:lang w:eastAsia="fr-FR"/>
              </w:rPr>
              <w:t>Representing interests of EGI and WLCG: http://indico.rnp.br/conferencedisplay.py?confId=142</w:t>
            </w: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Pr="00EA6710" w:rsidRDefault="00F01A6E" w:rsidP="006E1181">
            <w:pPr>
              <w:widowControl/>
              <w:autoSpaceDN/>
              <w:spacing w:before="40" w:after="40"/>
              <w:textAlignment w:val="auto"/>
              <w:rPr>
                <w:color w:val="000000"/>
                <w:kern w:val="0"/>
                <w:sz w:val="18"/>
                <w:szCs w:val="18"/>
                <w:lang w:eastAsia="fr-FR"/>
              </w:rPr>
            </w:pPr>
            <w:r w:rsidRPr="00EA6710">
              <w:rPr>
                <w:color w:val="000000"/>
                <w:kern w:val="0"/>
                <w:sz w:val="18"/>
                <w:szCs w:val="18"/>
                <w:lang w:eastAsia="fr-FR"/>
              </w:rPr>
              <w:t>3-5/9</w:t>
            </w:r>
          </w:p>
          <w:p w:rsidR="00F01A6E" w:rsidRPr="00EA6710" w:rsidRDefault="00F01A6E" w:rsidP="006E1181">
            <w:pPr>
              <w:widowControl/>
              <w:autoSpaceDN/>
              <w:spacing w:before="40" w:after="40"/>
              <w:textAlignment w:val="auto"/>
              <w:rPr>
                <w:color w:val="963634"/>
                <w:kern w:val="0"/>
                <w:sz w:val="18"/>
                <w:szCs w:val="18"/>
                <w:lang w:eastAsia="fr-FR"/>
              </w:rPr>
            </w:pPr>
            <w:r w:rsidRPr="00EA6710">
              <w:rPr>
                <w:color w:val="000000"/>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color w:val="000000"/>
                <w:kern w:val="0"/>
                <w:sz w:val="18"/>
                <w:szCs w:val="18"/>
                <w:lang w:eastAsia="fr-FR"/>
              </w:rPr>
            </w:pPr>
            <w:r w:rsidRPr="00EA6710">
              <w:rPr>
                <w:color w:val="000000"/>
                <w:kern w:val="0"/>
                <w:sz w:val="18"/>
                <w:szCs w:val="18"/>
                <w:lang w:eastAsia="fr-FR"/>
              </w:rPr>
              <w:t>Liverpool</w:t>
            </w:r>
          </w:p>
          <w:p w:rsidR="00F01A6E" w:rsidRPr="00EA6710" w:rsidRDefault="00F01A6E" w:rsidP="006E1181">
            <w:pPr>
              <w:widowControl/>
              <w:autoSpaceDN/>
              <w:spacing w:before="40" w:after="40"/>
              <w:textAlignment w:val="auto"/>
              <w:rPr>
                <w:color w:val="963634"/>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color w:val="963634"/>
                <w:kern w:val="0"/>
                <w:sz w:val="18"/>
                <w:szCs w:val="18"/>
                <w:lang w:eastAsia="fr-FR"/>
              </w:rPr>
            </w:pPr>
            <w:r w:rsidRPr="00EA6710">
              <w:rPr>
                <w:color w:val="000000"/>
                <w:kern w:val="0"/>
                <w:sz w:val="18"/>
                <w:szCs w:val="18"/>
                <w:lang w:eastAsia="fr-FR"/>
              </w:rPr>
              <w:t>VERCE Training</w:t>
            </w:r>
          </w:p>
        </w:tc>
        <w:tc>
          <w:tcPr>
            <w:tcW w:w="1418" w:type="dxa"/>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color w:val="000000"/>
                <w:kern w:val="0"/>
                <w:sz w:val="18"/>
                <w:szCs w:val="18"/>
                <w:lang w:eastAsia="fr-FR"/>
              </w:rPr>
            </w:pPr>
            <w:r w:rsidRPr="00EA6710">
              <w:rPr>
                <w:color w:val="000000"/>
                <w:kern w:val="0"/>
                <w:sz w:val="18"/>
                <w:szCs w:val="18"/>
                <w:lang w:eastAsia="fr-FR"/>
              </w:rPr>
              <w:t>LRZ staff</w:t>
            </w:r>
          </w:p>
          <w:p w:rsidR="00F01A6E" w:rsidRPr="00EA6710" w:rsidRDefault="00F01A6E" w:rsidP="006E1181">
            <w:pPr>
              <w:widowControl/>
              <w:autoSpaceDN/>
              <w:spacing w:before="40" w:after="40"/>
              <w:textAlignment w:val="auto"/>
              <w:rPr>
                <w:color w:val="963634"/>
                <w:kern w:val="0"/>
                <w:sz w:val="18"/>
                <w:szCs w:val="18"/>
                <w:lang w:eastAsia="fr-FR"/>
              </w:rPr>
            </w:pPr>
          </w:p>
        </w:tc>
        <w:tc>
          <w:tcPr>
            <w:tcW w:w="3685" w:type="dxa"/>
            <w:gridSpan w:val="2"/>
            <w:tcBorders>
              <w:top w:val="single" w:sz="4" w:space="0" w:color="auto"/>
              <w:left w:val="single" w:sz="4" w:space="0" w:color="auto"/>
              <w:bottom w:val="single" w:sz="4" w:space="0" w:color="auto"/>
              <w:right w:val="single" w:sz="4" w:space="0" w:color="auto"/>
            </w:tcBorders>
          </w:tcPr>
          <w:p w:rsidR="00F01A6E" w:rsidRPr="00EA6710" w:rsidRDefault="00F01A6E" w:rsidP="006E1181">
            <w:pPr>
              <w:widowControl/>
              <w:autoSpaceDN/>
              <w:spacing w:before="40" w:after="40"/>
              <w:textAlignment w:val="auto"/>
              <w:rPr>
                <w:color w:val="963634"/>
                <w:kern w:val="0"/>
                <w:sz w:val="18"/>
                <w:szCs w:val="18"/>
                <w:u w:val="single"/>
                <w:lang w:eastAsia="fr-FR"/>
              </w:rPr>
            </w:pPr>
            <w:r w:rsidRPr="00EA6710">
              <w:rPr>
                <w:color w:val="000000"/>
                <w:kern w:val="0"/>
                <w:sz w:val="18"/>
                <w:szCs w:val="18"/>
                <w:lang w:eastAsia="fr-FR"/>
              </w:rPr>
              <w:t>Training in VERSE platform: a service-oriented architecture and a data-intensive platform delivering services, workflow tools, and software as a service for the seismology community</w:t>
            </w: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4-6/9</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Karlsruhe</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Operational Tools Sustainability</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3</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886D0B" w:rsidP="006E1181">
            <w:pPr>
              <w:widowControl/>
              <w:autoSpaceDN/>
              <w:spacing w:before="40" w:after="40"/>
              <w:textAlignment w:val="auto"/>
              <w:rPr>
                <w:kern w:val="0"/>
                <w:sz w:val="18"/>
                <w:szCs w:val="18"/>
                <w:lang w:eastAsia="fr-FR"/>
              </w:rPr>
            </w:pPr>
            <w:hyperlink r:id="rId161" w:history="1">
              <w:r w:rsidR="00F01A6E" w:rsidRPr="002A3682">
                <w:rPr>
                  <w:color w:val="0000CC"/>
                  <w:kern w:val="0"/>
                  <w:sz w:val="18"/>
                  <w:szCs w:val="18"/>
                  <w:u w:val="single"/>
                  <w:lang w:eastAsia="fr-FR"/>
                </w:rPr>
                <w:t>http://www.ogf.org/OGF36/</w:t>
              </w:r>
            </w:hyperlink>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6-/9</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Utrecht</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TERENA VAMP Meeting</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2 presentations on FIM4R activity</w:t>
            </w:r>
          </w:p>
          <w:p w:rsidR="00F01A6E" w:rsidRPr="00140062" w:rsidRDefault="00F01A6E" w:rsidP="006E1181">
            <w:pPr>
              <w:widowControl/>
              <w:autoSpaceDN/>
              <w:spacing w:before="40" w:after="40"/>
              <w:textAlignment w:val="auto"/>
              <w:rPr>
                <w:kern w:val="0"/>
                <w:sz w:val="18"/>
                <w:szCs w:val="18"/>
                <w:lang w:eastAsia="fr-FR"/>
              </w:rPr>
            </w:pP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10-12/</w:t>
            </w:r>
          </w:p>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9</w:t>
            </w:r>
            <w:r w:rsidR="00F95046">
              <w:rPr>
                <w:color w:val="000000"/>
                <w:kern w:val="0"/>
                <w:sz w:val="18"/>
                <w:szCs w:val="18"/>
                <w:lang w:eastAsia="fr-FR"/>
              </w:rPr>
              <w:t>/</w:t>
            </w:r>
            <w:r w:rsidRPr="00140062">
              <w:rPr>
                <w:color w:val="000000"/>
                <w:kern w:val="0"/>
                <w:sz w:val="18"/>
                <w:szCs w:val="18"/>
                <w:lang w:eastAsia="fr-FR"/>
              </w:rPr>
              <w:t>2012</w:t>
            </w:r>
          </w:p>
          <w:p w:rsidR="00F01A6E" w:rsidRPr="00140062"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Lyon, France</w:t>
            </w:r>
          </w:p>
          <w:p w:rsidR="00F01A6E" w:rsidRPr="00140062"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26th EU Grid PMA meeting</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27</w:t>
            </w:r>
          </w:p>
          <w:p w:rsidR="00F01A6E" w:rsidRPr="00140062" w:rsidRDefault="00F01A6E" w:rsidP="006E1181">
            <w:pPr>
              <w:widowControl/>
              <w:autoSpaceDN/>
              <w:spacing w:before="40" w:after="40"/>
              <w:textAlignment w:val="auto"/>
              <w:rPr>
                <w:color w:val="000000"/>
                <w:kern w:val="0"/>
                <w:sz w:val="18"/>
                <w:szCs w:val="18"/>
                <w:lang w:eastAsia="fr-FR"/>
              </w:rPr>
            </w:pP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886D0B" w:rsidP="006E1181">
            <w:pPr>
              <w:widowControl/>
              <w:autoSpaceDN/>
              <w:spacing w:before="40" w:after="40"/>
              <w:textAlignment w:val="auto"/>
              <w:rPr>
                <w:color w:val="000000"/>
                <w:kern w:val="0"/>
                <w:sz w:val="18"/>
                <w:szCs w:val="18"/>
                <w:lang w:eastAsia="fr-FR"/>
              </w:rPr>
            </w:pPr>
            <w:hyperlink r:id="rId162" w:history="1">
              <w:r w:rsidR="002A3682" w:rsidRPr="00C918B2">
                <w:rPr>
                  <w:rStyle w:val="Hyperlink"/>
                  <w:kern w:val="0"/>
                  <w:sz w:val="18"/>
                  <w:szCs w:val="18"/>
                  <w:lang w:eastAsia="fr-FR"/>
                </w:rPr>
                <w:t>https://agenda.nikhef.nl/conferenceTimeTable.py?confId=2083</w:t>
              </w:r>
            </w:hyperlink>
            <w:r w:rsidR="002A3682">
              <w:rPr>
                <w:color w:val="000000"/>
                <w:kern w:val="0"/>
                <w:sz w:val="18"/>
                <w:szCs w:val="18"/>
                <w:lang w:eastAsia="fr-FR"/>
              </w:rPr>
              <w:t xml:space="preserve"> </w:t>
            </w:r>
            <w:r w:rsidR="00F01A6E" w:rsidRPr="00140062">
              <w:rPr>
                <w:color w:val="000000"/>
                <w:kern w:val="0"/>
                <w:sz w:val="18"/>
                <w:szCs w:val="18"/>
                <w:lang w:eastAsia="fr-FR"/>
              </w:rPr>
              <w:t xml:space="preserve"> 1 NGI_IE ops member (DO'C) attended</w:t>
            </w: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lastRenderedPageBreak/>
              <w:t>18-20/</w:t>
            </w:r>
          </w:p>
          <w:p w:rsidR="00F01A6E" w:rsidRPr="00140062" w:rsidRDefault="00F01A6E" w:rsidP="006E1181">
            <w:pPr>
              <w:widowControl/>
              <w:autoSpaceDN/>
              <w:spacing w:before="40" w:after="40"/>
              <w:textAlignment w:val="auto"/>
              <w:rPr>
                <w:kern w:val="0"/>
                <w:sz w:val="18"/>
                <w:szCs w:val="18"/>
                <w:lang w:eastAsia="fr-FR"/>
              </w:rPr>
            </w:pPr>
            <w:r w:rsidRPr="00140062">
              <w:rPr>
                <w:color w:val="000000"/>
                <w:kern w:val="0"/>
                <w:sz w:val="18"/>
                <w:szCs w:val="18"/>
                <w:lang w:eastAsia="fr-FR"/>
              </w:rPr>
              <w:t xml:space="preserve"> 9/2012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Palma, Spain</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FisEs'12</w:t>
            </w:r>
          </w:p>
          <w:p w:rsidR="00F01A6E" w:rsidRPr="00140062" w:rsidRDefault="00F01A6E" w:rsidP="006E1181">
            <w:pPr>
              <w:widowControl/>
              <w:autoSpaceDN/>
              <w:spacing w:before="40" w:after="40"/>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w:t>
            </w:r>
          </w:p>
          <w:p w:rsidR="00F01A6E" w:rsidRPr="00140062" w:rsidRDefault="00F01A6E" w:rsidP="006E1181">
            <w:pPr>
              <w:widowControl/>
              <w:autoSpaceDN/>
              <w:spacing w:before="40" w:after="40"/>
              <w:textAlignment w:val="auto"/>
              <w:rPr>
                <w:kern w:val="0"/>
                <w:sz w:val="18"/>
                <w:szCs w:val="18"/>
                <w:lang w:eastAsia="fr-FR"/>
              </w:rPr>
            </w:pPr>
          </w:p>
        </w:tc>
        <w:tc>
          <w:tcPr>
            <w:tcW w:w="3685" w:type="dxa"/>
            <w:gridSpan w:val="2"/>
            <w:tcBorders>
              <w:top w:val="single" w:sz="4" w:space="0" w:color="auto"/>
              <w:left w:val="single" w:sz="4" w:space="0" w:color="auto"/>
              <w:bottom w:val="single" w:sz="4" w:space="0" w:color="auto"/>
              <w:right w:val="single" w:sz="4" w:space="0" w:color="auto"/>
            </w:tcBorders>
          </w:tcPr>
          <w:p w:rsidR="002A3682" w:rsidRPr="00140062" w:rsidRDefault="00F01A6E" w:rsidP="006E1181">
            <w:pPr>
              <w:widowControl/>
              <w:autoSpaceDN/>
              <w:spacing w:before="40" w:after="40"/>
              <w:textAlignment w:val="auto"/>
              <w:rPr>
                <w:kern w:val="0"/>
                <w:sz w:val="18"/>
                <w:szCs w:val="18"/>
                <w:u w:val="single"/>
                <w:lang w:eastAsia="fr-FR"/>
              </w:rPr>
            </w:pPr>
            <w:r w:rsidRPr="00140062">
              <w:rPr>
                <w:color w:val="000000"/>
                <w:kern w:val="0"/>
                <w:sz w:val="18"/>
                <w:szCs w:val="18"/>
                <w:lang w:eastAsia="fr-FR"/>
              </w:rPr>
              <w:t xml:space="preserve">IFISC-GRID: Poster presentation "Grid computing for statistical and non-linear physics", </w:t>
            </w:r>
            <w:hyperlink r:id="rId163" w:history="1">
              <w:r w:rsidR="002A3682" w:rsidRPr="00C918B2">
                <w:rPr>
                  <w:rStyle w:val="Hyperlink"/>
                  <w:kern w:val="0"/>
                  <w:sz w:val="18"/>
                  <w:szCs w:val="18"/>
                  <w:lang w:eastAsia="fr-FR"/>
                </w:rPr>
                <w:t>http://www.gefenol.es/FisEs/12/uploads/contributions_pdf/e9fbf696006238538938398a7ad88377b4d97849.pdf</w:t>
              </w:r>
            </w:hyperlink>
            <w:r w:rsidRPr="00140062">
              <w:rPr>
                <w:color w:val="000000"/>
                <w:kern w:val="0"/>
                <w:sz w:val="18"/>
                <w:szCs w:val="18"/>
                <w:lang w:eastAsia="fr-FR"/>
              </w:rPr>
              <w:t xml:space="preserve"> </w:t>
            </w:r>
            <w:r w:rsidR="002A3682">
              <w:rPr>
                <w:color w:val="000000"/>
                <w:kern w:val="0"/>
                <w:sz w:val="18"/>
                <w:szCs w:val="18"/>
                <w:lang w:eastAsia="fr-FR"/>
              </w:rPr>
              <w:t xml:space="preserve"> </w:t>
            </w: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17-21/9</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Prague</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EGI.eu</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Technical Forum</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12</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886D0B" w:rsidP="006E1181">
            <w:pPr>
              <w:widowControl/>
              <w:autoSpaceDN/>
              <w:spacing w:before="40" w:after="40"/>
              <w:textAlignment w:val="auto"/>
              <w:rPr>
                <w:kern w:val="0"/>
                <w:sz w:val="18"/>
                <w:szCs w:val="18"/>
                <w:lang w:eastAsia="fr-FR"/>
              </w:rPr>
            </w:pPr>
            <w:hyperlink r:id="rId164" w:history="1">
              <w:r w:rsidR="00F01A6E" w:rsidRPr="002A3682">
                <w:rPr>
                  <w:color w:val="0000CC"/>
                  <w:kern w:val="0"/>
                  <w:sz w:val="18"/>
                  <w:szCs w:val="18"/>
                  <w:u w:val="single"/>
                  <w:lang w:eastAsia="fr-FR"/>
                </w:rPr>
                <w:t>web site event</w:t>
              </w:r>
            </w:hyperlink>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23-29/</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9</w:t>
            </w:r>
            <w:r w:rsidR="00F95046">
              <w:rPr>
                <w:kern w:val="0"/>
                <w:sz w:val="18"/>
                <w:szCs w:val="18"/>
                <w:lang w:eastAsia="fr-FR"/>
              </w:rPr>
              <w:t>/</w:t>
            </w:r>
            <w:r w:rsidRPr="00140062">
              <w:rPr>
                <w:kern w:val="0"/>
                <w:sz w:val="18"/>
                <w:szCs w:val="18"/>
                <w:lang w:eastAsia="fr-FR"/>
              </w:rPr>
              <w:t xml:space="preserve"> 2012</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Coral Bay Hotel, Paphos</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Theory and Practice of Digital Libraries Conference (TPDL 2012)</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125</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886D0B" w:rsidP="006E1181">
            <w:pPr>
              <w:widowControl/>
              <w:autoSpaceDN/>
              <w:spacing w:before="40" w:after="40"/>
              <w:textAlignment w:val="auto"/>
              <w:rPr>
                <w:kern w:val="0"/>
                <w:sz w:val="18"/>
                <w:szCs w:val="18"/>
                <w:u w:val="single"/>
                <w:lang w:eastAsia="fr-FR"/>
              </w:rPr>
            </w:pPr>
            <w:hyperlink r:id="rId165" w:history="1">
              <w:r w:rsidR="00F01A6E" w:rsidRPr="002A3682">
                <w:rPr>
                  <w:kern w:val="0"/>
                  <w:sz w:val="18"/>
                  <w:szCs w:val="18"/>
                  <w:u w:val="single"/>
                  <w:lang w:eastAsia="fr-FR"/>
                </w:rPr>
                <w:t>T</w:t>
              </w:r>
              <w:r w:rsidR="00F01A6E" w:rsidRPr="002A3682">
                <w:rPr>
                  <w:kern w:val="0"/>
                  <w:sz w:val="18"/>
                  <w:szCs w:val="18"/>
                  <w:lang w:eastAsia="fr-FR"/>
                </w:rPr>
                <w:t xml:space="preserve">heory and Practice of Digital Libraries Conference (TPDL 2012), organised by the Cyprus University of Technology (CUT) in collaboration with the University of Cyprus and the City University London </w:t>
              </w:r>
              <w:r w:rsidR="00F01A6E" w:rsidRPr="002A3682">
                <w:rPr>
                  <w:color w:val="0000CC"/>
                  <w:kern w:val="0"/>
                  <w:sz w:val="18"/>
                  <w:szCs w:val="18"/>
                  <w:u w:val="single"/>
                  <w:lang w:eastAsia="fr-FR"/>
                </w:rPr>
                <w:t>http://www.tpdl2012.org/</w:t>
              </w:r>
            </w:hyperlink>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26-27/9</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Oxford</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GridPP29</w:t>
            </w:r>
          </w:p>
          <w:p w:rsidR="00F01A6E" w:rsidRPr="00140062" w:rsidRDefault="00F01A6E" w:rsidP="006E1181">
            <w:pPr>
              <w:widowControl/>
              <w:autoSpaceDN/>
              <w:spacing w:before="40" w:after="40"/>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10</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886D0B" w:rsidP="006E1181">
            <w:pPr>
              <w:widowControl/>
              <w:autoSpaceDN/>
              <w:spacing w:before="40" w:after="40"/>
              <w:textAlignment w:val="auto"/>
              <w:rPr>
                <w:kern w:val="0"/>
                <w:sz w:val="18"/>
                <w:szCs w:val="18"/>
                <w:lang w:eastAsia="fr-FR"/>
              </w:rPr>
            </w:pPr>
            <w:hyperlink r:id="rId166" w:history="1">
              <w:r w:rsidR="00F01A6E" w:rsidRPr="002A3682">
                <w:rPr>
                  <w:color w:val="0000CC"/>
                  <w:kern w:val="0"/>
                  <w:sz w:val="18"/>
                  <w:szCs w:val="18"/>
                  <w:u w:val="single"/>
                  <w:lang w:eastAsia="fr-FR"/>
                </w:rPr>
                <w:t>GridPP Collaboration http://www.gridpp.ac.uk/gridpp29/</w:t>
              </w:r>
            </w:hyperlink>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27-28/</w:t>
            </w:r>
          </w:p>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9/2012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Ljublana</w:t>
            </w:r>
          </w:p>
          <w:p w:rsidR="00F01A6E" w:rsidRPr="00140062"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Terena TF-SCIRT Meeting</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w:t>
            </w:r>
          </w:p>
          <w:p w:rsidR="00F01A6E" w:rsidRPr="00140062" w:rsidRDefault="00F01A6E" w:rsidP="006E1181">
            <w:pPr>
              <w:widowControl/>
              <w:autoSpaceDN/>
              <w:spacing w:before="40" w:after="40"/>
              <w:textAlignment w:val="auto"/>
              <w:rPr>
                <w:color w:val="000000"/>
                <w:kern w:val="0"/>
                <w:sz w:val="18"/>
                <w:szCs w:val="18"/>
                <w:lang w:eastAsia="fr-FR"/>
              </w:rPr>
            </w:pP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2-4/10</w:t>
            </w:r>
          </w:p>
          <w:p w:rsidR="00F01A6E" w:rsidRPr="00140062" w:rsidRDefault="00F01A6E" w:rsidP="006E1181">
            <w:pPr>
              <w:widowControl/>
              <w:autoSpaceDN/>
              <w:spacing w:before="40" w:after="40"/>
              <w:textAlignment w:val="auto"/>
              <w:rPr>
                <w:kern w:val="0"/>
                <w:sz w:val="18"/>
                <w:szCs w:val="18"/>
                <w:lang w:eastAsia="fr-FR"/>
              </w:rPr>
            </w:pPr>
            <w:r w:rsidRPr="00140062">
              <w:rPr>
                <w:color w:val="000000"/>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Tarragona, Spain</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color w:val="000000"/>
                <w:kern w:val="0"/>
                <w:sz w:val="18"/>
                <w:szCs w:val="18"/>
                <w:lang w:eastAsia="fr-FR"/>
              </w:rPr>
              <w:t>1st International Conference on the Theory and Practice of Natural Computing</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w:t>
            </w:r>
          </w:p>
          <w:p w:rsidR="00F01A6E" w:rsidRPr="00140062" w:rsidRDefault="00F01A6E" w:rsidP="006E1181">
            <w:pPr>
              <w:widowControl/>
              <w:autoSpaceDN/>
              <w:spacing w:before="40" w:after="40"/>
              <w:textAlignment w:val="auto"/>
              <w:rPr>
                <w:kern w:val="0"/>
                <w:sz w:val="18"/>
                <w:szCs w:val="18"/>
                <w:lang w:eastAsia="fr-FR"/>
              </w:rPr>
            </w:pPr>
          </w:p>
        </w:tc>
        <w:tc>
          <w:tcPr>
            <w:tcW w:w="3685" w:type="dxa"/>
            <w:gridSpan w:val="2"/>
            <w:tcBorders>
              <w:top w:val="single" w:sz="4" w:space="0" w:color="auto"/>
              <w:left w:val="single" w:sz="4" w:space="0" w:color="auto"/>
              <w:bottom w:val="single" w:sz="4" w:space="0" w:color="auto"/>
              <w:right w:val="single" w:sz="4" w:space="0" w:color="auto"/>
            </w:tcBorders>
          </w:tcPr>
          <w:p w:rsidR="00F01A6E"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 xml:space="preserve">CETA-GRID: Programme available at </w:t>
            </w:r>
            <w:hyperlink r:id="rId167" w:history="1">
              <w:r w:rsidR="002A3682" w:rsidRPr="00C918B2">
                <w:rPr>
                  <w:rStyle w:val="Hyperlink"/>
                  <w:kern w:val="0"/>
                  <w:sz w:val="18"/>
                  <w:szCs w:val="18"/>
                  <w:lang w:eastAsia="fr-FR"/>
                </w:rPr>
                <w:t>http://grammars.grlmc.com/tpnc2012/</w:t>
              </w:r>
            </w:hyperlink>
          </w:p>
          <w:p w:rsidR="002A3682" w:rsidRPr="00140062" w:rsidRDefault="002A3682" w:rsidP="006E1181">
            <w:pPr>
              <w:widowControl/>
              <w:autoSpaceDN/>
              <w:spacing w:before="40" w:after="40"/>
              <w:textAlignment w:val="auto"/>
              <w:rPr>
                <w:color w:val="000000"/>
                <w:kern w:val="0"/>
                <w:sz w:val="18"/>
                <w:szCs w:val="18"/>
                <w:lang w:eastAsia="fr-FR"/>
              </w:rPr>
            </w:pPr>
          </w:p>
          <w:p w:rsidR="00F01A6E" w:rsidRPr="00140062" w:rsidRDefault="00F01A6E" w:rsidP="006E1181">
            <w:pPr>
              <w:widowControl/>
              <w:autoSpaceDN/>
              <w:spacing w:before="40" w:after="40"/>
              <w:textAlignment w:val="auto"/>
              <w:rPr>
                <w:kern w:val="0"/>
                <w:sz w:val="18"/>
                <w:szCs w:val="18"/>
                <w:u w:val="single"/>
                <w:lang w:eastAsia="fr-FR"/>
              </w:rPr>
            </w:pP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10-11/</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10</w:t>
            </w:r>
            <w:r w:rsidR="00F95046">
              <w:rPr>
                <w:kern w:val="0"/>
                <w:sz w:val="18"/>
                <w:szCs w:val="18"/>
                <w:lang w:eastAsia="fr-FR"/>
              </w:rPr>
              <w:t>/</w:t>
            </w:r>
            <w:r w:rsidRPr="00140062">
              <w:rPr>
                <w:kern w:val="0"/>
                <w:sz w:val="18"/>
                <w:szCs w:val="18"/>
                <w:lang w:eastAsia="fr-FR"/>
              </w:rPr>
              <w:t xml:space="preserve"> 2012</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Mediterranean Hotel, Limassol</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Annual Privacy Forum 2012 (APF 2012)</w:t>
            </w:r>
          </w:p>
          <w:p w:rsidR="00F01A6E" w:rsidRPr="00140062" w:rsidRDefault="00F01A6E" w:rsidP="006E1181">
            <w:pPr>
              <w:widowControl/>
              <w:autoSpaceDN/>
              <w:spacing w:before="40" w:after="40"/>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75</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886D0B" w:rsidP="006E1181">
            <w:pPr>
              <w:widowControl/>
              <w:autoSpaceDN/>
              <w:spacing w:before="40" w:after="40"/>
              <w:textAlignment w:val="auto"/>
              <w:rPr>
                <w:kern w:val="0"/>
                <w:sz w:val="18"/>
                <w:szCs w:val="18"/>
                <w:lang w:eastAsia="fr-FR"/>
              </w:rPr>
            </w:pPr>
            <w:hyperlink r:id="rId168" w:history="1">
              <w:r w:rsidR="00F01A6E" w:rsidRPr="002A3682">
                <w:rPr>
                  <w:kern w:val="0"/>
                  <w:sz w:val="18"/>
                  <w:szCs w:val="18"/>
                  <w:lang w:eastAsia="fr-FR"/>
                </w:rPr>
                <w:t>Annual Privacy Forum 2012 (APF 2012): Closing the loop from research to policy. Co-organised by the European Network and Information Security Agency (ENISA) and the European Commission Directorate General for Communications Networks, Content and Technology (DG CONNECT), with the support of the Department of Computer Science of the University of Cyprus.</w:t>
              </w:r>
              <w:r w:rsidR="00F01A6E" w:rsidRPr="00140062">
                <w:rPr>
                  <w:kern w:val="0"/>
                  <w:sz w:val="18"/>
                  <w:szCs w:val="18"/>
                  <w:u w:val="single"/>
                  <w:lang w:eastAsia="fr-FR"/>
                </w:rPr>
                <w:t xml:space="preserve"> </w:t>
              </w:r>
              <w:r w:rsidR="00F01A6E" w:rsidRPr="002A3682">
                <w:rPr>
                  <w:color w:val="0000CC"/>
                  <w:kern w:val="0"/>
                  <w:sz w:val="18"/>
                  <w:szCs w:val="18"/>
                  <w:u w:val="single"/>
                  <w:lang w:eastAsia="fr-FR"/>
                </w:rPr>
                <w:t>http://privacyforum.eu/</w:t>
              </w:r>
            </w:hyperlink>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12/10/</w:t>
            </w:r>
          </w:p>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2012</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Lugano (CH)</w:t>
            </w:r>
          </w:p>
          <w:p w:rsidR="00F01A6E" w:rsidRPr="00140062"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Lugano (CH)</w:t>
            </w:r>
          </w:p>
          <w:p w:rsidR="00F01A6E" w:rsidRPr="00140062" w:rsidRDefault="00F01A6E" w:rsidP="006E1181">
            <w:pPr>
              <w:widowControl/>
              <w:autoSpaceDN/>
              <w:spacing w:before="40" w:after="40"/>
              <w:textAlignment w:val="auto"/>
              <w:rPr>
                <w:color w:val="000000"/>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5</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 xml:space="preserve">Talk: 'Disk Pool Manager Storage Systems at the Universities of Bern and Geneva' </w:t>
            </w:r>
            <w:r w:rsidRPr="00140062">
              <w:rPr>
                <w:bCs/>
                <w:color w:val="000000"/>
                <w:kern w:val="0"/>
                <w:sz w:val="18"/>
                <w:szCs w:val="18"/>
                <w:lang w:eastAsia="fr-FR"/>
              </w:rPr>
              <w:t xml:space="preserve">   S.Gadomski (UNIGE-DPNC) and G.Sciacca (UNIBE-LHEP)</w:t>
            </w: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14-18/</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10/2012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Shonan, Japan</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Grid and Cloud Security</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2A3682" w:rsidRDefault="00886D0B" w:rsidP="006E1181">
            <w:pPr>
              <w:widowControl/>
              <w:autoSpaceDN/>
              <w:spacing w:before="40" w:after="40"/>
              <w:textAlignment w:val="auto"/>
              <w:rPr>
                <w:color w:val="0000CC"/>
                <w:kern w:val="0"/>
                <w:sz w:val="18"/>
                <w:szCs w:val="18"/>
                <w:u w:val="single"/>
                <w:lang w:eastAsia="fr-FR"/>
              </w:rPr>
            </w:pPr>
            <w:hyperlink r:id="rId169" w:history="1">
              <w:r w:rsidR="00F01A6E" w:rsidRPr="002A3682">
                <w:rPr>
                  <w:color w:val="0000CC"/>
                  <w:kern w:val="0"/>
                  <w:sz w:val="18"/>
                  <w:szCs w:val="18"/>
                  <w:u w:val="single"/>
                  <w:lang w:eastAsia="fr-FR"/>
                </w:rPr>
                <w:t>http://www.nii.ac.jp/shonan/</w:t>
              </w:r>
            </w:hyperlink>
          </w:p>
          <w:p w:rsidR="00F01A6E" w:rsidRPr="002A3682" w:rsidRDefault="00F01A6E" w:rsidP="006E1181">
            <w:pPr>
              <w:widowControl/>
              <w:autoSpaceDN/>
              <w:spacing w:before="40" w:after="40"/>
              <w:textAlignment w:val="auto"/>
              <w:rPr>
                <w:color w:val="0000CC"/>
                <w:kern w:val="0"/>
                <w:sz w:val="18"/>
                <w:szCs w:val="18"/>
                <w:lang w:eastAsia="fr-FR"/>
              </w:rPr>
            </w:pP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val="en-US" w:eastAsia="fr-FR"/>
              </w:rPr>
            </w:pPr>
            <w:r w:rsidRPr="00140062">
              <w:rPr>
                <w:color w:val="000000"/>
                <w:kern w:val="0"/>
                <w:sz w:val="18"/>
                <w:szCs w:val="18"/>
                <w:lang w:val="en-US" w:eastAsia="fr-FR"/>
              </w:rPr>
              <w:t>15/10/</w:t>
            </w:r>
          </w:p>
          <w:p w:rsidR="00F01A6E" w:rsidRPr="00140062" w:rsidRDefault="00F01A6E" w:rsidP="006E1181">
            <w:pPr>
              <w:widowControl/>
              <w:autoSpaceDN/>
              <w:spacing w:before="40" w:after="40"/>
              <w:textAlignment w:val="auto"/>
              <w:rPr>
                <w:kern w:val="0"/>
                <w:sz w:val="18"/>
                <w:szCs w:val="18"/>
                <w:lang w:eastAsia="fr-FR"/>
              </w:rPr>
            </w:pPr>
            <w:r w:rsidRPr="00140062">
              <w:rPr>
                <w:color w:val="000000"/>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val="en-US" w:eastAsia="fr-FR"/>
              </w:rPr>
              <w:t>Ankara, Turkey</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val="en-US" w:eastAsia="fr-FR"/>
              </w:rPr>
              <w:t>INDICATE final conference</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30</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 xml:space="preserve">Presentation on EGI’s support for DCH given remotely via EVO from the Collaboratorium in SARA. </w:t>
            </w:r>
            <w:hyperlink r:id="rId170" w:history="1">
              <w:r w:rsidRPr="00140062">
                <w:rPr>
                  <w:color w:val="0000FF"/>
                  <w:kern w:val="0"/>
                  <w:sz w:val="18"/>
                  <w:szCs w:val="18"/>
                  <w:u w:val="single"/>
                  <w:lang w:eastAsia="fr-FR"/>
                </w:rPr>
                <w:t>http://www.indicate-project.eu/index.php?en/181/indicate-final-conference</w:t>
              </w:r>
            </w:hyperlink>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15-19/</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10/2012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Beijing, China</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HEPiX Fall Meeting</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3</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886D0B" w:rsidP="006E1181">
            <w:pPr>
              <w:widowControl/>
              <w:autoSpaceDN/>
              <w:spacing w:before="40" w:after="40"/>
              <w:textAlignment w:val="auto"/>
              <w:rPr>
                <w:kern w:val="0"/>
                <w:sz w:val="18"/>
                <w:szCs w:val="18"/>
                <w:lang w:eastAsia="fr-FR"/>
              </w:rPr>
            </w:pPr>
            <w:hyperlink r:id="rId171" w:history="1">
              <w:r w:rsidR="00F01A6E" w:rsidRPr="002A3682">
                <w:rPr>
                  <w:color w:val="0000CC"/>
                  <w:kern w:val="0"/>
                  <w:sz w:val="18"/>
                  <w:szCs w:val="18"/>
                  <w:u w:val="single"/>
                  <w:lang w:eastAsia="fr-FR"/>
                </w:rPr>
                <w:t>http://indico.ihep.ac.cn/internalPage.py?pageId=3&amp;confId=2664</w:t>
              </w:r>
            </w:hyperlink>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17-18/</w:t>
            </w:r>
          </w:p>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10/2012</w:t>
            </w:r>
          </w:p>
          <w:p w:rsidR="00F01A6E" w:rsidRPr="00140062"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CERN</w:t>
            </w:r>
          </w:p>
          <w:p w:rsidR="00F01A6E" w:rsidRPr="00140062"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Atlas Software and Computing Workshop</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lastRenderedPageBreak/>
              <w:t>17-19/</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10/2012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Georgia, Tbilisi</w:t>
            </w:r>
          </w:p>
          <w:p w:rsidR="00F01A6E" w:rsidRPr="00140062" w:rsidRDefault="00F01A6E"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The 6th International Conference on Application of Information and Communication Technologies</w:t>
            </w:r>
          </w:p>
          <w:p w:rsidR="00F01A6E" w:rsidRPr="00140062" w:rsidRDefault="00F01A6E" w:rsidP="006E1181">
            <w:pPr>
              <w:widowControl/>
              <w:autoSpaceDN/>
              <w:spacing w:before="40" w:after="40"/>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color w:val="000000"/>
                <w:kern w:val="0"/>
                <w:sz w:val="18"/>
                <w:szCs w:val="18"/>
                <w:lang w:eastAsia="fr-FR"/>
              </w:rPr>
              <w:t>AICT was joined by hundreds of participants from several countries including Azerbaijan, Uzbekistan, Sweden, Canada, China, Finland, Turkey, Russia, Georgia, Romania, Moldova, Iran</w:t>
            </w:r>
            <w:proofErr w:type="gramStart"/>
            <w:r w:rsidRPr="00140062">
              <w:rPr>
                <w:color w:val="000000"/>
                <w:kern w:val="0"/>
                <w:sz w:val="18"/>
                <w:szCs w:val="18"/>
                <w:lang w:eastAsia="fr-FR"/>
              </w:rPr>
              <w:t>..</w:t>
            </w:r>
            <w:proofErr w:type="gramEnd"/>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w:t>
            </w:r>
            <w:hyperlink r:id="rId172" w:history="1">
              <w:r w:rsidR="002A3682" w:rsidRPr="00C918B2">
                <w:rPr>
                  <w:rStyle w:val="Hyperlink"/>
                  <w:kern w:val="0"/>
                  <w:sz w:val="18"/>
                  <w:szCs w:val="18"/>
                  <w:lang w:eastAsia="fr-FR"/>
                </w:rPr>
                <w:t>http://aict.info/2012/</w:t>
              </w:r>
            </w:hyperlink>
            <w:r w:rsidRPr="00140062">
              <w:rPr>
                <w:color w:val="000000"/>
                <w:kern w:val="0"/>
                <w:sz w:val="18"/>
                <w:szCs w:val="18"/>
                <w:lang w:eastAsia="fr-FR"/>
              </w:rPr>
              <w:t>) AICT2012 topics include, but are not limited to, the following research and development areas/fields (more than 80 topics for more information visit Sessions / Topics):</w:t>
            </w:r>
          </w:p>
          <w:p w:rsidR="00F01A6E" w:rsidRPr="00140062" w:rsidRDefault="00F01A6E" w:rsidP="006E1181">
            <w:pPr>
              <w:widowControl/>
              <w:autoSpaceDN/>
              <w:spacing w:before="40" w:after="40"/>
              <w:textAlignment w:val="auto"/>
              <w:rPr>
                <w:kern w:val="0"/>
                <w:sz w:val="18"/>
                <w:szCs w:val="18"/>
                <w:u w:val="single"/>
                <w:lang w:eastAsia="fr-FR"/>
              </w:rPr>
            </w:pPr>
          </w:p>
        </w:tc>
      </w:tr>
      <w:tr w:rsidR="00F01A6E" w:rsidRPr="00140062" w:rsidTr="00EA6710">
        <w:tblPrEx>
          <w:tblLook w:val="0000" w:firstRow="0" w:lastRow="0" w:firstColumn="0" w:lastColumn="0" w:noHBand="0" w:noVBand="0"/>
        </w:tblPrEx>
        <w:trPr>
          <w:gridAfter w:val="1"/>
          <w:wAfter w:w="18" w:type="dxa"/>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23-26/</w:t>
            </w:r>
          </w:p>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10</w:t>
            </w:r>
            <w:r w:rsidR="00F95046">
              <w:rPr>
                <w:kern w:val="0"/>
                <w:sz w:val="18"/>
                <w:szCs w:val="18"/>
                <w:lang w:eastAsia="fr-FR"/>
              </w:rPr>
              <w:t>/</w:t>
            </w:r>
            <w:r w:rsidRPr="00140062">
              <w:rPr>
                <w:kern w:val="0"/>
                <w:sz w:val="18"/>
                <w:szCs w:val="18"/>
                <w:lang w:eastAsia="fr-FR"/>
              </w:rPr>
              <w:t>2012</w:t>
            </w:r>
          </w:p>
          <w:p w:rsidR="00F01A6E" w:rsidRPr="00140062" w:rsidRDefault="00F01A6E" w:rsidP="006E1181">
            <w:pPr>
              <w:widowControl/>
              <w:autoSpaceDN/>
              <w:spacing w:before="60" w:after="60"/>
              <w:textAlignment w:val="auto"/>
              <w:rPr>
                <w:bCs/>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Tbilisi, Georgia</w:t>
            </w:r>
          </w:p>
          <w:p w:rsidR="00F01A6E" w:rsidRPr="00140062" w:rsidRDefault="00F01A6E" w:rsidP="006E1181">
            <w:pPr>
              <w:widowControl/>
              <w:autoSpaceDN/>
              <w:spacing w:before="100" w:beforeAutospacing="1" w:after="100" w:afterAutospacing="1"/>
              <w:textAlignment w:val="auto"/>
              <w:rPr>
                <w:bCs/>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Tbilisi, Georgia</w:t>
            </w:r>
          </w:p>
          <w:p w:rsidR="00F01A6E" w:rsidRPr="00140062" w:rsidRDefault="00F01A6E" w:rsidP="006E1181">
            <w:pPr>
              <w:widowControl/>
              <w:autoSpaceDN/>
              <w:spacing w:before="100" w:beforeAutospacing="1" w:after="100" w:afterAutospacing="1"/>
              <w:textAlignment w:val="auto"/>
              <w:rPr>
                <w:kern w:val="0"/>
                <w:sz w:val="18"/>
                <w:szCs w:val="18"/>
                <w:lang w:val="en-US" w:eastAsia="fr-FR"/>
              </w:rPr>
            </w:pP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kern w:val="0"/>
                <w:sz w:val="18"/>
                <w:szCs w:val="18"/>
                <w:lang w:eastAsia="fr-FR"/>
              </w:rPr>
            </w:pPr>
            <w:r w:rsidRPr="00140062">
              <w:rPr>
                <w:kern w:val="0"/>
                <w:sz w:val="18"/>
                <w:szCs w:val="18"/>
                <w:lang w:eastAsia="fr-FR"/>
              </w:rPr>
              <w:t>72</w:t>
            </w:r>
          </w:p>
          <w:p w:rsidR="00F01A6E" w:rsidRPr="00140062" w:rsidRDefault="00F01A6E" w:rsidP="006E1181">
            <w:pPr>
              <w:widowControl/>
              <w:autoSpaceDN/>
              <w:spacing w:before="100" w:beforeAutospacing="1" w:after="100" w:afterAutospacing="1"/>
              <w:textAlignment w:val="auto"/>
              <w:rPr>
                <w:kern w:val="0"/>
                <w:sz w:val="18"/>
                <w:szCs w:val="18"/>
                <w:lang w:val="en-US" w:eastAsia="fr-FR"/>
              </w:rPr>
            </w:pP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886D0B" w:rsidP="006E1181">
            <w:pPr>
              <w:widowControl/>
              <w:autoSpaceDN/>
              <w:spacing w:before="40" w:after="40"/>
              <w:textAlignment w:val="auto"/>
              <w:rPr>
                <w:kern w:val="0"/>
                <w:sz w:val="18"/>
                <w:szCs w:val="18"/>
                <w:lang w:eastAsia="en-US"/>
              </w:rPr>
            </w:pPr>
            <w:hyperlink r:id="rId173" w:history="1">
              <w:r w:rsidR="00F01A6E" w:rsidRPr="00140062">
                <w:rPr>
                  <w:kern w:val="0"/>
                  <w:sz w:val="18"/>
                  <w:szCs w:val="18"/>
                  <w:lang w:eastAsia="fr-FR"/>
                </w:rPr>
                <w:t>This event follows on from the first workshop (SCSWT'2010) in October 2010 that brought together for the first time the ATLAS groups from the South Caucasus countries (Armenia, Azerbaijan and Georgia) to discuss common computing related issues. It aims at fostering contacts between ATLAS collaborators and computing people in these countries and experts in ATLAS software and Grid computing technologies. R. Kvatadze made presenta</w:t>
              </w:r>
              <w:r w:rsidR="00F01A6E" w:rsidRPr="00140062">
                <w:rPr>
                  <w:kern w:val="0"/>
                  <w:sz w:val="18"/>
                  <w:szCs w:val="18"/>
                  <w:u w:val="single"/>
                  <w:lang w:eastAsia="fr-FR"/>
                </w:rPr>
                <w:t>ti</w:t>
              </w:r>
              <w:r w:rsidR="00F01A6E" w:rsidRPr="00140062">
                <w:rPr>
                  <w:kern w:val="0"/>
                  <w:sz w:val="18"/>
                  <w:szCs w:val="18"/>
                  <w:lang w:eastAsia="fr-FR"/>
                </w:rPr>
                <w:t>on "E-Infrastructure for Science in Georgia</w:t>
              </w:r>
              <w:r w:rsidR="00F01A6E" w:rsidRPr="002A3682">
                <w:rPr>
                  <w:color w:val="0000CC"/>
                  <w:kern w:val="0"/>
                  <w:sz w:val="18"/>
                  <w:szCs w:val="18"/>
                  <w:lang w:eastAsia="fr-FR"/>
                </w:rPr>
                <w:t>"</w:t>
              </w:r>
              <w:r w:rsidR="00F01A6E" w:rsidRPr="002A3682">
                <w:rPr>
                  <w:color w:val="0000CC"/>
                  <w:kern w:val="0"/>
                  <w:sz w:val="18"/>
                  <w:szCs w:val="18"/>
                  <w:u w:val="single"/>
                  <w:lang w:eastAsia="fr-FR"/>
                </w:rPr>
                <w:t xml:space="preserve"> http://dmu-atlas.web.cern.ch/dmu-atlas/2012/index.html</w:t>
              </w:r>
            </w:hyperlink>
          </w:p>
        </w:tc>
      </w:tr>
      <w:tr w:rsidR="00F01A6E" w:rsidRPr="00140062" w:rsidTr="00EA6710">
        <w:tblPrEx>
          <w:tblLook w:val="0000" w:firstRow="0" w:lastRow="0" w:firstColumn="0" w:lastColumn="0" w:noHBand="0" w:noVBand="0"/>
        </w:tblPrEx>
        <w:trPr>
          <w:gridAfter w:val="1"/>
          <w:wAfter w:w="18" w:type="dxa"/>
          <w:cantSplit/>
          <w:trHeight w:val="373"/>
          <w:tblHeader/>
        </w:trPr>
        <w:tc>
          <w:tcPr>
            <w:tcW w:w="993"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60" w:after="60"/>
              <w:textAlignment w:val="auto"/>
              <w:rPr>
                <w:bCs/>
                <w:kern w:val="0"/>
                <w:sz w:val="18"/>
                <w:szCs w:val="18"/>
                <w:lang w:val="en-US" w:eastAsia="fr-FR"/>
              </w:rPr>
            </w:pPr>
            <w:r w:rsidRPr="00140062">
              <w:rPr>
                <w:kern w:val="0"/>
                <w:sz w:val="18"/>
                <w:szCs w:val="18"/>
                <w:lang w:val="en-US" w:eastAsia="fr-FR"/>
              </w:rPr>
              <w:t>25/10</w:t>
            </w:r>
            <w:r w:rsidR="00F95046">
              <w:rPr>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100" w:beforeAutospacing="1" w:after="100" w:afterAutospacing="1"/>
              <w:textAlignment w:val="auto"/>
              <w:rPr>
                <w:bCs/>
                <w:kern w:val="0"/>
                <w:sz w:val="18"/>
                <w:szCs w:val="18"/>
                <w:lang w:val="en-US" w:eastAsia="fr-FR"/>
              </w:rPr>
            </w:pPr>
            <w:r w:rsidRPr="00140062">
              <w:rPr>
                <w:kern w:val="0"/>
                <w:sz w:val="18"/>
                <w:szCs w:val="18"/>
                <w:lang w:val="en-US" w:eastAsia="fr-FR"/>
              </w:rPr>
              <w:t>York, UK</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100" w:beforeAutospacing="1" w:after="100" w:afterAutospacing="1"/>
              <w:textAlignment w:val="auto"/>
              <w:rPr>
                <w:kern w:val="0"/>
                <w:sz w:val="18"/>
                <w:szCs w:val="18"/>
                <w:lang w:val="en-US" w:eastAsia="fr-FR"/>
              </w:rPr>
            </w:pPr>
            <w:r w:rsidRPr="00140062">
              <w:rPr>
                <w:kern w:val="0"/>
                <w:sz w:val="18"/>
                <w:szCs w:val="18"/>
                <w:lang w:val="en-US" w:eastAsia="fr-FR"/>
              </w:rPr>
              <w:t>OSS-METER project kick-off</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100" w:beforeAutospacing="1" w:after="100" w:afterAutospacing="1"/>
              <w:textAlignment w:val="auto"/>
              <w:rPr>
                <w:kern w:val="0"/>
                <w:sz w:val="18"/>
                <w:szCs w:val="18"/>
                <w:lang w:val="en-US" w:eastAsia="fr-FR"/>
              </w:rPr>
            </w:pPr>
            <w:r w:rsidRPr="00140062">
              <w:rPr>
                <w:kern w:val="0"/>
                <w:sz w:val="18"/>
                <w:szCs w:val="18"/>
                <w:lang w:val="en-US" w:eastAsia="fr-FR"/>
              </w:rPr>
              <w:t>15</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100" w:beforeAutospacing="1" w:after="100" w:afterAutospacing="1"/>
              <w:textAlignment w:val="auto"/>
              <w:rPr>
                <w:kern w:val="0"/>
                <w:sz w:val="18"/>
                <w:szCs w:val="18"/>
                <w:lang w:val="en-US" w:eastAsia="en-US"/>
              </w:rPr>
            </w:pPr>
            <w:r w:rsidRPr="00140062">
              <w:rPr>
                <w:kern w:val="0"/>
                <w:sz w:val="18"/>
                <w:szCs w:val="18"/>
                <w:lang w:eastAsia="fr-FR"/>
              </w:rPr>
              <w:t>S Brewer invited as External Advisor. Presentation given on EGI and opportunities for collaboration. Resulted in interest in a workshop at CF13 to be organized by the National Centre for Text Mining, UK.</w:t>
            </w:r>
          </w:p>
        </w:tc>
      </w:tr>
      <w:tr w:rsidR="00F01A6E" w:rsidRPr="00140062" w:rsidTr="00EA6710">
        <w:tblPrEx>
          <w:tblLook w:val="0000" w:firstRow="0" w:lastRow="0" w:firstColumn="0" w:lastColumn="0" w:noHBand="0" w:noVBand="0"/>
        </w:tblPrEx>
        <w:trPr>
          <w:gridAfter w:val="1"/>
          <w:wAfter w:w="18" w:type="dxa"/>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6D05B3" w:rsidRDefault="00F01A6E" w:rsidP="006E1181">
            <w:pPr>
              <w:widowControl/>
              <w:autoSpaceDN/>
              <w:spacing w:before="60" w:after="60"/>
              <w:textAlignment w:val="auto"/>
              <w:rPr>
                <w:color w:val="000000"/>
                <w:kern w:val="0"/>
                <w:sz w:val="18"/>
                <w:szCs w:val="18"/>
                <w:lang w:val="en-US" w:eastAsia="fr-FR"/>
              </w:rPr>
            </w:pPr>
            <w:r w:rsidRPr="00140062">
              <w:rPr>
                <w:color w:val="000000"/>
                <w:kern w:val="0"/>
                <w:sz w:val="18"/>
                <w:szCs w:val="18"/>
                <w:lang w:val="en-US" w:eastAsia="fr-FR"/>
              </w:rPr>
              <w:t>31/10/</w:t>
            </w:r>
          </w:p>
          <w:p w:rsidR="00F01A6E" w:rsidRPr="00140062" w:rsidRDefault="00F01A6E" w:rsidP="006E1181">
            <w:pPr>
              <w:widowControl/>
              <w:autoSpaceDN/>
              <w:spacing w:before="60" w:after="60"/>
              <w:textAlignment w:val="auto"/>
              <w:rPr>
                <w:color w:val="000000"/>
                <w:kern w:val="0"/>
                <w:sz w:val="18"/>
                <w:szCs w:val="18"/>
                <w:lang w:val="en-US" w:eastAsia="fr-FR"/>
              </w:rPr>
            </w:pPr>
            <w:r w:rsidRPr="00140062">
              <w:rPr>
                <w:color w:val="000000"/>
                <w:kern w:val="0"/>
                <w:sz w:val="18"/>
                <w:szCs w:val="18"/>
                <w:lang w:val="en-US" w:eastAsia="fr-FR"/>
              </w:rPr>
              <w:t>1/11/</w:t>
            </w:r>
          </w:p>
          <w:p w:rsidR="00F01A6E" w:rsidRPr="00140062" w:rsidRDefault="00F01A6E" w:rsidP="006E1181">
            <w:pPr>
              <w:widowControl/>
              <w:autoSpaceDN/>
              <w:spacing w:before="60" w:after="60"/>
              <w:textAlignment w:val="auto"/>
              <w:rPr>
                <w:bCs/>
                <w:color w:val="000000"/>
                <w:kern w:val="0"/>
                <w:sz w:val="18"/>
                <w:szCs w:val="18"/>
                <w:lang w:val="en-US" w:eastAsia="fr-FR"/>
              </w:rPr>
            </w:pPr>
            <w:r w:rsidRPr="00140062">
              <w:rPr>
                <w:color w:val="000000"/>
                <w:kern w:val="0"/>
                <w:sz w:val="18"/>
                <w:szCs w:val="18"/>
                <w:lang w:val="en-US" w:eastAsia="fr-FR"/>
              </w:rPr>
              <w:t>2012</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100" w:beforeAutospacing="1" w:after="100" w:afterAutospacing="1"/>
              <w:textAlignment w:val="auto"/>
              <w:rPr>
                <w:bCs/>
                <w:kern w:val="0"/>
                <w:sz w:val="18"/>
                <w:szCs w:val="18"/>
                <w:lang w:val="en-US" w:eastAsia="fr-FR"/>
              </w:rPr>
            </w:pPr>
            <w:r w:rsidRPr="00140062">
              <w:rPr>
                <w:kern w:val="0"/>
                <w:sz w:val="18"/>
                <w:szCs w:val="18"/>
                <w:lang w:val="en-US" w:eastAsia="fr-FR"/>
              </w:rPr>
              <w:t>Limassol, Cypress</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100" w:beforeAutospacing="1" w:after="100" w:afterAutospacing="1"/>
              <w:textAlignment w:val="auto"/>
              <w:rPr>
                <w:kern w:val="0"/>
                <w:sz w:val="18"/>
                <w:szCs w:val="18"/>
                <w:lang w:val="en-US" w:eastAsia="fr-FR"/>
              </w:rPr>
            </w:pPr>
            <w:r w:rsidRPr="00140062">
              <w:rPr>
                <w:kern w:val="0"/>
                <w:sz w:val="18"/>
                <w:szCs w:val="18"/>
                <w:lang w:val="en-US" w:eastAsia="fr-FR"/>
              </w:rPr>
              <w:t>EuroMed2012</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100" w:beforeAutospacing="1" w:after="100" w:afterAutospacing="1"/>
              <w:textAlignment w:val="auto"/>
              <w:rPr>
                <w:kern w:val="0"/>
                <w:sz w:val="18"/>
                <w:szCs w:val="18"/>
                <w:lang w:val="en-US" w:eastAsia="fr-FR"/>
              </w:rPr>
            </w:pPr>
            <w:r w:rsidRPr="00140062">
              <w:rPr>
                <w:kern w:val="0"/>
                <w:sz w:val="18"/>
                <w:szCs w:val="18"/>
                <w:lang w:val="en-US" w:eastAsia="fr-FR"/>
              </w:rPr>
              <w:t>100s</w:t>
            </w:r>
          </w:p>
        </w:tc>
        <w:tc>
          <w:tcPr>
            <w:tcW w:w="3685" w:type="dxa"/>
            <w:gridSpan w:val="2"/>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100" w:beforeAutospacing="1" w:after="100" w:afterAutospacing="1"/>
              <w:textAlignment w:val="auto"/>
              <w:rPr>
                <w:kern w:val="0"/>
                <w:sz w:val="18"/>
                <w:szCs w:val="18"/>
                <w:lang w:val="en-US" w:eastAsia="en-US"/>
              </w:rPr>
            </w:pPr>
            <w:r w:rsidRPr="00140062">
              <w:rPr>
                <w:kern w:val="0"/>
                <w:sz w:val="18"/>
                <w:szCs w:val="18"/>
                <w:lang w:eastAsia="fr-FR"/>
              </w:rPr>
              <w:t xml:space="preserve">Presentation on EGI’s involvement with ad support for Digital Cultural Heritage community. Participation in session organized by EC t osupport interation between infrastructure providers and projects and DCH community. </w:t>
            </w:r>
            <w:hyperlink r:id="rId174" w:history="1">
              <w:r w:rsidRPr="00140062">
                <w:rPr>
                  <w:color w:val="0000FF"/>
                  <w:kern w:val="0"/>
                  <w:sz w:val="18"/>
                  <w:szCs w:val="18"/>
                  <w:u w:val="single"/>
                  <w:lang w:eastAsia="fr-FR"/>
                </w:rPr>
                <w:t>http://www.euromed2012.eu</w:t>
              </w:r>
            </w:hyperlink>
          </w:p>
        </w:tc>
      </w:tr>
      <w:tr w:rsidR="00F95046" w:rsidRPr="00140062" w:rsidTr="00F6113D">
        <w:tblPrEx>
          <w:tblLook w:val="0000" w:firstRow="0" w:lastRow="0" w:firstColumn="0" w:lastColumn="0" w:noHBand="0" w:noVBand="0"/>
        </w:tblPrEx>
        <w:trPr>
          <w:cantSplit/>
          <w:trHeight w:val="159"/>
          <w:tblHeader/>
        </w:trPr>
        <w:tc>
          <w:tcPr>
            <w:tcW w:w="993" w:type="dxa"/>
          </w:tcPr>
          <w:p w:rsidR="00F95046" w:rsidRPr="00140062" w:rsidRDefault="00F95046" w:rsidP="006E1181">
            <w:pPr>
              <w:widowControl/>
              <w:autoSpaceDN/>
              <w:spacing w:before="40" w:after="40"/>
              <w:textAlignment w:val="auto"/>
              <w:rPr>
                <w:kern w:val="0"/>
                <w:sz w:val="18"/>
                <w:szCs w:val="18"/>
                <w:lang w:eastAsia="fr-FR"/>
              </w:rPr>
            </w:pPr>
            <w:r w:rsidRPr="00140062">
              <w:rPr>
                <w:kern w:val="0"/>
                <w:sz w:val="18"/>
                <w:szCs w:val="18"/>
                <w:lang w:eastAsia="fr-FR"/>
              </w:rPr>
              <w:t>7-9</w:t>
            </w:r>
            <w:r w:rsidR="007D611B">
              <w:rPr>
                <w:kern w:val="0"/>
                <w:sz w:val="18"/>
                <w:szCs w:val="18"/>
                <w:lang w:eastAsia="fr-FR"/>
              </w:rPr>
              <w:t>/</w:t>
            </w:r>
          </w:p>
          <w:p w:rsidR="00F95046" w:rsidRPr="00140062" w:rsidRDefault="007D611B" w:rsidP="006E1181">
            <w:pPr>
              <w:widowControl/>
              <w:autoSpaceDN/>
              <w:spacing w:before="40" w:after="40"/>
              <w:textAlignment w:val="auto"/>
              <w:rPr>
                <w:b/>
                <w:kern w:val="0"/>
                <w:sz w:val="18"/>
                <w:szCs w:val="18"/>
                <w:lang w:eastAsia="fr-FR"/>
              </w:rPr>
            </w:pPr>
            <w:r>
              <w:rPr>
                <w:kern w:val="0"/>
                <w:sz w:val="18"/>
                <w:szCs w:val="18"/>
                <w:lang w:eastAsia="fr-FR"/>
              </w:rPr>
              <w:t>11/</w:t>
            </w:r>
            <w:r w:rsidR="00F95046" w:rsidRPr="00140062">
              <w:rPr>
                <w:kern w:val="0"/>
                <w:sz w:val="18"/>
                <w:szCs w:val="18"/>
                <w:lang w:eastAsia="fr-FR"/>
              </w:rPr>
              <w:t>2012</w:t>
            </w:r>
            <w:r w:rsidR="00F95046" w:rsidRPr="00140062">
              <w:rPr>
                <w:b/>
                <w:kern w:val="0"/>
                <w:sz w:val="18"/>
                <w:szCs w:val="18"/>
                <w:lang w:eastAsia="fr-FR"/>
              </w:rPr>
              <w:t xml:space="preserve"> </w:t>
            </w:r>
          </w:p>
        </w:tc>
        <w:tc>
          <w:tcPr>
            <w:tcW w:w="1559" w:type="dxa"/>
          </w:tcPr>
          <w:p w:rsidR="00F95046" w:rsidRPr="00140062"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Lisbon, Portugal</w:t>
            </w:r>
          </w:p>
          <w:p w:rsidR="00F95046" w:rsidRPr="00140062" w:rsidRDefault="00F95046" w:rsidP="006E1181">
            <w:pPr>
              <w:widowControl/>
              <w:autoSpaceDN/>
              <w:spacing w:before="40" w:after="40"/>
              <w:textAlignment w:val="auto"/>
              <w:rPr>
                <w:b/>
                <w:kern w:val="0"/>
                <w:sz w:val="18"/>
                <w:szCs w:val="18"/>
                <w:lang w:eastAsia="fr-FR"/>
              </w:rPr>
            </w:pPr>
          </w:p>
        </w:tc>
        <w:tc>
          <w:tcPr>
            <w:tcW w:w="1559" w:type="dxa"/>
          </w:tcPr>
          <w:p w:rsidR="00F95046" w:rsidRPr="00140062"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IBERGRID 2012, 6th Iberian Grid Infrastructure Conference</w:t>
            </w:r>
          </w:p>
        </w:tc>
        <w:tc>
          <w:tcPr>
            <w:tcW w:w="1418" w:type="dxa"/>
          </w:tcPr>
          <w:p w:rsidR="00F95046" w:rsidRPr="00140062" w:rsidRDefault="00F95046" w:rsidP="006E1181">
            <w:pPr>
              <w:widowControl/>
              <w:autoSpaceDN/>
              <w:spacing w:before="40" w:after="40"/>
              <w:textAlignment w:val="auto"/>
              <w:rPr>
                <w:kern w:val="0"/>
                <w:sz w:val="18"/>
                <w:szCs w:val="18"/>
                <w:lang w:eastAsia="fr-FR"/>
              </w:rPr>
            </w:pPr>
            <w:r w:rsidRPr="00140062">
              <w:rPr>
                <w:kern w:val="0"/>
                <w:sz w:val="18"/>
                <w:szCs w:val="18"/>
                <w:lang w:eastAsia="fr-FR"/>
              </w:rPr>
              <w:t>50</w:t>
            </w:r>
          </w:p>
        </w:tc>
        <w:tc>
          <w:tcPr>
            <w:tcW w:w="3703" w:type="dxa"/>
            <w:gridSpan w:val="3"/>
          </w:tcPr>
          <w:p w:rsidR="00F95046" w:rsidRPr="00140062" w:rsidRDefault="00F95046" w:rsidP="006E1181">
            <w:pPr>
              <w:widowControl/>
              <w:autoSpaceDN/>
              <w:spacing w:before="40" w:after="40"/>
              <w:textAlignment w:val="auto"/>
              <w:rPr>
                <w:b/>
                <w:kern w:val="0"/>
                <w:sz w:val="18"/>
                <w:szCs w:val="18"/>
                <w:lang w:eastAsia="fr-FR"/>
              </w:rPr>
            </w:pPr>
            <w:r w:rsidRPr="00140062">
              <w:rPr>
                <w:kern w:val="0"/>
                <w:sz w:val="18"/>
                <w:szCs w:val="18"/>
                <w:lang w:eastAsia="fr-FR"/>
              </w:rPr>
              <w:t xml:space="preserve">Conference Programe URL: </w:t>
            </w:r>
            <w:hyperlink r:id="rId175" w:history="1">
              <w:r w:rsidRPr="00C918B2">
                <w:rPr>
                  <w:rStyle w:val="Hyperlink"/>
                  <w:kern w:val="0"/>
                  <w:sz w:val="18"/>
                  <w:szCs w:val="18"/>
                  <w:lang w:eastAsia="fr-FR"/>
                </w:rPr>
                <w:t>http://www.ibergrid.eu/2012/index.php?option=2</w:t>
              </w:r>
            </w:hyperlink>
          </w:p>
        </w:tc>
      </w:tr>
      <w:tr w:rsidR="00F95046" w:rsidRPr="00140062" w:rsidTr="00F6113D">
        <w:tblPrEx>
          <w:tblLook w:val="0000" w:firstRow="0" w:lastRow="0" w:firstColumn="0" w:lastColumn="0" w:noHBand="0" w:noVBand="0"/>
        </w:tblPrEx>
        <w:trPr>
          <w:cantSplit/>
          <w:trHeight w:val="159"/>
          <w:tblHeader/>
        </w:trPr>
        <w:tc>
          <w:tcPr>
            <w:tcW w:w="993" w:type="dxa"/>
          </w:tcPr>
          <w:p w:rsidR="007D611B" w:rsidRDefault="00F95046" w:rsidP="006E1181">
            <w:pPr>
              <w:widowControl/>
              <w:suppressAutoHyphens w:val="0"/>
              <w:autoSpaceDN/>
              <w:textAlignment w:val="auto"/>
              <w:rPr>
                <w:color w:val="000000"/>
                <w:kern w:val="0"/>
                <w:sz w:val="18"/>
                <w:szCs w:val="18"/>
                <w:lang w:val="nl-NL" w:eastAsia="nl-NL"/>
              </w:rPr>
            </w:pPr>
            <w:r w:rsidRPr="00140062">
              <w:rPr>
                <w:color w:val="000000"/>
                <w:kern w:val="0"/>
                <w:sz w:val="18"/>
                <w:szCs w:val="18"/>
                <w:lang w:val="nl-NL" w:eastAsia="nl-NL"/>
              </w:rPr>
              <w:t>16</w:t>
            </w:r>
            <w:r w:rsidR="007D611B">
              <w:rPr>
                <w:color w:val="000000"/>
                <w:kern w:val="0"/>
                <w:sz w:val="18"/>
                <w:szCs w:val="18"/>
                <w:lang w:val="nl-NL" w:eastAsia="nl-NL"/>
              </w:rPr>
              <w:t>/11/</w:t>
            </w:r>
          </w:p>
          <w:p w:rsidR="00F95046" w:rsidRPr="00140062" w:rsidRDefault="00F95046" w:rsidP="006E1181">
            <w:pPr>
              <w:widowControl/>
              <w:suppressAutoHyphens w:val="0"/>
              <w:autoSpaceDN/>
              <w:textAlignment w:val="auto"/>
              <w:rPr>
                <w:color w:val="000000"/>
                <w:kern w:val="0"/>
                <w:sz w:val="18"/>
                <w:szCs w:val="18"/>
                <w:lang w:val="nl-NL" w:eastAsia="nl-NL"/>
              </w:rPr>
            </w:pPr>
            <w:r w:rsidRPr="00140062">
              <w:rPr>
                <w:color w:val="000000"/>
                <w:kern w:val="0"/>
                <w:sz w:val="18"/>
                <w:szCs w:val="18"/>
                <w:lang w:val="nl-NL" w:eastAsia="nl-NL"/>
              </w:rPr>
              <w:t>2012</w:t>
            </w:r>
          </w:p>
        </w:tc>
        <w:tc>
          <w:tcPr>
            <w:tcW w:w="1559" w:type="dxa"/>
          </w:tcPr>
          <w:tbl>
            <w:tblPr>
              <w:tblW w:w="1320" w:type="dxa"/>
              <w:tblLayout w:type="fixed"/>
              <w:tblCellMar>
                <w:left w:w="70" w:type="dxa"/>
                <w:right w:w="70" w:type="dxa"/>
              </w:tblCellMar>
              <w:tblLook w:val="04A0" w:firstRow="1" w:lastRow="0" w:firstColumn="1" w:lastColumn="0" w:noHBand="0" w:noVBand="1"/>
            </w:tblPr>
            <w:tblGrid>
              <w:gridCol w:w="1320"/>
            </w:tblGrid>
            <w:tr w:rsidR="00F95046" w:rsidRPr="00164209" w:rsidTr="00DE6F3F">
              <w:trPr>
                <w:trHeight w:val="300"/>
              </w:trPr>
              <w:tc>
                <w:tcPr>
                  <w:tcW w:w="1320" w:type="dxa"/>
                  <w:vMerge w:val="restart"/>
                  <w:tcBorders>
                    <w:top w:val="nil"/>
                    <w:left w:val="nil"/>
                    <w:bottom w:val="nil"/>
                    <w:right w:val="nil"/>
                  </w:tcBorders>
                  <w:shd w:val="clear" w:color="auto" w:fill="auto"/>
                  <w:vAlign w:val="center"/>
                  <w:hideMark/>
                </w:tcPr>
                <w:p w:rsidR="00F95046" w:rsidRPr="00164209" w:rsidRDefault="00F95046" w:rsidP="006E1181">
                  <w:pPr>
                    <w:widowControl/>
                    <w:suppressAutoHyphens w:val="0"/>
                    <w:autoSpaceDN/>
                    <w:textAlignment w:val="auto"/>
                    <w:rPr>
                      <w:color w:val="000000"/>
                      <w:kern w:val="0"/>
                      <w:sz w:val="18"/>
                      <w:szCs w:val="18"/>
                      <w:lang w:val="nl-NL" w:eastAsia="nl-NL"/>
                    </w:rPr>
                  </w:pPr>
                  <w:r w:rsidRPr="00164209">
                    <w:rPr>
                      <w:color w:val="000000"/>
                      <w:kern w:val="0"/>
                      <w:sz w:val="18"/>
                      <w:szCs w:val="18"/>
                      <w:lang w:val="nl-NL" w:eastAsia="nl-NL"/>
                    </w:rPr>
                    <w:t>Madrid (Spain)</w:t>
                  </w:r>
                </w:p>
              </w:tc>
            </w:tr>
            <w:tr w:rsidR="00F95046" w:rsidRPr="00164209" w:rsidTr="00DE6F3F">
              <w:trPr>
                <w:trHeight w:val="315"/>
              </w:trPr>
              <w:tc>
                <w:tcPr>
                  <w:tcW w:w="1320" w:type="dxa"/>
                  <w:vMerge/>
                  <w:tcBorders>
                    <w:top w:val="nil"/>
                    <w:left w:val="nil"/>
                    <w:bottom w:val="nil"/>
                    <w:right w:val="nil"/>
                  </w:tcBorders>
                  <w:vAlign w:val="center"/>
                  <w:hideMark/>
                </w:tcPr>
                <w:p w:rsidR="00F95046" w:rsidRPr="00164209" w:rsidRDefault="00F95046" w:rsidP="006E1181">
                  <w:pPr>
                    <w:widowControl/>
                    <w:suppressAutoHyphens w:val="0"/>
                    <w:autoSpaceDN/>
                    <w:textAlignment w:val="auto"/>
                    <w:rPr>
                      <w:color w:val="000000"/>
                      <w:kern w:val="0"/>
                      <w:sz w:val="18"/>
                      <w:szCs w:val="18"/>
                      <w:lang w:val="nl-NL" w:eastAsia="nl-NL"/>
                    </w:rPr>
                  </w:pPr>
                </w:p>
              </w:tc>
            </w:tr>
          </w:tbl>
          <w:p w:rsidR="00F95046" w:rsidRPr="00164209" w:rsidRDefault="00F95046" w:rsidP="006E1181">
            <w:pPr>
              <w:widowControl/>
              <w:autoSpaceDN/>
              <w:spacing w:before="40" w:after="40"/>
              <w:textAlignment w:val="auto"/>
              <w:rPr>
                <w:kern w:val="0"/>
                <w:sz w:val="18"/>
                <w:szCs w:val="18"/>
                <w:lang w:eastAsia="fr-FR"/>
              </w:rPr>
            </w:pPr>
          </w:p>
        </w:tc>
        <w:tc>
          <w:tcPr>
            <w:tcW w:w="1559" w:type="dxa"/>
          </w:tcPr>
          <w:tbl>
            <w:tblPr>
              <w:tblW w:w="1320" w:type="dxa"/>
              <w:tblLayout w:type="fixed"/>
              <w:tblCellMar>
                <w:left w:w="70" w:type="dxa"/>
                <w:right w:w="70" w:type="dxa"/>
              </w:tblCellMar>
              <w:tblLook w:val="04A0" w:firstRow="1" w:lastRow="0" w:firstColumn="1" w:lastColumn="0" w:noHBand="0" w:noVBand="1"/>
            </w:tblPr>
            <w:tblGrid>
              <w:gridCol w:w="1320"/>
            </w:tblGrid>
            <w:tr w:rsidR="00F95046" w:rsidRPr="00164209" w:rsidTr="00DE6F3F">
              <w:trPr>
                <w:trHeight w:val="300"/>
              </w:trPr>
              <w:tc>
                <w:tcPr>
                  <w:tcW w:w="1320" w:type="dxa"/>
                  <w:vMerge w:val="restart"/>
                  <w:tcBorders>
                    <w:top w:val="nil"/>
                    <w:left w:val="nil"/>
                    <w:bottom w:val="nil"/>
                    <w:right w:val="nil"/>
                  </w:tcBorders>
                  <w:shd w:val="clear" w:color="auto" w:fill="auto"/>
                  <w:vAlign w:val="center"/>
                  <w:hideMark/>
                </w:tcPr>
                <w:p w:rsidR="00F95046" w:rsidRPr="00164209" w:rsidRDefault="00F95046" w:rsidP="006E1181">
                  <w:pPr>
                    <w:widowControl/>
                    <w:suppressAutoHyphens w:val="0"/>
                    <w:autoSpaceDN/>
                    <w:textAlignment w:val="auto"/>
                    <w:rPr>
                      <w:color w:val="000000"/>
                      <w:kern w:val="0"/>
                      <w:sz w:val="18"/>
                      <w:szCs w:val="18"/>
                      <w:lang w:val="nl-NL" w:eastAsia="nl-NL"/>
                    </w:rPr>
                  </w:pPr>
                  <w:r w:rsidRPr="00164209">
                    <w:rPr>
                      <w:color w:val="000000"/>
                      <w:kern w:val="0"/>
                      <w:sz w:val="18"/>
                      <w:szCs w:val="18"/>
                      <w:lang w:val="nl-NL" w:eastAsia="nl-NL"/>
                    </w:rPr>
                    <w:t>BigData Spain 2012</w:t>
                  </w:r>
                </w:p>
              </w:tc>
            </w:tr>
            <w:tr w:rsidR="00F95046" w:rsidRPr="00164209" w:rsidTr="00DE6F3F">
              <w:trPr>
                <w:trHeight w:val="315"/>
              </w:trPr>
              <w:tc>
                <w:tcPr>
                  <w:tcW w:w="1320" w:type="dxa"/>
                  <w:vMerge/>
                  <w:tcBorders>
                    <w:top w:val="nil"/>
                    <w:left w:val="nil"/>
                    <w:bottom w:val="nil"/>
                    <w:right w:val="nil"/>
                  </w:tcBorders>
                  <w:vAlign w:val="center"/>
                  <w:hideMark/>
                </w:tcPr>
                <w:p w:rsidR="00F95046" w:rsidRPr="00164209" w:rsidRDefault="00F95046" w:rsidP="006E1181">
                  <w:pPr>
                    <w:widowControl/>
                    <w:suppressAutoHyphens w:val="0"/>
                    <w:autoSpaceDN/>
                    <w:textAlignment w:val="auto"/>
                    <w:rPr>
                      <w:color w:val="000000"/>
                      <w:kern w:val="0"/>
                      <w:sz w:val="18"/>
                      <w:szCs w:val="18"/>
                      <w:lang w:val="nl-NL" w:eastAsia="nl-NL"/>
                    </w:rPr>
                  </w:pPr>
                </w:p>
              </w:tc>
            </w:tr>
          </w:tbl>
          <w:p w:rsidR="00F95046" w:rsidRPr="00164209" w:rsidRDefault="00F95046" w:rsidP="006E1181">
            <w:pPr>
              <w:widowControl/>
              <w:autoSpaceDN/>
              <w:spacing w:before="40" w:after="40"/>
              <w:textAlignment w:val="auto"/>
              <w:rPr>
                <w:kern w:val="0"/>
                <w:sz w:val="18"/>
                <w:szCs w:val="18"/>
                <w:lang w:eastAsia="fr-FR"/>
              </w:rPr>
            </w:pPr>
          </w:p>
        </w:tc>
        <w:tc>
          <w:tcPr>
            <w:tcW w:w="1418" w:type="dxa"/>
          </w:tcPr>
          <w:tbl>
            <w:tblPr>
              <w:tblW w:w="1320" w:type="dxa"/>
              <w:tblLayout w:type="fixed"/>
              <w:tblCellMar>
                <w:left w:w="70" w:type="dxa"/>
                <w:right w:w="70" w:type="dxa"/>
              </w:tblCellMar>
              <w:tblLook w:val="04A0" w:firstRow="1" w:lastRow="0" w:firstColumn="1" w:lastColumn="0" w:noHBand="0" w:noVBand="1"/>
            </w:tblPr>
            <w:tblGrid>
              <w:gridCol w:w="1320"/>
            </w:tblGrid>
            <w:tr w:rsidR="00F95046" w:rsidRPr="00164209" w:rsidTr="00DE6F3F">
              <w:trPr>
                <w:trHeight w:val="300"/>
              </w:trPr>
              <w:tc>
                <w:tcPr>
                  <w:tcW w:w="1320" w:type="dxa"/>
                  <w:vMerge w:val="restart"/>
                  <w:tcBorders>
                    <w:top w:val="nil"/>
                    <w:left w:val="nil"/>
                    <w:bottom w:val="nil"/>
                    <w:right w:val="nil"/>
                  </w:tcBorders>
                  <w:shd w:val="clear" w:color="auto" w:fill="auto"/>
                  <w:vAlign w:val="center"/>
                  <w:hideMark/>
                </w:tcPr>
                <w:p w:rsidR="00F95046" w:rsidRPr="00164209" w:rsidRDefault="00F95046" w:rsidP="006E1181">
                  <w:pPr>
                    <w:widowControl/>
                    <w:suppressAutoHyphens w:val="0"/>
                    <w:autoSpaceDN/>
                    <w:textAlignment w:val="auto"/>
                    <w:rPr>
                      <w:color w:val="000000"/>
                      <w:kern w:val="0"/>
                      <w:sz w:val="18"/>
                      <w:szCs w:val="18"/>
                      <w:lang w:val="nl-NL" w:eastAsia="nl-NL"/>
                    </w:rPr>
                  </w:pPr>
                  <w:r w:rsidRPr="00164209">
                    <w:rPr>
                      <w:color w:val="000000"/>
                      <w:kern w:val="0"/>
                      <w:sz w:val="18"/>
                      <w:szCs w:val="18"/>
                      <w:lang w:val="nl-NL" w:eastAsia="nl-NL"/>
                    </w:rPr>
                    <w:t>1</w:t>
                  </w:r>
                </w:p>
              </w:tc>
            </w:tr>
            <w:tr w:rsidR="00F95046" w:rsidRPr="00164209" w:rsidTr="00DE6F3F">
              <w:trPr>
                <w:trHeight w:val="315"/>
              </w:trPr>
              <w:tc>
                <w:tcPr>
                  <w:tcW w:w="1320" w:type="dxa"/>
                  <w:vMerge/>
                  <w:tcBorders>
                    <w:top w:val="nil"/>
                    <w:left w:val="nil"/>
                    <w:bottom w:val="nil"/>
                    <w:right w:val="nil"/>
                  </w:tcBorders>
                  <w:vAlign w:val="center"/>
                  <w:hideMark/>
                </w:tcPr>
                <w:p w:rsidR="00F95046" w:rsidRPr="00164209" w:rsidRDefault="00F95046" w:rsidP="006E1181">
                  <w:pPr>
                    <w:widowControl/>
                    <w:suppressAutoHyphens w:val="0"/>
                    <w:autoSpaceDN/>
                    <w:textAlignment w:val="auto"/>
                    <w:rPr>
                      <w:color w:val="000000"/>
                      <w:kern w:val="0"/>
                      <w:sz w:val="18"/>
                      <w:szCs w:val="18"/>
                      <w:lang w:val="nl-NL" w:eastAsia="nl-NL"/>
                    </w:rPr>
                  </w:pPr>
                </w:p>
              </w:tc>
            </w:tr>
          </w:tbl>
          <w:p w:rsidR="00F95046" w:rsidRPr="00164209" w:rsidRDefault="00F95046" w:rsidP="006E1181">
            <w:pPr>
              <w:widowControl/>
              <w:autoSpaceDN/>
              <w:spacing w:before="40" w:after="40"/>
              <w:textAlignment w:val="auto"/>
              <w:rPr>
                <w:kern w:val="0"/>
                <w:sz w:val="18"/>
                <w:szCs w:val="18"/>
                <w:lang w:eastAsia="fr-FR"/>
              </w:rPr>
            </w:pPr>
          </w:p>
        </w:tc>
        <w:tc>
          <w:tcPr>
            <w:tcW w:w="3703" w:type="dxa"/>
            <w:gridSpan w:val="3"/>
          </w:tcPr>
          <w:tbl>
            <w:tblPr>
              <w:tblW w:w="4820" w:type="dxa"/>
              <w:tblLayout w:type="fixed"/>
              <w:tblCellMar>
                <w:left w:w="70" w:type="dxa"/>
                <w:right w:w="70" w:type="dxa"/>
              </w:tblCellMar>
              <w:tblLook w:val="04A0" w:firstRow="1" w:lastRow="0" w:firstColumn="1" w:lastColumn="0" w:noHBand="0" w:noVBand="1"/>
            </w:tblPr>
            <w:tblGrid>
              <w:gridCol w:w="4820"/>
            </w:tblGrid>
            <w:tr w:rsidR="00F95046" w:rsidRPr="00164209" w:rsidTr="00DE6F3F">
              <w:trPr>
                <w:trHeight w:val="509"/>
              </w:trPr>
              <w:tc>
                <w:tcPr>
                  <w:tcW w:w="4820" w:type="dxa"/>
                  <w:vMerge w:val="restart"/>
                  <w:tcBorders>
                    <w:top w:val="nil"/>
                    <w:left w:val="nil"/>
                    <w:bottom w:val="nil"/>
                    <w:right w:val="nil"/>
                  </w:tcBorders>
                  <w:shd w:val="clear" w:color="auto" w:fill="auto"/>
                  <w:vAlign w:val="center"/>
                  <w:hideMark/>
                </w:tcPr>
                <w:p w:rsidR="006D05B3" w:rsidRPr="00164209" w:rsidRDefault="00886D0B" w:rsidP="006E1181">
                  <w:pPr>
                    <w:widowControl/>
                    <w:suppressAutoHyphens w:val="0"/>
                    <w:autoSpaceDN/>
                    <w:textAlignment w:val="auto"/>
                    <w:outlineLvl w:val="0"/>
                    <w:rPr>
                      <w:kern w:val="0"/>
                      <w:sz w:val="18"/>
                      <w:szCs w:val="18"/>
                      <w:lang w:eastAsia="nl-NL"/>
                    </w:rPr>
                  </w:pPr>
                  <w:hyperlink r:id="rId176" w:history="1">
                    <w:r w:rsidR="00F95046" w:rsidRPr="00164209">
                      <w:rPr>
                        <w:kern w:val="0"/>
                        <w:sz w:val="18"/>
                        <w:szCs w:val="18"/>
                        <w:lang w:eastAsia="nl-NL"/>
                      </w:rPr>
                      <w:t xml:space="preserve">IFISC-GRID: Programme available at </w:t>
                    </w:r>
                  </w:hyperlink>
                </w:p>
                <w:p w:rsidR="006D05B3" w:rsidRPr="00164209" w:rsidRDefault="00886D0B" w:rsidP="006E1181">
                  <w:pPr>
                    <w:widowControl/>
                    <w:suppressAutoHyphens w:val="0"/>
                    <w:autoSpaceDN/>
                    <w:textAlignment w:val="auto"/>
                    <w:outlineLvl w:val="0"/>
                    <w:rPr>
                      <w:color w:val="0000FF"/>
                      <w:kern w:val="0"/>
                      <w:sz w:val="18"/>
                      <w:szCs w:val="18"/>
                      <w:lang w:eastAsia="nl-NL"/>
                    </w:rPr>
                  </w:pPr>
                  <w:hyperlink r:id="rId177" w:history="1">
                    <w:r w:rsidR="006D05B3" w:rsidRPr="00164209">
                      <w:rPr>
                        <w:color w:val="0000FF"/>
                        <w:sz w:val="18"/>
                        <w:szCs w:val="18"/>
                        <w:u w:val="single"/>
                      </w:rPr>
                      <w:t>http://www.bigdataspain.org/</w:t>
                    </w:r>
                  </w:hyperlink>
                </w:p>
              </w:tc>
            </w:tr>
            <w:tr w:rsidR="00F95046" w:rsidRPr="00164209" w:rsidTr="00DE6F3F">
              <w:trPr>
                <w:trHeight w:val="315"/>
              </w:trPr>
              <w:tc>
                <w:tcPr>
                  <w:tcW w:w="4820" w:type="dxa"/>
                  <w:vMerge/>
                  <w:tcBorders>
                    <w:top w:val="nil"/>
                    <w:left w:val="nil"/>
                    <w:bottom w:val="nil"/>
                    <w:right w:val="nil"/>
                  </w:tcBorders>
                  <w:vAlign w:val="center"/>
                  <w:hideMark/>
                </w:tcPr>
                <w:p w:rsidR="00F95046" w:rsidRPr="00164209" w:rsidRDefault="00F95046" w:rsidP="006E1181">
                  <w:pPr>
                    <w:widowControl/>
                    <w:suppressAutoHyphens w:val="0"/>
                    <w:autoSpaceDN/>
                    <w:textAlignment w:val="auto"/>
                    <w:rPr>
                      <w:color w:val="0000FF"/>
                      <w:kern w:val="0"/>
                      <w:sz w:val="18"/>
                      <w:szCs w:val="18"/>
                      <w:u w:val="single"/>
                      <w:lang w:eastAsia="nl-NL"/>
                    </w:rPr>
                  </w:pPr>
                </w:p>
              </w:tc>
            </w:tr>
          </w:tbl>
          <w:p w:rsidR="00F95046" w:rsidRPr="00164209" w:rsidRDefault="00F95046" w:rsidP="006E1181">
            <w:pPr>
              <w:widowControl/>
              <w:autoSpaceDN/>
              <w:spacing w:before="40" w:after="40"/>
              <w:textAlignment w:val="auto"/>
              <w:rPr>
                <w:b/>
                <w:kern w:val="0"/>
                <w:sz w:val="18"/>
                <w:szCs w:val="18"/>
                <w:lang w:eastAsia="fr-FR"/>
              </w:rPr>
            </w:pPr>
          </w:p>
        </w:tc>
      </w:tr>
      <w:tr w:rsidR="00F95046" w:rsidRPr="00140062" w:rsidTr="00F6113D">
        <w:tblPrEx>
          <w:tblLook w:val="0000" w:firstRow="0" w:lastRow="0" w:firstColumn="0" w:lastColumn="0" w:noHBand="0" w:noVBand="0"/>
        </w:tblPrEx>
        <w:trPr>
          <w:cantSplit/>
          <w:trHeight w:val="159"/>
          <w:tblHeader/>
        </w:trPr>
        <w:tc>
          <w:tcPr>
            <w:tcW w:w="993" w:type="dxa"/>
          </w:tcPr>
          <w:p w:rsidR="00F95046" w:rsidRPr="00140062"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16</w:t>
            </w:r>
            <w:r w:rsidR="007D611B">
              <w:rPr>
                <w:color w:val="000000"/>
                <w:kern w:val="0"/>
                <w:sz w:val="18"/>
                <w:szCs w:val="18"/>
                <w:lang w:eastAsia="fr-FR"/>
              </w:rPr>
              <w:t>/11/</w:t>
            </w:r>
          </w:p>
          <w:p w:rsidR="00F95046" w:rsidRPr="00140062" w:rsidRDefault="00F95046" w:rsidP="006E1181">
            <w:pPr>
              <w:widowControl/>
              <w:autoSpaceDN/>
              <w:spacing w:before="40" w:after="40"/>
              <w:textAlignment w:val="auto"/>
              <w:rPr>
                <w:b/>
                <w:kern w:val="0"/>
                <w:sz w:val="18"/>
                <w:szCs w:val="18"/>
                <w:lang w:eastAsia="fr-FR"/>
              </w:rPr>
            </w:pPr>
            <w:r w:rsidRPr="00140062">
              <w:rPr>
                <w:color w:val="000000"/>
                <w:kern w:val="0"/>
                <w:sz w:val="18"/>
                <w:szCs w:val="18"/>
                <w:lang w:eastAsia="fr-FR"/>
              </w:rPr>
              <w:t>2012</w:t>
            </w:r>
          </w:p>
        </w:tc>
        <w:tc>
          <w:tcPr>
            <w:tcW w:w="1559" w:type="dxa"/>
          </w:tcPr>
          <w:p w:rsidR="00F95046" w:rsidRPr="00140062" w:rsidRDefault="00F95046" w:rsidP="006E1181">
            <w:pPr>
              <w:widowControl/>
              <w:autoSpaceDN/>
              <w:spacing w:before="40" w:after="40"/>
              <w:textAlignment w:val="auto"/>
              <w:rPr>
                <w:kern w:val="0"/>
                <w:sz w:val="18"/>
                <w:szCs w:val="18"/>
                <w:lang w:eastAsia="fr-FR"/>
              </w:rPr>
            </w:pPr>
            <w:r w:rsidRPr="00140062">
              <w:rPr>
                <w:kern w:val="0"/>
                <w:sz w:val="18"/>
                <w:szCs w:val="18"/>
                <w:lang w:eastAsia="fr-FR"/>
              </w:rPr>
              <w:t>Salt Lake City</w:t>
            </w:r>
          </w:p>
          <w:p w:rsidR="00F95046" w:rsidRPr="00140062" w:rsidRDefault="00F95046" w:rsidP="006E1181">
            <w:pPr>
              <w:widowControl/>
              <w:autoSpaceDN/>
              <w:spacing w:before="40" w:after="40"/>
              <w:textAlignment w:val="auto"/>
              <w:rPr>
                <w:b/>
                <w:kern w:val="0"/>
                <w:sz w:val="18"/>
                <w:szCs w:val="18"/>
                <w:lang w:eastAsia="fr-FR"/>
              </w:rPr>
            </w:pPr>
            <w:r w:rsidRPr="00140062">
              <w:rPr>
                <w:b/>
                <w:kern w:val="0"/>
                <w:sz w:val="18"/>
                <w:szCs w:val="18"/>
                <w:lang w:eastAsia="fr-FR"/>
              </w:rPr>
              <w:t>(USA)</w:t>
            </w:r>
          </w:p>
        </w:tc>
        <w:tc>
          <w:tcPr>
            <w:tcW w:w="1559" w:type="dxa"/>
          </w:tcPr>
          <w:p w:rsidR="00F95046" w:rsidRPr="00140062" w:rsidRDefault="00F95046" w:rsidP="006E1181">
            <w:pPr>
              <w:widowControl/>
              <w:autoSpaceDN/>
              <w:spacing w:before="40" w:after="40"/>
              <w:textAlignment w:val="auto"/>
              <w:rPr>
                <w:b/>
                <w:kern w:val="0"/>
                <w:sz w:val="18"/>
                <w:szCs w:val="18"/>
                <w:lang w:eastAsia="fr-FR"/>
              </w:rPr>
            </w:pPr>
            <w:r w:rsidRPr="00140062">
              <w:rPr>
                <w:color w:val="000000"/>
                <w:kern w:val="0"/>
                <w:sz w:val="18"/>
                <w:szCs w:val="18"/>
                <w:lang w:eastAsia="fr-FR"/>
              </w:rPr>
              <w:t>Supercomputing 2012</w:t>
            </w:r>
          </w:p>
        </w:tc>
        <w:tc>
          <w:tcPr>
            <w:tcW w:w="1418" w:type="dxa"/>
          </w:tcPr>
          <w:p w:rsidR="00F95046" w:rsidRPr="00140062" w:rsidRDefault="00F95046" w:rsidP="006E1181">
            <w:pPr>
              <w:widowControl/>
              <w:autoSpaceDN/>
              <w:spacing w:before="40" w:after="40"/>
              <w:textAlignment w:val="auto"/>
              <w:rPr>
                <w:b/>
                <w:kern w:val="0"/>
                <w:sz w:val="18"/>
                <w:szCs w:val="18"/>
                <w:lang w:eastAsia="fr-FR"/>
              </w:rPr>
            </w:pPr>
            <w:r w:rsidRPr="00140062">
              <w:rPr>
                <w:b/>
                <w:kern w:val="0"/>
                <w:sz w:val="18"/>
                <w:szCs w:val="18"/>
                <w:lang w:eastAsia="fr-FR"/>
              </w:rPr>
              <w:t>3</w:t>
            </w:r>
          </w:p>
          <w:p w:rsidR="00F95046" w:rsidRPr="00140062" w:rsidRDefault="00F95046" w:rsidP="006E1181">
            <w:pPr>
              <w:widowControl/>
              <w:autoSpaceDN/>
              <w:spacing w:before="40" w:after="40"/>
              <w:textAlignment w:val="auto"/>
              <w:rPr>
                <w:kern w:val="0"/>
                <w:sz w:val="18"/>
                <w:szCs w:val="18"/>
                <w:lang w:eastAsia="fr-FR"/>
              </w:rPr>
            </w:pPr>
          </w:p>
        </w:tc>
        <w:tc>
          <w:tcPr>
            <w:tcW w:w="3703" w:type="dxa"/>
            <w:gridSpan w:val="3"/>
          </w:tcPr>
          <w:p w:rsidR="00F95046" w:rsidRPr="00140062" w:rsidRDefault="00F95046" w:rsidP="006E1181">
            <w:pPr>
              <w:widowControl/>
              <w:autoSpaceDN/>
              <w:spacing w:before="40" w:after="40"/>
              <w:textAlignment w:val="auto"/>
              <w:rPr>
                <w:kern w:val="0"/>
                <w:sz w:val="18"/>
                <w:szCs w:val="18"/>
                <w:lang w:eastAsia="fr-FR"/>
              </w:rPr>
            </w:pPr>
            <w:r w:rsidRPr="00140062">
              <w:rPr>
                <w:kern w:val="0"/>
                <w:sz w:val="18"/>
                <w:szCs w:val="18"/>
                <w:lang w:eastAsia="fr-FR"/>
              </w:rPr>
              <w:t>This event attracted 9000 delegates; EGI hosted a booth in the exhibition hall, participated in the press tour, distributed materials and demonstrated the Real Time Monitor.</w:t>
            </w:r>
          </w:p>
          <w:p w:rsidR="00F95046" w:rsidRPr="00140062" w:rsidRDefault="00F95046" w:rsidP="006E1181">
            <w:pPr>
              <w:widowControl/>
              <w:autoSpaceDN/>
              <w:spacing w:before="40" w:after="40"/>
              <w:textAlignment w:val="auto"/>
              <w:rPr>
                <w:b/>
                <w:kern w:val="0"/>
                <w:sz w:val="18"/>
                <w:szCs w:val="18"/>
                <w:lang w:eastAsia="fr-FR"/>
              </w:rPr>
            </w:pPr>
            <w:r w:rsidRPr="00140062">
              <w:rPr>
                <w:bCs/>
                <w:kern w:val="0"/>
                <w:sz w:val="18"/>
                <w:szCs w:val="18"/>
                <w:lang w:val="en-US" w:eastAsia="fr-FR"/>
              </w:rPr>
              <w:t>Movie/dissemination on the DashboardDB application and DashboardDB Desktop (carried out in the IGI Booth)</w:t>
            </w:r>
            <w:r w:rsidR="00164209">
              <w:rPr>
                <w:bCs/>
                <w:kern w:val="0"/>
                <w:sz w:val="18"/>
                <w:szCs w:val="18"/>
                <w:lang w:val="en-US" w:eastAsia="fr-FR"/>
              </w:rPr>
              <w:t xml:space="preserve"> </w:t>
            </w:r>
            <w:hyperlink r:id="rId178" w:history="1">
              <w:r w:rsidRPr="00F95046">
                <w:rPr>
                  <w:color w:val="0000CC"/>
                  <w:kern w:val="0"/>
                  <w:sz w:val="18"/>
                  <w:szCs w:val="18"/>
                  <w:u w:val="single"/>
                  <w:lang w:eastAsia="fr-FR"/>
                </w:rPr>
                <w:t>http://sc12.supercomputing.org/</w:t>
              </w:r>
            </w:hyperlink>
          </w:p>
        </w:tc>
      </w:tr>
      <w:tr w:rsidR="00F95046" w:rsidRPr="00140062" w:rsidTr="00F6113D">
        <w:tblPrEx>
          <w:tblLook w:val="0000" w:firstRow="0" w:lastRow="0" w:firstColumn="0" w:lastColumn="0" w:noHBand="0" w:noVBand="0"/>
        </w:tblPrEx>
        <w:trPr>
          <w:cantSplit/>
          <w:trHeight w:val="400"/>
          <w:tblHeader/>
        </w:trPr>
        <w:tc>
          <w:tcPr>
            <w:tcW w:w="993" w:type="dxa"/>
            <w:tcBorders>
              <w:top w:val="single" w:sz="4" w:space="0" w:color="auto"/>
              <w:left w:val="single" w:sz="4" w:space="0" w:color="auto"/>
              <w:bottom w:val="single" w:sz="4" w:space="0" w:color="auto"/>
              <w:right w:val="single" w:sz="4" w:space="0" w:color="auto"/>
            </w:tcBorders>
          </w:tcPr>
          <w:p w:rsidR="00F95046" w:rsidRDefault="00F95046" w:rsidP="006E1181">
            <w:pPr>
              <w:widowControl/>
              <w:autoSpaceDN/>
              <w:spacing w:before="60" w:after="60"/>
              <w:textAlignment w:val="auto"/>
              <w:rPr>
                <w:rFonts w:eastAsia="Arial"/>
                <w:bCs/>
                <w:color w:val="222222"/>
                <w:kern w:val="0"/>
                <w:sz w:val="18"/>
                <w:szCs w:val="18"/>
                <w:lang w:eastAsia="fr-FR"/>
              </w:rPr>
            </w:pPr>
            <w:r w:rsidRPr="00140062">
              <w:rPr>
                <w:rFonts w:eastAsia="Arial"/>
                <w:bCs/>
                <w:color w:val="222222"/>
                <w:kern w:val="0"/>
                <w:sz w:val="18"/>
                <w:szCs w:val="18"/>
                <w:lang w:eastAsia="fr-FR"/>
              </w:rPr>
              <w:lastRenderedPageBreak/>
              <w:t xml:space="preserve">21-22 </w:t>
            </w:r>
            <w:r>
              <w:rPr>
                <w:rFonts w:eastAsia="Arial"/>
                <w:bCs/>
                <w:color w:val="222222"/>
                <w:kern w:val="0"/>
                <w:sz w:val="18"/>
                <w:szCs w:val="18"/>
                <w:lang w:eastAsia="fr-FR"/>
              </w:rPr>
              <w:t>/</w:t>
            </w:r>
          </w:p>
          <w:p w:rsidR="00F95046" w:rsidRPr="00140062" w:rsidRDefault="00F95046" w:rsidP="006E1181">
            <w:pPr>
              <w:widowControl/>
              <w:autoSpaceDN/>
              <w:spacing w:before="60" w:after="60"/>
              <w:textAlignment w:val="auto"/>
              <w:rPr>
                <w:bCs/>
                <w:color w:val="000000"/>
                <w:kern w:val="0"/>
                <w:sz w:val="18"/>
                <w:szCs w:val="18"/>
                <w:lang w:eastAsia="fr-FR"/>
              </w:rPr>
            </w:pPr>
            <w:r>
              <w:rPr>
                <w:rFonts w:eastAsia="Arial"/>
                <w:bCs/>
                <w:color w:val="222222"/>
                <w:kern w:val="0"/>
                <w:sz w:val="18"/>
                <w:szCs w:val="18"/>
                <w:lang w:eastAsia="fr-FR"/>
              </w:rPr>
              <w:t>11/</w:t>
            </w:r>
            <w:r w:rsidRPr="00140062">
              <w:rPr>
                <w:bCs/>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bCs/>
                <w:kern w:val="0"/>
                <w:sz w:val="18"/>
                <w:szCs w:val="18"/>
                <w:lang w:eastAsia="fr-FR"/>
              </w:rPr>
            </w:pPr>
            <w:r w:rsidRPr="00140062">
              <w:rPr>
                <w:bCs/>
                <w:kern w:val="0"/>
                <w:sz w:val="18"/>
                <w:szCs w:val="18"/>
                <w:lang w:eastAsia="fr-FR"/>
              </w:rPr>
              <w:t>Göttingen, Germany</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fr-FR"/>
              </w:rPr>
            </w:pPr>
            <w:r w:rsidRPr="00140062">
              <w:rPr>
                <w:rFonts w:eastAsia="Arial"/>
                <w:color w:val="222222"/>
                <w:kern w:val="0"/>
                <w:sz w:val="18"/>
                <w:szCs w:val="18"/>
                <w:lang w:eastAsia="fr-FR"/>
              </w:rPr>
              <w:t>OpenAIRE Conference</w:t>
            </w:r>
          </w:p>
        </w:tc>
        <w:tc>
          <w:tcPr>
            <w:tcW w:w="1418"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fr-FR"/>
              </w:rPr>
            </w:pPr>
            <w:r w:rsidRPr="00140062">
              <w:rPr>
                <w:kern w:val="0"/>
                <w:sz w:val="18"/>
                <w:szCs w:val="18"/>
                <w:lang w:eastAsia="fr-FR"/>
              </w:rPr>
              <w:t>100</w:t>
            </w:r>
          </w:p>
        </w:tc>
        <w:tc>
          <w:tcPr>
            <w:tcW w:w="3703" w:type="dxa"/>
            <w:gridSpan w:val="3"/>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en-US"/>
              </w:rPr>
            </w:pPr>
            <w:r w:rsidRPr="00140062">
              <w:rPr>
                <w:kern w:val="0"/>
                <w:sz w:val="18"/>
                <w:szCs w:val="18"/>
                <w:lang w:eastAsia="en-US"/>
              </w:rPr>
              <w:t xml:space="preserve">S. Andreozzi from EGI.eu presented the collaboration among EGI and OpenAIRE </w:t>
            </w:r>
            <w:hyperlink r:id="rId179" w:history="1">
              <w:r w:rsidRPr="00C918B2">
                <w:rPr>
                  <w:rStyle w:val="Hyperlink"/>
                  <w:kern w:val="0"/>
                  <w:sz w:val="18"/>
                  <w:szCs w:val="18"/>
                  <w:lang w:eastAsia="en-US"/>
                </w:rPr>
                <w:t>http://www.openaire.eu/en/programme</w:t>
              </w:r>
            </w:hyperlink>
            <w:r>
              <w:rPr>
                <w:kern w:val="0"/>
                <w:sz w:val="18"/>
                <w:szCs w:val="18"/>
                <w:lang w:eastAsia="en-US"/>
              </w:rPr>
              <w:t xml:space="preserve"> </w:t>
            </w:r>
          </w:p>
        </w:tc>
      </w:tr>
      <w:tr w:rsidR="007D611B" w:rsidRPr="00140062" w:rsidTr="00F6113D">
        <w:tblPrEx>
          <w:tblLook w:val="0000" w:firstRow="0" w:lastRow="0" w:firstColumn="0" w:lastColumn="0" w:noHBand="0" w:noVBand="0"/>
        </w:tblPrEx>
        <w:trPr>
          <w:cantSplit/>
          <w:trHeight w:val="400"/>
          <w:tblHeader/>
        </w:trPr>
        <w:tc>
          <w:tcPr>
            <w:tcW w:w="993"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21-22</w:t>
            </w:r>
            <w:r>
              <w:rPr>
                <w:color w:val="000000"/>
                <w:kern w:val="0"/>
                <w:sz w:val="18"/>
                <w:szCs w:val="18"/>
                <w:lang w:eastAsia="fr-FR"/>
              </w:rPr>
              <w:t>/</w:t>
            </w:r>
          </w:p>
          <w:p w:rsidR="007D611B" w:rsidRPr="00140062" w:rsidRDefault="007D611B" w:rsidP="006E1181">
            <w:pPr>
              <w:widowControl/>
              <w:autoSpaceDN/>
              <w:spacing w:before="40" w:after="40"/>
              <w:textAlignment w:val="auto"/>
              <w:rPr>
                <w:color w:val="000000"/>
                <w:kern w:val="0"/>
                <w:sz w:val="18"/>
                <w:szCs w:val="18"/>
                <w:lang w:eastAsia="fr-FR"/>
              </w:rPr>
            </w:pPr>
            <w:r>
              <w:rPr>
                <w:color w:val="000000"/>
                <w:kern w:val="0"/>
                <w:sz w:val="18"/>
                <w:szCs w:val="18"/>
                <w:lang w:eastAsia="fr-FR"/>
              </w:rPr>
              <w:t>11/2012</w:t>
            </w: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Amsterdam</w:t>
            </w: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100" w:beforeAutospacing="1" w:after="100" w:afterAutospacing="1"/>
              <w:textAlignment w:val="auto"/>
              <w:rPr>
                <w:kern w:val="0"/>
                <w:sz w:val="18"/>
                <w:szCs w:val="18"/>
                <w:lang w:eastAsia="fr-FR"/>
              </w:rPr>
            </w:pPr>
            <w:r w:rsidRPr="00140062">
              <w:rPr>
                <w:kern w:val="0"/>
                <w:sz w:val="18"/>
                <w:szCs w:val="18"/>
                <w:lang w:eastAsia="fr-FR"/>
              </w:rPr>
              <w:t>EGI EU Council Meeting</w:t>
            </w:r>
          </w:p>
        </w:tc>
        <w:tc>
          <w:tcPr>
            <w:tcW w:w="1418"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kern w:val="0"/>
                <w:sz w:val="18"/>
                <w:szCs w:val="18"/>
                <w:lang w:eastAsia="fr-FR"/>
              </w:rPr>
            </w:pPr>
          </w:p>
        </w:tc>
      </w:tr>
      <w:tr w:rsidR="00F95046" w:rsidRPr="00140062" w:rsidTr="00F6113D">
        <w:tblPrEx>
          <w:tblLook w:val="0000" w:firstRow="0" w:lastRow="0" w:firstColumn="0" w:lastColumn="0" w:noHBand="0" w:noVBand="0"/>
        </w:tblPrEx>
        <w:trPr>
          <w:cantSplit/>
          <w:trHeight w:val="400"/>
          <w:tblHeader/>
        </w:trPr>
        <w:tc>
          <w:tcPr>
            <w:tcW w:w="993" w:type="dxa"/>
            <w:tcBorders>
              <w:top w:val="single" w:sz="4" w:space="0" w:color="auto"/>
              <w:left w:val="single" w:sz="4" w:space="0" w:color="auto"/>
              <w:bottom w:val="single" w:sz="4" w:space="0" w:color="auto"/>
              <w:right w:val="single" w:sz="4" w:space="0" w:color="auto"/>
            </w:tcBorders>
          </w:tcPr>
          <w:p w:rsidR="00F95046" w:rsidRDefault="00F95046" w:rsidP="006E1181">
            <w:pPr>
              <w:widowControl/>
              <w:autoSpaceDN/>
              <w:spacing w:before="60" w:after="60"/>
              <w:textAlignment w:val="auto"/>
              <w:rPr>
                <w:rFonts w:eastAsia="Arial"/>
                <w:bCs/>
                <w:color w:val="222222"/>
                <w:kern w:val="0"/>
                <w:sz w:val="18"/>
                <w:szCs w:val="18"/>
                <w:lang w:eastAsia="fr-FR"/>
              </w:rPr>
            </w:pPr>
            <w:r w:rsidRPr="00140062">
              <w:rPr>
                <w:rFonts w:eastAsia="Arial"/>
                <w:bCs/>
                <w:color w:val="222222"/>
                <w:kern w:val="0"/>
                <w:sz w:val="18"/>
                <w:szCs w:val="18"/>
                <w:lang w:eastAsia="fr-FR"/>
              </w:rPr>
              <w:t xml:space="preserve">23 </w:t>
            </w:r>
            <w:r>
              <w:rPr>
                <w:rFonts w:eastAsia="Arial"/>
                <w:bCs/>
                <w:color w:val="222222"/>
                <w:kern w:val="0"/>
                <w:sz w:val="18"/>
                <w:szCs w:val="18"/>
                <w:lang w:eastAsia="fr-FR"/>
              </w:rPr>
              <w:t>/11</w:t>
            </w:r>
          </w:p>
          <w:p w:rsidR="00F95046" w:rsidRPr="00140062" w:rsidRDefault="00F95046" w:rsidP="006E1181">
            <w:pPr>
              <w:widowControl/>
              <w:autoSpaceDN/>
              <w:spacing w:before="60" w:after="60"/>
              <w:textAlignment w:val="auto"/>
              <w:rPr>
                <w:bCs/>
                <w:color w:val="000000"/>
                <w:kern w:val="0"/>
                <w:sz w:val="18"/>
                <w:szCs w:val="18"/>
                <w:lang w:eastAsia="fr-FR"/>
              </w:rPr>
            </w:pPr>
            <w:r w:rsidRPr="00140062">
              <w:rPr>
                <w:rFonts w:eastAsia="Arial"/>
                <w:bCs/>
                <w:color w:val="222222"/>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bCs/>
                <w:kern w:val="0"/>
                <w:sz w:val="18"/>
                <w:szCs w:val="18"/>
                <w:lang w:eastAsia="fr-FR"/>
              </w:rPr>
            </w:pPr>
            <w:r w:rsidRPr="00140062">
              <w:rPr>
                <w:rFonts w:eastAsia="Arial"/>
                <w:bCs/>
                <w:color w:val="222222"/>
                <w:kern w:val="0"/>
                <w:sz w:val="18"/>
                <w:szCs w:val="18"/>
                <w:lang w:eastAsia="fr-FR"/>
              </w:rPr>
              <w:t>Brussels, Belgium</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40" w:after="40"/>
              <w:textAlignment w:val="auto"/>
              <w:rPr>
                <w:rFonts w:eastAsia="Arial"/>
                <w:bCs/>
                <w:color w:val="222222"/>
                <w:kern w:val="0"/>
                <w:sz w:val="18"/>
                <w:szCs w:val="18"/>
                <w:lang w:eastAsia="fr-FR"/>
              </w:rPr>
            </w:pPr>
            <w:r w:rsidRPr="00140062">
              <w:rPr>
                <w:rFonts w:eastAsia="Arial"/>
                <w:bCs/>
                <w:color w:val="222222"/>
                <w:kern w:val="0"/>
                <w:sz w:val="18"/>
                <w:szCs w:val="18"/>
                <w:lang w:eastAsia="fr-FR"/>
              </w:rPr>
              <w:t>SciTech Europe: Broadening Horizons – Creating a Single Market for Knowledge, Research and Innovation</w:t>
            </w:r>
          </w:p>
        </w:tc>
        <w:tc>
          <w:tcPr>
            <w:tcW w:w="1418"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fr-FR"/>
              </w:rPr>
            </w:pPr>
            <w:r w:rsidRPr="00140062">
              <w:rPr>
                <w:kern w:val="0"/>
                <w:sz w:val="18"/>
                <w:szCs w:val="18"/>
                <w:lang w:eastAsia="fr-FR"/>
              </w:rPr>
              <w:t>200</w:t>
            </w:r>
          </w:p>
        </w:tc>
        <w:tc>
          <w:tcPr>
            <w:tcW w:w="3703" w:type="dxa"/>
            <w:gridSpan w:val="3"/>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en-US"/>
              </w:rPr>
            </w:pPr>
            <w:r w:rsidRPr="00140062">
              <w:rPr>
                <w:kern w:val="0"/>
                <w:sz w:val="18"/>
                <w:szCs w:val="18"/>
                <w:lang w:eastAsia="en-US"/>
              </w:rPr>
              <w:t xml:space="preserve">Attended the event for networking and updates on high-level policies. </w:t>
            </w:r>
            <w:r w:rsidRPr="00140062">
              <w:rPr>
                <w:kern w:val="0"/>
                <w:sz w:val="18"/>
                <w:szCs w:val="18"/>
                <w:lang w:eastAsia="fr-FR"/>
              </w:rPr>
              <w:t xml:space="preserve">EGI hosted a booth in the exhibition, distributed materials, </w:t>
            </w:r>
            <w:proofErr w:type="gramStart"/>
            <w:r w:rsidRPr="00140062">
              <w:rPr>
                <w:kern w:val="0"/>
                <w:sz w:val="18"/>
                <w:szCs w:val="18"/>
                <w:lang w:eastAsia="fr-FR"/>
              </w:rPr>
              <w:t>took</w:t>
            </w:r>
            <w:proofErr w:type="gramEnd"/>
            <w:r w:rsidRPr="00140062">
              <w:rPr>
                <w:kern w:val="0"/>
                <w:sz w:val="18"/>
                <w:szCs w:val="18"/>
                <w:lang w:eastAsia="fr-FR"/>
              </w:rPr>
              <w:t xml:space="preserve"> part in the networking sessions and the Director delivered a master class as well as participating in a discussion panel.</w:t>
            </w:r>
            <w:r w:rsidR="00861486">
              <w:rPr>
                <w:kern w:val="0"/>
                <w:sz w:val="18"/>
                <w:szCs w:val="18"/>
                <w:lang w:eastAsia="fr-FR"/>
              </w:rPr>
              <w:t xml:space="preserve"> </w:t>
            </w:r>
            <w:hyperlink r:id="rId180" w:history="1">
              <w:r w:rsidRPr="00C918B2">
                <w:rPr>
                  <w:rStyle w:val="Hyperlink"/>
                  <w:kern w:val="0"/>
                  <w:sz w:val="18"/>
                  <w:szCs w:val="18"/>
                  <w:lang w:eastAsia="en-US"/>
                </w:rPr>
                <w:t>http://www.publicserviceevents.co.uk/227/scitech-europe-2012</w:t>
              </w:r>
            </w:hyperlink>
          </w:p>
        </w:tc>
      </w:tr>
      <w:tr w:rsidR="00F95046" w:rsidRPr="00140062" w:rsidTr="00F6113D">
        <w:tblPrEx>
          <w:tblLook w:val="0000" w:firstRow="0" w:lastRow="0" w:firstColumn="0" w:lastColumn="0" w:noHBand="0" w:noVBand="0"/>
        </w:tblPrEx>
        <w:trPr>
          <w:cantSplit/>
          <w:trHeight w:val="400"/>
          <w:tblHeader/>
        </w:trPr>
        <w:tc>
          <w:tcPr>
            <w:tcW w:w="993"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28-29</w:t>
            </w:r>
            <w:r w:rsidR="007D611B">
              <w:rPr>
                <w:color w:val="000000"/>
                <w:kern w:val="0"/>
                <w:sz w:val="18"/>
                <w:szCs w:val="18"/>
                <w:lang w:eastAsia="fr-FR"/>
              </w:rPr>
              <w:t>/</w:t>
            </w:r>
          </w:p>
          <w:p w:rsidR="00F95046" w:rsidRPr="00140062" w:rsidRDefault="007D611B" w:rsidP="006E1181">
            <w:pPr>
              <w:widowControl/>
              <w:autoSpaceDN/>
              <w:spacing w:before="40" w:after="40"/>
              <w:textAlignment w:val="auto"/>
              <w:rPr>
                <w:color w:val="000000"/>
                <w:kern w:val="0"/>
                <w:sz w:val="18"/>
                <w:szCs w:val="18"/>
                <w:lang w:eastAsia="fr-FR"/>
              </w:rPr>
            </w:pPr>
            <w:r>
              <w:rPr>
                <w:color w:val="000000"/>
                <w:kern w:val="0"/>
                <w:sz w:val="18"/>
                <w:szCs w:val="18"/>
                <w:lang w:eastAsia="fr-FR"/>
              </w:rPr>
              <w:t>11/2012</w:t>
            </w:r>
          </w:p>
          <w:p w:rsidR="00F95046" w:rsidRPr="00140062" w:rsidRDefault="00F95046"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Bilbao (Spain)</w:t>
            </w:r>
          </w:p>
          <w:p w:rsidR="00F95046" w:rsidRPr="00140062" w:rsidRDefault="00F95046" w:rsidP="006E1181">
            <w:pPr>
              <w:widowControl/>
              <w:autoSpaceDN/>
              <w:spacing w:before="40" w:after="40"/>
              <w:textAlignment w:val="auto"/>
              <w:rPr>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RedIris Network</w:t>
            </w:r>
          </w:p>
          <w:p w:rsidR="00F95046" w:rsidRPr="00140062" w:rsidRDefault="00F95046" w:rsidP="006E1181">
            <w:pPr>
              <w:widowControl/>
              <w:autoSpaceDN/>
              <w:spacing w:before="40" w:after="40"/>
              <w:textAlignment w:val="auto"/>
              <w:rPr>
                <w:color w:val="000000"/>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F95046" w:rsidRPr="006E1181" w:rsidRDefault="00F95046" w:rsidP="006E1181">
            <w:pPr>
              <w:widowControl/>
              <w:autoSpaceDN/>
              <w:spacing w:before="40" w:after="40"/>
              <w:textAlignment w:val="auto"/>
              <w:rPr>
                <w:kern w:val="0"/>
                <w:sz w:val="18"/>
                <w:szCs w:val="18"/>
                <w:lang w:eastAsia="fr-FR"/>
              </w:rPr>
            </w:pPr>
            <w:r w:rsidRPr="006E1181">
              <w:rPr>
                <w:kern w:val="0"/>
                <w:sz w:val="18"/>
                <w:szCs w:val="18"/>
                <w:lang w:eastAsia="fr-FR"/>
              </w:rPr>
              <w:t>20</w:t>
            </w:r>
          </w:p>
        </w:tc>
        <w:tc>
          <w:tcPr>
            <w:tcW w:w="3703" w:type="dxa"/>
            <w:gridSpan w:val="3"/>
            <w:tcBorders>
              <w:top w:val="single" w:sz="4" w:space="0" w:color="auto"/>
              <w:left w:val="single" w:sz="4" w:space="0" w:color="auto"/>
              <w:bottom w:val="single" w:sz="4" w:space="0" w:color="auto"/>
              <w:right w:val="single" w:sz="4" w:space="0" w:color="auto"/>
            </w:tcBorders>
          </w:tcPr>
          <w:p w:rsidR="00F95046"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 xml:space="preserve">Annual workshop organised by NREN. Followup of technical issues related to network, programme available at </w:t>
            </w:r>
            <w:hyperlink r:id="rId181" w:history="1">
              <w:r w:rsidRPr="00C918B2">
                <w:rPr>
                  <w:rStyle w:val="Hyperlink"/>
                  <w:kern w:val="0"/>
                  <w:sz w:val="18"/>
                  <w:szCs w:val="18"/>
                  <w:lang w:eastAsia="fr-FR"/>
                </w:rPr>
                <w:t>http://www.rediris.es/jt/jt2012</w:t>
              </w:r>
            </w:hyperlink>
          </w:p>
          <w:p w:rsidR="00F95046" w:rsidRPr="00140062"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IFAE: Presentation from PIC on the plans from LHC to exploit the new high performance network infrastructure Rediris-Nova through LHCONE</w:t>
            </w:r>
            <w:r>
              <w:rPr>
                <w:color w:val="000000"/>
                <w:kern w:val="0"/>
                <w:sz w:val="18"/>
                <w:szCs w:val="18"/>
                <w:lang w:eastAsia="fr-FR"/>
              </w:rPr>
              <w:t xml:space="preserve"> </w:t>
            </w:r>
            <w:r w:rsidRPr="00140062">
              <w:rPr>
                <w:color w:val="000000"/>
                <w:kern w:val="0"/>
                <w:sz w:val="18"/>
                <w:szCs w:val="18"/>
                <w:lang w:eastAsia="fr-FR"/>
              </w:rPr>
              <w:t xml:space="preserve">    IFIC</w:t>
            </w:r>
            <w:r>
              <w:rPr>
                <w:color w:val="000000"/>
                <w:kern w:val="0"/>
                <w:sz w:val="18"/>
                <w:szCs w:val="18"/>
                <w:lang w:eastAsia="fr-FR"/>
              </w:rPr>
              <w:t xml:space="preserve"> </w:t>
            </w:r>
            <w:r w:rsidRPr="00140062">
              <w:rPr>
                <w:color w:val="000000"/>
                <w:kern w:val="0"/>
                <w:sz w:val="18"/>
                <w:szCs w:val="18"/>
                <w:lang w:eastAsia="fr-FR"/>
              </w:rPr>
              <w:t xml:space="preserve">    RedIRIS</w:t>
            </w:r>
            <w:r>
              <w:rPr>
                <w:color w:val="000000"/>
                <w:kern w:val="0"/>
                <w:sz w:val="18"/>
                <w:szCs w:val="18"/>
                <w:lang w:eastAsia="fr-FR"/>
              </w:rPr>
              <w:t xml:space="preserve"> </w:t>
            </w:r>
            <w:r w:rsidRPr="00140062">
              <w:rPr>
                <w:color w:val="000000"/>
                <w:kern w:val="0"/>
                <w:sz w:val="18"/>
                <w:szCs w:val="18"/>
                <w:lang w:eastAsia="fr-FR"/>
              </w:rPr>
              <w:t xml:space="preserve">    USC </w:t>
            </w:r>
          </w:p>
        </w:tc>
      </w:tr>
      <w:tr w:rsidR="00F95046" w:rsidRPr="00140062" w:rsidTr="00F6113D">
        <w:tblPrEx>
          <w:tblLook w:val="0000" w:firstRow="0" w:lastRow="0" w:firstColumn="0" w:lastColumn="0" w:noHBand="0" w:noVBand="0"/>
        </w:tblPrEx>
        <w:trPr>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95046" w:rsidP="006E1181">
            <w:pPr>
              <w:widowControl/>
              <w:autoSpaceDN/>
              <w:spacing w:before="60" w:after="60"/>
              <w:textAlignment w:val="auto"/>
              <w:rPr>
                <w:rFonts w:eastAsia="Arial"/>
                <w:bCs/>
                <w:color w:val="222222"/>
                <w:kern w:val="0"/>
                <w:sz w:val="18"/>
                <w:szCs w:val="18"/>
                <w:lang w:eastAsia="fr-FR"/>
              </w:rPr>
            </w:pPr>
            <w:r w:rsidRPr="00140062">
              <w:rPr>
                <w:rFonts w:eastAsia="Arial"/>
                <w:bCs/>
                <w:color w:val="222222"/>
                <w:kern w:val="0"/>
                <w:sz w:val="18"/>
                <w:szCs w:val="18"/>
                <w:lang w:eastAsia="fr-FR"/>
              </w:rPr>
              <w:t>3-4</w:t>
            </w:r>
            <w:r>
              <w:rPr>
                <w:rFonts w:eastAsia="Arial"/>
                <w:bCs/>
                <w:color w:val="222222"/>
                <w:kern w:val="0"/>
                <w:sz w:val="18"/>
                <w:szCs w:val="18"/>
                <w:lang w:eastAsia="fr-FR"/>
              </w:rPr>
              <w:t>/</w:t>
            </w:r>
            <w:r w:rsidR="007D611B">
              <w:rPr>
                <w:rFonts w:eastAsia="Arial"/>
                <w:bCs/>
                <w:color w:val="222222"/>
                <w:kern w:val="0"/>
                <w:sz w:val="18"/>
                <w:szCs w:val="18"/>
                <w:lang w:eastAsia="fr-FR"/>
              </w:rPr>
              <w:t>12</w:t>
            </w:r>
          </w:p>
          <w:p w:rsidR="00F95046" w:rsidRPr="00140062" w:rsidRDefault="00F95046" w:rsidP="006E1181">
            <w:pPr>
              <w:widowControl/>
              <w:autoSpaceDN/>
              <w:spacing w:before="60" w:after="60"/>
              <w:textAlignment w:val="auto"/>
              <w:rPr>
                <w:bCs/>
                <w:color w:val="000000"/>
                <w:kern w:val="0"/>
                <w:sz w:val="18"/>
                <w:szCs w:val="18"/>
                <w:lang w:eastAsia="fr-FR"/>
              </w:rPr>
            </w:pPr>
            <w:r>
              <w:rPr>
                <w:rFonts w:eastAsia="Arial"/>
                <w:bCs/>
                <w:color w:val="222222"/>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bCs/>
                <w:kern w:val="0"/>
                <w:sz w:val="18"/>
                <w:szCs w:val="18"/>
                <w:lang w:eastAsia="fr-FR"/>
              </w:rPr>
            </w:pPr>
            <w:r w:rsidRPr="00140062">
              <w:rPr>
                <w:rFonts w:eastAsia="Arial"/>
                <w:bCs/>
                <w:color w:val="222222"/>
                <w:kern w:val="0"/>
                <w:sz w:val="18"/>
                <w:szCs w:val="18"/>
                <w:lang w:eastAsia="fr-FR"/>
              </w:rPr>
              <w:t>Amsterdam, The Netherlands</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suppressAutoHyphens w:val="0"/>
              <w:autoSpaceDN/>
              <w:spacing w:before="90" w:after="90"/>
              <w:ind w:right="90" w:hanging="89"/>
              <w:textAlignment w:val="auto"/>
              <w:rPr>
                <w:rFonts w:eastAsia="Verdana"/>
                <w:color w:val="000000"/>
                <w:kern w:val="0"/>
                <w:sz w:val="18"/>
                <w:szCs w:val="18"/>
                <w:lang w:eastAsia="ja-JP"/>
              </w:rPr>
            </w:pPr>
            <w:r w:rsidRPr="00140062">
              <w:rPr>
                <w:rFonts w:eastAsia="Arial"/>
                <w:color w:val="222222"/>
                <w:kern w:val="0"/>
                <w:sz w:val="18"/>
                <w:szCs w:val="18"/>
                <w:lang w:eastAsia="ja-JP"/>
              </w:rPr>
              <w:t>e-IRG workshop</w:t>
            </w:r>
          </w:p>
          <w:p w:rsidR="00F95046" w:rsidRPr="00140062" w:rsidRDefault="00F95046" w:rsidP="006E1181">
            <w:pPr>
              <w:widowControl/>
              <w:autoSpaceDN/>
              <w:spacing w:before="100" w:beforeAutospacing="1" w:after="100" w:afterAutospacing="1"/>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fr-FR"/>
              </w:rPr>
            </w:pPr>
            <w:r w:rsidRPr="00140062">
              <w:rPr>
                <w:kern w:val="0"/>
                <w:sz w:val="18"/>
                <w:szCs w:val="18"/>
                <w:lang w:eastAsia="fr-FR"/>
              </w:rPr>
              <w:t>108</w:t>
            </w:r>
          </w:p>
        </w:tc>
        <w:tc>
          <w:tcPr>
            <w:tcW w:w="3703" w:type="dxa"/>
            <w:gridSpan w:val="3"/>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en-US"/>
              </w:rPr>
            </w:pPr>
            <w:r w:rsidRPr="00140062">
              <w:rPr>
                <w:kern w:val="0"/>
                <w:sz w:val="18"/>
                <w:szCs w:val="18"/>
                <w:lang w:eastAsia="en-US"/>
              </w:rPr>
              <w:t xml:space="preserve">EGI.eu members attended to track the evolution of the discussion at strategic policy level among the e-Infrastructures. </w:t>
            </w:r>
            <w:hyperlink r:id="rId182" w:history="1">
              <w:r w:rsidRPr="00140062">
                <w:rPr>
                  <w:color w:val="0000FF"/>
                  <w:kern w:val="0"/>
                  <w:sz w:val="18"/>
                  <w:szCs w:val="18"/>
                  <w:u w:val="single"/>
                  <w:lang w:eastAsia="en-US"/>
                </w:rPr>
                <w:t>http://www.e-irg.eu/e-irg-events/events-archive/2012/workshop-3-4-december.html</w:t>
              </w:r>
            </w:hyperlink>
          </w:p>
        </w:tc>
      </w:tr>
      <w:tr w:rsidR="00F95046" w:rsidRPr="00140062" w:rsidTr="00F6113D">
        <w:tblPrEx>
          <w:tblLook w:val="0000" w:firstRow="0" w:lastRow="0" w:firstColumn="0" w:lastColumn="0" w:noHBand="0" w:noVBand="0"/>
        </w:tblPrEx>
        <w:trPr>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F95046"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3-4</w:t>
            </w:r>
            <w:r w:rsidR="007D611B">
              <w:rPr>
                <w:color w:val="000000"/>
                <w:kern w:val="0"/>
                <w:sz w:val="18"/>
                <w:szCs w:val="18"/>
                <w:lang w:eastAsia="fr-FR"/>
              </w:rPr>
              <w:t>/12/</w:t>
            </w:r>
          </w:p>
          <w:p w:rsidR="00F95046" w:rsidRPr="00140062" w:rsidRDefault="00F95046" w:rsidP="006E1181">
            <w:pPr>
              <w:widowControl/>
              <w:autoSpaceDN/>
              <w:spacing w:before="40" w:after="40"/>
              <w:textAlignment w:val="auto"/>
              <w:rPr>
                <w:color w:val="000000"/>
                <w:kern w:val="0"/>
                <w:sz w:val="18"/>
                <w:szCs w:val="18"/>
                <w:lang w:val="en-US" w:eastAsia="fr-FR"/>
              </w:rPr>
            </w:pPr>
            <w:r w:rsidRPr="00140062">
              <w:rPr>
                <w:color w:val="000000"/>
                <w:kern w:val="0"/>
                <w:sz w:val="18"/>
                <w:szCs w:val="18"/>
                <w:lang w:eastAsia="fr-FR"/>
              </w:rPr>
              <w:t>2012</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40" w:after="40"/>
              <w:textAlignment w:val="auto"/>
              <w:rPr>
                <w:color w:val="000000"/>
                <w:kern w:val="0"/>
                <w:sz w:val="18"/>
                <w:szCs w:val="18"/>
                <w:lang w:val="en-US" w:eastAsia="fr-FR"/>
              </w:rPr>
            </w:pPr>
            <w:r w:rsidRPr="00140062">
              <w:rPr>
                <w:color w:val="000000"/>
                <w:kern w:val="0"/>
                <w:sz w:val="18"/>
                <w:szCs w:val="18"/>
                <w:lang w:eastAsia="fr-FR"/>
              </w:rPr>
              <w:t>LAL, Orsay, France</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40" w:after="40"/>
              <w:textAlignment w:val="auto"/>
              <w:rPr>
                <w:kern w:val="0"/>
                <w:sz w:val="18"/>
                <w:szCs w:val="18"/>
                <w:lang w:eastAsia="fr-FR"/>
              </w:rPr>
            </w:pPr>
            <w:r w:rsidRPr="00140062">
              <w:rPr>
                <w:kern w:val="0"/>
                <w:sz w:val="18"/>
                <w:szCs w:val="18"/>
                <w:lang w:eastAsia="fr-FR"/>
              </w:rPr>
              <w:t>2nd DPM Community Workshop</w:t>
            </w:r>
          </w:p>
        </w:tc>
        <w:tc>
          <w:tcPr>
            <w:tcW w:w="1418" w:type="dxa"/>
            <w:tcBorders>
              <w:top w:val="single" w:sz="4" w:space="0" w:color="auto"/>
              <w:left w:val="single" w:sz="4" w:space="0" w:color="auto"/>
              <w:bottom w:val="single" w:sz="4" w:space="0" w:color="auto"/>
              <w:right w:val="single" w:sz="4" w:space="0" w:color="auto"/>
            </w:tcBorders>
          </w:tcPr>
          <w:p w:rsidR="00F95046" w:rsidRPr="00140062" w:rsidRDefault="005D05FD" w:rsidP="006E1181">
            <w:pPr>
              <w:widowControl/>
              <w:autoSpaceDN/>
              <w:spacing w:before="40" w:after="40"/>
              <w:textAlignment w:val="auto"/>
              <w:rPr>
                <w:kern w:val="0"/>
                <w:sz w:val="18"/>
                <w:szCs w:val="18"/>
                <w:lang w:val="en-US" w:eastAsia="fr-FR"/>
              </w:rPr>
            </w:pPr>
            <w:r>
              <w:rPr>
                <w:kern w:val="0"/>
                <w:sz w:val="18"/>
                <w:szCs w:val="18"/>
                <w:lang w:eastAsia="fr-FR"/>
              </w:rPr>
              <w:t>2</w:t>
            </w:r>
          </w:p>
        </w:tc>
        <w:tc>
          <w:tcPr>
            <w:tcW w:w="3703" w:type="dxa"/>
            <w:gridSpan w:val="3"/>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Involvement in DPM community, clarifications of DPM -- Globus Online integration</w:t>
            </w:r>
          </w:p>
          <w:p w:rsidR="00F95046" w:rsidRPr="00140062" w:rsidRDefault="00F95046" w:rsidP="006E1181">
            <w:pPr>
              <w:widowControl/>
              <w:autoSpaceDN/>
              <w:spacing w:before="40" w:after="40"/>
              <w:ind w:firstLine="708"/>
              <w:textAlignment w:val="auto"/>
              <w:rPr>
                <w:bCs/>
                <w:kern w:val="0"/>
                <w:sz w:val="18"/>
                <w:szCs w:val="18"/>
                <w:lang w:eastAsia="fr-FR"/>
              </w:rPr>
            </w:pPr>
          </w:p>
        </w:tc>
      </w:tr>
      <w:tr w:rsidR="007D611B" w:rsidRPr="00140062" w:rsidTr="00F6113D">
        <w:tblPrEx>
          <w:tblLook w:val="0000" w:firstRow="0" w:lastRow="0" w:firstColumn="0" w:lastColumn="0" w:noHBand="0" w:noVBand="0"/>
        </w:tblPrEx>
        <w:trPr>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06</w:t>
            </w:r>
            <w:r>
              <w:rPr>
                <w:color w:val="000000"/>
                <w:kern w:val="0"/>
                <w:sz w:val="18"/>
                <w:szCs w:val="18"/>
                <w:lang w:eastAsia="fr-FR"/>
              </w:rPr>
              <w:t>/12/</w:t>
            </w:r>
          </w:p>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2012</w:t>
            </w:r>
          </w:p>
          <w:p w:rsidR="007D611B" w:rsidRPr="00140062" w:rsidRDefault="007D611B" w:rsidP="006E1181">
            <w:pPr>
              <w:widowControl/>
              <w:autoSpaceDN/>
              <w:spacing w:before="40" w:after="40"/>
              <w:textAlignment w:val="auto"/>
              <w:rPr>
                <w:color w:val="000000"/>
                <w:kern w:val="0"/>
                <w:sz w:val="18"/>
                <w:szCs w:val="18"/>
                <w:lang w:eastAsia="fr-FR"/>
              </w:rPr>
            </w:pPr>
          </w:p>
          <w:p w:rsidR="007D611B" w:rsidRPr="00140062" w:rsidRDefault="007D611B"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Hannover, Germany</w:t>
            </w:r>
          </w:p>
          <w:p w:rsidR="007D611B" w:rsidRPr="00140062" w:rsidRDefault="007D611B"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kern w:val="0"/>
                <w:sz w:val="18"/>
                <w:szCs w:val="18"/>
                <w:lang w:eastAsia="fr-FR"/>
              </w:rPr>
            </w:pPr>
            <w:r w:rsidRPr="00140062">
              <w:rPr>
                <w:kern w:val="0"/>
                <w:sz w:val="18"/>
                <w:szCs w:val="18"/>
                <w:lang w:eastAsia="fr-FR"/>
              </w:rPr>
              <w:t>DGI-2 Project finalization meeting</w:t>
            </w:r>
          </w:p>
        </w:tc>
        <w:tc>
          <w:tcPr>
            <w:tcW w:w="1418"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kern w:val="0"/>
                <w:sz w:val="18"/>
                <w:szCs w:val="18"/>
                <w:lang w:val="nl-NL" w:eastAsia="fr-FR"/>
              </w:rPr>
            </w:pPr>
            <w:r w:rsidRPr="00140062">
              <w:rPr>
                <w:kern w:val="0"/>
                <w:sz w:val="18"/>
                <w:szCs w:val="18"/>
                <w:lang w:val="nl-NL" w:eastAsia="fr-FR"/>
              </w:rPr>
              <w:t>NGI-DE Grid sites (LRZ etc.)</w:t>
            </w:r>
          </w:p>
          <w:p w:rsidR="007D611B" w:rsidRPr="00140062" w:rsidRDefault="007D611B" w:rsidP="006E1181">
            <w:pPr>
              <w:widowControl/>
              <w:autoSpaceDN/>
              <w:spacing w:before="40" w:after="40"/>
              <w:textAlignment w:val="auto"/>
              <w:rPr>
                <w:kern w:val="0"/>
                <w:sz w:val="18"/>
                <w:szCs w:val="18"/>
                <w:lang w:val="nl-NL"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Summary of the work in 2012</w:t>
            </w:r>
          </w:p>
          <w:p w:rsidR="007D611B" w:rsidRPr="00140062" w:rsidRDefault="007D611B" w:rsidP="006E1181">
            <w:pPr>
              <w:widowControl/>
              <w:autoSpaceDN/>
              <w:spacing w:before="40" w:after="40"/>
              <w:textAlignment w:val="auto"/>
              <w:rPr>
                <w:color w:val="000000"/>
                <w:kern w:val="0"/>
                <w:sz w:val="18"/>
                <w:szCs w:val="18"/>
                <w:lang w:eastAsia="fr-FR"/>
              </w:rPr>
            </w:pPr>
          </w:p>
        </w:tc>
      </w:tr>
      <w:tr w:rsidR="007D611B" w:rsidRPr="00140062" w:rsidTr="00F6113D">
        <w:tblPrEx>
          <w:tblLook w:val="0000" w:firstRow="0" w:lastRow="0" w:firstColumn="0" w:lastColumn="0" w:noHBand="0" w:noVBand="0"/>
        </w:tblPrEx>
        <w:trPr>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11-12</w:t>
            </w:r>
            <w:r>
              <w:rPr>
                <w:color w:val="000000"/>
                <w:kern w:val="0"/>
                <w:sz w:val="18"/>
                <w:szCs w:val="18"/>
                <w:lang w:eastAsia="fr-FR"/>
              </w:rPr>
              <w:t>/</w:t>
            </w:r>
          </w:p>
          <w:p w:rsidR="007D611B" w:rsidRPr="00140062" w:rsidRDefault="007D611B" w:rsidP="006E1181">
            <w:pPr>
              <w:widowControl/>
              <w:autoSpaceDN/>
              <w:spacing w:before="40" w:after="40"/>
              <w:textAlignment w:val="auto"/>
              <w:rPr>
                <w:color w:val="000000"/>
                <w:kern w:val="0"/>
                <w:sz w:val="18"/>
                <w:szCs w:val="18"/>
                <w:lang w:eastAsia="fr-FR"/>
              </w:rPr>
            </w:pPr>
            <w:r>
              <w:rPr>
                <w:color w:val="000000"/>
                <w:kern w:val="0"/>
                <w:sz w:val="18"/>
                <w:szCs w:val="18"/>
                <w:lang w:eastAsia="fr-FR"/>
              </w:rPr>
              <w:t>12/2012</w:t>
            </w:r>
          </w:p>
          <w:p w:rsidR="007D611B" w:rsidRPr="00140062" w:rsidRDefault="007D611B" w:rsidP="006E1181">
            <w:pPr>
              <w:widowControl/>
              <w:autoSpaceDN/>
              <w:spacing w:before="60" w:after="60"/>
              <w:textAlignment w:val="auto"/>
              <w:rPr>
                <w:bCs/>
                <w:color w:val="000000"/>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Chisinau, Moldova</w:t>
            </w:r>
          </w:p>
          <w:p w:rsidR="007D611B" w:rsidRPr="00140062" w:rsidRDefault="007D611B" w:rsidP="006E1181">
            <w:pPr>
              <w:widowControl/>
              <w:autoSpaceDN/>
              <w:spacing w:before="100" w:beforeAutospacing="1" w:after="100" w:afterAutospacing="1"/>
              <w:textAlignment w:val="auto"/>
              <w:rPr>
                <w:bCs/>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100" w:beforeAutospacing="1" w:after="100" w:afterAutospacing="1"/>
              <w:textAlignment w:val="auto"/>
              <w:rPr>
                <w:kern w:val="0"/>
                <w:sz w:val="18"/>
                <w:szCs w:val="18"/>
                <w:lang w:eastAsia="fr-FR"/>
              </w:rPr>
            </w:pPr>
            <w:r w:rsidRPr="00140062">
              <w:rPr>
                <w:kern w:val="0"/>
                <w:sz w:val="18"/>
                <w:szCs w:val="18"/>
                <w:lang w:eastAsia="fr-FR"/>
              </w:rPr>
              <w:t>European Commission Eastern Partnership Event</w:t>
            </w:r>
          </w:p>
          <w:p w:rsidR="007D611B" w:rsidRPr="00140062" w:rsidRDefault="007D611B" w:rsidP="006E1181">
            <w:pPr>
              <w:widowControl/>
              <w:autoSpaceDN/>
              <w:spacing w:before="100" w:beforeAutospacing="1" w:after="100" w:afterAutospacing="1"/>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approx. 70 person</w:t>
            </w:r>
          </w:p>
          <w:p w:rsidR="007D611B" w:rsidRPr="00140062" w:rsidRDefault="007D611B" w:rsidP="006E1181">
            <w:pPr>
              <w:widowControl/>
              <w:autoSpaceDN/>
              <w:spacing w:before="100" w:beforeAutospacing="1" w:after="100" w:afterAutospacing="1"/>
              <w:textAlignment w:val="auto"/>
              <w:rPr>
                <w:kern w:val="0"/>
                <w:sz w:val="18"/>
                <w:szCs w:val="18"/>
                <w:lang w:val="en-US"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1D063A" w:rsidRDefault="00886D0B" w:rsidP="006E1181">
            <w:pPr>
              <w:widowControl/>
              <w:autoSpaceDN/>
              <w:spacing w:before="40" w:after="40"/>
              <w:textAlignment w:val="auto"/>
              <w:rPr>
                <w:kern w:val="0"/>
                <w:sz w:val="18"/>
                <w:szCs w:val="18"/>
                <w:lang w:eastAsia="fr-FR"/>
              </w:rPr>
            </w:pPr>
            <w:hyperlink r:id="rId183" w:history="1">
              <w:r w:rsidR="007D611B" w:rsidRPr="00140062">
                <w:rPr>
                  <w:kern w:val="0"/>
                  <w:sz w:val="18"/>
                  <w:szCs w:val="18"/>
                  <w:lang w:eastAsia="fr-FR"/>
                </w:rPr>
                <w:t xml:space="preserve">The main objectives of this event were:to raise awareness of the importance of e-Infrastructures amongst politicians, civil servants and funding agencies in the Eastern Partnership countries and to make the case for the development of research and education networks in the countries concerned and to encourage further integration of those networks with GÉANT. R. Kvatadze made short presentation. </w:t>
              </w:r>
            </w:hyperlink>
          </w:p>
          <w:p w:rsidR="001D063A" w:rsidRPr="001D063A" w:rsidRDefault="00886D0B" w:rsidP="006E1181">
            <w:pPr>
              <w:widowControl/>
              <w:autoSpaceDN/>
              <w:spacing w:before="40" w:after="40"/>
              <w:textAlignment w:val="auto"/>
              <w:rPr>
                <w:kern w:val="0"/>
                <w:sz w:val="18"/>
                <w:szCs w:val="18"/>
                <w:lang w:eastAsia="fr-FR"/>
              </w:rPr>
            </w:pPr>
            <w:hyperlink r:id="rId184" w:history="1">
              <w:r w:rsidR="001D063A" w:rsidRPr="001D063A">
                <w:rPr>
                  <w:color w:val="0000FF"/>
                  <w:sz w:val="18"/>
                  <w:szCs w:val="18"/>
                  <w:u w:val="single"/>
                </w:rPr>
                <w:t>http://www.terena.org/activities/development-support/epe2012/index.php</w:t>
              </w:r>
            </w:hyperlink>
          </w:p>
          <w:p w:rsidR="001D063A" w:rsidRDefault="001D063A" w:rsidP="006E1181">
            <w:pPr>
              <w:widowControl/>
              <w:autoSpaceDN/>
              <w:spacing w:before="40" w:after="40"/>
              <w:textAlignment w:val="auto"/>
              <w:rPr>
                <w:kern w:val="0"/>
                <w:sz w:val="18"/>
                <w:szCs w:val="18"/>
                <w:lang w:eastAsia="fr-FR"/>
              </w:rPr>
            </w:pPr>
          </w:p>
          <w:p w:rsidR="007D611B" w:rsidRPr="00140062" w:rsidRDefault="007D611B" w:rsidP="006E1181">
            <w:pPr>
              <w:widowControl/>
              <w:autoSpaceDN/>
              <w:spacing w:before="40" w:after="40"/>
              <w:textAlignment w:val="auto"/>
              <w:rPr>
                <w:kern w:val="0"/>
                <w:sz w:val="18"/>
                <w:szCs w:val="18"/>
                <w:lang w:eastAsia="fr-FR"/>
              </w:rPr>
            </w:pPr>
          </w:p>
        </w:tc>
      </w:tr>
      <w:tr w:rsidR="007D611B" w:rsidRPr="00140062" w:rsidTr="00F6113D">
        <w:tblPrEx>
          <w:tblLook w:val="0000" w:firstRow="0" w:lastRow="0" w:firstColumn="0" w:lastColumn="0" w:noHBand="0" w:noVBand="0"/>
        </w:tblPrEx>
        <w:trPr>
          <w:cantSplit/>
          <w:trHeight w:val="445"/>
          <w:tblHeader/>
        </w:trPr>
        <w:tc>
          <w:tcPr>
            <w:tcW w:w="993"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13-14</w:t>
            </w:r>
            <w:r>
              <w:rPr>
                <w:color w:val="000000"/>
                <w:kern w:val="0"/>
                <w:sz w:val="18"/>
                <w:szCs w:val="18"/>
                <w:lang w:eastAsia="fr-FR"/>
              </w:rPr>
              <w:t>/</w:t>
            </w:r>
          </w:p>
          <w:p w:rsidR="007D611B" w:rsidRPr="00140062" w:rsidRDefault="007D611B" w:rsidP="006E1181">
            <w:pPr>
              <w:widowControl/>
              <w:autoSpaceDN/>
              <w:spacing w:before="40" w:after="40"/>
              <w:textAlignment w:val="auto"/>
              <w:rPr>
                <w:color w:val="000000"/>
                <w:kern w:val="0"/>
                <w:sz w:val="18"/>
                <w:szCs w:val="18"/>
                <w:lang w:eastAsia="fr-FR"/>
              </w:rPr>
            </w:pPr>
            <w:r>
              <w:rPr>
                <w:color w:val="000000"/>
                <w:kern w:val="0"/>
                <w:sz w:val="18"/>
                <w:szCs w:val="18"/>
                <w:lang w:eastAsia="fr-FR"/>
              </w:rPr>
              <w:t>12/2012</w:t>
            </w:r>
          </w:p>
          <w:p w:rsidR="007D611B" w:rsidRPr="00140062" w:rsidRDefault="007D611B" w:rsidP="006E1181">
            <w:pPr>
              <w:widowControl/>
              <w:autoSpaceDN/>
              <w:spacing w:before="60" w:after="60"/>
              <w:textAlignment w:val="auto"/>
              <w:rPr>
                <w:bCs/>
                <w:color w:val="000000"/>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CERN</w:t>
            </w:r>
          </w:p>
          <w:p w:rsidR="007D611B" w:rsidRPr="00140062" w:rsidRDefault="007D611B" w:rsidP="006E1181">
            <w:pPr>
              <w:widowControl/>
              <w:autoSpaceDN/>
              <w:spacing w:before="100" w:beforeAutospacing="1" w:after="100" w:afterAutospacing="1"/>
              <w:textAlignment w:val="auto"/>
              <w:rPr>
                <w:bCs/>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LHCONE Point-to-Point Service Workshop</w:t>
            </w:r>
          </w:p>
        </w:tc>
        <w:tc>
          <w:tcPr>
            <w:tcW w:w="1418"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100" w:beforeAutospacing="1" w:after="100" w:afterAutospacing="1"/>
              <w:textAlignment w:val="auto"/>
              <w:rPr>
                <w:kern w:val="0"/>
                <w:sz w:val="18"/>
                <w:szCs w:val="18"/>
                <w:lang w:val="en-US" w:eastAsia="fr-FR"/>
              </w:rPr>
            </w:pPr>
            <w:r w:rsidRPr="00140062">
              <w:rPr>
                <w:kern w:val="0"/>
                <w:sz w:val="18"/>
                <w:szCs w:val="18"/>
                <w:lang w:val="en-US"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1D063A" w:rsidRPr="00140062" w:rsidRDefault="00886D0B" w:rsidP="001D063A">
            <w:pPr>
              <w:widowControl/>
              <w:autoSpaceDN/>
              <w:spacing w:before="40" w:after="40"/>
              <w:textAlignment w:val="auto"/>
              <w:rPr>
                <w:kern w:val="0"/>
                <w:sz w:val="18"/>
                <w:szCs w:val="18"/>
                <w:lang w:eastAsia="fr-FR"/>
              </w:rPr>
            </w:pPr>
            <w:hyperlink r:id="rId185" w:history="1">
              <w:r w:rsidR="007D611B" w:rsidRPr="00140062">
                <w:rPr>
                  <w:kern w:val="0"/>
                  <w:sz w:val="18"/>
                  <w:szCs w:val="18"/>
                  <w:lang w:eastAsia="fr-FR"/>
                </w:rPr>
                <w:t>IFAE: Network workshop focused on the technical details of the deployment of a dedicated high performance network infrastructure to connect Tier2s and Tier1s, https://indico.cern.ch/conferenceDisplay.py?confId=215393</w:t>
              </w:r>
            </w:hyperlink>
          </w:p>
        </w:tc>
      </w:tr>
      <w:tr w:rsidR="00F95046" w:rsidRPr="00140062" w:rsidTr="00F6113D">
        <w:tblPrEx>
          <w:tblLook w:val="0000" w:firstRow="0" w:lastRow="0" w:firstColumn="0" w:lastColumn="0" w:noHBand="0" w:noVBand="0"/>
        </w:tblPrEx>
        <w:trPr>
          <w:cantSplit/>
          <w:trHeight w:val="373"/>
          <w:tblHeader/>
        </w:trPr>
        <w:tc>
          <w:tcPr>
            <w:tcW w:w="993"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60" w:after="60"/>
              <w:textAlignment w:val="auto"/>
              <w:rPr>
                <w:rFonts w:eastAsia="Arial"/>
                <w:bCs/>
                <w:color w:val="222222"/>
                <w:kern w:val="0"/>
                <w:sz w:val="18"/>
                <w:szCs w:val="18"/>
                <w:lang w:eastAsia="fr-FR"/>
              </w:rPr>
            </w:pPr>
            <w:r w:rsidRPr="00140062">
              <w:rPr>
                <w:rFonts w:eastAsia="Arial"/>
                <w:bCs/>
                <w:color w:val="222222"/>
                <w:kern w:val="0"/>
                <w:sz w:val="18"/>
                <w:szCs w:val="18"/>
                <w:lang w:eastAsia="fr-FR"/>
              </w:rPr>
              <w:lastRenderedPageBreak/>
              <w:t>17-18</w:t>
            </w:r>
            <w:r w:rsidR="007D611B">
              <w:rPr>
                <w:rFonts w:eastAsia="Arial"/>
                <w:bCs/>
                <w:color w:val="222222"/>
                <w:kern w:val="0"/>
                <w:sz w:val="18"/>
                <w:szCs w:val="18"/>
                <w:lang w:eastAsia="fr-FR"/>
              </w:rPr>
              <w:t>/</w:t>
            </w:r>
            <w:r w:rsidRPr="00140062">
              <w:rPr>
                <w:rFonts w:eastAsia="Arial"/>
                <w:bCs/>
                <w:color w:val="222222"/>
                <w:kern w:val="0"/>
                <w:sz w:val="18"/>
                <w:szCs w:val="18"/>
                <w:lang w:eastAsia="fr-FR"/>
              </w:rPr>
              <w:t xml:space="preserve"> </w:t>
            </w:r>
            <w:r w:rsidR="007D611B">
              <w:rPr>
                <w:rFonts w:eastAsia="Arial"/>
                <w:bCs/>
                <w:color w:val="222222"/>
                <w:kern w:val="0"/>
                <w:sz w:val="18"/>
                <w:szCs w:val="18"/>
                <w:lang w:eastAsia="fr-FR"/>
              </w:rPr>
              <w:t>12/2012</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rFonts w:eastAsia="Arial"/>
                <w:bCs/>
                <w:color w:val="222222"/>
                <w:kern w:val="0"/>
                <w:sz w:val="18"/>
                <w:szCs w:val="18"/>
                <w:lang w:eastAsia="fr-FR"/>
              </w:rPr>
            </w:pPr>
            <w:r w:rsidRPr="00140062">
              <w:rPr>
                <w:rFonts w:eastAsia="Arial"/>
                <w:bCs/>
                <w:color w:val="222222"/>
                <w:kern w:val="0"/>
                <w:sz w:val="18"/>
                <w:szCs w:val="18"/>
                <w:lang w:eastAsia="fr-FR"/>
              </w:rPr>
              <w:t>FNAL, Chicago, USA</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rFonts w:eastAsia="Arial"/>
                <w:color w:val="222222"/>
                <w:kern w:val="0"/>
                <w:sz w:val="18"/>
                <w:szCs w:val="18"/>
                <w:lang w:eastAsia="fr-FR"/>
              </w:rPr>
            </w:pPr>
            <w:r w:rsidRPr="00140062">
              <w:rPr>
                <w:rFonts w:eastAsia="Arial"/>
                <w:color w:val="222222"/>
                <w:kern w:val="0"/>
                <w:sz w:val="18"/>
                <w:szCs w:val="18"/>
                <w:lang w:eastAsia="fr-FR"/>
              </w:rPr>
              <w:t>WLCG Security Coordination Meeting</w:t>
            </w:r>
          </w:p>
        </w:tc>
        <w:tc>
          <w:tcPr>
            <w:tcW w:w="1418"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F95046" w:rsidRPr="00140062" w:rsidRDefault="00886D0B" w:rsidP="006E1181">
            <w:pPr>
              <w:suppressAutoHyphens w:val="0"/>
              <w:autoSpaceDN/>
              <w:spacing w:before="100" w:beforeAutospacing="1" w:after="100" w:afterAutospacing="1" w:line="240" w:lineRule="exact"/>
              <w:textAlignment w:val="auto"/>
              <w:rPr>
                <w:kern w:val="0"/>
                <w:sz w:val="18"/>
                <w:szCs w:val="18"/>
                <w:lang w:eastAsia="en-US"/>
              </w:rPr>
            </w:pPr>
            <w:hyperlink r:id="rId186" w:history="1">
              <w:r w:rsidR="00F95046" w:rsidRPr="00C918B2">
                <w:rPr>
                  <w:rStyle w:val="Hyperlink"/>
                  <w:kern w:val="0"/>
                  <w:sz w:val="18"/>
                  <w:szCs w:val="18"/>
                  <w:lang w:eastAsia="en-US"/>
                </w:rPr>
                <w:t>https://indico.cern.ch/conferenceDisplay.py?confId=221987</w:t>
              </w:r>
            </w:hyperlink>
            <w:r w:rsidR="00F95046">
              <w:rPr>
                <w:kern w:val="0"/>
                <w:sz w:val="18"/>
                <w:szCs w:val="18"/>
                <w:lang w:eastAsia="en-US"/>
              </w:rPr>
              <w:t xml:space="preserve"> </w:t>
            </w:r>
            <w:r w:rsidR="00F95046" w:rsidRPr="00140062">
              <w:rPr>
                <w:kern w:val="0"/>
                <w:sz w:val="18"/>
                <w:szCs w:val="18"/>
                <w:lang w:eastAsia="en-US"/>
              </w:rPr>
              <w:t xml:space="preserve"> D. Kelsey organised and chaired this meeting which discussed all operational and policy issues for security and the coordin</w:t>
            </w:r>
            <w:r w:rsidR="00F95046" w:rsidRPr="00140062">
              <w:rPr>
                <w:kern w:val="0"/>
                <w:sz w:val="18"/>
                <w:szCs w:val="18"/>
                <w:lang w:eastAsia="en-US"/>
              </w:rPr>
              <w:t>a</w:t>
            </w:r>
            <w:r w:rsidR="00F95046" w:rsidRPr="00140062">
              <w:rPr>
                <w:kern w:val="0"/>
                <w:sz w:val="18"/>
                <w:szCs w:val="18"/>
                <w:lang w:eastAsia="en-US"/>
              </w:rPr>
              <w:t>tion between EGI, OSG and NDGF</w:t>
            </w:r>
          </w:p>
        </w:tc>
      </w:tr>
      <w:tr w:rsidR="00F95046" w:rsidRPr="00140062" w:rsidTr="00F6113D">
        <w:tblPrEx>
          <w:tblLook w:val="0000" w:firstRow="0" w:lastRow="0" w:firstColumn="0" w:lastColumn="0" w:noHBand="0" w:noVBand="0"/>
        </w:tblPrEx>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60" w:after="60"/>
              <w:textAlignment w:val="auto"/>
              <w:rPr>
                <w:rFonts w:eastAsia="Arial"/>
                <w:bCs/>
                <w:color w:val="222222"/>
                <w:kern w:val="0"/>
                <w:sz w:val="18"/>
                <w:szCs w:val="18"/>
                <w:lang w:eastAsia="fr-FR"/>
              </w:rPr>
            </w:pPr>
            <w:r w:rsidRPr="00140062">
              <w:rPr>
                <w:rFonts w:eastAsia="Arial"/>
                <w:bCs/>
                <w:color w:val="222222"/>
                <w:kern w:val="0"/>
                <w:sz w:val="18"/>
                <w:szCs w:val="18"/>
                <w:lang w:eastAsia="fr-FR"/>
              </w:rPr>
              <w:t>14-16</w:t>
            </w:r>
            <w:r w:rsidR="007D611B">
              <w:rPr>
                <w:rFonts w:eastAsia="Arial"/>
                <w:bCs/>
                <w:color w:val="222222"/>
                <w:kern w:val="0"/>
                <w:sz w:val="18"/>
                <w:szCs w:val="18"/>
                <w:lang w:eastAsia="fr-FR"/>
              </w:rPr>
              <w:t>/</w:t>
            </w:r>
            <w:r w:rsidRPr="00140062">
              <w:rPr>
                <w:rFonts w:eastAsia="Arial"/>
                <w:bCs/>
                <w:color w:val="222222"/>
                <w:kern w:val="0"/>
                <w:sz w:val="18"/>
                <w:szCs w:val="18"/>
                <w:lang w:eastAsia="fr-FR"/>
              </w:rPr>
              <w:t xml:space="preserve"> </w:t>
            </w:r>
            <w:r w:rsidR="007D611B">
              <w:rPr>
                <w:rFonts w:eastAsia="Arial"/>
                <w:bCs/>
                <w:color w:val="222222"/>
                <w:kern w:val="0"/>
                <w:sz w:val="18"/>
                <w:szCs w:val="18"/>
                <w:lang w:eastAsia="fr-FR"/>
              </w:rPr>
              <w:t>1/2013</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rFonts w:eastAsia="Arial"/>
                <w:bCs/>
                <w:color w:val="222222"/>
                <w:kern w:val="0"/>
                <w:sz w:val="18"/>
                <w:szCs w:val="18"/>
                <w:lang w:eastAsia="fr-FR"/>
              </w:rPr>
            </w:pPr>
            <w:r w:rsidRPr="00140062">
              <w:rPr>
                <w:rFonts w:eastAsia="Arial"/>
                <w:bCs/>
                <w:color w:val="222222"/>
                <w:kern w:val="0"/>
                <w:sz w:val="18"/>
                <w:szCs w:val="18"/>
                <w:lang w:eastAsia="fr-FR"/>
              </w:rPr>
              <w:t>Rome, Italy</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rFonts w:eastAsia="Arial"/>
                <w:color w:val="222222"/>
                <w:kern w:val="0"/>
                <w:sz w:val="18"/>
                <w:szCs w:val="18"/>
                <w:lang w:eastAsia="fr-FR"/>
              </w:rPr>
            </w:pPr>
            <w:r w:rsidRPr="00140062">
              <w:rPr>
                <w:rFonts w:eastAsia="Arial"/>
                <w:color w:val="222222"/>
                <w:kern w:val="0"/>
                <w:sz w:val="18"/>
                <w:szCs w:val="18"/>
                <w:lang w:eastAsia="fr-FR"/>
              </w:rPr>
              <w:t xml:space="preserve">EUGridPMA  </w:t>
            </w:r>
          </w:p>
        </w:tc>
        <w:tc>
          <w:tcPr>
            <w:tcW w:w="1418"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F95046" w:rsidRPr="00140062" w:rsidRDefault="00886D0B" w:rsidP="006E1181">
            <w:pPr>
              <w:suppressAutoHyphens w:val="0"/>
              <w:autoSpaceDN/>
              <w:spacing w:before="100" w:beforeAutospacing="1" w:after="100" w:afterAutospacing="1" w:line="240" w:lineRule="exact"/>
              <w:textAlignment w:val="auto"/>
              <w:rPr>
                <w:kern w:val="0"/>
                <w:sz w:val="18"/>
                <w:szCs w:val="18"/>
                <w:lang w:eastAsia="en-US"/>
              </w:rPr>
            </w:pPr>
            <w:hyperlink r:id="rId187" w:history="1">
              <w:r w:rsidR="00F95046" w:rsidRPr="00C918B2">
                <w:rPr>
                  <w:rStyle w:val="Hyperlink"/>
                  <w:kern w:val="0"/>
                  <w:sz w:val="18"/>
                  <w:szCs w:val="18"/>
                  <w:lang w:eastAsia="en-US"/>
                </w:rPr>
                <w:t>http://www.eugridpma.org/meetings/2013-01/</w:t>
              </w:r>
            </w:hyperlink>
            <w:r w:rsidR="00F95046" w:rsidRPr="00140062">
              <w:rPr>
                <w:kern w:val="0"/>
                <w:sz w:val="18"/>
                <w:szCs w:val="18"/>
                <w:lang w:eastAsia="en-US"/>
              </w:rPr>
              <w:t xml:space="preserve"> Attended this IGTF meeting to represent inte</w:t>
            </w:r>
            <w:r w:rsidR="00F95046" w:rsidRPr="00140062">
              <w:rPr>
                <w:kern w:val="0"/>
                <w:sz w:val="18"/>
                <w:szCs w:val="18"/>
                <w:lang w:eastAsia="en-US"/>
              </w:rPr>
              <w:t>r</w:t>
            </w:r>
            <w:r w:rsidR="00F95046" w:rsidRPr="00140062">
              <w:rPr>
                <w:kern w:val="0"/>
                <w:sz w:val="18"/>
                <w:szCs w:val="18"/>
                <w:lang w:eastAsia="en-US"/>
              </w:rPr>
              <w:t>ests of EGI and WLCG as a Relying Party</w:t>
            </w:r>
          </w:p>
        </w:tc>
      </w:tr>
      <w:tr w:rsidR="007D611B" w:rsidRPr="00140062" w:rsidTr="00F6113D">
        <w:tblPrEx>
          <w:tblLook w:val="0000" w:firstRow="0" w:lastRow="0" w:firstColumn="0" w:lastColumn="0" w:noHBand="0" w:noVBand="0"/>
        </w:tblPrEx>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60" w:after="60"/>
              <w:textAlignment w:val="auto"/>
              <w:rPr>
                <w:bCs/>
                <w:color w:val="000000"/>
                <w:kern w:val="0"/>
                <w:sz w:val="18"/>
                <w:szCs w:val="18"/>
                <w:lang w:eastAsia="fr-FR"/>
              </w:rPr>
            </w:pPr>
            <w:r w:rsidRPr="00140062">
              <w:rPr>
                <w:bCs/>
                <w:kern w:val="0"/>
                <w:sz w:val="18"/>
                <w:szCs w:val="18"/>
                <w:lang w:eastAsia="fr-FR"/>
              </w:rPr>
              <w:t>15-18</w:t>
            </w:r>
            <w:r>
              <w:rPr>
                <w:bCs/>
                <w:kern w:val="0"/>
                <w:sz w:val="18"/>
                <w:szCs w:val="18"/>
                <w:lang w:eastAsia="fr-FR"/>
              </w:rPr>
              <w:t>/</w:t>
            </w:r>
            <w:r w:rsidRPr="00140062">
              <w:rPr>
                <w:bCs/>
                <w:kern w:val="0"/>
                <w:sz w:val="18"/>
                <w:szCs w:val="18"/>
                <w:lang w:eastAsia="fr-FR"/>
              </w:rPr>
              <w:t xml:space="preserve"> </w:t>
            </w:r>
            <w:r>
              <w:rPr>
                <w:bCs/>
                <w:kern w:val="0"/>
                <w:sz w:val="18"/>
                <w:szCs w:val="18"/>
                <w:lang w:eastAsia="fr-FR"/>
              </w:rPr>
              <w:t>1/2013</w:t>
            </w: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100" w:beforeAutospacing="1" w:after="100" w:afterAutospacing="1"/>
              <w:textAlignment w:val="auto"/>
              <w:rPr>
                <w:bCs/>
                <w:color w:val="000000"/>
                <w:kern w:val="0"/>
                <w:sz w:val="18"/>
                <w:szCs w:val="18"/>
                <w:lang w:eastAsia="fr-FR"/>
              </w:rPr>
            </w:pPr>
            <w:r w:rsidRPr="00140062">
              <w:rPr>
                <w:bCs/>
                <w:kern w:val="0"/>
                <w:sz w:val="18"/>
                <w:szCs w:val="18"/>
                <w:lang w:eastAsia="fr-FR"/>
              </w:rPr>
              <w:t>Frascati, Rome, Italy</w:t>
            </w: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suppressAutoHyphens w:val="0"/>
              <w:autoSpaceDN/>
              <w:spacing w:before="90" w:after="90"/>
              <w:ind w:right="90" w:hanging="89"/>
              <w:textAlignment w:val="auto"/>
              <w:rPr>
                <w:rFonts w:eastAsia="Verdana"/>
                <w:color w:val="000000"/>
                <w:kern w:val="0"/>
                <w:sz w:val="18"/>
                <w:szCs w:val="18"/>
                <w:lang w:eastAsia="ja-JP"/>
              </w:rPr>
            </w:pPr>
            <w:r w:rsidRPr="00140062">
              <w:rPr>
                <w:rFonts w:eastAsia="Verdana"/>
                <w:color w:val="000000"/>
                <w:kern w:val="0"/>
                <w:sz w:val="18"/>
                <w:szCs w:val="18"/>
                <w:lang w:eastAsia="ja-JP"/>
              </w:rPr>
              <w:t>Helix Nebula Workshop</w:t>
            </w:r>
          </w:p>
          <w:p w:rsidR="007D611B" w:rsidRPr="00140062" w:rsidRDefault="007D611B" w:rsidP="006E1181">
            <w:pPr>
              <w:widowControl/>
              <w:autoSpaceDN/>
              <w:spacing w:before="40" w:after="40"/>
              <w:textAlignment w:val="auto"/>
              <w:rPr>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kern w:val="0"/>
                <w:sz w:val="18"/>
                <w:szCs w:val="18"/>
                <w:lang w:eastAsia="fr-FR"/>
              </w:rPr>
            </w:pPr>
            <w:r w:rsidRPr="00140062">
              <w:rPr>
                <w:kern w:val="0"/>
                <w:sz w:val="18"/>
                <w:szCs w:val="18"/>
                <w:lang w:eastAsia="fr-FR"/>
              </w:rPr>
              <w:t>120</w:t>
            </w:r>
          </w:p>
        </w:tc>
        <w:tc>
          <w:tcPr>
            <w:tcW w:w="3703" w:type="dxa"/>
            <w:gridSpan w:val="3"/>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kern w:val="0"/>
                <w:sz w:val="18"/>
                <w:szCs w:val="18"/>
                <w:lang w:eastAsia="fr-FR"/>
              </w:rPr>
            </w:pPr>
            <w:r w:rsidRPr="00140062">
              <w:rPr>
                <w:kern w:val="0"/>
                <w:sz w:val="18"/>
                <w:szCs w:val="18"/>
                <w:lang w:eastAsia="fr-FR"/>
              </w:rPr>
              <w:t>This event is organised by the Helix Nebula project with the General Assembly of the consortium and an open day; EGI.eu supported the discussion about interoperability of e-infrastructures with commercial cloud providers</w:t>
            </w:r>
          </w:p>
          <w:p w:rsidR="00861486" w:rsidRPr="00140062" w:rsidRDefault="00886D0B" w:rsidP="001D063A">
            <w:pPr>
              <w:widowControl/>
              <w:autoSpaceDN/>
              <w:spacing w:before="40" w:after="40"/>
              <w:textAlignment w:val="auto"/>
              <w:rPr>
                <w:kern w:val="0"/>
                <w:sz w:val="18"/>
                <w:szCs w:val="18"/>
                <w:lang w:eastAsia="fr-FR"/>
              </w:rPr>
            </w:pPr>
            <w:hyperlink r:id="rId188" w:history="1">
              <w:r w:rsidR="00861486" w:rsidRPr="00C918B2">
                <w:rPr>
                  <w:rStyle w:val="Hyperlink"/>
                  <w:kern w:val="0"/>
                  <w:sz w:val="18"/>
                  <w:szCs w:val="18"/>
                  <w:lang w:eastAsia="fr-FR"/>
                </w:rPr>
                <w:t>http://indico.cern.ch/conferenceDisplay.py?confId=216509</w:t>
              </w:r>
            </w:hyperlink>
          </w:p>
        </w:tc>
      </w:tr>
      <w:tr w:rsidR="00F95046" w:rsidRPr="00140062" w:rsidTr="00F6113D">
        <w:tblPrEx>
          <w:tblLook w:val="0000" w:firstRow="0" w:lastRow="0" w:firstColumn="0" w:lastColumn="0" w:noHBand="0" w:noVBand="0"/>
        </w:tblPrEx>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60" w:after="60"/>
              <w:textAlignment w:val="auto"/>
              <w:rPr>
                <w:rFonts w:eastAsia="Arial"/>
                <w:bCs/>
                <w:color w:val="222222"/>
                <w:kern w:val="0"/>
                <w:sz w:val="18"/>
                <w:szCs w:val="18"/>
                <w:lang w:eastAsia="fr-FR"/>
              </w:rPr>
            </w:pPr>
            <w:r w:rsidRPr="00140062">
              <w:rPr>
                <w:rFonts w:eastAsia="Arial"/>
                <w:bCs/>
                <w:color w:val="222222"/>
                <w:kern w:val="0"/>
                <w:sz w:val="18"/>
                <w:szCs w:val="18"/>
                <w:lang w:eastAsia="fr-FR"/>
              </w:rPr>
              <w:t>16-17</w:t>
            </w:r>
            <w:r w:rsidR="007D611B">
              <w:rPr>
                <w:rFonts w:eastAsia="Arial"/>
                <w:bCs/>
                <w:color w:val="222222"/>
                <w:kern w:val="0"/>
                <w:sz w:val="18"/>
                <w:szCs w:val="18"/>
                <w:lang w:eastAsia="fr-FR"/>
              </w:rPr>
              <w:t>/</w:t>
            </w:r>
            <w:r w:rsidRPr="00140062">
              <w:rPr>
                <w:rFonts w:eastAsia="Arial"/>
                <w:bCs/>
                <w:color w:val="222222"/>
                <w:kern w:val="0"/>
                <w:sz w:val="18"/>
                <w:szCs w:val="18"/>
                <w:lang w:eastAsia="fr-FR"/>
              </w:rPr>
              <w:t xml:space="preserve"> </w:t>
            </w:r>
            <w:r w:rsidR="007D611B">
              <w:rPr>
                <w:rFonts w:eastAsia="Arial"/>
                <w:bCs/>
                <w:color w:val="222222"/>
                <w:kern w:val="0"/>
                <w:sz w:val="18"/>
                <w:szCs w:val="18"/>
                <w:lang w:eastAsia="fr-FR"/>
              </w:rPr>
              <w:t>1/2013</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rFonts w:eastAsia="Arial"/>
                <w:bCs/>
                <w:color w:val="222222"/>
                <w:kern w:val="0"/>
                <w:sz w:val="18"/>
                <w:szCs w:val="18"/>
                <w:lang w:eastAsia="fr-FR"/>
              </w:rPr>
            </w:pPr>
            <w:r w:rsidRPr="00140062">
              <w:rPr>
                <w:rFonts w:eastAsia="Arial"/>
                <w:bCs/>
                <w:color w:val="222222"/>
                <w:kern w:val="0"/>
                <w:sz w:val="18"/>
                <w:szCs w:val="18"/>
                <w:lang w:eastAsia="fr-FR"/>
              </w:rPr>
              <w:t>Rome, Italy</w:t>
            </w:r>
          </w:p>
        </w:tc>
        <w:tc>
          <w:tcPr>
            <w:tcW w:w="1559"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rFonts w:eastAsia="Arial"/>
                <w:color w:val="222222"/>
                <w:kern w:val="0"/>
                <w:sz w:val="18"/>
                <w:szCs w:val="18"/>
                <w:lang w:eastAsia="fr-FR"/>
              </w:rPr>
            </w:pPr>
            <w:r w:rsidRPr="00140062">
              <w:rPr>
                <w:rFonts w:eastAsia="Arial"/>
                <w:color w:val="222222"/>
                <w:kern w:val="0"/>
                <w:sz w:val="18"/>
                <w:szCs w:val="18"/>
                <w:lang w:eastAsia="fr-FR"/>
              </w:rPr>
              <w:t>SCI meeting</w:t>
            </w:r>
          </w:p>
        </w:tc>
        <w:tc>
          <w:tcPr>
            <w:tcW w:w="1418" w:type="dxa"/>
            <w:tcBorders>
              <w:top w:val="single" w:sz="4" w:space="0" w:color="auto"/>
              <w:left w:val="single" w:sz="4" w:space="0" w:color="auto"/>
              <w:bottom w:val="single" w:sz="4" w:space="0" w:color="auto"/>
              <w:right w:val="single" w:sz="4" w:space="0" w:color="auto"/>
            </w:tcBorders>
          </w:tcPr>
          <w:p w:rsidR="00F95046" w:rsidRPr="00140062" w:rsidRDefault="00F95046" w:rsidP="006E1181">
            <w:pPr>
              <w:widowControl/>
              <w:autoSpaceDN/>
              <w:spacing w:before="100" w:beforeAutospacing="1" w:after="100" w:afterAutospacing="1"/>
              <w:textAlignment w:val="auto"/>
              <w:rPr>
                <w:kern w:val="0"/>
                <w:sz w:val="18"/>
                <w:szCs w:val="18"/>
                <w:lang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F95046" w:rsidRPr="00140062" w:rsidRDefault="00886D0B" w:rsidP="006E1181">
            <w:pPr>
              <w:suppressAutoHyphens w:val="0"/>
              <w:autoSpaceDN/>
              <w:spacing w:before="100" w:beforeAutospacing="1" w:after="100" w:afterAutospacing="1" w:line="240" w:lineRule="exact"/>
              <w:textAlignment w:val="auto"/>
              <w:rPr>
                <w:kern w:val="0"/>
                <w:sz w:val="18"/>
                <w:szCs w:val="18"/>
                <w:lang w:eastAsia="en-US"/>
              </w:rPr>
            </w:pPr>
            <w:hyperlink r:id="rId189" w:history="1">
              <w:r w:rsidR="00861486" w:rsidRPr="00C918B2">
                <w:rPr>
                  <w:rStyle w:val="Hyperlink"/>
                  <w:kern w:val="0"/>
                  <w:sz w:val="18"/>
                  <w:szCs w:val="18"/>
                  <w:lang w:eastAsia="en-US"/>
                </w:rPr>
                <w:t>http://indico.cern.ch/conferenceDisplay.py?confId=227273</w:t>
              </w:r>
            </w:hyperlink>
            <w:r w:rsidR="00861486">
              <w:rPr>
                <w:kern w:val="0"/>
                <w:sz w:val="18"/>
                <w:szCs w:val="18"/>
                <w:lang w:eastAsia="en-US"/>
              </w:rPr>
              <w:t xml:space="preserve">  </w:t>
            </w:r>
            <w:r w:rsidR="00F95046" w:rsidRPr="00140062">
              <w:rPr>
                <w:kern w:val="0"/>
                <w:sz w:val="18"/>
                <w:szCs w:val="18"/>
                <w:lang w:eastAsia="en-US"/>
              </w:rPr>
              <w:t>I organised and chaired the mee</w:t>
            </w:r>
            <w:r w:rsidR="00F95046" w:rsidRPr="00140062">
              <w:rPr>
                <w:kern w:val="0"/>
                <w:sz w:val="18"/>
                <w:szCs w:val="18"/>
                <w:lang w:eastAsia="en-US"/>
              </w:rPr>
              <w:t>t</w:t>
            </w:r>
            <w:r w:rsidR="00F95046" w:rsidRPr="00140062">
              <w:rPr>
                <w:kern w:val="0"/>
                <w:sz w:val="18"/>
                <w:szCs w:val="18"/>
                <w:lang w:eastAsia="en-US"/>
              </w:rPr>
              <w:t>ing. Produced the final version 1 of the doc</w:t>
            </w:r>
            <w:r w:rsidR="00F95046" w:rsidRPr="00140062">
              <w:rPr>
                <w:kern w:val="0"/>
                <w:sz w:val="18"/>
                <w:szCs w:val="18"/>
                <w:lang w:eastAsia="en-US"/>
              </w:rPr>
              <w:t>u</w:t>
            </w:r>
            <w:r w:rsidR="00F95046" w:rsidRPr="00140062">
              <w:rPr>
                <w:kern w:val="0"/>
                <w:sz w:val="18"/>
                <w:szCs w:val="18"/>
                <w:lang w:eastAsia="en-US"/>
              </w:rPr>
              <w:t>ment describing the requirements and best practices and considered 3 self-assessments against these criteria</w:t>
            </w:r>
          </w:p>
        </w:tc>
      </w:tr>
      <w:tr w:rsidR="007D611B" w:rsidRPr="00140062" w:rsidTr="00F6113D">
        <w:tblPrEx>
          <w:tblLook w:val="0000" w:firstRow="0" w:lastRow="0" w:firstColumn="0" w:lastColumn="0" w:noHBand="0" w:noVBand="0"/>
        </w:tblPrEx>
        <w:trPr>
          <w:cantSplit/>
          <w:trHeight w:val="391"/>
          <w:tblHeader/>
        </w:trPr>
        <w:tc>
          <w:tcPr>
            <w:tcW w:w="993" w:type="dxa"/>
            <w:tcBorders>
              <w:top w:val="single" w:sz="4" w:space="0" w:color="auto"/>
              <w:left w:val="single" w:sz="4" w:space="0" w:color="auto"/>
              <w:bottom w:val="single" w:sz="4" w:space="0" w:color="auto"/>
              <w:right w:val="single" w:sz="4" w:space="0" w:color="auto"/>
            </w:tcBorders>
          </w:tcPr>
          <w:p w:rsidR="007D611B"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17</w:t>
            </w:r>
            <w:r>
              <w:rPr>
                <w:color w:val="000000"/>
                <w:kern w:val="0"/>
                <w:sz w:val="18"/>
                <w:szCs w:val="18"/>
                <w:lang w:eastAsia="fr-FR"/>
              </w:rPr>
              <w:t>/1/</w:t>
            </w:r>
          </w:p>
          <w:p w:rsidR="007D611B" w:rsidRPr="00140062" w:rsidRDefault="007D611B" w:rsidP="006E1181">
            <w:pPr>
              <w:widowControl/>
              <w:autoSpaceDN/>
              <w:spacing w:before="40" w:after="40"/>
              <w:textAlignment w:val="auto"/>
              <w:rPr>
                <w:color w:val="000000"/>
                <w:kern w:val="0"/>
                <w:sz w:val="18"/>
                <w:szCs w:val="18"/>
                <w:lang w:eastAsia="fr-FR"/>
              </w:rPr>
            </w:pPr>
            <w:r>
              <w:rPr>
                <w:color w:val="000000"/>
                <w:kern w:val="0"/>
                <w:sz w:val="18"/>
                <w:szCs w:val="18"/>
                <w:lang w:eastAsia="fr-FR"/>
              </w:rPr>
              <w:t>2013</w:t>
            </w:r>
          </w:p>
          <w:p w:rsidR="007D611B" w:rsidRPr="00140062" w:rsidRDefault="007D611B" w:rsidP="006E1181">
            <w:pPr>
              <w:widowControl/>
              <w:autoSpaceDN/>
              <w:spacing w:before="40" w:after="40"/>
              <w:textAlignment w:val="auto"/>
              <w:rPr>
                <w:color w:val="000000"/>
                <w:kern w:val="0"/>
                <w:sz w:val="18"/>
                <w:szCs w:val="18"/>
                <w:lang w:eastAsia="fr-FR"/>
              </w:rPr>
            </w:pPr>
          </w:p>
          <w:p w:rsidR="007D611B" w:rsidRPr="00140062" w:rsidRDefault="007D611B" w:rsidP="006E1181">
            <w:pPr>
              <w:widowControl/>
              <w:autoSpaceDN/>
              <w:spacing w:before="40" w:after="40"/>
              <w:textAlignment w:val="auto"/>
              <w:rPr>
                <w:color w:val="000000"/>
                <w:kern w:val="0"/>
                <w:sz w:val="18"/>
                <w:szCs w:val="18"/>
                <w:lang w:eastAsia="fr-FR"/>
              </w:rPr>
            </w:pPr>
          </w:p>
          <w:p w:rsidR="007D611B" w:rsidRPr="00140062" w:rsidRDefault="007D611B"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Tallink Hotel, Riga</w:t>
            </w:r>
          </w:p>
          <w:p w:rsidR="007D611B" w:rsidRPr="00140062" w:rsidRDefault="007D611B" w:rsidP="006E1181">
            <w:pPr>
              <w:widowControl/>
              <w:autoSpaceDN/>
              <w:spacing w:before="100" w:beforeAutospacing="1" w:after="100" w:afterAutospacing="1"/>
              <w:textAlignment w:val="auto"/>
              <w:rPr>
                <w:bCs/>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Security and Transparency</w:t>
            </w:r>
          </w:p>
          <w:p w:rsidR="007D611B" w:rsidRPr="00140062" w:rsidRDefault="007D611B" w:rsidP="006E1181">
            <w:pPr>
              <w:widowControl/>
              <w:autoSpaceDN/>
              <w:spacing w:before="40" w:after="40"/>
              <w:textAlignment w:val="auto"/>
              <w:rPr>
                <w:color w:val="000000"/>
                <w:kern w:val="0"/>
                <w:sz w:val="18"/>
                <w:szCs w:val="18"/>
                <w:lang w:eastAsia="fr-FR"/>
              </w:rPr>
            </w:pPr>
          </w:p>
        </w:tc>
        <w:tc>
          <w:tcPr>
            <w:tcW w:w="1418"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Edgars Znots</w:t>
            </w:r>
          </w:p>
          <w:p w:rsidR="007D611B" w:rsidRPr="00140062" w:rsidRDefault="007D611B" w:rsidP="006E1181">
            <w:pPr>
              <w:widowControl/>
              <w:autoSpaceDN/>
              <w:spacing w:before="40" w:after="40"/>
              <w:textAlignment w:val="auto"/>
              <w:rPr>
                <w:color w:val="000000"/>
                <w:kern w:val="0"/>
                <w:sz w:val="18"/>
                <w:szCs w:val="18"/>
                <w:lang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 xml:space="preserve">Presentation on use of open-source software in HPC and grid infrastructures. Conference programme: http://lata.org.lv/?page_id=865 Slides: </w:t>
            </w:r>
            <w:hyperlink r:id="rId190" w:history="1">
              <w:r w:rsidRPr="00140062">
                <w:rPr>
                  <w:color w:val="0000FF"/>
                  <w:kern w:val="0"/>
                  <w:sz w:val="18"/>
                  <w:szCs w:val="18"/>
                  <w:u w:val="single"/>
                  <w:lang w:eastAsia="fr-FR"/>
                </w:rPr>
                <w:t>http://lata.org.lv/wp-content/conf/Drosiba/LATA_APP_Skaitlosana_EdgarsZnots.pdf</w:t>
              </w:r>
            </w:hyperlink>
          </w:p>
        </w:tc>
      </w:tr>
      <w:tr w:rsidR="00F01A6E" w:rsidRPr="00140062" w:rsidTr="00F6113D">
        <w:tblPrEx>
          <w:tblLook w:val="0000" w:firstRow="0" w:lastRow="0" w:firstColumn="0" w:lastColumn="0" w:noHBand="0" w:noVBand="0"/>
        </w:tblPrEx>
        <w:trPr>
          <w:cantSplit/>
          <w:trHeight w:val="373"/>
          <w:tblHeader/>
        </w:trPr>
        <w:tc>
          <w:tcPr>
            <w:tcW w:w="993"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17-19</w:t>
            </w:r>
            <w:r w:rsidR="007D611B">
              <w:rPr>
                <w:color w:val="000000"/>
                <w:kern w:val="0"/>
                <w:sz w:val="18"/>
                <w:szCs w:val="18"/>
                <w:lang w:eastAsia="fr-FR"/>
              </w:rPr>
              <w:t>/</w:t>
            </w:r>
            <w:r w:rsidRPr="00140062">
              <w:rPr>
                <w:color w:val="000000"/>
                <w:kern w:val="0"/>
                <w:sz w:val="18"/>
                <w:szCs w:val="18"/>
                <w:lang w:eastAsia="fr-FR"/>
              </w:rPr>
              <w:t xml:space="preserve"> </w:t>
            </w:r>
            <w:r w:rsidR="007D611B">
              <w:rPr>
                <w:color w:val="000000"/>
                <w:kern w:val="0"/>
                <w:sz w:val="18"/>
                <w:szCs w:val="18"/>
                <w:lang w:eastAsia="fr-FR"/>
              </w:rPr>
              <w:t>1/2013</w:t>
            </w:r>
          </w:p>
          <w:p w:rsidR="00F01A6E" w:rsidRPr="00140062"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Romania, Sinaia</w:t>
            </w:r>
          </w:p>
          <w:p w:rsidR="00F01A6E" w:rsidRPr="00140062" w:rsidRDefault="00F01A6E" w:rsidP="006E1181">
            <w:pPr>
              <w:widowControl/>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„RoEduNet 11th International Conference: Networking in Education and Research”</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Over 120 attendees from 12 countries including USA, Canada, Bulgaria, Poland, Romania, Moldova</w:t>
            </w:r>
            <w:r w:rsidR="007D611B" w:rsidRPr="00140062">
              <w:rPr>
                <w:color w:val="000000"/>
                <w:kern w:val="0"/>
                <w:sz w:val="18"/>
                <w:szCs w:val="18"/>
                <w:lang w:eastAsia="fr-FR"/>
              </w:rPr>
              <w:t>,</w:t>
            </w:r>
          </w:p>
        </w:tc>
        <w:tc>
          <w:tcPr>
            <w:tcW w:w="3703" w:type="dxa"/>
            <w:gridSpan w:val="3"/>
            <w:tcBorders>
              <w:top w:val="single" w:sz="4" w:space="0" w:color="auto"/>
              <w:left w:val="single" w:sz="4" w:space="0" w:color="auto"/>
              <w:bottom w:val="single" w:sz="4" w:space="0" w:color="auto"/>
              <w:right w:val="single" w:sz="4" w:space="0" w:color="auto"/>
            </w:tcBorders>
          </w:tcPr>
          <w:p w:rsidR="00F95046" w:rsidRDefault="00886D0B" w:rsidP="006E1181">
            <w:pPr>
              <w:widowControl/>
              <w:autoSpaceDN/>
              <w:spacing w:before="40" w:after="40"/>
              <w:textAlignment w:val="auto"/>
              <w:rPr>
                <w:color w:val="000000"/>
                <w:kern w:val="0"/>
                <w:sz w:val="18"/>
                <w:szCs w:val="18"/>
                <w:lang w:eastAsia="fr-FR"/>
              </w:rPr>
            </w:pPr>
            <w:hyperlink r:id="rId191" w:history="1">
              <w:r w:rsidR="00F95046" w:rsidRPr="00C918B2">
                <w:rPr>
                  <w:rStyle w:val="Hyperlink"/>
                  <w:kern w:val="0"/>
                  <w:sz w:val="18"/>
                  <w:szCs w:val="18"/>
                  <w:lang w:eastAsia="fr-FR"/>
                </w:rPr>
                <w:t>http://conference.roedu.net/index.php/roedunet2012/roedunet1</w:t>
              </w:r>
            </w:hyperlink>
          </w:p>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w:t>
            </w:r>
          </w:p>
          <w:p w:rsidR="00F01A6E" w:rsidRPr="00140062" w:rsidRDefault="00F01A6E" w:rsidP="006E1181">
            <w:pPr>
              <w:widowControl/>
              <w:autoSpaceDN/>
              <w:spacing w:before="40" w:after="40"/>
              <w:textAlignment w:val="auto"/>
              <w:rPr>
                <w:color w:val="000000"/>
                <w:kern w:val="0"/>
                <w:sz w:val="18"/>
                <w:szCs w:val="18"/>
                <w:lang w:eastAsia="fr-FR"/>
              </w:rPr>
            </w:pPr>
          </w:p>
        </w:tc>
      </w:tr>
      <w:tr w:rsidR="007D611B" w:rsidRPr="00140062" w:rsidTr="00F6113D">
        <w:tblPrEx>
          <w:tblLook w:val="0000" w:firstRow="0" w:lastRow="0" w:firstColumn="0" w:lastColumn="0" w:noHBand="0" w:noVBand="0"/>
        </w:tblPrEx>
        <w:trPr>
          <w:cantSplit/>
          <w:trHeight w:val="373"/>
          <w:tblHeader/>
        </w:trPr>
        <w:tc>
          <w:tcPr>
            <w:tcW w:w="993" w:type="dxa"/>
            <w:tcBorders>
              <w:top w:val="single" w:sz="4" w:space="0" w:color="auto"/>
              <w:left w:val="single" w:sz="4" w:space="0" w:color="auto"/>
              <w:bottom w:val="single" w:sz="4" w:space="0" w:color="auto"/>
              <w:right w:val="single" w:sz="4" w:space="0" w:color="auto"/>
            </w:tcBorders>
          </w:tcPr>
          <w:p w:rsidR="007D611B" w:rsidRDefault="007D611B" w:rsidP="006E1181">
            <w:pPr>
              <w:pStyle w:val="NoSpacing"/>
            </w:pPr>
            <w:r w:rsidRPr="00140062">
              <w:t>28</w:t>
            </w:r>
            <w:r>
              <w:t>/1/</w:t>
            </w:r>
          </w:p>
          <w:p w:rsidR="007D611B" w:rsidRPr="00140062" w:rsidRDefault="007D611B" w:rsidP="006E1181">
            <w:pPr>
              <w:pStyle w:val="NoSpacing"/>
            </w:pPr>
            <w:r>
              <w:t>2013</w:t>
            </w:r>
          </w:p>
          <w:p w:rsidR="007D611B" w:rsidRPr="00140062" w:rsidRDefault="007D611B" w:rsidP="006E1181">
            <w:pPr>
              <w:widowControl/>
              <w:autoSpaceDN/>
              <w:spacing w:before="60" w:after="60"/>
              <w:textAlignment w:val="auto"/>
              <w:rPr>
                <w:bCs/>
                <w:color w:val="000000"/>
                <w:kern w:val="0"/>
                <w:sz w:val="18"/>
                <w:szCs w:val="18"/>
                <w:lang w:val="en-US" w:eastAsia="fr-FR"/>
              </w:rPr>
            </w:pPr>
          </w:p>
        </w:tc>
        <w:tc>
          <w:tcPr>
            <w:tcW w:w="1559"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100" w:beforeAutospacing="1" w:after="100" w:afterAutospacing="1"/>
              <w:textAlignment w:val="auto"/>
              <w:rPr>
                <w:bCs/>
                <w:kern w:val="0"/>
                <w:sz w:val="18"/>
                <w:szCs w:val="18"/>
                <w:lang w:val="en-US" w:eastAsia="fr-FR"/>
              </w:rPr>
            </w:pPr>
            <w:r w:rsidRPr="00140062">
              <w:rPr>
                <w:bCs/>
                <w:kern w:val="0"/>
                <w:sz w:val="18"/>
                <w:szCs w:val="18"/>
                <w:lang w:val="x-none" w:eastAsia="fr-FR"/>
              </w:rPr>
              <w:t>Amsterdam</w:t>
            </w:r>
          </w:p>
        </w:tc>
        <w:tc>
          <w:tcPr>
            <w:tcW w:w="1559" w:type="dxa"/>
            <w:tcBorders>
              <w:top w:val="single" w:sz="4" w:space="0" w:color="auto"/>
              <w:left w:val="single" w:sz="4" w:space="0" w:color="auto"/>
              <w:bottom w:val="single" w:sz="4" w:space="0" w:color="auto"/>
              <w:right w:val="single" w:sz="4" w:space="0" w:color="auto"/>
            </w:tcBorders>
          </w:tcPr>
          <w:p w:rsidR="007D611B"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 xml:space="preserve">e- Fiscal  </w:t>
            </w:r>
          </w:p>
          <w:p w:rsidR="007D611B" w:rsidRPr="00140062" w:rsidRDefault="007D611B"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Workshop</w:t>
            </w:r>
          </w:p>
        </w:tc>
        <w:tc>
          <w:tcPr>
            <w:tcW w:w="1418" w:type="dxa"/>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100" w:beforeAutospacing="1" w:after="100" w:afterAutospacing="1"/>
              <w:textAlignment w:val="auto"/>
              <w:rPr>
                <w:kern w:val="0"/>
                <w:sz w:val="18"/>
                <w:szCs w:val="18"/>
                <w:lang w:eastAsia="fr-FR"/>
              </w:rPr>
            </w:pPr>
            <w:r w:rsidRPr="00140062">
              <w:rPr>
                <w:color w:val="000000"/>
                <w:kern w:val="0"/>
                <w:sz w:val="18"/>
                <w:szCs w:val="18"/>
                <w:lang w:eastAsia="fr-FR"/>
              </w:rPr>
              <w:t>78</w:t>
            </w:r>
          </w:p>
          <w:p w:rsidR="007D611B" w:rsidRPr="00140062" w:rsidRDefault="007D611B" w:rsidP="006E1181">
            <w:pPr>
              <w:widowControl/>
              <w:autoSpaceDN/>
              <w:spacing w:before="100" w:beforeAutospacing="1" w:after="100" w:afterAutospacing="1"/>
              <w:textAlignment w:val="auto"/>
              <w:rPr>
                <w:kern w:val="0"/>
                <w:sz w:val="18"/>
                <w:szCs w:val="18"/>
                <w:lang w:val="en-US"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7D611B" w:rsidRPr="00140062" w:rsidRDefault="007D611B" w:rsidP="006E1181">
            <w:pPr>
              <w:widowControl/>
              <w:autoSpaceDN/>
              <w:spacing w:before="40" w:after="40"/>
              <w:textAlignment w:val="auto"/>
              <w:rPr>
                <w:kern w:val="0"/>
                <w:sz w:val="18"/>
                <w:szCs w:val="18"/>
                <w:lang w:eastAsia="fr-FR"/>
              </w:rPr>
            </w:pPr>
            <w:r w:rsidRPr="00140062">
              <w:rPr>
                <w:kern w:val="0"/>
                <w:sz w:val="18"/>
                <w:szCs w:val="18"/>
                <w:lang w:eastAsia="fr-FR"/>
              </w:rPr>
              <w:t>EGI.eu contributed to the the workshop  as local organiser; furthermore S. Andreozzi presented about business and pricing models, while S. Newhouse reported on the evaluation of results from the EGI viewpoint</w:t>
            </w:r>
          </w:p>
          <w:p w:rsidR="007D611B" w:rsidRPr="00140062" w:rsidRDefault="00886D0B" w:rsidP="006E1181">
            <w:pPr>
              <w:widowControl/>
              <w:autoSpaceDN/>
              <w:spacing w:before="40" w:after="40"/>
              <w:textAlignment w:val="auto"/>
              <w:rPr>
                <w:kern w:val="0"/>
                <w:sz w:val="18"/>
                <w:szCs w:val="18"/>
                <w:lang w:eastAsia="fr-FR"/>
              </w:rPr>
            </w:pPr>
            <w:hyperlink r:id="rId192" w:history="1">
              <w:r w:rsidR="007D611B" w:rsidRPr="00140062">
                <w:rPr>
                  <w:color w:val="0000FF"/>
                  <w:kern w:val="0"/>
                  <w:sz w:val="18"/>
                  <w:szCs w:val="18"/>
                  <w:u w:val="single"/>
                  <w:lang w:eastAsia="fr-FR"/>
                </w:rPr>
                <w:t>http://www.efiscal.eu/final-workshop</w:t>
              </w:r>
            </w:hyperlink>
          </w:p>
        </w:tc>
      </w:tr>
      <w:tr w:rsidR="00F01A6E" w:rsidRPr="00140062" w:rsidTr="00F6113D">
        <w:tblPrEx>
          <w:tblLook w:val="0000" w:firstRow="0" w:lastRow="0" w:firstColumn="0" w:lastColumn="0" w:noHBand="0" w:noVBand="0"/>
        </w:tblPrEx>
        <w:trPr>
          <w:cantSplit/>
          <w:trHeight w:val="373"/>
          <w:tblHeader/>
        </w:trPr>
        <w:tc>
          <w:tcPr>
            <w:tcW w:w="993" w:type="dxa"/>
            <w:tcBorders>
              <w:top w:val="single" w:sz="4" w:space="0" w:color="auto"/>
              <w:left w:val="single" w:sz="4" w:space="0" w:color="auto"/>
              <w:bottom w:val="single" w:sz="4" w:space="0" w:color="auto"/>
              <w:right w:val="single" w:sz="4" w:space="0" w:color="auto"/>
            </w:tcBorders>
          </w:tcPr>
          <w:p w:rsidR="00F01A6E"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28-30</w:t>
            </w:r>
            <w:r w:rsidR="007D611B">
              <w:rPr>
                <w:color w:val="000000"/>
                <w:kern w:val="0"/>
                <w:sz w:val="18"/>
                <w:szCs w:val="18"/>
                <w:lang w:eastAsia="fr-FR"/>
              </w:rPr>
              <w:t>/</w:t>
            </w:r>
          </w:p>
          <w:p w:rsidR="00F01A6E" w:rsidRPr="00140062" w:rsidRDefault="007D611B" w:rsidP="006E1181">
            <w:pPr>
              <w:widowControl/>
              <w:autoSpaceDN/>
              <w:spacing w:before="40" w:after="40"/>
              <w:textAlignment w:val="auto"/>
              <w:rPr>
                <w:color w:val="000000"/>
                <w:kern w:val="0"/>
                <w:sz w:val="18"/>
                <w:szCs w:val="18"/>
                <w:lang w:eastAsia="fr-FR"/>
              </w:rPr>
            </w:pPr>
            <w:r>
              <w:rPr>
                <w:color w:val="000000"/>
                <w:kern w:val="0"/>
                <w:sz w:val="18"/>
                <w:szCs w:val="18"/>
                <w:lang w:eastAsia="fr-FR"/>
              </w:rPr>
              <w:t>1/2013</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Amsterdam</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EGI.EU Council Meeting</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30</w:t>
            </w:r>
          </w:p>
          <w:p w:rsidR="00F01A6E" w:rsidRPr="00140062" w:rsidRDefault="00F01A6E" w:rsidP="006E1181">
            <w:pPr>
              <w:widowControl/>
              <w:autoSpaceDN/>
              <w:spacing w:before="40" w:after="40"/>
              <w:textAlignment w:val="auto"/>
              <w:rPr>
                <w:color w:val="000000"/>
                <w:kern w:val="0"/>
                <w:sz w:val="18"/>
                <w:szCs w:val="18"/>
                <w:lang w:eastAsia="fr-FR"/>
              </w:rPr>
            </w:pPr>
          </w:p>
        </w:tc>
        <w:tc>
          <w:tcPr>
            <w:tcW w:w="3703" w:type="dxa"/>
            <w:gridSpan w:val="3"/>
            <w:tcBorders>
              <w:top w:val="single" w:sz="4" w:space="0" w:color="auto"/>
              <w:left w:val="single" w:sz="4" w:space="0" w:color="auto"/>
              <w:bottom w:val="single" w:sz="4" w:space="0" w:color="auto"/>
              <w:right w:val="single" w:sz="4" w:space="0" w:color="auto"/>
            </w:tcBorders>
          </w:tcPr>
          <w:p w:rsidR="00F01A6E" w:rsidRPr="00140062" w:rsidRDefault="00F01A6E" w:rsidP="006E1181">
            <w:pPr>
              <w:widowControl/>
              <w:autoSpaceDN/>
              <w:spacing w:before="40" w:after="40"/>
              <w:textAlignment w:val="auto"/>
              <w:rPr>
                <w:color w:val="000000"/>
                <w:kern w:val="0"/>
                <w:sz w:val="18"/>
                <w:szCs w:val="18"/>
                <w:lang w:eastAsia="fr-FR"/>
              </w:rPr>
            </w:pPr>
          </w:p>
        </w:tc>
      </w:tr>
      <w:tr w:rsidR="00F01A6E" w:rsidRPr="00140062" w:rsidTr="00F6113D">
        <w:tblPrEx>
          <w:tblLook w:val="0000" w:firstRow="0" w:lastRow="0" w:firstColumn="0" w:lastColumn="0" w:noHBand="0" w:noVBand="0"/>
        </w:tblPrEx>
        <w:trPr>
          <w:cantSplit/>
          <w:trHeight w:val="373"/>
          <w:tblHeader/>
        </w:trPr>
        <w:tc>
          <w:tcPr>
            <w:tcW w:w="993" w:type="dxa"/>
            <w:tcBorders>
              <w:top w:val="single" w:sz="4" w:space="0" w:color="auto"/>
              <w:left w:val="single" w:sz="4" w:space="0" w:color="auto"/>
              <w:bottom w:val="single" w:sz="4" w:space="0" w:color="auto"/>
              <w:right w:val="single" w:sz="4" w:space="0" w:color="auto"/>
            </w:tcBorders>
          </w:tcPr>
          <w:p w:rsidR="00F01A6E" w:rsidRPr="00140062" w:rsidRDefault="00F01A6E" w:rsidP="00F01A6E">
            <w:pPr>
              <w:widowControl/>
              <w:autoSpaceDN/>
              <w:spacing w:before="40" w:after="40"/>
              <w:jc w:val="both"/>
              <w:textAlignment w:val="auto"/>
              <w:rPr>
                <w:color w:val="000000"/>
                <w:kern w:val="0"/>
                <w:sz w:val="18"/>
                <w:szCs w:val="18"/>
                <w:lang w:eastAsia="fr-FR"/>
              </w:rPr>
            </w:pPr>
            <w:r w:rsidRPr="00140062">
              <w:rPr>
                <w:color w:val="000000"/>
                <w:kern w:val="0"/>
                <w:sz w:val="18"/>
                <w:szCs w:val="18"/>
                <w:lang w:eastAsia="fr-FR"/>
              </w:rPr>
              <w:t>28-31</w:t>
            </w:r>
            <w:r w:rsidR="007D611B">
              <w:rPr>
                <w:color w:val="000000"/>
                <w:kern w:val="0"/>
                <w:sz w:val="18"/>
                <w:szCs w:val="18"/>
                <w:lang w:eastAsia="fr-FR"/>
              </w:rPr>
              <w:t>/</w:t>
            </w:r>
          </w:p>
          <w:p w:rsidR="00F01A6E" w:rsidRPr="00140062" w:rsidRDefault="007D611B" w:rsidP="007D611B">
            <w:pPr>
              <w:widowControl/>
              <w:autoSpaceDN/>
              <w:spacing w:before="40" w:after="40"/>
              <w:jc w:val="both"/>
              <w:textAlignment w:val="auto"/>
              <w:rPr>
                <w:color w:val="000000"/>
                <w:kern w:val="0"/>
                <w:sz w:val="18"/>
                <w:szCs w:val="18"/>
                <w:lang w:eastAsia="fr-FR"/>
              </w:rPr>
            </w:pPr>
            <w:r>
              <w:rPr>
                <w:color w:val="000000"/>
                <w:kern w:val="0"/>
                <w:sz w:val="18"/>
                <w:szCs w:val="18"/>
                <w:lang w:eastAsia="fr-FR"/>
              </w:rPr>
              <w:t>1/2013</w:t>
            </w: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7D611B" w:rsidP="00F01A6E">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Lisbon</w:t>
            </w:r>
          </w:p>
          <w:p w:rsidR="00F01A6E" w:rsidRPr="00140062" w:rsidRDefault="00F01A6E" w:rsidP="00F01A6E">
            <w:pPr>
              <w:widowControl/>
              <w:tabs>
                <w:tab w:val="left" w:pos="193"/>
              </w:tabs>
              <w:autoSpaceDN/>
              <w:spacing w:before="40" w:after="40"/>
              <w:textAlignment w:val="auto"/>
              <w:rPr>
                <w:color w:val="000000"/>
                <w:kern w:val="0"/>
                <w:sz w:val="18"/>
                <w:szCs w:val="18"/>
                <w:lang w:eastAsia="fr-FR"/>
              </w:rPr>
            </w:pPr>
          </w:p>
        </w:tc>
        <w:tc>
          <w:tcPr>
            <w:tcW w:w="1559" w:type="dxa"/>
            <w:tcBorders>
              <w:top w:val="single" w:sz="4" w:space="0" w:color="auto"/>
              <w:left w:val="single" w:sz="4" w:space="0" w:color="auto"/>
              <w:bottom w:val="single" w:sz="4" w:space="0" w:color="auto"/>
              <w:right w:val="single" w:sz="4" w:space="0" w:color="auto"/>
            </w:tcBorders>
          </w:tcPr>
          <w:p w:rsidR="00F01A6E" w:rsidRPr="00140062" w:rsidRDefault="00F01A6E" w:rsidP="00F01A6E">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FIRST/TF-CSIRT Technical Colloquium</w:t>
            </w:r>
          </w:p>
        </w:tc>
        <w:tc>
          <w:tcPr>
            <w:tcW w:w="1418" w:type="dxa"/>
            <w:tcBorders>
              <w:top w:val="single" w:sz="4" w:space="0" w:color="auto"/>
              <w:left w:val="single" w:sz="4" w:space="0" w:color="auto"/>
              <w:bottom w:val="single" w:sz="4" w:space="0" w:color="auto"/>
              <w:right w:val="single" w:sz="4" w:space="0" w:color="auto"/>
            </w:tcBorders>
          </w:tcPr>
          <w:p w:rsidR="00F01A6E" w:rsidRPr="00140062" w:rsidRDefault="00F01A6E" w:rsidP="00F01A6E">
            <w:pPr>
              <w:widowControl/>
              <w:autoSpaceDN/>
              <w:spacing w:before="40" w:after="40"/>
              <w:textAlignment w:val="auto"/>
              <w:rPr>
                <w:color w:val="000000"/>
                <w:kern w:val="0"/>
                <w:sz w:val="18"/>
                <w:szCs w:val="18"/>
                <w:lang w:eastAsia="fr-FR"/>
              </w:rPr>
            </w:pPr>
            <w:r w:rsidRPr="00140062">
              <w:rPr>
                <w:color w:val="000000"/>
                <w:kern w:val="0"/>
                <w:sz w:val="18"/>
                <w:szCs w:val="18"/>
                <w:lang w:eastAsia="fr-FR"/>
              </w:rPr>
              <w:t>1</w:t>
            </w:r>
          </w:p>
        </w:tc>
        <w:tc>
          <w:tcPr>
            <w:tcW w:w="3703" w:type="dxa"/>
            <w:gridSpan w:val="3"/>
            <w:tcBorders>
              <w:top w:val="single" w:sz="4" w:space="0" w:color="auto"/>
              <w:left w:val="single" w:sz="4" w:space="0" w:color="auto"/>
              <w:bottom w:val="single" w:sz="4" w:space="0" w:color="auto"/>
              <w:right w:val="single" w:sz="4" w:space="0" w:color="auto"/>
            </w:tcBorders>
          </w:tcPr>
          <w:p w:rsidR="00F01A6E" w:rsidRPr="00140062" w:rsidRDefault="00886D0B" w:rsidP="00861486">
            <w:pPr>
              <w:widowControl/>
              <w:autoSpaceDN/>
              <w:spacing w:before="40" w:after="40"/>
              <w:textAlignment w:val="auto"/>
              <w:rPr>
                <w:color w:val="000000"/>
                <w:kern w:val="0"/>
                <w:sz w:val="18"/>
                <w:szCs w:val="18"/>
                <w:lang w:eastAsia="fr-FR"/>
              </w:rPr>
            </w:pPr>
            <w:hyperlink r:id="rId193" w:history="1">
              <w:r w:rsidR="00861486" w:rsidRPr="00C918B2">
                <w:rPr>
                  <w:rStyle w:val="Hyperlink"/>
                  <w:kern w:val="0"/>
                  <w:sz w:val="18"/>
                  <w:szCs w:val="18"/>
                  <w:lang w:eastAsia="fr-FR"/>
                </w:rPr>
                <w:t>http://www.terena.org/activities/tf-csirt/meeting38/</w:t>
              </w:r>
            </w:hyperlink>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159"/>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B458A3" w:rsidRPr="008D0929" w:rsidRDefault="00E96D24" w:rsidP="008D0929">
            <w:pPr>
              <w:rPr>
                <w:sz w:val="18"/>
                <w:szCs w:val="18"/>
              </w:rPr>
            </w:pPr>
            <w:r w:rsidRPr="008D0929">
              <w:rPr>
                <w:sz w:val="18"/>
                <w:szCs w:val="18"/>
              </w:rPr>
              <w:t>28</w:t>
            </w:r>
            <w:r w:rsidR="00B458A3" w:rsidRPr="008D0929">
              <w:rPr>
                <w:sz w:val="18"/>
                <w:szCs w:val="18"/>
              </w:rPr>
              <w:t>/01/</w:t>
            </w:r>
          </w:p>
          <w:p w:rsidR="00E96D24" w:rsidRPr="008D0929" w:rsidRDefault="00B458A3" w:rsidP="008D0929">
            <w:pPr>
              <w:rPr>
                <w:sz w:val="18"/>
                <w:szCs w:val="18"/>
              </w:rPr>
            </w:pPr>
            <w:r w:rsidRPr="008D0929">
              <w:rPr>
                <w:sz w:val="18"/>
                <w:szCs w:val="18"/>
              </w:rPr>
              <w:t>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Amsterdam</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Evolving EGI and e-FISCAL workshop</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886D0B" w:rsidP="008D0929">
            <w:pPr>
              <w:rPr>
                <w:sz w:val="18"/>
                <w:szCs w:val="18"/>
              </w:rPr>
            </w:pPr>
            <w:hyperlink r:id="rId194" w:history="1">
              <w:r w:rsidR="001D063A" w:rsidRPr="008D0929">
                <w:rPr>
                  <w:rStyle w:val="Hyperlink"/>
                  <w:sz w:val="18"/>
                  <w:szCs w:val="18"/>
                </w:rPr>
                <w:t>https://indico.egi.eu/indico/conferenceDisplay.py?confid=1252</w:t>
              </w:r>
            </w:hyperlink>
          </w:p>
          <w:p w:rsidR="001D063A" w:rsidRPr="008D0929" w:rsidRDefault="001D063A" w:rsidP="008D0929">
            <w:pPr>
              <w:rPr>
                <w:sz w:val="18"/>
                <w:szCs w:val="18"/>
              </w:rPr>
            </w:pPr>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lastRenderedPageBreak/>
              <w:t>01.02.2013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Geneva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IT requirements for the next generation research infrastructures workshop</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120</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886D0B" w:rsidP="008D0929">
            <w:pPr>
              <w:rPr>
                <w:sz w:val="18"/>
                <w:szCs w:val="18"/>
              </w:rPr>
            </w:pPr>
            <w:hyperlink r:id="rId195" w:history="1">
              <w:r w:rsidR="001D063A" w:rsidRPr="008D0929">
                <w:rPr>
                  <w:rStyle w:val="Hyperlink"/>
                  <w:sz w:val="18"/>
                  <w:szCs w:val="18"/>
                </w:rPr>
                <w:t>https://indico.cern.ch/conferenceDisplay.py?confId=212402</w:t>
              </w:r>
            </w:hyperlink>
          </w:p>
          <w:p w:rsidR="001D063A" w:rsidRPr="008D0929" w:rsidRDefault="001D063A" w:rsidP="008D0929">
            <w:pPr>
              <w:rPr>
                <w:sz w:val="18"/>
                <w:szCs w:val="18"/>
              </w:rPr>
            </w:pPr>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13-Feb-13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CERN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GDB</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 </w:t>
            </w:r>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Feb 10-15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Las Palmas de Gran Canaria, Spain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E96D24" w:rsidP="008D0929">
            <w:pPr>
              <w:rPr>
                <w:sz w:val="18"/>
                <w:szCs w:val="18"/>
              </w:rPr>
            </w:pPr>
            <w:r w:rsidRPr="008D0929">
              <w:rPr>
                <w:sz w:val="18"/>
                <w:szCs w:val="18"/>
              </w:rPr>
              <w:t>EUROCAST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B458A3" w:rsidP="008D0929">
            <w:pPr>
              <w:rPr>
                <w:sz w:val="18"/>
                <w:szCs w:val="18"/>
              </w:rPr>
            </w:pPr>
            <w:r w:rsidRPr="008D0929">
              <w:rPr>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96D24" w:rsidRPr="008D0929" w:rsidRDefault="00886D0B" w:rsidP="008D0929">
            <w:pPr>
              <w:rPr>
                <w:sz w:val="18"/>
                <w:szCs w:val="18"/>
              </w:rPr>
            </w:pPr>
            <w:hyperlink r:id="rId196" w:history="1">
              <w:r w:rsidR="00E96D24" w:rsidRPr="008D0929">
                <w:rPr>
                  <w:rStyle w:val="Hyperlink"/>
                  <w:sz w:val="18"/>
                  <w:szCs w:val="18"/>
                </w:rPr>
                <w:t>http://www.iuctc.ulpgc.es/spain/eurocast2013/</w:t>
              </w:r>
            </w:hyperlink>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27-Feb-13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Ankara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Round Table Community Meeting for National Bioinformatics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B458A3" w:rsidP="008D0929">
            <w:pPr>
              <w:rPr>
                <w:color w:val="000000"/>
                <w:sz w:val="18"/>
                <w:szCs w:val="18"/>
              </w:rPr>
            </w:pPr>
            <w:r w:rsidRPr="008D0929">
              <w:rPr>
                <w:color w:val="000000"/>
                <w:sz w:val="18"/>
                <w:szCs w:val="18"/>
              </w:rPr>
              <w:t>2</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Open discussions were held to understand the existing bioinformatics resources of Turkey as well as needs for the ELIXIR infrastructure.</w:t>
            </w:r>
          </w:p>
          <w:p w:rsidR="001D063A" w:rsidRPr="008D0929" w:rsidRDefault="001D063A" w:rsidP="008D0929">
            <w:pPr>
              <w:rPr>
                <w:color w:val="000000"/>
                <w:sz w:val="18"/>
                <w:szCs w:val="18"/>
              </w:rPr>
            </w:pPr>
          </w:p>
          <w:p w:rsidR="001D063A" w:rsidRPr="008D0929" w:rsidRDefault="001D063A" w:rsidP="008D0929">
            <w:pPr>
              <w:rPr>
                <w:color w:val="000000"/>
                <w:sz w:val="18"/>
                <w:szCs w:val="18"/>
              </w:rPr>
            </w:pPr>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28-Feb-13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Ankara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B458A3" w:rsidP="008D0929">
            <w:pPr>
              <w:rPr>
                <w:color w:val="000000"/>
                <w:sz w:val="18"/>
                <w:szCs w:val="18"/>
              </w:rPr>
            </w:pPr>
            <w:r w:rsidRPr="008D0929">
              <w:rPr>
                <w:color w:val="000000"/>
                <w:sz w:val="18"/>
                <w:szCs w:val="18"/>
              </w:rPr>
              <w:t>Bioinformatics</w:t>
            </w:r>
            <w:r w:rsidR="00E96D24" w:rsidRPr="008D0929">
              <w:rPr>
                <w:color w:val="000000"/>
                <w:sz w:val="18"/>
                <w:szCs w:val="18"/>
              </w:rPr>
              <w:t xml:space="preserve"> Community Seminar</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 xml:space="preserve">The coordination </w:t>
            </w:r>
            <w:r w:rsidR="00B458A3" w:rsidRPr="008D0929">
              <w:rPr>
                <w:color w:val="000000"/>
                <w:sz w:val="18"/>
                <w:szCs w:val="18"/>
              </w:rPr>
              <w:t>possibility of national bioinformatics partners was</w:t>
            </w:r>
            <w:r w:rsidRPr="008D0929">
              <w:rPr>
                <w:color w:val="000000"/>
                <w:sz w:val="18"/>
                <w:szCs w:val="18"/>
              </w:rPr>
              <w:t xml:space="preserve"> discussed and feature collaborations with EMBL and ELIXIR was elaborated.</w:t>
            </w:r>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28-30 February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Amsterdam</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EGI Futures Meeting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 </w:t>
            </w:r>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1.03.2013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Amsterdam</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EGI.EU Council Meeting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 </w:t>
            </w:r>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11-Mar-13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CERN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Atlas Software and Computing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 </w:t>
            </w:r>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11-12 March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Oxford</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Recognising "Research Technologists" in research workshop eIPG/EC/JISC workshop</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 </w:t>
            </w:r>
          </w:p>
        </w:tc>
      </w:tr>
      <w:tr w:rsidR="00E1767B"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0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March12-13,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Karlsruhe, Germany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WICK GDB Meeting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NGI-DE KIT staff</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886D0B" w:rsidP="008D0929">
            <w:pPr>
              <w:rPr>
                <w:color w:val="000000"/>
                <w:sz w:val="18"/>
                <w:szCs w:val="18"/>
              </w:rPr>
            </w:pPr>
            <w:hyperlink r:id="rId197" w:history="1">
              <w:r w:rsidR="00E1767B" w:rsidRPr="008D0929">
                <w:rPr>
                  <w:rStyle w:val="Hyperlink"/>
                  <w:color w:val="auto"/>
                  <w:sz w:val="18"/>
                  <w:szCs w:val="18"/>
                  <w:u w:val="none"/>
                </w:rPr>
                <w:t xml:space="preserve">Cloud discussion, EMI 3, information system, etc. </w:t>
              </w:r>
              <w:r w:rsidR="00E1767B" w:rsidRPr="008D0929">
                <w:rPr>
                  <w:rStyle w:val="Hyperlink"/>
                  <w:sz w:val="18"/>
                  <w:szCs w:val="18"/>
                </w:rPr>
                <w:t>https://indico.cern.ch/conferenceDisplay.py?confId=197801</w:t>
              </w:r>
            </w:hyperlink>
          </w:p>
        </w:tc>
      </w:tr>
      <w:tr w:rsidR="00E96D24"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45"/>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11-13 March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Charlottesville, Virginia (US)</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OGF 37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00"/>
                <w:sz w:val="18"/>
                <w:szCs w:val="18"/>
              </w:rPr>
            </w:pPr>
            <w:r w:rsidRPr="008D0929">
              <w:rPr>
                <w:color w:val="000000"/>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96D24" w:rsidRPr="008D0929" w:rsidRDefault="00E96D24" w:rsidP="008D0929">
            <w:pPr>
              <w:rPr>
                <w:color w:val="0000FF"/>
                <w:sz w:val="18"/>
                <w:szCs w:val="18"/>
                <w:u w:val="single"/>
              </w:rPr>
            </w:pPr>
            <w:r w:rsidRPr="008D0929">
              <w:rPr>
                <w:color w:val="0000FF"/>
                <w:sz w:val="18"/>
                <w:szCs w:val="18"/>
                <w:u w:val="single"/>
              </w:rPr>
              <w:t xml:space="preserve">http://www.ogf.org/gf/event_schedule/index.php?event_id=28, </w:t>
            </w:r>
            <w:r w:rsidRPr="008D0929">
              <w:rPr>
                <w:sz w:val="18"/>
                <w:szCs w:val="18"/>
              </w:rPr>
              <w:t>Presentation of the UR2.0 P-REC (Proposed Recommendation).</w:t>
            </w:r>
          </w:p>
        </w:tc>
      </w:tr>
      <w:tr w:rsidR="00E1767B"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45"/>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Mar 12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CERN, Switzerland</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ATLAS Software and Computing Week</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Alexei Sedov</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886D0B" w:rsidP="008D0929">
            <w:pPr>
              <w:rPr>
                <w:color w:val="0000FF"/>
                <w:sz w:val="18"/>
                <w:szCs w:val="18"/>
                <w:u w:val="single"/>
              </w:rPr>
            </w:pPr>
            <w:hyperlink r:id="rId198" w:history="1">
              <w:r w:rsidR="00E1767B" w:rsidRPr="008D0929">
                <w:rPr>
                  <w:rStyle w:val="Hyperlink"/>
                  <w:sz w:val="18"/>
                  <w:szCs w:val="18"/>
                </w:rPr>
                <w:t xml:space="preserve">https://indico.cern.ch/conferenceDisplay.py?confId=210656 </w:t>
              </w:r>
              <w:r w:rsidR="00E1767B" w:rsidRPr="008D0929">
                <w:rPr>
                  <w:rStyle w:val="Hyperlink"/>
                  <w:color w:val="auto"/>
                  <w:sz w:val="18"/>
                  <w:szCs w:val="18"/>
                  <w:u w:val="none"/>
                </w:rPr>
                <w:t>ADC shifts and Cloud support squads. Introduction and news</w:t>
              </w:r>
            </w:hyperlink>
          </w:p>
        </w:tc>
      </w:tr>
      <w:tr w:rsidR="00E1767B"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45"/>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Mar 13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KIT, Germany</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Grid Deployment Board</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Josep Flix</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886D0B" w:rsidP="008D0929">
            <w:pPr>
              <w:rPr>
                <w:color w:val="0000FF"/>
                <w:sz w:val="18"/>
                <w:szCs w:val="18"/>
                <w:u w:val="single"/>
              </w:rPr>
            </w:pPr>
            <w:hyperlink r:id="rId199" w:history="1">
              <w:r w:rsidR="00E1767B" w:rsidRPr="008D0929">
                <w:rPr>
                  <w:rStyle w:val="Hyperlink"/>
                  <w:sz w:val="18"/>
                  <w:szCs w:val="18"/>
                </w:rPr>
                <w:t>http://indico.cern.ch/conferenceOtherViews.py?view=standard&amp;confId=197801</w:t>
              </w:r>
            </w:hyperlink>
          </w:p>
        </w:tc>
      </w:tr>
      <w:tr w:rsidR="00E1767B" w:rsidRPr="008D0929"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45"/>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13-14.03.2013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Kharkiv, Institute for Scintillation Materials of NAS of Ukraine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International Conference on Parallel and Distributed Computing Systems (PDCS 2013)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E1767B" w:rsidP="008D0929">
            <w:pPr>
              <w:rPr>
                <w:color w:val="000000"/>
                <w:sz w:val="18"/>
                <w:szCs w:val="18"/>
              </w:rPr>
            </w:pPr>
            <w:r w:rsidRPr="008D0929">
              <w:rPr>
                <w:color w:val="000000"/>
                <w:sz w:val="18"/>
                <w:szCs w:val="18"/>
              </w:rPr>
              <w:t>More than 130 researchers, engineers, developers and state representatives from 13 countries</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8D0929" w:rsidRDefault="00886D0B" w:rsidP="008D0929">
            <w:pPr>
              <w:rPr>
                <w:color w:val="0000FF"/>
                <w:sz w:val="18"/>
                <w:szCs w:val="18"/>
                <w:u w:val="single"/>
              </w:rPr>
            </w:pPr>
            <w:hyperlink r:id="rId200" w:history="1">
              <w:r w:rsidR="00E1767B" w:rsidRPr="008D0929">
                <w:rPr>
                  <w:rStyle w:val="Hyperlink"/>
                  <w:color w:val="auto"/>
                  <w:sz w:val="18"/>
                  <w:szCs w:val="18"/>
                  <w:u w:val="none"/>
                </w:rPr>
                <w:t>This was the first large HPC event in Kharkiv, former capital of Ukraine and its scientific center with many research institutes. The first day talks were devoted mainly to supercomputer architecture design, HPC system software and parallel numerical methods. The second day was marked by Industrial session which gathered Ukrainian and foreign specialists and developers from high-technology areas like aircraft and ship design, construction of military equipment and nuclear reactors</w:t>
              </w:r>
              <w:r w:rsidR="00E1767B" w:rsidRPr="008D0929">
                <w:rPr>
                  <w:rStyle w:val="Hyperlink"/>
                  <w:sz w:val="18"/>
                  <w:szCs w:val="18"/>
                </w:rPr>
                <w:t>. http://hpc-ua.org/pdcs-13/</w:t>
              </w:r>
            </w:hyperlink>
          </w:p>
        </w:tc>
      </w:tr>
      <w:tr w:rsidR="00E1767B"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445"/>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lastRenderedPageBreak/>
              <w:t>16 and 18 March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Faculty of Sciences, University of Novi Sad and Faculty of Physics, University of Belgrade</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2013 International Particle Physics MasterClass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60</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886D0B" w:rsidP="00AB0B9A">
            <w:pPr>
              <w:rPr>
                <w:color w:val="0000FF"/>
                <w:sz w:val="18"/>
                <w:szCs w:val="18"/>
                <w:u w:val="single"/>
              </w:rPr>
            </w:pPr>
            <w:hyperlink r:id="rId201" w:history="1">
              <w:r w:rsidR="00E1767B" w:rsidRPr="00AB0B9A">
                <w:rPr>
                  <w:rStyle w:val="Hyperlink"/>
                  <w:color w:val="auto"/>
                  <w:sz w:val="18"/>
                  <w:szCs w:val="18"/>
                  <w:u w:val="none"/>
                </w:rPr>
                <w:t xml:space="preserve">The 2013 International Particle Physics MasterClass (http://www.physicsmasterclasses.org/) in Serbia was organized by the University of Belgrade, in collaboration with the European Particle Physics Outreach Group, and was held on 16 March 2013 at the Faculty of Sciences, University of Novi Sad and on 18 March at the Faculty of Physics, University of Belgrade. IPB's Dusan Vudragovic and Vladimir Slavnic gave a talk to high school students on utilization of the Serbian Grid and High Performance Computing (HPC) resources. The aim of the MasterClass is to introduce an exciting and rapidly developing scientific field dealing with some of the fundamental secrets of the nature to the 4th-year high school students. The lectures given by active researchers and university professors bring insight into topics and methods of fundamental research of matter, but distributed computing infrastructures are presented as well. During the Grid and HPC computing session, the aims of EGI-InSPIRE project are presented. </w:t>
              </w:r>
              <w:r w:rsidR="00E1767B" w:rsidRPr="00AB0B9A">
                <w:rPr>
                  <w:rStyle w:val="Hyperlink"/>
                  <w:sz w:val="18"/>
                  <w:szCs w:val="18"/>
                </w:rPr>
                <w:t>http://www.df.uns.ac.rs/vesti/najave/cern_masterclass</w:t>
              </w:r>
            </w:hyperlink>
          </w:p>
        </w:tc>
      </w:tr>
      <w:tr w:rsidR="00E1767B"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73"/>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1767B" w:rsidRPr="00AB0B9A" w:rsidRDefault="00E1767B" w:rsidP="00AB0B9A">
            <w:pPr>
              <w:pStyle w:val="Textbody"/>
              <w:jc w:val="left"/>
              <w:rPr>
                <w:color w:val="000000"/>
                <w:sz w:val="18"/>
                <w:szCs w:val="18"/>
              </w:rPr>
            </w:pPr>
            <w:r w:rsidRPr="00AB0B9A">
              <w:rPr>
                <w:color w:val="000000"/>
                <w:sz w:val="18"/>
                <w:szCs w:val="18"/>
              </w:rPr>
              <w:t>19-22 March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1767B" w:rsidRPr="00AB0B9A" w:rsidRDefault="00E1767B" w:rsidP="00AB0B9A">
            <w:pPr>
              <w:pStyle w:val="Textbody"/>
              <w:spacing w:before="28" w:after="28"/>
              <w:jc w:val="left"/>
              <w:rPr>
                <w:sz w:val="18"/>
                <w:szCs w:val="18"/>
                <w:lang w:val="en-US"/>
              </w:rPr>
            </w:pPr>
            <w:r w:rsidRPr="00AB0B9A">
              <w:rPr>
                <w:sz w:val="18"/>
                <w:szCs w:val="18"/>
                <w:lang w:val="en-US"/>
              </w:rPr>
              <w:t>Taipei</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1767B" w:rsidRPr="00AB0B9A" w:rsidRDefault="00E1767B" w:rsidP="00AB0B9A">
            <w:pPr>
              <w:pStyle w:val="Standard"/>
              <w:spacing w:before="28" w:after="28"/>
              <w:jc w:val="left"/>
              <w:rPr>
                <w:sz w:val="18"/>
                <w:szCs w:val="18"/>
                <w:lang w:val="en-US"/>
              </w:rPr>
            </w:pPr>
            <w:r w:rsidRPr="00AB0B9A">
              <w:rPr>
                <w:sz w:val="18"/>
                <w:szCs w:val="18"/>
                <w:lang w:val="en-US"/>
              </w:rPr>
              <w:t>ISGC 2013 Conference and APGridPMA Meeting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1767B" w:rsidRPr="00AB0B9A" w:rsidRDefault="00E1767B" w:rsidP="00AB0B9A">
            <w:pPr>
              <w:pStyle w:val="Standard"/>
              <w:spacing w:before="28" w:after="28"/>
              <w:jc w:val="left"/>
              <w:rPr>
                <w:sz w:val="18"/>
                <w:szCs w:val="18"/>
                <w:lang w:val="en-US"/>
              </w:rPr>
            </w:pPr>
            <w:r w:rsidRPr="00AB0B9A">
              <w:rPr>
                <w:sz w:val="18"/>
                <w:szCs w:val="18"/>
                <w:lang w:val="en-US"/>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E1767B" w:rsidRPr="00AB0B9A" w:rsidRDefault="00886D0B" w:rsidP="00AB0B9A">
            <w:pPr>
              <w:pStyle w:val="Paragraph"/>
              <w:suppressAutoHyphens/>
              <w:spacing w:before="28" w:after="28"/>
              <w:rPr>
                <w:rFonts w:ascii="Times New Roman" w:hAnsi="Times New Roman"/>
                <w:sz w:val="18"/>
                <w:szCs w:val="18"/>
              </w:rPr>
            </w:pPr>
            <w:hyperlink r:id="rId202" w:history="1">
              <w:r w:rsidR="00E1767B" w:rsidRPr="00AB0B9A">
                <w:rPr>
                  <w:rStyle w:val="Hyperlink"/>
                  <w:rFonts w:ascii="Times New Roman" w:hAnsi="Times New Roman"/>
                  <w:sz w:val="18"/>
                  <w:szCs w:val="18"/>
                </w:rPr>
                <w:t xml:space="preserve">http://event.twgrid.org/isgc2013, </w:t>
              </w:r>
              <w:r w:rsidR="00E1767B" w:rsidRPr="00AB0B9A">
                <w:rPr>
                  <w:rStyle w:val="Hyperlink"/>
                  <w:rFonts w:ascii="Times New Roman" w:hAnsi="Times New Roman"/>
                  <w:color w:val="auto"/>
                  <w:sz w:val="18"/>
                  <w:szCs w:val="18"/>
                  <w:u w:val="none"/>
                </w:rPr>
                <w:t>chaired two sessions and gave security policy talk on IPv6</w:t>
              </w:r>
            </w:hyperlink>
          </w:p>
        </w:tc>
      </w:tr>
      <w:tr w:rsidR="00E1767B"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20-21 March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Switzerland</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FIM4R</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1</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886D0B" w:rsidP="00AB0B9A">
            <w:pPr>
              <w:rPr>
                <w:color w:val="0000FF"/>
                <w:sz w:val="18"/>
                <w:szCs w:val="18"/>
                <w:u w:val="single"/>
              </w:rPr>
            </w:pPr>
            <w:hyperlink r:id="rId203" w:history="1">
              <w:r w:rsidR="00E1767B" w:rsidRPr="00AB0B9A">
                <w:rPr>
                  <w:rStyle w:val="Hyperlink"/>
                  <w:sz w:val="18"/>
                  <w:szCs w:val="18"/>
                </w:rPr>
                <w:t>https://indico.psi.ch/conferenceDi</w:t>
              </w:r>
            </w:hyperlink>
          </w:p>
        </w:tc>
      </w:tr>
      <w:tr w:rsidR="00364AEE"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Apr 3-5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Vienna, Austria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16th European Conference, EvoApplications 2013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Maria Botón</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886D0B" w:rsidP="00AB0B9A">
            <w:pPr>
              <w:rPr>
                <w:color w:val="0000FF"/>
                <w:sz w:val="18"/>
                <w:szCs w:val="18"/>
                <w:u w:val="single"/>
              </w:rPr>
            </w:pPr>
            <w:hyperlink r:id="rId204" w:history="1">
              <w:r w:rsidR="00364AEE" w:rsidRPr="00AB0B9A">
                <w:rPr>
                  <w:rStyle w:val="Hyperlink"/>
                  <w:sz w:val="18"/>
                  <w:szCs w:val="18"/>
                </w:rPr>
                <w:t>http://www.kevinsim.co.uk/evostar2013/</w:t>
              </w:r>
            </w:hyperlink>
          </w:p>
        </w:tc>
      </w:tr>
      <w:tr w:rsidR="00E1767B"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08-12.04.2013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Manchester</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EGI Community Forum 2013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400</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886D0B" w:rsidP="00AB0B9A">
            <w:pPr>
              <w:rPr>
                <w:color w:val="0000FF"/>
                <w:sz w:val="18"/>
                <w:szCs w:val="18"/>
                <w:u w:val="single"/>
              </w:rPr>
            </w:pPr>
            <w:hyperlink r:id="rId205" w:history="1">
              <w:r w:rsidR="00E1767B" w:rsidRPr="00AB0B9A">
                <w:rPr>
                  <w:rStyle w:val="Hyperlink"/>
                  <w:sz w:val="18"/>
                  <w:szCs w:val="18"/>
                </w:rPr>
                <w:t>http://cf2013.egi.eu/</w:t>
              </w:r>
            </w:hyperlink>
          </w:p>
        </w:tc>
      </w:tr>
      <w:tr w:rsidR="00E1767B"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Apr 8-9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London, UK</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MongoDB Days</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E1767B" w:rsidP="00AB0B9A">
            <w:pPr>
              <w:rPr>
                <w:color w:val="000000"/>
                <w:sz w:val="18"/>
                <w:szCs w:val="18"/>
              </w:rPr>
            </w:pPr>
            <w:r w:rsidRPr="00AB0B9A">
              <w:rPr>
                <w:color w:val="000000"/>
                <w:sz w:val="18"/>
                <w:szCs w:val="18"/>
              </w:rPr>
              <w:t>Antònia Tugores</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E1767B" w:rsidRPr="00AB0B9A" w:rsidRDefault="00886D0B" w:rsidP="00AB0B9A">
            <w:pPr>
              <w:rPr>
                <w:color w:val="0000FF"/>
                <w:sz w:val="18"/>
                <w:szCs w:val="18"/>
                <w:u w:val="single"/>
              </w:rPr>
            </w:pPr>
            <w:hyperlink r:id="rId206" w:history="1">
              <w:r w:rsidR="00E1767B" w:rsidRPr="00AB0B9A">
                <w:rPr>
                  <w:rStyle w:val="Hyperlink"/>
                  <w:sz w:val="18"/>
                  <w:szCs w:val="18"/>
                </w:rPr>
                <w:t>http://www.10gen.com/events/mongodb-london-2013</w:t>
              </w:r>
            </w:hyperlink>
          </w:p>
        </w:tc>
      </w:tr>
      <w:tr w:rsidR="00364AEE"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15-19 April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Bologna, IT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HEPIX</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3</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886D0B" w:rsidP="00AB0B9A">
            <w:pPr>
              <w:rPr>
                <w:color w:val="0000FF"/>
                <w:sz w:val="18"/>
                <w:szCs w:val="18"/>
                <w:u w:val="single"/>
              </w:rPr>
            </w:pPr>
            <w:hyperlink r:id="rId207" w:history="1">
              <w:r w:rsidR="00364AEE" w:rsidRPr="00AB0B9A">
                <w:rPr>
                  <w:rStyle w:val="Hyperlink"/>
                  <w:sz w:val="18"/>
                  <w:szCs w:val="18"/>
                </w:rPr>
                <w:t>http://indico.cern.ch/conferenceDisplay.py?ovw=True&amp;confId=220443/</w:t>
              </w:r>
            </w:hyperlink>
          </w:p>
        </w:tc>
      </w:tr>
      <w:tr w:rsidR="00364AEE"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15-22/04</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Bologna</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HEPiX spring13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00"/>
                <w:sz w:val="18"/>
                <w:szCs w:val="18"/>
              </w:rPr>
            </w:pPr>
            <w:r w:rsidRPr="00AB0B9A">
              <w:rPr>
                <w:color w:val="000000"/>
                <w:sz w:val="18"/>
                <w:szCs w:val="18"/>
              </w:rPr>
              <w:t>10</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364AEE" w:rsidRPr="00AB0B9A" w:rsidRDefault="00364AEE" w:rsidP="00AB0B9A">
            <w:pPr>
              <w:rPr>
                <w:color w:val="0000FF"/>
                <w:sz w:val="18"/>
                <w:szCs w:val="18"/>
                <w:u w:val="single"/>
              </w:rPr>
            </w:pPr>
            <w:r w:rsidRPr="00AB0B9A">
              <w:rPr>
                <w:color w:val="0000FF"/>
                <w:sz w:val="18"/>
                <w:szCs w:val="18"/>
                <w:u w:val="single"/>
              </w:rPr>
              <w:t>http://indico.cern.ch/event/hepix-spring2013</w:t>
            </w:r>
          </w:p>
        </w:tc>
      </w:tr>
      <w:tr w:rsidR="00364AEE"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24-25.04.2013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Linkoping, Sweden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EGI-CSIRT Face2Face Meeting</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4</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regular technical meeting of EGI-CSIRT grou</w:t>
            </w:r>
          </w:p>
        </w:tc>
      </w:tr>
      <w:tr w:rsidR="00364AEE" w:rsidRPr="002A4A81"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Apr 25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Barcelona, Spain</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Big Data Week Conference</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Josep Flix</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B510FA" w:rsidRDefault="00364AEE" w:rsidP="00AB0B9A">
            <w:pPr>
              <w:rPr>
                <w:sz w:val="18"/>
                <w:szCs w:val="18"/>
                <w:lang w:val="it-IT"/>
              </w:rPr>
            </w:pPr>
            <w:r w:rsidRPr="00B510FA">
              <w:rPr>
                <w:sz w:val="18"/>
                <w:szCs w:val="18"/>
                <w:lang w:val="it-IT"/>
              </w:rPr>
              <w:t>http://www.amiando.com/BDWBarcelona2013Conference.html?page=948493 "Big Data" per entendre el Big Bang: la gestió de dades produïdes per l'accelerador LHC al CERN</w:t>
            </w:r>
          </w:p>
        </w:tc>
      </w:tr>
      <w:tr w:rsidR="00364AEE"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26-27 March 2013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Glasgow</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GridPP30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364AEE" w:rsidP="00AB0B9A">
            <w:pPr>
              <w:rPr>
                <w:sz w:val="18"/>
                <w:szCs w:val="18"/>
              </w:rPr>
            </w:pPr>
            <w:r w:rsidRPr="00AB0B9A">
              <w:rPr>
                <w:sz w:val="18"/>
                <w:szCs w:val="18"/>
              </w:rPr>
              <w:t>5</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364AEE" w:rsidRPr="00AB0B9A" w:rsidRDefault="00886D0B" w:rsidP="00AB0B9A">
            <w:pPr>
              <w:rPr>
                <w:sz w:val="18"/>
                <w:szCs w:val="18"/>
              </w:rPr>
            </w:pPr>
            <w:hyperlink r:id="rId208" w:history="1">
              <w:r w:rsidR="00364AEE" w:rsidRPr="00AB0B9A">
                <w:rPr>
                  <w:rStyle w:val="Hyperlink"/>
                  <w:sz w:val="18"/>
                  <w:szCs w:val="18"/>
                </w:rPr>
                <w:t>http://www.gridpp.ac.uk/Talk on LHCb clouds and virtual machines</w:t>
              </w:r>
            </w:hyperlink>
          </w:p>
        </w:tc>
      </w:tr>
      <w:tr w:rsidR="00503706"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Default="00503706" w:rsidP="00503706">
            <w:pPr>
              <w:shd w:val="clear" w:color="auto" w:fill="FFFFFF"/>
              <w:rPr>
                <w:color w:val="222222"/>
              </w:rPr>
            </w:pPr>
            <w:r>
              <w:rPr>
                <w:color w:val="222222"/>
              </w:rPr>
              <w:lastRenderedPageBreak/>
              <w:t>27-28 Feb 2013</w:t>
            </w:r>
          </w:p>
          <w:p w:rsidR="00503706" w:rsidRDefault="00503706" w:rsidP="00503706">
            <w:pPr>
              <w:shd w:val="clear" w:color="auto" w:fill="FFFFFF"/>
              <w:rPr>
                <w:color w:val="222222"/>
              </w:rPr>
            </w:pPr>
          </w:p>
          <w:p w:rsidR="00503706" w:rsidRDefault="00503706" w:rsidP="00503706">
            <w:pPr>
              <w:shd w:val="clear" w:color="auto" w:fill="FFFFFF"/>
              <w:rPr>
                <w:color w:val="222222"/>
              </w:rPr>
            </w:pPr>
            <w:r>
              <w:rPr>
                <w:color w:val="222222"/>
              </w:rPr>
              <w:t> </w:t>
            </w:r>
          </w:p>
          <w:p w:rsidR="00503706" w:rsidRPr="00AB0B9A" w:rsidRDefault="00503706" w:rsidP="00AB0B9A">
            <w:pPr>
              <w:rPr>
                <w:sz w:val="18"/>
                <w:szCs w:val="18"/>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Pr="00AB0B9A" w:rsidRDefault="00503706" w:rsidP="00AB0B9A">
            <w:pPr>
              <w:rPr>
                <w:sz w:val="18"/>
                <w:szCs w:val="18"/>
              </w:rPr>
            </w:pPr>
            <w:r>
              <w:rPr>
                <w:sz w:val="18"/>
                <w:szCs w:val="18"/>
              </w:rPr>
              <w:t>Brussels, Belgium</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Pr="00503706" w:rsidRDefault="00503706" w:rsidP="00503706">
            <w:pPr>
              <w:jc w:val="center"/>
              <w:rPr>
                <w:sz w:val="18"/>
                <w:szCs w:val="18"/>
              </w:rPr>
            </w:pPr>
            <w:r>
              <w:rPr>
                <w:color w:val="222222"/>
              </w:rPr>
              <w:t>CloudScape V</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Pr="00AB0B9A" w:rsidRDefault="00503706" w:rsidP="00AB0B9A">
            <w:pPr>
              <w:rPr>
                <w:sz w:val="18"/>
                <w:szCs w:val="18"/>
              </w:rPr>
            </w:pPr>
            <w:r>
              <w:rPr>
                <w:sz w:val="18"/>
                <w:szCs w:val="18"/>
              </w:rPr>
              <w:t>100</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Default="00503706" w:rsidP="00503706">
            <w:pPr>
              <w:shd w:val="clear" w:color="auto" w:fill="FFFFFF"/>
              <w:rPr>
                <w:color w:val="222222"/>
              </w:rPr>
            </w:pPr>
            <w:r>
              <w:rPr>
                <w:color w:val="222222"/>
              </w:rPr>
              <w:t>Provided a presentation on EGI Federated Cloud plus poster and demo</w:t>
            </w:r>
          </w:p>
          <w:p w:rsidR="00503706" w:rsidRDefault="00503706" w:rsidP="00AB0B9A"/>
        </w:tc>
      </w:tr>
      <w:tr w:rsidR="00503706" w:rsidRPr="00AB0B9A" w:rsidTr="00F6113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2"/>
          <w:wAfter w:w="118" w:type="dxa"/>
          <w:cantSplit/>
          <w:trHeight w:val="391"/>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Pr="00503706" w:rsidRDefault="00503706" w:rsidP="00503706">
            <w:pPr>
              <w:shd w:val="clear" w:color="auto" w:fill="FFFFFF"/>
              <w:rPr>
                <w:color w:val="222222"/>
              </w:rPr>
            </w:pPr>
            <w:r>
              <w:rPr>
                <w:color w:val="222222"/>
              </w:rPr>
              <w:t>3-4 Apr 2013</w:t>
            </w:r>
            <w:r w:rsidRPr="00AB0B9A">
              <w:rPr>
                <w:sz w:val="18"/>
                <w:szCs w:val="18"/>
              </w:rPr>
              <w:t xml:space="preserve">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Pr="00AB0B9A" w:rsidRDefault="00503706" w:rsidP="00AB0B9A">
            <w:pPr>
              <w:rPr>
                <w:sz w:val="18"/>
                <w:szCs w:val="18"/>
              </w:rPr>
            </w:pPr>
            <w:r>
              <w:rPr>
                <w:sz w:val="18"/>
                <w:szCs w:val="18"/>
              </w:rPr>
              <w:t>Brussels, Belgium</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Pr="00AB0B9A" w:rsidRDefault="00503706" w:rsidP="00AB0B9A">
            <w:pPr>
              <w:rPr>
                <w:sz w:val="18"/>
                <w:szCs w:val="18"/>
              </w:rPr>
            </w:pPr>
            <w:r>
              <w:rPr>
                <w:color w:val="222222"/>
              </w:rPr>
              <w:t>Final RAMIRI Workshop</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Pr="00AB0B9A" w:rsidRDefault="00503706" w:rsidP="00AB0B9A">
            <w:pPr>
              <w:rPr>
                <w:sz w:val="18"/>
                <w:szCs w:val="18"/>
              </w:rPr>
            </w:pPr>
            <w:r>
              <w:rPr>
                <w:sz w:val="18"/>
                <w:szCs w:val="18"/>
              </w:rPr>
              <w:t>50</w:t>
            </w:r>
          </w:p>
        </w:tc>
        <w:tc>
          <w:tcPr>
            <w:tcW w:w="358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503706" w:rsidRPr="00503706" w:rsidRDefault="00886D0B" w:rsidP="00503706">
            <w:hyperlink r:id="rId209" w:tgtFrame="_blank" w:history="1">
              <w:r w:rsidR="00503706">
                <w:rPr>
                  <w:rStyle w:val="Hyperlink"/>
                  <w:color w:val="1155CC"/>
                </w:rPr>
                <w:t>http://www.egi.eu/blog/2013/04/04/the_ramiri_handbook.html</w:t>
              </w:r>
            </w:hyperlink>
          </w:p>
        </w:tc>
      </w:tr>
    </w:tbl>
    <w:p w:rsidR="00B41F61" w:rsidRPr="00AB0B9A" w:rsidRDefault="0011243A" w:rsidP="00AB0B9A">
      <w:pPr>
        <w:pStyle w:val="Heading2"/>
        <w:jc w:val="left"/>
        <w:rPr>
          <w:rFonts w:ascii="Times New Roman" w:hAnsi="Times New Roman"/>
          <w:sz w:val="18"/>
          <w:szCs w:val="18"/>
        </w:rPr>
      </w:pPr>
      <w:bookmarkStart w:id="179" w:name="_Toc358381884"/>
      <w:r w:rsidRPr="00AB0B9A">
        <w:rPr>
          <w:rFonts w:ascii="Times New Roman" w:hAnsi="Times New Roman"/>
          <w:sz w:val="18"/>
          <w:szCs w:val="18"/>
        </w:rPr>
        <w:t>Publications</w:t>
      </w:r>
      <w:bookmarkEnd w:id="179"/>
    </w:p>
    <w:tbl>
      <w:tblPr>
        <w:tblW w:w="936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
        <w:gridCol w:w="1526"/>
        <w:gridCol w:w="1453"/>
        <w:gridCol w:w="248"/>
        <w:gridCol w:w="1687"/>
        <w:gridCol w:w="439"/>
        <w:gridCol w:w="1701"/>
        <w:gridCol w:w="24"/>
        <w:gridCol w:w="2102"/>
        <w:gridCol w:w="62"/>
      </w:tblGrid>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b/>
                <w:kern w:val="0"/>
                <w:sz w:val="18"/>
                <w:szCs w:val="18"/>
                <w:lang w:eastAsia="fr-FR"/>
              </w:rPr>
            </w:pPr>
            <w:r w:rsidRPr="00AB0B9A">
              <w:rPr>
                <w:b/>
                <w:kern w:val="0"/>
                <w:sz w:val="18"/>
                <w:szCs w:val="18"/>
                <w:lang w:eastAsia="fr-FR"/>
              </w:rPr>
              <w:t>Publication title</w:t>
            </w:r>
          </w:p>
        </w:tc>
        <w:tc>
          <w:tcPr>
            <w:tcW w:w="1701" w:type="dxa"/>
            <w:gridSpan w:val="2"/>
          </w:tcPr>
          <w:p w:rsidR="00A276DD" w:rsidRPr="00AB0B9A" w:rsidRDefault="00A276DD" w:rsidP="00AB0B9A">
            <w:pPr>
              <w:widowControl/>
              <w:autoSpaceDN/>
              <w:spacing w:before="40" w:after="40"/>
              <w:textAlignment w:val="auto"/>
              <w:rPr>
                <w:b/>
                <w:kern w:val="0"/>
                <w:sz w:val="18"/>
                <w:szCs w:val="18"/>
                <w:lang w:eastAsia="fr-FR"/>
              </w:rPr>
            </w:pPr>
            <w:r w:rsidRPr="00AB0B9A">
              <w:rPr>
                <w:b/>
                <w:kern w:val="0"/>
                <w:sz w:val="18"/>
                <w:szCs w:val="18"/>
                <w:lang w:eastAsia="fr-FR"/>
              </w:rPr>
              <w:t>Journal / Proceedings title</w:t>
            </w:r>
          </w:p>
        </w:tc>
        <w:tc>
          <w:tcPr>
            <w:tcW w:w="2126" w:type="dxa"/>
            <w:gridSpan w:val="2"/>
          </w:tcPr>
          <w:p w:rsidR="00A276DD" w:rsidRPr="00AB0B9A" w:rsidRDefault="00A276DD" w:rsidP="00AB0B9A">
            <w:pPr>
              <w:widowControl/>
              <w:autoSpaceDN/>
              <w:spacing w:before="40" w:after="40"/>
              <w:textAlignment w:val="auto"/>
              <w:rPr>
                <w:b/>
                <w:kern w:val="0"/>
                <w:sz w:val="18"/>
                <w:szCs w:val="18"/>
                <w:lang w:eastAsia="fr-FR"/>
              </w:rPr>
            </w:pPr>
            <w:r w:rsidRPr="00AB0B9A">
              <w:rPr>
                <w:b/>
                <w:kern w:val="0"/>
                <w:sz w:val="18"/>
                <w:szCs w:val="18"/>
                <w:lang w:eastAsia="fr-FR"/>
              </w:rPr>
              <w:t>DOI code</w:t>
            </w:r>
          </w:p>
        </w:tc>
        <w:tc>
          <w:tcPr>
            <w:tcW w:w="1701" w:type="dxa"/>
          </w:tcPr>
          <w:p w:rsidR="00A276DD" w:rsidRPr="00AB0B9A" w:rsidRDefault="00A276DD" w:rsidP="00AB0B9A">
            <w:pPr>
              <w:widowControl/>
              <w:autoSpaceDN/>
              <w:spacing w:before="40" w:after="40"/>
              <w:textAlignment w:val="auto"/>
              <w:rPr>
                <w:i/>
                <w:iCs/>
                <w:kern w:val="0"/>
                <w:sz w:val="18"/>
                <w:szCs w:val="18"/>
                <w:lang w:eastAsia="fr-FR"/>
              </w:rPr>
            </w:pPr>
            <w:r w:rsidRPr="00AB0B9A">
              <w:rPr>
                <w:b/>
                <w:kern w:val="0"/>
                <w:sz w:val="18"/>
                <w:szCs w:val="18"/>
                <w:lang w:eastAsia="fr-FR"/>
              </w:rPr>
              <w:t>Journal references</w:t>
            </w:r>
            <w:r w:rsidRPr="00AB0B9A">
              <w:rPr>
                <w:i/>
                <w:iCs/>
                <w:kern w:val="0"/>
                <w:sz w:val="18"/>
                <w:szCs w:val="18"/>
                <w:lang w:eastAsia="fr-FR"/>
              </w:rPr>
              <w:t xml:space="preserve"> </w:t>
            </w:r>
          </w:p>
          <w:p w:rsidR="00A276DD" w:rsidRPr="00AB0B9A" w:rsidRDefault="00A276DD" w:rsidP="00AB0B9A">
            <w:pPr>
              <w:widowControl/>
              <w:autoSpaceDN/>
              <w:spacing w:before="40" w:after="40"/>
              <w:textAlignment w:val="auto"/>
              <w:rPr>
                <w:i/>
                <w:iCs/>
                <w:kern w:val="0"/>
                <w:sz w:val="18"/>
                <w:szCs w:val="18"/>
                <w:lang w:eastAsia="fr-FR"/>
              </w:rPr>
            </w:pPr>
            <w:r w:rsidRPr="00AB0B9A">
              <w:rPr>
                <w:i/>
                <w:iCs/>
                <w:kern w:val="0"/>
                <w:sz w:val="18"/>
                <w:szCs w:val="18"/>
                <w:lang w:eastAsia="fr-FR"/>
              </w:rPr>
              <w:t>Volume number</w:t>
            </w:r>
          </w:p>
          <w:p w:rsidR="00A276DD" w:rsidRPr="00AB0B9A" w:rsidRDefault="00A276DD" w:rsidP="00AB0B9A">
            <w:pPr>
              <w:widowControl/>
              <w:autoSpaceDN/>
              <w:spacing w:before="40" w:after="40"/>
              <w:textAlignment w:val="auto"/>
              <w:rPr>
                <w:i/>
                <w:iCs/>
                <w:kern w:val="0"/>
                <w:sz w:val="18"/>
                <w:szCs w:val="18"/>
                <w:lang w:eastAsia="fr-FR"/>
              </w:rPr>
            </w:pPr>
            <w:r w:rsidRPr="00AB0B9A">
              <w:rPr>
                <w:i/>
                <w:iCs/>
                <w:kern w:val="0"/>
                <w:sz w:val="18"/>
                <w:szCs w:val="18"/>
                <w:lang w:eastAsia="fr-FR"/>
              </w:rPr>
              <w:t>Issue</w:t>
            </w:r>
          </w:p>
          <w:p w:rsidR="00A276DD" w:rsidRPr="00AB0B9A" w:rsidRDefault="00A276DD" w:rsidP="00AB0B9A">
            <w:pPr>
              <w:widowControl/>
              <w:autoSpaceDN/>
              <w:spacing w:before="40" w:after="40"/>
              <w:textAlignment w:val="auto"/>
              <w:rPr>
                <w:b/>
                <w:kern w:val="0"/>
                <w:sz w:val="18"/>
                <w:szCs w:val="18"/>
                <w:lang w:eastAsia="fr-FR"/>
              </w:rPr>
            </w:pPr>
            <w:r w:rsidRPr="00AB0B9A">
              <w:rPr>
                <w:i/>
                <w:iCs/>
                <w:kern w:val="0"/>
                <w:sz w:val="18"/>
                <w:szCs w:val="18"/>
                <w:lang w:eastAsia="fr-FR"/>
              </w:rPr>
              <w:t>Pages from - to</w:t>
            </w:r>
          </w:p>
        </w:tc>
        <w:tc>
          <w:tcPr>
            <w:tcW w:w="2126" w:type="dxa"/>
            <w:gridSpan w:val="2"/>
          </w:tcPr>
          <w:p w:rsidR="00A276DD" w:rsidRPr="00AB0B9A" w:rsidRDefault="00A276DD" w:rsidP="00AB0B9A">
            <w:pPr>
              <w:widowControl/>
              <w:autoSpaceDN/>
              <w:spacing w:before="40" w:after="40"/>
              <w:textAlignment w:val="auto"/>
              <w:rPr>
                <w:b/>
                <w:kern w:val="0"/>
                <w:sz w:val="18"/>
                <w:szCs w:val="18"/>
                <w:lang w:eastAsia="fr-FR"/>
              </w:rPr>
            </w:pPr>
            <w:r w:rsidRPr="00AB0B9A">
              <w:rPr>
                <w:b/>
                <w:kern w:val="0"/>
                <w:sz w:val="18"/>
                <w:szCs w:val="18"/>
                <w:lang w:eastAsia="fr-FR"/>
              </w:rPr>
              <w:t>Authors</w:t>
            </w:r>
          </w:p>
          <w:p w:rsidR="00A276DD" w:rsidRPr="00AB0B9A" w:rsidRDefault="00A276DD" w:rsidP="00AB0B9A">
            <w:pPr>
              <w:widowControl/>
              <w:autoSpaceDN/>
              <w:spacing w:before="40" w:after="40"/>
              <w:textAlignment w:val="auto"/>
              <w:rPr>
                <w:i/>
                <w:kern w:val="0"/>
                <w:sz w:val="18"/>
                <w:szCs w:val="18"/>
                <w:lang w:eastAsia="fr-FR"/>
              </w:rPr>
            </w:pPr>
            <w:r w:rsidRPr="00AB0B9A">
              <w:rPr>
                <w:i/>
                <w:kern w:val="0"/>
                <w:sz w:val="18"/>
                <w:szCs w:val="18"/>
                <w:lang w:eastAsia="fr-FR"/>
              </w:rPr>
              <w:t>Surname</w:t>
            </w: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kern w:val="0"/>
                <w:sz w:val="18"/>
                <w:szCs w:val="18"/>
                <w:lang w:eastAsia="fr-FR"/>
              </w:rPr>
            </w:pPr>
            <w:r w:rsidRPr="00AB0B9A">
              <w:rPr>
                <w:kern w:val="0"/>
                <w:sz w:val="18"/>
                <w:szCs w:val="18"/>
                <w:lang w:eastAsia="fr-FR"/>
              </w:rPr>
              <w:t>Scalable and Resilient Workflow Executions on Production Distributed Computing Infrastructures</w:t>
            </w:r>
          </w:p>
        </w:tc>
        <w:tc>
          <w:tcPr>
            <w:tcW w:w="1701" w:type="dxa"/>
            <w:gridSpan w:val="2"/>
          </w:tcPr>
          <w:p w:rsidR="00A276DD" w:rsidRPr="00AB0B9A" w:rsidRDefault="00A276DD" w:rsidP="00AB0B9A">
            <w:pPr>
              <w:widowControl/>
              <w:autoSpaceDN/>
              <w:spacing w:before="40" w:after="40"/>
              <w:textAlignment w:val="auto"/>
              <w:rPr>
                <w:kern w:val="0"/>
                <w:sz w:val="18"/>
                <w:szCs w:val="18"/>
                <w:lang w:eastAsia="fr-FR"/>
              </w:rPr>
            </w:pPr>
            <w:r w:rsidRPr="00AB0B9A">
              <w:rPr>
                <w:kern w:val="0"/>
                <w:sz w:val="18"/>
                <w:szCs w:val="18"/>
                <w:lang w:eastAsia="fr-FR"/>
              </w:rPr>
              <w:t>International Symposium on Parallel and Distributed Computing (ISPDC 2012)</w:t>
            </w:r>
          </w:p>
        </w:tc>
        <w:tc>
          <w:tcPr>
            <w:tcW w:w="2126" w:type="dxa"/>
            <w:gridSpan w:val="2"/>
          </w:tcPr>
          <w:p w:rsidR="00A276DD" w:rsidRPr="00AB0B9A" w:rsidRDefault="00A276DD" w:rsidP="00AB0B9A">
            <w:pPr>
              <w:widowControl/>
              <w:autoSpaceDN/>
              <w:spacing w:before="40" w:after="40"/>
              <w:textAlignment w:val="auto"/>
              <w:rPr>
                <w:kern w:val="0"/>
                <w:sz w:val="18"/>
                <w:szCs w:val="18"/>
                <w:lang w:eastAsia="fr-FR"/>
              </w:rPr>
            </w:pPr>
          </w:p>
        </w:tc>
        <w:tc>
          <w:tcPr>
            <w:tcW w:w="1701" w:type="dxa"/>
          </w:tcPr>
          <w:p w:rsidR="00A276DD" w:rsidRPr="00AB0B9A" w:rsidRDefault="00A276DD" w:rsidP="00AB0B9A">
            <w:pPr>
              <w:widowControl/>
              <w:autoSpaceDN/>
              <w:spacing w:before="40" w:after="40"/>
              <w:textAlignment w:val="auto"/>
              <w:rPr>
                <w:kern w:val="0"/>
                <w:sz w:val="18"/>
                <w:szCs w:val="18"/>
                <w:lang w:eastAsia="fr-FR"/>
              </w:rPr>
            </w:pPr>
            <w:r w:rsidRPr="00AB0B9A">
              <w:rPr>
                <w:kern w:val="0"/>
                <w:sz w:val="18"/>
                <w:szCs w:val="18"/>
                <w:lang w:eastAsia="fr-FR"/>
              </w:rPr>
              <w:t>Munich, Germany, 25-29 June 2012</w:t>
            </w:r>
          </w:p>
        </w:tc>
        <w:tc>
          <w:tcPr>
            <w:tcW w:w="2126" w:type="dxa"/>
            <w:gridSpan w:val="2"/>
          </w:tcPr>
          <w:p w:rsidR="00F1229E" w:rsidRDefault="00A276DD" w:rsidP="00AB0B9A">
            <w:pPr>
              <w:widowControl/>
              <w:autoSpaceDN/>
              <w:spacing w:before="40" w:after="40"/>
              <w:textAlignment w:val="auto"/>
              <w:rPr>
                <w:kern w:val="0"/>
                <w:sz w:val="18"/>
                <w:szCs w:val="18"/>
                <w:lang w:val="nl-NL" w:eastAsia="fr-FR"/>
              </w:rPr>
            </w:pPr>
            <w:r w:rsidRPr="00AB0B9A">
              <w:rPr>
                <w:kern w:val="0"/>
                <w:sz w:val="18"/>
                <w:szCs w:val="18"/>
                <w:lang w:val="nl-NL" w:eastAsia="fr-FR"/>
              </w:rPr>
              <w:t xml:space="preserve">1. J. Rojas </w:t>
            </w:r>
          </w:p>
          <w:p w:rsidR="00A276DD" w:rsidRPr="00AB0B9A" w:rsidRDefault="00A276DD" w:rsidP="00AB0B9A">
            <w:pPr>
              <w:widowControl/>
              <w:autoSpaceDN/>
              <w:spacing w:before="40" w:after="40"/>
              <w:textAlignment w:val="auto"/>
              <w:rPr>
                <w:kern w:val="0"/>
                <w:sz w:val="18"/>
                <w:szCs w:val="18"/>
                <w:lang w:val="nl-NL" w:eastAsia="fr-FR"/>
              </w:rPr>
            </w:pPr>
            <w:r w:rsidRPr="00AB0B9A">
              <w:rPr>
                <w:kern w:val="0"/>
                <w:sz w:val="18"/>
                <w:szCs w:val="18"/>
                <w:lang w:val="nl-NL" w:eastAsia="fr-FR"/>
              </w:rPr>
              <w:t>2.T. Balderrama</w:t>
            </w:r>
          </w:p>
          <w:p w:rsidR="00A276DD" w:rsidRPr="00AB0B9A" w:rsidRDefault="00F1229E" w:rsidP="00AB0B9A">
            <w:pPr>
              <w:widowControl/>
              <w:autoSpaceDN/>
              <w:spacing w:before="40" w:after="40"/>
              <w:textAlignment w:val="auto"/>
              <w:rPr>
                <w:kern w:val="0"/>
                <w:sz w:val="18"/>
                <w:szCs w:val="18"/>
                <w:lang w:val="nl-NL" w:eastAsia="fr-FR"/>
              </w:rPr>
            </w:pPr>
            <w:r>
              <w:rPr>
                <w:kern w:val="0"/>
                <w:sz w:val="18"/>
                <w:szCs w:val="18"/>
                <w:lang w:val="nl-NL" w:eastAsia="fr-FR"/>
              </w:rPr>
              <w:t>3.</w:t>
            </w:r>
            <w:r w:rsidR="00A276DD" w:rsidRPr="00AB0B9A">
              <w:rPr>
                <w:kern w:val="0"/>
                <w:sz w:val="18"/>
                <w:szCs w:val="18"/>
                <w:lang w:val="nl-NL" w:eastAsia="fr-FR"/>
              </w:rPr>
              <w:t>Truong Huu</w:t>
            </w:r>
          </w:p>
          <w:p w:rsidR="00A276DD" w:rsidRPr="00B510FA" w:rsidRDefault="00F1229E" w:rsidP="00F1229E">
            <w:pPr>
              <w:widowControl/>
              <w:autoSpaceDN/>
              <w:spacing w:before="40" w:after="40"/>
              <w:textAlignment w:val="auto"/>
              <w:rPr>
                <w:kern w:val="0"/>
                <w:sz w:val="18"/>
                <w:szCs w:val="18"/>
                <w:lang w:val="it-IT" w:eastAsia="fr-FR"/>
              </w:rPr>
            </w:pPr>
            <w:r>
              <w:rPr>
                <w:kern w:val="0"/>
                <w:sz w:val="18"/>
                <w:szCs w:val="18"/>
                <w:lang w:val="it-IT" w:eastAsia="fr-FR"/>
              </w:rPr>
              <w:t>4.</w:t>
            </w:r>
            <w:r w:rsidR="00A276DD" w:rsidRPr="00B510FA">
              <w:rPr>
                <w:kern w:val="0"/>
                <w:sz w:val="18"/>
                <w:szCs w:val="18"/>
                <w:lang w:val="it-IT" w:eastAsia="fr-FR"/>
              </w:rPr>
              <w:t>. J. Montagnat</w:t>
            </w: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line="240" w:lineRule="exact"/>
              <w:ind w:right="17"/>
              <w:textAlignment w:val="auto"/>
              <w:rPr>
                <w:kern w:val="0"/>
                <w:sz w:val="18"/>
                <w:szCs w:val="18"/>
                <w:lang w:eastAsia="fr-FR"/>
              </w:rPr>
            </w:pPr>
            <w:r w:rsidRPr="00AB0B9A">
              <w:rPr>
                <w:kern w:val="0"/>
                <w:sz w:val="18"/>
                <w:szCs w:val="18"/>
                <w:lang w:eastAsia="fr-FR"/>
              </w:rPr>
              <w:t>Enabling Large-Scale Linear Systems of Equations on Hybrid HPC Infrastructures,</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Proceedings of ICT’2011 Innovations, September 4-16, Skopje, Macedonia</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Springer Advances in Intelligent and Soft Computing, 2012, Volume 150/2012, 239-245, DOI: 10.1007/978-3-642-28664-3_22</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1.Hrachya Astsatryan, 2.Vladimir Sahakyan, 3.Yuri Shoukourian,</w:t>
            </w:r>
          </w:p>
          <w:p w:rsidR="00F1229E"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 xml:space="preserve">4. Michel Dayde </w:t>
            </w:r>
          </w:p>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5. Aurelie Hurault</w:t>
            </w: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line="240" w:lineRule="exact"/>
              <w:ind w:right="17"/>
              <w:textAlignment w:val="auto"/>
              <w:rPr>
                <w:kern w:val="0"/>
                <w:sz w:val="18"/>
                <w:szCs w:val="18"/>
                <w:lang w:eastAsia="fr-FR"/>
              </w:rPr>
            </w:pPr>
            <w:r w:rsidRPr="00AB0B9A">
              <w:rPr>
                <w:bCs/>
                <w:kern w:val="0"/>
                <w:sz w:val="18"/>
                <w:szCs w:val="18"/>
                <w:lang w:val="fi-FI" w:eastAsia="fr-FR"/>
              </w:rPr>
              <w:t>NAMD Package Benchmarking on the Base of Armenian Grid Infrastructure,</w:t>
            </w:r>
          </w:p>
        </w:tc>
        <w:tc>
          <w:tcPr>
            <w:tcW w:w="1701"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bCs/>
                <w:kern w:val="0"/>
                <w:sz w:val="18"/>
                <w:szCs w:val="18"/>
                <w:lang w:val="fi-FI" w:eastAsia="fr-FR"/>
              </w:rPr>
              <w:t>Journal of Communications and Network,  Scientific Research</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kern w:val="0"/>
                <w:sz w:val="18"/>
                <w:szCs w:val="18"/>
                <w:lang w:val="fi-FI" w:eastAsia="fr-FR"/>
              </w:rPr>
            </w:pPr>
            <w:r w:rsidRPr="00AB0B9A">
              <w:rPr>
                <w:bCs/>
                <w:kern w:val="0"/>
                <w:sz w:val="18"/>
                <w:szCs w:val="18"/>
                <w:lang w:val="fi-FI" w:eastAsia="fr-FR"/>
              </w:rPr>
              <w:t>Publishing, Vol. 4 No. 1, 2012, pp. 34-40, doi:10.4236/cn.2012.41005</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2126" w:type="dxa"/>
            <w:gridSpan w:val="2"/>
          </w:tcPr>
          <w:p w:rsidR="00F1229E" w:rsidRDefault="00A276DD" w:rsidP="00AB0B9A">
            <w:pPr>
              <w:widowControl/>
              <w:autoSpaceDN/>
              <w:spacing w:before="40" w:after="40" w:line="276" w:lineRule="auto"/>
              <w:textAlignment w:val="auto"/>
              <w:rPr>
                <w:kern w:val="0"/>
                <w:sz w:val="18"/>
                <w:szCs w:val="18"/>
                <w:lang w:val="fi-FI" w:eastAsia="fr-FR"/>
              </w:rPr>
            </w:pPr>
            <w:r w:rsidRPr="00AB0B9A">
              <w:rPr>
                <w:kern w:val="0"/>
                <w:sz w:val="18"/>
                <w:szCs w:val="18"/>
                <w:lang w:val="fi-FI" w:eastAsia="fr-FR"/>
              </w:rPr>
              <w:t xml:space="preserve">1. A. Poghosyan, </w:t>
            </w:r>
          </w:p>
          <w:p w:rsidR="00F1229E" w:rsidRDefault="00A276DD" w:rsidP="00AB0B9A">
            <w:pPr>
              <w:widowControl/>
              <w:autoSpaceDN/>
              <w:spacing w:before="40" w:after="40" w:line="276" w:lineRule="auto"/>
              <w:textAlignment w:val="auto"/>
              <w:rPr>
                <w:kern w:val="0"/>
                <w:sz w:val="18"/>
                <w:szCs w:val="18"/>
                <w:lang w:val="fi-FI" w:eastAsia="fr-FR"/>
              </w:rPr>
            </w:pPr>
            <w:r w:rsidRPr="00AB0B9A">
              <w:rPr>
                <w:kern w:val="0"/>
                <w:sz w:val="18"/>
                <w:szCs w:val="18"/>
                <w:lang w:val="fi-FI" w:eastAsia="fr-FR"/>
              </w:rPr>
              <w:t>2. L. Arsenyan</w:t>
            </w:r>
          </w:p>
          <w:p w:rsidR="00F1229E" w:rsidRDefault="00A276DD" w:rsidP="00AB0B9A">
            <w:pPr>
              <w:widowControl/>
              <w:autoSpaceDN/>
              <w:spacing w:before="40" w:after="40" w:line="276" w:lineRule="auto"/>
              <w:textAlignment w:val="auto"/>
              <w:rPr>
                <w:kern w:val="0"/>
                <w:sz w:val="18"/>
                <w:szCs w:val="18"/>
                <w:lang w:val="fi-FI" w:eastAsia="fr-FR"/>
              </w:rPr>
            </w:pPr>
            <w:r w:rsidRPr="00AB0B9A">
              <w:rPr>
                <w:kern w:val="0"/>
                <w:sz w:val="18"/>
                <w:szCs w:val="18"/>
                <w:lang w:val="fi-FI" w:eastAsia="fr-FR"/>
              </w:rPr>
              <w:t xml:space="preserve"> 3. H. Astsatryan</w:t>
            </w:r>
          </w:p>
          <w:p w:rsidR="00F1229E" w:rsidRDefault="00A276DD" w:rsidP="00AB0B9A">
            <w:pPr>
              <w:widowControl/>
              <w:autoSpaceDN/>
              <w:spacing w:before="40" w:after="40" w:line="276" w:lineRule="auto"/>
              <w:textAlignment w:val="auto"/>
              <w:rPr>
                <w:bCs/>
                <w:kern w:val="0"/>
                <w:sz w:val="18"/>
                <w:szCs w:val="18"/>
                <w:lang w:val="fi-FI" w:eastAsia="fr-FR"/>
              </w:rPr>
            </w:pPr>
            <w:r w:rsidRPr="00AB0B9A">
              <w:rPr>
                <w:kern w:val="0"/>
                <w:sz w:val="18"/>
                <w:szCs w:val="18"/>
                <w:lang w:val="fi-FI" w:eastAsia="fr-FR"/>
              </w:rPr>
              <w:t xml:space="preserve"> 4. </w:t>
            </w:r>
            <w:r w:rsidRPr="00AB0B9A">
              <w:rPr>
                <w:bCs/>
                <w:kern w:val="0"/>
                <w:sz w:val="18"/>
                <w:szCs w:val="18"/>
                <w:lang w:val="fi-FI" w:eastAsia="fr-FR"/>
              </w:rPr>
              <w:t>M. Gyurjyan</w:t>
            </w:r>
          </w:p>
          <w:p w:rsidR="00A276DD" w:rsidRPr="00AB0B9A" w:rsidRDefault="00A276DD" w:rsidP="00AB0B9A">
            <w:pPr>
              <w:widowControl/>
              <w:autoSpaceDN/>
              <w:spacing w:before="40" w:after="40" w:line="276" w:lineRule="auto"/>
              <w:textAlignment w:val="auto"/>
              <w:rPr>
                <w:bCs/>
                <w:kern w:val="0"/>
                <w:sz w:val="18"/>
                <w:szCs w:val="18"/>
                <w:lang w:val="fi-FI" w:eastAsia="fr-FR"/>
              </w:rPr>
            </w:pPr>
            <w:r w:rsidRPr="00AB0B9A">
              <w:rPr>
                <w:bCs/>
                <w:kern w:val="0"/>
                <w:sz w:val="18"/>
                <w:szCs w:val="18"/>
                <w:lang w:val="fi-FI" w:eastAsia="fr-FR"/>
              </w:rPr>
              <w:t>5.  6. H. Keropyan</w:t>
            </w:r>
          </w:p>
          <w:p w:rsidR="00A276DD" w:rsidRPr="00AB0B9A" w:rsidRDefault="00A276DD" w:rsidP="00AB0B9A">
            <w:pPr>
              <w:widowControl/>
              <w:autoSpaceDN/>
              <w:spacing w:before="40" w:after="40" w:line="276" w:lineRule="auto"/>
              <w:textAlignment w:val="auto"/>
              <w:rPr>
                <w:kern w:val="0"/>
                <w:sz w:val="18"/>
                <w:szCs w:val="18"/>
                <w:lang w:eastAsia="fr-FR"/>
              </w:rPr>
            </w:pPr>
            <w:r w:rsidRPr="00AB0B9A">
              <w:rPr>
                <w:bCs/>
                <w:kern w:val="0"/>
                <w:sz w:val="18"/>
                <w:szCs w:val="18"/>
                <w:lang w:val="fi-FI" w:eastAsia="fr-FR"/>
              </w:rPr>
              <w:t>7. A. Shahinyan</w:t>
            </w: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C programs for solving the time-dependent Gross–Pitaevskii equation in a fully anisotropic trap</w:t>
            </w:r>
          </w:p>
        </w:tc>
        <w:tc>
          <w:tcPr>
            <w:tcW w:w="1701" w:type="dxa"/>
            <w:gridSpan w:val="2"/>
          </w:tcPr>
          <w:p w:rsidR="00A276DD" w:rsidRPr="00AB0B9A" w:rsidRDefault="00A276DD" w:rsidP="00AB0B9A">
            <w:pPr>
              <w:widowControl/>
              <w:autoSpaceDN/>
              <w:spacing w:before="40" w:after="40" w:line="276" w:lineRule="auto"/>
              <w:textAlignment w:val="auto"/>
              <w:rPr>
                <w:iCs/>
                <w:kern w:val="0"/>
                <w:sz w:val="18"/>
                <w:szCs w:val="18"/>
                <w:lang w:eastAsia="fr-FR"/>
              </w:rPr>
            </w:pPr>
            <w:r w:rsidRPr="00AB0B9A">
              <w:rPr>
                <w:kern w:val="0"/>
                <w:sz w:val="18"/>
                <w:szCs w:val="18"/>
                <w:lang w:eastAsia="fr-FR"/>
              </w:rPr>
              <w:t>Comput. Phys. Commun.</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10.1016/j.cpc.2012.03.022</w:t>
            </w:r>
          </w:p>
        </w:tc>
        <w:tc>
          <w:tcPr>
            <w:tcW w:w="1701" w:type="dxa"/>
          </w:tcPr>
          <w:p w:rsidR="00A276DD" w:rsidRPr="00AB0B9A" w:rsidRDefault="00A276DD" w:rsidP="00AB0B9A">
            <w:pPr>
              <w:widowControl/>
              <w:autoSpaceDN/>
              <w:spacing w:before="40" w:after="40" w:line="276" w:lineRule="auto"/>
              <w:textAlignment w:val="auto"/>
              <w:rPr>
                <w:b/>
                <w:bCs/>
                <w:kern w:val="0"/>
                <w:sz w:val="18"/>
                <w:szCs w:val="18"/>
                <w:lang w:eastAsia="fr-FR"/>
              </w:rPr>
            </w:pPr>
            <w:r w:rsidRPr="00AB0B9A">
              <w:rPr>
                <w:b/>
                <w:bCs/>
                <w:kern w:val="0"/>
                <w:sz w:val="18"/>
                <w:szCs w:val="18"/>
                <w:lang w:eastAsia="fr-FR"/>
              </w:rPr>
              <w:t>183</w:t>
            </w:r>
            <w:r w:rsidRPr="00AB0B9A">
              <w:rPr>
                <w:kern w:val="0"/>
                <w:sz w:val="18"/>
                <w:szCs w:val="18"/>
                <w:lang w:eastAsia="fr-FR"/>
              </w:rPr>
              <w:t xml:space="preserve"> (2012) 2021</w:t>
            </w:r>
          </w:p>
        </w:tc>
        <w:tc>
          <w:tcPr>
            <w:tcW w:w="2126" w:type="dxa"/>
            <w:gridSpan w:val="2"/>
          </w:tcPr>
          <w:p w:rsidR="00A276DD" w:rsidRPr="00E71095" w:rsidRDefault="00A276DD" w:rsidP="00AB0B9A">
            <w:pPr>
              <w:widowControl/>
              <w:autoSpaceDN/>
              <w:spacing w:before="40" w:after="40" w:line="276" w:lineRule="auto"/>
              <w:textAlignment w:val="auto"/>
              <w:rPr>
                <w:kern w:val="0"/>
                <w:sz w:val="18"/>
                <w:szCs w:val="18"/>
                <w:lang w:eastAsia="fr-FR"/>
              </w:rPr>
            </w:pPr>
            <w:r w:rsidRPr="00E71095">
              <w:rPr>
                <w:kern w:val="0"/>
                <w:sz w:val="18"/>
                <w:szCs w:val="18"/>
                <w:lang w:eastAsia="fr-FR"/>
              </w:rPr>
              <w:t>1. D. Vudragovic</w:t>
            </w:r>
            <w:r w:rsidRPr="00E71095">
              <w:rPr>
                <w:kern w:val="0"/>
                <w:sz w:val="18"/>
                <w:szCs w:val="18"/>
                <w:lang w:eastAsia="fr-FR"/>
              </w:rPr>
              <w:br/>
              <w:t>2. I. Vidanovic</w:t>
            </w:r>
            <w:r w:rsidRPr="00E71095">
              <w:rPr>
                <w:kern w:val="0"/>
                <w:sz w:val="18"/>
                <w:szCs w:val="18"/>
                <w:lang w:eastAsia="fr-FR"/>
              </w:rPr>
              <w:br/>
              <w:t>3. A. Balaz</w:t>
            </w:r>
            <w:r w:rsidRPr="00E71095">
              <w:rPr>
                <w:kern w:val="0"/>
                <w:sz w:val="18"/>
                <w:szCs w:val="18"/>
                <w:lang w:eastAsia="fr-FR"/>
              </w:rPr>
              <w:br/>
            </w: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line="276" w:lineRule="auto"/>
              <w:textAlignment w:val="auto"/>
              <w:rPr>
                <w:iCs/>
                <w:color w:val="0000FF"/>
                <w:kern w:val="0"/>
                <w:sz w:val="18"/>
                <w:szCs w:val="18"/>
                <w:lang w:eastAsia="fr-FR"/>
              </w:rPr>
            </w:pPr>
            <w:r w:rsidRPr="00AB0B9A">
              <w:rPr>
                <w:kern w:val="0"/>
                <w:sz w:val="18"/>
                <w:szCs w:val="18"/>
                <w:lang w:eastAsia="fr-FR"/>
              </w:rPr>
              <w:t>Parametric and Geometric Resonances of Collective Oscillation Modes in Bose-Einstein Condensates</w:t>
            </w:r>
          </w:p>
        </w:tc>
        <w:tc>
          <w:tcPr>
            <w:tcW w:w="1701" w:type="dxa"/>
            <w:gridSpan w:val="2"/>
          </w:tcPr>
          <w:p w:rsidR="00A276DD" w:rsidRPr="00AB0B9A" w:rsidRDefault="00A276DD" w:rsidP="00AB0B9A">
            <w:pPr>
              <w:widowControl/>
              <w:autoSpaceDN/>
              <w:spacing w:before="40" w:after="40" w:line="276" w:lineRule="auto"/>
              <w:textAlignment w:val="auto"/>
              <w:rPr>
                <w:iCs/>
                <w:color w:val="0000FF"/>
                <w:kern w:val="0"/>
                <w:sz w:val="18"/>
                <w:szCs w:val="18"/>
                <w:lang w:eastAsia="fr-FR"/>
              </w:rPr>
            </w:pPr>
            <w:r w:rsidRPr="00AB0B9A">
              <w:rPr>
                <w:iCs/>
                <w:kern w:val="0"/>
                <w:sz w:val="18"/>
                <w:szCs w:val="18"/>
                <w:lang w:eastAsia="fr-FR"/>
              </w:rPr>
              <w:t>Phys. Scr.</w:t>
            </w:r>
            <w:r w:rsidRPr="00AB0B9A">
              <w:rPr>
                <w:kern w:val="0"/>
                <w:sz w:val="18"/>
                <w:szCs w:val="18"/>
                <w:lang w:eastAsia="fr-FR"/>
              </w:rPr>
              <w:t xml:space="preserve"> </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10.1088/0031-8949/2012/T149/014003</w:t>
            </w:r>
          </w:p>
        </w:tc>
        <w:tc>
          <w:tcPr>
            <w:tcW w:w="1701" w:type="dxa"/>
          </w:tcPr>
          <w:p w:rsidR="00A276DD" w:rsidRPr="00AB0B9A" w:rsidRDefault="00A276DD" w:rsidP="00AB0B9A">
            <w:pPr>
              <w:widowControl/>
              <w:autoSpaceDN/>
              <w:spacing w:before="40" w:after="40" w:line="276" w:lineRule="auto"/>
              <w:textAlignment w:val="auto"/>
              <w:rPr>
                <w:iCs/>
                <w:color w:val="0000FF"/>
                <w:kern w:val="0"/>
                <w:sz w:val="18"/>
                <w:szCs w:val="18"/>
                <w:lang w:eastAsia="fr-FR"/>
              </w:rPr>
            </w:pPr>
            <w:r w:rsidRPr="00AB0B9A">
              <w:rPr>
                <w:b/>
                <w:bCs/>
                <w:kern w:val="0"/>
                <w:sz w:val="18"/>
                <w:szCs w:val="18"/>
                <w:lang w:eastAsia="fr-FR"/>
              </w:rPr>
              <w:t>T149</w:t>
            </w:r>
            <w:r w:rsidRPr="00AB0B9A">
              <w:rPr>
                <w:kern w:val="0"/>
                <w:sz w:val="18"/>
                <w:szCs w:val="18"/>
                <w:lang w:eastAsia="fr-FR"/>
              </w:rPr>
              <w:t xml:space="preserve"> (2012) 014003</w:t>
            </w:r>
            <w:r w:rsidRPr="00AB0B9A">
              <w:rPr>
                <w:kern w:val="0"/>
                <w:sz w:val="18"/>
                <w:szCs w:val="18"/>
                <w:lang w:eastAsia="fr-FR"/>
              </w:rPr>
              <w:br/>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val="nl-NL" w:eastAsia="fr-FR"/>
              </w:rPr>
            </w:pPr>
            <w:r w:rsidRPr="00AB0B9A">
              <w:rPr>
                <w:kern w:val="0"/>
                <w:sz w:val="18"/>
                <w:szCs w:val="18"/>
                <w:lang w:val="nl-NL" w:eastAsia="fr-FR"/>
              </w:rPr>
              <w:t>1. I. Vidanovic</w:t>
            </w:r>
          </w:p>
          <w:p w:rsidR="00A276DD" w:rsidRPr="00AB0B9A" w:rsidRDefault="00A276DD" w:rsidP="00AB0B9A">
            <w:pPr>
              <w:widowControl/>
              <w:autoSpaceDN/>
              <w:spacing w:before="40" w:after="40" w:line="276" w:lineRule="auto"/>
              <w:textAlignment w:val="auto"/>
              <w:rPr>
                <w:kern w:val="0"/>
                <w:sz w:val="18"/>
                <w:szCs w:val="18"/>
                <w:lang w:val="nl-NL" w:eastAsia="fr-FR"/>
              </w:rPr>
            </w:pPr>
            <w:r w:rsidRPr="00AB0B9A">
              <w:rPr>
                <w:kern w:val="0"/>
                <w:sz w:val="18"/>
                <w:szCs w:val="18"/>
                <w:lang w:val="nl-NL" w:eastAsia="fr-FR"/>
              </w:rPr>
              <w:t>2. H. Al-Jibbouri</w:t>
            </w:r>
          </w:p>
          <w:p w:rsidR="00A276DD" w:rsidRPr="00AB0B9A" w:rsidRDefault="00A276DD" w:rsidP="00AB0B9A">
            <w:pPr>
              <w:widowControl/>
              <w:autoSpaceDN/>
              <w:spacing w:before="40" w:after="40" w:line="276" w:lineRule="auto"/>
              <w:textAlignment w:val="auto"/>
              <w:rPr>
                <w:kern w:val="0"/>
                <w:sz w:val="18"/>
                <w:szCs w:val="18"/>
                <w:lang w:val="nl-NL" w:eastAsia="fr-FR"/>
              </w:rPr>
            </w:pPr>
            <w:r w:rsidRPr="00AB0B9A">
              <w:rPr>
                <w:kern w:val="0"/>
                <w:sz w:val="18"/>
                <w:szCs w:val="18"/>
                <w:lang w:val="nl-NL" w:eastAsia="fr-FR"/>
              </w:rPr>
              <w:t>3. A. Balaz</w:t>
            </w:r>
          </w:p>
          <w:p w:rsidR="00A276DD" w:rsidRPr="00AB0B9A" w:rsidRDefault="00A276DD" w:rsidP="00AB0B9A">
            <w:pPr>
              <w:widowControl/>
              <w:autoSpaceDN/>
              <w:spacing w:before="40" w:after="40" w:line="276" w:lineRule="auto"/>
              <w:textAlignment w:val="auto"/>
              <w:rPr>
                <w:iCs/>
                <w:color w:val="0000FF"/>
                <w:kern w:val="0"/>
                <w:sz w:val="18"/>
                <w:szCs w:val="18"/>
                <w:lang w:val="nl-NL" w:eastAsia="fr-FR"/>
              </w:rPr>
            </w:pP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lastRenderedPageBreak/>
              <w:t>Spin Relaxation in CdTe Quantum Dots with a Single Mn Atom</w:t>
            </w:r>
          </w:p>
        </w:tc>
        <w:tc>
          <w:tcPr>
            <w:tcW w:w="1701"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iCs/>
                <w:kern w:val="0"/>
                <w:sz w:val="18"/>
                <w:szCs w:val="18"/>
                <w:lang w:eastAsia="fr-FR"/>
              </w:rPr>
              <w:t>Phys. Rev. B</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10.1103/PhysRevB.85.195311</w:t>
            </w:r>
          </w:p>
        </w:tc>
        <w:tc>
          <w:tcPr>
            <w:tcW w:w="1701" w:type="dxa"/>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b/>
                <w:bCs/>
                <w:kern w:val="0"/>
                <w:sz w:val="18"/>
                <w:szCs w:val="18"/>
                <w:lang w:eastAsia="fr-FR"/>
              </w:rPr>
              <w:t>85</w:t>
            </w:r>
            <w:r w:rsidRPr="00AB0B9A">
              <w:rPr>
                <w:kern w:val="0"/>
                <w:sz w:val="18"/>
                <w:szCs w:val="18"/>
                <w:lang w:eastAsia="fr-FR"/>
              </w:rPr>
              <w:t xml:space="preserve"> (2012) 195311</w:t>
            </w:r>
          </w:p>
        </w:tc>
        <w:tc>
          <w:tcPr>
            <w:tcW w:w="2126" w:type="dxa"/>
            <w:gridSpan w:val="2"/>
          </w:tcPr>
          <w:p w:rsidR="00A276DD" w:rsidRPr="00B510FA" w:rsidRDefault="00A276DD" w:rsidP="00AB0B9A">
            <w:pPr>
              <w:widowControl/>
              <w:autoSpaceDN/>
              <w:spacing w:before="40" w:after="40" w:line="276" w:lineRule="auto"/>
              <w:textAlignment w:val="auto"/>
              <w:rPr>
                <w:kern w:val="0"/>
                <w:sz w:val="18"/>
                <w:szCs w:val="18"/>
                <w:lang w:val="it-IT" w:eastAsia="fr-FR"/>
              </w:rPr>
            </w:pPr>
            <w:r w:rsidRPr="00B510FA">
              <w:rPr>
                <w:kern w:val="0"/>
                <w:sz w:val="18"/>
                <w:szCs w:val="18"/>
                <w:lang w:val="it-IT" w:eastAsia="fr-FR"/>
              </w:rPr>
              <w:t>1.M. D. Petrovic</w:t>
            </w:r>
          </w:p>
          <w:p w:rsidR="00A276DD" w:rsidRPr="00B510FA" w:rsidRDefault="00A276DD" w:rsidP="00AB0B9A">
            <w:pPr>
              <w:widowControl/>
              <w:autoSpaceDN/>
              <w:spacing w:before="40" w:after="40" w:line="276" w:lineRule="auto"/>
              <w:textAlignment w:val="auto"/>
              <w:rPr>
                <w:kern w:val="0"/>
                <w:sz w:val="18"/>
                <w:szCs w:val="18"/>
                <w:lang w:val="it-IT" w:eastAsia="fr-FR"/>
              </w:rPr>
            </w:pPr>
            <w:r w:rsidRPr="00B510FA">
              <w:rPr>
                <w:kern w:val="0"/>
                <w:sz w:val="18"/>
                <w:szCs w:val="18"/>
                <w:lang w:val="it-IT" w:eastAsia="fr-FR"/>
              </w:rPr>
              <w:t>2.N. Vukmirovic:</w:t>
            </w: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Lattice Dynamics of FeSb2</w:t>
            </w:r>
          </w:p>
        </w:tc>
        <w:tc>
          <w:tcPr>
            <w:tcW w:w="1701"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iCs/>
                <w:kern w:val="0"/>
                <w:sz w:val="18"/>
                <w:szCs w:val="18"/>
                <w:lang w:eastAsia="fr-FR"/>
              </w:rPr>
              <w:t>J. Phys. Cond. Matt</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10.1088/0953-8984/24/25/255402</w:t>
            </w:r>
          </w:p>
        </w:tc>
        <w:tc>
          <w:tcPr>
            <w:tcW w:w="1701" w:type="dxa"/>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b/>
                <w:bCs/>
                <w:kern w:val="0"/>
                <w:sz w:val="18"/>
                <w:szCs w:val="18"/>
                <w:lang w:eastAsia="fr-FR"/>
              </w:rPr>
              <w:t>24</w:t>
            </w:r>
            <w:r w:rsidRPr="00AB0B9A">
              <w:rPr>
                <w:kern w:val="0"/>
                <w:sz w:val="18"/>
                <w:szCs w:val="18"/>
                <w:lang w:eastAsia="fr-FR"/>
              </w:rPr>
              <w:t xml:space="preserve"> (2012) 255402</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1.N. Lazarevic</w:t>
            </w:r>
          </w:p>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2.M.M. Radonjic</w:t>
            </w:r>
          </w:p>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3.D. Tanaskovic</w:t>
            </w:r>
          </w:p>
          <w:p w:rsidR="00A276DD" w:rsidRPr="00AB0B9A" w:rsidRDefault="00A276DD" w:rsidP="00AB0B9A">
            <w:pPr>
              <w:widowControl/>
              <w:autoSpaceDN/>
              <w:spacing w:before="40" w:after="40" w:line="276" w:lineRule="auto"/>
              <w:textAlignment w:val="auto"/>
              <w:rPr>
                <w:kern w:val="0"/>
                <w:sz w:val="18"/>
                <w:szCs w:val="18"/>
                <w:lang w:eastAsia="fr-FR"/>
              </w:rPr>
            </w:pPr>
          </w:p>
        </w:tc>
      </w:tr>
      <w:tr w:rsidR="00A276DD" w:rsidRPr="00AB0B9A" w:rsidTr="00087969">
        <w:trPr>
          <w:gridBefore w:val="1"/>
          <w:gridAfter w:val="1"/>
          <w:wBefore w:w="118" w:type="dxa"/>
          <w:wAfter w:w="62" w:type="dxa"/>
          <w:cantSplit/>
          <w:tblHeader/>
        </w:trPr>
        <w:tc>
          <w:tcPr>
            <w:tcW w:w="1526" w:type="dxa"/>
          </w:tcPr>
          <w:p w:rsidR="00A276DD" w:rsidRPr="00AB0B9A" w:rsidRDefault="00886D0B" w:rsidP="00AB0B9A">
            <w:pPr>
              <w:widowControl/>
              <w:autoSpaceDN/>
              <w:spacing w:before="40" w:after="40" w:line="276" w:lineRule="auto"/>
              <w:textAlignment w:val="auto"/>
              <w:rPr>
                <w:b/>
                <w:color w:val="000000" w:themeColor="text1"/>
                <w:kern w:val="0"/>
                <w:sz w:val="18"/>
                <w:szCs w:val="18"/>
                <w:lang w:eastAsia="fr-FR"/>
              </w:rPr>
            </w:pPr>
            <w:hyperlink r:id="rId210" w:history="1">
              <w:r w:rsidR="00A276DD" w:rsidRPr="00AB0B9A">
                <w:rPr>
                  <w:color w:val="000000" w:themeColor="text1"/>
                  <w:kern w:val="0"/>
                  <w:sz w:val="18"/>
                  <w:szCs w:val="18"/>
                  <w:lang w:eastAsia="fr-FR"/>
                </w:rPr>
                <w:t>View on the Magnetic Properties of Nanoparticles Com (m=6,8,10,12,14) and Co6On (n=1-9)</w:t>
              </w:r>
            </w:hyperlink>
          </w:p>
          <w:p w:rsidR="00A276DD" w:rsidRPr="00AB0B9A" w:rsidRDefault="00A276DD" w:rsidP="00AB0B9A">
            <w:pPr>
              <w:widowControl/>
              <w:autoSpaceDN/>
              <w:spacing w:before="40" w:after="40" w:line="276" w:lineRule="auto"/>
              <w:textAlignment w:val="auto"/>
              <w:rPr>
                <w:b/>
                <w:bCs/>
                <w:color w:val="000000" w:themeColor="text1"/>
                <w:kern w:val="0"/>
                <w:sz w:val="18"/>
                <w:szCs w:val="18"/>
                <w:lang w:val="fi-FI" w:eastAsia="fr-FR"/>
              </w:rPr>
            </w:pPr>
          </w:p>
        </w:tc>
        <w:tc>
          <w:tcPr>
            <w:tcW w:w="1701" w:type="dxa"/>
            <w:gridSpan w:val="2"/>
          </w:tcPr>
          <w:p w:rsidR="00A276DD" w:rsidRPr="00AB0B9A" w:rsidRDefault="00A276DD" w:rsidP="00AB0B9A">
            <w:pPr>
              <w:widowControl/>
              <w:autoSpaceDN/>
              <w:spacing w:before="40" w:after="40" w:line="276" w:lineRule="auto"/>
              <w:textAlignment w:val="auto"/>
              <w:rPr>
                <w:bCs/>
                <w:kern w:val="0"/>
                <w:sz w:val="18"/>
                <w:szCs w:val="18"/>
                <w:lang w:val="fi-FI" w:eastAsia="fr-FR"/>
              </w:rPr>
            </w:pPr>
            <w:r w:rsidRPr="00AB0B9A">
              <w:rPr>
                <w:kern w:val="0"/>
                <w:sz w:val="18"/>
                <w:szCs w:val="18"/>
                <w:lang w:eastAsia="fr-FR"/>
              </w:rPr>
              <w:t>Smart nanoparticles technology</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kern w:val="0"/>
                <w:sz w:val="18"/>
                <w:szCs w:val="18"/>
                <w:lang w:eastAsia="fr-FR"/>
              </w:rPr>
              <w:t>ISBN 978-953-51-0500-8</w:t>
            </w:r>
          </w:p>
        </w:tc>
        <w:tc>
          <w:tcPr>
            <w:tcW w:w="1701" w:type="dxa"/>
          </w:tcPr>
          <w:p w:rsidR="00A276DD" w:rsidRPr="00AB0B9A" w:rsidRDefault="00A276DD" w:rsidP="00AB0B9A">
            <w:pPr>
              <w:widowControl/>
              <w:autoSpaceDN/>
              <w:spacing w:before="40" w:after="40" w:line="240" w:lineRule="exact"/>
              <w:ind w:right="17"/>
              <w:textAlignment w:val="auto"/>
              <w:rPr>
                <w:bCs/>
                <w:color w:val="000000" w:themeColor="text1"/>
                <w:kern w:val="0"/>
                <w:sz w:val="18"/>
                <w:szCs w:val="18"/>
                <w:lang w:val="fi-FI" w:eastAsia="fr-FR"/>
              </w:rPr>
            </w:pPr>
            <w:r w:rsidRPr="00AB0B9A">
              <w:rPr>
                <w:color w:val="000000" w:themeColor="text1"/>
                <w:kern w:val="0"/>
                <w:sz w:val="18"/>
                <w:szCs w:val="18"/>
                <w:lang w:eastAsia="fr-FR"/>
              </w:rPr>
              <w:t xml:space="preserve">InTech, Published: April 18, 2012 under </w:t>
            </w:r>
            <w:hyperlink r:id="rId211" w:tgtFrame="_blank" w:history="1">
              <w:r w:rsidRPr="00AB0B9A">
                <w:rPr>
                  <w:color w:val="000000" w:themeColor="text1"/>
                  <w:kern w:val="0"/>
                  <w:sz w:val="18"/>
                  <w:szCs w:val="18"/>
                  <w:lang w:eastAsia="fr-FR"/>
                </w:rPr>
                <w:t>CC BY 3.0 license</w:t>
              </w:r>
            </w:hyperlink>
            <w:r w:rsidRPr="00AB0B9A">
              <w:rPr>
                <w:color w:val="000000" w:themeColor="text1"/>
                <w:kern w:val="0"/>
                <w:sz w:val="18"/>
                <w:szCs w:val="18"/>
                <w:lang w:eastAsia="fr-FR"/>
              </w:rPr>
              <w:t xml:space="preserve">, in subject </w:t>
            </w:r>
            <w:hyperlink r:id="rId212" w:history="1">
              <w:r w:rsidRPr="00AB0B9A">
                <w:rPr>
                  <w:color w:val="000000" w:themeColor="text1"/>
                  <w:kern w:val="0"/>
                  <w:sz w:val="18"/>
                  <w:szCs w:val="18"/>
                  <w:lang w:eastAsia="fr-FR"/>
                </w:rPr>
                <w:t>Nanotechnology and Nanomaterials</w:t>
              </w:r>
            </w:hyperlink>
          </w:p>
        </w:tc>
        <w:tc>
          <w:tcPr>
            <w:tcW w:w="2126" w:type="dxa"/>
            <w:gridSpan w:val="2"/>
          </w:tcPr>
          <w:p w:rsidR="00A276DD" w:rsidRPr="00B510FA" w:rsidRDefault="00A276DD" w:rsidP="00AB0B9A">
            <w:pPr>
              <w:widowControl/>
              <w:suppressAutoHyphens w:val="0"/>
              <w:spacing w:line="276" w:lineRule="auto"/>
              <w:ind w:hanging="60"/>
              <w:textAlignment w:val="auto"/>
              <w:rPr>
                <w:kern w:val="0"/>
                <w:sz w:val="18"/>
                <w:szCs w:val="18"/>
                <w:lang w:val="it-IT" w:eastAsia="fr-FR"/>
              </w:rPr>
            </w:pPr>
            <w:r w:rsidRPr="00B510FA">
              <w:rPr>
                <w:kern w:val="0"/>
                <w:sz w:val="18"/>
                <w:szCs w:val="18"/>
                <w:lang w:val="it-IT" w:eastAsia="fr-FR"/>
              </w:rPr>
              <w:t>1. J. Tamuliene</w:t>
            </w:r>
          </w:p>
          <w:p w:rsidR="00A276DD" w:rsidRPr="00B510FA" w:rsidRDefault="00A276DD" w:rsidP="00AB0B9A">
            <w:pPr>
              <w:widowControl/>
              <w:suppressAutoHyphens w:val="0"/>
              <w:spacing w:line="276" w:lineRule="auto"/>
              <w:textAlignment w:val="auto"/>
              <w:rPr>
                <w:kern w:val="0"/>
                <w:sz w:val="18"/>
                <w:szCs w:val="18"/>
                <w:lang w:val="it-IT" w:eastAsia="fr-FR"/>
              </w:rPr>
            </w:pPr>
            <w:r w:rsidRPr="00B510FA">
              <w:rPr>
                <w:kern w:val="0"/>
                <w:sz w:val="18"/>
                <w:szCs w:val="18"/>
                <w:lang w:val="it-IT" w:eastAsia="fr-FR"/>
              </w:rPr>
              <w:t xml:space="preserve">2. R.Vaisnoras </w:t>
            </w:r>
          </w:p>
          <w:p w:rsidR="00F1229E" w:rsidRDefault="00A276DD" w:rsidP="00AB0B9A">
            <w:pPr>
              <w:widowControl/>
              <w:suppressAutoHyphens w:val="0"/>
              <w:spacing w:line="276" w:lineRule="auto"/>
              <w:textAlignment w:val="auto"/>
              <w:rPr>
                <w:kern w:val="0"/>
                <w:sz w:val="18"/>
                <w:szCs w:val="18"/>
                <w:lang w:val="it-IT" w:eastAsia="fr-FR"/>
              </w:rPr>
            </w:pPr>
            <w:r w:rsidRPr="00B510FA">
              <w:rPr>
                <w:kern w:val="0"/>
                <w:sz w:val="18"/>
                <w:szCs w:val="18"/>
                <w:lang w:val="it-IT" w:eastAsia="fr-FR"/>
              </w:rPr>
              <w:t xml:space="preserve">3. G.Badenes </w:t>
            </w:r>
          </w:p>
          <w:p w:rsidR="00A276DD" w:rsidRPr="00AB0B9A" w:rsidRDefault="00A276DD" w:rsidP="00AB0B9A">
            <w:pPr>
              <w:widowControl/>
              <w:suppressAutoHyphens w:val="0"/>
              <w:spacing w:line="276" w:lineRule="auto"/>
              <w:textAlignment w:val="auto"/>
              <w:rPr>
                <w:kern w:val="0"/>
                <w:sz w:val="18"/>
                <w:szCs w:val="18"/>
                <w:lang w:eastAsia="fr-FR"/>
              </w:rPr>
            </w:pPr>
            <w:r w:rsidRPr="00B510FA">
              <w:rPr>
                <w:kern w:val="0"/>
                <w:sz w:val="18"/>
                <w:szCs w:val="18"/>
                <w:lang w:val="it-IT" w:eastAsia="fr-FR"/>
              </w:rPr>
              <w:t xml:space="preserve">4. </w:t>
            </w:r>
            <w:r w:rsidRPr="00AB0B9A">
              <w:rPr>
                <w:kern w:val="0"/>
                <w:sz w:val="18"/>
                <w:szCs w:val="18"/>
                <w:lang w:eastAsia="fr-FR"/>
              </w:rPr>
              <w:t>M.L. Balevicius</w:t>
            </w:r>
          </w:p>
          <w:p w:rsidR="00A276DD" w:rsidRPr="00AB0B9A" w:rsidRDefault="00A276DD" w:rsidP="00AB0B9A">
            <w:pPr>
              <w:widowControl/>
              <w:autoSpaceDN/>
              <w:spacing w:before="40" w:after="40" w:line="276" w:lineRule="auto"/>
              <w:textAlignment w:val="auto"/>
              <w:rPr>
                <w:kern w:val="0"/>
                <w:sz w:val="18"/>
                <w:szCs w:val="18"/>
                <w:lang w:val="fi-FI" w:eastAsia="fr-FR"/>
              </w:rPr>
            </w:pPr>
          </w:p>
        </w:tc>
      </w:tr>
      <w:tr w:rsidR="00A276DD" w:rsidRPr="00AB0B9A" w:rsidTr="00087969">
        <w:trPr>
          <w:gridBefore w:val="1"/>
          <w:gridAfter w:val="1"/>
          <w:wBefore w:w="118" w:type="dxa"/>
          <w:wAfter w:w="62" w:type="dxa"/>
          <w:cantSplit/>
          <w:tblHeader/>
        </w:trPr>
        <w:tc>
          <w:tcPr>
            <w:tcW w:w="1526" w:type="dxa"/>
          </w:tcPr>
          <w:p w:rsidR="00A276DD" w:rsidRPr="00AB0B9A" w:rsidRDefault="00886D0B" w:rsidP="00AB0B9A">
            <w:pPr>
              <w:widowControl/>
              <w:autoSpaceDN/>
              <w:spacing w:before="40" w:after="40" w:line="276" w:lineRule="auto"/>
              <w:textAlignment w:val="auto"/>
              <w:rPr>
                <w:b/>
                <w:color w:val="000000" w:themeColor="text1"/>
                <w:kern w:val="0"/>
                <w:sz w:val="18"/>
                <w:szCs w:val="18"/>
                <w:lang w:eastAsia="fr-FR"/>
              </w:rPr>
            </w:pPr>
            <w:hyperlink r:id="rId213" w:history="1">
              <w:r w:rsidR="00A276DD" w:rsidRPr="00AB0B9A">
                <w:rPr>
                  <w:bCs/>
                  <w:color w:val="000000" w:themeColor="text1"/>
                  <w:kern w:val="0"/>
                  <w:sz w:val="18"/>
                  <w:szCs w:val="18"/>
                  <w:lang w:eastAsia="fr-FR"/>
                </w:rPr>
                <w:t>Electron-impact and thermal fragmentation of amino acid molecules: Mechanisms and structure of the molecules</w:t>
              </w:r>
            </w:hyperlink>
            <w:r w:rsidR="00A276DD" w:rsidRPr="00AB0B9A">
              <w:rPr>
                <w:color w:val="000000" w:themeColor="text1"/>
                <w:kern w:val="0"/>
                <w:sz w:val="18"/>
                <w:szCs w:val="18"/>
                <w:lang w:eastAsia="fr-FR"/>
              </w:rPr>
              <w:t xml:space="preserve"> </w:t>
            </w:r>
          </w:p>
        </w:tc>
        <w:tc>
          <w:tcPr>
            <w:tcW w:w="1701"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iCs/>
                <w:kern w:val="0"/>
                <w:sz w:val="18"/>
                <w:szCs w:val="18"/>
                <w:lang w:eastAsia="fr-FR"/>
              </w:rPr>
              <w:t>Nuclear Instruments and Methods in Physics Research Section B: Beam Interactions with Materials and Atoms</w:t>
            </w:r>
            <w:r w:rsidRPr="00AB0B9A">
              <w:rPr>
                <w:kern w:val="0"/>
                <w:sz w:val="18"/>
                <w:szCs w:val="18"/>
                <w:lang w:eastAsia="fr-FR"/>
              </w:rPr>
              <w:t>,</w:t>
            </w:r>
          </w:p>
        </w:tc>
        <w:tc>
          <w:tcPr>
            <w:tcW w:w="2126"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color w:val="000000" w:themeColor="text1"/>
                <w:kern w:val="0"/>
                <w:sz w:val="18"/>
                <w:szCs w:val="18"/>
                <w:lang w:eastAsia="fr-FR"/>
              </w:rPr>
            </w:pPr>
            <w:r w:rsidRPr="00AB0B9A">
              <w:rPr>
                <w:iCs/>
                <w:kern w:val="0"/>
                <w:sz w:val="18"/>
                <w:szCs w:val="18"/>
                <w:lang w:eastAsia="fr-FR"/>
              </w:rPr>
              <w:t>Volume 279</w:t>
            </w:r>
            <w:r w:rsidRPr="00AB0B9A">
              <w:rPr>
                <w:kern w:val="0"/>
                <w:sz w:val="18"/>
                <w:szCs w:val="18"/>
                <w:lang w:eastAsia="fr-FR"/>
              </w:rPr>
              <w:t xml:space="preserve">, </w:t>
            </w:r>
            <w:r w:rsidRPr="00AB0B9A">
              <w:rPr>
                <w:iCs/>
                <w:kern w:val="0"/>
                <w:sz w:val="18"/>
                <w:szCs w:val="18"/>
                <w:lang w:eastAsia="fr-FR"/>
              </w:rPr>
              <w:t>15 May 2012</w:t>
            </w:r>
            <w:r w:rsidRPr="00AB0B9A">
              <w:rPr>
                <w:kern w:val="0"/>
                <w:sz w:val="18"/>
                <w:szCs w:val="18"/>
                <w:lang w:eastAsia="fr-FR"/>
              </w:rPr>
              <w:t xml:space="preserve">, </w:t>
            </w:r>
            <w:r w:rsidRPr="00AB0B9A">
              <w:rPr>
                <w:iCs/>
                <w:kern w:val="0"/>
                <w:sz w:val="18"/>
                <w:szCs w:val="18"/>
                <w:lang w:eastAsia="fr-FR"/>
              </w:rPr>
              <w:t>Pages 128-134</w:t>
            </w:r>
            <w:r w:rsidRPr="00AB0B9A">
              <w:rPr>
                <w:kern w:val="0"/>
                <w:sz w:val="18"/>
                <w:szCs w:val="18"/>
                <w:lang w:eastAsia="fr-FR"/>
              </w:rPr>
              <w:t>,</w:t>
            </w:r>
          </w:p>
        </w:tc>
        <w:tc>
          <w:tcPr>
            <w:tcW w:w="2126" w:type="dxa"/>
            <w:gridSpan w:val="2"/>
          </w:tcPr>
          <w:p w:rsidR="00A276DD" w:rsidRPr="00F1229E" w:rsidRDefault="00A276DD" w:rsidP="00AB0B9A">
            <w:pPr>
              <w:widowControl/>
              <w:autoSpaceDN/>
              <w:spacing w:before="40" w:after="40" w:line="276" w:lineRule="auto"/>
              <w:ind w:left="-60"/>
              <w:textAlignment w:val="auto"/>
              <w:rPr>
                <w:kern w:val="0"/>
                <w:sz w:val="18"/>
                <w:szCs w:val="18"/>
                <w:lang w:val="nl-NL" w:eastAsia="fr-FR"/>
              </w:rPr>
            </w:pPr>
            <w:r w:rsidRPr="00F1229E">
              <w:rPr>
                <w:kern w:val="0"/>
                <w:sz w:val="18"/>
                <w:szCs w:val="18"/>
                <w:lang w:val="nl-NL" w:eastAsia="fr-FR"/>
              </w:rPr>
              <w:t>1. J. Tamuliene</w:t>
            </w:r>
          </w:p>
          <w:p w:rsidR="00A276DD" w:rsidRPr="00F1229E" w:rsidRDefault="00A276DD" w:rsidP="00AB0B9A">
            <w:pPr>
              <w:widowControl/>
              <w:autoSpaceDN/>
              <w:spacing w:before="40" w:after="40" w:line="276" w:lineRule="auto"/>
              <w:ind w:left="-60"/>
              <w:textAlignment w:val="auto"/>
              <w:rPr>
                <w:kern w:val="0"/>
                <w:sz w:val="18"/>
                <w:szCs w:val="18"/>
                <w:lang w:val="nl-NL" w:eastAsia="fr-FR"/>
              </w:rPr>
            </w:pPr>
            <w:r w:rsidRPr="00F1229E">
              <w:rPr>
                <w:kern w:val="0"/>
                <w:sz w:val="18"/>
                <w:szCs w:val="18"/>
                <w:lang w:val="nl-NL" w:eastAsia="fr-FR"/>
              </w:rPr>
              <w:t>2. L.G. Romanova</w:t>
            </w:r>
          </w:p>
          <w:p w:rsidR="00F1229E" w:rsidRDefault="00A276DD" w:rsidP="00F1229E">
            <w:pPr>
              <w:widowControl/>
              <w:autoSpaceDN/>
              <w:spacing w:before="40" w:after="40" w:line="276" w:lineRule="auto"/>
              <w:ind w:left="-60"/>
              <w:textAlignment w:val="auto"/>
              <w:rPr>
                <w:kern w:val="0"/>
                <w:sz w:val="18"/>
                <w:szCs w:val="18"/>
                <w:lang w:val="nl-NL" w:eastAsia="fr-FR"/>
              </w:rPr>
            </w:pPr>
            <w:r w:rsidRPr="00AB0B9A">
              <w:rPr>
                <w:kern w:val="0"/>
                <w:sz w:val="18"/>
                <w:szCs w:val="18"/>
                <w:lang w:val="nl-NL" w:eastAsia="fr-FR"/>
              </w:rPr>
              <w:t>3. V.S. Vukstich</w:t>
            </w:r>
          </w:p>
          <w:p w:rsidR="00A276DD" w:rsidRPr="00AB0B9A" w:rsidRDefault="00A276DD" w:rsidP="00F1229E">
            <w:pPr>
              <w:widowControl/>
              <w:autoSpaceDN/>
              <w:spacing w:before="40" w:after="40" w:line="276" w:lineRule="auto"/>
              <w:ind w:left="-60"/>
              <w:textAlignment w:val="auto"/>
              <w:rPr>
                <w:kern w:val="0"/>
                <w:sz w:val="18"/>
                <w:szCs w:val="18"/>
                <w:lang w:val="nl-NL" w:eastAsia="fr-FR"/>
              </w:rPr>
            </w:pPr>
            <w:r w:rsidRPr="00AB0B9A">
              <w:rPr>
                <w:kern w:val="0"/>
                <w:sz w:val="18"/>
                <w:szCs w:val="18"/>
                <w:lang w:val="nl-NL" w:eastAsia="fr-FR"/>
              </w:rPr>
              <w:t>4. A.V. negursky</w:t>
            </w:r>
          </w:p>
        </w:tc>
      </w:tr>
      <w:tr w:rsidR="00A276DD" w:rsidRPr="00F1229E" w:rsidTr="00087969">
        <w:trPr>
          <w:gridBefore w:val="1"/>
          <w:gridAfter w:val="1"/>
          <w:wBefore w:w="118" w:type="dxa"/>
          <w:wAfter w:w="62" w:type="dxa"/>
          <w:cantSplit/>
          <w:tblHeader/>
        </w:trPr>
        <w:tc>
          <w:tcPr>
            <w:tcW w:w="1526" w:type="dxa"/>
          </w:tcPr>
          <w:p w:rsidR="00A276DD" w:rsidRPr="00AB0B9A" w:rsidRDefault="00886D0B" w:rsidP="00AB0B9A">
            <w:pPr>
              <w:widowControl/>
              <w:autoSpaceDN/>
              <w:spacing w:before="40" w:after="40" w:line="276" w:lineRule="auto"/>
              <w:textAlignment w:val="auto"/>
              <w:rPr>
                <w:b/>
                <w:color w:val="000000" w:themeColor="text1"/>
                <w:kern w:val="0"/>
                <w:sz w:val="18"/>
                <w:szCs w:val="18"/>
                <w:lang w:eastAsia="fr-FR"/>
              </w:rPr>
            </w:pPr>
            <w:hyperlink r:id="rId214" w:history="1">
              <w:r w:rsidR="00A276DD" w:rsidRPr="00AB0B9A">
                <w:rPr>
                  <w:bCs/>
                  <w:color w:val="000000" w:themeColor="text1"/>
                  <w:kern w:val="0"/>
                  <w:sz w:val="18"/>
                  <w:szCs w:val="18"/>
                  <w:lang w:eastAsia="fr-FR"/>
                </w:rPr>
                <w:t>Mechanisms of the electron-impact-induced glycine molecule fragmentation</w:t>
              </w:r>
            </w:hyperlink>
          </w:p>
        </w:tc>
        <w:tc>
          <w:tcPr>
            <w:tcW w:w="1701" w:type="dxa"/>
            <w:gridSpan w:val="2"/>
          </w:tcPr>
          <w:p w:rsidR="00A276DD" w:rsidRPr="00AB0B9A" w:rsidRDefault="00A276DD" w:rsidP="00AB0B9A">
            <w:pPr>
              <w:widowControl/>
              <w:autoSpaceDN/>
              <w:spacing w:before="40" w:after="40" w:line="276" w:lineRule="auto"/>
              <w:textAlignment w:val="auto"/>
              <w:rPr>
                <w:kern w:val="0"/>
                <w:sz w:val="18"/>
                <w:szCs w:val="18"/>
                <w:lang w:eastAsia="fr-FR"/>
              </w:rPr>
            </w:pPr>
            <w:r w:rsidRPr="00AB0B9A">
              <w:rPr>
                <w:i/>
                <w:iCs/>
                <w:kern w:val="0"/>
                <w:sz w:val="18"/>
                <w:szCs w:val="18"/>
                <w:lang w:eastAsia="fr-FR"/>
              </w:rPr>
              <w:t>Chemical Physics</w:t>
            </w:r>
          </w:p>
        </w:tc>
        <w:tc>
          <w:tcPr>
            <w:tcW w:w="2126" w:type="dxa"/>
            <w:gridSpan w:val="2"/>
          </w:tcPr>
          <w:p w:rsidR="00A276DD" w:rsidRPr="00AB0B9A" w:rsidRDefault="00886D0B" w:rsidP="00AB0B9A">
            <w:pPr>
              <w:widowControl/>
              <w:autoSpaceDN/>
              <w:spacing w:before="40" w:after="40" w:line="276" w:lineRule="auto"/>
              <w:textAlignment w:val="auto"/>
              <w:rPr>
                <w:color w:val="000000" w:themeColor="text1"/>
                <w:kern w:val="0"/>
                <w:sz w:val="18"/>
                <w:szCs w:val="18"/>
                <w:lang w:eastAsia="fr-FR"/>
              </w:rPr>
            </w:pPr>
            <w:hyperlink r:id="rId215" w:tgtFrame="doilink" w:history="1">
              <w:r w:rsidR="00A276DD" w:rsidRPr="00AB0B9A">
                <w:rPr>
                  <w:color w:val="000000" w:themeColor="text1"/>
                  <w:kern w:val="0"/>
                  <w:sz w:val="18"/>
                  <w:szCs w:val="18"/>
                  <w:u w:val="single"/>
                  <w:lang w:eastAsia="fr-FR"/>
                </w:rPr>
                <w:t>http://dx.doi.org/10.1016/j.chemphys.2012.01.019</w:t>
              </w:r>
            </w:hyperlink>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color w:val="000000" w:themeColor="text1"/>
                <w:kern w:val="0"/>
                <w:sz w:val="18"/>
                <w:szCs w:val="18"/>
                <w:lang w:eastAsia="fr-FR"/>
              </w:rPr>
            </w:pPr>
            <w:r w:rsidRPr="00AB0B9A">
              <w:rPr>
                <w:bCs/>
                <w:i/>
                <w:iCs/>
                <w:color w:val="000000" w:themeColor="text1"/>
                <w:kern w:val="0"/>
                <w:sz w:val="18"/>
                <w:szCs w:val="18"/>
                <w:lang w:eastAsia="fr-FR"/>
              </w:rPr>
              <w:t xml:space="preserve">In Press, </w:t>
            </w:r>
            <w:r w:rsidRPr="00AB0B9A">
              <w:rPr>
                <w:i/>
                <w:iCs/>
                <w:color w:val="000000" w:themeColor="text1"/>
                <w:kern w:val="0"/>
                <w:sz w:val="18"/>
                <w:szCs w:val="18"/>
                <w:lang w:eastAsia="fr-FR"/>
              </w:rPr>
              <w:t>Ava</w:t>
            </w:r>
            <w:r w:rsidRPr="00AB0B9A">
              <w:rPr>
                <w:i/>
                <w:iCs/>
                <w:kern w:val="0"/>
                <w:sz w:val="18"/>
                <w:szCs w:val="18"/>
                <w:lang w:eastAsia="fr-FR"/>
              </w:rPr>
              <w:t>ilable online 8 February 2012</w:t>
            </w:r>
          </w:p>
        </w:tc>
        <w:tc>
          <w:tcPr>
            <w:tcW w:w="2126" w:type="dxa"/>
            <w:gridSpan w:val="2"/>
          </w:tcPr>
          <w:p w:rsidR="00A276DD" w:rsidRPr="00B510FA" w:rsidRDefault="00A276DD" w:rsidP="00AB0B9A">
            <w:pPr>
              <w:widowControl/>
              <w:autoSpaceDN/>
              <w:spacing w:before="40" w:after="40" w:line="276" w:lineRule="auto"/>
              <w:ind w:left="-60"/>
              <w:textAlignment w:val="auto"/>
              <w:rPr>
                <w:kern w:val="0"/>
                <w:sz w:val="18"/>
                <w:szCs w:val="18"/>
                <w:lang w:val="it-IT" w:eastAsia="fr-FR"/>
              </w:rPr>
            </w:pPr>
            <w:r w:rsidRPr="00B510FA">
              <w:rPr>
                <w:kern w:val="0"/>
                <w:sz w:val="18"/>
                <w:szCs w:val="18"/>
                <w:lang w:val="it-IT" w:eastAsia="fr-FR"/>
              </w:rPr>
              <w:t>1. J. Tamuliene</w:t>
            </w:r>
          </w:p>
          <w:p w:rsidR="00A276DD" w:rsidRPr="00B510FA" w:rsidRDefault="00A276DD" w:rsidP="00AB0B9A">
            <w:pPr>
              <w:widowControl/>
              <w:autoSpaceDN/>
              <w:spacing w:before="40" w:after="40" w:line="276" w:lineRule="auto"/>
              <w:ind w:left="-60"/>
              <w:textAlignment w:val="auto"/>
              <w:rPr>
                <w:kern w:val="0"/>
                <w:sz w:val="18"/>
                <w:szCs w:val="18"/>
                <w:lang w:val="it-IT" w:eastAsia="fr-FR"/>
              </w:rPr>
            </w:pPr>
            <w:r w:rsidRPr="00B510FA">
              <w:rPr>
                <w:kern w:val="0"/>
                <w:sz w:val="18"/>
                <w:szCs w:val="18"/>
                <w:lang w:val="it-IT" w:eastAsia="fr-FR"/>
              </w:rPr>
              <w:t>2. L.G. Romanova</w:t>
            </w:r>
          </w:p>
          <w:p w:rsidR="00F1229E" w:rsidRDefault="00A276DD" w:rsidP="00F1229E">
            <w:pPr>
              <w:widowControl/>
              <w:autoSpaceDN/>
              <w:spacing w:before="40" w:after="40" w:line="276" w:lineRule="auto"/>
              <w:ind w:left="-60"/>
              <w:textAlignment w:val="auto"/>
              <w:rPr>
                <w:kern w:val="0"/>
                <w:sz w:val="18"/>
                <w:szCs w:val="18"/>
                <w:lang w:val="nl-NL" w:eastAsia="fr-FR"/>
              </w:rPr>
            </w:pPr>
            <w:r w:rsidRPr="00AB0B9A">
              <w:rPr>
                <w:kern w:val="0"/>
                <w:sz w:val="18"/>
                <w:szCs w:val="18"/>
                <w:lang w:val="nl-NL" w:eastAsia="fr-FR"/>
              </w:rPr>
              <w:t>3. V.S. Vukstich</w:t>
            </w:r>
          </w:p>
          <w:p w:rsidR="00A276DD" w:rsidRPr="00AB0B9A" w:rsidRDefault="00A276DD" w:rsidP="00F1229E">
            <w:pPr>
              <w:widowControl/>
              <w:autoSpaceDN/>
              <w:spacing w:before="40" w:after="40" w:line="276" w:lineRule="auto"/>
              <w:ind w:left="-60"/>
              <w:textAlignment w:val="auto"/>
              <w:rPr>
                <w:kern w:val="0"/>
                <w:sz w:val="18"/>
                <w:szCs w:val="18"/>
                <w:lang w:val="nl-NL" w:eastAsia="fr-FR"/>
              </w:rPr>
            </w:pPr>
            <w:r w:rsidRPr="00AB0B9A">
              <w:rPr>
                <w:kern w:val="0"/>
                <w:sz w:val="18"/>
                <w:szCs w:val="18"/>
                <w:lang w:val="nl-NL" w:eastAsia="fr-FR"/>
              </w:rPr>
              <w:t xml:space="preserve"> 4. A.V. Snegursky</w:t>
            </w: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SCIENCE AND EDUCATION NETWORK AS INFRASTRUCTURE FOR GRID - APPLICATIONS </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Proceedings of the 4th International Conference “Telecommunications, Electronics and Informatics” Volume II, Chisinau, UTM, 2012, ISBN 978-9975-45-082-9; pp. 163-169 </w:t>
            </w:r>
          </w:p>
          <w:p w:rsidR="00A276DD" w:rsidRPr="00AB0B9A" w:rsidRDefault="00A276DD" w:rsidP="00AB0B9A">
            <w:pPr>
              <w:widowControl/>
              <w:autoSpaceDN/>
              <w:spacing w:before="40" w:after="40" w:line="276" w:lineRule="auto"/>
              <w:textAlignment w:val="auto"/>
              <w:rPr>
                <w:i/>
                <w:iCs/>
                <w:kern w:val="0"/>
                <w:sz w:val="18"/>
                <w:szCs w:val="18"/>
                <w:lang w:eastAsia="en-US"/>
              </w:rPr>
            </w:pP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F1229E"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1. Petru Bogatencov</w:t>
            </w:r>
          </w:p>
          <w:p w:rsidR="00A276DD" w:rsidRPr="00B510FA" w:rsidRDefault="00A276DD" w:rsidP="00F1229E">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 2. Grigore Secrieru </w:t>
            </w:r>
          </w:p>
          <w:p w:rsidR="00A276DD" w:rsidRPr="00B510FA"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3. Nicolai Iliuha </w:t>
            </w:r>
          </w:p>
          <w:p w:rsidR="00A276DD" w:rsidRPr="00B510FA" w:rsidRDefault="00A276DD" w:rsidP="00AB0B9A">
            <w:pPr>
              <w:widowControl/>
              <w:autoSpaceDN/>
              <w:spacing w:before="40" w:after="40" w:line="276" w:lineRule="auto"/>
              <w:ind w:left="-60"/>
              <w:textAlignment w:val="auto"/>
              <w:rPr>
                <w:kern w:val="0"/>
                <w:sz w:val="18"/>
                <w:szCs w:val="18"/>
                <w:lang w:val="it-IT" w:eastAsia="fr-FR"/>
              </w:rPr>
            </w:pP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lastRenderedPageBreak/>
              <w:t xml:space="preserve">Paper: The IMED project: first results - Exploiting e-infrastructures for research in breast cancer CAD methods </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Proceedings of the Joint GISELA-CHAIN Conference. COMETA 2012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A276DD" w:rsidRPr="00B510FA"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1. Guillermo Diaz, </w:t>
            </w:r>
          </w:p>
          <w:p w:rsidR="00A276DD" w:rsidRPr="00B510FA"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2. Jose Miguel </w:t>
            </w:r>
          </w:p>
          <w:p w:rsidR="00A276DD" w:rsidRPr="00B510FA" w:rsidRDefault="00A276DD" w:rsidP="00AB0B9A">
            <w:pPr>
              <w:widowControl/>
              <w:autoSpaceDN/>
              <w:spacing w:before="40" w:after="40"/>
              <w:textAlignment w:val="auto"/>
              <w:rPr>
                <w:kern w:val="0"/>
                <w:sz w:val="18"/>
                <w:szCs w:val="18"/>
                <w:lang w:val="it-IT" w:eastAsia="fr-FR"/>
              </w:rPr>
            </w:pPr>
            <w:r w:rsidRPr="00B510FA">
              <w:rPr>
                <w:color w:val="000000"/>
                <w:kern w:val="0"/>
                <w:sz w:val="18"/>
                <w:szCs w:val="18"/>
                <w:lang w:val="it-IT" w:eastAsia="fr-FR"/>
              </w:rPr>
              <w:t xml:space="preserve">3. Franco, Cesar Suarez </w:t>
            </w: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kern w:val="0"/>
                <w:sz w:val="18"/>
                <w:szCs w:val="18"/>
                <w:lang w:eastAsia="fr-FR"/>
              </w:rPr>
            </w:pPr>
            <w:r w:rsidRPr="00AB0B9A">
              <w:rPr>
                <w:color w:val="000000"/>
                <w:kern w:val="0"/>
                <w:sz w:val="18"/>
                <w:szCs w:val="18"/>
                <w:lang w:eastAsia="fr-FR"/>
              </w:rPr>
              <w:t xml:space="preserve">Paper: Developing a portlet for the GISELA Science Gateway to process hyperspectral images </w:t>
            </w: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Proceedings of the Joint GISELA-CHAIN Conference. COMETA 2012</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A276DD" w:rsidRPr="00B510FA"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1.Sara García, </w:t>
            </w:r>
          </w:p>
          <w:p w:rsidR="00A276DD" w:rsidRPr="00B510FA"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2.Jose Miguel </w:t>
            </w:r>
          </w:p>
          <w:p w:rsidR="00A276DD" w:rsidRPr="00B510FA" w:rsidRDefault="00A276DD" w:rsidP="00AB0B9A">
            <w:pPr>
              <w:widowControl/>
              <w:autoSpaceDN/>
              <w:spacing w:before="40" w:after="40"/>
              <w:textAlignment w:val="auto"/>
              <w:rPr>
                <w:kern w:val="0"/>
                <w:sz w:val="18"/>
                <w:szCs w:val="18"/>
                <w:lang w:val="it-IT" w:eastAsia="fr-FR"/>
              </w:rPr>
            </w:pPr>
            <w:r w:rsidRPr="00B510FA">
              <w:rPr>
                <w:color w:val="000000"/>
                <w:kern w:val="0"/>
                <w:sz w:val="18"/>
                <w:szCs w:val="18"/>
                <w:lang w:val="it-IT" w:eastAsia="fr-FR"/>
              </w:rPr>
              <w:t xml:space="preserve">3 Franco, Cesar Suarez </w:t>
            </w: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kern w:val="0"/>
                <w:sz w:val="18"/>
                <w:szCs w:val="18"/>
                <w:lang w:eastAsia="fr-FR"/>
              </w:rPr>
            </w:pPr>
            <w:r w:rsidRPr="00AB0B9A">
              <w:rPr>
                <w:color w:val="000000"/>
                <w:kern w:val="0"/>
                <w:sz w:val="18"/>
                <w:szCs w:val="18"/>
                <w:lang w:eastAsia="fr-FR"/>
              </w:rPr>
              <w:t xml:space="preserve">HADAB: Enabling Fault Tolerance in Parallel Applications Running in Distributed Environments </w:t>
            </w:r>
          </w:p>
        </w:tc>
        <w:tc>
          <w:tcPr>
            <w:tcW w:w="1701" w:type="dxa"/>
            <w:gridSpan w:val="2"/>
          </w:tcPr>
          <w:p w:rsidR="00A276DD" w:rsidRPr="00AB0B9A" w:rsidRDefault="00A276DD" w:rsidP="00AB0B9A">
            <w:pPr>
              <w:widowControl/>
              <w:autoSpaceDN/>
              <w:spacing w:before="40" w:after="40"/>
              <w:textAlignment w:val="auto"/>
              <w:rPr>
                <w:i/>
                <w:iCs/>
                <w:kern w:val="0"/>
                <w:sz w:val="18"/>
                <w:szCs w:val="18"/>
                <w:lang w:eastAsia="en-US"/>
              </w:rPr>
            </w:pPr>
            <w:r w:rsidRPr="00AB0B9A">
              <w:rPr>
                <w:color w:val="000000"/>
                <w:kern w:val="0"/>
                <w:sz w:val="18"/>
                <w:szCs w:val="18"/>
                <w:lang w:eastAsia="fr-FR"/>
              </w:rPr>
              <w:t xml:space="preserve">Parallel Processing and Applied Mathematics 9th International Conference, PPAM 2011 </w:t>
            </w: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A276DD" w:rsidRPr="00B510FA"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1. V.Boccia, </w:t>
            </w:r>
          </w:p>
          <w:p w:rsidR="00A276DD" w:rsidRPr="00B510FA"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2. L.Carracciuolo, </w:t>
            </w:r>
          </w:p>
          <w:p w:rsidR="00A276DD" w:rsidRPr="00B510FA" w:rsidRDefault="00A276DD"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3.G. Laccetti</w:t>
            </w:r>
          </w:p>
          <w:p w:rsidR="00A276DD" w:rsidRPr="00AB0B9A" w:rsidRDefault="00A276DD" w:rsidP="00AB0B9A">
            <w:pPr>
              <w:widowControl/>
              <w:autoSpaceDN/>
              <w:spacing w:before="40" w:after="40"/>
              <w:ind w:hanging="56"/>
              <w:textAlignment w:val="auto"/>
              <w:rPr>
                <w:color w:val="000000"/>
                <w:kern w:val="0"/>
                <w:sz w:val="18"/>
                <w:szCs w:val="18"/>
                <w:lang w:eastAsia="fr-FR"/>
              </w:rPr>
            </w:pPr>
            <w:r w:rsidRPr="00B510FA">
              <w:rPr>
                <w:color w:val="000000"/>
                <w:kern w:val="0"/>
                <w:sz w:val="18"/>
                <w:szCs w:val="18"/>
                <w:lang w:val="it-IT" w:eastAsia="fr-FR"/>
              </w:rPr>
              <w:t xml:space="preserve"> </w:t>
            </w:r>
            <w:r w:rsidRPr="00AB0B9A">
              <w:rPr>
                <w:color w:val="000000"/>
                <w:kern w:val="0"/>
                <w:sz w:val="18"/>
                <w:szCs w:val="18"/>
                <w:lang w:eastAsia="fr-FR"/>
              </w:rPr>
              <w:t xml:space="preserve">4. M.Lapegna, </w:t>
            </w:r>
          </w:p>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5. V. Mele </w:t>
            </w:r>
          </w:p>
          <w:p w:rsidR="00A276DD" w:rsidRPr="00AB0B9A" w:rsidRDefault="00A276DD" w:rsidP="00AB0B9A">
            <w:pPr>
              <w:widowControl/>
              <w:autoSpaceDN/>
              <w:spacing w:before="40" w:after="40" w:line="276" w:lineRule="auto"/>
              <w:ind w:left="-60"/>
              <w:textAlignment w:val="auto"/>
              <w:rPr>
                <w:kern w:val="0"/>
                <w:sz w:val="18"/>
                <w:szCs w:val="18"/>
                <w:lang w:eastAsia="fr-FR"/>
              </w:rPr>
            </w:pP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Application Scenarios Using Serpens Suite for Kepler Scientific Workflow System</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Procedia Computer Science</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Volume 9, 2012, Pages 1604-1613</w:t>
            </w:r>
          </w:p>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1. Marcin Płóciennik </w:t>
            </w:r>
          </w:p>
          <w:p w:rsidR="00A276DD" w:rsidRPr="00AB0B9A" w:rsidRDefault="00A276DD" w:rsidP="00AB0B9A">
            <w:pPr>
              <w:widowControl/>
              <w:autoSpaceDN/>
              <w:spacing w:before="40" w:after="40"/>
              <w:textAlignment w:val="auto"/>
              <w:rPr>
                <w:kern w:val="0"/>
                <w:sz w:val="18"/>
                <w:szCs w:val="18"/>
                <w:lang w:eastAsia="fr-FR"/>
              </w:rPr>
            </w:pPr>
            <w:r w:rsidRPr="00AB0B9A">
              <w:rPr>
                <w:color w:val="000000"/>
                <w:kern w:val="0"/>
                <w:sz w:val="18"/>
                <w:szCs w:val="18"/>
                <w:lang w:eastAsia="fr-FR"/>
              </w:rPr>
              <w:t xml:space="preserve">2. </w:t>
            </w:r>
            <w:hyperlink r:id="rId216" w:history="1">
              <w:r w:rsidRPr="00AB0B9A">
                <w:rPr>
                  <w:rStyle w:val="Hyperlink"/>
                  <w:color w:val="auto"/>
                  <w:kern w:val="0"/>
                  <w:sz w:val="18"/>
                  <w:szCs w:val="18"/>
                  <w:u w:val="none"/>
                  <w:lang w:eastAsia="fr-FR"/>
                </w:rPr>
                <w:t>Michał Owsiak</w:t>
              </w:r>
            </w:hyperlink>
          </w:p>
          <w:p w:rsidR="00A276DD" w:rsidRPr="00AB0B9A" w:rsidRDefault="00A276DD" w:rsidP="00AB0B9A">
            <w:pPr>
              <w:widowControl/>
              <w:autoSpaceDN/>
              <w:spacing w:before="40" w:after="40"/>
              <w:textAlignment w:val="auto"/>
              <w:rPr>
                <w:kern w:val="0"/>
                <w:sz w:val="18"/>
                <w:szCs w:val="18"/>
                <w:lang w:eastAsia="fr-FR"/>
              </w:rPr>
            </w:pPr>
            <w:r w:rsidRPr="00AB0B9A">
              <w:rPr>
                <w:kern w:val="0"/>
                <w:sz w:val="18"/>
                <w:szCs w:val="18"/>
                <w:lang w:eastAsia="fr-FR"/>
              </w:rPr>
              <w:t xml:space="preserve">3. </w:t>
            </w:r>
            <w:hyperlink r:id="rId217" w:history="1">
              <w:r w:rsidRPr="00AB0B9A">
                <w:rPr>
                  <w:rStyle w:val="Hyperlink"/>
                  <w:color w:val="auto"/>
                  <w:kern w:val="0"/>
                  <w:sz w:val="18"/>
                  <w:szCs w:val="18"/>
                  <w:u w:val="none"/>
                  <w:lang w:eastAsia="fr-FR"/>
                </w:rPr>
                <w:t>Tomasz Zok</w:t>
              </w:r>
            </w:hyperlink>
            <w:r w:rsidRPr="00AB0B9A">
              <w:rPr>
                <w:kern w:val="0"/>
                <w:sz w:val="18"/>
                <w:szCs w:val="18"/>
                <w:lang w:eastAsia="fr-FR"/>
              </w:rPr>
              <w:t>, </w:t>
            </w:r>
          </w:p>
          <w:p w:rsidR="00A276DD" w:rsidRPr="00B510FA" w:rsidRDefault="00A276DD" w:rsidP="00AB0B9A">
            <w:pPr>
              <w:widowControl/>
              <w:autoSpaceDN/>
              <w:spacing w:before="40" w:after="40"/>
              <w:textAlignment w:val="auto"/>
              <w:rPr>
                <w:kern w:val="0"/>
                <w:sz w:val="18"/>
                <w:szCs w:val="18"/>
                <w:lang w:val="it-IT" w:eastAsia="fr-FR"/>
              </w:rPr>
            </w:pPr>
            <w:r w:rsidRPr="00B510FA">
              <w:rPr>
                <w:color w:val="000000"/>
                <w:kern w:val="0"/>
                <w:sz w:val="18"/>
                <w:szCs w:val="18"/>
                <w:lang w:val="it-IT" w:eastAsia="fr-FR"/>
              </w:rPr>
              <w:t xml:space="preserve">4. </w:t>
            </w:r>
            <w:hyperlink r:id="rId218" w:history="1">
              <w:r w:rsidRPr="00B510FA">
                <w:rPr>
                  <w:rStyle w:val="Hyperlink"/>
                  <w:color w:val="auto"/>
                  <w:kern w:val="0"/>
                  <w:sz w:val="18"/>
                  <w:szCs w:val="18"/>
                  <w:u w:val="none"/>
                  <w:lang w:val="it-IT" w:eastAsia="fr-FR"/>
                </w:rPr>
                <w:t>Bartek Palak</w:t>
              </w:r>
            </w:hyperlink>
            <w:r w:rsidRPr="00B510FA">
              <w:rPr>
                <w:kern w:val="0"/>
                <w:sz w:val="18"/>
                <w:szCs w:val="18"/>
                <w:lang w:val="it-IT" w:eastAsia="fr-FR"/>
              </w:rPr>
              <w:t> </w:t>
            </w:r>
          </w:p>
          <w:p w:rsidR="00A276DD" w:rsidRPr="00B510FA" w:rsidRDefault="00A276DD" w:rsidP="00AB0B9A">
            <w:pPr>
              <w:widowControl/>
              <w:autoSpaceDN/>
              <w:spacing w:before="40" w:after="40"/>
              <w:textAlignment w:val="auto"/>
              <w:rPr>
                <w:kern w:val="0"/>
                <w:sz w:val="18"/>
                <w:szCs w:val="18"/>
                <w:lang w:val="it-IT" w:eastAsia="fr-FR"/>
              </w:rPr>
            </w:pPr>
            <w:r w:rsidRPr="00153894">
              <w:rPr>
                <w:kern w:val="0"/>
                <w:sz w:val="18"/>
                <w:szCs w:val="18"/>
                <w:lang w:eastAsia="fr-FR"/>
              </w:rPr>
              <w:t>5.</w:t>
            </w:r>
            <w:hyperlink r:id="rId219" w:history="1">
              <w:r w:rsidRPr="00B510FA">
                <w:rPr>
                  <w:rStyle w:val="Hyperlink"/>
                  <w:color w:val="auto"/>
                  <w:kern w:val="0"/>
                  <w:sz w:val="18"/>
                  <w:szCs w:val="18"/>
                  <w:u w:val="none"/>
                  <w:lang w:val="it-IT" w:eastAsia="fr-FR"/>
                </w:rPr>
                <w:t>Antonio Gómez-Iglesias</w:t>
              </w:r>
            </w:hyperlink>
          </w:p>
          <w:p w:rsidR="00A276DD" w:rsidRPr="00B510FA" w:rsidRDefault="00A276DD"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6. </w:t>
            </w:r>
            <w:hyperlink r:id="rId220" w:history="1">
              <w:r w:rsidRPr="00B510FA">
                <w:rPr>
                  <w:rStyle w:val="Hyperlink"/>
                  <w:color w:val="auto"/>
                  <w:kern w:val="0"/>
                  <w:sz w:val="18"/>
                  <w:szCs w:val="18"/>
                  <w:u w:val="none"/>
                  <w:lang w:val="it-IT" w:eastAsia="fr-FR"/>
                </w:rPr>
                <w:t>Francisco Castejón</w:t>
              </w:r>
            </w:hyperlink>
            <w:r w:rsidRPr="00B510FA">
              <w:rPr>
                <w:kern w:val="0"/>
                <w:sz w:val="18"/>
                <w:szCs w:val="18"/>
                <w:lang w:val="it-IT" w:eastAsia="fr-FR"/>
              </w:rPr>
              <w:t>, </w:t>
            </w:r>
          </w:p>
          <w:p w:rsidR="00A276DD" w:rsidRPr="00B510FA" w:rsidRDefault="00A276DD"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7. </w:t>
            </w:r>
            <w:hyperlink r:id="rId221" w:history="1">
              <w:r w:rsidRPr="00B510FA">
                <w:rPr>
                  <w:rStyle w:val="Hyperlink"/>
                  <w:color w:val="auto"/>
                  <w:kern w:val="0"/>
                  <w:sz w:val="18"/>
                  <w:szCs w:val="18"/>
                  <w:u w:val="none"/>
                  <w:lang w:val="it-IT" w:eastAsia="fr-FR"/>
                </w:rPr>
                <w:t>Marcos Lopez-Caniego</w:t>
              </w:r>
            </w:hyperlink>
            <w:hyperlink r:id="rId222" w:anchor="aff0015" w:tooltip="Affiliation: c" w:history="1">
              <w:r w:rsidRPr="00B510FA">
                <w:rPr>
                  <w:rStyle w:val="Hyperlink"/>
                  <w:color w:val="auto"/>
                  <w:kern w:val="0"/>
                  <w:sz w:val="18"/>
                  <w:szCs w:val="18"/>
                  <w:u w:val="none"/>
                  <w:vertAlign w:val="superscript"/>
                  <w:lang w:val="it-IT" w:eastAsia="fr-FR"/>
                </w:rPr>
                <w:t>c</w:t>
              </w:r>
            </w:hyperlink>
            <w:r w:rsidRPr="00B510FA">
              <w:rPr>
                <w:kern w:val="0"/>
                <w:sz w:val="18"/>
                <w:szCs w:val="18"/>
                <w:lang w:val="it-IT" w:eastAsia="fr-FR"/>
              </w:rPr>
              <w:t>, </w:t>
            </w:r>
          </w:p>
          <w:p w:rsidR="00A276DD" w:rsidRPr="00B510FA" w:rsidRDefault="00A276DD"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8. </w:t>
            </w:r>
            <w:hyperlink r:id="rId223" w:history="1">
              <w:r w:rsidRPr="00B510FA">
                <w:rPr>
                  <w:rStyle w:val="Hyperlink"/>
                  <w:color w:val="auto"/>
                  <w:kern w:val="0"/>
                  <w:sz w:val="18"/>
                  <w:szCs w:val="18"/>
                  <w:u w:val="none"/>
                  <w:lang w:val="it-IT" w:eastAsia="fr-FR"/>
                </w:rPr>
                <w:t>Isabel Campos Plasencia</w:t>
              </w:r>
            </w:hyperlink>
            <w:r w:rsidRPr="00B510FA">
              <w:rPr>
                <w:kern w:val="0"/>
                <w:sz w:val="18"/>
                <w:szCs w:val="18"/>
                <w:lang w:val="it-IT" w:eastAsia="fr-FR"/>
              </w:rPr>
              <w:t> </w:t>
            </w:r>
          </w:p>
          <w:p w:rsidR="00A276DD" w:rsidRPr="00B510FA" w:rsidRDefault="00A276DD"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9 </w:t>
            </w:r>
            <w:hyperlink r:id="rId224" w:history="1">
              <w:r w:rsidRPr="00B510FA">
                <w:rPr>
                  <w:rStyle w:val="Hyperlink"/>
                  <w:color w:val="auto"/>
                  <w:kern w:val="0"/>
                  <w:sz w:val="18"/>
                  <w:szCs w:val="18"/>
                  <w:u w:val="none"/>
                  <w:lang w:val="it-IT" w:eastAsia="fr-FR"/>
                </w:rPr>
                <w:t>Alessandro Costantini</w:t>
              </w:r>
            </w:hyperlink>
            <w:hyperlink r:id="rId225" w:anchor="aff0020" w:tooltip="Affiliation: d" w:history="1">
              <w:r w:rsidRPr="00B510FA">
                <w:rPr>
                  <w:rStyle w:val="Hyperlink"/>
                  <w:color w:val="auto"/>
                  <w:kern w:val="0"/>
                  <w:sz w:val="18"/>
                  <w:szCs w:val="18"/>
                  <w:u w:val="none"/>
                  <w:vertAlign w:val="superscript"/>
                  <w:lang w:val="it-IT" w:eastAsia="fr-FR"/>
                </w:rPr>
                <w:t>d</w:t>
              </w:r>
            </w:hyperlink>
            <w:r w:rsidRPr="00B510FA">
              <w:rPr>
                <w:kern w:val="0"/>
                <w:sz w:val="18"/>
                <w:szCs w:val="18"/>
                <w:lang w:val="it-IT" w:eastAsia="fr-FR"/>
              </w:rPr>
              <w:t>,</w:t>
            </w:r>
          </w:p>
          <w:p w:rsidR="00A276DD" w:rsidRPr="00AB0B9A" w:rsidRDefault="00A276DD" w:rsidP="00AB0B9A">
            <w:pPr>
              <w:widowControl/>
              <w:autoSpaceDN/>
              <w:spacing w:before="40" w:after="40"/>
              <w:textAlignment w:val="auto"/>
              <w:rPr>
                <w:kern w:val="0"/>
                <w:sz w:val="18"/>
                <w:szCs w:val="18"/>
                <w:lang w:eastAsia="fr-FR"/>
              </w:rPr>
            </w:pPr>
            <w:r w:rsidRPr="00153894">
              <w:rPr>
                <w:kern w:val="0"/>
                <w:sz w:val="18"/>
                <w:szCs w:val="18"/>
                <w:lang w:eastAsia="fr-FR"/>
              </w:rPr>
              <w:t>10</w:t>
            </w:r>
            <w:r w:rsidRPr="00AB0B9A">
              <w:rPr>
                <w:kern w:val="0"/>
                <w:sz w:val="18"/>
                <w:szCs w:val="18"/>
                <w:lang w:eastAsia="fr-FR"/>
              </w:rPr>
              <w:t xml:space="preserve"> </w:t>
            </w:r>
            <w:hyperlink r:id="rId226" w:history="1">
              <w:r w:rsidRPr="00AB0B9A">
                <w:rPr>
                  <w:rStyle w:val="Hyperlink"/>
                  <w:color w:val="auto"/>
                  <w:kern w:val="0"/>
                  <w:sz w:val="18"/>
                  <w:szCs w:val="18"/>
                  <w:u w:val="none"/>
                  <w:lang w:eastAsia="fr-FR"/>
                </w:rPr>
                <w:t>Dimitriy Yadykin</w:t>
              </w:r>
            </w:hyperlink>
            <w:r w:rsidRPr="00AB0B9A">
              <w:rPr>
                <w:kern w:val="0"/>
                <w:sz w:val="18"/>
                <w:szCs w:val="18"/>
                <w:lang w:eastAsia="fr-FR"/>
              </w:rPr>
              <w:t>, </w:t>
            </w:r>
          </w:p>
          <w:p w:rsidR="00A276DD" w:rsidRPr="00AB0B9A" w:rsidRDefault="00A276DD" w:rsidP="00AB0B9A">
            <w:pPr>
              <w:widowControl/>
              <w:autoSpaceDN/>
              <w:spacing w:before="40" w:after="40"/>
              <w:textAlignment w:val="auto"/>
              <w:rPr>
                <w:kern w:val="0"/>
                <w:sz w:val="18"/>
                <w:szCs w:val="18"/>
                <w:lang w:eastAsia="fr-FR"/>
              </w:rPr>
            </w:pPr>
            <w:r w:rsidRPr="00153894">
              <w:rPr>
                <w:kern w:val="0"/>
                <w:sz w:val="18"/>
                <w:szCs w:val="18"/>
                <w:lang w:eastAsia="fr-FR"/>
              </w:rPr>
              <w:t>11.</w:t>
            </w:r>
            <w:r w:rsidRPr="00AB0B9A">
              <w:rPr>
                <w:kern w:val="0"/>
                <w:sz w:val="18"/>
                <w:szCs w:val="18"/>
                <w:lang w:eastAsia="fr-FR"/>
              </w:rPr>
              <w:t xml:space="preserve"> </w:t>
            </w:r>
            <w:hyperlink r:id="rId227" w:history="1">
              <w:r w:rsidRPr="00AB0B9A">
                <w:rPr>
                  <w:rStyle w:val="Hyperlink"/>
                  <w:color w:val="auto"/>
                  <w:kern w:val="0"/>
                  <w:sz w:val="18"/>
                  <w:szCs w:val="18"/>
                  <w:u w:val="none"/>
                  <w:lang w:eastAsia="fr-FR"/>
                </w:rPr>
                <w:t>PŠr Strand</w:t>
              </w:r>
            </w:hyperlink>
            <w:hyperlink r:id="rId228" w:anchor="aff0025" w:tooltip="Affiliation: e" w:history="1">
              <w:r w:rsidRPr="00AB0B9A">
                <w:rPr>
                  <w:rStyle w:val="Hyperlink"/>
                  <w:color w:val="auto"/>
                  <w:kern w:val="0"/>
                  <w:sz w:val="18"/>
                  <w:szCs w:val="18"/>
                  <w:u w:val="none"/>
                  <w:vertAlign w:val="superscript"/>
                  <w:lang w:eastAsia="fr-FR"/>
                </w:rPr>
                <w:t>e</w:t>
              </w:r>
            </w:hyperlink>
          </w:p>
        </w:tc>
      </w:tr>
      <w:tr w:rsidR="00A276DD" w:rsidRPr="00FE786E"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C programs for solving the time-dependent Gross–Pitaevskii equation in a fully anisotropic trap </w:t>
            </w: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Comput. Phys. Commun.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183 (2012) 2021; DOI: 10.1016/j.cpc.2012.03.022 </w:t>
            </w:r>
          </w:p>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E71095" w:rsidRDefault="00A276DD" w:rsidP="00AB0B9A">
            <w:pPr>
              <w:widowControl/>
              <w:autoSpaceDN/>
              <w:spacing w:before="40" w:after="40"/>
              <w:textAlignment w:val="auto"/>
              <w:rPr>
                <w:color w:val="000000"/>
                <w:kern w:val="0"/>
                <w:sz w:val="18"/>
                <w:szCs w:val="18"/>
                <w:lang w:eastAsia="fr-FR"/>
              </w:rPr>
            </w:pPr>
            <w:r w:rsidRPr="00E71095">
              <w:rPr>
                <w:color w:val="000000"/>
                <w:kern w:val="0"/>
                <w:sz w:val="18"/>
                <w:szCs w:val="18"/>
                <w:lang w:eastAsia="fr-FR"/>
              </w:rPr>
              <w:t xml:space="preserve">1. D. Vudragovic </w:t>
            </w:r>
          </w:p>
          <w:p w:rsidR="007272D1" w:rsidRPr="00E71095" w:rsidRDefault="00A276DD" w:rsidP="00AB0B9A">
            <w:pPr>
              <w:widowControl/>
              <w:autoSpaceDN/>
              <w:spacing w:before="40" w:after="40"/>
              <w:textAlignment w:val="auto"/>
              <w:rPr>
                <w:color w:val="000000"/>
                <w:kern w:val="0"/>
                <w:sz w:val="18"/>
                <w:szCs w:val="18"/>
                <w:lang w:eastAsia="fr-FR"/>
              </w:rPr>
            </w:pPr>
            <w:r w:rsidRPr="00E71095">
              <w:rPr>
                <w:color w:val="000000"/>
                <w:kern w:val="0"/>
                <w:sz w:val="18"/>
                <w:szCs w:val="18"/>
                <w:lang w:eastAsia="fr-FR"/>
              </w:rPr>
              <w:t xml:space="preserve">2. I. Vidanovic </w:t>
            </w:r>
          </w:p>
          <w:p w:rsidR="00A276DD" w:rsidRPr="00E71095" w:rsidRDefault="00A276DD" w:rsidP="00AB0B9A">
            <w:pPr>
              <w:widowControl/>
              <w:autoSpaceDN/>
              <w:spacing w:before="40" w:after="40"/>
              <w:textAlignment w:val="auto"/>
              <w:rPr>
                <w:color w:val="000000"/>
                <w:kern w:val="0"/>
                <w:sz w:val="18"/>
                <w:szCs w:val="18"/>
                <w:lang w:eastAsia="fr-FR"/>
              </w:rPr>
            </w:pPr>
            <w:r w:rsidRPr="00E71095">
              <w:rPr>
                <w:color w:val="000000"/>
                <w:kern w:val="0"/>
                <w:sz w:val="18"/>
                <w:szCs w:val="18"/>
                <w:lang w:eastAsia="fr-FR"/>
              </w:rPr>
              <w:t xml:space="preserve">3. A. Balaz </w:t>
            </w:r>
          </w:p>
          <w:p w:rsidR="007272D1" w:rsidRPr="00E71095" w:rsidRDefault="007272D1" w:rsidP="00AB0B9A">
            <w:pPr>
              <w:widowControl/>
              <w:autoSpaceDN/>
              <w:spacing w:before="40" w:after="40"/>
              <w:textAlignment w:val="auto"/>
              <w:rPr>
                <w:sz w:val="18"/>
                <w:szCs w:val="18"/>
                <w:shd w:val="clear" w:color="auto" w:fill="FFFFFF"/>
                <w:lang w:val="nl-NL"/>
              </w:rPr>
            </w:pPr>
            <w:r w:rsidRPr="00AB0B9A">
              <w:rPr>
                <w:color w:val="000000"/>
                <w:kern w:val="0"/>
                <w:sz w:val="18"/>
                <w:szCs w:val="18"/>
                <w:lang w:val="nl-NL" w:eastAsia="fr-FR"/>
              </w:rPr>
              <w:t xml:space="preserve">4. </w:t>
            </w:r>
            <w:hyperlink r:id="rId229" w:history="1">
              <w:r w:rsidRPr="00E71095">
                <w:rPr>
                  <w:sz w:val="18"/>
                  <w:szCs w:val="18"/>
                  <w:shd w:val="clear" w:color="auto" w:fill="FFFFFF"/>
                  <w:lang w:val="nl-NL"/>
                </w:rPr>
                <w:t>Paulsamy Muruganandam</w:t>
              </w:r>
            </w:hyperlink>
            <w:r w:rsidRPr="00E71095">
              <w:rPr>
                <w:sz w:val="18"/>
                <w:szCs w:val="18"/>
                <w:shd w:val="clear" w:color="auto" w:fill="FFFFFF"/>
                <w:lang w:val="nl-NL"/>
              </w:rPr>
              <w:t>, </w:t>
            </w:r>
          </w:p>
          <w:p w:rsidR="007272D1" w:rsidRPr="00AB0B9A" w:rsidRDefault="007272D1" w:rsidP="00AB0B9A">
            <w:pPr>
              <w:widowControl/>
              <w:autoSpaceDN/>
              <w:spacing w:before="40" w:after="40"/>
              <w:textAlignment w:val="auto"/>
              <w:rPr>
                <w:kern w:val="0"/>
                <w:sz w:val="18"/>
                <w:szCs w:val="18"/>
                <w:lang w:val="nl-NL" w:eastAsia="fr-FR"/>
              </w:rPr>
            </w:pPr>
            <w:r w:rsidRPr="00E71095">
              <w:rPr>
                <w:sz w:val="18"/>
                <w:szCs w:val="18"/>
                <w:shd w:val="clear" w:color="auto" w:fill="FFFFFF"/>
                <w:lang w:val="nl-NL"/>
              </w:rPr>
              <w:t xml:space="preserve">5. </w:t>
            </w:r>
            <w:hyperlink r:id="rId230" w:history="1">
              <w:r w:rsidRPr="00E71095">
                <w:rPr>
                  <w:sz w:val="18"/>
                  <w:szCs w:val="18"/>
                  <w:u w:val="single"/>
                  <w:shd w:val="clear" w:color="auto" w:fill="FFFFFF"/>
                  <w:lang w:val="nl-NL"/>
                </w:rPr>
                <w:t>Sadhan  K. Adhikari</w:t>
              </w:r>
            </w:hyperlink>
          </w:p>
        </w:tc>
      </w:tr>
      <w:tr w:rsidR="00A276DD" w:rsidRPr="00FE786E"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Parametric and Geometric Resonances of Collective Oscillation Modes in Bose-Einstein Condensates </w:t>
            </w: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Phys. Scr.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T149 (2012) 014003; DOI: 10.1088/0031-8949/2012/T149/014003 </w:t>
            </w:r>
          </w:p>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AB0B9A" w:rsidRDefault="00A276DD" w:rsidP="00AB0B9A">
            <w:pPr>
              <w:widowControl/>
              <w:autoSpaceDN/>
              <w:spacing w:before="40" w:after="40"/>
              <w:textAlignment w:val="auto"/>
              <w:rPr>
                <w:color w:val="000000"/>
                <w:kern w:val="0"/>
                <w:sz w:val="18"/>
                <w:szCs w:val="18"/>
                <w:lang w:val="nl-NL" w:eastAsia="fr-FR"/>
              </w:rPr>
            </w:pPr>
            <w:r w:rsidRPr="00AB0B9A">
              <w:rPr>
                <w:color w:val="000000"/>
                <w:kern w:val="0"/>
                <w:sz w:val="18"/>
                <w:szCs w:val="18"/>
                <w:lang w:val="nl-NL" w:eastAsia="fr-FR"/>
              </w:rPr>
              <w:t xml:space="preserve">1. I. Vidanovic </w:t>
            </w:r>
          </w:p>
          <w:p w:rsidR="007272D1" w:rsidRPr="00AB0B9A" w:rsidRDefault="00A276DD" w:rsidP="00AB0B9A">
            <w:pPr>
              <w:widowControl/>
              <w:autoSpaceDN/>
              <w:spacing w:before="40" w:after="40"/>
              <w:textAlignment w:val="auto"/>
              <w:rPr>
                <w:color w:val="000000"/>
                <w:kern w:val="0"/>
                <w:sz w:val="18"/>
                <w:szCs w:val="18"/>
                <w:lang w:val="nl-NL" w:eastAsia="fr-FR"/>
              </w:rPr>
            </w:pPr>
            <w:r w:rsidRPr="00AB0B9A">
              <w:rPr>
                <w:color w:val="000000"/>
                <w:kern w:val="0"/>
                <w:sz w:val="18"/>
                <w:szCs w:val="18"/>
                <w:lang w:val="nl-NL" w:eastAsia="fr-FR"/>
              </w:rPr>
              <w:t xml:space="preserve">2. H. Al-Jibbouri </w:t>
            </w:r>
          </w:p>
          <w:p w:rsidR="00A276DD" w:rsidRPr="00AB0B9A" w:rsidRDefault="00A276DD" w:rsidP="00AB0B9A">
            <w:pPr>
              <w:widowControl/>
              <w:autoSpaceDN/>
              <w:spacing w:before="40" w:after="40"/>
              <w:textAlignment w:val="auto"/>
              <w:rPr>
                <w:color w:val="000000"/>
                <w:kern w:val="0"/>
                <w:sz w:val="18"/>
                <w:szCs w:val="18"/>
                <w:lang w:val="nl-NL" w:eastAsia="fr-FR"/>
              </w:rPr>
            </w:pPr>
            <w:r w:rsidRPr="00AB0B9A">
              <w:rPr>
                <w:color w:val="000000"/>
                <w:kern w:val="0"/>
                <w:sz w:val="18"/>
                <w:szCs w:val="18"/>
                <w:lang w:val="nl-NL" w:eastAsia="fr-FR"/>
              </w:rPr>
              <w:t xml:space="preserve">3. A. Balaz </w:t>
            </w:r>
          </w:p>
          <w:p w:rsidR="007272D1" w:rsidRPr="00AB0B9A" w:rsidRDefault="007272D1" w:rsidP="00AB0B9A">
            <w:pPr>
              <w:widowControl/>
              <w:autoSpaceDN/>
              <w:spacing w:before="40" w:after="40"/>
              <w:textAlignment w:val="auto"/>
              <w:rPr>
                <w:color w:val="000000"/>
                <w:kern w:val="0"/>
                <w:sz w:val="18"/>
                <w:szCs w:val="18"/>
                <w:lang w:val="nl-NL" w:eastAsia="fr-FR"/>
              </w:rPr>
            </w:pPr>
            <w:r w:rsidRPr="00AB0B9A">
              <w:rPr>
                <w:color w:val="000000"/>
                <w:kern w:val="0"/>
                <w:sz w:val="18"/>
                <w:szCs w:val="18"/>
                <w:lang w:val="nl-NL" w:eastAsia="fr-FR"/>
              </w:rPr>
              <w:t>4. Pelster Axe</w:t>
            </w:r>
          </w:p>
          <w:p w:rsidR="00A276DD" w:rsidRPr="00AB0B9A" w:rsidRDefault="00A276DD" w:rsidP="00AB0B9A">
            <w:pPr>
              <w:widowControl/>
              <w:autoSpaceDN/>
              <w:spacing w:before="40" w:after="40" w:line="276" w:lineRule="auto"/>
              <w:ind w:left="-60"/>
              <w:textAlignment w:val="auto"/>
              <w:rPr>
                <w:kern w:val="0"/>
                <w:sz w:val="18"/>
                <w:szCs w:val="18"/>
                <w:lang w:val="nl-NL" w:eastAsia="fr-FR"/>
              </w:rPr>
            </w:pP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lastRenderedPageBreak/>
              <w:t xml:space="preserve">Spin Relaxation in CdTe Quantum Dots with a Single Mn Atom </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Phys. Rev. B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85 (2012) 195311; DOI: 10.1103/PhysRevB.85.195311 </w:t>
            </w:r>
          </w:p>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1. M. D. Petrovic </w:t>
            </w:r>
          </w:p>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 N. Vukmirovic</w:t>
            </w:r>
          </w:p>
          <w:p w:rsidR="00A276DD" w:rsidRPr="00AB0B9A" w:rsidRDefault="00A276DD" w:rsidP="00AB0B9A">
            <w:pPr>
              <w:widowControl/>
              <w:autoSpaceDN/>
              <w:spacing w:before="40" w:after="40" w:line="276" w:lineRule="auto"/>
              <w:ind w:left="-60"/>
              <w:textAlignment w:val="auto"/>
              <w:rPr>
                <w:kern w:val="0"/>
                <w:sz w:val="18"/>
                <w:szCs w:val="18"/>
                <w:lang w:eastAsia="fr-FR"/>
              </w:rPr>
            </w:pP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Lattice Dynamics of FeSb2 </w:t>
            </w: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J. Phys. Cond. Matt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24 (2012) 255402; DOI: 10.1088/0953-8984/24/25/255402 </w:t>
            </w:r>
          </w:p>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1. N. Lazarevic </w:t>
            </w:r>
          </w:p>
          <w:p w:rsidR="007272D1"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2. M. M. Radonjic </w:t>
            </w:r>
          </w:p>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3. D. Tanaskovic </w:t>
            </w:r>
          </w:p>
          <w:p w:rsidR="007272D1" w:rsidRPr="00AB0B9A" w:rsidRDefault="007272D1"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4. R. Hu </w:t>
            </w:r>
          </w:p>
          <w:p w:rsidR="007272D1" w:rsidRPr="00AB0B9A" w:rsidRDefault="007272D1" w:rsidP="00AB0B9A">
            <w:pPr>
              <w:widowControl/>
              <w:autoSpaceDN/>
              <w:spacing w:before="40" w:after="40"/>
              <w:textAlignment w:val="auto"/>
              <w:rPr>
                <w:sz w:val="18"/>
                <w:szCs w:val="18"/>
                <w:shd w:val="clear" w:color="auto" w:fill="FFFFFF"/>
              </w:rPr>
            </w:pPr>
            <w:r w:rsidRPr="00AB0B9A">
              <w:rPr>
                <w:color w:val="000000"/>
                <w:kern w:val="0"/>
                <w:sz w:val="18"/>
                <w:szCs w:val="18"/>
                <w:lang w:eastAsia="fr-FR"/>
              </w:rPr>
              <w:t>5. C.</w:t>
            </w:r>
            <w:r w:rsidRPr="00AB0B9A">
              <w:rPr>
                <w:sz w:val="18"/>
                <w:szCs w:val="18"/>
              </w:rPr>
              <w:t xml:space="preserve"> </w:t>
            </w:r>
            <w:hyperlink r:id="rId231" w:history="1">
              <w:r w:rsidRPr="00AB0B9A">
                <w:rPr>
                  <w:sz w:val="18"/>
                  <w:szCs w:val="18"/>
                  <w:shd w:val="clear" w:color="auto" w:fill="FFFFFF"/>
                </w:rPr>
                <w:t>Petrovic</w:t>
              </w:r>
            </w:hyperlink>
            <w:r w:rsidRPr="00AB0B9A">
              <w:rPr>
                <w:sz w:val="18"/>
                <w:szCs w:val="18"/>
                <w:shd w:val="clear" w:color="auto" w:fill="FFFFFF"/>
              </w:rPr>
              <w:t>, </w:t>
            </w:r>
          </w:p>
          <w:p w:rsidR="007272D1" w:rsidRPr="00AB0B9A" w:rsidRDefault="007272D1" w:rsidP="00AB0B9A">
            <w:pPr>
              <w:widowControl/>
              <w:autoSpaceDN/>
              <w:spacing w:before="40" w:after="40"/>
              <w:textAlignment w:val="auto"/>
              <w:rPr>
                <w:kern w:val="0"/>
                <w:sz w:val="18"/>
                <w:szCs w:val="18"/>
                <w:lang w:eastAsia="fr-FR"/>
              </w:rPr>
            </w:pPr>
            <w:r w:rsidRPr="00AB0B9A">
              <w:rPr>
                <w:sz w:val="18"/>
                <w:szCs w:val="18"/>
                <w:shd w:val="clear" w:color="auto" w:fill="FFFFFF"/>
              </w:rPr>
              <w:t xml:space="preserve">6. </w:t>
            </w:r>
            <w:hyperlink r:id="rId232" w:history="1">
              <w:r w:rsidRPr="00AB0B9A">
                <w:rPr>
                  <w:sz w:val="18"/>
                  <w:szCs w:val="18"/>
                  <w:shd w:val="clear" w:color="auto" w:fill="FFFFFF"/>
                </w:rPr>
                <w:t>Z. V. Popovic</w:t>
              </w:r>
            </w:hyperlink>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AppPot: bridging the Grid and Cloud worlds </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Proc. EGI Community Forum 2012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1. R. Murri </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2. </w:t>
            </w:r>
            <w:r w:rsidR="00A276DD" w:rsidRPr="00B510FA">
              <w:rPr>
                <w:color w:val="000000"/>
                <w:kern w:val="0"/>
                <w:sz w:val="18"/>
                <w:szCs w:val="18"/>
                <w:lang w:val="it-IT" w:eastAsia="fr-FR"/>
              </w:rPr>
              <w:t>S. Maffioletti</w:t>
            </w:r>
          </w:p>
          <w:p w:rsidR="00A276DD"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3. </w:t>
            </w:r>
            <w:r w:rsidR="00A276DD" w:rsidRPr="00B510FA">
              <w:rPr>
                <w:color w:val="000000"/>
                <w:kern w:val="0"/>
                <w:sz w:val="18"/>
                <w:szCs w:val="18"/>
                <w:lang w:val="it-IT" w:eastAsia="fr-FR"/>
              </w:rPr>
              <w:t>T. Aleksiev</w:t>
            </w:r>
          </w:p>
          <w:p w:rsidR="00A276DD" w:rsidRPr="00B510FA" w:rsidRDefault="00A276DD" w:rsidP="00AB0B9A">
            <w:pPr>
              <w:widowControl/>
              <w:autoSpaceDN/>
              <w:spacing w:before="40" w:after="40" w:line="276" w:lineRule="auto"/>
              <w:ind w:left="-60"/>
              <w:textAlignment w:val="auto"/>
              <w:rPr>
                <w:kern w:val="0"/>
                <w:sz w:val="18"/>
                <w:szCs w:val="18"/>
                <w:lang w:val="it-IT" w:eastAsia="fr-FR"/>
              </w:rPr>
            </w:pP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kern w:val="0"/>
                <w:sz w:val="18"/>
                <w:szCs w:val="18"/>
                <w:lang w:eastAsia="fr-FR"/>
              </w:rPr>
            </w:pPr>
            <w:r w:rsidRPr="00AB0B9A">
              <w:rPr>
                <w:color w:val="000000"/>
                <w:kern w:val="0"/>
                <w:sz w:val="18"/>
                <w:szCs w:val="18"/>
                <w:lang w:eastAsia="fr-FR"/>
              </w:rPr>
              <w:t xml:space="preserve">A Grid execution model for Computational Chemistry Applications using GC3Pie and AppPot </w:t>
            </w: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Proc. EGI Community Forum 2012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1. </w:t>
            </w:r>
            <w:r w:rsidR="00A276DD" w:rsidRPr="00B510FA">
              <w:rPr>
                <w:color w:val="000000"/>
                <w:kern w:val="0"/>
                <w:sz w:val="18"/>
                <w:szCs w:val="18"/>
                <w:lang w:val="it-IT" w:eastAsia="fr-FR"/>
              </w:rPr>
              <w:t xml:space="preserve">A. Costantini, </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2. </w:t>
            </w:r>
            <w:r w:rsidR="00A276DD" w:rsidRPr="00B510FA">
              <w:rPr>
                <w:color w:val="000000"/>
                <w:kern w:val="0"/>
                <w:sz w:val="18"/>
                <w:szCs w:val="18"/>
                <w:lang w:val="it-IT" w:eastAsia="fr-FR"/>
              </w:rPr>
              <w:t xml:space="preserve">A. Laganà, </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3. </w:t>
            </w:r>
            <w:r w:rsidR="00A276DD" w:rsidRPr="00B510FA">
              <w:rPr>
                <w:color w:val="000000"/>
                <w:kern w:val="0"/>
                <w:sz w:val="18"/>
                <w:szCs w:val="18"/>
                <w:lang w:val="it-IT" w:eastAsia="fr-FR"/>
              </w:rPr>
              <w:t xml:space="preserve">S. Maffioletti, </w:t>
            </w:r>
          </w:p>
          <w:p w:rsidR="007272D1" w:rsidRPr="00AB0B9A" w:rsidRDefault="007272D1"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4. </w:t>
            </w:r>
            <w:r w:rsidR="00A276DD" w:rsidRPr="00AB0B9A">
              <w:rPr>
                <w:color w:val="000000"/>
                <w:kern w:val="0"/>
                <w:sz w:val="18"/>
                <w:szCs w:val="18"/>
                <w:lang w:eastAsia="fr-FR"/>
              </w:rPr>
              <w:t xml:space="preserve">R. Murri, </w:t>
            </w:r>
          </w:p>
          <w:p w:rsidR="00A276DD" w:rsidRPr="00AB0B9A" w:rsidRDefault="007272D1" w:rsidP="00AB0B9A">
            <w:pPr>
              <w:widowControl/>
              <w:autoSpaceDN/>
              <w:spacing w:before="40" w:after="40"/>
              <w:textAlignment w:val="auto"/>
              <w:rPr>
                <w:kern w:val="0"/>
                <w:sz w:val="18"/>
                <w:szCs w:val="18"/>
                <w:lang w:eastAsia="fr-FR"/>
              </w:rPr>
            </w:pPr>
            <w:r w:rsidRPr="00AB0B9A">
              <w:rPr>
                <w:color w:val="000000"/>
                <w:kern w:val="0"/>
                <w:sz w:val="18"/>
                <w:szCs w:val="18"/>
                <w:lang w:eastAsia="fr-FR"/>
              </w:rPr>
              <w:t xml:space="preserve">5. </w:t>
            </w:r>
            <w:r w:rsidR="00A276DD" w:rsidRPr="00AB0B9A">
              <w:rPr>
                <w:color w:val="000000"/>
                <w:kern w:val="0"/>
                <w:sz w:val="18"/>
                <w:szCs w:val="18"/>
                <w:lang w:eastAsia="fr-FR"/>
              </w:rPr>
              <w:t>O. Gervasi</w:t>
            </w: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Computational workflows with GC3Pie </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Proc. EGI Community Forum 2012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1. S. Maffioletti</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2. R. Murri,</w:t>
            </w:r>
          </w:p>
          <w:p w:rsidR="00A276DD" w:rsidRPr="00B510FA" w:rsidRDefault="007272D1" w:rsidP="00AB0B9A">
            <w:pPr>
              <w:widowControl/>
              <w:autoSpaceDN/>
              <w:spacing w:before="40" w:after="40"/>
              <w:textAlignment w:val="auto"/>
              <w:rPr>
                <w:kern w:val="0"/>
                <w:sz w:val="18"/>
                <w:szCs w:val="18"/>
                <w:lang w:val="it-IT" w:eastAsia="fr-FR"/>
              </w:rPr>
            </w:pPr>
            <w:r w:rsidRPr="00B510FA">
              <w:rPr>
                <w:color w:val="000000"/>
                <w:kern w:val="0"/>
                <w:sz w:val="18"/>
                <w:szCs w:val="18"/>
                <w:lang w:val="it-IT" w:eastAsia="fr-FR"/>
              </w:rPr>
              <w:t xml:space="preserve">3. </w:t>
            </w:r>
            <w:r w:rsidR="00A276DD" w:rsidRPr="00B510FA">
              <w:rPr>
                <w:color w:val="000000"/>
                <w:kern w:val="0"/>
                <w:sz w:val="18"/>
                <w:szCs w:val="18"/>
                <w:lang w:val="it-IT" w:eastAsia="fr-FR"/>
              </w:rPr>
              <w:t>T. Aleksiev</w:t>
            </w:r>
          </w:p>
        </w:tc>
      </w:tr>
      <w:tr w:rsidR="00A276DD" w:rsidRPr="002A4A81"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kern w:val="0"/>
                <w:sz w:val="18"/>
                <w:szCs w:val="18"/>
                <w:lang w:eastAsia="fr-FR"/>
              </w:rPr>
            </w:pPr>
            <w:r w:rsidRPr="00AB0B9A">
              <w:rPr>
                <w:color w:val="000000"/>
                <w:kern w:val="0"/>
                <w:sz w:val="18"/>
                <w:szCs w:val="18"/>
                <w:lang w:eastAsia="fr-FR"/>
              </w:rPr>
              <w:t xml:space="preserve">GC3Pie: A Python framework for high-throughput computing </w:t>
            </w: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Proc. EGI Community Forum 2012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1. S. Maffioletti</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2. R. Murri</w:t>
            </w:r>
          </w:p>
          <w:p w:rsidR="00A276DD"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3. </w:t>
            </w:r>
            <w:r w:rsidR="00A276DD" w:rsidRPr="00B510FA">
              <w:rPr>
                <w:color w:val="000000"/>
                <w:kern w:val="0"/>
                <w:sz w:val="18"/>
                <w:szCs w:val="18"/>
                <w:lang w:val="it-IT" w:eastAsia="fr-FR"/>
              </w:rPr>
              <w:t>T. Aleksiev</w:t>
            </w:r>
          </w:p>
          <w:p w:rsidR="00A276DD" w:rsidRPr="00B510FA" w:rsidRDefault="00A276DD" w:rsidP="00AB0B9A">
            <w:pPr>
              <w:widowControl/>
              <w:autoSpaceDN/>
              <w:spacing w:before="40" w:after="40" w:line="276" w:lineRule="auto"/>
              <w:ind w:left="-60"/>
              <w:textAlignment w:val="auto"/>
              <w:rPr>
                <w:kern w:val="0"/>
                <w:sz w:val="18"/>
                <w:szCs w:val="18"/>
                <w:lang w:val="it-IT" w:eastAsia="fr-FR"/>
              </w:rPr>
            </w:pPr>
          </w:p>
        </w:tc>
      </w:tr>
      <w:tr w:rsidR="00A276DD" w:rsidRPr="00AB0B9A" w:rsidTr="00087969">
        <w:trPr>
          <w:gridBefore w:val="1"/>
          <w:gridAfter w:val="1"/>
          <w:wBefore w:w="118" w:type="dxa"/>
          <w:wAfter w:w="62" w:type="dxa"/>
          <w:cantSplit/>
          <w:tblHeader/>
        </w:trPr>
        <w:tc>
          <w:tcPr>
            <w:tcW w:w="1526" w:type="dxa"/>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Experience in Grid Site Testing for ATLAS, CMS and LHCb with HammerCloud </w:t>
            </w:r>
          </w:p>
          <w:p w:rsidR="00A276DD" w:rsidRPr="00AB0B9A" w:rsidRDefault="00A276DD" w:rsidP="00AB0B9A">
            <w:pPr>
              <w:widowControl/>
              <w:autoSpaceDN/>
              <w:spacing w:before="40" w:after="40" w:line="276" w:lineRule="auto"/>
              <w:textAlignment w:val="auto"/>
              <w:rPr>
                <w:kern w:val="0"/>
                <w:sz w:val="18"/>
                <w:szCs w:val="18"/>
                <w:lang w:eastAsia="fr-FR"/>
              </w:rPr>
            </w:pPr>
          </w:p>
        </w:tc>
        <w:tc>
          <w:tcPr>
            <w:tcW w:w="1701" w:type="dxa"/>
            <w:gridSpan w:val="2"/>
          </w:tcPr>
          <w:p w:rsidR="00A276DD" w:rsidRPr="00AB0B9A" w:rsidRDefault="00A276DD"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Proc. CHEP 2012 </w:t>
            </w:r>
          </w:p>
          <w:p w:rsidR="00A276DD" w:rsidRPr="00AB0B9A" w:rsidRDefault="00A276DD" w:rsidP="00AB0B9A">
            <w:pPr>
              <w:widowControl/>
              <w:autoSpaceDN/>
              <w:spacing w:before="40" w:after="40" w:line="276" w:lineRule="auto"/>
              <w:textAlignment w:val="auto"/>
              <w:rPr>
                <w:i/>
                <w:iCs/>
                <w:kern w:val="0"/>
                <w:sz w:val="18"/>
                <w:szCs w:val="18"/>
                <w:lang w:val="en-US" w:eastAsia="en-US"/>
              </w:rPr>
            </w:pPr>
          </w:p>
        </w:tc>
        <w:tc>
          <w:tcPr>
            <w:tcW w:w="2126" w:type="dxa"/>
            <w:gridSpan w:val="2"/>
          </w:tcPr>
          <w:p w:rsidR="00A276DD" w:rsidRPr="00AB0B9A" w:rsidRDefault="00A276DD" w:rsidP="00AB0B9A">
            <w:pPr>
              <w:widowControl/>
              <w:suppressAutoHyphens w:val="0"/>
              <w:autoSpaceDN/>
              <w:spacing w:before="100" w:beforeAutospacing="1" w:after="100" w:afterAutospacing="1" w:line="276" w:lineRule="auto"/>
              <w:textAlignment w:val="auto"/>
              <w:rPr>
                <w:kern w:val="0"/>
                <w:sz w:val="18"/>
                <w:szCs w:val="18"/>
                <w:lang w:eastAsia="fr-FR"/>
              </w:rPr>
            </w:pPr>
          </w:p>
        </w:tc>
        <w:tc>
          <w:tcPr>
            <w:tcW w:w="1701" w:type="dxa"/>
          </w:tcPr>
          <w:p w:rsidR="00A276DD" w:rsidRPr="00AB0B9A" w:rsidRDefault="00A276DD" w:rsidP="00AB0B9A">
            <w:pPr>
              <w:widowControl/>
              <w:autoSpaceDN/>
              <w:spacing w:before="40" w:after="40" w:line="240" w:lineRule="exact"/>
              <w:ind w:right="17"/>
              <w:textAlignment w:val="auto"/>
              <w:rPr>
                <w:bCs/>
                <w:i/>
                <w:iCs/>
                <w:color w:val="000000" w:themeColor="text1"/>
                <w:kern w:val="0"/>
                <w:sz w:val="18"/>
                <w:szCs w:val="18"/>
                <w:lang w:val="en-US" w:eastAsia="en-US"/>
              </w:rPr>
            </w:pPr>
          </w:p>
        </w:tc>
        <w:tc>
          <w:tcPr>
            <w:tcW w:w="2126" w:type="dxa"/>
            <w:gridSpan w:val="2"/>
          </w:tcPr>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1.J. Elmsheuser</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2. </w:t>
            </w:r>
            <w:r w:rsidR="00A276DD" w:rsidRPr="00B510FA">
              <w:rPr>
                <w:color w:val="000000"/>
                <w:kern w:val="0"/>
                <w:sz w:val="18"/>
                <w:szCs w:val="18"/>
                <w:lang w:val="it-IT" w:eastAsia="fr-FR"/>
              </w:rPr>
              <w:t>R. Medrano Llamas</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3. </w:t>
            </w:r>
            <w:r w:rsidR="00A276DD" w:rsidRPr="00B510FA">
              <w:rPr>
                <w:color w:val="000000"/>
                <w:kern w:val="0"/>
                <w:sz w:val="18"/>
                <w:szCs w:val="18"/>
                <w:lang w:val="it-IT" w:eastAsia="fr-FR"/>
              </w:rPr>
              <w:t>F. Legger</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4. </w:t>
            </w:r>
            <w:r w:rsidR="00A276DD" w:rsidRPr="00B510FA">
              <w:rPr>
                <w:color w:val="000000"/>
                <w:kern w:val="0"/>
                <w:sz w:val="18"/>
                <w:szCs w:val="18"/>
                <w:lang w:val="it-IT" w:eastAsia="fr-FR"/>
              </w:rPr>
              <w:t>A. Sciabá</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5. </w:t>
            </w:r>
            <w:r w:rsidR="00A276DD" w:rsidRPr="00B510FA">
              <w:rPr>
                <w:color w:val="000000"/>
                <w:kern w:val="0"/>
                <w:sz w:val="18"/>
                <w:szCs w:val="18"/>
                <w:lang w:val="it-IT" w:eastAsia="fr-FR"/>
              </w:rPr>
              <w:t>G. Sciacca</w:t>
            </w:r>
          </w:p>
          <w:p w:rsidR="007272D1" w:rsidRPr="00B510FA" w:rsidRDefault="007272D1"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6. </w:t>
            </w:r>
            <w:r w:rsidR="00A276DD" w:rsidRPr="00B510FA">
              <w:rPr>
                <w:color w:val="000000"/>
                <w:kern w:val="0"/>
                <w:sz w:val="18"/>
                <w:szCs w:val="18"/>
                <w:lang w:val="it-IT" w:eastAsia="fr-FR"/>
              </w:rPr>
              <w:t>M. Ubeda Garcia</w:t>
            </w:r>
          </w:p>
          <w:p w:rsidR="00A276DD" w:rsidRPr="00AB0B9A" w:rsidRDefault="007272D1" w:rsidP="00AB0B9A">
            <w:pPr>
              <w:widowControl/>
              <w:autoSpaceDN/>
              <w:spacing w:before="40" w:after="40"/>
              <w:textAlignment w:val="auto"/>
              <w:rPr>
                <w:kern w:val="0"/>
                <w:sz w:val="18"/>
                <w:szCs w:val="18"/>
                <w:lang w:eastAsia="fr-FR"/>
              </w:rPr>
            </w:pPr>
            <w:r w:rsidRPr="00AB0B9A">
              <w:rPr>
                <w:color w:val="000000"/>
                <w:kern w:val="0"/>
                <w:sz w:val="18"/>
                <w:szCs w:val="18"/>
                <w:lang w:eastAsia="fr-FR"/>
              </w:rPr>
              <w:t xml:space="preserve">7. </w:t>
            </w:r>
            <w:r w:rsidR="00A276DD" w:rsidRPr="00AB0B9A">
              <w:rPr>
                <w:color w:val="000000"/>
                <w:kern w:val="0"/>
                <w:sz w:val="18"/>
                <w:szCs w:val="18"/>
                <w:lang w:eastAsia="fr-FR"/>
              </w:rPr>
              <w:t>D. van der Ster</w:t>
            </w: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kern w:val="0"/>
                <w:sz w:val="18"/>
                <w:szCs w:val="18"/>
                <w:lang w:eastAsia="fr-FR"/>
              </w:rPr>
            </w:pPr>
            <w:r w:rsidRPr="00AB0B9A">
              <w:rPr>
                <w:kern w:val="0"/>
                <w:sz w:val="18"/>
                <w:szCs w:val="18"/>
                <w:lang w:eastAsia="fr-FR"/>
              </w:rPr>
              <w:t>Using Adaption Strategies to Improve Grid Operations</w:t>
            </w:r>
          </w:p>
        </w:tc>
        <w:tc>
          <w:tcPr>
            <w:tcW w:w="1701" w:type="dxa"/>
            <w:gridSpan w:val="2"/>
          </w:tcPr>
          <w:p w:rsidR="003B3907" w:rsidRPr="00AB0B9A" w:rsidRDefault="003B3907" w:rsidP="00AB0B9A">
            <w:pPr>
              <w:widowControl/>
              <w:autoSpaceDN/>
              <w:spacing w:before="40" w:after="40"/>
              <w:textAlignment w:val="auto"/>
              <w:rPr>
                <w:kern w:val="0"/>
                <w:sz w:val="18"/>
                <w:szCs w:val="18"/>
                <w:lang w:eastAsia="fr-FR"/>
              </w:rPr>
            </w:pPr>
            <w:r w:rsidRPr="00AB0B9A">
              <w:rPr>
                <w:kern w:val="0"/>
                <w:sz w:val="18"/>
                <w:szCs w:val="18"/>
                <w:lang w:eastAsia="fr-FR"/>
              </w:rPr>
              <w:t>EGI Technical Forum 2012</w:t>
            </w:r>
          </w:p>
        </w:tc>
        <w:tc>
          <w:tcPr>
            <w:tcW w:w="2126" w:type="dxa"/>
            <w:gridSpan w:val="2"/>
          </w:tcPr>
          <w:p w:rsidR="003B3907" w:rsidRPr="00AB0B9A" w:rsidRDefault="003B3907" w:rsidP="00AB0B9A">
            <w:pPr>
              <w:widowControl/>
              <w:autoSpaceDN/>
              <w:spacing w:before="40" w:after="40"/>
              <w:textAlignment w:val="auto"/>
              <w:rPr>
                <w:kern w:val="0"/>
                <w:sz w:val="18"/>
                <w:szCs w:val="18"/>
                <w:lang w:eastAsia="fr-FR"/>
              </w:rPr>
            </w:pPr>
            <w:r w:rsidRPr="00AB0B9A">
              <w:rPr>
                <w:kern w:val="0"/>
                <w:sz w:val="18"/>
                <w:szCs w:val="18"/>
                <w:lang w:eastAsia="fr-FR"/>
              </w:rPr>
              <w:t>Prague, September 2012</w:t>
            </w:r>
          </w:p>
          <w:p w:rsidR="003B3907" w:rsidRPr="00AB0B9A" w:rsidRDefault="003B3907" w:rsidP="00AB0B9A">
            <w:pPr>
              <w:widowControl/>
              <w:autoSpaceDN/>
              <w:spacing w:before="40" w:after="40"/>
              <w:textAlignment w:val="auto"/>
              <w:rPr>
                <w:kern w:val="0"/>
                <w:sz w:val="18"/>
                <w:szCs w:val="18"/>
                <w:lang w:eastAsia="fr-FR"/>
              </w:rPr>
            </w:pPr>
          </w:p>
        </w:tc>
        <w:tc>
          <w:tcPr>
            <w:tcW w:w="1701" w:type="dxa"/>
          </w:tcPr>
          <w:p w:rsidR="003B3907" w:rsidRPr="00AB0B9A" w:rsidRDefault="003B3907" w:rsidP="00AB0B9A">
            <w:pPr>
              <w:widowControl/>
              <w:autoSpaceDN/>
              <w:spacing w:before="40" w:after="40"/>
              <w:textAlignment w:val="auto"/>
              <w:rPr>
                <w:kern w:val="0"/>
                <w:sz w:val="18"/>
                <w:szCs w:val="18"/>
                <w:lang w:eastAsia="fr-FR"/>
              </w:rPr>
            </w:pPr>
          </w:p>
        </w:tc>
        <w:tc>
          <w:tcPr>
            <w:tcW w:w="2126" w:type="dxa"/>
            <w:gridSpan w:val="2"/>
          </w:tcPr>
          <w:p w:rsidR="003B3907" w:rsidRPr="00B510FA" w:rsidRDefault="003B3907" w:rsidP="00AB0B9A">
            <w:pPr>
              <w:widowControl/>
              <w:autoSpaceDN/>
              <w:spacing w:before="40" w:after="40"/>
              <w:textAlignment w:val="auto"/>
              <w:rPr>
                <w:kern w:val="0"/>
                <w:sz w:val="18"/>
                <w:szCs w:val="18"/>
                <w:lang w:eastAsia="fr-FR"/>
              </w:rPr>
            </w:pPr>
            <w:r w:rsidRPr="00B510FA">
              <w:rPr>
                <w:kern w:val="0"/>
                <w:sz w:val="18"/>
                <w:szCs w:val="18"/>
                <w:lang w:eastAsia="fr-FR"/>
              </w:rPr>
              <w:t>1. F. Křikava</w:t>
            </w:r>
          </w:p>
          <w:p w:rsidR="003B3907" w:rsidRPr="00B510FA" w:rsidRDefault="003B3907" w:rsidP="00AB0B9A">
            <w:pPr>
              <w:widowControl/>
              <w:autoSpaceDN/>
              <w:spacing w:before="40" w:after="40"/>
              <w:textAlignment w:val="auto"/>
              <w:rPr>
                <w:kern w:val="0"/>
                <w:sz w:val="18"/>
                <w:szCs w:val="18"/>
                <w:lang w:eastAsia="fr-FR"/>
              </w:rPr>
            </w:pPr>
            <w:r w:rsidRPr="00B510FA">
              <w:rPr>
                <w:kern w:val="0"/>
                <w:sz w:val="18"/>
                <w:szCs w:val="18"/>
                <w:lang w:eastAsia="fr-FR"/>
              </w:rPr>
              <w:t xml:space="preserve">2. J Rojas </w:t>
            </w:r>
          </w:p>
          <w:p w:rsidR="003B3907" w:rsidRPr="00B510FA" w:rsidRDefault="003B3907" w:rsidP="00AB0B9A">
            <w:pPr>
              <w:widowControl/>
              <w:autoSpaceDN/>
              <w:spacing w:before="40" w:after="40"/>
              <w:textAlignment w:val="auto"/>
              <w:rPr>
                <w:kern w:val="0"/>
                <w:sz w:val="18"/>
                <w:szCs w:val="18"/>
                <w:lang w:eastAsia="fr-FR"/>
              </w:rPr>
            </w:pPr>
            <w:r w:rsidRPr="00B510FA">
              <w:rPr>
                <w:kern w:val="0"/>
                <w:sz w:val="18"/>
                <w:szCs w:val="18"/>
                <w:lang w:eastAsia="fr-FR"/>
              </w:rPr>
              <w:t xml:space="preserve">3. J.P.Balderrama </w:t>
            </w:r>
          </w:p>
          <w:p w:rsidR="003B3907" w:rsidRPr="00AB0B9A" w:rsidRDefault="003B3907" w:rsidP="00AB0B9A">
            <w:pPr>
              <w:widowControl/>
              <w:autoSpaceDN/>
              <w:spacing w:before="40" w:after="40"/>
              <w:textAlignment w:val="auto"/>
              <w:rPr>
                <w:kern w:val="0"/>
                <w:sz w:val="18"/>
                <w:szCs w:val="18"/>
                <w:lang w:val="it-IT" w:eastAsia="fr-FR"/>
              </w:rPr>
            </w:pPr>
            <w:r w:rsidRPr="00AB0B9A">
              <w:rPr>
                <w:kern w:val="0"/>
                <w:sz w:val="18"/>
                <w:szCs w:val="18"/>
                <w:lang w:val="it-IT" w:eastAsia="fr-FR"/>
              </w:rPr>
              <w:t>4. Montagnat Colle</w:t>
            </w: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kern w:val="0"/>
                <w:sz w:val="18"/>
                <w:szCs w:val="18"/>
                <w:lang w:val="it-IT" w:eastAsia="fr-FR"/>
              </w:rPr>
            </w:pPr>
            <w:r w:rsidRPr="00AB0B9A">
              <w:rPr>
                <w:kern w:val="0"/>
                <w:sz w:val="18"/>
                <w:szCs w:val="18"/>
                <w:lang w:eastAsia="fr-FR"/>
              </w:rPr>
              <w:lastRenderedPageBreak/>
              <w:t>Service Availability Monitoring (SAM)</w:t>
            </w:r>
          </w:p>
        </w:tc>
        <w:tc>
          <w:tcPr>
            <w:tcW w:w="1701" w:type="dxa"/>
            <w:gridSpan w:val="2"/>
          </w:tcPr>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eastAsia="fr-FR"/>
              </w:rPr>
              <w:t>EGI Community Forum 2012 / EMI Second Technical Conference.</w:t>
            </w: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val="en-US" w:eastAsia="fr-FR"/>
              </w:rPr>
              <w:t>Munich, Germany, March 2012</w:t>
            </w:r>
          </w:p>
        </w:tc>
        <w:tc>
          <w:tcPr>
            <w:tcW w:w="1701" w:type="dxa"/>
          </w:tcPr>
          <w:p w:rsidR="003B3907" w:rsidRPr="00AB0B9A" w:rsidRDefault="003B3907" w:rsidP="00AB0B9A">
            <w:pPr>
              <w:widowControl/>
              <w:autoSpaceDN/>
              <w:spacing w:before="40" w:after="40"/>
              <w:textAlignment w:val="auto"/>
              <w:rPr>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eastAsia="fr-FR"/>
              </w:rPr>
            </w:pPr>
            <w:r w:rsidRPr="00AB0B9A">
              <w:rPr>
                <w:kern w:val="0"/>
                <w:sz w:val="18"/>
                <w:szCs w:val="18"/>
                <w:lang w:eastAsia="fr-FR"/>
              </w:rPr>
              <w:t>1.P. Andrade</w:t>
            </w:r>
          </w:p>
          <w:p w:rsidR="003B3907" w:rsidRPr="00AB0B9A" w:rsidRDefault="003B3907" w:rsidP="00AB0B9A">
            <w:pPr>
              <w:widowControl/>
              <w:autoSpaceDN/>
              <w:spacing w:before="40" w:after="40"/>
              <w:textAlignment w:val="auto"/>
              <w:rPr>
                <w:kern w:val="0"/>
                <w:sz w:val="18"/>
                <w:szCs w:val="18"/>
                <w:lang w:eastAsia="fr-FR"/>
              </w:rPr>
            </w:pPr>
            <w:r w:rsidRPr="00AB0B9A">
              <w:rPr>
                <w:kern w:val="0"/>
                <w:sz w:val="18"/>
                <w:szCs w:val="18"/>
                <w:lang w:eastAsia="fr-FR"/>
              </w:rPr>
              <w:t>2. M. Babik</w:t>
            </w:r>
          </w:p>
          <w:p w:rsidR="003B3907" w:rsidRPr="00AB0B9A" w:rsidRDefault="003B3907" w:rsidP="00AB0B9A">
            <w:pPr>
              <w:widowControl/>
              <w:autoSpaceDN/>
              <w:spacing w:before="40" w:after="40"/>
              <w:textAlignment w:val="auto"/>
              <w:rPr>
                <w:kern w:val="0"/>
                <w:sz w:val="18"/>
                <w:szCs w:val="18"/>
                <w:lang w:eastAsia="fr-FR"/>
              </w:rPr>
            </w:pPr>
            <w:r w:rsidRPr="00AB0B9A">
              <w:rPr>
                <w:kern w:val="0"/>
                <w:sz w:val="18"/>
                <w:szCs w:val="18"/>
                <w:lang w:eastAsia="fr-FR"/>
              </w:rPr>
              <w:t>3. K. Bhatt</w:t>
            </w:r>
          </w:p>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val="en-US" w:eastAsia="fr-FR"/>
              </w:rPr>
              <w:t>4. P. Chand</w:t>
            </w:r>
          </w:p>
          <w:p w:rsidR="003B3907" w:rsidRPr="00AB0B9A" w:rsidRDefault="003B3907" w:rsidP="00AB0B9A">
            <w:pPr>
              <w:widowControl/>
              <w:autoSpaceDN/>
              <w:spacing w:before="40" w:after="40"/>
              <w:textAlignment w:val="auto"/>
              <w:rPr>
                <w:kern w:val="0"/>
                <w:sz w:val="18"/>
                <w:szCs w:val="18"/>
                <w:lang w:val="nl-NL" w:eastAsia="fr-FR"/>
              </w:rPr>
            </w:pPr>
            <w:r w:rsidRPr="00AB0B9A">
              <w:rPr>
                <w:kern w:val="0"/>
                <w:sz w:val="18"/>
                <w:szCs w:val="18"/>
                <w:lang w:val="nl-NL" w:eastAsia="fr-FR"/>
              </w:rPr>
              <w:t>5. D. Collados</w:t>
            </w:r>
          </w:p>
          <w:p w:rsidR="003B3907" w:rsidRPr="00AB0B9A" w:rsidRDefault="003B3907" w:rsidP="00AB0B9A">
            <w:pPr>
              <w:widowControl/>
              <w:autoSpaceDN/>
              <w:spacing w:before="40" w:after="40"/>
              <w:textAlignment w:val="auto"/>
              <w:rPr>
                <w:kern w:val="0"/>
                <w:sz w:val="18"/>
                <w:szCs w:val="18"/>
                <w:lang w:val="nl-NL" w:eastAsia="fr-FR"/>
              </w:rPr>
            </w:pPr>
            <w:r w:rsidRPr="00AB0B9A">
              <w:rPr>
                <w:kern w:val="0"/>
                <w:sz w:val="18"/>
                <w:szCs w:val="18"/>
                <w:lang w:val="nl-NL" w:eastAsia="fr-FR"/>
              </w:rPr>
              <w:t>6. V. Dugga</w:t>
            </w:r>
          </w:p>
          <w:p w:rsidR="003B3907" w:rsidRPr="00AB0B9A" w:rsidRDefault="003B3907" w:rsidP="00AB0B9A">
            <w:pPr>
              <w:widowControl/>
              <w:autoSpaceDN/>
              <w:spacing w:before="40" w:after="40"/>
              <w:textAlignment w:val="auto"/>
              <w:rPr>
                <w:kern w:val="0"/>
                <w:sz w:val="18"/>
                <w:szCs w:val="18"/>
                <w:lang w:val="nl-NL" w:eastAsia="fr-FR"/>
              </w:rPr>
            </w:pPr>
            <w:r w:rsidRPr="00AB0B9A">
              <w:rPr>
                <w:kern w:val="0"/>
                <w:sz w:val="18"/>
                <w:szCs w:val="18"/>
                <w:lang w:val="nl-NL" w:eastAsia="fr-FR"/>
              </w:rPr>
              <w:t>7. P. Fuente</w:t>
            </w:r>
          </w:p>
          <w:p w:rsidR="003B3907" w:rsidRPr="00B510FA" w:rsidRDefault="003B3907" w:rsidP="00AB0B9A">
            <w:pPr>
              <w:widowControl/>
              <w:autoSpaceDN/>
              <w:spacing w:before="40" w:after="40"/>
              <w:textAlignment w:val="auto"/>
              <w:rPr>
                <w:kern w:val="0"/>
                <w:sz w:val="18"/>
                <w:szCs w:val="18"/>
                <w:lang w:val="it-IT" w:eastAsia="fr-FR"/>
              </w:rPr>
            </w:pPr>
            <w:r w:rsidRPr="00B510FA">
              <w:rPr>
                <w:kern w:val="0"/>
                <w:sz w:val="18"/>
                <w:szCs w:val="18"/>
                <w:lang w:val="it-IT" w:eastAsia="fr-FR"/>
              </w:rPr>
              <w:t>8. E. Imamagic</w:t>
            </w:r>
          </w:p>
          <w:p w:rsidR="003B3907" w:rsidRPr="00B510FA" w:rsidRDefault="003B3907" w:rsidP="00AB0B9A">
            <w:pPr>
              <w:widowControl/>
              <w:autoSpaceDN/>
              <w:spacing w:before="40" w:after="40"/>
              <w:textAlignment w:val="auto"/>
              <w:rPr>
                <w:kern w:val="0"/>
                <w:sz w:val="18"/>
                <w:szCs w:val="18"/>
                <w:lang w:val="it-IT" w:eastAsia="fr-FR"/>
              </w:rPr>
            </w:pPr>
            <w:r w:rsidRPr="00B510FA">
              <w:rPr>
                <w:kern w:val="0"/>
                <w:sz w:val="18"/>
                <w:szCs w:val="18"/>
                <w:lang w:val="it-IT" w:eastAsia="fr-FR"/>
              </w:rPr>
              <w:t>9. P. Joshi</w:t>
            </w:r>
          </w:p>
          <w:p w:rsidR="003B3907" w:rsidRPr="00B510FA" w:rsidRDefault="003B3907" w:rsidP="00AB0B9A">
            <w:pPr>
              <w:widowControl/>
              <w:autoSpaceDN/>
              <w:spacing w:before="40" w:after="40"/>
              <w:textAlignment w:val="auto"/>
              <w:rPr>
                <w:kern w:val="0"/>
                <w:sz w:val="18"/>
                <w:szCs w:val="18"/>
                <w:lang w:val="it-IT" w:eastAsia="fr-FR"/>
              </w:rPr>
            </w:pPr>
            <w:r w:rsidRPr="00B510FA">
              <w:rPr>
                <w:kern w:val="0"/>
                <w:sz w:val="18"/>
                <w:szCs w:val="18"/>
                <w:lang w:val="it-IT" w:eastAsia="fr-FR"/>
              </w:rPr>
              <w:t>10. R. Kalmady</w:t>
            </w:r>
          </w:p>
          <w:p w:rsidR="003B3907" w:rsidRPr="00B510FA" w:rsidRDefault="003B3907" w:rsidP="00AB0B9A">
            <w:pPr>
              <w:widowControl/>
              <w:autoSpaceDN/>
              <w:spacing w:before="40" w:after="40"/>
              <w:textAlignment w:val="auto"/>
              <w:rPr>
                <w:kern w:val="0"/>
                <w:sz w:val="18"/>
                <w:szCs w:val="18"/>
                <w:lang w:val="it-IT" w:eastAsia="fr-FR"/>
              </w:rPr>
            </w:pPr>
            <w:r w:rsidRPr="00B510FA">
              <w:rPr>
                <w:kern w:val="0"/>
                <w:sz w:val="18"/>
                <w:szCs w:val="18"/>
                <w:lang w:val="it-IT" w:eastAsia="fr-FR"/>
              </w:rPr>
              <w:t>11. U. Karnani</w:t>
            </w:r>
          </w:p>
          <w:p w:rsidR="003B3907" w:rsidRPr="00B510FA" w:rsidRDefault="003B3907" w:rsidP="00AB0B9A">
            <w:pPr>
              <w:widowControl/>
              <w:autoSpaceDN/>
              <w:spacing w:before="40" w:after="40"/>
              <w:textAlignment w:val="auto"/>
              <w:rPr>
                <w:kern w:val="0"/>
                <w:sz w:val="18"/>
                <w:szCs w:val="18"/>
                <w:lang w:val="it-IT" w:eastAsia="fr-FR"/>
              </w:rPr>
            </w:pPr>
            <w:r w:rsidRPr="00B510FA">
              <w:rPr>
                <w:kern w:val="0"/>
                <w:sz w:val="18"/>
                <w:szCs w:val="18"/>
                <w:lang w:val="it-IT" w:eastAsia="fr-FR"/>
              </w:rPr>
              <w:t>12. V. Kumar</w:t>
            </w:r>
          </w:p>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val="en-US" w:eastAsia="fr-FR"/>
              </w:rPr>
              <w:t>13. J. Tarragon</w:t>
            </w:r>
          </w:p>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val="en-US" w:eastAsia="fr-FR"/>
              </w:rPr>
              <w:t>14. W. Lapka</w:t>
            </w:r>
          </w:p>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val="en-US" w:eastAsia="fr-FR"/>
              </w:rPr>
              <w:t xml:space="preserve">15. C. Triantafyllidis </w:t>
            </w: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eastAsia="fr-FR"/>
              </w:rPr>
              <w:t>Scalable and Resilient Workflow Executions on Production Distributed Computing Infrastructures</w:t>
            </w:r>
          </w:p>
        </w:tc>
        <w:tc>
          <w:tcPr>
            <w:tcW w:w="1701" w:type="dxa"/>
            <w:gridSpan w:val="2"/>
          </w:tcPr>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eastAsia="fr-FR"/>
              </w:rPr>
              <w:t>International Symposium on Parallel and Distributed Computing (ISPDC 2012)</w:t>
            </w: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eastAsia="fr-FR"/>
              </w:rPr>
              <w:t>Munich, Germany, 25-29 June 2012</w:t>
            </w:r>
          </w:p>
        </w:tc>
        <w:tc>
          <w:tcPr>
            <w:tcW w:w="2126" w:type="dxa"/>
            <w:gridSpan w:val="2"/>
          </w:tcPr>
          <w:p w:rsidR="003B3907" w:rsidRPr="00AB0B9A" w:rsidRDefault="003B3907" w:rsidP="00AB0B9A">
            <w:pPr>
              <w:widowControl/>
              <w:autoSpaceDN/>
              <w:spacing w:before="40" w:after="40"/>
              <w:textAlignment w:val="auto"/>
              <w:rPr>
                <w:kern w:val="0"/>
                <w:sz w:val="18"/>
                <w:szCs w:val="18"/>
                <w:lang w:val="nl-NL" w:eastAsia="fr-FR"/>
              </w:rPr>
            </w:pPr>
            <w:r w:rsidRPr="00AB0B9A">
              <w:rPr>
                <w:kern w:val="0"/>
                <w:sz w:val="18"/>
                <w:szCs w:val="18"/>
                <w:lang w:val="nl-NL" w:eastAsia="fr-FR"/>
              </w:rPr>
              <w:t xml:space="preserve">1.J. Rojas </w:t>
            </w:r>
          </w:p>
          <w:p w:rsidR="003B3907" w:rsidRPr="00AB0B9A" w:rsidRDefault="003B3907" w:rsidP="00AB0B9A">
            <w:pPr>
              <w:widowControl/>
              <w:autoSpaceDN/>
              <w:spacing w:before="40" w:after="40"/>
              <w:textAlignment w:val="auto"/>
              <w:rPr>
                <w:kern w:val="0"/>
                <w:sz w:val="18"/>
                <w:szCs w:val="18"/>
                <w:lang w:val="nl-NL" w:eastAsia="fr-FR"/>
              </w:rPr>
            </w:pPr>
            <w:r w:rsidRPr="00AB0B9A">
              <w:rPr>
                <w:kern w:val="0"/>
                <w:sz w:val="18"/>
                <w:szCs w:val="18"/>
                <w:lang w:val="nl-NL" w:eastAsia="fr-FR"/>
              </w:rPr>
              <w:t xml:space="preserve">2. T Balderrama </w:t>
            </w:r>
          </w:p>
          <w:p w:rsidR="003B3907" w:rsidRPr="00AB0B9A" w:rsidRDefault="003B3907" w:rsidP="00AB0B9A">
            <w:pPr>
              <w:widowControl/>
              <w:autoSpaceDN/>
              <w:spacing w:before="40" w:after="40"/>
              <w:textAlignment w:val="auto"/>
              <w:rPr>
                <w:kern w:val="0"/>
                <w:sz w:val="18"/>
                <w:szCs w:val="18"/>
                <w:lang w:val="nl-NL" w:eastAsia="fr-FR"/>
              </w:rPr>
            </w:pPr>
            <w:r w:rsidRPr="00AB0B9A">
              <w:rPr>
                <w:kern w:val="0"/>
                <w:sz w:val="18"/>
                <w:szCs w:val="18"/>
                <w:lang w:val="nl-NL" w:eastAsia="fr-FR"/>
              </w:rPr>
              <w:t>3. Truong Huu</w:t>
            </w:r>
          </w:p>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eastAsia="fr-FR"/>
              </w:rPr>
              <w:t>Montagnat</w:t>
            </w: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kern w:val="0"/>
                <w:sz w:val="18"/>
                <w:szCs w:val="18"/>
                <w:lang w:val="en-US" w:eastAsia="fr-FR"/>
              </w:rPr>
            </w:pPr>
            <w:r w:rsidRPr="00B510FA">
              <w:rPr>
                <w:color w:val="000000"/>
                <w:kern w:val="0"/>
                <w:sz w:val="18"/>
                <w:szCs w:val="18"/>
                <w:lang w:val="it-IT" w:eastAsia="fr-FR"/>
              </w:rPr>
              <w:t xml:space="preserve">Gestión Eficiente de Recursos Grid Basada en la Búsqueda Dispersa. </w:t>
            </w:r>
            <w:r w:rsidRPr="00AB0B9A">
              <w:rPr>
                <w:color w:val="000000"/>
                <w:kern w:val="0"/>
                <w:sz w:val="18"/>
                <w:szCs w:val="18"/>
                <w:lang w:eastAsia="fr-FR"/>
              </w:rPr>
              <w:t>Facilitando la Auto-adaptación de Aplicaciones</w:t>
            </w: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Proceeding of the "XXIII Jornadas de paralelismo 2012"</w:t>
            </w:r>
          </w:p>
          <w:p w:rsidR="003B3907" w:rsidRPr="00AB0B9A" w:rsidRDefault="003B3907" w:rsidP="00AB0B9A">
            <w:pPr>
              <w:widowControl/>
              <w:autoSpaceDN/>
              <w:spacing w:before="40" w:after="40"/>
              <w:textAlignment w:val="auto"/>
              <w:rPr>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kern w:val="0"/>
                <w:sz w:val="18"/>
                <w:szCs w:val="18"/>
                <w:lang w:eastAsia="fr-FR"/>
              </w:rPr>
            </w:pPr>
            <w:r w:rsidRPr="00AB0B9A">
              <w:rPr>
                <w:color w:val="000000"/>
                <w:kern w:val="0"/>
                <w:sz w:val="18"/>
                <w:szCs w:val="18"/>
                <w:lang w:eastAsia="fr-FR"/>
              </w:rPr>
              <w:t>Available online at http://www.jornadassarteco.org/?page_id=166 (See Section #2C)</w:t>
            </w: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 M. Botón-</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 M.A.Fernández</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3. F. Vega-Rodríguez  </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Prieto</w:t>
            </w:r>
          </w:p>
          <w:p w:rsidR="003B3907" w:rsidRPr="00AB0B9A" w:rsidRDefault="003B3907" w:rsidP="00AB0B9A">
            <w:pPr>
              <w:widowControl/>
              <w:autoSpaceDN/>
              <w:spacing w:before="40" w:after="40"/>
              <w:textAlignment w:val="auto"/>
              <w:rPr>
                <w:kern w:val="0"/>
                <w:sz w:val="18"/>
                <w:szCs w:val="18"/>
                <w:lang w:val="en-US"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kern w:val="0"/>
                <w:sz w:val="18"/>
                <w:szCs w:val="18"/>
                <w:lang w:val="en-US" w:eastAsia="fr-FR"/>
              </w:rPr>
            </w:pPr>
            <w:r w:rsidRPr="00AB0B9A">
              <w:rPr>
                <w:color w:val="000000"/>
                <w:kern w:val="0"/>
                <w:sz w:val="18"/>
                <w:szCs w:val="18"/>
                <w:lang w:eastAsia="fr-FR"/>
              </w:rPr>
              <w:t>Despliegue Adaptativo de Aplicaciones en Sistemas Grid Basado en el Concepto de Autómatas Celulares</w:t>
            </w: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Proceeding of the "XXIII Jornadas de paralelismo 2012"</w:t>
            </w:r>
          </w:p>
          <w:p w:rsidR="003B3907" w:rsidRPr="00AB0B9A" w:rsidRDefault="003B3907" w:rsidP="00AB0B9A">
            <w:pPr>
              <w:widowControl/>
              <w:autoSpaceDN/>
              <w:spacing w:before="40" w:after="40"/>
              <w:textAlignment w:val="auto"/>
              <w:rPr>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kern w:val="0"/>
                <w:sz w:val="18"/>
                <w:szCs w:val="18"/>
                <w:lang w:eastAsia="fr-FR"/>
              </w:rPr>
            </w:pPr>
            <w:r w:rsidRPr="00AB0B9A">
              <w:rPr>
                <w:color w:val="000000"/>
                <w:kern w:val="0"/>
                <w:sz w:val="18"/>
                <w:szCs w:val="18"/>
                <w:lang w:eastAsia="fr-FR"/>
              </w:rPr>
              <w:t>Available online at http://www.jornadassarteco.org/?page_id=166 (See Section #2C)</w:t>
            </w: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1.M. Botón-</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 M.A. Fernández</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3.F. Vega-Rodríguez  </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Prieto</w:t>
            </w:r>
          </w:p>
          <w:p w:rsidR="003B3907" w:rsidRPr="00AB0B9A" w:rsidRDefault="003B3907" w:rsidP="00AB0B9A">
            <w:pPr>
              <w:widowControl/>
              <w:autoSpaceDN/>
              <w:spacing w:before="40" w:after="40"/>
              <w:textAlignment w:val="auto"/>
              <w:rPr>
                <w:kern w:val="0"/>
                <w:sz w:val="18"/>
                <w:szCs w:val="18"/>
                <w:lang w:val="en-US"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Nature-inspired Algorithms Applied to an Efficient and Self-adaptive Resources Selection Model for Grid Applications</w:t>
            </w:r>
          </w:p>
          <w:p w:rsidR="003B3907" w:rsidRPr="00AB0B9A" w:rsidRDefault="003B3907" w:rsidP="00AB0B9A">
            <w:pPr>
              <w:widowControl/>
              <w:autoSpaceDN/>
              <w:spacing w:before="40" w:after="40"/>
              <w:textAlignment w:val="auto"/>
              <w:rPr>
                <w:kern w:val="0"/>
                <w:sz w:val="18"/>
                <w:szCs w:val="18"/>
                <w:lang w:eastAsia="fr-FR"/>
              </w:rPr>
            </w:pPr>
          </w:p>
        </w:tc>
        <w:tc>
          <w:tcPr>
            <w:tcW w:w="1701" w:type="dxa"/>
            <w:gridSpan w:val="2"/>
          </w:tcPr>
          <w:p w:rsidR="003B3907" w:rsidRPr="00AB0B9A" w:rsidRDefault="003B3907" w:rsidP="00AB0B9A">
            <w:pPr>
              <w:widowControl/>
              <w:autoSpaceDN/>
              <w:spacing w:before="40" w:after="40"/>
              <w:textAlignment w:val="auto"/>
              <w:rPr>
                <w:kern w:val="0"/>
                <w:sz w:val="18"/>
                <w:szCs w:val="18"/>
                <w:lang w:eastAsia="fr-FR"/>
              </w:rPr>
            </w:pPr>
            <w:r w:rsidRPr="00AB0B9A">
              <w:rPr>
                <w:color w:val="000000"/>
                <w:kern w:val="0"/>
                <w:sz w:val="18"/>
                <w:szCs w:val="18"/>
                <w:lang w:eastAsia="fr-FR"/>
              </w:rPr>
              <w:t>Adrian Horia Dediu, Carlos Martín-Vide, Bianca Truthe (Eds.): Theory and Practice of Natural Computing - First International Conference, TPNC 2012, Tarragona, Spain, October 2-4, 2012.</w:t>
            </w: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Lecture Notes in Computer Science 7505 Springer 2012, pp. 84-96, ISBN 978-3-642-33859-5</w:t>
            </w:r>
          </w:p>
          <w:p w:rsidR="003B3907" w:rsidRPr="00AB0B9A" w:rsidRDefault="003B3907" w:rsidP="00AB0B9A">
            <w:pPr>
              <w:widowControl/>
              <w:autoSpaceDN/>
              <w:spacing w:before="40" w:after="40"/>
              <w:textAlignment w:val="auto"/>
              <w:rPr>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 M.A. Vega-Rodríguez</w:t>
            </w:r>
          </w:p>
          <w:p w:rsidR="003B3907" w:rsidRPr="00AB0B9A" w:rsidRDefault="003B3907" w:rsidP="00AB0B9A">
            <w:pPr>
              <w:widowControl/>
              <w:autoSpaceDN/>
              <w:spacing w:before="40" w:after="40"/>
              <w:textAlignment w:val="auto"/>
              <w:rPr>
                <w:kern w:val="0"/>
                <w:sz w:val="18"/>
                <w:szCs w:val="18"/>
                <w:lang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lastRenderedPageBreak/>
              <w:t>Use of High Performance Computing infrastructure for solving the complex problems of economic modeling</w:t>
            </w:r>
          </w:p>
          <w:p w:rsidR="003B3907" w:rsidRPr="00AB0B9A" w:rsidRDefault="003B3907" w:rsidP="00AB0B9A">
            <w:pPr>
              <w:widowControl/>
              <w:autoSpaceDN/>
              <w:spacing w:before="40" w:after="40"/>
              <w:textAlignment w:val="auto"/>
              <w:rPr>
                <w:kern w:val="0"/>
                <w:sz w:val="18"/>
                <w:szCs w:val="18"/>
                <w:lang w:eastAsia="fr-FR"/>
              </w:rPr>
            </w:pPr>
          </w:p>
        </w:tc>
        <w:tc>
          <w:tcPr>
            <w:tcW w:w="1701" w:type="dxa"/>
            <w:gridSpan w:val="2"/>
          </w:tcPr>
          <w:p w:rsidR="003B3907" w:rsidRPr="00AB0B9A" w:rsidRDefault="003B3907" w:rsidP="00AB0B9A">
            <w:pPr>
              <w:widowControl/>
              <w:autoSpaceDN/>
              <w:spacing w:before="40" w:after="40"/>
              <w:textAlignment w:val="auto"/>
              <w:rPr>
                <w:kern w:val="0"/>
                <w:sz w:val="18"/>
                <w:szCs w:val="18"/>
                <w:lang w:val="en-US" w:eastAsia="fr-FR"/>
              </w:rPr>
            </w:pPr>
            <w:r w:rsidRPr="00AB0B9A">
              <w:rPr>
                <w:color w:val="000000"/>
                <w:kern w:val="0"/>
                <w:sz w:val="18"/>
                <w:szCs w:val="18"/>
                <w:lang w:eastAsia="fr-FR"/>
              </w:rPr>
              <w:t>Collection of scientific works: VI International School - Symposium "Analysis, modeling, management, development of economic systems" (Amur-2012), Ukraine, Sevastopol, 17-23 September 2012; TNU them. V.I. Vernadsky</w:t>
            </w: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2012 pp. 53-58; ISSN 2222-0704.</w:t>
            </w:r>
          </w:p>
          <w:p w:rsidR="003B3907" w:rsidRPr="00AB0B9A" w:rsidRDefault="003B3907" w:rsidP="00AB0B9A">
            <w:pPr>
              <w:widowControl/>
              <w:autoSpaceDN/>
              <w:spacing w:before="40" w:after="40"/>
              <w:textAlignment w:val="auto"/>
              <w:rPr>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1. P.Bogatencov. </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2. E.Elvira. </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3. G.Secrieru.</w:t>
            </w:r>
          </w:p>
          <w:p w:rsidR="003B3907" w:rsidRPr="00AB0B9A" w:rsidRDefault="003B3907" w:rsidP="00AB0B9A">
            <w:pPr>
              <w:widowControl/>
              <w:autoSpaceDN/>
              <w:spacing w:before="40" w:after="40"/>
              <w:textAlignment w:val="auto"/>
              <w:rPr>
                <w:kern w:val="0"/>
                <w:sz w:val="18"/>
                <w:szCs w:val="18"/>
                <w:lang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ACCESS TO THE REGIONAL SCIENTIFIC COMPUTING INFRASTRUCTURE</w:t>
            </w:r>
          </w:p>
          <w:p w:rsidR="003B3907" w:rsidRPr="00AB0B9A" w:rsidRDefault="003B3907" w:rsidP="00AB0B9A">
            <w:pPr>
              <w:widowControl/>
              <w:autoSpaceDN/>
              <w:spacing w:before="40" w:after="40"/>
              <w:textAlignment w:val="auto"/>
              <w:rPr>
                <w:kern w:val="0"/>
                <w:sz w:val="18"/>
                <w:szCs w:val="18"/>
                <w:lang w:eastAsia="fr-FR"/>
              </w:rPr>
            </w:pPr>
          </w:p>
        </w:tc>
        <w:tc>
          <w:tcPr>
            <w:tcW w:w="1701" w:type="dxa"/>
            <w:gridSpan w:val="2"/>
          </w:tcPr>
          <w:p w:rsidR="003B3907" w:rsidRPr="00AB0B9A" w:rsidRDefault="003B3907" w:rsidP="00AB0B9A">
            <w:pPr>
              <w:widowControl/>
              <w:autoSpaceDN/>
              <w:spacing w:before="40" w:after="40"/>
              <w:textAlignment w:val="auto"/>
              <w:rPr>
                <w:kern w:val="0"/>
                <w:sz w:val="18"/>
                <w:szCs w:val="18"/>
                <w:lang w:eastAsia="fr-FR"/>
              </w:rPr>
            </w:pPr>
            <w:r w:rsidRPr="00AB0B9A">
              <w:rPr>
                <w:color w:val="000000"/>
                <w:kern w:val="0"/>
                <w:sz w:val="18"/>
                <w:szCs w:val="18"/>
                <w:lang w:eastAsia="fr-FR"/>
              </w:rPr>
              <w:t>The Fourth International Scientific Conference "Supercomputer Systems and Applications" (SSA `2012): Conference Reports. - Minsk, UIIP NASB, 2012</w:t>
            </w: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2012, ISBN 978-985-6744-76-4, pp. 42-46</w:t>
            </w:r>
          </w:p>
          <w:p w:rsidR="003B3907" w:rsidRPr="00AB0B9A" w:rsidRDefault="003B3907" w:rsidP="00AB0B9A">
            <w:pPr>
              <w:widowControl/>
              <w:autoSpaceDN/>
              <w:spacing w:before="40" w:after="40"/>
              <w:textAlignment w:val="auto"/>
              <w:rPr>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proofErr w:type="gramStart"/>
            <w:r w:rsidRPr="00AB0B9A">
              <w:rPr>
                <w:color w:val="000000"/>
                <w:kern w:val="0"/>
                <w:sz w:val="18"/>
                <w:szCs w:val="18"/>
                <w:lang w:eastAsia="fr-FR"/>
              </w:rPr>
              <w:t>1.P.Bogatencov</w:t>
            </w:r>
            <w:proofErr w:type="gramEnd"/>
            <w:r w:rsidRPr="00AB0B9A">
              <w:rPr>
                <w:color w:val="000000"/>
                <w:kern w:val="0"/>
                <w:sz w:val="18"/>
                <w:szCs w:val="18"/>
                <w:lang w:eastAsia="fr-FR"/>
              </w:rPr>
              <w:t>.</w:t>
            </w:r>
          </w:p>
          <w:p w:rsidR="003B3907" w:rsidRPr="00AB0B9A" w:rsidRDefault="003B3907" w:rsidP="00AB0B9A">
            <w:pPr>
              <w:widowControl/>
              <w:autoSpaceDN/>
              <w:spacing w:before="40" w:after="40"/>
              <w:textAlignment w:val="auto"/>
              <w:rPr>
                <w:color w:val="000000"/>
                <w:kern w:val="0"/>
                <w:sz w:val="18"/>
                <w:szCs w:val="18"/>
                <w:lang w:eastAsia="fr-FR"/>
              </w:rPr>
            </w:pPr>
            <w:proofErr w:type="gramStart"/>
            <w:r w:rsidRPr="00AB0B9A">
              <w:rPr>
                <w:color w:val="000000"/>
                <w:kern w:val="0"/>
                <w:sz w:val="18"/>
                <w:szCs w:val="18"/>
                <w:lang w:eastAsia="fr-FR"/>
              </w:rPr>
              <w:t>2.Gg.Secrieru</w:t>
            </w:r>
            <w:proofErr w:type="gramEnd"/>
            <w:r w:rsidRPr="00AB0B9A">
              <w:rPr>
                <w:color w:val="000000"/>
                <w:kern w:val="0"/>
                <w:sz w:val="18"/>
                <w:szCs w:val="18"/>
                <w:lang w:eastAsia="fr-FR"/>
              </w:rPr>
              <w:t>.</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3. N. Liuha.</w:t>
            </w:r>
          </w:p>
          <w:p w:rsidR="003B3907" w:rsidRPr="00AB0B9A" w:rsidRDefault="003B3907" w:rsidP="00AB0B9A">
            <w:pPr>
              <w:widowControl/>
              <w:autoSpaceDN/>
              <w:spacing w:before="40" w:after="40"/>
              <w:textAlignment w:val="auto"/>
              <w:rPr>
                <w:kern w:val="0"/>
                <w:sz w:val="18"/>
                <w:szCs w:val="18"/>
                <w:lang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Computing Infrastructure and Services Deployment for Research Community of Moldova.</w:t>
            </w:r>
          </w:p>
          <w:p w:rsidR="003B3907" w:rsidRPr="00AB0B9A" w:rsidRDefault="003B3907" w:rsidP="00AB0B9A">
            <w:pPr>
              <w:widowControl/>
              <w:autoSpaceDN/>
              <w:spacing w:before="40" w:after="40"/>
              <w:textAlignment w:val="auto"/>
              <w:rPr>
                <w:kern w:val="0"/>
                <w:sz w:val="18"/>
                <w:szCs w:val="18"/>
                <w:lang w:eastAsia="fr-FR"/>
              </w:rPr>
            </w:pPr>
          </w:p>
          <w:p w:rsidR="003B3907" w:rsidRPr="00AB0B9A" w:rsidRDefault="003B3907" w:rsidP="00AB0B9A">
            <w:pPr>
              <w:widowControl/>
              <w:autoSpaceDN/>
              <w:spacing w:before="40" w:after="40"/>
              <w:textAlignment w:val="auto"/>
              <w:rPr>
                <w:kern w:val="0"/>
                <w:sz w:val="18"/>
                <w:szCs w:val="18"/>
                <w:lang w:val="en-US" w:eastAsia="fr-FR"/>
              </w:rPr>
            </w:pPr>
          </w:p>
          <w:p w:rsidR="003B3907" w:rsidRPr="00AB0B9A" w:rsidRDefault="003B3907" w:rsidP="00AB0B9A">
            <w:pPr>
              <w:widowControl/>
              <w:autoSpaceDN/>
              <w:spacing w:before="40" w:after="40"/>
              <w:textAlignment w:val="auto"/>
              <w:rPr>
                <w:kern w:val="0"/>
                <w:sz w:val="18"/>
                <w:szCs w:val="18"/>
                <w:lang w:val="en-US" w:eastAsia="fr-FR"/>
              </w:rPr>
            </w:pP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Proceedings of the </w:t>
            </w:r>
          </w:p>
          <w:p w:rsidR="003B3907" w:rsidRPr="00AB0B9A" w:rsidRDefault="003B3907" w:rsidP="00AB0B9A">
            <w:pPr>
              <w:widowControl/>
              <w:autoSpaceDN/>
              <w:spacing w:before="40" w:after="40"/>
              <w:textAlignment w:val="auto"/>
              <w:rPr>
                <w:kern w:val="0"/>
                <w:sz w:val="18"/>
                <w:szCs w:val="18"/>
                <w:lang w:eastAsia="fr-FR"/>
              </w:rPr>
            </w:pPr>
            <w:r w:rsidRPr="00AB0B9A">
              <w:rPr>
                <w:color w:val="000000"/>
                <w:kern w:val="0"/>
                <w:sz w:val="18"/>
                <w:szCs w:val="18"/>
                <w:lang w:eastAsia="fr-FR"/>
              </w:rPr>
              <w:t>“The 6th International Conference on Application of Information and Communication Technologies” (AICT2012), Georgia, Tbilisi, 17-19 October 2012.</w:t>
            </w: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IEEE, Red Hook, NY, USA, 2012, ISBN 978-1-4673-1740-5, pp. 499-503.</w:t>
            </w:r>
          </w:p>
          <w:p w:rsidR="003B3907" w:rsidRPr="00AB0B9A" w:rsidRDefault="003B3907" w:rsidP="00AB0B9A">
            <w:pPr>
              <w:widowControl/>
              <w:autoSpaceDN/>
              <w:spacing w:before="40" w:after="40"/>
              <w:textAlignment w:val="auto"/>
              <w:rPr>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 1. P.Bogatencov.</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 N. Iliuha.</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3. G. Secrieru</w:t>
            </w:r>
          </w:p>
          <w:p w:rsidR="003B3907" w:rsidRPr="00AB0B9A" w:rsidRDefault="003B3907" w:rsidP="00AB0B9A">
            <w:pPr>
              <w:widowControl/>
              <w:autoSpaceDN/>
              <w:spacing w:before="40" w:after="40"/>
              <w:textAlignment w:val="auto"/>
              <w:rPr>
                <w:kern w:val="0"/>
                <w:sz w:val="18"/>
                <w:szCs w:val="18"/>
                <w:lang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Development of high-performance computing infrastructure for scientific research in Moldova</w:t>
            </w:r>
          </w:p>
          <w:p w:rsidR="003B3907" w:rsidRPr="00AB0B9A" w:rsidRDefault="003B3907" w:rsidP="00AB0B9A">
            <w:pPr>
              <w:widowControl/>
              <w:autoSpaceDN/>
              <w:spacing w:before="40" w:after="40"/>
              <w:textAlignment w:val="auto"/>
              <w:rPr>
                <w:kern w:val="0"/>
                <w:sz w:val="18"/>
                <w:szCs w:val="18"/>
                <w:lang w:eastAsia="fr-FR"/>
              </w:rPr>
            </w:pPr>
          </w:p>
        </w:tc>
        <w:tc>
          <w:tcPr>
            <w:tcW w:w="1701" w:type="dxa"/>
            <w:gridSpan w:val="2"/>
          </w:tcPr>
          <w:p w:rsidR="003B3907" w:rsidRPr="00AB0B9A" w:rsidRDefault="003B3907" w:rsidP="00AB0B9A">
            <w:pPr>
              <w:widowControl/>
              <w:autoSpaceDN/>
              <w:spacing w:before="40" w:after="40"/>
              <w:textAlignment w:val="auto"/>
              <w:rPr>
                <w:kern w:val="0"/>
                <w:sz w:val="18"/>
                <w:szCs w:val="18"/>
                <w:lang w:eastAsia="fr-FR"/>
              </w:rPr>
            </w:pPr>
            <w:r w:rsidRPr="00AB0B9A">
              <w:rPr>
                <w:color w:val="000000"/>
                <w:kern w:val="0"/>
                <w:sz w:val="18"/>
                <w:szCs w:val="18"/>
                <w:lang w:eastAsia="fr-FR"/>
              </w:rPr>
              <w:t>Proceedings of the sixth international conference "Parallel computations and control problems", Russia, Moscow, 24-26 october 2012</w:t>
            </w: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Volume 3, Moscow, Institute of Control Sciences, 2012. ISBN 978-5-91450-124-9, pp. 299-305.</w:t>
            </w:r>
          </w:p>
          <w:p w:rsidR="003B3907" w:rsidRPr="00AB0B9A" w:rsidRDefault="003B3907" w:rsidP="00AB0B9A">
            <w:pPr>
              <w:widowControl/>
              <w:autoSpaceDN/>
              <w:spacing w:before="40" w:after="40"/>
              <w:textAlignment w:val="auto"/>
              <w:rPr>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 G. Secrieru.</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 P. Bogatencov.</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3. B. Rybakin.</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4. N. Iliuha</w:t>
            </w:r>
          </w:p>
          <w:p w:rsidR="003B3907" w:rsidRPr="00AB0B9A" w:rsidRDefault="003B3907" w:rsidP="00AB0B9A">
            <w:pPr>
              <w:widowControl/>
              <w:autoSpaceDN/>
              <w:spacing w:before="40" w:after="40"/>
              <w:textAlignment w:val="auto"/>
              <w:rPr>
                <w:kern w:val="0"/>
                <w:sz w:val="18"/>
                <w:szCs w:val="18"/>
                <w:lang w:eastAsia="fr-FR"/>
              </w:rPr>
            </w:pPr>
          </w:p>
        </w:tc>
      </w:tr>
      <w:tr w:rsidR="003B3907" w:rsidRPr="00FE786E"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From Percolating to Dense Random Stick Networks: Conductivity Model Investigation</w:t>
            </w: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Phys. Rev. B</w:t>
            </w: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86 (2012) 134202; DOI: 10.1103/PhysRevB.86.134202</w:t>
            </w:r>
          </w:p>
        </w:tc>
        <w:tc>
          <w:tcPr>
            <w:tcW w:w="2126" w:type="dxa"/>
            <w:gridSpan w:val="2"/>
          </w:tcPr>
          <w:p w:rsidR="003B3907" w:rsidRPr="00E71095" w:rsidRDefault="003B3907" w:rsidP="00AB0B9A">
            <w:pPr>
              <w:widowControl/>
              <w:autoSpaceDN/>
              <w:spacing w:before="40" w:after="40"/>
              <w:textAlignment w:val="auto"/>
              <w:rPr>
                <w:color w:val="000000"/>
                <w:kern w:val="0"/>
                <w:sz w:val="18"/>
                <w:szCs w:val="18"/>
                <w:lang w:val="nl-NL" w:eastAsia="fr-FR"/>
              </w:rPr>
            </w:pPr>
            <w:r w:rsidRPr="00E71095">
              <w:rPr>
                <w:color w:val="000000"/>
                <w:kern w:val="0"/>
                <w:sz w:val="18"/>
                <w:szCs w:val="18"/>
                <w:lang w:val="nl-NL" w:eastAsia="fr-FR"/>
              </w:rPr>
              <w:t>1. M. Zezelj.</w:t>
            </w:r>
          </w:p>
          <w:p w:rsidR="003B3907" w:rsidRPr="00E71095" w:rsidRDefault="003B3907" w:rsidP="00AB0B9A">
            <w:pPr>
              <w:widowControl/>
              <w:autoSpaceDN/>
              <w:spacing w:before="40" w:after="40"/>
              <w:textAlignment w:val="auto"/>
              <w:rPr>
                <w:color w:val="000000"/>
                <w:kern w:val="0"/>
                <w:sz w:val="18"/>
                <w:szCs w:val="18"/>
                <w:lang w:val="nl-NL" w:eastAsia="fr-FR"/>
              </w:rPr>
            </w:pPr>
            <w:r w:rsidRPr="00E71095">
              <w:rPr>
                <w:color w:val="000000"/>
                <w:kern w:val="0"/>
                <w:sz w:val="18"/>
                <w:szCs w:val="18"/>
                <w:lang w:val="nl-NL" w:eastAsia="fr-FR"/>
              </w:rPr>
              <w:t>2. I.E. Stankovic.</w:t>
            </w:r>
          </w:p>
          <w:p w:rsidR="003B3907" w:rsidRPr="00E71095" w:rsidRDefault="003B3907" w:rsidP="00AB0B9A">
            <w:pPr>
              <w:widowControl/>
              <w:autoSpaceDN/>
              <w:spacing w:before="40" w:after="40"/>
              <w:textAlignment w:val="auto"/>
              <w:rPr>
                <w:color w:val="000000"/>
                <w:kern w:val="0"/>
                <w:sz w:val="18"/>
                <w:szCs w:val="18"/>
                <w:lang w:val="nl-NL"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lastRenderedPageBreak/>
              <w:t>Insights into the Charge Carrier Terahertz Mobility in Polyfluorenes from Large-Scale Atomistic Simulations and Time-Resolved Terahertz Spectroscopy</w:t>
            </w: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J. Phys. Chem. C.</w:t>
            </w: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116 (2012) 19665; DOI: 10.1021/jp3055262</w:t>
            </w: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 N. Vukmirovic.</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 C.S. Ponseca Jr.</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3. H. Nemec. </w:t>
            </w:r>
          </w:p>
          <w:p w:rsidR="003B3907" w:rsidRPr="00AB0B9A" w:rsidRDefault="003B3907" w:rsidP="00AB0B9A">
            <w:pPr>
              <w:widowControl/>
              <w:autoSpaceDN/>
              <w:spacing w:before="40" w:after="40"/>
              <w:textAlignment w:val="auto"/>
              <w:rPr>
                <w:color w:val="000000"/>
                <w:kern w:val="0"/>
                <w:sz w:val="18"/>
                <w:szCs w:val="18"/>
                <w:lang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Electron-Phonon Coupling in Crystalline Organic Semiconductors: Microscopic Evidence for Nonpolaronic Charge Carriers</w:t>
            </w: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Phys. Rev. Lett.</w:t>
            </w: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109 (2012) 126407; DOI: 10.1103/PhysRevLett.109.126407</w:t>
            </w: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 N. Vukmirovic.</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 C. Bruder.</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3. V.M. Stojanovic.</w:t>
            </w:r>
          </w:p>
          <w:p w:rsidR="003B3907" w:rsidRPr="00AB0B9A" w:rsidRDefault="003B3907" w:rsidP="00AB0B9A">
            <w:pPr>
              <w:widowControl/>
              <w:autoSpaceDN/>
              <w:spacing w:before="40" w:after="40"/>
              <w:textAlignment w:val="auto"/>
              <w:rPr>
                <w:color w:val="000000"/>
                <w:kern w:val="0"/>
                <w:sz w:val="18"/>
                <w:szCs w:val="18"/>
                <w:lang w:eastAsia="fr-FR"/>
              </w:rPr>
            </w:pPr>
          </w:p>
        </w:tc>
      </w:tr>
      <w:tr w:rsidR="003B3907" w:rsidRPr="00AB0B9A"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Electron and Hole Contributions to the Terahertz Photoconductivity of a Conjugated Polymer: Fullerene Blend Identified</w:t>
            </w: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J. Phys. Chem. Lett</w:t>
            </w: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val="en-US" w:eastAsia="fr-FR"/>
              </w:rPr>
              <w:t xml:space="preserve"> </w:t>
            </w: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3 (2012) 2242; DOI: 10.1021/jz301013u</w:t>
            </w: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eastAsia="fr-FR"/>
              </w:rPr>
            </w:pPr>
            <w:r w:rsidRPr="00AB0B9A">
              <w:rPr>
                <w:kern w:val="0"/>
                <w:sz w:val="18"/>
                <w:szCs w:val="18"/>
                <w:lang w:eastAsia="fr-FR"/>
              </w:rPr>
              <w:t xml:space="preserve">1. C.S. Ponseca, Jr. </w:t>
            </w:r>
          </w:p>
          <w:p w:rsidR="003B3907" w:rsidRPr="00AB0B9A" w:rsidRDefault="003B3907" w:rsidP="00AB0B9A">
            <w:pPr>
              <w:widowControl/>
              <w:autoSpaceDN/>
              <w:spacing w:before="40" w:after="40"/>
              <w:textAlignment w:val="auto"/>
              <w:rPr>
                <w:kern w:val="0"/>
                <w:sz w:val="18"/>
                <w:szCs w:val="18"/>
                <w:lang w:val="en-US" w:eastAsia="fr-FR"/>
              </w:rPr>
            </w:pPr>
            <w:r w:rsidRPr="00AB0B9A">
              <w:rPr>
                <w:kern w:val="0"/>
                <w:sz w:val="18"/>
                <w:szCs w:val="18"/>
                <w:lang w:val="en-US" w:eastAsia="fr-FR"/>
              </w:rPr>
              <w:t>2. H. Nemec.</w:t>
            </w:r>
          </w:p>
          <w:p w:rsidR="003B3907" w:rsidRPr="00AB0B9A" w:rsidRDefault="003B3907" w:rsidP="00AB0B9A">
            <w:pPr>
              <w:widowControl/>
              <w:autoSpaceDN/>
              <w:spacing w:before="40" w:after="40"/>
              <w:textAlignment w:val="auto"/>
              <w:rPr>
                <w:kern w:val="0"/>
                <w:sz w:val="18"/>
                <w:szCs w:val="18"/>
                <w:lang w:val="en-US" w:eastAsia="fr-FR"/>
              </w:rPr>
            </w:pPr>
            <w:r w:rsidRPr="00AB0B9A">
              <w:rPr>
                <w:bCs/>
                <w:kern w:val="0"/>
                <w:sz w:val="18"/>
                <w:szCs w:val="18"/>
                <w:lang w:val="en-US" w:eastAsia="fr-FR"/>
              </w:rPr>
              <w:t>3. N. Vukmirovic.</w:t>
            </w:r>
          </w:p>
          <w:p w:rsidR="003B3907" w:rsidRPr="00AB0B9A" w:rsidRDefault="003B3907" w:rsidP="00AB0B9A">
            <w:pPr>
              <w:widowControl/>
              <w:autoSpaceDN/>
              <w:spacing w:before="40" w:after="40"/>
              <w:textAlignment w:val="auto"/>
              <w:rPr>
                <w:color w:val="000000"/>
                <w:kern w:val="0"/>
                <w:sz w:val="18"/>
                <w:szCs w:val="18"/>
                <w:lang w:val="en-US" w:eastAsia="fr-FR"/>
              </w:rPr>
            </w:pPr>
          </w:p>
        </w:tc>
      </w:tr>
      <w:tr w:rsidR="003B3907" w:rsidRPr="002A4A81"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Disordering of the Correlated State of the Quantum Hall Bilayer at Filling Factor ν = 1</w:t>
            </w:r>
          </w:p>
          <w:p w:rsidR="003B3907" w:rsidRPr="00AB0B9A" w:rsidRDefault="003B3907" w:rsidP="00AB0B9A">
            <w:pPr>
              <w:widowControl/>
              <w:autoSpaceDN/>
              <w:spacing w:before="40" w:after="40"/>
              <w:textAlignment w:val="auto"/>
              <w:rPr>
                <w:color w:val="000000"/>
                <w:kern w:val="0"/>
                <w:sz w:val="18"/>
                <w:szCs w:val="18"/>
                <w:lang w:eastAsia="fr-FR"/>
              </w:rPr>
            </w:pP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Mod. Phys. Lett. B</w:t>
            </w:r>
          </w:p>
          <w:p w:rsidR="003B3907" w:rsidRPr="00AB0B9A" w:rsidRDefault="003B3907" w:rsidP="00AB0B9A">
            <w:pPr>
              <w:widowControl/>
              <w:autoSpaceDN/>
              <w:spacing w:before="40" w:after="40"/>
              <w:textAlignment w:val="auto"/>
              <w:rPr>
                <w:color w:val="000000"/>
                <w:kern w:val="0"/>
                <w:sz w:val="18"/>
                <w:szCs w:val="18"/>
                <w:lang w:val="en-US"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val="en-US" w:eastAsia="fr-FR"/>
              </w:rPr>
            </w:pPr>
            <w:r w:rsidRPr="00AB0B9A">
              <w:rPr>
                <w:color w:val="000000"/>
                <w:kern w:val="0"/>
                <w:sz w:val="18"/>
                <w:szCs w:val="18"/>
                <w:lang w:eastAsia="fr-FR"/>
              </w:rPr>
              <w:t>26 (2012) 1250134; DOI: 10.1142/S0217984912501345</w:t>
            </w:r>
          </w:p>
        </w:tc>
        <w:tc>
          <w:tcPr>
            <w:tcW w:w="2126" w:type="dxa"/>
            <w:gridSpan w:val="2"/>
          </w:tcPr>
          <w:p w:rsidR="003B3907" w:rsidRPr="00B510FA" w:rsidRDefault="003B3907"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1. Z. Papic.</w:t>
            </w:r>
          </w:p>
          <w:p w:rsidR="003B3907" w:rsidRPr="00B510FA" w:rsidRDefault="003B3907"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2. M.V. Milovanovic.</w:t>
            </w:r>
          </w:p>
          <w:p w:rsidR="003B3907" w:rsidRPr="00B510FA" w:rsidRDefault="003B3907" w:rsidP="00AB0B9A">
            <w:pPr>
              <w:widowControl/>
              <w:autoSpaceDN/>
              <w:spacing w:before="40" w:after="40"/>
              <w:textAlignment w:val="auto"/>
              <w:rPr>
                <w:color w:val="000000"/>
                <w:kern w:val="0"/>
                <w:sz w:val="18"/>
                <w:szCs w:val="18"/>
                <w:lang w:val="it-IT" w:eastAsia="fr-FR"/>
              </w:rPr>
            </w:pPr>
          </w:p>
        </w:tc>
      </w:tr>
      <w:tr w:rsidR="003B3907" w:rsidRPr="002A4A81" w:rsidTr="00087969">
        <w:trPr>
          <w:gridBefore w:val="1"/>
          <w:gridAfter w:val="1"/>
          <w:wBefore w:w="118" w:type="dxa"/>
          <w:wAfter w:w="62" w:type="dxa"/>
          <w:cantSplit/>
          <w:tblHeader/>
        </w:trPr>
        <w:tc>
          <w:tcPr>
            <w:tcW w:w="1526" w:type="dxa"/>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Toward to the Development of an Integrated Spatial Data Infrastructure in Armenia</w:t>
            </w:r>
          </w:p>
          <w:p w:rsidR="003B3907" w:rsidRPr="00AB0B9A" w:rsidRDefault="003B3907" w:rsidP="00AB0B9A">
            <w:pPr>
              <w:widowControl/>
              <w:autoSpaceDN/>
              <w:spacing w:before="40" w:after="40"/>
              <w:textAlignment w:val="auto"/>
              <w:rPr>
                <w:color w:val="000000"/>
                <w:kern w:val="0"/>
                <w:sz w:val="18"/>
                <w:szCs w:val="18"/>
                <w:lang w:eastAsia="fr-FR"/>
              </w:rPr>
            </w:pPr>
          </w:p>
        </w:tc>
        <w:tc>
          <w:tcPr>
            <w:tcW w:w="1701"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ICT Innovations 2012 conference, 12-15 of September 2012, Ohrid, Macedonia</w:t>
            </w: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kern w:val="0"/>
                <w:sz w:val="18"/>
                <w:szCs w:val="18"/>
                <w:lang w:val="en-US" w:eastAsia="fr-FR"/>
              </w:rPr>
            </w:pPr>
          </w:p>
        </w:tc>
        <w:tc>
          <w:tcPr>
            <w:tcW w:w="1701" w:type="dxa"/>
          </w:tcPr>
          <w:p w:rsidR="003B3907" w:rsidRPr="00AB0B9A" w:rsidRDefault="003B3907" w:rsidP="00AB0B9A">
            <w:pPr>
              <w:widowControl/>
              <w:autoSpaceDN/>
              <w:spacing w:before="40" w:after="40"/>
              <w:textAlignment w:val="auto"/>
              <w:rPr>
                <w:color w:val="000000"/>
                <w:kern w:val="0"/>
                <w:sz w:val="18"/>
                <w:szCs w:val="18"/>
                <w:lang w:eastAsia="fr-FR"/>
              </w:rPr>
            </w:pPr>
          </w:p>
          <w:p w:rsidR="003B3907" w:rsidRPr="00AB0B9A" w:rsidRDefault="003B3907" w:rsidP="00AB0B9A">
            <w:pPr>
              <w:widowControl/>
              <w:autoSpaceDN/>
              <w:spacing w:before="40" w:after="40"/>
              <w:textAlignment w:val="auto"/>
              <w:rPr>
                <w:color w:val="000000"/>
                <w:kern w:val="0"/>
                <w:sz w:val="18"/>
                <w:szCs w:val="18"/>
                <w:lang w:eastAsia="fr-FR"/>
              </w:rPr>
            </w:pPr>
          </w:p>
        </w:tc>
        <w:tc>
          <w:tcPr>
            <w:tcW w:w="2126" w:type="dxa"/>
            <w:gridSpan w:val="2"/>
          </w:tcPr>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1. H.Astsatryan.</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2. W. Narsisian.</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3. V. Ghazaryan.</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 xml:space="preserve">4. A. Saribekyan. </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5. Sh.Asmaryan</w:t>
            </w:r>
          </w:p>
          <w:p w:rsidR="003B3907" w:rsidRPr="00AB0B9A" w:rsidRDefault="003B3907"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6. V. Muradyan</w:t>
            </w:r>
          </w:p>
          <w:p w:rsidR="003B3907" w:rsidRPr="00B510FA" w:rsidRDefault="003B3907"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 xml:space="preserve">7. Y Guigoz, </w:t>
            </w:r>
          </w:p>
          <w:p w:rsidR="003B3907" w:rsidRPr="00B510FA" w:rsidRDefault="003B3907"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8. G. Giuliani</w:t>
            </w:r>
          </w:p>
          <w:p w:rsidR="003B3907" w:rsidRPr="00B510FA" w:rsidRDefault="003B3907" w:rsidP="00AB0B9A">
            <w:pPr>
              <w:widowControl/>
              <w:autoSpaceDN/>
              <w:spacing w:before="40" w:after="40"/>
              <w:textAlignment w:val="auto"/>
              <w:rPr>
                <w:color w:val="000000"/>
                <w:kern w:val="0"/>
                <w:sz w:val="18"/>
                <w:szCs w:val="18"/>
                <w:lang w:val="it-IT" w:eastAsia="fr-FR"/>
              </w:rPr>
            </w:pPr>
            <w:r w:rsidRPr="00B510FA">
              <w:rPr>
                <w:color w:val="000000"/>
                <w:kern w:val="0"/>
                <w:sz w:val="18"/>
                <w:szCs w:val="18"/>
                <w:lang w:val="it-IT" w:eastAsia="fr-FR"/>
              </w:rPr>
              <w:t>9.  N. Ray</w:t>
            </w:r>
          </w:p>
        </w:tc>
      </w:tr>
      <w:tr w:rsidR="00C47CB3" w:rsidRPr="00AB0B9A"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KGRAM Versatile Inference and Query Engin for the Web of Linked Data.</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IEEE/WIC/ACM International Conference on Web intelligence (WI’12)</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p>
        </w:tc>
        <w:tc>
          <w:tcPr>
            <w:tcW w:w="1701"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Macao, China, December 2010</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1. O.Corby</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2. A.Gaignard</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3. C. Faron-Zucker</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4. J. Montagnat</w:t>
            </w:r>
          </w:p>
        </w:tc>
      </w:tr>
      <w:tr w:rsidR="00C47CB3" w:rsidRPr="00AB0B9A"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VisIVO: a web-based, workflow enabled Gateway for Astrophysical Visualization</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ADASS XXII conference</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p>
        </w:tc>
        <w:tc>
          <w:tcPr>
            <w:tcW w:w="1701"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University of Illinois, November 2012</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1. A.Costa</w:t>
            </w:r>
          </w:p>
        </w:tc>
      </w:tr>
      <w:tr w:rsidR="00C47CB3" w:rsidRPr="00AB0B9A" w:rsidTr="00087969">
        <w:trPr>
          <w:gridBefore w:val="1"/>
          <w:gridAfter w:val="1"/>
          <w:wBefore w:w="118" w:type="dxa"/>
          <w:wAfter w:w="62" w:type="dxa"/>
          <w:cantSplit/>
          <w:tblHeader/>
        </w:trPr>
        <w:tc>
          <w:tcPr>
            <w:tcW w:w="1526" w:type="dxa"/>
          </w:tcPr>
          <w:p w:rsidR="00C47CB3" w:rsidRPr="00AB0B9A" w:rsidRDefault="00C47CB3" w:rsidP="00AB0B9A">
            <w:pPr>
              <w:widowControl/>
              <w:suppressAutoHyphens w:val="0"/>
              <w:autoSpaceDN/>
              <w:textAlignment w:val="auto"/>
              <w:rPr>
                <w:color w:val="000000"/>
                <w:kern w:val="0"/>
                <w:sz w:val="18"/>
                <w:szCs w:val="18"/>
                <w:lang w:eastAsia="nl-NL"/>
              </w:rPr>
            </w:pPr>
            <w:r w:rsidRPr="00AB0B9A">
              <w:rPr>
                <w:color w:val="000000"/>
                <w:kern w:val="0"/>
                <w:sz w:val="18"/>
                <w:szCs w:val="18"/>
                <w:lang w:eastAsia="nl-NL"/>
              </w:rPr>
              <w:lastRenderedPageBreak/>
              <w:t>Application of remote debugging techniques in user-centric job monitoring</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p>
        </w:tc>
        <w:tc>
          <w:tcPr>
            <w:tcW w:w="2126" w:type="dxa"/>
            <w:gridSpan w:val="2"/>
          </w:tcPr>
          <w:p w:rsidR="00C47CB3" w:rsidRPr="00AB0B9A" w:rsidRDefault="00C47CB3" w:rsidP="00AB0B9A">
            <w:pPr>
              <w:widowControl/>
              <w:autoSpaceDN/>
              <w:spacing w:before="40" w:after="40"/>
              <w:textAlignment w:val="auto"/>
              <w:rPr>
                <w:color w:val="000000"/>
                <w:kern w:val="0"/>
                <w:sz w:val="18"/>
                <w:szCs w:val="18"/>
                <w:lang w:eastAsia="fr-FR"/>
              </w:rPr>
            </w:pPr>
            <w:r w:rsidRPr="00AB0B9A">
              <w:rPr>
                <w:color w:val="000000"/>
                <w:kern w:val="0"/>
                <w:sz w:val="18"/>
                <w:szCs w:val="18"/>
                <w:lang w:eastAsia="fr-FR"/>
              </w:rPr>
              <w:t>368 012012</w:t>
            </w:r>
          </w:p>
        </w:tc>
        <w:tc>
          <w:tcPr>
            <w:tcW w:w="1701"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2012. J. Phys.: Conf. Ser. 2</w:t>
            </w:r>
            <w:r w:rsidRPr="00AB0B9A">
              <w:rPr>
                <w:color w:val="000000"/>
                <w:kern w:val="0"/>
                <w:sz w:val="18"/>
                <w:szCs w:val="18"/>
                <w:lang w:eastAsia="fr-FR"/>
              </w:rPr>
              <w:t>368 012012</w:t>
            </w:r>
          </w:p>
        </w:tc>
        <w:tc>
          <w:tcPr>
            <w:tcW w:w="2126" w:type="dxa"/>
            <w:gridSpan w:val="2"/>
          </w:tcPr>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1. T. Dos Santos</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2. P Mattig</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3. N. Wulff</w:t>
            </w:r>
            <w:r w:rsidRPr="00AB0B9A">
              <w:rPr>
                <w:kern w:val="0"/>
                <w:sz w:val="18"/>
                <w:szCs w:val="18"/>
                <w:lang w:val="nl-NL" w:eastAsia="fr-FR"/>
              </w:rPr>
              <w:br/>
              <w:t>4. T Harenberg</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5. F. Volkmer</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6. T Beermann</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7. S. Kalinin</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8. R Ahrens</w:t>
            </w:r>
          </w:p>
        </w:tc>
      </w:tr>
      <w:tr w:rsidR="00C47CB3" w:rsidRPr="002A4A81"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Superconducting Vortex lattice Configurations on Periodic Potentials: Simulation and Experiment</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J. Superconducting Novell Magnetism</w:t>
            </w:r>
          </w:p>
          <w:p w:rsidR="00C47CB3" w:rsidRPr="00AB0B9A" w:rsidRDefault="00C47CB3" w:rsidP="00AB0B9A">
            <w:pPr>
              <w:widowControl/>
              <w:autoSpaceDN/>
              <w:spacing w:before="40" w:after="40"/>
              <w:textAlignment w:val="auto"/>
              <w:rPr>
                <w:kern w:val="0"/>
                <w:sz w:val="18"/>
                <w:szCs w:val="18"/>
                <w:lang w:eastAsia="fr-FR"/>
              </w:rPr>
            </w:pPr>
          </w:p>
          <w:p w:rsidR="00C47CB3" w:rsidRPr="00AB0B9A" w:rsidRDefault="00C47CB3" w:rsidP="00AB0B9A">
            <w:pPr>
              <w:widowControl/>
              <w:autoSpaceDN/>
              <w:spacing w:before="40" w:after="40"/>
              <w:textAlignment w:val="auto"/>
              <w:rPr>
                <w:kern w:val="0"/>
                <w:sz w:val="18"/>
                <w:szCs w:val="18"/>
                <w:lang w:eastAsia="fr-FR"/>
              </w:rPr>
            </w:pP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DOI: 10.1007/s 10948-012-1636-8</w:t>
            </w:r>
          </w:p>
        </w:tc>
        <w:tc>
          <w:tcPr>
            <w:tcW w:w="1701" w:type="dxa"/>
          </w:tcPr>
          <w:p w:rsidR="00C47CB3" w:rsidRPr="00AB0B9A" w:rsidRDefault="00C47CB3" w:rsidP="00AB0B9A">
            <w:pPr>
              <w:widowControl/>
              <w:shd w:val="clear" w:color="auto" w:fill="FFFFFF"/>
              <w:suppressAutoHyphens w:val="0"/>
              <w:autoSpaceDN/>
              <w:spacing w:line="240" w:lineRule="atLeast"/>
              <w:rPr>
                <w:color w:val="0000CC"/>
                <w:kern w:val="0"/>
                <w:sz w:val="18"/>
                <w:szCs w:val="18"/>
                <w:lang w:eastAsia="nl-NL"/>
              </w:rPr>
            </w:pPr>
            <w:r w:rsidRPr="00AB0B9A">
              <w:rPr>
                <w:color w:val="0000CC"/>
                <w:kern w:val="0"/>
                <w:sz w:val="18"/>
                <w:szCs w:val="18"/>
                <w:lang w:eastAsia="nl-NL"/>
              </w:rPr>
              <w:t>J</w:t>
            </w:r>
            <w:hyperlink r:id="rId233" w:history="1">
              <w:r w:rsidRPr="00AB0B9A">
                <w:rPr>
                  <w:color w:val="0000CC"/>
                  <w:kern w:val="0"/>
                  <w:sz w:val="18"/>
                  <w:szCs w:val="18"/>
                  <w:u w:val="single"/>
                  <w:bdr w:val="none" w:sz="0" w:space="0" w:color="auto" w:frame="1"/>
                  <w:lang w:eastAsia="nl-NL"/>
                </w:rPr>
                <w:t>ournal of Supe</w:t>
              </w:r>
              <w:r w:rsidRPr="00AB0B9A">
                <w:rPr>
                  <w:color w:val="0000CC"/>
                  <w:kern w:val="0"/>
                  <w:sz w:val="18"/>
                  <w:szCs w:val="18"/>
                  <w:u w:val="single"/>
                  <w:bdr w:val="none" w:sz="0" w:space="0" w:color="auto" w:frame="1"/>
                  <w:lang w:eastAsia="nl-NL"/>
                </w:rPr>
                <w:t>r</w:t>
              </w:r>
              <w:r w:rsidRPr="00AB0B9A">
                <w:rPr>
                  <w:color w:val="0000CC"/>
                  <w:kern w:val="0"/>
                  <w:sz w:val="18"/>
                  <w:szCs w:val="18"/>
                  <w:u w:val="single"/>
                  <w:bdr w:val="none" w:sz="0" w:space="0" w:color="auto" w:frame="1"/>
                  <w:lang w:eastAsia="nl-NL"/>
                </w:rPr>
                <w:t>conductivity and Novel Magnetism</w:t>
              </w:r>
            </w:hyperlink>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bdr w:val="none" w:sz="0" w:space="0" w:color="auto" w:frame="1"/>
                <w:shd w:val="clear" w:color="auto" w:fill="FFFFFF"/>
                <w:lang w:val="nl-NL" w:eastAsia="nl-NL"/>
              </w:rPr>
              <w:t>October 2012</w:t>
            </w:r>
            <w:r w:rsidRPr="00AB0B9A">
              <w:rPr>
                <w:kern w:val="0"/>
                <w:sz w:val="18"/>
                <w:szCs w:val="18"/>
                <w:shd w:val="clear" w:color="auto" w:fill="FFFFFF"/>
                <w:lang w:val="nl-NL" w:eastAsia="nl-NL"/>
              </w:rPr>
              <w:t>, </w:t>
            </w:r>
            <w:r w:rsidRPr="00AB0B9A">
              <w:rPr>
                <w:kern w:val="0"/>
                <w:sz w:val="18"/>
                <w:szCs w:val="18"/>
                <w:bdr w:val="none" w:sz="0" w:space="0" w:color="auto" w:frame="1"/>
                <w:shd w:val="clear" w:color="auto" w:fill="FFFFFF"/>
                <w:lang w:val="nl-NL" w:eastAsia="nl-NL"/>
              </w:rPr>
              <w:t>Vol. 25</w:t>
            </w:r>
            <w:r w:rsidRPr="00AB0B9A">
              <w:rPr>
                <w:kern w:val="0"/>
                <w:sz w:val="18"/>
                <w:szCs w:val="18"/>
                <w:shd w:val="clear" w:color="auto" w:fill="FFFFFF"/>
                <w:lang w:val="nl-NL" w:eastAsia="nl-NL"/>
              </w:rPr>
              <w:t>, </w:t>
            </w:r>
            <w:hyperlink r:id="rId234" w:history="1">
              <w:r w:rsidRPr="00AB0B9A">
                <w:rPr>
                  <w:kern w:val="0"/>
                  <w:sz w:val="18"/>
                  <w:szCs w:val="18"/>
                  <w:bdr w:val="none" w:sz="0" w:space="0" w:color="auto" w:frame="1"/>
                  <w:shd w:val="clear" w:color="auto" w:fill="FFFFFF"/>
                  <w:lang w:val="nl-NL" w:eastAsia="nl-NL"/>
                </w:rPr>
                <w:t>Issue 7</w:t>
              </w:r>
            </w:hyperlink>
            <w:r w:rsidRPr="00AB0B9A">
              <w:rPr>
                <w:kern w:val="0"/>
                <w:sz w:val="18"/>
                <w:szCs w:val="18"/>
                <w:shd w:val="clear" w:color="auto" w:fill="FFFFFF"/>
                <w:lang w:val="nl-NL" w:eastAsia="nl-NL"/>
              </w:rPr>
              <w:t>, </w:t>
            </w:r>
            <w:r w:rsidRPr="00AB0B9A">
              <w:rPr>
                <w:kern w:val="0"/>
                <w:sz w:val="18"/>
                <w:szCs w:val="18"/>
                <w:bdr w:val="none" w:sz="0" w:space="0" w:color="auto" w:frame="1"/>
                <w:shd w:val="clear" w:color="auto" w:fill="FFFFFF"/>
                <w:lang w:val="nl-NL" w:eastAsia="nl-NL"/>
              </w:rPr>
              <w:t>pp 2127-2130</w:t>
            </w:r>
          </w:p>
        </w:tc>
        <w:tc>
          <w:tcPr>
            <w:tcW w:w="2126" w:type="dxa"/>
            <w:gridSpan w:val="2"/>
          </w:tcPr>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 M. Rodriguez-Pascual</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2. A. Gomez</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3. R. Mayo-Garcia</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4.D. Perez de Lara</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5. E.M. Gonzalez</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6. A.J. Rubio-Montero</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7. J.L. Vincent</w:t>
            </w:r>
          </w:p>
        </w:tc>
      </w:tr>
      <w:tr w:rsidR="00C47CB3" w:rsidRPr="00AB0B9A"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Dimensioning Storage and computing clusters for efficient high throughput computing</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 xml:space="preserve">Journal of Physics: Conference Series 396 (2012) 042040 </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doi:10.1088/1742-6596/396/4/042040</w:t>
            </w:r>
          </w:p>
        </w:tc>
        <w:tc>
          <w:tcPr>
            <w:tcW w:w="1701"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2012 J. Phys: Conf. Ser 396042040</w:t>
            </w:r>
          </w:p>
        </w:tc>
        <w:tc>
          <w:tcPr>
            <w:tcW w:w="2126" w:type="dxa"/>
            <w:gridSpan w:val="2"/>
          </w:tcPr>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1.E. Accion</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2.A. Bria </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3. G. Bernabeu </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4.,M. Caubet</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5. M. Del</w:t>
            </w:r>
            <w:r w:rsidRPr="00AB0B9A">
              <w:rPr>
                <w:kern w:val="0"/>
                <w:sz w:val="18"/>
                <w:szCs w:val="18"/>
                <w:lang w:eastAsia="fr-FR"/>
              </w:rPr>
              <w:t>ﬁ</w:t>
            </w:r>
            <w:r w:rsidRPr="00B510FA">
              <w:rPr>
                <w:kern w:val="0"/>
                <w:sz w:val="18"/>
                <w:szCs w:val="18"/>
                <w:lang w:val="it-IT" w:eastAsia="fr-FR"/>
              </w:rPr>
              <w:t>no</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6. X.Espinal </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7. G. Merino</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8. F. Lopez</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 xml:space="preserve">9. F. Martinez </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 xml:space="preserve">10.E. Planas </w:t>
            </w:r>
          </w:p>
        </w:tc>
      </w:tr>
      <w:tr w:rsidR="00C47CB3" w:rsidRPr="00AB0B9A"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Monitoring techniques and alarm procedures for CMS Services and WLCG</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Journal of Physics: conference Series/ Internetional Conference on Computing in high Energy and Nuclear Physica 2012 (CHEP2012)</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doi:10.1088/1742-6596/396/4/042041</w:t>
            </w:r>
          </w:p>
        </w:tc>
        <w:tc>
          <w:tcPr>
            <w:tcW w:w="1701"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2012 J. Phys: Conf. Ser 396042041</w:t>
            </w:r>
          </w:p>
        </w:tc>
        <w:tc>
          <w:tcPr>
            <w:tcW w:w="2126" w:type="dxa"/>
            <w:gridSpan w:val="2"/>
          </w:tcPr>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1.  J. Molina-Perez</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2. D.Bonacorsi</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3.O. Gutsche</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4. A. Sciaba</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5. J. Flix</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6. P. Kreuzer</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7. E. Fajardo</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8. T. Boccali</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9. M. Klute</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10. D. Gomes</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11. R. Kaselis</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12. R. Du</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13. N. Magini</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14. I. Butenas</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val="nl-NL" w:eastAsia="fr-FR"/>
              </w:rPr>
              <w:t>15. W. Wang</w:t>
            </w:r>
          </w:p>
        </w:tc>
      </w:tr>
      <w:tr w:rsidR="00C47CB3" w:rsidRPr="002A4A81"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lastRenderedPageBreak/>
              <w:t>CMs Data Transfer Operations after The First Year of LHC Collisions</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Journal of Physics: conference Series/ Internetional Conference on Computing in high Energy and Nuclear Physica 2012 (CHEP2012)</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doi:10.1088/1742-6596/396/4/042033</w:t>
            </w:r>
          </w:p>
        </w:tc>
        <w:tc>
          <w:tcPr>
            <w:tcW w:w="1701"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2012 J. Phys: Conf. Ser 396042041</w:t>
            </w:r>
          </w:p>
        </w:tc>
        <w:tc>
          <w:tcPr>
            <w:tcW w:w="2126" w:type="dxa"/>
            <w:gridSpan w:val="2"/>
          </w:tcPr>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 R. Karelis</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2. S. Piperov</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3. N. Magini</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4. J. Flix</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5. O. Gutsche</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6. P. Kreuzer</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7. M. Yang</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8. S. Liu</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9. N. Ratnikova</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10. A. Sarirana</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11. D. Bonacorsi</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12. J. Letts</w:t>
            </w:r>
          </w:p>
        </w:tc>
      </w:tr>
      <w:tr w:rsidR="00C47CB3" w:rsidRPr="002A4A81"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D-wave Superconductivity on the Honeycomb Bilayer</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PHYSICAL REVIEW B 86, 214505 (2012)</w:t>
            </w:r>
          </w:p>
          <w:p w:rsidR="00C47CB3" w:rsidRPr="00AB0B9A" w:rsidRDefault="00C47CB3" w:rsidP="00AB0B9A">
            <w:pPr>
              <w:widowControl/>
              <w:autoSpaceDN/>
              <w:spacing w:before="40" w:after="40"/>
              <w:textAlignment w:val="auto"/>
              <w:rPr>
                <w:kern w:val="0"/>
                <w:sz w:val="18"/>
                <w:szCs w:val="18"/>
                <w:lang w:eastAsia="fr-FR"/>
              </w:rPr>
            </w:pPr>
          </w:p>
        </w:tc>
        <w:tc>
          <w:tcPr>
            <w:tcW w:w="2126" w:type="dxa"/>
            <w:gridSpan w:val="2"/>
          </w:tcPr>
          <w:p w:rsidR="00C47CB3" w:rsidRPr="00AB0B9A" w:rsidRDefault="00C47CB3" w:rsidP="00AB0B9A">
            <w:pPr>
              <w:widowControl/>
              <w:autoSpaceDN/>
              <w:spacing w:before="40" w:after="40"/>
              <w:textAlignment w:val="auto"/>
              <w:rPr>
                <w:kern w:val="0"/>
                <w:sz w:val="18"/>
                <w:szCs w:val="18"/>
                <w:u w:val="single"/>
                <w:lang w:eastAsia="fr-FR"/>
              </w:rPr>
            </w:pPr>
            <w:r w:rsidRPr="00AB0B9A">
              <w:rPr>
                <w:kern w:val="0"/>
                <w:sz w:val="18"/>
                <w:szCs w:val="18"/>
                <w:u w:val="single"/>
                <w:lang w:eastAsia="fr-FR"/>
              </w:rPr>
              <w:t>DOI: 10.1103/PhysRevB.86.214505</w:t>
            </w:r>
          </w:p>
        </w:tc>
        <w:tc>
          <w:tcPr>
            <w:tcW w:w="1701" w:type="dxa"/>
          </w:tcPr>
          <w:p w:rsidR="00C47CB3" w:rsidRPr="00AB0B9A" w:rsidRDefault="00C47CB3" w:rsidP="00AB0B9A">
            <w:pPr>
              <w:widowControl/>
              <w:autoSpaceDN/>
              <w:spacing w:before="40" w:after="40"/>
              <w:textAlignment w:val="auto"/>
              <w:rPr>
                <w:kern w:val="0"/>
                <w:sz w:val="18"/>
                <w:szCs w:val="18"/>
                <w:lang w:eastAsia="fr-FR"/>
              </w:rPr>
            </w:pPr>
          </w:p>
        </w:tc>
        <w:tc>
          <w:tcPr>
            <w:tcW w:w="2126" w:type="dxa"/>
            <w:gridSpan w:val="2"/>
          </w:tcPr>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 J.Vucicevic</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2. M. Goerbig</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3. M.V. Milovanovic</w:t>
            </w:r>
          </w:p>
        </w:tc>
      </w:tr>
      <w:tr w:rsidR="00C47CB3" w:rsidRPr="00AB0B9A"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Providing Global WLCG Transfer Monitoring</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Journal of Physics: conference Series/ Internetional Conference on Computing in high Energy and Nuclear Physica 2012 (CHEP2012)</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doi:10.1088/1742-6596/396/3/032005</w:t>
            </w:r>
          </w:p>
        </w:tc>
        <w:tc>
          <w:tcPr>
            <w:tcW w:w="1701"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Journal of Physics: Conference Series 396 (2012) 032005</w:t>
            </w:r>
          </w:p>
        </w:tc>
        <w:tc>
          <w:tcPr>
            <w:tcW w:w="2126" w:type="dxa"/>
            <w:gridSpan w:val="2"/>
          </w:tcPr>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1. J. Andreeva </w:t>
            </w:r>
          </w:p>
          <w:p w:rsidR="00C47CB3" w:rsidRPr="00AB0B9A" w:rsidRDefault="00C47CB3" w:rsidP="00AB0B9A">
            <w:pPr>
              <w:widowControl/>
              <w:autoSpaceDN/>
              <w:spacing w:before="40" w:after="40"/>
              <w:textAlignment w:val="auto"/>
              <w:rPr>
                <w:kern w:val="0"/>
                <w:sz w:val="18"/>
                <w:szCs w:val="18"/>
                <w:lang w:eastAsia="fr-FR"/>
              </w:rPr>
            </w:pPr>
            <w:r w:rsidRPr="00B510FA">
              <w:rPr>
                <w:kern w:val="0"/>
                <w:sz w:val="18"/>
                <w:szCs w:val="18"/>
                <w:lang w:val="it-IT" w:eastAsia="fr-FR"/>
              </w:rPr>
              <w:t xml:space="preserve">2. D.Diegue z Arias 3. </w:t>
            </w:r>
            <w:r w:rsidRPr="00AB0B9A">
              <w:rPr>
                <w:kern w:val="0"/>
                <w:sz w:val="18"/>
                <w:szCs w:val="18"/>
                <w:lang w:eastAsia="fr-FR"/>
              </w:rPr>
              <w:t xml:space="preserve">S. Campana </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 xml:space="preserve">4. J. Flix </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 xml:space="preserve">5. O.Keeble </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 xml:space="preserve">6. N. Magini </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7. Z. Molnar</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8. D. Oleynik</w:t>
            </w:r>
          </w:p>
          <w:p w:rsidR="00C47CB3" w:rsidRPr="00AB0B9A" w:rsidRDefault="00C47CB3" w:rsidP="00AB0B9A">
            <w:pPr>
              <w:widowControl/>
              <w:autoSpaceDN/>
              <w:spacing w:before="40" w:after="40"/>
              <w:textAlignment w:val="auto"/>
              <w:rPr>
                <w:kern w:val="0"/>
                <w:sz w:val="18"/>
                <w:szCs w:val="18"/>
                <w:lang w:val="nl-NL" w:eastAsia="fr-FR"/>
              </w:rPr>
            </w:pPr>
            <w:r w:rsidRPr="00AB0B9A">
              <w:rPr>
                <w:kern w:val="0"/>
                <w:sz w:val="18"/>
                <w:szCs w:val="18"/>
                <w:lang w:val="nl-NL" w:eastAsia="fr-FR"/>
              </w:rPr>
              <w:t>9. A. Petrosyan</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 xml:space="preserve">10. G.Ro </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11. P. Saiz</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12. M.Salichos</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13. D. Tuckett</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14. A. Uzhinsky</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 xml:space="preserve">15. T. Wildish </w:t>
            </w:r>
          </w:p>
        </w:tc>
      </w:tr>
      <w:tr w:rsidR="00C47CB3" w:rsidRPr="00AB0B9A" w:rsidTr="00087969">
        <w:trPr>
          <w:gridBefore w:val="1"/>
          <w:gridAfter w:val="1"/>
          <w:wBefore w:w="118" w:type="dxa"/>
          <w:wAfter w:w="62" w:type="dxa"/>
          <w:cantSplit/>
          <w:tblHeader/>
        </w:trPr>
        <w:tc>
          <w:tcPr>
            <w:tcW w:w="1526"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Service Monitoring in the LHC Experiments</w:t>
            </w:r>
          </w:p>
        </w:tc>
        <w:tc>
          <w:tcPr>
            <w:tcW w:w="1701" w:type="dxa"/>
            <w:gridSpan w:val="2"/>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Journal of Physics: conference Series/ Internetional Conference on Computing in high Energy and Nuclear Physica 2012 (CHEP2012</w:t>
            </w:r>
          </w:p>
        </w:tc>
        <w:tc>
          <w:tcPr>
            <w:tcW w:w="2126" w:type="dxa"/>
            <w:gridSpan w:val="2"/>
          </w:tcPr>
          <w:p w:rsidR="00C47CB3" w:rsidRPr="00AB0B9A" w:rsidRDefault="00C47CB3" w:rsidP="00AB0B9A">
            <w:pPr>
              <w:widowControl/>
              <w:autoSpaceDN/>
              <w:spacing w:before="40" w:after="40"/>
              <w:textAlignment w:val="auto"/>
              <w:rPr>
                <w:kern w:val="0"/>
                <w:sz w:val="18"/>
                <w:szCs w:val="18"/>
                <w:lang w:eastAsia="fr-FR"/>
              </w:rPr>
            </w:pPr>
          </w:p>
        </w:tc>
        <w:tc>
          <w:tcPr>
            <w:tcW w:w="1701" w:type="dxa"/>
          </w:tcPr>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2012 J. Phys: Conf. Ser 396042041</w:t>
            </w:r>
          </w:p>
        </w:tc>
        <w:tc>
          <w:tcPr>
            <w:tcW w:w="2126" w:type="dxa"/>
            <w:gridSpan w:val="2"/>
          </w:tcPr>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1. F.Barreiro Megino</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2.V. Berardoff</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3. D. Da Silva Gomes</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4. A. di Girolamo</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5. J. Flix</w:t>
            </w:r>
          </w:p>
          <w:p w:rsidR="00C47CB3" w:rsidRPr="00B510FA" w:rsidRDefault="00C47CB3" w:rsidP="00AB0B9A">
            <w:pPr>
              <w:widowControl/>
              <w:autoSpaceDN/>
              <w:spacing w:before="40" w:after="40"/>
              <w:textAlignment w:val="auto"/>
              <w:rPr>
                <w:kern w:val="0"/>
                <w:sz w:val="18"/>
                <w:szCs w:val="18"/>
                <w:lang w:val="it-IT" w:eastAsia="fr-FR"/>
              </w:rPr>
            </w:pPr>
            <w:r w:rsidRPr="00B510FA">
              <w:rPr>
                <w:kern w:val="0"/>
                <w:sz w:val="18"/>
                <w:szCs w:val="18"/>
                <w:lang w:val="it-IT" w:eastAsia="fr-FR"/>
              </w:rPr>
              <w:t>6. P. Kreuzer</w:t>
            </w:r>
          </w:p>
          <w:p w:rsidR="00C47CB3" w:rsidRPr="00AB0B9A" w:rsidRDefault="00C47CB3" w:rsidP="00AB0B9A">
            <w:pPr>
              <w:widowControl/>
              <w:autoSpaceDN/>
              <w:spacing w:before="40" w:after="40"/>
              <w:textAlignment w:val="auto"/>
              <w:rPr>
                <w:kern w:val="0"/>
                <w:sz w:val="18"/>
                <w:szCs w:val="18"/>
                <w:lang w:eastAsia="fr-FR"/>
              </w:rPr>
            </w:pPr>
            <w:r w:rsidRPr="00AB0B9A">
              <w:rPr>
                <w:kern w:val="0"/>
                <w:sz w:val="18"/>
                <w:szCs w:val="18"/>
                <w:lang w:eastAsia="fr-FR"/>
              </w:rPr>
              <w:t>7. S. Roiser</w:t>
            </w:r>
          </w:p>
        </w:tc>
      </w:tr>
      <w:tr w:rsidR="00DE6F3F"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E6F3F" w:rsidRPr="00AB0B9A" w:rsidRDefault="00DE6F3F" w:rsidP="00AB0B9A">
            <w:pPr>
              <w:rPr>
                <w:color w:val="000000"/>
                <w:sz w:val="18"/>
                <w:szCs w:val="18"/>
              </w:rPr>
            </w:pPr>
            <w:r w:rsidRPr="00AB0B9A">
              <w:rPr>
                <w:color w:val="000000"/>
                <w:sz w:val="18"/>
                <w:szCs w:val="18"/>
              </w:rPr>
              <w:lastRenderedPageBreak/>
              <w:t>Validation of Grid Middleware for the European Grid Infrastructure</w:t>
            </w:r>
          </w:p>
          <w:p w:rsidR="00C84B5C" w:rsidRPr="00AB0B9A" w:rsidRDefault="00C84B5C"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E6F3F" w:rsidRPr="00AB0B9A" w:rsidRDefault="00DE6F3F" w:rsidP="00AB0B9A">
            <w:pPr>
              <w:rPr>
                <w:color w:val="000000"/>
                <w:sz w:val="18"/>
                <w:szCs w:val="18"/>
              </w:rPr>
            </w:pPr>
            <w:r w:rsidRPr="00AB0B9A">
              <w:rPr>
                <w:color w:val="000000"/>
                <w:sz w:val="18"/>
                <w:szCs w:val="18"/>
              </w:rPr>
              <w:t>Journal of Grid Computing</w:t>
            </w:r>
          </w:p>
          <w:p w:rsidR="00C84B5C" w:rsidRPr="00AB0B9A" w:rsidRDefault="00C84B5C"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70040" w:rsidRPr="00AB0B9A" w:rsidRDefault="00C70040" w:rsidP="00AB0B9A">
            <w:pPr>
              <w:rPr>
                <w:color w:val="000000"/>
                <w:sz w:val="18"/>
                <w:szCs w:val="18"/>
              </w:rPr>
            </w:pPr>
            <w:r w:rsidRPr="00AB0B9A">
              <w:rPr>
                <w:color w:val="000000"/>
                <w:sz w:val="18"/>
                <w:szCs w:val="18"/>
              </w:rPr>
              <w:t>David,M., Borges,G., Gomes,J.,  Pina,J., Campos,I. Fernandez,E.,</w:t>
            </w:r>
          </w:p>
          <w:p w:rsidR="00F052DE" w:rsidRPr="00AB0B9A" w:rsidRDefault="00C70040" w:rsidP="002F48F8">
            <w:pPr>
              <w:rPr>
                <w:color w:val="000000"/>
                <w:sz w:val="18"/>
                <w:szCs w:val="18"/>
              </w:rPr>
            </w:pPr>
            <w:r w:rsidRPr="00AB0B9A">
              <w:rPr>
                <w:color w:val="000000"/>
                <w:sz w:val="18"/>
                <w:szCs w:val="18"/>
              </w:rPr>
              <w:t xml:space="preserve"> </w:t>
            </w:r>
            <w:r w:rsidRPr="00B510FA">
              <w:rPr>
                <w:color w:val="000000"/>
                <w:sz w:val="18"/>
                <w:szCs w:val="18"/>
                <w:lang w:val="it-IT"/>
              </w:rPr>
              <w:t>Díaz,I.,  Fernandez,C.,  Freire,E., Simon,A., Komantauros,K., Dreschner,M., Ferrari,T., &amp; Solagna, P</w:t>
            </w:r>
            <w:r w:rsidRPr="002F48F8">
              <w:rPr>
                <w:sz w:val="18"/>
                <w:szCs w:val="18"/>
                <w:lang w:val="it-IT"/>
              </w:rPr>
              <w:t>. (in press 2013)</w:t>
            </w:r>
            <w:r w:rsidRPr="00B510FA">
              <w:rPr>
                <w:color w:val="FF0000"/>
                <w:sz w:val="18"/>
                <w:szCs w:val="18"/>
                <w:lang w:val="it-IT"/>
              </w:rPr>
              <w:t xml:space="preserve"> </w:t>
            </w:r>
            <w:r w:rsidRPr="00B510FA">
              <w:rPr>
                <w:color w:val="000000"/>
                <w:sz w:val="18"/>
                <w:szCs w:val="18"/>
                <w:lang w:val="it-IT"/>
              </w:rPr>
              <w:t xml:space="preserve"> </w:t>
            </w:r>
            <w:r w:rsidRPr="00AB0B9A">
              <w:rPr>
                <w:color w:val="000000"/>
                <w:sz w:val="18"/>
                <w:szCs w:val="18"/>
              </w:rPr>
              <w:t xml:space="preserve">Validation of Grid Middleware for the European Grid Infrastructure. </w:t>
            </w:r>
            <w:r w:rsidRPr="00AB0B9A">
              <w:rPr>
                <w:i/>
                <w:color w:val="000000"/>
                <w:sz w:val="18"/>
                <w:szCs w:val="18"/>
              </w:rPr>
              <w:t xml:space="preserve">Journal of Grid Computing. </w:t>
            </w: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764B4D" w:rsidRPr="00AB0B9A" w:rsidRDefault="00764B4D" w:rsidP="00AB0B9A">
            <w:pPr>
              <w:rPr>
                <w:color w:val="000000"/>
                <w:sz w:val="18"/>
                <w:szCs w:val="18"/>
              </w:rPr>
            </w:pPr>
            <w:r w:rsidRPr="00AB0B9A">
              <w:rPr>
                <w:color w:val="000000"/>
                <w:sz w:val="18"/>
                <w:szCs w:val="18"/>
              </w:rPr>
              <w:t>1.</w:t>
            </w:r>
            <w:r w:rsidR="00DE6F3F" w:rsidRPr="00AB0B9A">
              <w:rPr>
                <w:color w:val="000000"/>
                <w:sz w:val="18"/>
                <w:szCs w:val="18"/>
              </w:rPr>
              <w:t xml:space="preserve">M. David, </w:t>
            </w:r>
          </w:p>
          <w:p w:rsidR="00764B4D" w:rsidRPr="00AB0B9A" w:rsidRDefault="00764B4D" w:rsidP="00AB0B9A">
            <w:pPr>
              <w:rPr>
                <w:color w:val="000000"/>
                <w:sz w:val="18"/>
                <w:szCs w:val="18"/>
              </w:rPr>
            </w:pPr>
            <w:r w:rsidRPr="00AB0B9A">
              <w:rPr>
                <w:color w:val="000000"/>
                <w:sz w:val="18"/>
                <w:szCs w:val="18"/>
              </w:rPr>
              <w:t>2.</w:t>
            </w:r>
            <w:r w:rsidR="00DE6F3F" w:rsidRPr="00AB0B9A">
              <w:rPr>
                <w:color w:val="000000"/>
                <w:sz w:val="18"/>
                <w:szCs w:val="18"/>
              </w:rPr>
              <w:t>G. Borges</w:t>
            </w:r>
          </w:p>
          <w:p w:rsidR="00764B4D" w:rsidRPr="00AB0B9A" w:rsidRDefault="00764B4D" w:rsidP="00AB0B9A">
            <w:pPr>
              <w:rPr>
                <w:color w:val="000000"/>
                <w:sz w:val="18"/>
                <w:szCs w:val="18"/>
              </w:rPr>
            </w:pPr>
            <w:r w:rsidRPr="00AB0B9A">
              <w:rPr>
                <w:color w:val="000000"/>
                <w:sz w:val="18"/>
                <w:szCs w:val="18"/>
              </w:rPr>
              <w:t>3.</w:t>
            </w:r>
            <w:r w:rsidR="00DE6F3F" w:rsidRPr="00AB0B9A">
              <w:rPr>
                <w:color w:val="000000"/>
                <w:sz w:val="18"/>
                <w:szCs w:val="18"/>
              </w:rPr>
              <w:t>J. Gomes</w:t>
            </w:r>
          </w:p>
          <w:p w:rsidR="00764B4D" w:rsidRPr="00B510FA" w:rsidRDefault="00764B4D" w:rsidP="00AB0B9A">
            <w:pPr>
              <w:rPr>
                <w:color w:val="000000"/>
                <w:sz w:val="18"/>
                <w:szCs w:val="18"/>
                <w:lang w:val="it-IT"/>
              </w:rPr>
            </w:pPr>
            <w:r w:rsidRPr="00B510FA">
              <w:rPr>
                <w:color w:val="000000"/>
                <w:sz w:val="18"/>
                <w:szCs w:val="18"/>
                <w:lang w:val="it-IT"/>
              </w:rPr>
              <w:t>4.</w:t>
            </w:r>
            <w:r w:rsidR="00DE6F3F" w:rsidRPr="00B510FA">
              <w:rPr>
                <w:color w:val="000000"/>
                <w:sz w:val="18"/>
                <w:szCs w:val="18"/>
                <w:lang w:val="it-IT"/>
              </w:rPr>
              <w:t xml:space="preserve"> J. Pina </w:t>
            </w:r>
          </w:p>
          <w:p w:rsidR="00764B4D" w:rsidRPr="00B510FA" w:rsidRDefault="00764B4D" w:rsidP="00AB0B9A">
            <w:pPr>
              <w:rPr>
                <w:color w:val="000000"/>
                <w:sz w:val="18"/>
                <w:szCs w:val="18"/>
                <w:lang w:val="it-IT"/>
              </w:rPr>
            </w:pPr>
            <w:r w:rsidRPr="00B510FA">
              <w:rPr>
                <w:color w:val="000000"/>
                <w:sz w:val="18"/>
                <w:szCs w:val="18"/>
                <w:lang w:val="it-IT"/>
              </w:rPr>
              <w:t xml:space="preserve">5. </w:t>
            </w:r>
            <w:r w:rsidR="00DE6F3F" w:rsidRPr="00B510FA">
              <w:rPr>
                <w:color w:val="000000"/>
                <w:sz w:val="18"/>
                <w:szCs w:val="18"/>
                <w:lang w:val="it-IT"/>
              </w:rPr>
              <w:t>I. Campos</w:t>
            </w:r>
          </w:p>
          <w:p w:rsidR="00764B4D" w:rsidRPr="00B510FA" w:rsidRDefault="00764B4D" w:rsidP="00AB0B9A">
            <w:pPr>
              <w:rPr>
                <w:color w:val="000000"/>
                <w:sz w:val="18"/>
                <w:szCs w:val="18"/>
                <w:lang w:val="it-IT"/>
              </w:rPr>
            </w:pPr>
            <w:r w:rsidRPr="00B510FA">
              <w:rPr>
                <w:color w:val="000000"/>
                <w:sz w:val="18"/>
                <w:szCs w:val="18"/>
                <w:lang w:val="it-IT"/>
              </w:rPr>
              <w:t>6.</w:t>
            </w:r>
            <w:r w:rsidR="00DE6F3F" w:rsidRPr="00B510FA">
              <w:rPr>
                <w:color w:val="000000"/>
                <w:sz w:val="18"/>
                <w:szCs w:val="18"/>
                <w:lang w:val="it-IT"/>
              </w:rPr>
              <w:t xml:space="preserve"> E. Fernandez</w:t>
            </w:r>
          </w:p>
          <w:p w:rsidR="00764B4D" w:rsidRPr="00B510FA" w:rsidRDefault="00764B4D" w:rsidP="00AB0B9A">
            <w:pPr>
              <w:rPr>
                <w:color w:val="000000"/>
                <w:sz w:val="18"/>
                <w:szCs w:val="18"/>
                <w:lang w:val="it-IT"/>
              </w:rPr>
            </w:pPr>
            <w:r w:rsidRPr="00B510FA">
              <w:rPr>
                <w:color w:val="000000"/>
                <w:sz w:val="18"/>
                <w:szCs w:val="18"/>
                <w:lang w:val="it-IT"/>
              </w:rPr>
              <w:t>7.</w:t>
            </w:r>
            <w:r w:rsidR="00DE6F3F" w:rsidRPr="00B510FA">
              <w:rPr>
                <w:color w:val="000000"/>
                <w:sz w:val="18"/>
                <w:szCs w:val="18"/>
                <w:lang w:val="it-IT"/>
              </w:rPr>
              <w:t xml:space="preserve"> I. Díaz</w:t>
            </w:r>
          </w:p>
          <w:p w:rsidR="00764B4D" w:rsidRPr="00B510FA" w:rsidRDefault="00764B4D" w:rsidP="00AB0B9A">
            <w:pPr>
              <w:rPr>
                <w:color w:val="000000"/>
                <w:sz w:val="18"/>
                <w:szCs w:val="18"/>
                <w:lang w:val="it-IT"/>
              </w:rPr>
            </w:pPr>
            <w:r w:rsidRPr="00B510FA">
              <w:rPr>
                <w:color w:val="000000"/>
                <w:sz w:val="18"/>
                <w:szCs w:val="18"/>
                <w:lang w:val="it-IT"/>
              </w:rPr>
              <w:t>8.</w:t>
            </w:r>
            <w:r w:rsidR="00DE6F3F" w:rsidRPr="00B510FA">
              <w:rPr>
                <w:color w:val="000000"/>
                <w:sz w:val="18"/>
                <w:szCs w:val="18"/>
                <w:lang w:val="it-IT"/>
              </w:rPr>
              <w:t>C. Fernandez</w:t>
            </w:r>
          </w:p>
          <w:p w:rsidR="00764B4D" w:rsidRPr="00B510FA" w:rsidRDefault="00764B4D" w:rsidP="00AB0B9A">
            <w:pPr>
              <w:rPr>
                <w:color w:val="000000"/>
                <w:sz w:val="18"/>
                <w:szCs w:val="18"/>
                <w:lang w:val="it-IT"/>
              </w:rPr>
            </w:pPr>
            <w:r w:rsidRPr="00B510FA">
              <w:rPr>
                <w:color w:val="000000"/>
                <w:sz w:val="18"/>
                <w:szCs w:val="18"/>
                <w:lang w:val="it-IT"/>
              </w:rPr>
              <w:t xml:space="preserve">9 </w:t>
            </w:r>
            <w:r w:rsidR="00DE6F3F" w:rsidRPr="00B510FA">
              <w:rPr>
                <w:color w:val="000000"/>
                <w:sz w:val="18"/>
                <w:szCs w:val="18"/>
                <w:lang w:val="it-IT"/>
              </w:rPr>
              <w:t>E. Freire</w:t>
            </w:r>
          </w:p>
          <w:p w:rsidR="00764B4D" w:rsidRPr="00AB0B9A" w:rsidRDefault="00764B4D" w:rsidP="00AB0B9A">
            <w:pPr>
              <w:rPr>
                <w:color w:val="000000"/>
                <w:sz w:val="18"/>
                <w:szCs w:val="18"/>
                <w:lang w:val="nl-NL"/>
              </w:rPr>
            </w:pPr>
            <w:r w:rsidRPr="00AB0B9A">
              <w:rPr>
                <w:color w:val="000000"/>
                <w:sz w:val="18"/>
                <w:szCs w:val="18"/>
                <w:lang w:val="nl-NL"/>
              </w:rPr>
              <w:t>10.</w:t>
            </w:r>
            <w:r w:rsidR="00DE6F3F" w:rsidRPr="00AB0B9A">
              <w:rPr>
                <w:color w:val="000000"/>
                <w:sz w:val="18"/>
                <w:szCs w:val="18"/>
                <w:lang w:val="nl-NL"/>
              </w:rPr>
              <w:t xml:space="preserve"> A. Simon</w:t>
            </w:r>
          </w:p>
          <w:p w:rsidR="00764B4D" w:rsidRPr="00AB0B9A" w:rsidRDefault="00764B4D" w:rsidP="00AB0B9A">
            <w:pPr>
              <w:rPr>
                <w:color w:val="000000"/>
                <w:sz w:val="18"/>
                <w:szCs w:val="18"/>
                <w:lang w:val="nl-NL"/>
              </w:rPr>
            </w:pPr>
            <w:r w:rsidRPr="00AB0B9A">
              <w:rPr>
                <w:color w:val="000000"/>
                <w:sz w:val="18"/>
                <w:szCs w:val="18"/>
                <w:lang w:val="nl-NL"/>
              </w:rPr>
              <w:t>11.</w:t>
            </w:r>
            <w:r w:rsidR="00DE6F3F" w:rsidRPr="00AB0B9A">
              <w:rPr>
                <w:color w:val="000000"/>
                <w:sz w:val="18"/>
                <w:szCs w:val="18"/>
                <w:lang w:val="nl-NL"/>
              </w:rPr>
              <w:t xml:space="preserve"> K. Komantauros</w:t>
            </w:r>
          </w:p>
          <w:p w:rsidR="00764B4D" w:rsidRPr="00AB0B9A" w:rsidRDefault="00764B4D" w:rsidP="00AB0B9A">
            <w:pPr>
              <w:rPr>
                <w:color w:val="000000"/>
                <w:sz w:val="18"/>
                <w:szCs w:val="18"/>
                <w:lang w:val="nl-NL"/>
              </w:rPr>
            </w:pPr>
            <w:r w:rsidRPr="00AB0B9A">
              <w:rPr>
                <w:color w:val="000000"/>
                <w:sz w:val="18"/>
                <w:szCs w:val="18"/>
                <w:lang w:val="nl-NL"/>
              </w:rPr>
              <w:t>12</w:t>
            </w:r>
            <w:r w:rsidR="00DE6F3F" w:rsidRPr="00AB0B9A">
              <w:rPr>
                <w:color w:val="000000"/>
                <w:sz w:val="18"/>
                <w:szCs w:val="18"/>
                <w:lang w:val="nl-NL"/>
              </w:rPr>
              <w:t xml:space="preserve"> M. Dreschner</w:t>
            </w:r>
          </w:p>
          <w:p w:rsidR="00764B4D" w:rsidRPr="00B510FA" w:rsidRDefault="00764B4D" w:rsidP="00AB0B9A">
            <w:pPr>
              <w:rPr>
                <w:color w:val="000000"/>
                <w:sz w:val="18"/>
                <w:szCs w:val="18"/>
                <w:lang w:val="it-IT"/>
              </w:rPr>
            </w:pPr>
            <w:r w:rsidRPr="00B510FA">
              <w:rPr>
                <w:color w:val="000000"/>
                <w:sz w:val="18"/>
                <w:szCs w:val="18"/>
                <w:lang w:val="it-IT"/>
              </w:rPr>
              <w:t xml:space="preserve">13. </w:t>
            </w:r>
            <w:r w:rsidR="00DE6F3F" w:rsidRPr="00B510FA">
              <w:rPr>
                <w:color w:val="000000"/>
                <w:sz w:val="18"/>
                <w:szCs w:val="18"/>
                <w:lang w:val="it-IT"/>
              </w:rPr>
              <w:t>T. Ferrari</w:t>
            </w:r>
          </w:p>
          <w:p w:rsidR="00DE6F3F" w:rsidRPr="00AB0B9A" w:rsidRDefault="00764B4D" w:rsidP="00AB0B9A">
            <w:pPr>
              <w:rPr>
                <w:color w:val="000000"/>
                <w:sz w:val="18"/>
                <w:szCs w:val="18"/>
              </w:rPr>
            </w:pPr>
            <w:r w:rsidRPr="00AB0B9A">
              <w:rPr>
                <w:color w:val="000000"/>
                <w:sz w:val="18"/>
                <w:szCs w:val="18"/>
              </w:rPr>
              <w:t>14.</w:t>
            </w:r>
            <w:r w:rsidR="00DE6F3F" w:rsidRPr="00AB0B9A">
              <w:rPr>
                <w:color w:val="000000"/>
                <w:sz w:val="18"/>
                <w:szCs w:val="18"/>
              </w:rPr>
              <w:t xml:space="preserve"> P. Solagna</w:t>
            </w:r>
          </w:p>
        </w:tc>
      </w:tr>
      <w:tr w:rsidR="00DE6F3F"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E6F3F" w:rsidRPr="00AB0B9A" w:rsidRDefault="00DE6F3F" w:rsidP="00AB0B9A">
            <w:pPr>
              <w:rPr>
                <w:color w:val="000000"/>
                <w:sz w:val="18"/>
                <w:szCs w:val="18"/>
              </w:rPr>
            </w:pPr>
            <w:r w:rsidRPr="00AB0B9A">
              <w:rPr>
                <w:color w:val="000000"/>
                <w:sz w:val="18"/>
                <w:szCs w:val="18"/>
              </w:rPr>
              <w:t>The IBERGRID distributed top BDII system</w:t>
            </w:r>
            <w:r w:rsidR="00625757" w:rsidRPr="00AB0B9A">
              <w:rPr>
                <w:color w:val="000000"/>
                <w:sz w:val="18"/>
                <w:szCs w:val="18"/>
              </w:rPr>
              <w:t>.</w:t>
            </w: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E6F3F" w:rsidRPr="00AB0B9A" w:rsidRDefault="00625757" w:rsidP="00AB0B9A">
            <w:pPr>
              <w:rPr>
                <w:color w:val="000000"/>
                <w:sz w:val="18"/>
                <w:szCs w:val="18"/>
              </w:rPr>
            </w:pPr>
            <w:r w:rsidRPr="00AB0B9A">
              <w:rPr>
                <w:color w:val="000000"/>
                <w:sz w:val="18"/>
                <w:szCs w:val="18"/>
              </w:rPr>
              <w:t>Journal</w:t>
            </w:r>
            <w:r w:rsidR="00DE6F3F" w:rsidRPr="00AB0B9A">
              <w:rPr>
                <w:color w:val="000000"/>
                <w:sz w:val="18"/>
                <w:szCs w:val="18"/>
              </w:rPr>
              <w:t xml:space="preserve"> of Grid Computing</w:t>
            </w: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25757" w:rsidRPr="00AB0B9A" w:rsidRDefault="00625757" w:rsidP="00AB0B9A">
            <w:pPr>
              <w:rPr>
                <w:color w:val="FF0000"/>
                <w:sz w:val="18"/>
                <w:szCs w:val="18"/>
              </w:rPr>
            </w:pPr>
          </w:p>
          <w:p w:rsidR="00625757" w:rsidRPr="00AB0B9A" w:rsidRDefault="00625757" w:rsidP="00AB0B9A">
            <w:pPr>
              <w:rPr>
                <w:color w:val="FF0000"/>
                <w:sz w:val="18"/>
                <w:szCs w:val="18"/>
              </w:rPr>
            </w:pPr>
          </w:p>
          <w:p w:rsidR="00625757" w:rsidRPr="00AB0B9A" w:rsidRDefault="00625757" w:rsidP="00AB0B9A">
            <w:pPr>
              <w:rPr>
                <w:color w:val="FF0000"/>
                <w:sz w:val="18"/>
                <w:szCs w:val="18"/>
              </w:rPr>
            </w:pPr>
          </w:p>
          <w:p w:rsidR="00625757" w:rsidRPr="00AB0B9A" w:rsidRDefault="00625757" w:rsidP="00AB0B9A">
            <w:pPr>
              <w:rPr>
                <w:color w:val="FF0000"/>
                <w:sz w:val="18"/>
                <w:szCs w:val="18"/>
              </w:rPr>
            </w:pPr>
          </w:p>
          <w:p w:rsidR="00625757" w:rsidRPr="00AB0B9A" w:rsidRDefault="00625757" w:rsidP="00AB0B9A">
            <w:pPr>
              <w:rPr>
                <w:color w:val="FF0000"/>
                <w:sz w:val="18"/>
                <w:szCs w:val="18"/>
              </w:rPr>
            </w:pPr>
          </w:p>
          <w:p w:rsidR="00625757" w:rsidRPr="00AB0B9A" w:rsidRDefault="00625757" w:rsidP="00AB0B9A">
            <w:pPr>
              <w:rPr>
                <w:color w:val="FF0000"/>
                <w:sz w:val="18"/>
                <w:szCs w:val="18"/>
              </w:rPr>
            </w:pPr>
          </w:p>
          <w:p w:rsidR="00625757" w:rsidRPr="00AB0B9A" w:rsidRDefault="00625757" w:rsidP="00AB0B9A">
            <w:pPr>
              <w:rPr>
                <w:color w:val="000000"/>
                <w:sz w:val="18"/>
                <w:szCs w:val="18"/>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70040" w:rsidRPr="00AB0B9A" w:rsidRDefault="00C70040" w:rsidP="00AB0B9A">
            <w:pPr>
              <w:rPr>
                <w:color w:val="000000"/>
                <w:sz w:val="18"/>
                <w:szCs w:val="18"/>
              </w:rPr>
            </w:pPr>
            <w:proofErr w:type="gramStart"/>
            <w:r w:rsidRPr="00AB0B9A">
              <w:rPr>
                <w:color w:val="000000"/>
                <w:sz w:val="18"/>
                <w:szCs w:val="18"/>
              </w:rPr>
              <w:t>1.</w:t>
            </w:r>
            <w:r w:rsidR="00DE6F3F" w:rsidRPr="00AB0B9A">
              <w:rPr>
                <w:color w:val="000000"/>
                <w:sz w:val="18"/>
                <w:szCs w:val="18"/>
              </w:rPr>
              <w:t>J</w:t>
            </w:r>
            <w:proofErr w:type="gramEnd"/>
            <w:r w:rsidR="00DE6F3F" w:rsidRPr="00AB0B9A">
              <w:rPr>
                <w:color w:val="000000"/>
                <w:sz w:val="18"/>
                <w:szCs w:val="18"/>
              </w:rPr>
              <w:t>. Gomes</w:t>
            </w:r>
            <w:r w:rsidRPr="00AB0B9A">
              <w:rPr>
                <w:color w:val="000000"/>
                <w:sz w:val="18"/>
                <w:szCs w:val="18"/>
              </w:rPr>
              <w:t>.</w:t>
            </w:r>
          </w:p>
          <w:p w:rsidR="00C70040" w:rsidRPr="00AB0B9A" w:rsidRDefault="00C70040" w:rsidP="00AB0B9A">
            <w:pPr>
              <w:rPr>
                <w:color w:val="000000"/>
                <w:sz w:val="18"/>
                <w:szCs w:val="18"/>
              </w:rPr>
            </w:pPr>
            <w:proofErr w:type="gramStart"/>
            <w:r w:rsidRPr="00AB0B9A">
              <w:rPr>
                <w:color w:val="000000"/>
                <w:sz w:val="18"/>
                <w:szCs w:val="18"/>
              </w:rPr>
              <w:t>2.</w:t>
            </w:r>
            <w:r w:rsidR="00DE6F3F" w:rsidRPr="00AB0B9A">
              <w:rPr>
                <w:color w:val="000000"/>
                <w:sz w:val="18"/>
                <w:szCs w:val="18"/>
              </w:rPr>
              <w:t>G</w:t>
            </w:r>
            <w:proofErr w:type="gramEnd"/>
            <w:r w:rsidR="00DE6F3F" w:rsidRPr="00AB0B9A">
              <w:rPr>
                <w:color w:val="000000"/>
                <w:sz w:val="18"/>
                <w:szCs w:val="18"/>
              </w:rPr>
              <w:t>. Borges</w:t>
            </w:r>
            <w:r w:rsidRPr="00AB0B9A">
              <w:rPr>
                <w:color w:val="000000"/>
                <w:sz w:val="18"/>
                <w:szCs w:val="18"/>
              </w:rPr>
              <w:t>.</w:t>
            </w:r>
          </w:p>
          <w:p w:rsidR="00C70040" w:rsidRPr="00AB0B9A" w:rsidRDefault="00C70040" w:rsidP="00AB0B9A">
            <w:pPr>
              <w:rPr>
                <w:color w:val="000000"/>
                <w:sz w:val="18"/>
                <w:szCs w:val="18"/>
              </w:rPr>
            </w:pPr>
            <w:r w:rsidRPr="00AB0B9A">
              <w:rPr>
                <w:color w:val="000000"/>
                <w:sz w:val="18"/>
                <w:szCs w:val="18"/>
              </w:rPr>
              <w:t>3.</w:t>
            </w:r>
            <w:r w:rsidR="00DE6F3F" w:rsidRPr="00AB0B9A">
              <w:rPr>
                <w:color w:val="000000"/>
                <w:sz w:val="18"/>
                <w:szCs w:val="18"/>
              </w:rPr>
              <w:t xml:space="preserve"> M. David</w:t>
            </w:r>
          </w:p>
          <w:p w:rsidR="00C70040" w:rsidRPr="00AB0B9A" w:rsidRDefault="00C70040" w:rsidP="00AB0B9A">
            <w:pPr>
              <w:rPr>
                <w:color w:val="000000"/>
                <w:sz w:val="18"/>
                <w:szCs w:val="18"/>
              </w:rPr>
            </w:pPr>
            <w:r w:rsidRPr="00AB0B9A">
              <w:rPr>
                <w:color w:val="000000"/>
                <w:sz w:val="18"/>
                <w:szCs w:val="18"/>
              </w:rPr>
              <w:t>4.</w:t>
            </w:r>
            <w:r w:rsidR="00DE6F3F" w:rsidRPr="00AB0B9A">
              <w:rPr>
                <w:color w:val="000000"/>
                <w:sz w:val="18"/>
                <w:szCs w:val="18"/>
              </w:rPr>
              <w:t xml:space="preserve"> J. Pina</w:t>
            </w:r>
          </w:p>
          <w:p w:rsidR="00C70040" w:rsidRPr="00AB0B9A" w:rsidRDefault="00C70040" w:rsidP="00AB0B9A">
            <w:pPr>
              <w:rPr>
                <w:color w:val="000000"/>
                <w:sz w:val="18"/>
                <w:szCs w:val="18"/>
              </w:rPr>
            </w:pPr>
            <w:r w:rsidRPr="00AB0B9A">
              <w:rPr>
                <w:color w:val="000000"/>
                <w:sz w:val="18"/>
                <w:szCs w:val="18"/>
              </w:rPr>
              <w:t>5.</w:t>
            </w:r>
            <w:r w:rsidR="00DE6F3F" w:rsidRPr="00AB0B9A">
              <w:rPr>
                <w:color w:val="000000"/>
                <w:sz w:val="18"/>
                <w:szCs w:val="18"/>
              </w:rPr>
              <w:t xml:space="preserve"> J. Martins</w:t>
            </w:r>
          </w:p>
          <w:p w:rsidR="00C70040" w:rsidRPr="00AB0B9A" w:rsidRDefault="00C70040" w:rsidP="00AB0B9A">
            <w:pPr>
              <w:rPr>
                <w:color w:val="000000"/>
                <w:sz w:val="18"/>
                <w:szCs w:val="18"/>
              </w:rPr>
            </w:pPr>
            <w:r w:rsidRPr="00AB0B9A">
              <w:rPr>
                <w:color w:val="000000"/>
                <w:sz w:val="18"/>
                <w:szCs w:val="18"/>
              </w:rPr>
              <w:t>6.</w:t>
            </w:r>
            <w:r w:rsidR="00DE6F3F" w:rsidRPr="00AB0B9A">
              <w:rPr>
                <w:color w:val="000000"/>
                <w:sz w:val="18"/>
                <w:szCs w:val="18"/>
              </w:rPr>
              <w:t xml:space="preserve"> N. Dias</w:t>
            </w:r>
          </w:p>
          <w:p w:rsidR="00C70040" w:rsidRPr="00AB0B9A" w:rsidRDefault="00C70040" w:rsidP="00AB0B9A">
            <w:pPr>
              <w:rPr>
                <w:color w:val="000000"/>
                <w:sz w:val="18"/>
                <w:szCs w:val="18"/>
              </w:rPr>
            </w:pPr>
            <w:r w:rsidRPr="00AB0B9A">
              <w:rPr>
                <w:color w:val="000000"/>
                <w:sz w:val="18"/>
                <w:szCs w:val="18"/>
              </w:rPr>
              <w:t>7.</w:t>
            </w:r>
            <w:r w:rsidR="00DE6F3F" w:rsidRPr="00AB0B9A">
              <w:rPr>
                <w:color w:val="000000"/>
                <w:sz w:val="18"/>
                <w:szCs w:val="18"/>
              </w:rPr>
              <w:t xml:space="preserve"> H. Gomes</w:t>
            </w:r>
          </w:p>
          <w:p w:rsidR="00C70040" w:rsidRPr="00AB0B9A" w:rsidRDefault="00C70040" w:rsidP="00AB0B9A">
            <w:pPr>
              <w:rPr>
                <w:color w:val="000000"/>
                <w:sz w:val="18"/>
                <w:szCs w:val="18"/>
              </w:rPr>
            </w:pPr>
            <w:r w:rsidRPr="00AB0B9A">
              <w:rPr>
                <w:color w:val="000000"/>
                <w:sz w:val="18"/>
                <w:szCs w:val="18"/>
              </w:rPr>
              <w:t>8.</w:t>
            </w:r>
            <w:r w:rsidR="00DE6F3F" w:rsidRPr="00AB0B9A">
              <w:rPr>
                <w:color w:val="000000"/>
                <w:sz w:val="18"/>
                <w:szCs w:val="18"/>
              </w:rPr>
              <w:t xml:space="preserve"> I. Campos</w:t>
            </w:r>
          </w:p>
          <w:p w:rsidR="00DE6F3F" w:rsidRPr="00AB0B9A" w:rsidRDefault="00C70040" w:rsidP="00AB0B9A">
            <w:pPr>
              <w:rPr>
                <w:color w:val="000000"/>
                <w:sz w:val="18"/>
                <w:szCs w:val="18"/>
              </w:rPr>
            </w:pPr>
            <w:r w:rsidRPr="00AB0B9A">
              <w:rPr>
                <w:color w:val="000000"/>
                <w:sz w:val="18"/>
                <w:szCs w:val="18"/>
              </w:rPr>
              <w:t>9.</w:t>
            </w:r>
            <w:r w:rsidR="00DE6F3F" w:rsidRPr="00AB0B9A">
              <w:rPr>
                <w:color w:val="000000"/>
                <w:sz w:val="18"/>
                <w:szCs w:val="18"/>
              </w:rPr>
              <w:t xml:space="preserve"> E. Fernandez</w:t>
            </w:r>
          </w:p>
        </w:tc>
      </w:tr>
      <w:tr w:rsidR="00DE6F3F"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E6F3F" w:rsidRPr="00AB0B9A" w:rsidRDefault="00DE6F3F" w:rsidP="00AB0B9A">
            <w:pPr>
              <w:rPr>
                <w:color w:val="000000"/>
                <w:sz w:val="18"/>
                <w:szCs w:val="18"/>
              </w:rPr>
            </w:pPr>
            <w:r w:rsidRPr="00AB0B9A">
              <w:rPr>
                <w:color w:val="000000"/>
                <w:sz w:val="18"/>
                <w:szCs w:val="18"/>
              </w:rPr>
              <w:t>Ibergrid as a federated resource provider in EGI</w:t>
            </w: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E6F3F" w:rsidRPr="00AB0B9A" w:rsidRDefault="00DE6F3F" w:rsidP="00AB0B9A">
            <w:pPr>
              <w:rPr>
                <w:color w:val="000000"/>
                <w:sz w:val="18"/>
                <w:szCs w:val="18"/>
              </w:rPr>
            </w:pPr>
            <w:r w:rsidRPr="00AB0B9A">
              <w:rPr>
                <w:color w:val="000000"/>
                <w:sz w:val="18"/>
                <w:szCs w:val="18"/>
              </w:rPr>
              <w:t>6th Iberian Grid Infrastructure Conference Proceedings</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DE6F3F" w:rsidRPr="00AB0B9A" w:rsidRDefault="00DE6F3F" w:rsidP="00AB0B9A">
            <w:pPr>
              <w:rPr>
                <w:color w:val="000000"/>
                <w:sz w:val="18"/>
                <w:szCs w:val="18"/>
              </w:rPr>
            </w:pPr>
            <w:r w:rsidRPr="00AB0B9A">
              <w:rPr>
                <w:color w:val="000000"/>
                <w:sz w:val="18"/>
                <w:szCs w:val="18"/>
              </w:rPr>
              <w:t>Ed.: LIP, ISBN: 978-989-98265-0-2, Pages: 3-14</w:t>
            </w: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70040" w:rsidRPr="00AB0B9A" w:rsidRDefault="00C70040" w:rsidP="00AB0B9A">
            <w:pPr>
              <w:rPr>
                <w:color w:val="000000"/>
                <w:sz w:val="18"/>
                <w:szCs w:val="18"/>
              </w:rPr>
            </w:pPr>
            <w:r w:rsidRPr="00AB0B9A">
              <w:rPr>
                <w:color w:val="000000"/>
                <w:sz w:val="18"/>
                <w:szCs w:val="18"/>
              </w:rPr>
              <w:t xml:space="preserve">1. </w:t>
            </w:r>
            <w:r w:rsidR="00DE6F3F" w:rsidRPr="00AB0B9A">
              <w:rPr>
                <w:color w:val="000000"/>
                <w:sz w:val="18"/>
                <w:szCs w:val="18"/>
              </w:rPr>
              <w:t>I. Campos</w:t>
            </w:r>
          </w:p>
          <w:p w:rsidR="00C70040" w:rsidRPr="00AB0B9A" w:rsidRDefault="00C70040" w:rsidP="00AB0B9A">
            <w:pPr>
              <w:rPr>
                <w:color w:val="000000"/>
                <w:sz w:val="18"/>
                <w:szCs w:val="18"/>
              </w:rPr>
            </w:pPr>
            <w:r w:rsidRPr="00AB0B9A">
              <w:rPr>
                <w:color w:val="000000"/>
                <w:sz w:val="18"/>
                <w:szCs w:val="18"/>
              </w:rPr>
              <w:t>2.</w:t>
            </w:r>
            <w:r w:rsidR="00DE6F3F" w:rsidRPr="00AB0B9A">
              <w:rPr>
                <w:color w:val="000000"/>
                <w:sz w:val="18"/>
                <w:szCs w:val="18"/>
              </w:rPr>
              <w:t xml:space="preserve"> T. Miguel</w:t>
            </w:r>
          </w:p>
          <w:p w:rsidR="00C70040" w:rsidRPr="00AB0B9A" w:rsidRDefault="00C70040" w:rsidP="00AB0B9A">
            <w:pPr>
              <w:rPr>
                <w:color w:val="000000"/>
                <w:sz w:val="18"/>
                <w:szCs w:val="18"/>
              </w:rPr>
            </w:pPr>
            <w:r w:rsidRPr="00AB0B9A">
              <w:rPr>
                <w:color w:val="000000"/>
                <w:sz w:val="18"/>
                <w:szCs w:val="18"/>
              </w:rPr>
              <w:t>3.</w:t>
            </w:r>
            <w:r w:rsidR="00DE6F3F" w:rsidRPr="00AB0B9A">
              <w:rPr>
                <w:color w:val="000000"/>
                <w:sz w:val="18"/>
                <w:szCs w:val="18"/>
              </w:rPr>
              <w:t xml:space="preserve"> G. Borges</w:t>
            </w:r>
          </w:p>
          <w:p w:rsidR="00DE6F3F" w:rsidRPr="00AB0B9A" w:rsidRDefault="00C70040" w:rsidP="00AB0B9A">
            <w:pPr>
              <w:rPr>
                <w:color w:val="000000"/>
                <w:sz w:val="18"/>
                <w:szCs w:val="18"/>
              </w:rPr>
            </w:pPr>
            <w:r w:rsidRPr="00AB0B9A">
              <w:rPr>
                <w:color w:val="000000"/>
                <w:sz w:val="18"/>
                <w:szCs w:val="18"/>
              </w:rPr>
              <w:t>4.</w:t>
            </w:r>
            <w:r w:rsidR="00DE6F3F" w:rsidRPr="00AB0B9A">
              <w:rPr>
                <w:color w:val="000000"/>
                <w:sz w:val="18"/>
                <w:szCs w:val="18"/>
              </w:rPr>
              <w:t xml:space="preserve"> J. Gomes</w:t>
            </w:r>
          </w:p>
        </w:tc>
      </w:tr>
      <w:tr w:rsidR="009A3B09"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rsidP="00AB0B9A">
            <w:pPr>
              <w:rPr>
                <w:sz w:val="18"/>
                <w:szCs w:val="18"/>
              </w:rPr>
            </w:pPr>
            <w:r w:rsidRPr="00AB0B9A">
              <w:rPr>
                <w:sz w:val="18"/>
                <w:szCs w:val="18"/>
              </w:rPr>
              <w:t>Clustering TopBDII systems with dynamics round-robin DNS</w:t>
            </w: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rsidP="00AB0B9A">
            <w:pPr>
              <w:rPr>
                <w:sz w:val="18"/>
                <w:szCs w:val="18"/>
              </w:rPr>
            </w:pPr>
            <w:r w:rsidRPr="00AB0B9A">
              <w:rPr>
                <w:sz w:val="18"/>
                <w:szCs w:val="18"/>
              </w:rPr>
              <w:t>6th Iberian Grid Infrastructure Conference Proceedings</w:t>
            </w: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rsidP="00AB0B9A">
            <w:pPr>
              <w:rPr>
                <w:sz w:val="18"/>
                <w:szCs w:val="18"/>
              </w:rPr>
            </w:pPr>
            <w:r w:rsidRPr="00AB0B9A">
              <w:rPr>
                <w:sz w:val="18"/>
                <w:szCs w:val="18"/>
              </w:rPr>
              <w:t>Ed.: LIP, ISBN: 978-989-98265-0-2, Pages: 27-38</w:t>
            </w: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70040" w:rsidRPr="00AB0B9A" w:rsidRDefault="00C70040" w:rsidP="00AB0B9A">
            <w:pPr>
              <w:rPr>
                <w:color w:val="000000"/>
                <w:sz w:val="18"/>
                <w:szCs w:val="18"/>
              </w:rPr>
            </w:pPr>
            <w:r w:rsidRPr="00AB0B9A">
              <w:rPr>
                <w:color w:val="000000"/>
                <w:sz w:val="18"/>
                <w:szCs w:val="18"/>
              </w:rPr>
              <w:t>1.</w:t>
            </w:r>
            <w:r w:rsidR="009A3B09" w:rsidRPr="00AB0B9A">
              <w:rPr>
                <w:color w:val="000000"/>
                <w:sz w:val="18"/>
                <w:szCs w:val="18"/>
              </w:rPr>
              <w:t>J. Gomes</w:t>
            </w:r>
          </w:p>
          <w:p w:rsidR="00C70040" w:rsidRPr="00AB0B9A" w:rsidRDefault="00C70040" w:rsidP="00AB0B9A">
            <w:pPr>
              <w:rPr>
                <w:color w:val="000000"/>
                <w:sz w:val="18"/>
                <w:szCs w:val="18"/>
              </w:rPr>
            </w:pPr>
            <w:r w:rsidRPr="00AB0B9A">
              <w:rPr>
                <w:color w:val="000000"/>
                <w:sz w:val="18"/>
                <w:szCs w:val="18"/>
              </w:rPr>
              <w:t>2.</w:t>
            </w:r>
            <w:r w:rsidR="009A3B09" w:rsidRPr="00AB0B9A">
              <w:rPr>
                <w:color w:val="000000"/>
                <w:sz w:val="18"/>
                <w:szCs w:val="18"/>
              </w:rPr>
              <w:t xml:space="preserve"> G. Borges</w:t>
            </w:r>
          </w:p>
          <w:p w:rsidR="00C70040" w:rsidRPr="00AB0B9A" w:rsidRDefault="00C70040" w:rsidP="00AB0B9A">
            <w:pPr>
              <w:rPr>
                <w:color w:val="000000"/>
                <w:sz w:val="18"/>
                <w:szCs w:val="18"/>
              </w:rPr>
            </w:pPr>
            <w:r w:rsidRPr="00AB0B9A">
              <w:rPr>
                <w:color w:val="000000"/>
                <w:sz w:val="18"/>
                <w:szCs w:val="18"/>
              </w:rPr>
              <w:t>3.</w:t>
            </w:r>
            <w:r w:rsidR="009A3B09" w:rsidRPr="00AB0B9A">
              <w:rPr>
                <w:color w:val="000000"/>
                <w:sz w:val="18"/>
                <w:szCs w:val="18"/>
              </w:rPr>
              <w:t xml:space="preserve"> M. David</w:t>
            </w:r>
          </w:p>
          <w:p w:rsidR="00C70040" w:rsidRPr="00AB0B9A" w:rsidRDefault="00C70040" w:rsidP="00AB0B9A">
            <w:pPr>
              <w:rPr>
                <w:color w:val="000000"/>
                <w:sz w:val="18"/>
                <w:szCs w:val="18"/>
              </w:rPr>
            </w:pPr>
            <w:r w:rsidRPr="00AB0B9A">
              <w:rPr>
                <w:color w:val="000000"/>
                <w:sz w:val="18"/>
                <w:szCs w:val="18"/>
              </w:rPr>
              <w:t>4.</w:t>
            </w:r>
            <w:r w:rsidR="009A3B09" w:rsidRPr="00AB0B9A">
              <w:rPr>
                <w:color w:val="000000"/>
                <w:sz w:val="18"/>
                <w:szCs w:val="18"/>
              </w:rPr>
              <w:t xml:space="preserve"> J. Pina</w:t>
            </w:r>
          </w:p>
          <w:p w:rsidR="00C70040" w:rsidRPr="00AB0B9A" w:rsidRDefault="00C70040" w:rsidP="00AB0B9A">
            <w:pPr>
              <w:rPr>
                <w:color w:val="000000"/>
                <w:sz w:val="18"/>
                <w:szCs w:val="18"/>
              </w:rPr>
            </w:pPr>
            <w:r w:rsidRPr="00AB0B9A">
              <w:rPr>
                <w:color w:val="000000"/>
                <w:sz w:val="18"/>
                <w:szCs w:val="18"/>
              </w:rPr>
              <w:t>5.</w:t>
            </w:r>
            <w:r w:rsidR="009A3B09" w:rsidRPr="00AB0B9A">
              <w:rPr>
                <w:color w:val="000000"/>
                <w:sz w:val="18"/>
                <w:szCs w:val="18"/>
              </w:rPr>
              <w:t xml:space="preserve"> J. Martins</w:t>
            </w:r>
          </w:p>
          <w:p w:rsidR="00C70040" w:rsidRPr="00AB0B9A" w:rsidRDefault="00C70040" w:rsidP="00AB0B9A">
            <w:pPr>
              <w:rPr>
                <w:color w:val="000000"/>
                <w:sz w:val="18"/>
                <w:szCs w:val="18"/>
              </w:rPr>
            </w:pPr>
            <w:r w:rsidRPr="00AB0B9A">
              <w:rPr>
                <w:color w:val="000000"/>
                <w:sz w:val="18"/>
                <w:szCs w:val="18"/>
              </w:rPr>
              <w:t>6.</w:t>
            </w:r>
            <w:r w:rsidR="009A3B09" w:rsidRPr="00AB0B9A">
              <w:rPr>
                <w:color w:val="000000"/>
                <w:sz w:val="18"/>
                <w:szCs w:val="18"/>
              </w:rPr>
              <w:t xml:space="preserve"> N. Dias</w:t>
            </w:r>
          </w:p>
          <w:p w:rsidR="00C70040" w:rsidRPr="00AB0B9A" w:rsidRDefault="00C70040" w:rsidP="00AB0B9A">
            <w:pPr>
              <w:rPr>
                <w:color w:val="000000"/>
                <w:sz w:val="18"/>
                <w:szCs w:val="18"/>
              </w:rPr>
            </w:pPr>
            <w:r w:rsidRPr="00AB0B9A">
              <w:rPr>
                <w:color w:val="000000"/>
                <w:sz w:val="18"/>
                <w:szCs w:val="18"/>
              </w:rPr>
              <w:t>7.</w:t>
            </w:r>
            <w:r w:rsidR="009A3B09" w:rsidRPr="00AB0B9A">
              <w:rPr>
                <w:color w:val="000000"/>
                <w:sz w:val="18"/>
                <w:szCs w:val="18"/>
              </w:rPr>
              <w:t>H. Gomes</w:t>
            </w:r>
          </w:p>
          <w:p w:rsidR="00C70040" w:rsidRPr="00AB0B9A" w:rsidRDefault="00C70040" w:rsidP="00AB0B9A">
            <w:pPr>
              <w:rPr>
                <w:color w:val="000000"/>
                <w:sz w:val="18"/>
                <w:szCs w:val="18"/>
              </w:rPr>
            </w:pPr>
            <w:r w:rsidRPr="00AB0B9A">
              <w:rPr>
                <w:color w:val="000000"/>
                <w:sz w:val="18"/>
                <w:szCs w:val="18"/>
              </w:rPr>
              <w:t>8.</w:t>
            </w:r>
            <w:r w:rsidR="009A3B09" w:rsidRPr="00AB0B9A">
              <w:rPr>
                <w:color w:val="000000"/>
                <w:sz w:val="18"/>
                <w:szCs w:val="18"/>
              </w:rPr>
              <w:t xml:space="preserve"> I. Campos</w:t>
            </w:r>
          </w:p>
          <w:p w:rsidR="009A3B09" w:rsidRPr="00AB0B9A" w:rsidRDefault="00C70040" w:rsidP="00AB0B9A">
            <w:pPr>
              <w:rPr>
                <w:color w:val="000000"/>
                <w:sz w:val="18"/>
                <w:szCs w:val="18"/>
              </w:rPr>
            </w:pPr>
            <w:r w:rsidRPr="00AB0B9A">
              <w:rPr>
                <w:color w:val="000000"/>
                <w:sz w:val="18"/>
                <w:szCs w:val="18"/>
              </w:rPr>
              <w:t>9.</w:t>
            </w:r>
            <w:r w:rsidR="009A3B09" w:rsidRPr="00AB0B9A">
              <w:rPr>
                <w:color w:val="000000"/>
                <w:sz w:val="18"/>
                <w:szCs w:val="18"/>
              </w:rPr>
              <w:t>E. Fernandez</w:t>
            </w:r>
          </w:p>
        </w:tc>
      </w:tr>
      <w:tr w:rsidR="009A3B09"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25757" w:rsidRPr="00AB0B9A" w:rsidRDefault="009A3B09" w:rsidP="00AB0B9A">
            <w:pPr>
              <w:rPr>
                <w:sz w:val="18"/>
                <w:szCs w:val="18"/>
              </w:rPr>
            </w:pPr>
            <w:r w:rsidRPr="00AB0B9A">
              <w:rPr>
                <w:sz w:val="18"/>
                <w:szCs w:val="18"/>
              </w:rPr>
              <w:t>Ibercloud: federated access to virtualized resources</w:t>
            </w: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rsidP="00AB0B9A">
            <w:pPr>
              <w:rPr>
                <w:sz w:val="18"/>
                <w:szCs w:val="18"/>
              </w:rPr>
            </w:pPr>
            <w:r w:rsidRPr="00AB0B9A">
              <w:rPr>
                <w:sz w:val="18"/>
                <w:szCs w:val="18"/>
              </w:rPr>
              <w:t>6th Iberian Grid Infrastructure Conference Proceedings</w:t>
            </w: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rsidP="00AB0B9A">
            <w:pPr>
              <w:rPr>
                <w:sz w:val="18"/>
                <w:szCs w:val="18"/>
              </w:rPr>
            </w:pPr>
            <w:r w:rsidRPr="00AB0B9A">
              <w:rPr>
                <w:sz w:val="18"/>
                <w:szCs w:val="18"/>
              </w:rPr>
              <w:t>Ed.: LIP, ISBN: 978-989-98265-0-2, Pages: 195-205</w:t>
            </w: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p w:rsidR="00625757" w:rsidRPr="00AB0B9A" w:rsidRDefault="00625757" w:rsidP="00AB0B9A">
            <w:pPr>
              <w:rPr>
                <w:sz w:val="18"/>
                <w:szCs w:val="18"/>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C70040" w:rsidRPr="00B510FA" w:rsidRDefault="00C70040" w:rsidP="00AB0B9A">
            <w:pPr>
              <w:rPr>
                <w:color w:val="000000"/>
                <w:sz w:val="18"/>
                <w:szCs w:val="18"/>
                <w:lang w:val="it-IT"/>
              </w:rPr>
            </w:pPr>
            <w:r w:rsidRPr="00B510FA">
              <w:rPr>
                <w:color w:val="000000"/>
                <w:sz w:val="18"/>
                <w:szCs w:val="18"/>
                <w:lang w:val="it-IT"/>
              </w:rPr>
              <w:t>1.</w:t>
            </w:r>
            <w:r w:rsidR="009A3B09" w:rsidRPr="00B510FA">
              <w:rPr>
                <w:color w:val="000000"/>
                <w:sz w:val="18"/>
                <w:szCs w:val="18"/>
                <w:lang w:val="it-IT"/>
              </w:rPr>
              <w:t>E. Fernández</w:t>
            </w:r>
          </w:p>
          <w:p w:rsidR="00C70040" w:rsidRPr="00B510FA" w:rsidRDefault="00C70040" w:rsidP="00AB0B9A">
            <w:pPr>
              <w:rPr>
                <w:color w:val="000000"/>
                <w:sz w:val="18"/>
                <w:szCs w:val="18"/>
                <w:lang w:val="it-IT"/>
              </w:rPr>
            </w:pPr>
            <w:r w:rsidRPr="00B510FA">
              <w:rPr>
                <w:color w:val="000000"/>
                <w:sz w:val="18"/>
                <w:szCs w:val="18"/>
                <w:lang w:val="it-IT"/>
              </w:rPr>
              <w:t>2.</w:t>
            </w:r>
            <w:r w:rsidR="009A3B09" w:rsidRPr="00B510FA">
              <w:rPr>
                <w:color w:val="000000"/>
                <w:sz w:val="18"/>
                <w:szCs w:val="18"/>
                <w:lang w:val="it-IT"/>
              </w:rPr>
              <w:t xml:space="preserve"> A. López</w:t>
            </w:r>
          </w:p>
          <w:p w:rsidR="00C70040" w:rsidRPr="00B510FA" w:rsidRDefault="00C70040" w:rsidP="00AB0B9A">
            <w:pPr>
              <w:rPr>
                <w:color w:val="000000"/>
                <w:sz w:val="18"/>
                <w:szCs w:val="18"/>
                <w:lang w:val="it-IT"/>
              </w:rPr>
            </w:pPr>
            <w:r w:rsidRPr="00B510FA">
              <w:rPr>
                <w:color w:val="000000"/>
                <w:sz w:val="18"/>
                <w:szCs w:val="18"/>
                <w:lang w:val="it-IT"/>
              </w:rPr>
              <w:t>3.</w:t>
            </w:r>
            <w:r w:rsidR="009A3B09" w:rsidRPr="00B510FA">
              <w:rPr>
                <w:color w:val="000000"/>
                <w:sz w:val="18"/>
                <w:szCs w:val="18"/>
                <w:lang w:val="it-IT"/>
              </w:rPr>
              <w:t xml:space="preserve"> I. Campos</w:t>
            </w:r>
          </w:p>
          <w:p w:rsidR="00C70040" w:rsidRPr="00B510FA" w:rsidRDefault="00C70040" w:rsidP="00AB0B9A">
            <w:pPr>
              <w:rPr>
                <w:color w:val="000000"/>
                <w:sz w:val="18"/>
                <w:szCs w:val="18"/>
                <w:lang w:val="it-IT"/>
              </w:rPr>
            </w:pPr>
            <w:r w:rsidRPr="00B510FA">
              <w:rPr>
                <w:color w:val="000000"/>
                <w:sz w:val="18"/>
                <w:szCs w:val="18"/>
                <w:lang w:val="it-IT"/>
              </w:rPr>
              <w:t>4.</w:t>
            </w:r>
            <w:r w:rsidR="009A3B09" w:rsidRPr="00B510FA">
              <w:rPr>
                <w:color w:val="000000"/>
                <w:sz w:val="18"/>
                <w:szCs w:val="18"/>
                <w:lang w:val="it-IT"/>
              </w:rPr>
              <w:t xml:space="preserve"> M. A. Nuñez</w:t>
            </w:r>
          </w:p>
          <w:p w:rsidR="00C70040" w:rsidRPr="00B510FA" w:rsidRDefault="00C70040" w:rsidP="00AB0B9A">
            <w:pPr>
              <w:rPr>
                <w:color w:val="000000"/>
                <w:sz w:val="18"/>
                <w:szCs w:val="18"/>
                <w:lang w:val="it-IT"/>
              </w:rPr>
            </w:pPr>
            <w:r w:rsidRPr="00B510FA">
              <w:rPr>
                <w:color w:val="000000"/>
                <w:sz w:val="18"/>
                <w:szCs w:val="18"/>
                <w:lang w:val="it-IT"/>
              </w:rPr>
              <w:t xml:space="preserve">5. </w:t>
            </w:r>
            <w:r w:rsidR="009A3B09" w:rsidRPr="00B510FA">
              <w:rPr>
                <w:color w:val="000000"/>
                <w:sz w:val="18"/>
                <w:szCs w:val="18"/>
                <w:lang w:val="it-IT"/>
              </w:rPr>
              <w:t>J. Marco</w:t>
            </w:r>
          </w:p>
          <w:p w:rsidR="00C70040" w:rsidRPr="00B510FA" w:rsidRDefault="00C70040" w:rsidP="00AB0B9A">
            <w:pPr>
              <w:rPr>
                <w:color w:val="000000"/>
                <w:sz w:val="18"/>
                <w:szCs w:val="18"/>
                <w:lang w:val="it-IT"/>
              </w:rPr>
            </w:pPr>
            <w:r w:rsidRPr="00B510FA">
              <w:rPr>
                <w:color w:val="000000"/>
                <w:sz w:val="18"/>
                <w:szCs w:val="18"/>
                <w:lang w:val="it-IT"/>
              </w:rPr>
              <w:t xml:space="preserve">6. </w:t>
            </w:r>
            <w:r w:rsidR="009A3B09" w:rsidRPr="00B510FA">
              <w:rPr>
                <w:color w:val="000000"/>
                <w:sz w:val="18"/>
                <w:szCs w:val="18"/>
                <w:lang w:val="it-IT"/>
              </w:rPr>
              <w:t>A. Simón</w:t>
            </w:r>
          </w:p>
          <w:p w:rsidR="00C70040" w:rsidRPr="00AB0B9A" w:rsidRDefault="00C70040" w:rsidP="00AB0B9A">
            <w:pPr>
              <w:rPr>
                <w:color w:val="000000"/>
                <w:sz w:val="18"/>
                <w:szCs w:val="18"/>
              </w:rPr>
            </w:pPr>
            <w:r w:rsidRPr="00AB0B9A">
              <w:rPr>
                <w:color w:val="000000"/>
                <w:sz w:val="18"/>
                <w:szCs w:val="18"/>
              </w:rPr>
              <w:t>7.</w:t>
            </w:r>
            <w:r w:rsidR="009A3B09" w:rsidRPr="00AB0B9A">
              <w:rPr>
                <w:color w:val="000000"/>
                <w:sz w:val="18"/>
                <w:szCs w:val="18"/>
              </w:rPr>
              <w:t xml:space="preserve"> C. Fernández</w:t>
            </w:r>
          </w:p>
          <w:p w:rsidR="00625757" w:rsidRPr="00AB0B9A" w:rsidRDefault="00C70040" w:rsidP="00AB0B9A">
            <w:pPr>
              <w:rPr>
                <w:color w:val="000000"/>
                <w:sz w:val="18"/>
                <w:szCs w:val="18"/>
              </w:rPr>
            </w:pPr>
            <w:r w:rsidRPr="00AB0B9A">
              <w:rPr>
                <w:color w:val="000000"/>
                <w:sz w:val="18"/>
                <w:szCs w:val="18"/>
              </w:rPr>
              <w:t>8.</w:t>
            </w:r>
            <w:r w:rsidR="00625757" w:rsidRPr="00AB0B9A">
              <w:rPr>
                <w:color w:val="000000"/>
                <w:sz w:val="18"/>
                <w:szCs w:val="18"/>
              </w:rPr>
              <w:t xml:space="preserve"> J</w:t>
            </w:r>
            <w:r w:rsidR="009A3B09" w:rsidRPr="00AB0B9A">
              <w:rPr>
                <w:color w:val="000000"/>
                <w:sz w:val="18"/>
                <w:szCs w:val="18"/>
              </w:rPr>
              <w:t xml:space="preserve"> Gomes</w:t>
            </w:r>
          </w:p>
          <w:p w:rsidR="00625757" w:rsidRPr="00AB0B9A" w:rsidRDefault="00625757" w:rsidP="00AB0B9A">
            <w:pPr>
              <w:rPr>
                <w:color w:val="000000"/>
                <w:sz w:val="18"/>
                <w:szCs w:val="18"/>
              </w:rPr>
            </w:pPr>
            <w:r w:rsidRPr="00AB0B9A">
              <w:rPr>
                <w:color w:val="000000"/>
                <w:sz w:val="18"/>
                <w:szCs w:val="18"/>
              </w:rPr>
              <w:t xml:space="preserve">9. </w:t>
            </w:r>
            <w:r w:rsidR="009A3B09" w:rsidRPr="00AB0B9A">
              <w:rPr>
                <w:color w:val="000000"/>
                <w:sz w:val="18"/>
                <w:szCs w:val="18"/>
              </w:rPr>
              <w:t>G. Borges</w:t>
            </w:r>
          </w:p>
          <w:p w:rsidR="00625757" w:rsidRPr="00AB0B9A" w:rsidRDefault="00625757" w:rsidP="00AB0B9A">
            <w:pPr>
              <w:rPr>
                <w:color w:val="000000"/>
                <w:sz w:val="18"/>
                <w:szCs w:val="18"/>
              </w:rPr>
            </w:pPr>
            <w:r w:rsidRPr="00AB0B9A">
              <w:rPr>
                <w:color w:val="000000"/>
                <w:sz w:val="18"/>
                <w:szCs w:val="18"/>
              </w:rPr>
              <w:t>10</w:t>
            </w:r>
            <w:r w:rsidR="009A3B09" w:rsidRPr="00AB0B9A">
              <w:rPr>
                <w:color w:val="000000"/>
                <w:sz w:val="18"/>
                <w:szCs w:val="18"/>
              </w:rPr>
              <w:t xml:space="preserve"> M. David</w:t>
            </w:r>
          </w:p>
          <w:p w:rsidR="00625757" w:rsidRPr="00AB0B9A" w:rsidRDefault="00625757" w:rsidP="00AB0B9A">
            <w:pPr>
              <w:rPr>
                <w:color w:val="000000"/>
                <w:sz w:val="18"/>
                <w:szCs w:val="18"/>
              </w:rPr>
            </w:pPr>
            <w:r w:rsidRPr="00AB0B9A">
              <w:rPr>
                <w:color w:val="000000"/>
                <w:sz w:val="18"/>
                <w:szCs w:val="18"/>
              </w:rPr>
              <w:t xml:space="preserve">11 </w:t>
            </w:r>
            <w:r w:rsidR="009A3B09" w:rsidRPr="00AB0B9A">
              <w:rPr>
                <w:color w:val="000000"/>
                <w:sz w:val="18"/>
                <w:szCs w:val="18"/>
              </w:rPr>
              <w:t>I. Blanquer,</w:t>
            </w:r>
          </w:p>
          <w:p w:rsidR="00625757" w:rsidRPr="00AB0B9A" w:rsidRDefault="00625757" w:rsidP="00AB0B9A">
            <w:pPr>
              <w:rPr>
                <w:color w:val="000000"/>
                <w:sz w:val="18"/>
                <w:szCs w:val="18"/>
              </w:rPr>
            </w:pPr>
            <w:r w:rsidRPr="00AB0B9A">
              <w:rPr>
                <w:color w:val="000000"/>
                <w:sz w:val="18"/>
                <w:szCs w:val="18"/>
              </w:rPr>
              <w:t xml:space="preserve">12. </w:t>
            </w:r>
            <w:r w:rsidR="009A3B09" w:rsidRPr="00AB0B9A">
              <w:rPr>
                <w:color w:val="000000"/>
                <w:sz w:val="18"/>
                <w:szCs w:val="18"/>
              </w:rPr>
              <w:t>G. Moltó</w:t>
            </w:r>
          </w:p>
          <w:p w:rsidR="00625757" w:rsidRPr="00AB0B9A" w:rsidRDefault="00625757" w:rsidP="00AB0B9A">
            <w:pPr>
              <w:rPr>
                <w:color w:val="000000"/>
                <w:sz w:val="18"/>
                <w:szCs w:val="18"/>
              </w:rPr>
            </w:pPr>
            <w:r w:rsidRPr="00AB0B9A">
              <w:rPr>
                <w:color w:val="000000"/>
                <w:sz w:val="18"/>
                <w:szCs w:val="18"/>
              </w:rPr>
              <w:t xml:space="preserve">13. </w:t>
            </w:r>
            <w:r w:rsidR="009A3B09" w:rsidRPr="00AB0B9A">
              <w:rPr>
                <w:color w:val="000000"/>
                <w:sz w:val="18"/>
                <w:szCs w:val="18"/>
              </w:rPr>
              <w:t>M. Caballer</w:t>
            </w:r>
          </w:p>
          <w:p w:rsidR="00625757" w:rsidRPr="00AB0B9A" w:rsidRDefault="00625757" w:rsidP="00AB0B9A">
            <w:pPr>
              <w:rPr>
                <w:color w:val="000000"/>
                <w:sz w:val="18"/>
                <w:szCs w:val="18"/>
              </w:rPr>
            </w:pPr>
            <w:r w:rsidRPr="00AB0B9A">
              <w:rPr>
                <w:color w:val="000000"/>
                <w:sz w:val="18"/>
                <w:szCs w:val="18"/>
              </w:rPr>
              <w:t>14.</w:t>
            </w:r>
            <w:r w:rsidR="009A3B09" w:rsidRPr="00AB0B9A">
              <w:rPr>
                <w:color w:val="000000"/>
                <w:sz w:val="18"/>
                <w:szCs w:val="18"/>
              </w:rPr>
              <w:t xml:space="preserve"> C. Alfonso</w:t>
            </w:r>
          </w:p>
          <w:p w:rsidR="00625757" w:rsidRPr="00AB0B9A" w:rsidRDefault="00625757" w:rsidP="00AB0B9A">
            <w:pPr>
              <w:rPr>
                <w:color w:val="000000"/>
                <w:sz w:val="18"/>
                <w:szCs w:val="18"/>
              </w:rPr>
            </w:pPr>
          </w:p>
          <w:p w:rsidR="00625757" w:rsidRPr="00AB0B9A" w:rsidRDefault="00625757" w:rsidP="00AB0B9A">
            <w:pPr>
              <w:rPr>
                <w:color w:val="000000"/>
                <w:sz w:val="18"/>
                <w:szCs w:val="18"/>
              </w:rPr>
            </w:pPr>
          </w:p>
        </w:tc>
      </w:tr>
      <w:tr w:rsidR="009A3B09"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lastRenderedPageBreak/>
              <w:t>Response of the Iberian Grid Computing Resources to the ATLAS activities during the LHC data-taking</w:t>
            </w: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6th Iberian Grid Infrastructure Conference Proceedings</w:t>
            </w: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Ed.: LIP, ISBN: 978-989-98265-0-2, Pages: 221-232</w:t>
            </w: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p w:rsidR="00625757" w:rsidRDefault="00625757">
            <w:pPr>
              <w:rPr>
                <w:color w:val="000000"/>
                <w:sz w:val="18"/>
                <w:szCs w:val="18"/>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25757" w:rsidRDefault="00625757" w:rsidP="00625757">
            <w:pPr>
              <w:rPr>
                <w:color w:val="000000"/>
                <w:sz w:val="18"/>
                <w:szCs w:val="18"/>
              </w:rPr>
            </w:pPr>
            <w:r>
              <w:rPr>
                <w:color w:val="000000"/>
                <w:sz w:val="18"/>
                <w:szCs w:val="18"/>
              </w:rPr>
              <w:t xml:space="preserve">1. </w:t>
            </w:r>
            <w:r w:rsidR="009A3B09">
              <w:rPr>
                <w:color w:val="000000"/>
                <w:sz w:val="18"/>
                <w:szCs w:val="18"/>
              </w:rPr>
              <w:t>M.Kaci</w:t>
            </w:r>
          </w:p>
          <w:p w:rsidR="00625757" w:rsidRDefault="00625757" w:rsidP="00625757">
            <w:pPr>
              <w:rPr>
                <w:color w:val="000000"/>
                <w:sz w:val="18"/>
                <w:szCs w:val="18"/>
              </w:rPr>
            </w:pPr>
            <w:r>
              <w:rPr>
                <w:color w:val="000000"/>
                <w:sz w:val="18"/>
                <w:szCs w:val="18"/>
              </w:rPr>
              <w:t>2.</w:t>
            </w:r>
            <w:r w:rsidR="009A3B09">
              <w:rPr>
                <w:color w:val="000000"/>
                <w:sz w:val="18"/>
                <w:szCs w:val="18"/>
              </w:rPr>
              <w:t xml:space="preserve"> G. Borges</w:t>
            </w:r>
          </w:p>
          <w:p w:rsidR="00625757" w:rsidRDefault="00625757" w:rsidP="00625757">
            <w:pPr>
              <w:rPr>
                <w:color w:val="000000"/>
                <w:sz w:val="18"/>
                <w:szCs w:val="18"/>
              </w:rPr>
            </w:pPr>
            <w:r>
              <w:rPr>
                <w:color w:val="000000"/>
                <w:sz w:val="18"/>
                <w:szCs w:val="18"/>
              </w:rPr>
              <w:t>3.</w:t>
            </w:r>
            <w:r w:rsidR="009A3B09">
              <w:rPr>
                <w:color w:val="000000"/>
                <w:sz w:val="18"/>
                <w:szCs w:val="18"/>
              </w:rPr>
              <w:t>M. David</w:t>
            </w:r>
          </w:p>
          <w:p w:rsidR="00625757" w:rsidRPr="00B510FA" w:rsidRDefault="00625757" w:rsidP="00625757">
            <w:pPr>
              <w:rPr>
                <w:color w:val="000000"/>
                <w:sz w:val="18"/>
                <w:szCs w:val="18"/>
                <w:lang w:val="it-IT"/>
              </w:rPr>
            </w:pPr>
            <w:r w:rsidRPr="00B510FA">
              <w:rPr>
                <w:color w:val="000000"/>
                <w:sz w:val="18"/>
                <w:szCs w:val="18"/>
                <w:lang w:val="it-IT"/>
              </w:rPr>
              <w:t>4.</w:t>
            </w:r>
            <w:r w:rsidR="009A3B09" w:rsidRPr="00B510FA">
              <w:rPr>
                <w:color w:val="000000"/>
                <w:sz w:val="18"/>
                <w:szCs w:val="18"/>
                <w:lang w:val="it-IT"/>
              </w:rPr>
              <w:t xml:space="preserve"> N. Dias</w:t>
            </w:r>
          </w:p>
          <w:p w:rsidR="00625757" w:rsidRPr="00B510FA" w:rsidRDefault="00625757" w:rsidP="00625757">
            <w:pPr>
              <w:rPr>
                <w:color w:val="000000"/>
                <w:sz w:val="18"/>
                <w:szCs w:val="18"/>
                <w:lang w:val="it-IT"/>
              </w:rPr>
            </w:pPr>
            <w:r w:rsidRPr="00B510FA">
              <w:rPr>
                <w:color w:val="000000"/>
                <w:sz w:val="18"/>
                <w:szCs w:val="18"/>
                <w:lang w:val="it-IT"/>
              </w:rPr>
              <w:t>5.</w:t>
            </w:r>
            <w:r w:rsidR="009A3B09" w:rsidRPr="00B510FA">
              <w:rPr>
                <w:color w:val="000000"/>
                <w:sz w:val="18"/>
                <w:szCs w:val="18"/>
                <w:lang w:val="it-IT"/>
              </w:rPr>
              <w:t>F. Fassi</w:t>
            </w:r>
          </w:p>
          <w:p w:rsidR="00625757" w:rsidRPr="00B510FA" w:rsidRDefault="00625757" w:rsidP="00625757">
            <w:pPr>
              <w:rPr>
                <w:color w:val="000000"/>
                <w:sz w:val="18"/>
                <w:szCs w:val="18"/>
                <w:lang w:val="it-IT"/>
              </w:rPr>
            </w:pPr>
            <w:r w:rsidRPr="00B510FA">
              <w:rPr>
                <w:color w:val="000000"/>
                <w:sz w:val="18"/>
                <w:szCs w:val="18"/>
                <w:lang w:val="it-IT"/>
              </w:rPr>
              <w:t>6.</w:t>
            </w:r>
            <w:r w:rsidR="009A3B09" w:rsidRPr="00B510FA">
              <w:rPr>
                <w:color w:val="000000"/>
                <w:sz w:val="18"/>
                <w:szCs w:val="18"/>
                <w:lang w:val="it-IT"/>
              </w:rPr>
              <w:t xml:space="preserve"> A. Fernández</w:t>
            </w:r>
          </w:p>
          <w:p w:rsidR="00625757" w:rsidRPr="00A21302" w:rsidRDefault="00625757" w:rsidP="00625757">
            <w:pPr>
              <w:rPr>
                <w:color w:val="000000"/>
                <w:sz w:val="18"/>
                <w:szCs w:val="18"/>
                <w:lang w:val="nl-NL"/>
              </w:rPr>
            </w:pPr>
            <w:r w:rsidRPr="00A21302">
              <w:rPr>
                <w:color w:val="000000"/>
                <w:sz w:val="18"/>
                <w:szCs w:val="18"/>
                <w:lang w:val="nl-NL"/>
              </w:rPr>
              <w:t>7.</w:t>
            </w:r>
            <w:r w:rsidR="009A3B09" w:rsidRPr="00A21302">
              <w:rPr>
                <w:color w:val="000000"/>
                <w:sz w:val="18"/>
                <w:szCs w:val="18"/>
                <w:lang w:val="nl-NL"/>
              </w:rPr>
              <w:t xml:space="preserve"> H. Gomes</w:t>
            </w:r>
          </w:p>
          <w:p w:rsidR="00625757" w:rsidRPr="00A21302" w:rsidRDefault="00625757" w:rsidP="00625757">
            <w:pPr>
              <w:rPr>
                <w:color w:val="000000"/>
                <w:sz w:val="18"/>
                <w:szCs w:val="18"/>
                <w:lang w:val="nl-NL"/>
              </w:rPr>
            </w:pPr>
            <w:r w:rsidRPr="00A21302">
              <w:rPr>
                <w:color w:val="000000"/>
                <w:sz w:val="18"/>
                <w:szCs w:val="18"/>
                <w:lang w:val="nl-NL"/>
              </w:rPr>
              <w:t>8.</w:t>
            </w:r>
            <w:r w:rsidR="009A3B09" w:rsidRPr="00A21302">
              <w:rPr>
                <w:color w:val="000000"/>
                <w:sz w:val="18"/>
                <w:szCs w:val="18"/>
                <w:lang w:val="nl-NL"/>
              </w:rPr>
              <w:t xml:space="preserve"> J. Gomes</w:t>
            </w:r>
          </w:p>
          <w:p w:rsidR="00625757" w:rsidRPr="00A21302" w:rsidRDefault="00625757" w:rsidP="00625757">
            <w:pPr>
              <w:rPr>
                <w:color w:val="000000"/>
                <w:sz w:val="18"/>
                <w:szCs w:val="18"/>
                <w:lang w:val="nl-NL"/>
              </w:rPr>
            </w:pPr>
            <w:r w:rsidRPr="00A21302">
              <w:rPr>
                <w:color w:val="000000"/>
                <w:sz w:val="18"/>
                <w:szCs w:val="18"/>
                <w:lang w:val="nl-NL"/>
              </w:rPr>
              <w:t>9.</w:t>
            </w:r>
            <w:r w:rsidR="009A3B09" w:rsidRPr="00A21302">
              <w:rPr>
                <w:color w:val="000000"/>
                <w:sz w:val="18"/>
                <w:szCs w:val="18"/>
                <w:lang w:val="nl-NL"/>
              </w:rPr>
              <w:t xml:space="preserve"> S. González de la Hoz, </w:t>
            </w:r>
            <w:r w:rsidRPr="00A21302">
              <w:rPr>
                <w:color w:val="000000"/>
                <w:sz w:val="18"/>
                <w:szCs w:val="18"/>
                <w:lang w:val="nl-NL"/>
              </w:rPr>
              <w:t>10.</w:t>
            </w:r>
            <w:r w:rsidR="009A3B09" w:rsidRPr="00A21302">
              <w:rPr>
                <w:color w:val="000000"/>
                <w:sz w:val="18"/>
                <w:szCs w:val="18"/>
                <w:lang w:val="nl-NL"/>
              </w:rPr>
              <w:t>V. Lacort</w:t>
            </w:r>
          </w:p>
          <w:p w:rsidR="00625757" w:rsidRDefault="00625757" w:rsidP="00625757">
            <w:pPr>
              <w:rPr>
                <w:color w:val="000000"/>
                <w:sz w:val="18"/>
                <w:szCs w:val="18"/>
              </w:rPr>
            </w:pPr>
            <w:r>
              <w:rPr>
                <w:color w:val="000000"/>
                <w:sz w:val="18"/>
                <w:szCs w:val="18"/>
              </w:rPr>
              <w:t>11.</w:t>
            </w:r>
            <w:r w:rsidR="009A3B09">
              <w:rPr>
                <w:color w:val="000000"/>
                <w:sz w:val="18"/>
                <w:szCs w:val="18"/>
              </w:rPr>
              <w:t xml:space="preserve"> J.P. Martins</w:t>
            </w:r>
          </w:p>
          <w:p w:rsidR="00625757" w:rsidRDefault="00625757" w:rsidP="00625757">
            <w:pPr>
              <w:rPr>
                <w:color w:val="000000"/>
                <w:sz w:val="18"/>
                <w:szCs w:val="18"/>
              </w:rPr>
            </w:pPr>
            <w:r>
              <w:rPr>
                <w:color w:val="000000"/>
                <w:sz w:val="18"/>
                <w:szCs w:val="18"/>
              </w:rPr>
              <w:t>12.</w:t>
            </w:r>
            <w:r w:rsidR="009A3B09">
              <w:rPr>
                <w:color w:val="000000"/>
                <w:sz w:val="18"/>
                <w:szCs w:val="18"/>
              </w:rPr>
              <w:t xml:space="preserve"> M. Oliveira</w:t>
            </w:r>
          </w:p>
          <w:p w:rsidR="00625757" w:rsidRDefault="00625757" w:rsidP="00625757">
            <w:pPr>
              <w:rPr>
                <w:color w:val="000000"/>
                <w:sz w:val="18"/>
                <w:szCs w:val="18"/>
              </w:rPr>
            </w:pPr>
            <w:r>
              <w:rPr>
                <w:color w:val="000000"/>
                <w:sz w:val="18"/>
                <w:szCs w:val="18"/>
              </w:rPr>
              <w:t>13.</w:t>
            </w:r>
            <w:r w:rsidR="009A3B09">
              <w:rPr>
                <w:color w:val="000000"/>
                <w:sz w:val="18"/>
                <w:szCs w:val="18"/>
              </w:rPr>
              <w:t xml:space="preserve"> E. Oliver</w:t>
            </w:r>
          </w:p>
          <w:p w:rsidR="00625757" w:rsidRPr="00B510FA" w:rsidRDefault="00625757" w:rsidP="00625757">
            <w:pPr>
              <w:rPr>
                <w:color w:val="000000"/>
                <w:sz w:val="18"/>
                <w:szCs w:val="18"/>
                <w:lang w:val="it-IT"/>
              </w:rPr>
            </w:pPr>
            <w:r w:rsidRPr="00B510FA">
              <w:rPr>
                <w:color w:val="000000"/>
                <w:sz w:val="18"/>
                <w:szCs w:val="18"/>
                <w:lang w:val="it-IT"/>
              </w:rPr>
              <w:t>14.</w:t>
            </w:r>
            <w:r w:rsidR="009A3B09" w:rsidRPr="00B510FA">
              <w:rPr>
                <w:color w:val="000000"/>
                <w:sz w:val="18"/>
                <w:szCs w:val="18"/>
                <w:lang w:val="it-IT"/>
              </w:rPr>
              <w:t xml:space="preserve"> A. Pacheco Pages</w:t>
            </w:r>
          </w:p>
          <w:p w:rsidR="00625757" w:rsidRPr="00B510FA" w:rsidRDefault="00625757" w:rsidP="00625757">
            <w:pPr>
              <w:rPr>
                <w:color w:val="000000"/>
                <w:sz w:val="18"/>
                <w:szCs w:val="18"/>
                <w:lang w:val="it-IT"/>
              </w:rPr>
            </w:pPr>
            <w:r w:rsidRPr="00B510FA">
              <w:rPr>
                <w:color w:val="000000"/>
                <w:sz w:val="18"/>
                <w:szCs w:val="18"/>
                <w:lang w:val="it-IT"/>
              </w:rPr>
              <w:t>15.</w:t>
            </w:r>
            <w:r w:rsidR="009A3B09" w:rsidRPr="00B510FA">
              <w:rPr>
                <w:color w:val="000000"/>
                <w:sz w:val="18"/>
                <w:szCs w:val="18"/>
                <w:lang w:val="it-IT"/>
              </w:rPr>
              <w:t xml:space="preserve"> J. del Peso</w:t>
            </w:r>
          </w:p>
          <w:p w:rsidR="00625757" w:rsidRPr="00B510FA" w:rsidRDefault="00625757" w:rsidP="00625757">
            <w:pPr>
              <w:rPr>
                <w:color w:val="000000"/>
                <w:sz w:val="18"/>
                <w:szCs w:val="18"/>
                <w:lang w:val="it-IT"/>
              </w:rPr>
            </w:pPr>
            <w:r w:rsidRPr="00B510FA">
              <w:rPr>
                <w:color w:val="000000"/>
                <w:sz w:val="18"/>
                <w:szCs w:val="18"/>
                <w:lang w:val="it-IT"/>
              </w:rPr>
              <w:t>16.</w:t>
            </w:r>
            <w:r w:rsidR="009A3B09" w:rsidRPr="00B510FA">
              <w:rPr>
                <w:color w:val="000000"/>
                <w:sz w:val="18"/>
                <w:szCs w:val="18"/>
                <w:lang w:val="it-IT"/>
              </w:rPr>
              <w:t xml:space="preserve"> J. Pina</w:t>
            </w:r>
          </w:p>
          <w:p w:rsidR="00625757" w:rsidRPr="00B510FA" w:rsidRDefault="00625757" w:rsidP="00625757">
            <w:pPr>
              <w:rPr>
                <w:color w:val="000000"/>
                <w:sz w:val="18"/>
                <w:szCs w:val="18"/>
                <w:lang w:val="it-IT"/>
              </w:rPr>
            </w:pPr>
            <w:r w:rsidRPr="00B510FA">
              <w:rPr>
                <w:color w:val="000000"/>
                <w:sz w:val="18"/>
                <w:szCs w:val="18"/>
                <w:lang w:val="it-IT"/>
              </w:rPr>
              <w:t>17.</w:t>
            </w:r>
            <w:r w:rsidR="009A3B09" w:rsidRPr="00B510FA">
              <w:rPr>
                <w:color w:val="000000"/>
                <w:sz w:val="18"/>
                <w:szCs w:val="18"/>
                <w:lang w:val="it-IT"/>
              </w:rPr>
              <w:t xml:space="preserve"> J. Salt</w:t>
            </w:r>
          </w:p>
          <w:p w:rsidR="00625757" w:rsidRPr="00B510FA" w:rsidRDefault="00625757" w:rsidP="00625757">
            <w:pPr>
              <w:rPr>
                <w:color w:val="000000"/>
                <w:sz w:val="18"/>
                <w:szCs w:val="18"/>
                <w:lang w:val="it-IT"/>
              </w:rPr>
            </w:pPr>
            <w:r w:rsidRPr="00B510FA">
              <w:rPr>
                <w:color w:val="000000"/>
                <w:sz w:val="18"/>
                <w:szCs w:val="18"/>
                <w:lang w:val="it-IT"/>
              </w:rPr>
              <w:t>18.</w:t>
            </w:r>
            <w:r w:rsidR="009A3B09" w:rsidRPr="00B510FA">
              <w:rPr>
                <w:color w:val="000000"/>
                <w:sz w:val="18"/>
                <w:szCs w:val="18"/>
                <w:lang w:val="it-IT"/>
              </w:rPr>
              <w:t xml:space="preserve"> J. Sánchez</w:t>
            </w:r>
          </w:p>
          <w:p w:rsidR="00625757" w:rsidRPr="00B510FA" w:rsidRDefault="00625757" w:rsidP="00625757">
            <w:pPr>
              <w:rPr>
                <w:color w:val="000000"/>
                <w:sz w:val="18"/>
                <w:szCs w:val="18"/>
                <w:lang w:val="it-IT"/>
              </w:rPr>
            </w:pPr>
            <w:r w:rsidRPr="00B510FA">
              <w:rPr>
                <w:color w:val="000000"/>
                <w:sz w:val="18"/>
                <w:szCs w:val="18"/>
                <w:lang w:val="it-IT"/>
              </w:rPr>
              <w:t>19.</w:t>
            </w:r>
            <w:r w:rsidR="009A3B09" w:rsidRPr="00B510FA">
              <w:rPr>
                <w:color w:val="000000"/>
                <w:sz w:val="18"/>
                <w:szCs w:val="18"/>
                <w:lang w:val="it-IT"/>
              </w:rPr>
              <w:t xml:space="preserve"> V. Sánchez</w:t>
            </w:r>
          </w:p>
          <w:p w:rsidR="00625757" w:rsidRPr="00B510FA" w:rsidRDefault="00625757" w:rsidP="00625757">
            <w:pPr>
              <w:rPr>
                <w:color w:val="000000"/>
                <w:sz w:val="18"/>
                <w:szCs w:val="18"/>
                <w:lang w:val="it-IT"/>
              </w:rPr>
            </w:pPr>
            <w:r w:rsidRPr="00B510FA">
              <w:rPr>
                <w:color w:val="000000"/>
                <w:sz w:val="18"/>
                <w:szCs w:val="18"/>
                <w:lang w:val="it-IT"/>
              </w:rPr>
              <w:t>20.</w:t>
            </w:r>
            <w:r w:rsidR="009A3B09" w:rsidRPr="00B510FA">
              <w:rPr>
                <w:color w:val="000000"/>
                <w:sz w:val="18"/>
                <w:szCs w:val="18"/>
                <w:lang w:val="it-IT"/>
              </w:rPr>
              <w:t xml:space="preserve"> S. Sayzhenkova</w:t>
            </w:r>
          </w:p>
          <w:p w:rsidR="00625757" w:rsidRPr="00B510FA" w:rsidRDefault="00625757" w:rsidP="00625757">
            <w:pPr>
              <w:rPr>
                <w:color w:val="000000"/>
                <w:sz w:val="18"/>
                <w:szCs w:val="18"/>
                <w:lang w:val="it-IT"/>
              </w:rPr>
            </w:pPr>
            <w:r w:rsidRPr="00B510FA">
              <w:rPr>
                <w:color w:val="000000"/>
                <w:sz w:val="18"/>
                <w:szCs w:val="18"/>
                <w:lang w:val="it-IT"/>
              </w:rPr>
              <w:t>21.</w:t>
            </w:r>
            <w:r w:rsidR="009A3B09" w:rsidRPr="00B510FA">
              <w:rPr>
                <w:color w:val="000000"/>
                <w:sz w:val="18"/>
                <w:szCs w:val="18"/>
                <w:lang w:val="it-IT"/>
              </w:rPr>
              <w:t xml:space="preserve"> A. Sedov</w:t>
            </w:r>
          </w:p>
          <w:p w:rsidR="00625757" w:rsidRDefault="00625757" w:rsidP="00625757">
            <w:pPr>
              <w:rPr>
                <w:color w:val="000000"/>
                <w:sz w:val="18"/>
                <w:szCs w:val="18"/>
              </w:rPr>
            </w:pPr>
            <w:r>
              <w:rPr>
                <w:color w:val="000000"/>
                <w:sz w:val="18"/>
                <w:szCs w:val="18"/>
              </w:rPr>
              <w:t>22.</w:t>
            </w:r>
            <w:r w:rsidR="009A3B09">
              <w:rPr>
                <w:color w:val="000000"/>
                <w:sz w:val="18"/>
                <w:szCs w:val="18"/>
              </w:rPr>
              <w:t xml:space="preserve"> M. Villaplana</w:t>
            </w:r>
          </w:p>
          <w:p w:rsidR="009A3B09" w:rsidRDefault="00625757" w:rsidP="00625757">
            <w:pPr>
              <w:rPr>
                <w:color w:val="000000"/>
                <w:sz w:val="18"/>
                <w:szCs w:val="18"/>
              </w:rPr>
            </w:pPr>
            <w:r>
              <w:rPr>
                <w:color w:val="000000"/>
                <w:sz w:val="18"/>
                <w:szCs w:val="18"/>
              </w:rPr>
              <w:t>23.</w:t>
            </w:r>
            <w:r w:rsidR="009A3B09">
              <w:rPr>
                <w:color w:val="000000"/>
                <w:sz w:val="18"/>
                <w:szCs w:val="18"/>
              </w:rPr>
              <w:t xml:space="preserve"> H. Wolters</w:t>
            </w:r>
          </w:p>
        </w:tc>
      </w:tr>
      <w:tr w:rsidR="009A3B09"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New deployments on EGI Verification and Staged Rollout processes</w:t>
            </w: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6th Iberian Grid Infrastructure Conference Proceedings</w:t>
            </w: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Ed.: LIP, ISBN: 978-989-98265-0-2, Pages: 233-241</w:t>
            </w: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625757" w:rsidRPr="00B510FA" w:rsidRDefault="00625757">
            <w:pPr>
              <w:rPr>
                <w:color w:val="000000"/>
                <w:sz w:val="18"/>
                <w:szCs w:val="18"/>
                <w:lang w:val="it-IT"/>
              </w:rPr>
            </w:pPr>
            <w:r w:rsidRPr="00B510FA">
              <w:rPr>
                <w:color w:val="000000"/>
                <w:sz w:val="18"/>
                <w:szCs w:val="18"/>
                <w:lang w:val="it-IT"/>
              </w:rPr>
              <w:t>1.</w:t>
            </w:r>
            <w:r w:rsidR="009A3B09" w:rsidRPr="00B510FA">
              <w:rPr>
                <w:color w:val="000000"/>
                <w:sz w:val="18"/>
                <w:szCs w:val="18"/>
                <w:lang w:val="it-IT"/>
              </w:rPr>
              <w:t>A. Simón</w:t>
            </w:r>
          </w:p>
          <w:p w:rsidR="00625757" w:rsidRPr="00B510FA" w:rsidRDefault="00625757" w:rsidP="00625757">
            <w:pPr>
              <w:rPr>
                <w:color w:val="000000"/>
                <w:sz w:val="18"/>
                <w:szCs w:val="18"/>
                <w:lang w:val="it-IT"/>
              </w:rPr>
            </w:pPr>
            <w:r w:rsidRPr="00B510FA">
              <w:rPr>
                <w:color w:val="000000"/>
                <w:sz w:val="18"/>
                <w:szCs w:val="18"/>
                <w:lang w:val="it-IT"/>
              </w:rPr>
              <w:t>2.</w:t>
            </w:r>
            <w:r w:rsidR="009A3B09" w:rsidRPr="00B510FA">
              <w:rPr>
                <w:color w:val="000000"/>
                <w:sz w:val="18"/>
                <w:szCs w:val="18"/>
                <w:lang w:val="it-IT"/>
              </w:rPr>
              <w:t xml:space="preserve"> C. Fernández</w:t>
            </w:r>
          </w:p>
          <w:p w:rsidR="00625757" w:rsidRPr="00B510FA" w:rsidRDefault="00625757" w:rsidP="00625757">
            <w:pPr>
              <w:rPr>
                <w:color w:val="000000"/>
                <w:sz w:val="18"/>
                <w:szCs w:val="18"/>
                <w:lang w:val="it-IT"/>
              </w:rPr>
            </w:pPr>
            <w:r w:rsidRPr="00B510FA">
              <w:rPr>
                <w:color w:val="000000"/>
                <w:sz w:val="18"/>
                <w:szCs w:val="18"/>
                <w:lang w:val="it-IT"/>
              </w:rPr>
              <w:t>3.</w:t>
            </w:r>
            <w:r w:rsidR="009A3B09" w:rsidRPr="00B510FA">
              <w:rPr>
                <w:color w:val="000000"/>
                <w:sz w:val="18"/>
                <w:szCs w:val="18"/>
                <w:lang w:val="it-IT"/>
              </w:rPr>
              <w:t xml:space="preserve"> E. Freire</w:t>
            </w:r>
          </w:p>
          <w:p w:rsidR="00625757" w:rsidRPr="00B510FA" w:rsidRDefault="00625757" w:rsidP="00625757">
            <w:pPr>
              <w:rPr>
                <w:color w:val="000000"/>
                <w:sz w:val="18"/>
                <w:szCs w:val="18"/>
                <w:lang w:val="it-IT"/>
              </w:rPr>
            </w:pPr>
            <w:r w:rsidRPr="00B510FA">
              <w:rPr>
                <w:color w:val="000000"/>
                <w:sz w:val="18"/>
                <w:szCs w:val="18"/>
                <w:lang w:val="it-IT"/>
              </w:rPr>
              <w:t>4.</w:t>
            </w:r>
            <w:r w:rsidR="009A3B09" w:rsidRPr="00B510FA">
              <w:rPr>
                <w:color w:val="000000"/>
                <w:sz w:val="18"/>
                <w:szCs w:val="18"/>
                <w:lang w:val="it-IT"/>
              </w:rPr>
              <w:t xml:space="preserve"> I. Díaz</w:t>
            </w:r>
          </w:p>
          <w:p w:rsidR="00625757" w:rsidRPr="00B510FA" w:rsidRDefault="00625757" w:rsidP="00625757">
            <w:pPr>
              <w:rPr>
                <w:color w:val="000000"/>
                <w:sz w:val="18"/>
                <w:szCs w:val="18"/>
                <w:lang w:val="it-IT"/>
              </w:rPr>
            </w:pPr>
            <w:r w:rsidRPr="00B510FA">
              <w:rPr>
                <w:color w:val="000000"/>
                <w:sz w:val="18"/>
                <w:szCs w:val="18"/>
                <w:lang w:val="it-IT"/>
              </w:rPr>
              <w:t xml:space="preserve">5. </w:t>
            </w:r>
            <w:r w:rsidR="009A3B09" w:rsidRPr="00B510FA">
              <w:rPr>
                <w:color w:val="000000"/>
                <w:sz w:val="18"/>
                <w:szCs w:val="18"/>
                <w:lang w:val="it-IT"/>
              </w:rPr>
              <w:t>E. Fernández</w:t>
            </w:r>
          </w:p>
          <w:p w:rsidR="00625757" w:rsidRPr="00B510FA" w:rsidRDefault="00625757" w:rsidP="00625757">
            <w:pPr>
              <w:rPr>
                <w:color w:val="000000"/>
                <w:sz w:val="18"/>
                <w:szCs w:val="18"/>
                <w:lang w:val="it-IT"/>
              </w:rPr>
            </w:pPr>
            <w:r w:rsidRPr="00B510FA">
              <w:rPr>
                <w:color w:val="000000"/>
                <w:sz w:val="18"/>
                <w:szCs w:val="18"/>
                <w:lang w:val="it-IT"/>
              </w:rPr>
              <w:t>6.</w:t>
            </w:r>
            <w:r w:rsidR="009A3B09" w:rsidRPr="00B510FA">
              <w:rPr>
                <w:color w:val="000000"/>
                <w:sz w:val="18"/>
                <w:szCs w:val="18"/>
                <w:lang w:val="it-IT"/>
              </w:rPr>
              <w:t xml:space="preserve"> J. Pina</w:t>
            </w:r>
          </w:p>
          <w:p w:rsidR="009A3B09" w:rsidRDefault="00625757" w:rsidP="00625757">
            <w:pPr>
              <w:rPr>
                <w:color w:val="000000"/>
                <w:sz w:val="18"/>
                <w:szCs w:val="18"/>
              </w:rPr>
            </w:pPr>
            <w:r>
              <w:rPr>
                <w:color w:val="000000"/>
                <w:sz w:val="18"/>
                <w:szCs w:val="18"/>
              </w:rPr>
              <w:t>7.</w:t>
            </w:r>
            <w:r w:rsidR="009A3B09">
              <w:rPr>
                <w:color w:val="000000"/>
                <w:sz w:val="18"/>
                <w:szCs w:val="18"/>
              </w:rPr>
              <w:t xml:space="preserve"> M. David</w:t>
            </w:r>
          </w:p>
        </w:tc>
      </w:tr>
      <w:tr w:rsidR="009A3B09" w:rsidRPr="00FE786E"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Spanish Grid Computing contribution for the LHC data processing</w:t>
            </w: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EGI Community Forum 2013</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Book of Abstracts 2013 ISBN: 978 90 816927 2 4</w:t>
            </w: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9A3B09" w:rsidRDefault="00F1229E">
            <w:pPr>
              <w:rPr>
                <w:color w:val="000000"/>
                <w:sz w:val="18"/>
                <w:szCs w:val="18"/>
                <w:lang w:val="nl-NL"/>
              </w:rPr>
            </w:pPr>
            <w:r>
              <w:rPr>
                <w:color w:val="000000"/>
                <w:sz w:val="18"/>
                <w:szCs w:val="18"/>
                <w:lang w:val="nl-NL"/>
              </w:rPr>
              <w:t>1.</w:t>
            </w:r>
            <w:r w:rsidR="009A3B09" w:rsidRPr="009A3B09">
              <w:rPr>
                <w:color w:val="000000"/>
                <w:sz w:val="18"/>
                <w:szCs w:val="18"/>
                <w:lang w:val="nl-NL"/>
              </w:rPr>
              <w:t xml:space="preserve">S. Gonzalez de la Hoz et </w:t>
            </w:r>
            <w:r w:rsidR="009A3B09" w:rsidRPr="00F1229E">
              <w:rPr>
                <w:sz w:val="18"/>
                <w:szCs w:val="18"/>
                <w:lang w:val="nl-NL"/>
              </w:rPr>
              <w:t>al</w:t>
            </w:r>
            <w:r w:rsidR="001823C2" w:rsidRPr="00F1229E">
              <w:rPr>
                <w:sz w:val="18"/>
                <w:szCs w:val="18"/>
                <w:lang w:val="nl-NL"/>
              </w:rPr>
              <w:t xml:space="preserve"> (2013)</w:t>
            </w:r>
          </w:p>
        </w:tc>
      </w:tr>
      <w:tr w:rsidR="009A3B09" w:rsidRPr="001823C2"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“Access to the Regional Scientific Computing Infrastructure for Research Community of Moldova”</w:t>
            </w: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Parallel and Distributed Computing Systems Kharkiv, March 13-14, 2013</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886D0B">
            <w:pPr>
              <w:rPr>
                <w:color w:val="0000FF"/>
                <w:sz w:val="18"/>
                <w:szCs w:val="18"/>
                <w:u w:val="single"/>
              </w:rPr>
            </w:pPr>
            <w:hyperlink r:id="rId235" w:history="1">
              <w:r w:rsidR="009A3B09">
                <w:rPr>
                  <w:rStyle w:val="Hyperlink"/>
                  <w:sz w:val="18"/>
                  <w:szCs w:val="18"/>
                </w:rPr>
                <w:t>http://hpc-ua.org/pdcs-13/proceedings/</w:t>
              </w:r>
            </w:hyperlink>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823C2" w:rsidRDefault="009A3B09" w:rsidP="001823C2">
            <w:pPr>
              <w:rPr>
                <w:color w:val="000000"/>
                <w:sz w:val="18"/>
                <w:szCs w:val="18"/>
              </w:rPr>
            </w:pPr>
            <w:r>
              <w:rPr>
                <w:color w:val="000000"/>
                <w:sz w:val="18"/>
                <w:szCs w:val="18"/>
              </w:rPr>
              <w:t xml:space="preserve">1.Peter Bogatencov 2.Boris Rybakin </w:t>
            </w:r>
          </w:p>
          <w:p w:rsidR="009A3B09" w:rsidRDefault="009A3B09" w:rsidP="001823C2">
            <w:pPr>
              <w:rPr>
                <w:color w:val="000000"/>
                <w:sz w:val="18"/>
                <w:szCs w:val="18"/>
              </w:rPr>
            </w:pPr>
            <w:r>
              <w:rPr>
                <w:color w:val="000000"/>
                <w:sz w:val="18"/>
                <w:szCs w:val="18"/>
              </w:rPr>
              <w:t>3. Grigore Secrieru 4.Nicolai Iluha\</w:t>
            </w:r>
          </w:p>
        </w:tc>
      </w:tr>
      <w:tr w:rsidR="009A3B09" w:rsidRPr="009A3B09"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“DICOM Network for Medical Imagistic Investigations Storage”</w:t>
            </w:r>
          </w:p>
          <w:p w:rsidR="00F052DE" w:rsidRDefault="00F052DE">
            <w:pPr>
              <w:rPr>
                <w:color w:val="000000"/>
                <w:sz w:val="18"/>
                <w:szCs w:val="18"/>
              </w:rPr>
            </w:pPr>
          </w:p>
          <w:p w:rsidR="00F052DE" w:rsidRDefault="00F052DE">
            <w:pPr>
              <w:rPr>
                <w:color w:val="000000"/>
                <w:sz w:val="18"/>
                <w:szCs w:val="18"/>
              </w:rPr>
            </w:pPr>
          </w:p>
          <w:p w:rsidR="00F052DE" w:rsidRDefault="00F052DE">
            <w:pPr>
              <w:rPr>
                <w:color w:val="000000"/>
                <w:sz w:val="18"/>
                <w:szCs w:val="18"/>
              </w:rPr>
            </w:pPr>
          </w:p>
          <w:p w:rsidR="00F052DE" w:rsidRDefault="00F052DE">
            <w:pPr>
              <w:rPr>
                <w:color w:val="000000"/>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“Networking in Education and Research”, Proceedings of the 11th RoEduNet IEEE International Conference, Sinaia, Romania</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January 17-19, 2013, pp. 38-42. ISSN-L 2068-1038</w:t>
            </w:r>
          </w:p>
          <w:p w:rsidR="00F052DE" w:rsidRDefault="00F052DE">
            <w:pPr>
              <w:rPr>
                <w:color w:val="000000"/>
                <w:sz w:val="18"/>
                <w:szCs w:val="18"/>
              </w:rPr>
            </w:pPr>
          </w:p>
          <w:p w:rsidR="00F052DE" w:rsidRDefault="00F052DE">
            <w:pPr>
              <w:rPr>
                <w:color w:val="000000"/>
                <w:sz w:val="18"/>
                <w:szCs w:val="18"/>
              </w:rPr>
            </w:pPr>
          </w:p>
          <w:p w:rsidR="00F052DE" w:rsidRDefault="00F052DE">
            <w:pPr>
              <w:rPr>
                <w:color w:val="000000"/>
                <w:sz w:val="18"/>
                <w:szCs w:val="18"/>
              </w:rPr>
            </w:pPr>
          </w:p>
          <w:p w:rsidR="00F052DE" w:rsidRDefault="00F052DE">
            <w:pPr>
              <w:rPr>
                <w:color w:val="000000"/>
                <w:sz w:val="18"/>
                <w:szCs w:val="18"/>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823C2" w:rsidRDefault="009A3B09">
            <w:pPr>
              <w:rPr>
                <w:color w:val="000000"/>
                <w:sz w:val="18"/>
                <w:szCs w:val="18"/>
              </w:rPr>
            </w:pPr>
            <w:r>
              <w:rPr>
                <w:color w:val="000000"/>
                <w:sz w:val="18"/>
                <w:szCs w:val="18"/>
              </w:rPr>
              <w:t xml:space="preserve">1.Peter Bogatencov 2.Alexandr Golubev </w:t>
            </w:r>
          </w:p>
          <w:p w:rsidR="009A3B09" w:rsidRDefault="009A3B09">
            <w:pPr>
              <w:rPr>
                <w:color w:val="000000"/>
                <w:sz w:val="18"/>
                <w:szCs w:val="18"/>
              </w:rPr>
            </w:pPr>
            <w:r>
              <w:rPr>
                <w:color w:val="000000"/>
                <w:sz w:val="18"/>
                <w:szCs w:val="18"/>
              </w:rPr>
              <w:t>3. Grigore Secrieru 4.Nicolai Iluha</w:t>
            </w:r>
          </w:p>
        </w:tc>
      </w:tr>
      <w:tr w:rsidR="009A3B09" w:rsidRPr="009A3B09"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"New Trends in Research and Educational Networks’ Security Teams Operation. An Overview of Automated Tools for CERT."</w:t>
            </w:r>
          </w:p>
          <w:p w:rsidR="001823C2" w:rsidRDefault="001823C2">
            <w:pPr>
              <w:rPr>
                <w:color w:val="000000"/>
                <w:sz w:val="18"/>
                <w:szCs w:val="18"/>
              </w:rPr>
            </w:pPr>
          </w:p>
          <w:p w:rsidR="00F052DE" w:rsidRDefault="00F052DE">
            <w:pPr>
              <w:rPr>
                <w:color w:val="000000"/>
                <w:sz w:val="18"/>
                <w:szCs w:val="18"/>
              </w:rPr>
            </w:pPr>
          </w:p>
          <w:p w:rsidR="001823C2" w:rsidRDefault="001823C2">
            <w:pPr>
              <w:rPr>
                <w:color w:val="000000"/>
                <w:sz w:val="18"/>
                <w:szCs w:val="18"/>
              </w:rPr>
            </w:pPr>
          </w:p>
          <w:p w:rsidR="001823C2" w:rsidRDefault="001823C2">
            <w:pPr>
              <w:rPr>
                <w:color w:val="000000"/>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Proceedings of ITSEC-2012 International Conference on Information Technologies and Security, 15-16 October 2012, Chisinau</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886D0B">
            <w:pPr>
              <w:rPr>
                <w:color w:val="0000FF"/>
                <w:sz w:val="18"/>
                <w:szCs w:val="18"/>
                <w:u w:val="single"/>
              </w:rPr>
            </w:pPr>
            <w:hyperlink r:id="rId236" w:history="1">
              <w:r w:rsidR="009A3B09">
                <w:rPr>
                  <w:rStyle w:val="Hyperlink"/>
                  <w:sz w:val="18"/>
                  <w:szCs w:val="18"/>
                </w:rPr>
                <w:t>NCAA, 2013, pp. 181-187. ISBN 978-9975-4172-3-5</w:t>
              </w:r>
            </w:hyperlink>
          </w:p>
          <w:p w:rsidR="001823C2" w:rsidRDefault="001823C2">
            <w:pPr>
              <w:rPr>
                <w:color w:val="0000FF"/>
                <w:sz w:val="18"/>
                <w:szCs w:val="18"/>
                <w:u w:val="single"/>
              </w:rPr>
            </w:pPr>
          </w:p>
          <w:p w:rsidR="00F052DE" w:rsidRDefault="00F052DE">
            <w:pPr>
              <w:rPr>
                <w:color w:val="0000FF"/>
                <w:sz w:val="18"/>
                <w:szCs w:val="18"/>
                <w:u w:val="single"/>
              </w:rPr>
            </w:pPr>
          </w:p>
          <w:p w:rsidR="001823C2" w:rsidRDefault="001823C2">
            <w:pPr>
              <w:rPr>
                <w:color w:val="0000FF"/>
                <w:sz w:val="18"/>
                <w:szCs w:val="18"/>
                <w:u w:val="single"/>
              </w:rPr>
            </w:pPr>
          </w:p>
          <w:p w:rsidR="001823C2" w:rsidRDefault="001823C2">
            <w:pPr>
              <w:rPr>
                <w:color w:val="0000FF"/>
                <w:sz w:val="18"/>
                <w:szCs w:val="18"/>
                <w:u w:val="single"/>
              </w:rPr>
            </w:pPr>
          </w:p>
          <w:p w:rsidR="001823C2" w:rsidRDefault="001823C2">
            <w:pPr>
              <w:rPr>
                <w:color w:val="0000FF"/>
                <w:sz w:val="18"/>
                <w:szCs w:val="18"/>
                <w:u w:val="single"/>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 xml:space="preserve">1.Alexandr Golubev </w:t>
            </w:r>
            <w:r w:rsidR="00F1229E">
              <w:rPr>
                <w:color w:val="000000"/>
                <w:sz w:val="18"/>
                <w:szCs w:val="18"/>
              </w:rPr>
              <w:t>2</w:t>
            </w:r>
            <w:r>
              <w:rPr>
                <w:color w:val="000000"/>
                <w:sz w:val="18"/>
                <w:szCs w:val="18"/>
              </w:rPr>
              <w:t>.Peter Bogatencov</w:t>
            </w: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tc>
      </w:tr>
      <w:tr w:rsidR="009A3B09" w:rsidRPr="009A3B09"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"Implementation of PKI IDP Management Systems for Access to Resources of European R&amp;E E-Infrastructures"</w:t>
            </w: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Proceedings of ITSEC-2012 International Conference on Information Technologies and Security, 15-16 October 2012, Chisinau</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886D0B">
            <w:pPr>
              <w:rPr>
                <w:color w:val="0000FF"/>
                <w:sz w:val="18"/>
                <w:szCs w:val="18"/>
                <w:u w:val="single"/>
              </w:rPr>
            </w:pPr>
            <w:hyperlink r:id="rId237" w:history="1">
              <w:r w:rsidR="009A3B09">
                <w:rPr>
                  <w:rStyle w:val="Hyperlink"/>
                  <w:sz w:val="18"/>
                  <w:szCs w:val="18"/>
                </w:rPr>
                <w:t>NCAA, 2013, pp. 227-237. ISBN 978-9975-4172-3-5</w:t>
              </w:r>
            </w:hyperlink>
          </w:p>
          <w:p w:rsidR="001823C2" w:rsidRDefault="001823C2">
            <w:pPr>
              <w:rPr>
                <w:color w:val="0000FF"/>
                <w:sz w:val="18"/>
                <w:szCs w:val="18"/>
                <w:u w:val="single"/>
              </w:rPr>
            </w:pPr>
          </w:p>
          <w:p w:rsidR="001823C2" w:rsidRDefault="001823C2">
            <w:pPr>
              <w:rPr>
                <w:color w:val="0000FF"/>
                <w:sz w:val="18"/>
                <w:szCs w:val="18"/>
                <w:u w:val="single"/>
              </w:rPr>
            </w:pPr>
          </w:p>
          <w:p w:rsidR="001823C2" w:rsidRDefault="001823C2">
            <w:pPr>
              <w:rPr>
                <w:color w:val="0000FF"/>
                <w:sz w:val="18"/>
                <w:szCs w:val="18"/>
                <w:u w:val="single"/>
              </w:rPr>
            </w:pPr>
          </w:p>
          <w:p w:rsidR="001823C2" w:rsidRDefault="001823C2">
            <w:pPr>
              <w:rPr>
                <w:color w:val="0000FF"/>
                <w:sz w:val="18"/>
                <w:szCs w:val="18"/>
                <w:u w:val="single"/>
              </w:rPr>
            </w:pPr>
          </w:p>
          <w:p w:rsidR="001823C2" w:rsidRDefault="001823C2">
            <w:pPr>
              <w:rPr>
                <w:color w:val="0000FF"/>
                <w:sz w:val="18"/>
                <w:szCs w:val="18"/>
                <w:u w:val="single"/>
              </w:rPr>
            </w:pPr>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Default="009A3B09">
            <w:pPr>
              <w:rPr>
                <w:color w:val="000000"/>
                <w:sz w:val="18"/>
                <w:szCs w:val="18"/>
              </w:rPr>
            </w:pPr>
            <w:r>
              <w:rPr>
                <w:color w:val="000000"/>
                <w:sz w:val="18"/>
                <w:szCs w:val="18"/>
              </w:rPr>
              <w:t>1.Peter Bogatencov 2.Valentin Pocotilenco</w:t>
            </w: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p w:rsidR="001823C2" w:rsidRDefault="001823C2">
            <w:pPr>
              <w:rPr>
                <w:color w:val="000000"/>
                <w:sz w:val="18"/>
                <w:szCs w:val="18"/>
              </w:rPr>
            </w:pPr>
          </w:p>
        </w:tc>
      </w:tr>
      <w:tr w:rsidR="009A3B09" w:rsidRPr="002A4A81"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lastRenderedPageBreak/>
              <w:t>Lattice Dynamics of KNi2Se2</w:t>
            </w: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Phys. Rev. B</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886D0B">
            <w:pPr>
              <w:rPr>
                <w:color w:val="0000FF"/>
                <w:sz w:val="18"/>
                <w:szCs w:val="18"/>
                <w:u w:val="single"/>
              </w:rPr>
            </w:pPr>
            <w:hyperlink r:id="rId238" w:history="1">
              <w:r w:rsidR="009A3B09" w:rsidRPr="00AB0B9A">
                <w:rPr>
                  <w:rStyle w:val="Hyperlink"/>
                  <w:sz w:val="18"/>
                  <w:szCs w:val="18"/>
                </w:rPr>
                <w:t>87 (2013) 144305; DOI: 10.1103/PhysRevB.87.144305</w:t>
              </w:r>
            </w:hyperlink>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823C2" w:rsidRPr="00B510FA" w:rsidRDefault="009A3B09">
            <w:pPr>
              <w:rPr>
                <w:color w:val="000000"/>
                <w:sz w:val="18"/>
                <w:szCs w:val="18"/>
                <w:lang w:val="it-IT"/>
              </w:rPr>
            </w:pPr>
            <w:r w:rsidRPr="00B510FA">
              <w:rPr>
                <w:color w:val="000000"/>
                <w:sz w:val="18"/>
                <w:szCs w:val="18"/>
                <w:lang w:val="it-IT"/>
              </w:rPr>
              <w:t xml:space="preserve">1. N. Lazarevic </w:t>
            </w:r>
          </w:p>
          <w:p w:rsidR="001823C2" w:rsidRPr="00B510FA" w:rsidRDefault="009A3B09">
            <w:pPr>
              <w:rPr>
                <w:color w:val="000000"/>
                <w:sz w:val="18"/>
                <w:szCs w:val="18"/>
                <w:lang w:val="it-IT"/>
              </w:rPr>
            </w:pPr>
            <w:r w:rsidRPr="00B510FA">
              <w:rPr>
                <w:color w:val="000000"/>
                <w:sz w:val="18"/>
                <w:szCs w:val="18"/>
                <w:lang w:val="it-IT"/>
              </w:rPr>
              <w:t>2. M. M. Radonjic</w:t>
            </w:r>
          </w:p>
          <w:p w:rsidR="009A3B09" w:rsidRPr="00B510FA" w:rsidRDefault="009A3B09">
            <w:pPr>
              <w:rPr>
                <w:color w:val="000000"/>
                <w:sz w:val="18"/>
                <w:szCs w:val="18"/>
                <w:lang w:val="it-IT"/>
              </w:rPr>
            </w:pPr>
            <w:r w:rsidRPr="00B510FA">
              <w:rPr>
                <w:color w:val="000000"/>
                <w:sz w:val="18"/>
                <w:szCs w:val="18"/>
                <w:lang w:val="it-IT"/>
              </w:rPr>
              <w:t>3. M. Scepanovic</w:t>
            </w:r>
          </w:p>
        </w:tc>
      </w:tr>
      <w:tr w:rsidR="009A3B09" w:rsidRPr="00FE786E"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Geometric Resonances in Bose-Einstein Condensates with Two- and Three-body Interactions</w:t>
            </w: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J. Phys. B: At. Mol. Opt. Phys.</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886D0B">
            <w:pPr>
              <w:rPr>
                <w:color w:val="0000FF"/>
                <w:sz w:val="18"/>
                <w:szCs w:val="18"/>
                <w:u w:val="single"/>
              </w:rPr>
            </w:pPr>
            <w:hyperlink r:id="rId239" w:history="1">
              <w:r w:rsidR="009A3B09" w:rsidRPr="00AB0B9A">
                <w:rPr>
                  <w:rStyle w:val="Hyperlink"/>
                  <w:sz w:val="18"/>
                  <w:szCs w:val="18"/>
                </w:rPr>
                <w:t>46 (2013) 065303; DOI: 10.1088/0953-4075/46/6/065303</w:t>
              </w:r>
            </w:hyperlink>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823C2" w:rsidRPr="00AB0B9A" w:rsidRDefault="009A3B09">
            <w:pPr>
              <w:rPr>
                <w:color w:val="000000"/>
                <w:sz w:val="18"/>
                <w:szCs w:val="18"/>
                <w:lang w:val="nl-NL"/>
              </w:rPr>
            </w:pPr>
            <w:r w:rsidRPr="00AB0B9A">
              <w:rPr>
                <w:color w:val="000000"/>
                <w:sz w:val="18"/>
                <w:szCs w:val="18"/>
                <w:lang w:val="nl-NL"/>
              </w:rPr>
              <w:t xml:space="preserve">1. H. Al-Jibbouri </w:t>
            </w:r>
          </w:p>
          <w:p w:rsidR="001823C2" w:rsidRPr="00AB0B9A" w:rsidRDefault="009A3B09">
            <w:pPr>
              <w:rPr>
                <w:color w:val="000000"/>
                <w:sz w:val="18"/>
                <w:szCs w:val="18"/>
                <w:lang w:val="nl-NL"/>
              </w:rPr>
            </w:pPr>
            <w:r w:rsidRPr="00AB0B9A">
              <w:rPr>
                <w:color w:val="000000"/>
                <w:sz w:val="18"/>
                <w:szCs w:val="18"/>
                <w:lang w:val="nl-NL"/>
              </w:rPr>
              <w:t>2. I. Vidanovic</w:t>
            </w:r>
          </w:p>
          <w:p w:rsidR="009A3B09" w:rsidRPr="00AB0B9A" w:rsidRDefault="009A3B09">
            <w:pPr>
              <w:rPr>
                <w:color w:val="000000"/>
                <w:sz w:val="18"/>
                <w:szCs w:val="18"/>
                <w:lang w:val="nl-NL"/>
              </w:rPr>
            </w:pPr>
            <w:r w:rsidRPr="00AB0B9A">
              <w:rPr>
                <w:color w:val="000000"/>
                <w:sz w:val="18"/>
                <w:szCs w:val="18"/>
                <w:lang w:val="nl-NL"/>
              </w:rPr>
              <w:t>3. A. Balaz</w:t>
            </w:r>
          </w:p>
        </w:tc>
      </w:tr>
      <w:tr w:rsidR="009A3B09"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Spin Modulation Instabilities and Phase Separation Dynamics in Trapped Two-component Bose Condensates</w:t>
            </w: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New J. Phys.</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886D0B">
            <w:pPr>
              <w:rPr>
                <w:color w:val="0000FF"/>
                <w:sz w:val="18"/>
                <w:szCs w:val="18"/>
                <w:u w:val="single"/>
              </w:rPr>
            </w:pPr>
            <w:hyperlink r:id="rId240" w:history="1">
              <w:r w:rsidR="009A3B09" w:rsidRPr="00AB0B9A">
                <w:rPr>
                  <w:rStyle w:val="Hyperlink"/>
                  <w:sz w:val="18"/>
                  <w:szCs w:val="18"/>
                </w:rPr>
                <w:t>15 (2013) 035008; DOI: 10.1088/1367-2630/15/3/035008</w:t>
              </w:r>
            </w:hyperlink>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823C2" w:rsidRPr="00AB0B9A" w:rsidRDefault="009A3B09">
            <w:pPr>
              <w:rPr>
                <w:color w:val="000000"/>
                <w:sz w:val="18"/>
                <w:szCs w:val="18"/>
                <w:lang w:val="nl-NL"/>
              </w:rPr>
            </w:pPr>
            <w:r w:rsidRPr="00AB0B9A">
              <w:rPr>
                <w:color w:val="000000"/>
                <w:sz w:val="18"/>
                <w:szCs w:val="18"/>
                <w:lang w:val="nl-NL"/>
              </w:rPr>
              <w:t xml:space="preserve">1. I. Vidanovic </w:t>
            </w:r>
          </w:p>
          <w:p w:rsidR="001823C2" w:rsidRPr="00AB0B9A" w:rsidRDefault="009A3B09">
            <w:pPr>
              <w:rPr>
                <w:color w:val="000000"/>
                <w:sz w:val="18"/>
                <w:szCs w:val="18"/>
                <w:lang w:val="nl-NL"/>
              </w:rPr>
            </w:pPr>
            <w:r w:rsidRPr="00AB0B9A">
              <w:rPr>
                <w:color w:val="000000"/>
                <w:sz w:val="18"/>
                <w:szCs w:val="18"/>
                <w:lang w:val="nl-NL"/>
              </w:rPr>
              <w:t xml:space="preserve">2. N. J. van Druten </w:t>
            </w:r>
          </w:p>
          <w:p w:rsidR="009A3B09" w:rsidRPr="00AB0B9A" w:rsidRDefault="009A3B09">
            <w:pPr>
              <w:rPr>
                <w:color w:val="000000"/>
                <w:sz w:val="18"/>
                <w:szCs w:val="18"/>
                <w:lang w:val="nl-NL"/>
              </w:rPr>
            </w:pPr>
            <w:r w:rsidRPr="00AB0B9A">
              <w:rPr>
                <w:color w:val="000000"/>
                <w:sz w:val="18"/>
                <w:szCs w:val="18"/>
                <w:lang w:val="nl-NL"/>
              </w:rPr>
              <w:t>3. M. Haque</w:t>
            </w:r>
          </w:p>
        </w:tc>
      </w:tr>
      <w:tr w:rsidR="009A3B09"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A Comparative Study of Electronic Properties of Disordered Conjugated Polymers</w:t>
            </w: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Phys. Chem. Chem. Phys.</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886D0B">
            <w:pPr>
              <w:rPr>
                <w:color w:val="0000FF"/>
                <w:sz w:val="18"/>
                <w:szCs w:val="18"/>
                <w:u w:val="single"/>
              </w:rPr>
            </w:pPr>
            <w:hyperlink r:id="rId241" w:history="1">
              <w:r w:rsidR="009A3B09" w:rsidRPr="00AB0B9A">
                <w:rPr>
                  <w:rStyle w:val="Hyperlink"/>
                  <w:sz w:val="18"/>
                  <w:szCs w:val="18"/>
                </w:rPr>
                <w:t>15 (2013) 3542; DOI: 10.1039/C3CP43115K</w:t>
              </w:r>
            </w:hyperlink>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1. N. Vukmirovic</w:t>
            </w:r>
          </w:p>
        </w:tc>
      </w:tr>
      <w:tr w:rsidR="009A3B09"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Monte Carlo Simulations of Crystalline Organic Semiconductors</w:t>
            </w: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SJEE</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886D0B">
            <w:pPr>
              <w:rPr>
                <w:color w:val="0000FF"/>
                <w:sz w:val="18"/>
                <w:szCs w:val="18"/>
                <w:u w:val="single"/>
              </w:rPr>
            </w:pPr>
            <w:hyperlink r:id="rId242" w:history="1">
              <w:r w:rsidR="009A3B09" w:rsidRPr="00AB0B9A">
                <w:rPr>
                  <w:rStyle w:val="Hyperlink"/>
                  <w:sz w:val="18"/>
                  <w:szCs w:val="18"/>
                </w:rPr>
                <w:t>10 (2013) 125-134; DOI: 10.2298/SJEE1301125M</w:t>
              </w:r>
            </w:hyperlink>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823C2" w:rsidRPr="00AB0B9A" w:rsidRDefault="009A3B09">
            <w:pPr>
              <w:rPr>
                <w:color w:val="000000"/>
                <w:sz w:val="18"/>
                <w:szCs w:val="18"/>
              </w:rPr>
            </w:pPr>
            <w:r w:rsidRPr="00AB0B9A">
              <w:rPr>
                <w:color w:val="000000"/>
                <w:sz w:val="18"/>
                <w:szCs w:val="18"/>
              </w:rPr>
              <w:t xml:space="preserve">1. M. Mladenovic </w:t>
            </w:r>
          </w:p>
          <w:p w:rsidR="009A3B09" w:rsidRPr="00AB0B9A" w:rsidRDefault="009A3B09">
            <w:pPr>
              <w:rPr>
                <w:color w:val="000000"/>
                <w:sz w:val="18"/>
                <w:szCs w:val="18"/>
              </w:rPr>
            </w:pPr>
            <w:r w:rsidRPr="00AB0B9A">
              <w:rPr>
                <w:color w:val="000000"/>
                <w:sz w:val="18"/>
                <w:szCs w:val="18"/>
              </w:rPr>
              <w:t>2. I. E. Stankovic</w:t>
            </w:r>
          </w:p>
        </w:tc>
      </w:tr>
      <w:tr w:rsidR="009A3B09" w:rsidRPr="00AB0B9A" w:rsidTr="000879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cantSplit/>
          <w:tblHeader/>
        </w:trPr>
        <w:tc>
          <w:tcPr>
            <w:tcW w:w="3097"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Efficient Routing on Small Complex Networks Without Buffers</w:t>
            </w:r>
          </w:p>
        </w:tc>
        <w:tc>
          <w:tcPr>
            <w:tcW w:w="193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9A3B09">
            <w:pPr>
              <w:rPr>
                <w:color w:val="000000"/>
                <w:sz w:val="18"/>
                <w:szCs w:val="18"/>
              </w:rPr>
            </w:pPr>
            <w:r w:rsidRPr="00AB0B9A">
              <w:rPr>
                <w:color w:val="000000"/>
                <w:sz w:val="18"/>
                <w:szCs w:val="18"/>
              </w:rPr>
              <w:t>Physica A</w:t>
            </w:r>
          </w:p>
        </w:tc>
        <w:tc>
          <w:tcPr>
            <w:tcW w:w="2164"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A3B09" w:rsidRPr="00AB0B9A" w:rsidRDefault="00886D0B">
            <w:pPr>
              <w:rPr>
                <w:color w:val="0000FF"/>
                <w:sz w:val="18"/>
                <w:szCs w:val="18"/>
                <w:u w:val="single"/>
              </w:rPr>
            </w:pPr>
            <w:hyperlink r:id="rId243" w:history="1">
              <w:r w:rsidR="009A3B09" w:rsidRPr="00AB0B9A">
                <w:rPr>
                  <w:rStyle w:val="Hyperlink"/>
                  <w:sz w:val="18"/>
                  <w:szCs w:val="18"/>
                </w:rPr>
                <w:t>392 (2013) 2294; DOI: 10.1016/j.physa.2013.01.033</w:t>
              </w:r>
            </w:hyperlink>
          </w:p>
        </w:tc>
        <w:tc>
          <w:tcPr>
            <w:tcW w:w="216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1823C2" w:rsidRPr="00AB0B9A" w:rsidRDefault="009A3B09">
            <w:pPr>
              <w:rPr>
                <w:color w:val="000000"/>
                <w:sz w:val="18"/>
                <w:szCs w:val="18"/>
              </w:rPr>
            </w:pPr>
            <w:r w:rsidRPr="00AB0B9A">
              <w:rPr>
                <w:color w:val="000000"/>
                <w:sz w:val="18"/>
                <w:szCs w:val="18"/>
              </w:rPr>
              <w:t xml:space="preserve">1. J. Smiljanic </w:t>
            </w:r>
          </w:p>
          <w:p w:rsidR="009A3B09" w:rsidRPr="00AB0B9A" w:rsidRDefault="009A3B09">
            <w:pPr>
              <w:rPr>
                <w:color w:val="000000"/>
                <w:sz w:val="18"/>
                <w:szCs w:val="18"/>
              </w:rPr>
            </w:pPr>
            <w:r w:rsidRPr="00AB0B9A">
              <w:rPr>
                <w:color w:val="000000"/>
                <w:sz w:val="18"/>
                <w:szCs w:val="18"/>
              </w:rPr>
              <w:t>2. I. E. Stankovic</w:t>
            </w:r>
          </w:p>
        </w:tc>
      </w:tr>
    </w:tbl>
    <w:p w:rsidR="00AB0B9A" w:rsidRPr="00AB0B9A" w:rsidRDefault="00AB0B9A" w:rsidP="00746046">
      <w:pPr>
        <w:pStyle w:val="Standard"/>
        <w:suppressAutoHyphens w:val="0"/>
        <w:spacing w:before="0" w:after="0"/>
        <w:jc w:val="left"/>
      </w:pPr>
    </w:p>
    <w:sectPr w:rsidR="00AB0B9A" w:rsidRPr="00AB0B9A">
      <w:headerReference w:type="default" r:id="rId244"/>
      <w:footerReference w:type="default" r:id="rId245"/>
      <w:pgSz w:w="11906" w:h="16838"/>
      <w:pgMar w:top="1418" w:right="1418" w:bottom="1418" w:left="1418"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A78" w:rsidRDefault="00EE2A78">
      <w:r>
        <w:separator/>
      </w:r>
    </w:p>
  </w:endnote>
  <w:endnote w:type="continuationSeparator" w:id="0">
    <w:p w:rsidR="00EE2A78" w:rsidRDefault="00EE2A78">
      <w:r>
        <w:continuationSeparator/>
      </w:r>
    </w:p>
  </w:endnote>
  <w:endnote w:id="1">
    <w:p w:rsidR="00886D0B" w:rsidRPr="00E37B5D" w:rsidRDefault="00886D0B" w:rsidP="00EC4687">
      <w:pPr>
        <w:pStyle w:val="Caption"/>
      </w:pPr>
      <w:r>
        <w:endnoteRef/>
      </w:r>
      <w:r>
        <w:t xml:space="preserve"> Usually the contact person of the coordinator as specified in Art. 8.1. of the grant agreement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00000007" w:usb1="00000000" w:usb2="00000000" w:usb3="00000000" w:csb0="00000093" w:csb1="00000000"/>
  </w:font>
  <w:font w:name="Univers (W1)">
    <w:charset w:val="00"/>
    <w:family w:val="roman"/>
    <w:pitch w:val="variable"/>
  </w:font>
  <w:font w:name="Optimum">
    <w:charset w:val="00"/>
    <w:family w:val="roman"/>
    <w:pitch w:val="variable"/>
  </w:font>
  <w:font w:name="Verdana">
    <w:panose1 w:val="020B0604030504040204"/>
    <w:charset w:val="00"/>
    <w:family w:val="swiss"/>
    <w:pitch w:val="variable"/>
    <w:sig w:usb0="A10006FF" w:usb1="4000205B" w:usb2="00000010" w:usb3="00000000" w:csb0="0000019F" w:csb1="00000000"/>
  </w:font>
  <w:font w:name="ヒラギノ角ゴ Pro W3">
    <w:charset w:val="80"/>
    <w:family w:val="auto"/>
    <w:pitch w:val="variable"/>
    <w:sig w:usb0="00000001" w:usb1="08070000" w:usb2="00000010" w:usb3="00000000" w:csb0="00020000" w:csb1="00000000"/>
  </w:font>
  <w:font w:name="AR PL UMing HK">
    <w:charset w:val="00"/>
    <w:family w:val="roman"/>
    <w:pitch w:val="default"/>
  </w:font>
  <w:font w:name="Lohit Hind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0B" w:rsidRDefault="00886D0B">
    <w:pPr>
      <w:pStyle w:val="Footer"/>
    </w:pPr>
    <w:r>
      <w:rPr>
        <w:noProof/>
        <w:lang w:val="en-US" w:eastAsia="en-US"/>
      </w:rPr>
      <mc:AlternateContent>
        <mc:Choice Requires="wps">
          <w:drawing>
            <wp:anchor distT="0" distB="0" distL="114300" distR="114300" simplePos="0" relativeHeight="251659264" behindDoc="0" locked="0" layoutInCell="1" allowOverlap="1" wp14:anchorId="77A169D3" wp14:editId="0665BFF6">
              <wp:simplePos x="0" y="0"/>
              <wp:positionH relativeFrom="margin">
                <wp:align>right</wp:align>
              </wp:positionH>
              <wp:positionV relativeFrom="paragraph">
                <wp:posOffset>722</wp:posOffset>
              </wp:positionV>
              <wp:extent cx="64136" cy="196852"/>
              <wp:effectExtent l="0" t="0" r="0" b="0"/>
              <wp:wrapSquare wrapText="bothSides"/>
              <wp:docPr id="4" name="Frame1"/>
              <wp:cNvGraphicFramePr/>
              <a:graphic xmlns:a="http://schemas.openxmlformats.org/drawingml/2006/main">
                <a:graphicData uri="http://schemas.microsoft.com/office/word/2010/wordprocessingShape">
                  <wps:wsp>
                    <wps:cNvSpPr txBox="1"/>
                    <wps:spPr>
                      <a:xfrm>
                        <a:off x="0" y="0"/>
                        <a:ext cx="64136" cy="196852"/>
                      </a:xfrm>
                      <a:prstGeom prst="rect">
                        <a:avLst/>
                      </a:prstGeom>
                      <a:solidFill>
                        <a:srgbClr val="FFFFFF"/>
                      </a:solidFill>
                      <a:ln>
                        <a:noFill/>
                        <a:prstDash/>
                      </a:ln>
                    </wps:spPr>
                    <wps:txbx>
                      <w:txbxContent>
                        <w:p w:rsidR="00886D0B" w:rsidRDefault="00886D0B">
                          <w:pPr>
                            <w:pStyle w:val="Footer"/>
                          </w:pPr>
                          <w:r>
                            <w:rPr>
                              <w:rStyle w:val="PageNumber"/>
                            </w:rPr>
                            <w:fldChar w:fldCharType="begin"/>
                          </w:r>
                          <w:r>
                            <w:rPr>
                              <w:rStyle w:val="PageNumber"/>
                            </w:rPr>
                            <w:instrText xml:space="preserve"> PAGE </w:instrText>
                          </w:r>
                          <w:r>
                            <w:rPr>
                              <w:rStyle w:val="PageNumber"/>
                            </w:rPr>
                            <w:fldChar w:fldCharType="separate"/>
                          </w:r>
                          <w:r w:rsidR="00BB0F04">
                            <w:rPr>
                              <w:rStyle w:val="PageNumber"/>
                              <w:noProof/>
                            </w:rPr>
                            <w:t>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46.15pt;margin-top:.05pt;width:5.05pt;height:15.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" stroked="f">
              <v:textbox style="mso-fit-shape-to-text:t" inset="0,0,0,0">
                <w:txbxContent>
                  <w:p w:rsidR="00886D0B" w:rsidRDefault="00886D0B">
                    <w:pPr>
                      <w:pStyle w:val="Footer"/>
                    </w:pPr>
                    <w:r>
                      <w:rPr>
                        <w:rStyle w:val="PageNumber"/>
                      </w:rPr>
                      <w:fldChar w:fldCharType="begin"/>
                    </w:r>
                    <w:r>
                      <w:rPr>
                        <w:rStyle w:val="PageNumber"/>
                      </w:rPr>
                      <w:instrText xml:space="preserve"> PAGE </w:instrText>
                    </w:r>
                    <w:r>
                      <w:rPr>
                        <w:rStyle w:val="PageNumber"/>
                      </w:rPr>
                      <w:fldChar w:fldCharType="separate"/>
                    </w:r>
                    <w:r w:rsidR="00BB0F04">
                      <w:rPr>
                        <w:rStyle w:val="PageNumber"/>
                        <w:noProof/>
                      </w:rPr>
                      <w:t>1</w:t>
                    </w:r>
                    <w:r>
                      <w:rPr>
                        <w:rStyle w:val="PageNumber"/>
                      </w:rPr>
                      <w:fldChar w:fldCharType="end"/>
                    </w:r>
                  </w:p>
                </w:txbxContent>
              </v:textbox>
              <w10:wrap type="square" anchorx="margin"/>
            </v:shape>
          </w:pict>
        </mc:Fallback>
      </mc:AlternateContent>
    </w:r>
  </w:p>
  <w:tbl>
    <w:tblPr>
      <w:tblW w:w="9142" w:type="dxa"/>
      <w:tblInd w:w="-70" w:type="dxa"/>
      <w:tblLayout w:type="fixed"/>
      <w:tblCellMar>
        <w:left w:w="10" w:type="dxa"/>
        <w:right w:w="10" w:type="dxa"/>
      </w:tblCellMar>
      <w:tblLook w:val="0000" w:firstRow="0" w:lastRow="0" w:firstColumn="0" w:lastColumn="0" w:noHBand="0" w:noVBand="0"/>
    </w:tblPr>
    <w:tblGrid>
      <w:gridCol w:w="2764"/>
      <w:gridCol w:w="3827"/>
      <w:gridCol w:w="1559"/>
      <w:gridCol w:w="992"/>
    </w:tblGrid>
    <w:tr w:rsidR="00886D0B">
      <w:tc>
        <w:tcPr>
          <w:tcW w:w="2764" w:type="dxa"/>
          <w:tcBorders>
            <w:top w:val="single" w:sz="8" w:space="0" w:color="000080"/>
          </w:tcBorders>
          <w:shd w:val="clear" w:color="auto" w:fill="auto"/>
          <w:tcMar>
            <w:top w:w="0" w:type="dxa"/>
            <w:left w:w="70" w:type="dxa"/>
            <w:bottom w:w="0" w:type="dxa"/>
            <w:right w:w="70" w:type="dxa"/>
          </w:tcMar>
        </w:tcPr>
        <w:p w:rsidR="00886D0B" w:rsidRDefault="00886D0B">
          <w:pPr>
            <w:pStyle w:val="Footer"/>
          </w:pPr>
          <w:r>
            <w:rPr>
              <w:color w:val="000000"/>
              <w:sz w:val="18"/>
              <w:szCs w:val="18"/>
            </w:rPr>
            <w:t>EGI-InSPIRE INFSO-RI-261323</w:t>
          </w:r>
        </w:p>
      </w:tc>
      <w:tc>
        <w:tcPr>
          <w:tcW w:w="3827" w:type="dxa"/>
          <w:tcBorders>
            <w:top w:val="single" w:sz="8" w:space="0" w:color="000080"/>
          </w:tcBorders>
          <w:shd w:val="clear" w:color="auto" w:fill="auto"/>
          <w:tcMar>
            <w:top w:w="0" w:type="dxa"/>
            <w:left w:w="70" w:type="dxa"/>
            <w:bottom w:w="0" w:type="dxa"/>
            <w:right w:w="70" w:type="dxa"/>
          </w:tcMar>
        </w:tcPr>
        <w:p w:rsidR="00886D0B" w:rsidRDefault="00886D0B">
          <w:pPr>
            <w:pStyle w:val="Footer"/>
            <w:jc w:val="center"/>
          </w:pPr>
          <w:r>
            <w:rPr>
              <w:color w:val="000000"/>
              <w:sz w:val="18"/>
              <w:szCs w:val="18"/>
            </w:rPr>
            <w:t>© Members of EGI-InSPIRE collaboration</w:t>
          </w:r>
        </w:p>
      </w:tc>
      <w:tc>
        <w:tcPr>
          <w:tcW w:w="1559" w:type="dxa"/>
          <w:tcBorders>
            <w:top w:val="single" w:sz="8" w:space="0" w:color="000080"/>
          </w:tcBorders>
          <w:shd w:val="clear" w:color="auto" w:fill="FFFFFF"/>
          <w:tcMar>
            <w:top w:w="0" w:type="dxa"/>
            <w:left w:w="70" w:type="dxa"/>
            <w:bottom w:w="0" w:type="dxa"/>
            <w:right w:w="70" w:type="dxa"/>
          </w:tcMar>
        </w:tcPr>
        <w:p w:rsidR="00886D0B" w:rsidRDefault="00886D0B">
          <w:pPr>
            <w:pStyle w:val="Footer"/>
            <w:jc w:val="center"/>
          </w:pPr>
          <w:r>
            <w:rPr>
              <w:caps/>
            </w:rPr>
            <w:t>PUBLIC</w:t>
          </w:r>
        </w:p>
      </w:tc>
      <w:tc>
        <w:tcPr>
          <w:tcW w:w="992" w:type="dxa"/>
          <w:tcBorders>
            <w:top w:val="single" w:sz="8" w:space="0" w:color="000080"/>
          </w:tcBorders>
          <w:shd w:val="clear" w:color="auto" w:fill="auto"/>
          <w:tcMar>
            <w:top w:w="0" w:type="dxa"/>
            <w:left w:w="70" w:type="dxa"/>
            <w:bottom w:w="0" w:type="dxa"/>
            <w:right w:w="70" w:type="dxa"/>
          </w:tcMar>
        </w:tcPr>
        <w:p w:rsidR="00886D0B" w:rsidRDefault="00886D0B">
          <w:pPr>
            <w:pStyle w:val="Footer"/>
            <w:jc w:val="right"/>
          </w:pPr>
          <w:r>
            <w:rPr>
              <w:sz w:val="22"/>
            </w:rPr>
            <w:fldChar w:fldCharType="begin"/>
          </w:r>
          <w:r>
            <w:rPr>
              <w:sz w:val="22"/>
            </w:rPr>
            <w:instrText xml:space="preserve"> PAGE </w:instrText>
          </w:r>
          <w:r>
            <w:rPr>
              <w:sz w:val="22"/>
            </w:rPr>
            <w:fldChar w:fldCharType="separate"/>
          </w:r>
          <w:r w:rsidR="00BB0F04">
            <w:rPr>
              <w:noProof/>
              <w:sz w:val="22"/>
            </w:rPr>
            <w:t>1</w:t>
          </w:r>
          <w:r>
            <w:rPr>
              <w:sz w:val="22"/>
            </w:rPr>
            <w:fldChar w:fldCharType="end"/>
          </w:r>
          <w:r>
            <w:rPr>
              <w:sz w:val="22"/>
            </w:rPr>
            <w:t xml:space="preserve"> / </w:t>
          </w:r>
          <w:r>
            <w:rPr>
              <w:sz w:val="22"/>
            </w:rPr>
            <w:fldChar w:fldCharType="begin"/>
          </w:r>
          <w:r>
            <w:rPr>
              <w:sz w:val="22"/>
            </w:rPr>
            <w:instrText xml:space="preserve"> NUMPAGES </w:instrText>
          </w:r>
          <w:r>
            <w:rPr>
              <w:sz w:val="22"/>
            </w:rPr>
            <w:fldChar w:fldCharType="separate"/>
          </w:r>
          <w:r w:rsidR="00BB0F04">
            <w:rPr>
              <w:noProof/>
              <w:sz w:val="22"/>
            </w:rPr>
            <w:t>121</w:t>
          </w:r>
          <w:r>
            <w:rPr>
              <w:sz w:val="22"/>
            </w:rPr>
            <w:fldChar w:fldCharType="end"/>
          </w:r>
        </w:p>
      </w:tc>
    </w:tr>
  </w:tbl>
  <w:p w:rsidR="00886D0B" w:rsidRDefault="00886D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0B" w:rsidRDefault="00886D0B">
    <w:pPr>
      <w:pStyle w:val="Footer"/>
    </w:pPr>
    <w:r>
      <w:rPr>
        <w:noProof/>
        <w:lang w:val="en-US" w:eastAsia="en-US"/>
      </w:rPr>
      <mc:AlternateContent>
        <mc:Choice Requires="wps">
          <w:drawing>
            <wp:anchor distT="0" distB="0" distL="114300" distR="114300" simplePos="0" relativeHeight="251661312" behindDoc="0" locked="0" layoutInCell="1" allowOverlap="1" wp14:anchorId="1BE47415" wp14:editId="26460CB1">
              <wp:simplePos x="0" y="0"/>
              <wp:positionH relativeFrom="margin">
                <wp:align>right</wp:align>
              </wp:positionH>
              <wp:positionV relativeFrom="paragraph">
                <wp:posOffset>722</wp:posOffset>
              </wp:positionV>
              <wp:extent cx="64136" cy="196852"/>
              <wp:effectExtent l="0" t="0" r="0" b="0"/>
              <wp:wrapSquare wrapText="bothSides"/>
              <wp:docPr id="8" name="Text Box 10"/>
              <wp:cNvGraphicFramePr/>
              <a:graphic xmlns:a="http://schemas.openxmlformats.org/drawingml/2006/main">
                <a:graphicData uri="http://schemas.microsoft.com/office/word/2010/wordprocessingShape">
                  <wps:wsp>
                    <wps:cNvSpPr txBox="1"/>
                    <wps:spPr>
                      <a:xfrm>
                        <a:off x="0" y="0"/>
                        <a:ext cx="64136" cy="196852"/>
                      </a:xfrm>
                      <a:prstGeom prst="rect">
                        <a:avLst/>
                      </a:prstGeom>
                      <a:solidFill>
                        <a:srgbClr val="FFFFFF"/>
                      </a:solidFill>
                      <a:ln>
                        <a:noFill/>
                        <a:prstDash/>
                      </a:ln>
                    </wps:spPr>
                    <wps:txbx>
                      <w:txbxContent>
                        <w:p w:rsidR="00886D0B" w:rsidRDefault="00886D0B">
                          <w:pPr>
                            <w:pStyle w:val="Footer"/>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1027" type="#_x0000_t202" style="position:absolute;left:0;text-align:left;margin-left:-46.15pt;margin-top:.05pt;width:5.05pt;height:15.5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" stroked="f">
              <v:textbox style="mso-fit-shape-to-text:t" inset="0,0,0,0">
                <w:txbxContent>
                  <w:p w:rsidR="00886D0B" w:rsidRDefault="00886D0B">
                    <w:pPr>
                      <w:pStyle w:val="Footer"/>
                    </w:pPr>
                  </w:p>
                </w:txbxContent>
              </v:textbox>
              <w10:wrap type="square" anchorx="margin"/>
            </v:shape>
          </w:pict>
        </mc:Fallback>
      </mc:AlternateContent>
    </w:r>
  </w:p>
  <w:tbl>
    <w:tblPr>
      <w:tblW w:w="9142" w:type="dxa"/>
      <w:tblInd w:w="-70" w:type="dxa"/>
      <w:tblLayout w:type="fixed"/>
      <w:tblCellMar>
        <w:left w:w="10" w:type="dxa"/>
        <w:right w:w="10" w:type="dxa"/>
      </w:tblCellMar>
      <w:tblLook w:val="0000" w:firstRow="0" w:lastRow="0" w:firstColumn="0" w:lastColumn="0" w:noHBand="0" w:noVBand="0"/>
    </w:tblPr>
    <w:tblGrid>
      <w:gridCol w:w="2764"/>
      <w:gridCol w:w="3827"/>
      <w:gridCol w:w="1559"/>
      <w:gridCol w:w="992"/>
    </w:tblGrid>
    <w:tr w:rsidR="00886D0B">
      <w:tc>
        <w:tcPr>
          <w:tcW w:w="2764" w:type="dxa"/>
          <w:tcBorders>
            <w:top w:val="single" w:sz="8" w:space="0" w:color="000080"/>
          </w:tcBorders>
          <w:shd w:val="clear" w:color="auto" w:fill="auto"/>
          <w:tcMar>
            <w:top w:w="0" w:type="dxa"/>
            <w:left w:w="70" w:type="dxa"/>
            <w:bottom w:w="0" w:type="dxa"/>
            <w:right w:w="70" w:type="dxa"/>
          </w:tcMar>
        </w:tcPr>
        <w:p w:rsidR="00886D0B" w:rsidRDefault="00886D0B">
          <w:pPr>
            <w:pStyle w:val="Footer"/>
          </w:pPr>
          <w:r>
            <w:rPr>
              <w:color w:val="000000"/>
              <w:sz w:val="18"/>
              <w:szCs w:val="18"/>
            </w:rPr>
            <w:t>EGI-InSPIRE INFSO-RI-261323</w:t>
          </w:r>
        </w:p>
      </w:tc>
      <w:tc>
        <w:tcPr>
          <w:tcW w:w="3827" w:type="dxa"/>
          <w:tcBorders>
            <w:top w:val="single" w:sz="8" w:space="0" w:color="000080"/>
          </w:tcBorders>
          <w:shd w:val="clear" w:color="auto" w:fill="auto"/>
          <w:tcMar>
            <w:top w:w="0" w:type="dxa"/>
            <w:left w:w="70" w:type="dxa"/>
            <w:bottom w:w="0" w:type="dxa"/>
            <w:right w:w="70" w:type="dxa"/>
          </w:tcMar>
        </w:tcPr>
        <w:p w:rsidR="00886D0B" w:rsidRDefault="00886D0B">
          <w:pPr>
            <w:pStyle w:val="Footer"/>
            <w:jc w:val="center"/>
          </w:pPr>
          <w:r>
            <w:rPr>
              <w:color w:val="000000"/>
              <w:sz w:val="18"/>
              <w:szCs w:val="18"/>
            </w:rPr>
            <w:t>© Members of EGI-InSPIRE collaboration</w:t>
          </w:r>
        </w:p>
      </w:tc>
      <w:tc>
        <w:tcPr>
          <w:tcW w:w="1559" w:type="dxa"/>
          <w:tcBorders>
            <w:top w:val="single" w:sz="8" w:space="0" w:color="000080"/>
          </w:tcBorders>
          <w:shd w:val="clear" w:color="auto" w:fill="FFFFFF"/>
          <w:tcMar>
            <w:top w:w="0" w:type="dxa"/>
            <w:left w:w="70" w:type="dxa"/>
            <w:bottom w:w="0" w:type="dxa"/>
            <w:right w:w="70" w:type="dxa"/>
          </w:tcMar>
        </w:tcPr>
        <w:p w:rsidR="00886D0B" w:rsidRDefault="00886D0B">
          <w:pPr>
            <w:pStyle w:val="Footer"/>
            <w:jc w:val="center"/>
          </w:pPr>
          <w:r>
            <w:rPr>
              <w:caps/>
            </w:rPr>
            <w:t>PUBLIC</w:t>
          </w:r>
        </w:p>
      </w:tc>
      <w:tc>
        <w:tcPr>
          <w:tcW w:w="992" w:type="dxa"/>
          <w:tcBorders>
            <w:top w:val="single" w:sz="8" w:space="0" w:color="000080"/>
          </w:tcBorders>
          <w:shd w:val="clear" w:color="auto" w:fill="auto"/>
          <w:tcMar>
            <w:top w:w="0" w:type="dxa"/>
            <w:left w:w="70" w:type="dxa"/>
            <w:bottom w:w="0" w:type="dxa"/>
            <w:right w:w="70" w:type="dxa"/>
          </w:tcMar>
        </w:tcPr>
        <w:p w:rsidR="00886D0B" w:rsidRDefault="00886D0B">
          <w:pPr>
            <w:pStyle w:val="Footer"/>
            <w:jc w:val="right"/>
          </w:pPr>
          <w:r>
            <w:rPr>
              <w:sz w:val="22"/>
            </w:rPr>
            <w:fldChar w:fldCharType="begin"/>
          </w:r>
          <w:r>
            <w:rPr>
              <w:sz w:val="22"/>
            </w:rPr>
            <w:instrText xml:space="preserve"> PAGE </w:instrText>
          </w:r>
          <w:r>
            <w:rPr>
              <w:sz w:val="22"/>
            </w:rPr>
            <w:fldChar w:fldCharType="separate"/>
          </w:r>
          <w:r w:rsidR="00BB0F04">
            <w:rPr>
              <w:noProof/>
              <w:sz w:val="22"/>
            </w:rPr>
            <w:t>6</w:t>
          </w:r>
          <w:r>
            <w:rPr>
              <w:sz w:val="22"/>
            </w:rPr>
            <w:fldChar w:fldCharType="end"/>
          </w:r>
          <w:r>
            <w:rPr>
              <w:sz w:val="22"/>
            </w:rPr>
            <w:t xml:space="preserve"> / </w:t>
          </w:r>
          <w:r>
            <w:rPr>
              <w:sz w:val="22"/>
            </w:rPr>
            <w:fldChar w:fldCharType="begin"/>
          </w:r>
          <w:r>
            <w:rPr>
              <w:sz w:val="22"/>
            </w:rPr>
            <w:instrText xml:space="preserve"> NUMPAGES </w:instrText>
          </w:r>
          <w:r>
            <w:rPr>
              <w:sz w:val="22"/>
            </w:rPr>
            <w:fldChar w:fldCharType="separate"/>
          </w:r>
          <w:r w:rsidR="00BB0F04">
            <w:rPr>
              <w:noProof/>
              <w:sz w:val="22"/>
            </w:rPr>
            <w:t>121</w:t>
          </w:r>
          <w:r>
            <w:rPr>
              <w:sz w:val="22"/>
            </w:rPr>
            <w:fldChar w:fldCharType="end"/>
          </w:r>
        </w:p>
      </w:tc>
    </w:tr>
  </w:tbl>
  <w:p w:rsidR="00886D0B" w:rsidRDefault="00886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A78" w:rsidRDefault="00EE2A78">
      <w:r>
        <w:rPr>
          <w:color w:val="000000"/>
        </w:rPr>
        <w:separator/>
      </w:r>
    </w:p>
  </w:footnote>
  <w:footnote w:type="continuationSeparator" w:id="0">
    <w:p w:rsidR="00EE2A78" w:rsidRDefault="00EE2A78">
      <w:r>
        <w:continuationSeparator/>
      </w:r>
    </w:p>
  </w:footnote>
  <w:footnote w:id="1">
    <w:p w:rsidR="00886D0B" w:rsidRDefault="00886D0B" w:rsidP="00EC4687">
      <w:pPr>
        <w:autoSpaceDE w:val="0"/>
        <w:adjustRightInd w:val="0"/>
        <w:spacing w:after="240"/>
        <w:jc w:val="both"/>
      </w:pPr>
    </w:p>
    <w:p w:rsidR="00886D0B" w:rsidRPr="00867B48" w:rsidRDefault="00886D0B" w:rsidP="00EC4687">
      <w:pPr>
        <w:pStyle w:val="Caption"/>
      </w:pPr>
    </w:p>
  </w:footnote>
  <w:footnote w:id="2">
    <w:p w:rsidR="00886D0B" w:rsidRDefault="00886D0B" w:rsidP="00206867">
      <w:pPr>
        <w:pStyle w:val="Standard"/>
      </w:pPr>
    </w:p>
    <w:p w:rsidR="00886D0B" w:rsidRPr="00206867" w:rsidRDefault="00886D0B">
      <w:pPr>
        <w:pStyle w:val="FootnoteText"/>
      </w:pPr>
    </w:p>
  </w:footnote>
  <w:footnote w:id="3">
    <w:p w:rsidR="00886D0B" w:rsidRDefault="00886D0B" w:rsidP="00206867">
      <w:pPr>
        <w:pStyle w:val="FootnoteText"/>
      </w:pPr>
      <w:r>
        <w:rPr>
          <w:rStyle w:val="FootnoteReference"/>
        </w:rPr>
        <w:footnoteRef/>
      </w:r>
      <w:r>
        <w:t xml:space="preserve"> </w:t>
      </w:r>
      <w:hyperlink r:id="rId1" w:history="1">
        <w:r>
          <w:rPr>
            <w:rStyle w:val="Hyperlink"/>
          </w:rPr>
          <w:t>http://www.egi.eu/community/resource-providers/index.html</w:t>
        </w:r>
      </w:hyperlink>
    </w:p>
  </w:footnote>
  <w:footnote w:id="4">
    <w:p w:rsidR="00886D0B" w:rsidRDefault="00886D0B" w:rsidP="006D15E5">
      <w:pPr>
        <w:pStyle w:val="FootnoteText"/>
      </w:pPr>
      <w:r>
        <w:rPr>
          <w:rStyle w:val="FootnoteReference"/>
        </w:rPr>
        <w:footnoteRef/>
      </w:r>
      <w:r>
        <w:t xml:space="preserve"> https://documents.egi.eu/document/1324</w:t>
      </w:r>
    </w:p>
  </w:footnote>
  <w:footnote w:id="5">
    <w:p w:rsidR="00886D0B" w:rsidRDefault="00886D0B" w:rsidP="00277ECC">
      <w:pPr>
        <w:pStyle w:val="FootnoteText"/>
      </w:pPr>
      <w:r>
        <w:rPr>
          <w:rStyle w:val="FootnoteReference"/>
        </w:rPr>
        <w:footnoteRef/>
      </w:r>
      <w:r>
        <w:t>EGI, EUDAT and PRACE workshop on data management:</w:t>
      </w:r>
    </w:p>
    <w:p w:rsidR="00886D0B" w:rsidRDefault="00886D0B" w:rsidP="00277ECC">
      <w:pPr>
        <w:pStyle w:val="FootnoteText"/>
      </w:pPr>
      <w:r>
        <w:t xml:space="preserve"> https://indico.egi.eu/indico/conferenceTimeTable.py?confId=1228#20121126</w:t>
      </w:r>
    </w:p>
  </w:footnote>
  <w:footnote w:id="6">
    <w:p w:rsidR="00886D0B" w:rsidRDefault="00886D0B" w:rsidP="00277ECC">
      <w:pPr>
        <w:pStyle w:val="FootnoteText"/>
      </w:pPr>
      <w:r>
        <w:rPr>
          <w:rStyle w:val="FootnoteReference"/>
        </w:rPr>
        <w:footnoteRef/>
      </w:r>
      <w:r>
        <w:t xml:space="preserve"> https://wiki.egi.eu/wiki/Resource_Allocation_Task_Force</w:t>
      </w:r>
    </w:p>
  </w:footnote>
  <w:footnote w:id="7">
    <w:p w:rsidR="00886D0B" w:rsidRDefault="00886D0B" w:rsidP="007A1B82">
      <w:pPr>
        <w:pStyle w:val="FootnoteText"/>
      </w:pPr>
      <w:r>
        <w:rPr>
          <w:rStyle w:val="FootnoteReference"/>
        </w:rPr>
        <w:footnoteRef/>
      </w:r>
      <w:r>
        <w:t xml:space="preserve"> </w:t>
      </w:r>
      <w:hyperlink r:id="rId2" w:history="1">
        <w:r w:rsidRPr="00157F68">
          <w:rPr>
            <w:rStyle w:val="Hyperlink"/>
          </w:rPr>
          <w:t>https://documents.egi.eu/document/1309</w:t>
        </w:r>
      </w:hyperlink>
    </w:p>
  </w:footnote>
  <w:footnote w:id="8">
    <w:p w:rsidR="00886D0B" w:rsidRDefault="00886D0B" w:rsidP="007A1B82">
      <w:pPr>
        <w:pStyle w:val="FootnoteText"/>
      </w:pPr>
      <w:r>
        <w:rPr>
          <w:rStyle w:val="FootnoteReference"/>
        </w:rPr>
        <w:footnoteRef/>
      </w:r>
      <w:r>
        <w:t xml:space="preserve"> </w:t>
      </w:r>
      <w:hyperlink r:id="rId3" w:history="1">
        <w:r w:rsidRPr="00157F68">
          <w:rPr>
            <w:rStyle w:val="Hyperlink"/>
          </w:rPr>
          <w:t>https://documents.egi.eu/document/1664</w:t>
        </w:r>
      </w:hyperlink>
    </w:p>
  </w:footnote>
  <w:footnote w:id="9">
    <w:p w:rsidR="00886D0B" w:rsidRDefault="00886D0B" w:rsidP="00BE1055">
      <w:pPr>
        <w:pStyle w:val="FootnoteText"/>
      </w:pPr>
      <w:r>
        <w:rPr>
          <w:rStyle w:val="FootnoteReference"/>
        </w:rPr>
        <w:footnoteRef/>
      </w:r>
      <w:r>
        <w:t xml:space="preserve"> </w:t>
      </w:r>
      <w:hyperlink r:id="rId4" w:history="1">
        <w:r w:rsidRPr="00157F68">
          <w:rPr>
            <w:rStyle w:val="Hyperlink"/>
          </w:rPr>
          <w:t>https://wiki.egi.eu/wiki/EGI_CSIRT:Alerts</w:t>
        </w:r>
      </w:hyperlink>
    </w:p>
  </w:footnote>
  <w:footnote w:id="10">
    <w:p w:rsidR="00886D0B" w:rsidRDefault="00886D0B" w:rsidP="00BE1055">
      <w:pPr>
        <w:pStyle w:val="FootnoteText"/>
      </w:pPr>
      <w:r>
        <w:rPr>
          <w:rStyle w:val="FootnoteReference"/>
        </w:rPr>
        <w:footnoteRef/>
      </w:r>
      <w:r>
        <w:t xml:space="preserve"> </w:t>
      </w:r>
      <w:hyperlink r:id="rId5" w:history="1">
        <w:r w:rsidRPr="00157F68">
          <w:rPr>
            <w:rStyle w:val="Hyperlink"/>
          </w:rPr>
          <w:t>https://wiki.egi.eu/wiki/SVG:Advisories</w:t>
        </w:r>
      </w:hyperlink>
    </w:p>
    <w:p w:rsidR="00886D0B" w:rsidRDefault="00886D0B" w:rsidP="00BE1055">
      <w:pPr>
        <w:pStyle w:val="FootnoteText"/>
      </w:pPr>
    </w:p>
  </w:footnote>
  <w:footnote w:id="11">
    <w:p w:rsidR="00886D0B" w:rsidRPr="00B510FA" w:rsidRDefault="00886D0B" w:rsidP="00B510FA">
      <w:pPr>
        <w:pStyle w:val="NormalWeb"/>
        <w:spacing w:after="0"/>
        <w:rPr>
          <w:kern w:val="0"/>
          <w:lang w:eastAsia="en-GB"/>
        </w:rPr>
      </w:pPr>
      <w:r>
        <w:rPr>
          <w:rStyle w:val="FootnoteReference"/>
        </w:rPr>
        <w:footnoteRef/>
      </w:r>
      <w:r>
        <w:t xml:space="preserve"> </w:t>
      </w:r>
      <w:r w:rsidRPr="00E0085F">
        <w:rPr>
          <w:kern w:val="0"/>
          <w:sz w:val="20"/>
          <w:szCs w:val="20"/>
          <w:lang w:val="en-GB" w:eastAsia="en-GB"/>
        </w:rPr>
        <w:t>http://www.eu-emi.eu/product-factsheets/-/asset_publisher/f0I6/document/id/31270</w:t>
      </w:r>
    </w:p>
  </w:footnote>
  <w:footnote w:id="12">
    <w:p w:rsidR="00886D0B" w:rsidRPr="00B510FA" w:rsidRDefault="00886D0B" w:rsidP="00B510FA">
      <w:pPr>
        <w:pStyle w:val="NormalWeb"/>
        <w:spacing w:after="0"/>
        <w:rPr>
          <w:kern w:val="0"/>
          <w:lang w:eastAsia="en-GB"/>
        </w:rPr>
      </w:pPr>
      <w:r>
        <w:rPr>
          <w:rStyle w:val="FootnoteReference"/>
        </w:rPr>
        <w:footnoteRef/>
      </w:r>
      <w:r>
        <w:t xml:space="preserve"> </w:t>
      </w:r>
      <w:r w:rsidRPr="00E0085F">
        <w:rPr>
          <w:kern w:val="0"/>
          <w:sz w:val="20"/>
          <w:szCs w:val="20"/>
          <w:lang w:val="en-GB" w:eastAsia="en-GB"/>
        </w:rPr>
        <w:t>https://indico.egi.eu/indico/getFile.py/access?contribId=4&amp;resId=0&amp;materialId=slides&amp;confId=1233</w:t>
      </w:r>
    </w:p>
  </w:footnote>
  <w:footnote w:id="13">
    <w:p w:rsidR="00886D0B" w:rsidRPr="00E0085F" w:rsidRDefault="00886D0B" w:rsidP="00E0085F">
      <w:pPr>
        <w:pStyle w:val="NormalWeb"/>
        <w:spacing w:after="0"/>
        <w:rPr>
          <w:kern w:val="0"/>
          <w:lang w:val="en-GB" w:eastAsia="en-GB"/>
        </w:rPr>
      </w:pPr>
      <w:r>
        <w:rPr>
          <w:rStyle w:val="FootnoteReference"/>
        </w:rPr>
        <w:footnoteRef/>
      </w:r>
      <w:r>
        <w:t xml:space="preserve"> </w:t>
      </w:r>
      <w:r w:rsidRPr="00E0085F">
        <w:rPr>
          <w:kern w:val="0"/>
          <w:sz w:val="20"/>
          <w:szCs w:val="20"/>
          <w:lang w:val="en-GB" w:eastAsia="en-GB"/>
        </w:rPr>
        <w:t>https://indico.egi.eu/indico/getFile.py/access?contribId=5&amp;resId=0&amp;materialId=slides&amp;confId=1235</w:t>
      </w:r>
    </w:p>
    <w:p w:rsidR="00886D0B" w:rsidRDefault="00886D0B">
      <w:pPr>
        <w:pStyle w:val="FootnoteText"/>
      </w:pPr>
    </w:p>
  </w:footnote>
  <w:footnote w:id="14">
    <w:p w:rsidR="00886D0B" w:rsidRDefault="00886D0B" w:rsidP="00947013">
      <w:pPr>
        <w:pStyle w:val="FootnoteText"/>
      </w:pPr>
      <w:r>
        <w:rPr>
          <w:rStyle w:val="FootnoteReference"/>
        </w:rPr>
        <w:footnoteRef/>
      </w:r>
      <w:r>
        <w:t>EGI, EUDAT and PRACE workshop on data management:</w:t>
      </w:r>
    </w:p>
    <w:p w:rsidR="00886D0B" w:rsidRDefault="00886D0B" w:rsidP="00947013">
      <w:pPr>
        <w:pStyle w:val="FootnoteText"/>
      </w:pPr>
      <w:r>
        <w:t xml:space="preserve"> https://indico.egi.eu/indico/conferenceTimeTable.py?confId=1228#20121126</w:t>
      </w:r>
    </w:p>
  </w:footnote>
  <w:footnote w:id="15">
    <w:p w:rsidR="00886D0B" w:rsidRDefault="00886D0B" w:rsidP="00340B62">
      <w:pPr>
        <w:pStyle w:val="FootnoteText"/>
      </w:pPr>
      <w:r>
        <w:rPr>
          <w:rStyle w:val="FootnoteReference"/>
        </w:rPr>
        <w:footnoteRef/>
      </w:r>
      <w:r>
        <w:t xml:space="preserve"> https://ggus.eu/report/report_view.php</w:t>
      </w:r>
    </w:p>
  </w:footnote>
  <w:footnote w:id="16">
    <w:p w:rsidR="00886D0B" w:rsidRDefault="00886D0B" w:rsidP="00340B62">
      <w:pPr>
        <w:pStyle w:val="FootnoteText"/>
      </w:pPr>
      <w:r>
        <w:rPr>
          <w:rStyle w:val="FootnoteReference"/>
        </w:rPr>
        <w:footnoteRef/>
      </w:r>
      <w:r>
        <w:t xml:space="preserve"> https://documents.egi.eu/document/501</w:t>
      </w:r>
    </w:p>
  </w:footnote>
  <w:footnote w:id="17">
    <w:p w:rsidR="00886D0B" w:rsidRDefault="00886D0B" w:rsidP="003C2232">
      <w:pPr>
        <w:pStyle w:val="FootnoteText"/>
      </w:pPr>
      <w:r>
        <w:rPr>
          <w:rStyle w:val="FootnoteReference"/>
        </w:rPr>
        <w:footnoteRef/>
      </w:r>
      <w:r>
        <w:t xml:space="preserve"> </w:t>
      </w:r>
      <w:hyperlink r:id="rId6" w:history="1">
        <w:r>
          <w:rPr>
            <w:rStyle w:val="Hyperlink"/>
          </w:rPr>
          <w:t>https://documents.egi.eu/document/1104</w:t>
        </w:r>
      </w:hyperlink>
      <w:r>
        <w:t xml:space="preserve"> and </w:t>
      </w:r>
      <w:hyperlink r:id="rId7" w:history="1">
        <w:r>
          <w:rPr>
            <w:rStyle w:val="Hyperlink"/>
          </w:rPr>
          <w:t>https://documents.egi.eu/document/1134</w:t>
        </w:r>
      </w:hyperlink>
      <w:r>
        <w:t xml:space="preserve"> </w:t>
      </w:r>
    </w:p>
  </w:footnote>
  <w:footnote w:id="18">
    <w:p w:rsidR="00886D0B" w:rsidRDefault="00886D0B" w:rsidP="00722EBE">
      <w:pPr>
        <w:pStyle w:val="FootnoteText"/>
      </w:pPr>
      <w:r>
        <w:rPr>
          <w:rStyle w:val="FootnoteReference"/>
        </w:rPr>
        <w:footnoteRef/>
      </w:r>
      <w:r>
        <w:t xml:space="preserve"> </w:t>
      </w:r>
      <w:hyperlink r:id="rId8" w:history="1">
        <w:r>
          <w:rPr>
            <w:rStyle w:val="Hyperlink"/>
          </w:rPr>
          <w:t>https://goc.itwm.fraunhofer.de/portal/</w:t>
        </w:r>
      </w:hyperlink>
    </w:p>
  </w:footnote>
  <w:footnote w:id="19">
    <w:p w:rsidR="00886D0B" w:rsidRDefault="00886D0B" w:rsidP="00722EBE">
      <w:pPr>
        <w:pStyle w:val="FootnoteText"/>
      </w:pPr>
      <w:r>
        <w:rPr>
          <w:rStyle w:val="FootnoteReference"/>
        </w:rPr>
        <w:footnoteRef/>
      </w:r>
      <w:r>
        <w:t xml:space="preserve"> </w:t>
      </w:r>
      <w:hyperlink r:id="rId9" w:history="1">
        <w:r>
          <w:rPr>
            <w:rStyle w:val="Hyperlink"/>
          </w:rPr>
          <w:t>https://ops-monitor.cern.ch/nagios/</w:t>
        </w:r>
      </w:hyperlink>
    </w:p>
  </w:footnote>
  <w:footnote w:id="20">
    <w:p w:rsidR="00886D0B" w:rsidRDefault="00886D0B" w:rsidP="00235927">
      <w:pPr>
        <w:pStyle w:val="FootnoteText"/>
      </w:pPr>
      <w:r>
        <w:rPr>
          <w:rStyle w:val="FootnoteReference"/>
        </w:rPr>
        <w:footnoteRef/>
      </w:r>
      <w:r>
        <w:t xml:space="preserve"> </w:t>
      </w:r>
      <w:hyperlink r:id="rId10" w:history="1">
        <w:proofErr w:type="gramStart"/>
        <w:r>
          <w:rPr>
            <w:rStyle w:val="Hyperlink"/>
          </w:rPr>
          <w:t>https://accounting.egi.eu/repinterngi.php</w:t>
        </w:r>
      </w:hyperlink>
      <w:r>
        <w:t xml:space="preserve"> and </w:t>
      </w:r>
      <w:hyperlink r:id="rId11" w:history="1">
        <w:r>
          <w:rPr>
            <w:rStyle w:val="Hyperlink"/>
          </w:rPr>
          <w:t>https://accounting.egi.eu/interngi_charts_country.php</w:t>
        </w:r>
      </w:hyperlink>
      <w:r>
        <w:t>.</w:t>
      </w:r>
      <w:proofErr w:type="gramEnd"/>
    </w:p>
  </w:footnote>
  <w:footnote w:id="21">
    <w:p w:rsidR="00886D0B" w:rsidRDefault="00886D0B" w:rsidP="00840B36">
      <w:pPr>
        <w:pStyle w:val="FootnoteText"/>
      </w:pPr>
      <w:r>
        <w:rPr>
          <w:rStyle w:val="FootnoteReference"/>
        </w:rPr>
        <w:footnoteRef/>
      </w:r>
      <w:r>
        <w:t xml:space="preserve"> </w:t>
      </w:r>
      <w:hyperlink r:id="rId12" w:history="1">
        <w:r>
          <w:rPr>
            <w:rStyle w:val="Hyperlink"/>
          </w:rPr>
          <w:t>https://documents.egi.eu/document/1093</w:t>
        </w:r>
      </w:hyperlink>
    </w:p>
  </w:footnote>
  <w:footnote w:id="22">
    <w:p w:rsidR="00886D0B" w:rsidRPr="00503706" w:rsidRDefault="00886D0B">
      <w:pPr>
        <w:pStyle w:val="FootnoteText"/>
        <w:rPr>
          <w:lang w:val="en-US"/>
        </w:rPr>
      </w:pPr>
      <w:r>
        <w:rPr>
          <w:rStyle w:val="FootnoteReference"/>
        </w:rPr>
        <w:footnoteRef/>
      </w:r>
      <w:r>
        <w:t xml:space="preserve"> </w:t>
      </w:r>
      <w:hyperlink r:id="rId13" w:history="1">
        <w:r w:rsidRPr="00A81935">
          <w:rPr>
            <w:rStyle w:val="Hyperlink"/>
            <w:sz w:val="22"/>
            <w:szCs w:val="22"/>
          </w:rPr>
          <w:t>https://wiki.egi.eu/wiki/EGI_Pay-for-Use_Pilot</w:t>
        </w:r>
      </w:hyperlink>
    </w:p>
  </w:footnote>
  <w:footnote w:id="23">
    <w:p w:rsidR="00886D0B" w:rsidRDefault="00886D0B" w:rsidP="006A5007">
      <w:pPr>
        <w:pStyle w:val="Testonotaapidipagina"/>
      </w:pPr>
      <w:r>
        <w:rPr>
          <w:rStyle w:val="FootnoteReference"/>
        </w:rPr>
        <w:footnoteRef/>
      </w:r>
      <w:r>
        <w:t xml:space="preserve"> All SAM release notes are available at https://tomtools.cern.ch/confluence/display/SAMDOC/Release+Notes.</w:t>
      </w:r>
    </w:p>
  </w:footnote>
  <w:footnote w:id="24">
    <w:p w:rsidR="00886D0B" w:rsidRPr="00503706" w:rsidRDefault="00886D0B">
      <w:pPr>
        <w:pStyle w:val="FootnoteText"/>
        <w:rPr>
          <w:lang w:val="en-US"/>
        </w:rPr>
      </w:pPr>
      <w:r>
        <w:rPr>
          <w:rStyle w:val="FootnoteReference"/>
        </w:rPr>
        <w:footnoteRef/>
      </w:r>
      <w:r>
        <w:t xml:space="preserve"> https://documents.egi.eu/document/540</w:t>
      </w:r>
    </w:p>
  </w:footnote>
  <w:footnote w:id="25">
    <w:p w:rsidR="00886D0B" w:rsidRPr="00503706" w:rsidRDefault="00886D0B">
      <w:pPr>
        <w:pStyle w:val="FootnoteText"/>
        <w:rPr>
          <w:lang w:val="en-US"/>
        </w:rPr>
      </w:pPr>
      <w:r>
        <w:rPr>
          <w:rStyle w:val="FootnoteReference"/>
        </w:rPr>
        <w:footnoteRef/>
      </w:r>
      <w:r>
        <w:t>https://wiki.egi.eu/wiki/VT_MPI_within_EGI</w:t>
      </w:r>
    </w:p>
  </w:footnote>
  <w:footnote w:id="26">
    <w:p w:rsidR="00886D0B" w:rsidRPr="00B510FA" w:rsidRDefault="00886D0B" w:rsidP="00831E94">
      <w:pPr>
        <w:pStyle w:val="Footnote"/>
        <w:rPr>
          <w:sz w:val="20"/>
        </w:rPr>
      </w:pPr>
      <w:r w:rsidRPr="00B510FA">
        <w:rPr>
          <w:rStyle w:val="FootnoteReference"/>
          <w:sz w:val="20"/>
          <w:szCs w:val="22"/>
        </w:rPr>
        <w:footnoteRef/>
      </w:r>
      <w:r w:rsidRPr="00B510FA">
        <w:rPr>
          <w:sz w:val="20"/>
          <w:szCs w:val="22"/>
        </w:rPr>
        <w:t xml:space="preserve"> </w:t>
      </w:r>
      <w:r w:rsidRPr="00B510FA">
        <w:rPr>
          <w:sz w:val="20"/>
        </w:rPr>
        <w:t>4</w:t>
      </w:r>
      <w:r w:rsidRPr="00B510FA">
        <w:rPr>
          <w:sz w:val="20"/>
          <w:vertAlign w:val="superscript"/>
        </w:rPr>
        <w:t>th</w:t>
      </w:r>
      <w:r w:rsidRPr="00B510FA">
        <w:rPr>
          <w:rFonts w:eastAsia="TimesNewRomanPSMT"/>
          <w:color w:val="000000"/>
          <w:sz w:val="20"/>
        </w:rPr>
        <w:t xml:space="preserve"> iteration of the EGI Quality Criteria, https://wiki.egi.eu/wiki/EGI_Quality_Criteria_Dissemination</w:t>
      </w:r>
    </w:p>
  </w:footnote>
  <w:footnote w:id="27">
    <w:p w:rsidR="00886D0B" w:rsidRPr="00B510FA" w:rsidRDefault="00886D0B" w:rsidP="00831E94">
      <w:pPr>
        <w:pStyle w:val="Footnote"/>
        <w:rPr>
          <w:sz w:val="20"/>
        </w:rPr>
      </w:pPr>
      <w:r w:rsidRPr="00B510FA">
        <w:rPr>
          <w:rStyle w:val="FootnoteReference"/>
          <w:sz w:val="20"/>
        </w:rPr>
        <w:footnoteRef/>
      </w:r>
      <w:r w:rsidRPr="00B510FA">
        <w:rPr>
          <w:sz w:val="20"/>
        </w:rPr>
        <w:t>5</w:t>
      </w:r>
      <w:r w:rsidRPr="00B510FA">
        <w:rPr>
          <w:sz w:val="20"/>
          <w:vertAlign w:val="superscript"/>
        </w:rPr>
        <w:t>th</w:t>
      </w:r>
      <w:r w:rsidRPr="00B510FA">
        <w:rPr>
          <w:sz w:val="20"/>
        </w:rPr>
        <w:t xml:space="preserve"> iteration of the EGI Quality Criteria; </w:t>
      </w:r>
      <w:hyperlink r:id="rId14" w:history="1">
        <w:r w:rsidRPr="00B510FA">
          <w:rPr>
            <w:rStyle w:val="Hyperlink"/>
            <w:sz w:val="20"/>
          </w:rPr>
          <w:t>https://documents.egi.eu/document/1421</w:t>
        </w:r>
      </w:hyperlink>
    </w:p>
  </w:footnote>
  <w:footnote w:id="28">
    <w:p w:rsidR="00886D0B" w:rsidRPr="00B510FA" w:rsidRDefault="00886D0B" w:rsidP="00831E94">
      <w:pPr>
        <w:pStyle w:val="Footnote"/>
        <w:jc w:val="left"/>
        <w:rPr>
          <w:sz w:val="20"/>
          <w:lang w:val="it-IT"/>
        </w:rPr>
      </w:pPr>
      <w:r w:rsidRPr="00B510FA">
        <w:rPr>
          <w:rStyle w:val="FootnoteReference"/>
          <w:sz w:val="20"/>
        </w:rPr>
        <w:footnoteRef/>
      </w:r>
      <w:r w:rsidRPr="00B510FA">
        <w:rPr>
          <w:sz w:val="20"/>
          <w:lang w:val="it-IT"/>
        </w:rPr>
        <w:t xml:space="preserve">EGI Quality Criteria dissemination wiki page: </w:t>
      </w:r>
      <w:hyperlink r:id="rId15" w:history="1">
        <w:r w:rsidRPr="00B510FA">
          <w:rPr>
            <w:rStyle w:val="Hyperlink"/>
            <w:sz w:val="20"/>
            <w:lang w:val="it-IT"/>
          </w:rPr>
          <w:t>https://wiki.egi.eu/wiki/EGI_Quality_Criteria_Dissemination</w:t>
        </w:r>
      </w:hyperlink>
    </w:p>
  </w:footnote>
  <w:footnote w:id="29">
    <w:p w:rsidR="00886D0B" w:rsidRPr="00B510FA" w:rsidRDefault="00886D0B" w:rsidP="00831E94">
      <w:pPr>
        <w:pStyle w:val="Footnote"/>
        <w:rPr>
          <w:sz w:val="20"/>
          <w:lang w:val="it-IT"/>
        </w:rPr>
      </w:pPr>
      <w:r w:rsidRPr="00B510FA">
        <w:rPr>
          <w:rStyle w:val="FootnoteReference"/>
          <w:sz w:val="20"/>
        </w:rPr>
        <w:footnoteRef/>
      </w:r>
      <w:r w:rsidRPr="00B510FA">
        <w:rPr>
          <w:sz w:val="20"/>
          <w:lang w:val="it-IT"/>
        </w:rPr>
        <w:t xml:space="preserve">Poznan Supercomputer Centre: </w:t>
      </w:r>
      <w:hyperlink r:id="rId16" w:history="1">
        <w:r w:rsidRPr="00B510FA">
          <w:rPr>
            <w:rStyle w:val="Hyperlink"/>
            <w:sz w:val="20"/>
            <w:lang w:val="it-IT"/>
          </w:rPr>
          <w:t>http://www.man.poznan.pl/online/pl/</w:t>
        </w:r>
      </w:hyperlink>
    </w:p>
    <w:p w:rsidR="00886D0B" w:rsidRPr="00B510FA" w:rsidRDefault="00886D0B" w:rsidP="00831E94">
      <w:pPr>
        <w:pStyle w:val="Footnote"/>
        <w:rPr>
          <w:lang w:val="it-IT"/>
        </w:rPr>
      </w:pPr>
    </w:p>
  </w:footnote>
  <w:footnote w:id="30">
    <w:p w:rsidR="00886D0B" w:rsidRPr="00E71095" w:rsidRDefault="00886D0B">
      <w:pPr>
        <w:pStyle w:val="FootnoteText"/>
        <w:rPr>
          <w:lang w:val="it-IT"/>
        </w:rPr>
      </w:pPr>
      <w:r>
        <w:rPr>
          <w:rStyle w:val="FootnoteReference"/>
        </w:rPr>
        <w:footnoteRef/>
      </w:r>
      <w:r w:rsidRPr="00E71095">
        <w:rPr>
          <w:lang w:val="it-IT"/>
        </w:rPr>
        <w:t xml:space="preserve"> </w:t>
      </w:r>
      <w:hyperlink r:id="rId17" w:history="1">
        <w:r w:rsidRPr="00E71095">
          <w:rPr>
            <w:rStyle w:val="Hyperlink"/>
            <w:lang w:val="it-IT"/>
          </w:rPr>
          <w:t>https://wiki.egi.eu/wiki/Fedcloud-tf:FederatedCloudsTaskForce</w:t>
        </w:r>
      </w:hyperlink>
    </w:p>
  </w:footnote>
  <w:footnote w:id="31">
    <w:p w:rsidR="00886D0B" w:rsidRPr="00B510FA" w:rsidRDefault="00886D0B" w:rsidP="008059C8">
      <w:pPr>
        <w:pStyle w:val="FootnoteText"/>
        <w:rPr>
          <w:lang w:val="it-IT"/>
        </w:rPr>
      </w:pPr>
      <w:r>
        <w:rPr>
          <w:rStyle w:val="FootnoteReference"/>
        </w:rPr>
        <w:footnoteRef/>
      </w:r>
      <w:r w:rsidRPr="00B510FA">
        <w:rPr>
          <w:lang w:val="it-IT"/>
        </w:rPr>
        <w:t xml:space="preserve"> </w:t>
      </w:r>
      <w:hyperlink r:id="rId18" w:history="1">
        <w:r w:rsidRPr="00B510FA">
          <w:rPr>
            <w:rStyle w:val="Hyperlink"/>
            <w:lang w:val="it-IT"/>
          </w:rPr>
          <w:t>http://www.egi.eu/case-studies/</w:t>
        </w:r>
      </w:hyperlink>
    </w:p>
  </w:footnote>
  <w:footnote w:id="32">
    <w:p w:rsidR="00886D0B" w:rsidRPr="00E71095" w:rsidRDefault="00886D0B">
      <w:pPr>
        <w:pStyle w:val="FootnoteText"/>
        <w:rPr>
          <w:lang w:val="it-IT"/>
        </w:rPr>
      </w:pPr>
      <w:r>
        <w:rPr>
          <w:rStyle w:val="FootnoteReference"/>
        </w:rPr>
        <w:footnoteRef/>
      </w:r>
      <w:r w:rsidRPr="00E71095">
        <w:rPr>
          <w:lang w:val="it-IT"/>
        </w:rPr>
        <w:t xml:space="preserve">  http://www.egi.eu/news-and-media/press/</w:t>
      </w:r>
    </w:p>
  </w:footnote>
  <w:footnote w:id="33">
    <w:p w:rsidR="00886D0B" w:rsidRPr="00E71095" w:rsidRDefault="00886D0B" w:rsidP="00D97E8D">
      <w:pPr>
        <w:pStyle w:val="FootnoteText"/>
        <w:rPr>
          <w:lang w:val="it-IT"/>
        </w:rPr>
      </w:pPr>
      <w:r>
        <w:rPr>
          <w:rStyle w:val="FootnoteReference"/>
        </w:rPr>
        <w:footnoteRef/>
      </w:r>
      <w:hyperlink r:id="rId19" w:history="1">
        <w:r w:rsidRPr="00734A52">
          <w:rPr>
            <w:rStyle w:val="Hyperlink"/>
            <w:lang w:val="it-IT"/>
          </w:rPr>
          <w:t>http://www.youtube.com/user/EuropeanGrid</w:t>
        </w:r>
      </w:hyperlink>
    </w:p>
  </w:footnote>
  <w:footnote w:id="34">
    <w:p w:rsidR="00886D0B" w:rsidRPr="00E71095" w:rsidRDefault="00886D0B">
      <w:pPr>
        <w:pStyle w:val="FootnoteText"/>
        <w:rPr>
          <w:lang w:val="it-IT"/>
        </w:rPr>
      </w:pPr>
      <w:r>
        <w:rPr>
          <w:rStyle w:val="FootnoteReference"/>
        </w:rPr>
        <w:footnoteRef/>
      </w:r>
      <w:r w:rsidRPr="00E71095">
        <w:rPr>
          <w:lang w:val="it-IT"/>
        </w:rPr>
        <w:t xml:space="preserve"> </w:t>
      </w:r>
      <w:hyperlink r:id="rId20" w:history="1">
        <w:r w:rsidRPr="00E71095">
          <w:rPr>
            <w:rStyle w:val="Hyperlink"/>
            <w:szCs w:val="22"/>
            <w:lang w:val="it-IT"/>
          </w:rPr>
          <w:t>https://documents.egi.eu/document/1415</w:t>
        </w:r>
      </w:hyperlink>
    </w:p>
  </w:footnote>
  <w:footnote w:id="35">
    <w:p w:rsidR="00886D0B" w:rsidRPr="00E71095" w:rsidRDefault="00886D0B">
      <w:pPr>
        <w:pStyle w:val="FootnoteText"/>
        <w:rPr>
          <w:lang w:val="it-IT"/>
        </w:rPr>
      </w:pPr>
      <w:r>
        <w:rPr>
          <w:rStyle w:val="FootnoteReference"/>
        </w:rPr>
        <w:footnoteRef/>
      </w:r>
      <w:r w:rsidRPr="00E71095">
        <w:rPr>
          <w:lang w:val="it-IT"/>
        </w:rPr>
        <w:t xml:space="preserve"> </w:t>
      </w:r>
      <w:hyperlink r:id="rId21" w:history="1">
        <w:r w:rsidRPr="00E71095">
          <w:rPr>
            <w:rStyle w:val="Hyperlink"/>
            <w:szCs w:val="22"/>
            <w:lang w:val="it-IT"/>
          </w:rPr>
          <w:t>https://documents.egi.eu/document/1472</w:t>
        </w:r>
      </w:hyperlink>
      <w:r w:rsidRPr="00E71095">
        <w:rPr>
          <w:szCs w:val="22"/>
          <w:lang w:val="it-IT"/>
        </w:rPr>
        <w:t xml:space="preserve"> </w:t>
      </w:r>
    </w:p>
  </w:footnote>
  <w:footnote w:id="36">
    <w:p w:rsidR="00886D0B" w:rsidRPr="00E71095" w:rsidRDefault="00886D0B">
      <w:pPr>
        <w:pStyle w:val="FootnoteText"/>
        <w:rPr>
          <w:lang w:val="it-IT"/>
        </w:rPr>
      </w:pPr>
      <w:r>
        <w:rPr>
          <w:rStyle w:val="FootnoteReference"/>
        </w:rPr>
        <w:footnoteRef/>
      </w:r>
      <w:r w:rsidRPr="00E71095">
        <w:rPr>
          <w:lang w:val="it-IT"/>
        </w:rPr>
        <w:t xml:space="preserve"> </w:t>
      </w:r>
      <w:hyperlink r:id="rId22" w:history="1">
        <w:r w:rsidRPr="00E71095">
          <w:rPr>
            <w:rStyle w:val="Hyperlink"/>
            <w:szCs w:val="22"/>
            <w:lang w:val="it-IT"/>
          </w:rPr>
          <w:t>https://documents.egi.eu/document/1391</w:t>
        </w:r>
      </w:hyperlink>
    </w:p>
  </w:footnote>
  <w:footnote w:id="37">
    <w:p w:rsidR="00886D0B" w:rsidRPr="00E71095" w:rsidRDefault="00886D0B">
      <w:pPr>
        <w:pStyle w:val="FootnoteText"/>
        <w:rPr>
          <w:lang w:val="it-IT"/>
        </w:rPr>
      </w:pPr>
      <w:r>
        <w:rPr>
          <w:rStyle w:val="FootnoteReference"/>
        </w:rPr>
        <w:footnoteRef/>
      </w:r>
      <w:r w:rsidRPr="00E71095">
        <w:rPr>
          <w:lang w:val="it-IT"/>
        </w:rPr>
        <w:t xml:space="preserve"> </w:t>
      </w:r>
      <w:hyperlink r:id="rId23" w:history="1">
        <w:r w:rsidRPr="00107716">
          <w:rPr>
            <w:rStyle w:val="Hyperlink"/>
            <w:szCs w:val="22"/>
            <w:lang w:val="ru-RU"/>
          </w:rPr>
          <w:t>https://documents.egi.eu/document/1369</w:t>
        </w:r>
      </w:hyperlink>
    </w:p>
  </w:footnote>
  <w:footnote w:id="38">
    <w:p w:rsidR="00886D0B" w:rsidRPr="00E71095" w:rsidRDefault="00886D0B">
      <w:pPr>
        <w:pStyle w:val="FootnoteText"/>
        <w:rPr>
          <w:lang w:val="it-IT"/>
        </w:rPr>
      </w:pPr>
      <w:r>
        <w:rPr>
          <w:rStyle w:val="FootnoteReference"/>
        </w:rPr>
        <w:footnoteRef/>
      </w:r>
      <w:hyperlink r:id="rId24" w:history="1">
        <w:r w:rsidRPr="00E71095">
          <w:rPr>
            <w:rStyle w:val="Hyperlink"/>
            <w:szCs w:val="22"/>
            <w:lang w:val="it-IT"/>
          </w:rPr>
          <w:t>https://documents.egi.eu/document/1514</w:t>
        </w:r>
      </w:hyperlink>
    </w:p>
  </w:footnote>
  <w:footnote w:id="39">
    <w:p w:rsidR="00886D0B" w:rsidRPr="00B510FA" w:rsidRDefault="00886D0B">
      <w:pPr>
        <w:pStyle w:val="FootnoteText"/>
        <w:rPr>
          <w:lang w:val="en-US"/>
        </w:rPr>
      </w:pPr>
      <w:r>
        <w:rPr>
          <w:rStyle w:val="FootnoteReference"/>
        </w:rPr>
        <w:footnoteRef/>
      </w:r>
      <w:r>
        <w:rPr>
          <w:szCs w:val="22"/>
        </w:rPr>
        <w:t xml:space="preserve">e-IRG newsletter article: </w:t>
      </w:r>
      <w:hyperlink r:id="rId25" w:history="1">
        <w:r w:rsidRPr="006E57A3">
          <w:rPr>
            <w:szCs w:val="22"/>
          </w:rPr>
          <w:t>http://www.e-</w:t>
        </w:r>
      </w:hyperlink>
      <w:hyperlink r:id="rId26" w:history="1">
        <w:r w:rsidRPr="006E57A3">
          <w:rPr>
            <w:szCs w:val="22"/>
          </w:rPr>
          <w:t>irg.eu/images/stories/dissemination/www.e-irg_newsletter_1-2013.pdf</w:t>
        </w:r>
      </w:hyperlink>
    </w:p>
  </w:footnote>
  <w:footnote w:id="40">
    <w:p w:rsidR="00886D0B" w:rsidRPr="00B510FA" w:rsidRDefault="00886D0B">
      <w:pPr>
        <w:pStyle w:val="FootnoteText"/>
        <w:rPr>
          <w:lang w:val="en-US"/>
        </w:rPr>
      </w:pPr>
      <w:r>
        <w:rPr>
          <w:rStyle w:val="FootnoteReference"/>
        </w:rPr>
        <w:footnoteRef/>
      </w:r>
      <w:r>
        <w:t xml:space="preserve"> </w:t>
      </w:r>
      <w:hyperlink r:id="rId27" w:history="1">
        <w:r w:rsidRPr="006E57A3">
          <w:rPr>
            <w:bCs/>
            <w:sz w:val="22"/>
            <w:szCs w:val="22"/>
          </w:rPr>
          <w:t>https://documents.egi.eu/document/1339</w:t>
        </w:r>
      </w:hyperlink>
    </w:p>
  </w:footnote>
  <w:footnote w:id="41">
    <w:p w:rsidR="00886D0B" w:rsidRPr="00B510FA" w:rsidRDefault="00886D0B">
      <w:pPr>
        <w:pStyle w:val="FootnoteText"/>
        <w:rPr>
          <w:lang w:val="en-US"/>
        </w:rPr>
      </w:pPr>
      <w:r>
        <w:rPr>
          <w:rStyle w:val="FootnoteReference"/>
        </w:rPr>
        <w:footnoteRef/>
      </w:r>
      <w:r>
        <w:t xml:space="preserve"> </w:t>
      </w:r>
      <w:hyperlink r:id="rId28" w:history="1">
        <w:r w:rsidRPr="006E57A3">
          <w:rPr>
            <w:bCs/>
            <w:sz w:val="22"/>
            <w:szCs w:val="22"/>
          </w:rPr>
          <w:t>https</w:t>
        </w:r>
      </w:hyperlink>
      <w:hyperlink r:id="rId29" w:history="1">
        <w:proofErr w:type="gramStart"/>
        <w:r w:rsidRPr="006E57A3">
          <w:rPr>
            <w:bCs/>
            <w:sz w:val="22"/>
            <w:szCs w:val="22"/>
            <w:lang w:val="ru-RU"/>
          </w:rPr>
          <w:t>:/</w:t>
        </w:r>
        <w:proofErr w:type="gramEnd"/>
        <w:r w:rsidRPr="006E57A3">
          <w:rPr>
            <w:bCs/>
            <w:sz w:val="22"/>
            <w:szCs w:val="22"/>
            <w:lang w:val="ru-RU"/>
          </w:rPr>
          <w:t>/</w:t>
        </w:r>
      </w:hyperlink>
      <w:hyperlink r:id="rId30" w:history="1">
        <w:r w:rsidRPr="006E57A3">
          <w:rPr>
            <w:bCs/>
            <w:sz w:val="22"/>
            <w:szCs w:val="22"/>
          </w:rPr>
          <w:t>documents</w:t>
        </w:r>
      </w:hyperlink>
      <w:hyperlink r:id="rId31" w:history="1">
        <w:r w:rsidRPr="006E57A3">
          <w:rPr>
            <w:bCs/>
            <w:sz w:val="22"/>
            <w:szCs w:val="22"/>
            <w:lang w:val="ru-RU"/>
          </w:rPr>
          <w:t>.</w:t>
        </w:r>
      </w:hyperlink>
      <w:hyperlink r:id="rId32" w:history="1">
        <w:r w:rsidRPr="006E57A3">
          <w:rPr>
            <w:bCs/>
            <w:sz w:val="22"/>
            <w:szCs w:val="22"/>
          </w:rPr>
          <w:t>egi</w:t>
        </w:r>
      </w:hyperlink>
      <w:hyperlink r:id="rId33" w:history="1">
        <w:r w:rsidRPr="006E57A3">
          <w:rPr>
            <w:bCs/>
            <w:sz w:val="22"/>
            <w:szCs w:val="22"/>
            <w:lang w:val="ru-RU"/>
          </w:rPr>
          <w:t>.</w:t>
        </w:r>
      </w:hyperlink>
      <w:hyperlink r:id="rId34" w:history="1">
        <w:r w:rsidRPr="006E57A3">
          <w:rPr>
            <w:bCs/>
            <w:sz w:val="22"/>
            <w:szCs w:val="22"/>
          </w:rPr>
          <w:t>eu</w:t>
        </w:r>
      </w:hyperlink>
      <w:hyperlink r:id="rId35" w:history="1">
        <w:r w:rsidRPr="006E57A3">
          <w:rPr>
            <w:bCs/>
            <w:sz w:val="22"/>
            <w:szCs w:val="22"/>
            <w:lang w:val="ru-RU"/>
          </w:rPr>
          <w:t>/</w:t>
        </w:r>
      </w:hyperlink>
      <w:hyperlink r:id="rId36" w:history="1">
        <w:r w:rsidRPr="006E57A3">
          <w:rPr>
            <w:bCs/>
            <w:sz w:val="22"/>
            <w:szCs w:val="22"/>
          </w:rPr>
          <w:t>document</w:t>
        </w:r>
      </w:hyperlink>
      <w:hyperlink r:id="rId37" w:history="1">
        <w:r w:rsidRPr="006E57A3">
          <w:rPr>
            <w:bCs/>
            <w:sz w:val="22"/>
            <w:szCs w:val="22"/>
            <w:lang w:val="ru-RU"/>
          </w:rPr>
          <w:t>/1581</w:t>
        </w:r>
      </w:hyperlink>
    </w:p>
  </w:footnote>
  <w:footnote w:id="42">
    <w:p w:rsidR="00886D0B" w:rsidRPr="00B510FA" w:rsidRDefault="00886D0B">
      <w:pPr>
        <w:pStyle w:val="FootnoteText"/>
        <w:rPr>
          <w:lang w:val="en-US"/>
        </w:rPr>
      </w:pPr>
      <w:r>
        <w:rPr>
          <w:rStyle w:val="FootnoteReference"/>
        </w:rPr>
        <w:footnoteRef/>
      </w:r>
      <w:r>
        <w:t xml:space="preserve"> </w:t>
      </w:r>
      <w:hyperlink r:id="rId38" w:history="1">
        <w:r w:rsidRPr="006E57A3">
          <w:rPr>
            <w:bCs/>
            <w:sz w:val="22"/>
            <w:szCs w:val="22"/>
          </w:rPr>
          <w:t>https</w:t>
        </w:r>
      </w:hyperlink>
      <w:hyperlink r:id="rId39" w:history="1">
        <w:proofErr w:type="gramStart"/>
        <w:r w:rsidRPr="006E57A3">
          <w:rPr>
            <w:bCs/>
            <w:sz w:val="22"/>
            <w:szCs w:val="22"/>
            <w:lang w:val="ru-RU"/>
          </w:rPr>
          <w:t>:/</w:t>
        </w:r>
        <w:proofErr w:type="gramEnd"/>
        <w:r w:rsidRPr="006E57A3">
          <w:rPr>
            <w:bCs/>
            <w:sz w:val="22"/>
            <w:szCs w:val="22"/>
            <w:lang w:val="ru-RU"/>
          </w:rPr>
          <w:t>/</w:t>
        </w:r>
      </w:hyperlink>
      <w:hyperlink r:id="rId40" w:history="1">
        <w:r w:rsidRPr="006E57A3">
          <w:rPr>
            <w:bCs/>
            <w:sz w:val="22"/>
            <w:szCs w:val="22"/>
          </w:rPr>
          <w:t>documents</w:t>
        </w:r>
      </w:hyperlink>
      <w:hyperlink r:id="rId41" w:history="1">
        <w:r w:rsidRPr="006E57A3">
          <w:rPr>
            <w:bCs/>
            <w:sz w:val="22"/>
            <w:szCs w:val="22"/>
            <w:lang w:val="ru-RU"/>
          </w:rPr>
          <w:t>.</w:t>
        </w:r>
      </w:hyperlink>
      <w:hyperlink r:id="rId42" w:history="1">
        <w:r w:rsidRPr="006E57A3">
          <w:rPr>
            <w:bCs/>
            <w:sz w:val="22"/>
            <w:szCs w:val="22"/>
          </w:rPr>
          <w:t>egi</w:t>
        </w:r>
      </w:hyperlink>
      <w:hyperlink r:id="rId43" w:history="1">
        <w:r w:rsidRPr="006E57A3">
          <w:rPr>
            <w:bCs/>
            <w:sz w:val="22"/>
            <w:szCs w:val="22"/>
            <w:lang w:val="ru-RU"/>
          </w:rPr>
          <w:t>.</w:t>
        </w:r>
      </w:hyperlink>
      <w:hyperlink r:id="rId44" w:history="1">
        <w:r w:rsidRPr="006E57A3">
          <w:rPr>
            <w:bCs/>
            <w:sz w:val="22"/>
            <w:szCs w:val="22"/>
          </w:rPr>
          <w:t>eu</w:t>
        </w:r>
      </w:hyperlink>
      <w:hyperlink r:id="rId45" w:history="1">
        <w:r w:rsidRPr="006E57A3">
          <w:rPr>
            <w:bCs/>
            <w:sz w:val="22"/>
            <w:szCs w:val="22"/>
            <w:lang w:val="ru-RU"/>
          </w:rPr>
          <w:t>/</w:t>
        </w:r>
      </w:hyperlink>
      <w:hyperlink r:id="rId46" w:history="1">
        <w:r w:rsidRPr="006E57A3">
          <w:rPr>
            <w:bCs/>
            <w:sz w:val="22"/>
            <w:szCs w:val="22"/>
          </w:rPr>
          <w:t>document</w:t>
        </w:r>
      </w:hyperlink>
      <w:hyperlink r:id="rId47" w:history="1">
        <w:r w:rsidRPr="006E57A3">
          <w:rPr>
            <w:bCs/>
            <w:sz w:val="22"/>
            <w:szCs w:val="22"/>
            <w:lang w:val="ru-RU"/>
          </w:rPr>
          <w:t>/1424</w:t>
        </w:r>
      </w:hyperlink>
    </w:p>
  </w:footnote>
  <w:footnote w:id="43">
    <w:p w:rsidR="00886D0B" w:rsidRPr="00B510FA" w:rsidRDefault="00886D0B">
      <w:pPr>
        <w:pStyle w:val="FootnoteText"/>
        <w:rPr>
          <w:lang w:val="en-US"/>
        </w:rPr>
      </w:pPr>
      <w:r>
        <w:rPr>
          <w:rStyle w:val="FootnoteReference"/>
        </w:rPr>
        <w:footnoteRef/>
      </w:r>
      <w:r>
        <w:t xml:space="preserve"> </w:t>
      </w:r>
      <w:r w:rsidRPr="006E57A3">
        <w:rPr>
          <w:bCs/>
          <w:sz w:val="22"/>
          <w:szCs w:val="22"/>
        </w:rPr>
        <w:t>https://documents.egi.eu/document/1653</w:t>
      </w:r>
    </w:p>
  </w:footnote>
  <w:footnote w:id="44">
    <w:p w:rsidR="00886D0B" w:rsidRPr="00B510FA" w:rsidRDefault="00886D0B">
      <w:pPr>
        <w:pStyle w:val="FootnoteText"/>
        <w:rPr>
          <w:lang w:val="en-US"/>
        </w:rPr>
      </w:pPr>
      <w:r>
        <w:rPr>
          <w:rStyle w:val="FootnoteReference"/>
        </w:rPr>
        <w:footnoteRef/>
      </w:r>
      <w:r>
        <w:t xml:space="preserve"> </w:t>
      </w:r>
      <w:r w:rsidRPr="006E57A3">
        <w:rPr>
          <w:bCs/>
          <w:sz w:val="22"/>
          <w:szCs w:val="22"/>
          <w:lang w:val="ru-RU"/>
        </w:rPr>
        <w:t>https://documents.egi.eu/document/1570</w:t>
      </w:r>
    </w:p>
  </w:footnote>
  <w:footnote w:id="45">
    <w:p w:rsidR="00886D0B" w:rsidRPr="00B510FA" w:rsidRDefault="00886D0B">
      <w:pPr>
        <w:pStyle w:val="FootnoteText"/>
        <w:rPr>
          <w:lang w:val="en-US"/>
        </w:rPr>
      </w:pPr>
      <w:r w:rsidRPr="003D3EC3">
        <w:rPr>
          <w:rStyle w:val="FootnoteReference"/>
        </w:rPr>
        <w:footnoteRef/>
      </w:r>
      <w:r w:rsidRPr="003D3EC3">
        <w:t xml:space="preserve"> </w:t>
      </w:r>
      <w:hyperlink r:id="rId48" w:history="1">
        <w:r w:rsidRPr="00B510FA">
          <w:rPr>
            <w:bCs/>
          </w:rPr>
          <w:t>https://documents.egi.eu/document/1566</w:t>
        </w:r>
      </w:hyperlink>
    </w:p>
  </w:footnote>
  <w:footnote w:id="46">
    <w:p w:rsidR="00886D0B" w:rsidRPr="00B510FA" w:rsidRDefault="00886D0B">
      <w:pPr>
        <w:pStyle w:val="FootnoteText"/>
        <w:rPr>
          <w:lang w:val="en-US"/>
        </w:rPr>
      </w:pPr>
      <w:r w:rsidRPr="003D3EC3">
        <w:rPr>
          <w:rStyle w:val="FootnoteReference"/>
        </w:rPr>
        <w:footnoteRef/>
      </w:r>
      <w:r w:rsidRPr="003D3EC3">
        <w:t xml:space="preserve"> </w:t>
      </w:r>
      <w:hyperlink r:id="rId49" w:history="1">
        <w:r w:rsidRPr="00B510FA">
          <w:rPr>
            <w:bCs/>
          </w:rPr>
          <w:t>http://portal.meril.eu/converis-esf/publicweb/research_infrastructure/3334</w:t>
        </w:r>
      </w:hyperlink>
    </w:p>
  </w:footnote>
  <w:footnote w:id="47">
    <w:p w:rsidR="00886D0B" w:rsidRPr="00B510FA" w:rsidRDefault="00886D0B">
      <w:pPr>
        <w:pStyle w:val="FootnoteText"/>
        <w:rPr>
          <w:lang w:val="en-US"/>
        </w:rPr>
      </w:pPr>
      <w:r w:rsidRPr="003D3EC3">
        <w:rPr>
          <w:rStyle w:val="FootnoteReference"/>
        </w:rPr>
        <w:footnoteRef/>
      </w:r>
      <w:r w:rsidRPr="003D3EC3">
        <w:t xml:space="preserve"> </w:t>
      </w:r>
      <w:hyperlink r:id="rId50" w:history="1">
        <w:r w:rsidRPr="00B510FA">
          <w:rPr>
            <w:bCs/>
          </w:rPr>
          <w:t>https://wiki.egi.eu/wiki/Europe_2020_actions</w:t>
        </w:r>
      </w:hyperlink>
    </w:p>
  </w:footnote>
  <w:footnote w:id="48">
    <w:p w:rsidR="00886D0B" w:rsidRPr="00B510FA" w:rsidRDefault="00886D0B">
      <w:pPr>
        <w:pStyle w:val="FootnoteText"/>
        <w:rPr>
          <w:lang w:val="en-US"/>
        </w:rPr>
      </w:pPr>
      <w:r w:rsidRPr="003D3EC3">
        <w:rPr>
          <w:rStyle w:val="FootnoteReference"/>
        </w:rPr>
        <w:footnoteRef/>
      </w:r>
      <w:r w:rsidRPr="003D3EC3">
        <w:t xml:space="preserve"> </w:t>
      </w:r>
      <w:hyperlink r:id="rId51" w:history="1">
        <w:r w:rsidRPr="00B510FA">
          <w:rPr>
            <w:bCs/>
            <w:lang w:val="ru-RU"/>
          </w:rPr>
          <w:t>https://wiki.egi.eu/wiki/Agreements</w:t>
        </w:r>
      </w:hyperlink>
    </w:p>
  </w:footnote>
  <w:footnote w:id="49">
    <w:p w:rsidR="00886D0B" w:rsidRPr="00B510FA" w:rsidRDefault="00886D0B">
      <w:pPr>
        <w:pStyle w:val="FootnoteText"/>
        <w:rPr>
          <w:lang w:val="en-US"/>
        </w:rPr>
      </w:pPr>
      <w:r>
        <w:rPr>
          <w:rStyle w:val="FootnoteReference"/>
        </w:rPr>
        <w:footnoteRef/>
      </w:r>
      <w:r>
        <w:t xml:space="preserve"> </w:t>
      </w:r>
      <w:r w:rsidRPr="003D3EC3">
        <w:t>http://go.egi.eu/mou-advancement</w:t>
      </w:r>
    </w:p>
  </w:footnote>
  <w:footnote w:id="50">
    <w:p w:rsidR="00886D0B" w:rsidRPr="00B510FA" w:rsidRDefault="00886D0B">
      <w:pPr>
        <w:pStyle w:val="FootnoteText"/>
        <w:rPr>
          <w:lang w:val="en-US"/>
        </w:rPr>
      </w:pPr>
      <w:r>
        <w:rPr>
          <w:rStyle w:val="FootnoteReference"/>
        </w:rPr>
        <w:footnoteRef/>
      </w:r>
      <w:r>
        <w:t xml:space="preserve"> </w:t>
      </w:r>
      <w:r w:rsidRPr="003D3EC3">
        <w:t>http://www.egi.eu/export/sites/egi/news-and-media/press/Damir_Marinovic_International_Innovation.pdf</w:t>
      </w:r>
    </w:p>
  </w:footnote>
  <w:footnote w:id="51">
    <w:p w:rsidR="00886D0B" w:rsidRPr="00B510FA" w:rsidRDefault="00886D0B">
      <w:pPr>
        <w:pStyle w:val="FootnoteText"/>
        <w:rPr>
          <w:lang w:val="en-US"/>
        </w:rPr>
      </w:pPr>
      <w:r w:rsidRPr="00B510FA">
        <w:rPr>
          <w:rStyle w:val="FootnoteReference"/>
          <w:sz w:val="18"/>
        </w:rPr>
        <w:footnoteRef/>
      </w:r>
      <w:r w:rsidRPr="00B510FA">
        <w:rPr>
          <w:sz w:val="18"/>
        </w:rPr>
        <w:t xml:space="preserve"> </w:t>
      </w:r>
      <w:hyperlink r:id="rId52" w:history="1">
        <w:r w:rsidRPr="00B510FA">
          <w:rPr>
            <w:bCs/>
            <w:szCs w:val="22"/>
          </w:rPr>
          <w:t>http://www.e-irg.eu/publications/blue-papers.html</w:t>
        </w:r>
      </w:hyperlink>
    </w:p>
  </w:footnote>
  <w:footnote w:id="52">
    <w:p w:rsidR="00886D0B" w:rsidRPr="00B510FA" w:rsidRDefault="00886D0B">
      <w:pPr>
        <w:pStyle w:val="FootnoteText"/>
        <w:rPr>
          <w:lang w:val="en-US"/>
        </w:rPr>
      </w:pPr>
      <w:r>
        <w:rPr>
          <w:rStyle w:val="FootnoteReference"/>
        </w:rPr>
        <w:footnoteRef/>
      </w:r>
      <w:r>
        <w:t xml:space="preserve"> </w:t>
      </w:r>
      <w:r w:rsidRPr="003D3EC3">
        <w:t>http://openaire.cern.ch/record/1092</w:t>
      </w:r>
    </w:p>
  </w:footnote>
  <w:footnote w:id="53">
    <w:p w:rsidR="00886D0B" w:rsidRPr="00503706" w:rsidRDefault="00886D0B">
      <w:pPr>
        <w:pStyle w:val="FootnoteText"/>
        <w:rPr>
          <w:lang w:val="en-US"/>
        </w:rPr>
      </w:pPr>
      <w:r>
        <w:rPr>
          <w:rStyle w:val="FootnoteReference"/>
        </w:rPr>
        <w:footnoteRef/>
      </w:r>
      <w:r>
        <w:t xml:space="preserve"> </w:t>
      </w:r>
      <w:hyperlink r:id="rId53" w:history="1">
        <w:r w:rsidRPr="00107716">
          <w:rPr>
            <w:rStyle w:val="Hyperlink"/>
          </w:rPr>
          <w:t>https://documents.egi.eu/document/1520</w:t>
        </w:r>
      </w:hyperlink>
      <w:r>
        <w:t xml:space="preserve"> </w:t>
      </w:r>
    </w:p>
  </w:footnote>
  <w:footnote w:id="54">
    <w:p w:rsidR="00886D0B" w:rsidRDefault="00886D0B" w:rsidP="00D0458F">
      <w:pPr>
        <w:pStyle w:val="FootnoteText"/>
      </w:pPr>
      <w:r>
        <w:rPr>
          <w:rStyle w:val="FootnoteReference"/>
        </w:rPr>
        <w:footnoteRef/>
      </w:r>
      <w:r>
        <w:rPr>
          <w:lang w:val="en-US"/>
        </w:rPr>
        <w:t xml:space="preserve"> </w:t>
      </w:r>
      <w:r>
        <w:t xml:space="preserve">EGI-EUDAT-PRACE pilot 1-2: </w:t>
      </w:r>
      <w:hyperlink r:id="rId54" w:history="1">
        <w:r>
          <w:rPr>
            <w:rStyle w:val="Hyperlink"/>
            <w:rFonts w:cs="Calibri"/>
          </w:rPr>
          <w:t>https://confluence.csc.fi/display/EEP</w:t>
        </w:r>
      </w:hyperlink>
      <w:r>
        <w:t xml:space="preserve"> </w:t>
      </w:r>
    </w:p>
  </w:footnote>
  <w:footnote w:id="55">
    <w:p w:rsidR="00886D0B" w:rsidRDefault="00886D0B" w:rsidP="00D0458F">
      <w:pPr>
        <w:pStyle w:val="FootnoteText"/>
      </w:pPr>
      <w:r>
        <w:rPr>
          <w:rStyle w:val="FootnoteReference"/>
        </w:rPr>
        <w:footnoteRef/>
      </w:r>
      <w:r>
        <w:rPr>
          <w:lang w:val="en-US"/>
        </w:rPr>
        <w:t xml:space="preserve"> ENVRI study case with EISCAT-3D and EURO-ARGO</w:t>
      </w:r>
      <w:r>
        <w:t xml:space="preserve">: </w:t>
      </w:r>
      <w:hyperlink r:id="rId55" w:history="1">
        <w:r>
          <w:rPr>
            <w:rStyle w:val="Hyperlink"/>
            <w:rFonts w:cs="Calibri"/>
          </w:rPr>
          <w:t>https://wiki.egi.eu/wiki/EGI_ENVRI</w:t>
        </w:r>
      </w:hyperlink>
      <w:r>
        <w:t xml:space="preserve"> </w:t>
      </w:r>
    </w:p>
  </w:footnote>
  <w:footnote w:id="56">
    <w:p w:rsidR="00886D0B" w:rsidRDefault="00886D0B" w:rsidP="00D0458F">
      <w:pPr>
        <w:pStyle w:val="FootnoteText"/>
      </w:pPr>
      <w:r>
        <w:rPr>
          <w:rStyle w:val="FootnoteReference"/>
        </w:rPr>
        <w:footnoteRef/>
      </w:r>
      <w:r>
        <w:rPr>
          <w:lang w:val="en-US"/>
        </w:rPr>
        <w:t xml:space="preserve"> Evaluation of Liferay modules</w:t>
      </w:r>
      <w:r>
        <w:t xml:space="preserve"> mini-project: </w:t>
      </w:r>
      <w:hyperlink r:id="rId56" w:history="1">
        <w:r>
          <w:rPr>
            <w:rStyle w:val="Hyperlink"/>
            <w:rFonts w:cs="Calibri"/>
          </w:rPr>
          <w:t>https://wiki.egi.eu/wiki/VT_Liferay</w:t>
        </w:r>
      </w:hyperlink>
      <w:r>
        <w:t xml:space="preserve"> </w:t>
      </w:r>
    </w:p>
  </w:footnote>
  <w:footnote w:id="57">
    <w:p w:rsidR="00886D0B" w:rsidRDefault="00886D0B" w:rsidP="00D0458F">
      <w:pPr>
        <w:pStyle w:val="FootnoteText"/>
      </w:pPr>
      <w:r>
        <w:rPr>
          <w:rStyle w:val="FootnoteReference"/>
        </w:rPr>
        <w:footnoteRef/>
      </w:r>
      <w:r>
        <w:rPr>
          <w:lang w:val="en-US"/>
        </w:rPr>
        <w:t xml:space="preserve"> Distributed Research Infrastructure for Hydro-Meteorology (DRIHM)</w:t>
      </w:r>
      <w:r>
        <w:t xml:space="preserve">: </w:t>
      </w:r>
      <w:r>
        <w:rPr>
          <w:lang w:val="en-US"/>
        </w:rPr>
        <w:t>www.drihm.eu</w:t>
      </w:r>
    </w:p>
  </w:footnote>
  <w:footnote w:id="58">
    <w:p w:rsidR="00886D0B" w:rsidRDefault="00886D0B" w:rsidP="00D0458F">
      <w:pPr>
        <w:pStyle w:val="FootnoteText"/>
      </w:pPr>
      <w:r>
        <w:rPr>
          <w:rStyle w:val="FootnoteReference"/>
        </w:rPr>
        <w:footnoteRef/>
      </w:r>
      <w:r>
        <w:rPr>
          <w:lang w:val="en-US"/>
        </w:rPr>
        <w:t xml:space="preserve"> Building a European Research Community through Interoperable Workflows and Data (ER-flow)</w:t>
      </w:r>
      <w:r>
        <w:t xml:space="preserve">: </w:t>
      </w:r>
      <w:hyperlink r:id="rId57" w:history="1">
        <w:r w:rsidRPr="0000134E">
          <w:rPr>
            <w:rStyle w:val="Hyperlink"/>
          </w:rPr>
          <w:t>www.erflow.eu</w:t>
        </w:r>
      </w:hyperlink>
    </w:p>
  </w:footnote>
  <w:footnote w:id="59">
    <w:p w:rsidR="00886D0B" w:rsidRDefault="00886D0B" w:rsidP="00D0458F">
      <w:pPr>
        <w:pStyle w:val="FootnoteText"/>
      </w:pPr>
      <w:r>
        <w:rPr>
          <w:rStyle w:val="FootnoteReference"/>
        </w:rPr>
        <w:footnoteRef/>
      </w:r>
      <w:r>
        <w:rPr>
          <w:lang w:val="en-US"/>
        </w:rPr>
        <w:t xml:space="preserve"> </w:t>
      </w:r>
      <w:r>
        <w:t xml:space="preserve">SCIence gateway Based User Support: </w:t>
      </w:r>
      <w:hyperlink r:id="rId58" w:history="1">
        <w:r w:rsidRPr="0000134E">
          <w:rPr>
            <w:rStyle w:val="Hyperlink"/>
          </w:rPr>
          <w:t>www.sci-bus.eu</w:t>
        </w:r>
      </w:hyperlink>
    </w:p>
  </w:footnote>
  <w:footnote w:id="60">
    <w:p w:rsidR="00886D0B" w:rsidRDefault="00886D0B" w:rsidP="00BA36E0">
      <w:pPr>
        <w:pStyle w:val="FootnoteText"/>
      </w:pPr>
      <w:r>
        <w:rPr>
          <w:rStyle w:val="FootnoteReference"/>
        </w:rPr>
        <w:footnoteRef/>
      </w:r>
      <w:r>
        <w:t xml:space="preserve"> </w:t>
      </w:r>
      <w:hyperlink r:id="rId59" w:history="1">
        <w:r>
          <w:rPr>
            <w:rStyle w:val="Hyperlink"/>
          </w:rPr>
          <w:t>https://indico.egi.eu/indico/conferenceDisplay.py?ovw=True&amp;confId=1228</w:t>
        </w:r>
      </w:hyperlink>
    </w:p>
  </w:footnote>
  <w:footnote w:id="61">
    <w:p w:rsidR="00886D0B" w:rsidRDefault="00886D0B" w:rsidP="001C4666">
      <w:pPr>
        <w:pStyle w:val="FootnoteText"/>
      </w:pPr>
      <w:r>
        <w:rPr>
          <w:rStyle w:val="FootnoteReference"/>
        </w:rPr>
        <w:footnoteRef/>
      </w:r>
      <w:r>
        <w:rPr>
          <w:lang w:val="en-US"/>
        </w:rPr>
        <w:t xml:space="preserve"> </w:t>
      </w:r>
      <w:hyperlink r:id="rId60" w:history="1">
        <w:r>
          <w:rPr>
            <w:rStyle w:val="Hyperlink"/>
            <w:lang w:val="en-US"/>
          </w:rPr>
          <w:t>http://go.egi.eu/cloud</w:t>
        </w:r>
      </w:hyperlink>
      <w:r>
        <w:rPr>
          <w:lang w:val="en-US"/>
        </w:rPr>
        <w:t xml:space="preserve"> </w:t>
      </w:r>
    </w:p>
  </w:footnote>
  <w:footnote w:id="62">
    <w:p w:rsidR="00886D0B" w:rsidRDefault="00886D0B" w:rsidP="001C4666">
      <w:pPr>
        <w:pStyle w:val="FootnoteText"/>
      </w:pPr>
      <w:r>
        <w:rPr>
          <w:rStyle w:val="FootnoteReference"/>
        </w:rPr>
        <w:footnoteRef/>
      </w:r>
      <w:r>
        <w:rPr>
          <w:lang w:val="en-US"/>
        </w:rPr>
        <w:t xml:space="preserve"> </w:t>
      </w:r>
      <w:r>
        <w:t xml:space="preserve">OpenModeller use case: </w:t>
      </w:r>
      <w:hyperlink r:id="rId61" w:history="1">
        <w:r w:rsidRPr="00235E00">
          <w:rPr>
            <w:rStyle w:val="Hyperlink"/>
          </w:rPr>
          <w:t>https://wiki.egi.eu/wiki/FedCloudOPENMODELLER</w:t>
        </w:r>
      </w:hyperlink>
    </w:p>
  </w:footnote>
  <w:footnote w:id="63">
    <w:p w:rsidR="00886D0B" w:rsidRDefault="00886D0B" w:rsidP="001C4666">
      <w:pPr>
        <w:pStyle w:val="FootnoteText"/>
      </w:pPr>
      <w:r>
        <w:rPr>
          <w:rStyle w:val="FootnoteReference"/>
        </w:rPr>
        <w:footnoteRef/>
      </w:r>
      <w:r>
        <w:t xml:space="preserve"> </w:t>
      </w:r>
      <w:hyperlink r:id="rId62" w:history="1">
        <w:r w:rsidRPr="00235E00">
          <w:rPr>
            <w:rStyle w:val="Hyperlink"/>
          </w:rPr>
          <w:t>https://wiki.egi.eu/wiki/Fedcloud-tf:FedCloudPeachnote</w:t>
        </w:r>
      </w:hyperlink>
    </w:p>
  </w:footnote>
  <w:footnote w:id="64">
    <w:p w:rsidR="00886D0B" w:rsidRDefault="00886D0B" w:rsidP="001C4666">
      <w:pPr>
        <w:pStyle w:val="FootnoteText"/>
      </w:pPr>
      <w:r>
        <w:rPr>
          <w:rStyle w:val="FootnoteReference"/>
        </w:rPr>
        <w:footnoteRef/>
      </w:r>
      <w:r>
        <w:t xml:space="preserve"> </w:t>
      </w:r>
      <w:hyperlink r:id="rId63" w:history="1">
        <w:r>
          <w:rPr>
            <w:rStyle w:val="Hyperlink"/>
          </w:rPr>
          <w:t>http://www.globusonline.eu/</w:t>
        </w:r>
      </w:hyperlink>
      <w:r>
        <w:t xml:space="preserve"> </w:t>
      </w:r>
    </w:p>
  </w:footnote>
  <w:footnote w:id="65">
    <w:p w:rsidR="00886D0B" w:rsidRDefault="00886D0B" w:rsidP="001C4666">
      <w:pPr>
        <w:pStyle w:val="FootnoteText"/>
      </w:pPr>
      <w:r>
        <w:rPr>
          <w:rStyle w:val="FootnoteReference"/>
        </w:rPr>
        <w:footnoteRef/>
      </w:r>
      <w:r>
        <w:t xml:space="preserve"> </w:t>
      </w:r>
      <w:hyperlink r:id="rId64" w:history="1">
        <w:r>
          <w:rPr>
            <w:rStyle w:val="Hyperlink"/>
          </w:rPr>
          <w:t>http://go.egi.eu/tcb-14</w:t>
        </w:r>
      </w:hyperlink>
      <w:r>
        <w:t xml:space="preserve"> </w:t>
      </w:r>
    </w:p>
  </w:footnote>
  <w:footnote w:id="66">
    <w:p w:rsidR="00886D0B" w:rsidRDefault="00886D0B" w:rsidP="009308B4">
      <w:pPr>
        <w:pStyle w:val="FootnoteText"/>
      </w:pPr>
      <w:r>
        <w:rPr>
          <w:rStyle w:val="FootnoteReference"/>
        </w:rPr>
        <w:footnoteRef/>
      </w:r>
      <w:r>
        <w:rPr>
          <w:lang w:val="en-US"/>
        </w:rPr>
        <w:t xml:space="preserve"> </w:t>
      </w:r>
      <w:hyperlink r:id="rId65" w:history="1">
        <w:r>
          <w:rPr>
            <w:rStyle w:val="Hyperlink"/>
            <w:lang w:val="en-US"/>
          </w:rPr>
          <w:t>http://go.egi.eu/webinars</w:t>
        </w:r>
      </w:hyperlink>
    </w:p>
  </w:footnote>
  <w:footnote w:id="67">
    <w:p w:rsidR="00886D0B" w:rsidRPr="00E71095" w:rsidRDefault="00886D0B" w:rsidP="009308B4">
      <w:pPr>
        <w:pStyle w:val="FootnoteText"/>
        <w:rPr>
          <w:sz w:val="16"/>
          <w:szCs w:val="16"/>
        </w:rPr>
      </w:pPr>
      <w:r>
        <w:rPr>
          <w:rStyle w:val="FootnoteReference"/>
        </w:rPr>
        <w:footnoteRef/>
      </w:r>
      <w:r>
        <w:rPr>
          <w:lang w:val="en-US"/>
        </w:rPr>
        <w:t xml:space="preserve"> </w:t>
      </w:r>
      <w:r w:rsidRPr="00E71095">
        <w:rPr>
          <w:sz w:val="16"/>
          <w:szCs w:val="16"/>
        </w:rPr>
        <w:t>CKAN – The Open Source Data Portal software: http://ckan.org/</w:t>
      </w:r>
    </w:p>
  </w:footnote>
  <w:footnote w:id="68">
    <w:p w:rsidR="00886D0B" w:rsidRPr="00E71095" w:rsidRDefault="00886D0B" w:rsidP="009308B4">
      <w:pPr>
        <w:pStyle w:val="FootnoteText"/>
        <w:rPr>
          <w:sz w:val="16"/>
          <w:szCs w:val="16"/>
        </w:rPr>
      </w:pPr>
      <w:r w:rsidRPr="00E71095">
        <w:rPr>
          <w:rStyle w:val="FootnoteReference"/>
          <w:sz w:val="16"/>
          <w:szCs w:val="16"/>
        </w:rPr>
        <w:footnoteRef/>
      </w:r>
      <w:r w:rsidRPr="00E71095">
        <w:rPr>
          <w:sz w:val="16"/>
          <w:szCs w:val="16"/>
        </w:rPr>
        <w:t xml:space="preserve"> Resolved without TCB: #909, #2985, #925, #2877, #2968, #917, #2022, #1742, #2491, #923, #722, #3070, #921 </w:t>
      </w:r>
    </w:p>
  </w:footnote>
  <w:footnote w:id="69">
    <w:p w:rsidR="00886D0B" w:rsidRPr="00E71095" w:rsidRDefault="00886D0B" w:rsidP="009308B4">
      <w:pPr>
        <w:pStyle w:val="FootnoteText"/>
        <w:rPr>
          <w:sz w:val="16"/>
          <w:szCs w:val="16"/>
        </w:rPr>
      </w:pPr>
      <w:r w:rsidRPr="00E71095">
        <w:rPr>
          <w:rStyle w:val="FootnoteReference"/>
          <w:sz w:val="16"/>
          <w:szCs w:val="16"/>
        </w:rPr>
        <w:footnoteRef/>
      </w:r>
      <w:r w:rsidRPr="00E71095">
        <w:rPr>
          <w:sz w:val="16"/>
          <w:szCs w:val="16"/>
        </w:rPr>
        <w:t xml:space="preserve"> Delivered by TCB: #3563, #920, #727, #1626, #1777, </w:t>
      </w:r>
      <w:proofErr w:type="gramStart"/>
      <w:r w:rsidRPr="00E71095">
        <w:rPr>
          <w:sz w:val="16"/>
          <w:szCs w:val="16"/>
        </w:rPr>
        <w:t>#</w:t>
      </w:r>
      <w:proofErr w:type="gramEnd"/>
      <w:r w:rsidRPr="00E71095">
        <w:rPr>
          <w:sz w:val="16"/>
          <w:szCs w:val="16"/>
        </w:rPr>
        <w:t>2731.</w:t>
      </w:r>
    </w:p>
  </w:footnote>
  <w:footnote w:id="70">
    <w:p w:rsidR="00886D0B" w:rsidRDefault="00886D0B" w:rsidP="009308B4">
      <w:pPr>
        <w:pStyle w:val="FootnoteText"/>
      </w:pPr>
      <w:r>
        <w:rPr>
          <w:rStyle w:val="FootnoteReference"/>
        </w:rPr>
        <w:footnoteRef/>
      </w:r>
      <w:r>
        <w:t xml:space="preserve"> Returned by TCB: #3404, #924, #910, #3406, #926, #1778, #2733, #1780</w:t>
      </w:r>
    </w:p>
  </w:footnote>
  <w:footnote w:id="71">
    <w:p w:rsidR="00886D0B" w:rsidRDefault="00886D0B" w:rsidP="009308B4">
      <w:pPr>
        <w:pStyle w:val="FootnoteText"/>
      </w:pPr>
      <w:r>
        <w:rPr>
          <w:rStyle w:val="FootnoteReference"/>
        </w:rPr>
        <w:footnoteRef/>
      </w:r>
      <w:r>
        <w:t xml:space="preserve"> Endorsed by TCB:#2769, #3230</w:t>
      </w:r>
    </w:p>
  </w:footnote>
  <w:footnote w:id="72">
    <w:p w:rsidR="00886D0B" w:rsidRDefault="00886D0B" w:rsidP="009308B4">
      <w:pPr>
        <w:pStyle w:val="FootnoteText"/>
      </w:pPr>
      <w:r>
        <w:rPr>
          <w:rStyle w:val="FootnoteReference"/>
        </w:rPr>
        <w:footnoteRef/>
      </w:r>
      <w:r>
        <w:rPr>
          <w:lang w:val="en-US"/>
        </w:rPr>
        <w:t xml:space="preserve"> </w:t>
      </w:r>
      <w:hyperlink r:id="rId66" w:history="1">
        <w:r w:rsidRPr="00235E00">
          <w:rPr>
            <w:rStyle w:val="Hyperlink"/>
            <w:lang w:val="en-US"/>
          </w:rPr>
          <w:t>https://wiki.egi.eu/wiki/Solved_user_requirements</w:t>
        </w:r>
      </w:hyperlink>
    </w:p>
  </w:footnote>
  <w:footnote w:id="73">
    <w:p w:rsidR="00886D0B" w:rsidRDefault="00886D0B" w:rsidP="00375802">
      <w:pPr>
        <w:pStyle w:val="FootnoteText"/>
      </w:pPr>
      <w:r>
        <w:rPr>
          <w:rStyle w:val="FootnoteReference"/>
        </w:rPr>
        <w:footnoteRef/>
      </w:r>
      <w:r>
        <w:t xml:space="preserve"> </w:t>
      </w:r>
      <w:hyperlink r:id="rId67" w:history="1">
        <w:r>
          <w:rPr>
            <w:rStyle w:val="Hyperlink"/>
          </w:rPr>
          <w:t>https://wiki.egi.eu/wiki/EGI_AppDB_REST_API_v1.0</w:t>
        </w:r>
      </w:hyperlink>
    </w:p>
  </w:footnote>
  <w:footnote w:id="74">
    <w:p w:rsidR="00886D0B" w:rsidRDefault="00886D0B" w:rsidP="00375802">
      <w:pPr>
        <w:pStyle w:val="FootnoteText"/>
      </w:pPr>
      <w:r>
        <w:rPr>
          <w:rStyle w:val="FootnoteReference"/>
        </w:rPr>
        <w:footnoteRef/>
      </w:r>
      <w:r>
        <w:rPr>
          <w:lang w:val="en-US"/>
        </w:rPr>
        <w:t xml:space="preserve"> CAPTCHA is a type of challenge-response test used in computing as an attempt to ensure that the response is generated by a human being</w:t>
      </w:r>
      <w:r>
        <w:t xml:space="preserve">. The acronym stands for "Completely Automated Public Turing test to tell Computers and Humans Apart". Source: Wikipedia. </w:t>
      </w:r>
    </w:p>
  </w:footnote>
  <w:footnote w:id="75">
    <w:p w:rsidR="00886D0B" w:rsidRDefault="00886D0B" w:rsidP="00AD1E52">
      <w:pPr>
        <w:pStyle w:val="FootnoteText"/>
        <w:tabs>
          <w:tab w:val="left" w:pos="8017"/>
        </w:tabs>
      </w:pPr>
      <w:r>
        <w:rPr>
          <w:rStyle w:val="FootnoteReference"/>
        </w:rPr>
        <w:footnoteRef/>
      </w:r>
      <w:r>
        <w:rPr>
          <w:lang w:val="en-US"/>
        </w:rPr>
        <w:t xml:space="preserve"> http://gridtalk-project.blogspot.co.uk/2013/04/tom-morrison-from-stfc-egi-training.html</w:t>
      </w:r>
      <w:r>
        <w:rPr>
          <w:lang w:val="en-US"/>
        </w:rPr>
        <w:tab/>
      </w:r>
    </w:p>
  </w:footnote>
  <w:footnote w:id="76">
    <w:p w:rsidR="00886D0B" w:rsidRDefault="00886D0B" w:rsidP="00375802">
      <w:pPr>
        <w:pStyle w:val="FootnoteText"/>
      </w:pPr>
      <w:r>
        <w:rPr>
          <w:rStyle w:val="FootnoteReference"/>
        </w:rPr>
        <w:footnoteRef/>
      </w:r>
      <w:r>
        <w:rPr>
          <w:lang w:val="en-US"/>
        </w:rPr>
        <w:t xml:space="preserve"> </w:t>
      </w:r>
      <w:r>
        <w:t xml:space="preserve">CRM Reports: </w:t>
      </w:r>
      <w:hyperlink r:id="rId68" w:history="1">
        <w:r>
          <w:rPr>
            <w:rStyle w:val="Hyperlink"/>
            <w:lang w:val="en-US"/>
          </w:rPr>
          <w:t>https://crm.egi.eu/Metrics/</w:t>
        </w:r>
      </w:hyperlink>
    </w:p>
  </w:footnote>
  <w:footnote w:id="77">
    <w:p w:rsidR="00886D0B" w:rsidRDefault="00886D0B" w:rsidP="00375802">
      <w:pPr>
        <w:pStyle w:val="FootnoteText"/>
      </w:pPr>
      <w:r>
        <w:rPr>
          <w:rStyle w:val="FootnoteReference"/>
        </w:rPr>
        <w:footnoteRef/>
      </w:r>
      <w:r>
        <w:rPr>
          <w:lang w:val="en-US"/>
        </w:rPr>
        <w:t xml:space="preserve"> </w:t>
      </w:r>
      <w:r>
        <w:t xml:space="preserve">CRM Reports: </w:t>
      </w:r>
      <w:hyperlink r:id="rId69" w:history="1">
        <w:r>
          <w:rPr>
            <w:rStyle w:val="Hyperlink"/>
            <w:lang w:val="en-US"/>
          </w:rPr>
          <w:t>https://crm.egi.eu/Reports/</w:t>
        </w:r>
      </w:hyperlink>
    </w:p>
  </w:footnote>
  <w:footnote w:id="78">
    <w:p w:rsidR="00886D0B" w:rsidRDefault="00886D0B" w:rsidP="00F44C77">
      <w:pPr>
        <w:pStyle w:val="FootnoteText"/>
        <w:rPr>
          <w:lang w:val="en-US"/>
        </w:rPr>
      </w:pPr>
      <w:r>
        <w:rPr>
          <w:rStyle w:val="FootnoteReference"/>
        </w:rPr>
        <w:footnoteRef/>
      </w:r>
      <w:r>
        <w:t xml:space="preserve"> https://www.egi.eu/indico/getFile.py/access?resId=0&amp;materialId=paper&amp;confId=659</w:t>
      </w:r>
    </w:p>
  </w:footnote>
  <w:footnote w:id="79">
    <w:p w:rsidR="00886D0B" w:rsidRDefault="00886D0B" w:rsidP="006D3990">
      <w:pPr>
        <w:pStyle w:val="FootnoteText"/>
      </w:pPr>
      <w:r>
        <w:rPr>
          <w:rStyle w:val="FootnoteReference"/>
        </w:rPr>
        <w:footnoteRef/>
      </w:r>
      <w:r>
        <w:t xml:space="preserve"> </w:t>
      </w:r>
      <w:hyperlink r:id="rId70" w:history="1">
        <w:r>
          <w:rPr>
            <w:rStyle w:val="Hyperlink"/>
          </w:rPr>
          <w:t>https://wiki.egi.eu/wiki/Virtual_teams</w:t>
        </w:r>
      </w:hyperlink>
    </w:p>
  </w:footnote>
  <w:footnote w:id="80">
    <w:p w:rsidR="00886D0B" w:rsidRDefault="00886D0B" w:rsidP="00B17D9C">
      <w:pPr>
        <w:pStyle w:val="FootnoteText"/>
      </w:pPr>
      <w:r>
        <w:rPr>
          <w:rStyle w:val="FootnoteReference"/>
        </w:rPr>
        <w:footnoteRef/>
      </w:r>
      <w:r>
        <w:t xml:space="preserve"> </w:t>
      </w:r>
      <w:hyperlink r:id="rId71" w:history="1">
        <w:r>
          <w:rPr>
            <w:rStyle w:val="Hyperlink"/>
          </w:rPr>
          <w:t>https://wiki.egi.eu/wiki/Overview_of_Funded_Virtual_Team_projects</w:t>
        </w:r>
      </w:hyperlink>
    </w:p>
  </w:footnote>
  <w:footnote w:id="81">
    <w:p w:rsidR="00886D0B" w:rsidRDefault="00886D0B" w:rsidP="00B17D9C">
      <w:pPr>
        <w:pStyle w:val="FootnoteText"/>
      </w:pPr>
      <w:r>
        <w:rPr>
          <w:rStyle w:val="FootnoteReference"/>
        </w:rPr>
        <w:footnoteRef/>
      </w:r>
      <w:r>
        <w:t xml:space="preserve"> </w:t>
      </w:r>
      <w:hyperlink r:id="rId72" w:history="1">
        <w:r>
          <w:rPr>
            <w:rStyle w:val="Hyperlink"/>
          </w:rPr>
          <w:t>https://wiki.egi.eu/wiki/VT_Template_Wiki_page</w:t>
        </w:r>
      </w:hyperlink>
    </w:p>
  </w:footnote>
  <w:footnote w:id="82">
    <w:p w:rsidR="00886D0B" w:rsidRDefault="00886D0B" w:rsidP="00825FEE">
      <w:pPr>
        <w:pStyle w:val="FootnoteText"/>
      </w:pPr>
      <w:r>
        <w:rPr>
          <w:rStyle w:val="FootnoteReference"/>
        </w:rPr>
        <w:footnoteRef/>
      </w:r>
      <w:r>
        <w:t xml:space="preserve"> </w:t>
      </w:r>
      <w:hyperlink r:id="rId73" w:history="1">
        <w:r>
          <w:rPr>
            <w:rStyle w:val="Hyperlink"/>
          </w:rPr>
          <w:t>https://wiki.egi.eu/wiki/Virtual_Team_Projects</w:t>
        </w:r>
      </w:hyperlink>
    </w:p>
  </w:footnote>
  <w:footnote w:id="83">
    <w:p w:rsidR="00886D0B" w:rsidRDefault="00886D0B" w:rsidP="00E6016C">
      <w:pPr>
        <w:pStyle w:val="FootnoteText"/>
      </w:pPr>
      <w:r>
        <w:rPr>
          <w:rStyle w:val="FootnoteReference"/>
        </w:rPr>
        <w:footnoteRef/>
      </w:r>
      <w:r>
        <w:t xml:space="preserve"> </w:t>
      </w:r>
      <w:hyperlink r:id="rId74" w:history="1">
        <w:r>
          <w:rPr>
            <w:rStyle w:val="Hyperlink"/>
          </w:rPr>
          <w:t>https://wiki.egi.eu/wiki/Overview_of_Funded_Virtual_Team_projects</w:t>
        </w:r>
      </w:hyperlink>
    </w:p>
  </w:footnote>
  <w:footnote w:id="84">
    <w:p w:rsidR="001F227D" w:rsidRPr="001F227D" w:rsidRDefault="001F227D">
      <w:pPr>
        <w:pStyle w:val="FootnoteText"/>
        <w:rPr>
          <w:lang w:val="en-US"/>
        </w:rPr>
      </w:pPr>
      <w:r>
        <w:rPr>
          <w:rStyle w:val="FootnoteReference"/>
        </w:rPr>
        <w:footnoteRef/>
      </w:r>
      <w:r>
        <w:t xml:space="preserve"> </w:t>
      </w:r>
      <w:hyperlink r:id="rId75" w:history="1">
        <w:r w:rsidRPr="001F227D">
          <w:t>http://go.egi.eu/mou-advancement</w:t>
        </w:r>
      </w:hyperlink>
    </w:p>
  </w:footnote>
  <w:footnote w:id="85">
    <w:p w:rsidR="001F227D" w:rsidRPr="001F227D" w:rsidRDefault="001F227D">
      <w:pPr>
        <w:pStyle w:val="FootnoteText"/>
        <w:rPr>
          <w:lang w:val="en-US"/>
        </w:rPr>
      </w:pPr>
      <w:r w:rsidRPr="001F227D">
        <w:rPr>
          <w:rStyle w:val="FootnoteReference"/>
        </w:rPr>
        <w:footnoteRef/>
      </w:r>
      <w:r w:rsidRPr="001F227D">
        <w:t xml:space="preserve"> </w:t>
      </w:r>
      <w:r w:rsidRPr="001F227D">
        <w:t>https://documents.egi.eu/document/1273</w:t>
      </w:r>
    </w:p>
  </w:footnote>
  <w:footnote w:id="86">
    <w:p w:rsidR="00886D0B" w:rsidRDefault="00886D0B" w:rsidP="002C6D4F">
      <w:pPr>
        <w:pStyle w:val="Standard"/>
        <w:jc w:val="left"/>
      </w:pPr>
      <w:r>
        <w:rPr>
          <w:rStyle w:val="FootnoteReference"/>
        </w:rPr>
        <w:footnoteRef/>
      </w:r>
      <w:r>
        <w:rPr>
          <w:i/>
        </w:rPr>
        <w:t>(*) Dates are expressed in project month (1 to 48).</w:t>
      </w:r>
    </w:p>
    <w:p w:rsidR="00886D0B" w:rsidRDefault="00886D0B" w:rsidP="002C6D4F">
      <w:pPr>
        <w:pStyle w:val="Standard"/>
        <w:jc w:val="left"/>
      </w:pPr>
      <w:r>
        <w:rPr>
          <w:i/>
        </w:rPr>
        <w:t xml:space="preserve"> (**) Status = Not started  – In preparation – Pending internal review – PMB approved</w:t>
      </w:r>
    </w:p>
    <w:p w:rsidR="00886D0B" w:rsidRDefault="00886D0B" w:rsidP="002C6D4F">
      <w:pPr>
        <w:pStyle w:val="Standard"/>
        <w:jc w:val="left"/>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rsidR="00886D0B" w:rsidRDefault="00886D0B" w:rsidP="002C6D4F">
      <w:pPr>
        <w:pStyle w:val="FootnoteText"/>
        <w:jc w:val="left"/>
      </w:pPr>
    </w:p>
  </w:footnote>
  <w:footnote w:id="87">
    <w:p w:rsidR="00886D0B" w:rsidRDefault="00886D0B">
      <w:pPr>
        <w:pStyle w:val="Standard"/>
      </w:pPr>
      <w:r>
        <w:rPr>
          <w:rStyle w:val="FootnoteReference"/>
        </w:rPr>
        <w:footnoteRef/>
      </w:r>
      <w:r>
        <w:rPr>
          <w:i/>
        </w:rPr>
        <w:t>(*) Dates are expressed in project month (1 to 48).</w:t>
      </w:r>
    </w:p>
    <w:p w:rsidR="00886D0B" w:rsidRDefault="00886D0B">
      <w:pPr>
        <w:pStyle w:val="Standard"/>
      </w:pPr>
      <w:r>
        <w:rPr>
          <w:i/>
        </w:rPr>
        <w:t xml:space="preserve"> (**) Status = Not started  – In preparation – Pending internal review – PMB approved</w:t>
      </w:r>
    </w:p>
    <w:p w:rsidR="00886D0B" w:rsidRDefault="00886D0B">
      <w:pPr>
        <w:pStyle w:val="Standard"/>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rsidR="00886D0B" w:rsidRDefault="00886D0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Ind w:w="-108" w:type="dxa"/>
      <w:tblLayout w:type="fixed"/>
      <w:tblCellMar>
        <w:left w:w="10" w:type="dxa"/>
        <w:right w:w="10" w:type="dxa"/>
      </w:tblCellMar>
      <w:tblLook w:val="0000" w:firstRow="0" w:lastRow="0" w:firstColumn="0" w:lastColumn="0" w:noHBand="0" w:noVBand="0"/>
    </w:tblPr>
    <w:tblGrid>
      <w:gridCol w:w="2559"/>
      <w:gridCol w:w="4164"/>
      <w:gridCol w:w="2687"/>
    </w:tblGrid>
    <w:tr w:rsidR="00886D0B">
      <w:trPr>
        <w:trHeight w:val="1131"/>
      </w:trPr>
      <w:tc>
        <w:tcPr>
          <w:tcW w:w="2559" w:type="dxa"/>
          <w:shd w:val="clear" w:color="auto" w:fill="auto"/>
          <w:tcMar>
            <w:top w:w="0" w:type="dxa"/>
            <w:left w:w="108" w:type="dxa"/>
            <w:bottom w:w="0" w:type="dxa"/>
            <w:right w:w="108" w:type="dxa"/>
          </w:tcMar>
        </w:tcPr>
        <w:p w:rsidR="00886D0B" w:rsidRDefault="00886D0B">
          <w:pPr>
            <w:pStyle w:val="Header"/>
            <w:tabs>
              <w:tab w:val="clear" w:pos="9071"/>
              <w:tab w:val="right" w:pos="9072"/>
            </w:tabs>
            <w:spacing w:before="0" w:after="0"/>
            <w:jc w:val="left"/>
          </w:pPr>
          <w:r>
            <w:rPr>
              <w:noProof/>
              <w:lang w:val="en-US" w:eastAsia="en-US"/>
            </w:rPr>
            <w:drawing>
              <wp:inline distT="0" distB="0" distL="0" distR="0" wp14:anchorId="3CF68E06" wp14:editId="59B34B74">
                <wp:extent cx="1037514" cy="790562"/>
                <wp:effectExtent l="0" t="0" r="0" b="0"/>
                <wp:docPr id="1" name="Picture 1" descr="EGI-LogoRe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37514" cy="790562"/>
                        </a:xfrm>
                        <a:prstGeom prst="rect">
                          <a:avLst/>
                        </a:prstGeom>
                        <a:noFill/>
                        <a:ln>
                          <a:noFill/>
                          <a:prstDash/>
                        </a:ln>
                      </pic:spPr>
                    </pic:pic>
                  </a:graphicData>
                </a:graphic>
              </wp:inline>
            </w:drawing>
          </w:r>
        </w:p>
      </w:tc>
      <w:tc>
        <w:tcPr>
          <w:tcW w:w="4164" w:type="dxa"/>
          <w:shd w:val="clear" w:color="auto" w:fill="auto"/>
          <w:tcMar>
            <w:top w:w="0" w:type="dxa"/>
            <w:left w:w="108" w:type="dxa"/>
            <w:bottom w:w="0" w:type="dxa"/>
            <w:right w:w="108" w:type="dxa"/>
          </w:tcMar>
        </w:tcPr>
        <w:p w:rsidR="00886D0B" w:rsidRDefault="00886D0B">
          <w:pPr>
            <w:pStyle w:val="Header"/>
            <w:tabs>
              <w:tab w:val="clear" w:pos="9071"/>
              <w:tab w:val="right" w:pos="9072"/>
            </w:tabs>
            <w:spacing w:before="0" w:after="0"/>
            <w:jc w:val="center"/>
          </w:pPr>
          <w:r>
            <w:rPr>
              <w:noProof/>
              <w:lang w:val="en-US" w:eastAsia="en-US"/>
            </w:rPr>
            <w:drawing>
              <wp:inline distT="0" distB="0" distL="0" distR="0" wp14:anchorId="4E6281B9" wp14:editId="34177538">
                <wp:extent cx="961921" cy="695163"/>
                <wp:effectExtent l="0" t="0" r="0" b="0"/>
                <wp:docPr id="2" name="Picture 2" descr="thumbnai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61921" cy="695163"/>
                        </a:xfrm>
                        <a:prstGeom prst="rect">
                          <a:avLst/>
                        </a:prstGeom>
                        <a:noFill/>
                        <a:ln>
                          <a:noFill/>
                          <a:prstDash/>
                        </a:ln>
                      </pic:spPr>
                    </pic:pic>
                  </a:graphicData>
                </a:graphic>
              </wp:inline>
            </w:drawing>
          </w:r>
        </w:p>
      </w:tc>
      <w:tc>
        <w:tcPr>
          <w:tcW w:w="2687" w:type="dxa"/>
          <w:shd w:val="clear" w:color="auto" w:fill="auto"/>
          <w:tcMar>
            <w:top w:w="0" w:type="dxa"/>
            <w:left w:w="108" w:type="dxa"/>
            <w:bottom w:w="0" w:type="dxa"/>
            <w:right w:w="108" w:type="dxa"/>
          </w:tcMar>
        </w:tcPr>
        <w:p w:rsidR="00886D0B" w:rsidRDefault="00886D0B">
          <w:pPr>
            <w:pStyle w:val="Header"/>
            <w:tabs>
              <w:tab w:val="clear" w:pos="9071"/>
              <w:tab w:val="right" w:pos="9072"/>
            </w:tabs>
            <w:spacing w:before="0" w:after="0"/>
            <w:jc w:val="right"/>
          </w:pPr>
          <w:r>
            <w:rPr>
              <w:noProof/>
              <w:lang w:val="en-US" w:eastAsia="en-US"/>
            </w:rPr>
            <w:drawing>
              <wp:inline distT="0" distB="0" distL="0" distR="0" wp14:anchorId="02F8A51D" wp14:editId="17E2ECC1">
                <wp:extent cx="1523884" cy="619204"/>
                <wp:effectExtent l="0" t="0" r="116" b="9446"/>
                <wp:docPr id="3"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523884" cy="619204"/>
                        </a:xfrm>
                        <a:prstGeom prst="rect">
                          <a:avLst/>
                        </a:prstGeom>
                        <a:noFill/>
                        <a:ln>
                          <a:noFill/>
                          <a:prstDash/>
                        </a:ln>
                      </pic:spPr>
                    </pic:pic>
                  </a:graphicData>
                </a:graphic>
              </wp:inline>
            </w:drawing>
          </w:r>
        </w:p>
      </w:tc>
    </w:tr>
  </w:tbl>
  <w:p w:rsidR="00886D0B" w:rsidRDefault="00886D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D0B" w:rsidRDefault="00886D0B">
    <w:pPr>
      <w:pStyle w:val="Standard"/>
    </w:pPr>
  </w:p>
  <w:tbl>
    <w:tblPr>
      <w:tblW w:w="9410" w:type="dxa"/>
      <w:tblInd w:w="-108" w:type="dxa"/>
      <w:tblLayout w:type="fixed"/>
      <w:tblCellMar>
        <w:left w:w="10" w:type="dxa"/>
        <w:right w:w="10" w:type="dxa"/>
      </w:tblCellMar>
      <w:tblLook w:val="0000" w:firstRow="0" w:lastRow="0" w:firstColumn="0" w:lastColumn="0" w:noHBand="0" w:noVBand="0"/>
    </w:tblPr>
    <w:tblGrid>
      <w:gridCol w:w="2403"/>
      <w:gridCol w:w="3671"/>
      <w:gridCol w:w="3336"/>
    </w:tblGrid>
    <w:tr w:rsidR="00886D0B">
      <w:trPr>
        <w:trHeight w:val="1131"/>
      </w:trPr>
      <w:tc>
        <w:tcPr>
          <w:tcW w:w="2403" w:type="dxa"/>
          <w:shd w:val="clear" w:color="auto" w:fill="auto"/>
          <w:tcMar>
            <w:top w:w="0" w:type="dxa"/>
            <w:left w:w="108" w:type="dxa"/>
            <w:bottom w:w="0" w:type="dxa"/>
            <w:right w:w="108" w:type="dxa"/>
          </w:tcMar>
        </w:tcPr>
        <w:p w:rsidR="00886D0B" w:rsidRDefault="00886D0B">
          <w:pPr>
            <w:pStyle w:val="Header"/>
            <w:tabs>
              <w:tab w:val="clear" w:pos="9071"/>
              <w:tab w:val="right" w:pos="9072"/>
            </w:tabs>
            <w:jc w:val="left"/>
          </w:pPr>
          <w:r>
            <w:rPr>
              <w:noProof/>
              <w:lang w:val="en-US" w:eastAsia="en-US"/>
            </w:rPr>
            <w:drawing>
              <wp:inline distT="0" distB="0" distL="0" distR="0" wp14:anchorId="26C2653C" wp14:editId="0AB26C2B">
                <wp:extent cx="1037514" cy="790562"/>
                <wp:effectExtent l="0" t="0" r="0" b="0"/>
                <wp:docPr id="9" name="Picture 4" descr="EGI-LogoRe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37514" cy="790562"/>
                        </a:xfrm>
                        <a:prstGeom prst="rect">
                          <a:avLst/>
                        </a:prstGeom>
                        <a:noFill/>
                        <a:ln>
                          <a:noFill/>
                          <a:prstDash/>
                        </a:ln>
                      </pic:spPr>
                    </pic:pic>
                  </a:graphicData>
                </a:graphic>
              </wp:inline>
            </w:drawing>
          </w:r>
        </w:p>
      </w:tc>
      <w:tc>
        <w:tcPr>
          <w:tcW w:w="3671" w:type="dxa"/>
          <w:shd w:val="clear" w:color="auto" w:fill="auto"/>
          <w:tcMar>
            <w:top w:w="0" w:type="dxa"/>
            <w:left w:w="108" w:type="dxa"/>
            <w:bottom w:w="0" w:type="dxa"/>
            <w:right w:w="108" w:type="dxa"/>
          </w:tcMar>
        </w:tcPr>
        <w:p w:rsidR="00886D0B" w:rsidRDefault="00886D0B">
          <w:pPr>
            <w:pStyle w:val="Header"/>
            <w:tabs>
              <w:tab w:val="clear" w:pos="9071"/>
              <w:tab w:val="right" w:pos="9072"/>
            </w:tabs>
            <w:jc w:val="center"/>
          </w:pPr>
          <w:r>
            <w:rPr>
              <w:noProof/>
              <w:lang w:val="en-US" w:eastAsia="en-US"/>
            </w:rPr>
            <w:drawing>
              <wp:inline distT="0" distB="0" distL="0" distR="0" wp14:anchorId="79EC5807" wp14:editId="7AF9FD66">
                <wp:extent cx="1095478" cy="800282"/>
                <wp:effectExtent l="0" t="0" r="9422" b="0"/>
                <wp:docPr id="10" name="graphics1" descr="thumbnai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095478" cy="800282"/>
                        </a:xfrm>
                        <a:prstGeom prst="rect">
                          <a:avLst/>
                        </a:prstGeom>
                        <a:noFill/>
                        <a:ln>
                          <a:noFill/>
                          <a:prstDash/>
                        </a:ln>
                      </pic:spPr>
                    </pic:pic>
                  </a:graphicData>
                </a:graphic>
              </wp:inline>
            </w:drawing>
          </w:r>
        </w:p>
      </w:tc>
      <w:tc>
        <w:tcPr>
          <w:tcW w:w="3336" w:type="dxa"/>
          <w:shd w:val="clear" w:color="auto" w:fill="auto"/>
          <w:tcMar>
            <w:top w:w="0" w:type="dxa"/>
            <w:left w:w="108" w:type="dxa"/>
            <w:bottom w:w="0" w:type="dxa"/>
            <w:right w:w="108" w:type="dxa"/>
          </w:tcMar>
        </w:tcPr>
        <w:p w:rsidR="00886D0B" w:rsidRDefault="00886D0B">
          <w:pPr>
            <w:pStyle w:val="Header"/>
            <w:tabs>
              <w:tab w:val="clear" w:pos="9071"/>
              <w:tab w:val="right" w:pos="9072"/>
            </w:tabs>
            <w:jc w:val="right"/>
          </w:pPr>
          <w:r>
            <w:rPr>
              <w:noProof/>
              <w:lang w:val="en-US" w:eastAsia="en-US"/>
            </w:rPr>
            <w:drawing>
              <wp:inline distT="0" distB="0" distL="0" distR="0" wp14:anchorId="637B31CE" wp14:editId="0832A081">
                <wp:extent cx="1981084" cy="800282"/>
                <wp:effectExtent l="0" t="0" r="116" b="0"/>
                <wp:docPr id="1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981084" cy="800282"/>
                        </a:xfrm>
                        <a:prstGeom prst="rect">
                          <a:avLst/>
                        </a:prstGeom>
                        <a:noFill/>
                        <a:ln>
                          <a:noFill/>
                          <a:prstDash/>
                        </a:ln>
                      </pic:spPr>
                    </pic:pic>
                  </a:graphicData>
                </a:graphic>
              </wp:inline>
            </w:drawing>
          </w:r>
        </w:p>
      </w:tc>
    </w:tr>
  </w:tbl>
  <w:p w:rsidR="00886D0B" w:rsidRDefault="00886D0B">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771"/>
    <w:multiLevelType w:val="multilevel"/>
    <w:tmpl w:val="59F803F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nsid w:val="00D17C1B"/>
    <w:multiLevelType w:val="multilevel"/>
    <w:tmpl w:val="F6DCF120"/>
    <w:styleLink w:val="WWOutlineListStyle7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016E1860"/>
    <w:multiLevelType w:val="hybridMultilevel"/>
    <w:tmpl w:val="907EC7A0"/>
    <w:lvl w:ilvl="0" w:tplc="FFFFFFFF">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247149D"/>
    <w:multiLevelType w:val="multilevel"/>
    <w:tmpl w:val="09345A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03D24300"/>
    <w:multiLevelType w:val="multilevel"/>
    <w:tmpl w:val="303E12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07CB1C09"/>
    <w:multiLevelType w:val="multilevel"/>
    <w:tmpl w:val="6B7615BC"/>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082804A3"/>
    <w:multiLevelType w:val="multilevel"/>
    <w:tmpl w:val="34E0C0BA"/>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099E1B94"/>
    <w:multiLevelType w:val="multilevel"/>
    <w:tmpl w:val="5014A206"/>
    <w:styleLink w:val="WWNum6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nsid w:val="0A2A15C7"/>
    <w:multiLevelType w:val="multilevel"/>
    <w:tmpl w:val="4DF88144"/>
    <w:lvl w:ilvl="0">
      <w:start w:val="1"/>
      <w:numFmt w:val="decimal"/>
      <w:lvlText w:val="%1."/>
      <w:lvlJc w:val="left"/>
      <w:pPr>
        <w:ind w:left="360" w:hanging="720"/>
      </w:p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9">
    <w:nsid w:val="0C281926"/>
    <w:multiLevelType w:val="multilevel"/>
    <w:tmpl w:val="18F618C6"/>
    <w:styleLink w:val="WWOutlineListStyle"/>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nsid w:val="0DAF2ECA"/>
    <w:multiLevelType w:val="hybridMultilevel"/>
    <w:tmpl w:val="907EC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E0D450F"/>
    <w:multiLevelType w:val="multilevel"/>
    <w:tmpl w:val="338ABDB2"/>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nsid w:val="0E3374D1"/>
    <w:multiLevelType w:val="multilevel"/>
    <w:tmpl w:val="B37629BA"/>
    <w:styleLink w:val="WWNum5"/>
    <w:lvl w:ilvl="0">
      <w:start w:val="1"/>
      <w:numFmt w:val="upperRoman"/>
      <w:pStyle w:val="Preface"/>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0E8C4064"/>
    <w:multiLevelType w:val="multilevel"/>
    <w:tmpl w:val="F156F0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0F3346AE"/>
    <w:multiLevelType w:val="multilevel"/>
    <w:tmpl w:val="873C81A8"/>
    <w:styleLink w:val="WWOutlineListStyle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11A8109C"/>
    <w:multiLevelType w:val="hybridMultilevel"/>
    <w:tmpl w:val="CD107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30E2F5F"/>
    <w:multiLevelType w:val="multilevel"/>
    <w:tmpl w:val="102834E6"/>
    <w:styleLink w:val="WW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33E7331"/>
    <w:multiLevelType w:val="hybridMultilevel"/>
    <w:tmpl w:val="E0A0E4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41171B3"/>
    <w:multiLevelType w:val="multilevel"/>
    <w:tmpl w:val="84868694"/>
    <w:styleLink w:val="WWOutlineListStyle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15CF4F0E"/>
    <w:multiLevelType w:val="hybridMultilevel"/>
    <w:tmpl w:val="171E5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B4017C5"/>
    <w:multiLevelType w:val="multilevel"/>
    <w:tmpl w:val="1270A1C8"/>
    <w:styleLink w:val="WWOutlineListStyl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1D272990"/>
    <w:multiLevelType w:val="multilevel"/>
    <w:tmpl w:val="567088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1E875B63"/>
    <w:multiLevelType w:val="hybridMultilevel"/>
    <w:tmpl w:val="3D28B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E9311C4"/>
    <w:multiLevelType w:val="hybridMultilevel"/>
    <w:tmpl w:val="99DACE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04A7B48"/>
    <w:multiLevelType w:val="hybridMultilevel"/>
    <w:tmpl w:val="888012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33675F4"/>
    <w:multiLevelType w:val="multilevel"/>
    <w:tmpl w:val="B26EA7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nsid w:val="239E220D"/>
    <w:multiLevelType w:val="multilevel"/>
    <w:tmpl w:val="1C961726"/>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279665ED"/>
    <w:multiLevelType w:val="hybridMultilevel"/>
    <w:tmpl w:val="F9668A6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A314DFB"/>
    <w:multiLevelType w:val="hybridMultilevel"/>
    <w:tmpl w:val="ABEE3E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EBA567F"/>
    <w:multiLevelType w:val="multilevel"/>
    <w:tmpl w:val="1222F0D8"/>
    <w:styleLink w:val="WWNum7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nsid w:val="2F395B82"/>
    <w:multiLevelType w:val="hybridMultilevel"/>
    <w:tmpl w:val="C7463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0252EB6"/>
    <w:multiLevelType w:val="multilevel"/>
    <w:tmpl w:val="66426F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2">
    <w:nsid w:val="30BB432E"/>
    <w:multiLevelType w:val="multilevel"/>
    <w:tmpl w:val="EB6E886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3">
    <w:nsid w:val="30E63690"/>
    <w:multiLevelType w:val="multilevel"/>
    <w:tmpl w:val="D4DEE5A2"/>
    <w:styleLink w:val="WWNum1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319C7AD3"/>
    <w:multiLevelType w:val="multilevel"/>
    <w:tmpl w:val="8528F142"/>
    <w:styleLink w:val="WWNum51"/>
    <w:lvl w:ilvl="0">
      <w:start w:val="1"/>
      <w:numFmt w:val="upperRoman"/>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35930108"/>
    <w:multiLevelType w:val="multilevel"/>
    <w:tmpl w:val="9DF2C696"/>
    <w:styleLink w:val="WWOutlineList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38DD3101"/>
    <w:multiLevelType w:val="multilevel"/>
    <w:tmpl w:val="85C0BEA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7">
    <w:nsid w:val="39361890"/>
    <w:multiLevelType w:val="multilevel"/>
    <w:tmpl w:val="DFA69B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8">
    <w:nsid w:val="39A64ACC"/>
    <w:multiLevelType w:val="multilevel"/>
    <w:tmpl w:val="56906EDA"/>
    <w:styleLink w:val="WWNum3"/>
    <w:lvl w:ilvl="0">
      <w:start w:val="1"/>
      <w:numFmt w:val="upperLetter"/>
      <w:pStyle w:val="ANNEX"/>
      <w:lvlText w:val="Annex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3B224078"/>
    <w:multiLevelType w:val="hybridMultilevel"/>
    <w:tmpl w:val="0A5EFA5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2F302B"/>
    <w:multiLevelType w:val="multilevel"/>
    <w:tmpl w:val="4B3A5C46"/>
    <w:styleLink w:val="WWOutlineListStyle1"/>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1">
    <w:nsid w:val="3CEE303A"/>
    <w:multiLevelType w:val="multilevel"/>
    <w:tmpl w:val="A64C30A4"/>
    <w:lvl w:ilvl="0">
      <w:numFmt w:val="bullet"/>
      <w:lvlText w:val=""/>
      <w:lvlJc w:val="left"/>
      <w:pPr>
        <w:ind w:left="720" w:hanging="360"/>
      </w:pPr>
      <w:rPr>
        <w:rFonts w:ascii="Symbol" w:hAnsi="Symbol"/>
        <w:lang w:val="en-U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2">
    <w:nsid w:val="3EBE5332"/>
    <w:multiLevelType w:val="hybridMultilevel"/>
    <w:tmpl w:val="E2D811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F6D6AD9"/>
    <w:multiLevelType w:val="multilevel"/>
    <w:tmpl w:val="926E01A6"/>
    <w:styleLink w:val="WWOutlineListStyl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407B027F"/>
    <w:multiLevelType w:val="multilevel"/>
    <w:tmpl w:val="53D69EF4"/>
    <w:styleLink w:val="WWOutlineListStyle3"/>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nsid w:val="42A876DB"/>
    <w:multiLevelType w:val="multilevel"/>
    <w:tmpl w:val="EDD247B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nsid w:val="45273D9C"/>
    <w:multiLevelType w:val="multilevel"/>
    <w:tmpl w:val="98C40740"/>
    <w:styleLink w:val="WWOutlineListStyle2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nsid w:val="45AE5A11"/>
    <w:multiLevelType w:val="multilevel"/>
    <w:tmpl w:val="F60A82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nsid w:val="47512BB3"/>
    <w:multiLevelType w:val="hybridMultilevel"/>
    <w:tmpl w:val="4FAAA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49B9749F"/>
    <w:multiLevelType w:val="multilevel"/>
    <w:tmpl w:val="C3368B70"/>
    <w:lvl w:ilvl="0">
      <w:start w:val="1"/>
      <w:numFmt w:val="decimal"/>
      <w:suff w:val="space"/>
      <w:lvlText w:val="%1."/>
      <w:lvlJc w:val="left"/>
      <w:pPr>
        <w:ind w:left="3092" w:hanging="432"/>
      </w:pPr>
      <w:rPr>
        <w:rFonts w:cs="Times New Roman"/>
      </w:rPr>
    </w:lvl>
    <w:lvl w:ilvl="1">
      <w:start w:val="1"/>
      <w:numFmt w:val="decimal"/>
      <w:suff w:val="space"/>
      <w:lvlText w:val="%1.%2."/>
      <w:lvlJc w:val="left"/>
      <w:pPr>
        <w:ind w:left="576" w:hanging="576"/>
      </w:pPr>
      <w:rPr>
        <w:rFonts w:cs="Times New Roman"/>
      </w:rPr>
    </w:lvl>
    <w:lvl w:ilvl="2">
      <w:start w:val="1"/>
      <w:numFmt w:val="decimal"/>
      <w:suff w:val="space"/>
      <w:lvlText w:val="%1.%2.%3."/>
      <w:lvlJc w:val="left"/>
      <w:pPr>
        <w:ind w:left="3414" w:hanging="720"/>
      </w:pPr>
      <w:rPr>
        <w:rFonts w:cs="Times New Roman"/>
      </w:rPr>
    </w:lvl>
    <w:lvl w:ilvl="3">
      <w:start w:val="1"/>
      <w:numFmt w:val="decimal"/>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50">
    <w:nsid w:val="49D076D8"/>
    <w:multiLevelType w:val="multilevel"/>
    <w:tmpl w:val="351E1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nsid w:val="4BBF1390"/>
    <w:multiLevelType w:val="hybridMultilevel"/>
    <w:tmpl w:val="5F98E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4DB85B3E"/>
    <w:multiLevelType w:val="hybridMultilevel"/>
    <w:tmpl w:val="38683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E4F713A"/>
    <w:multiLevelType w:val="hybridMultilevel"/>
    <w:tmpl w:val="1E08A112"/>
    <w:lvl w:ilvl="0" w:tplc="04090001">
      <w:start w:val="1"/>
      <w:numFmt w:val="bullet"/>
      <w:lvlText w:val=""/>
      <w:lvlJc w:val="left"/>
      <w:pPr>
        <w:tabs>
          <w:tab w:val="num" w:pos="360"/>
        </w:tabs>
        <w:ind w:left="360" w:hanging="360"/>
      </w:pPr>
      <w:rPr>
        <w:rFonts w:ascii="Symbol" w:hAnsi="Symbol" w:hint="default"/>
        <w:b w:val="0"/>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nsid w:val="4FCB780B"/>
    <w:multiLevelType w:val="multilevel"/>
    <w:tmpl w:val="0946054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5">
    <w:nsid w:val="50133095"/>
    <w:multiLevelType w:val="hybridMultilevel"/>
    <w:tmpl w:val="DEF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1A20413"/>
    <w:multiLevelType w:val="hybridMultilevel"/>
    <w:tmpl w:val="1242C0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51E92AD1"/>
    <w:multiLevelType w:val="hybridMultilevel"/>
    <w:tmpl w:val="8F0C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533443DF"/>
    <w:multiLevelType w:val="multilevel"/>
    <w:tmpl w:val="2E1AFC54"/>
    <w:styleLink w:val="WWOutlineListStyle3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nsid w:val="53425D10"/>
    <w:multiLevelType w:val="hybridMultilevel"/>
    <w:tmpl w:val="7270C1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0">
    <w:nsid w:val="53813A94"/>
    <w:multiLevelType w:val="hybridMultilevel"/>
    <w:tmpl w:val="0C206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3EF40D8"/>
    <w:multiLevelType w:val="hybridMultilevel"/>
    <w:tmpl w:val="A41E9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559864FB"/>
    <w:multiLevelType w:val="multilevel"/>
    <w:tmpl w:val="6800233E"/>
    <w:lvl w:ilvl="0">
      <w:numFmt w:val="bullet"/>
      <w:lvlText w:val=""/>
      <w:lvlJc w:val="left"/>
      <w:pPr>
        <w:ind w:left="770" w:hanging="360"/>
      </w:pPr>
      <w:rPr>
        <w:rFonts w:ascii="Symbol" w:hAnsi="Symbol"/>
      </w:rPr>
    </w:lvl>
    <w:lvl w:ilvl="1">
      <w:numFmt w:val="bullet"/>
      <w:lvlText w:val="o"/>
      <w:lvlJc w:val="left"/>
      <w:pPr>
        <w:ind w:left="1490" w:hanging="360"/>
      </w:pPr>
      <w:rPr>
        <w:rFonts w:ascii="Courier New" w:hAnsi="Courier New" w:cs="Courier New"/>
      </w:rPr>
    </w:lvl>
    <w:lvl w:ilvl="2">
      <w:numFmt w:val="bullet"/>
      <w:lvlText w:val=""/>
      <w:lvlJc w:val="left"/>
      <w:pPr>
        <w:ind w:left="2210" w:hanging="360"/>
      </w:pPr>
      <w:rPr>
        <w:rFonts w:ascii="Wingdings" w:hAnsi="Wingdings"/>
      </w:rPr>
    </w:lvl>
    <w:lvl w:ilvl="3">
      <w:numFmt w:val="bullet"/>
      <w:lvlText w:val=""/>
      <w:lvlJc w:val="left"/>
      <w:pPr>
        <w:ind w:left="2930" w:hanging="360"/>
      </w:pPr>
      <w:rPr>
        <w:rFonts w:ascii="Symbol" w:hAnsi="Symbol"/>
      </w:rPr>
    </w:lvl>
    <w:lvl w:ilvl="4">
      <w:numFmt w:val="bullet"/>
      <w:lvlText w:val="o"/>
      <w:lvlJc w:val="left"/>
      <w:pPr>
        <w:ind w:left="3650" w:hanging="360"/>
      </w:pPr>
      <w:rPr>
        <w:rFonts w:ascii="Courier New" w:hAnsi="Courier New" w:cs="Courier New"/>
      </w:rPr>
    </w:lvl>
    <w:lvl w:ilvl="5">
      <w:numFmt w:val="bullet"/>
      <w:lvlText w:val=""/>
      <w:lvlJc w:val="left"/>
      <w:pPr>
        <w:ind w:left="4370" w:hanging="360"/>
      </w:pPr>
      <w:rPr>
        <w:rFonts w:ascii="Wingdings" w:hAnsi="Wingdings"/>
      </w:rPr>
    </w:lvl>
    <w:lvl w:ilvl="6">
      <w:numFmt w:val="bullet"/>
      <w:lvlText w:val=""/>
      <w:lvlJc w:val="left"/>
      <w:pPr>
        <w:ind w:left="5090" w:hanging="360"/>
      </w:pPr>
      <w:rPr>
        <w:rFonts w:ascii="Symbol" w:hAnsi="Symbol"/>
      </w:rPr>
    </w:lvl>
    <w:lvl w:ilvl="7">
      <w:numFmt w:val="bullet"/>
      <w:lvlText w:val="o"/>
      <w:lvlJc w:val="left"/>
      <w:pPr>
        <w:ind w:left="5810" w:hanging="360"/>
      </w:pPr>
      <w:rPr>
        <w:rFonts w:ascii="Courier New" w:hAnsi="Courier New" w:cs="Courier New"/>
      </w:rPr>
    </w:lvl>
    <w:lvl w:ilvl="8">
      <w:numFmt w:val="bullet"/>
      <w:lvlText w:val=""/>
      <w:lvlJc w:val="left"/>
      <w:pPr>
        <w:ind w:left="6530" w:hanging="360"/>
      </w:pPr>
      <w:rPr>
        <w:rFonts w:ascii="Wingdings" w:hAnsi="Wingdings"/>
      </w:rPr>
    </w:lvl>
  </w:abstractNum>
  <w:abstractNum w:abstractNumId="63">
    <w:nsid w:val="5B1D3AAB"/>
    <w:multiLevelType w:val="multilevel"/>
    <w:tmpl w:val="09508B7A"/>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Bookshelf Symbol 7" w:hAnsi="Bookshelf Symbol 7"/>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Bookshelf Symbol 7" w:hAnsi="Bookshelf Symbol 7"/>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Bookshelf Symbol 7" w:hAnsi="Bookshelf Symbol 7"/>
      </w:rPr>
    </w:lvl>
  </w:abstractNum>
  <w:abstractNum w:abstractNumId="64">
    <w:nsid w:val="5D362B7D"/>
    <w:multiLevelType w:val="multilevel"/>
    <w:tmpl w:val="18665A12"/>
    <w:styleLink w:val="WWNum31"/>
    <w:lvl w:ilvl="0">
      <w:start w:val="1"/>
      <w:numFmt w:val="upperLetter"/>
      <w:lvlText w:val="Annex %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5D3633B0"/>
    <w:multiLevelType w:val="multilevel"/>
    <w:tmpl w:val="30C0B72A"/>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6">
    <w:nsid w:val="5E4C55C1"/>
    <w:multiLevelType w:val="multilevel"/>
    <w:tmpl w:val="297251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nsid w:val="602251F8"/>
    <w:multiLevelType w:val="hybridMultilevel"/>
    <w:tmpl w:val="C5DAD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nsid w:val="610C4874"/>
    <w:multiLevelType w:val="multilevel"/>
    <w:tmpl w:val="A6B4B91E"/>
    <w:styleLink w:val="WWOutlineListStyle2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nsid w:val="65B46C53"/>
    <w:multiLevelType w:val="multilevel"/>
    <w:tmpl w:val="07F0C75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0">
    <w:nsid w:val="67282BDC"/>
    <w:multiLevelType w:val="multilevel"/>
    <w:tmpl w:val="A704F4F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nsid w:val="67574E3A"/>
    <w:multiLevelType w:val="multilevel"/>
    <w:tmpl w:val="80B88C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nsid w:val="68AF3D28"/>
    <w:multiLevelType w:val="multilevel"/>
    <w:tmpl w:val="EF262F1A"/>
    <w:styleLink w:val="WWOutlineListStyle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nsid w:val="69884F29"/>
    <w:multiLevelType w:val="multilevel"/>
    <w:tmpl w:val="4A4EF536"/>
    <w:styleLink w:val="WWOutlineListStyle4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4">
    <w:nsid w:val="6EE75A63"/>
    <w:multiLevelType w:val="multilevel"/>
    <w:tmpl w:val="D486C890"/>
    <w:lvl w:ilvl="0">
      <w:start w:val="1"/>
      <w:numFmt w:val="upperRoman"/>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75">
    <w:nsid w:val="70FD6F4A"/>
    <w:multiLevelType w:val="multilevel"/>
    <w:tmpl w:val="63D440EE"/>
    <w:styleLink w:val="WWNum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6">
    <w:nsid w:val="71215E43"/>
    <w:multiLevelType w:val="multilevel"/>
    <w:tmpl w:val="F45270A8"/>
    <w:styleLink w:val="WWNum4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720E5930"/>
    <w:multiLevelType w:val="hybridMultilevel"/>
    <w:tmpl w:val="B9B4B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6A61B0B"/>
    <w:multiLevelType w:val="multilevel"/>
    <w:tmpl w:val="4290112A"/>
    <w:lvl w:ilvl="0">
      <w:numFmt w:val="bullet"/>
      <w:lvlText w:val=""/>
      <w:lvlJc w:val="left"/>
      <w:pPr>
        <w:ind w:left="1074" w:hanging="360"/>
      </w:pPr>
      <w:rPr>
        <w:rFonts w:ascii="Symbol" w:hAnsi="Symbol"/>
      </w:rPr>
    </w:lvl>
    <w:lvl w:ilvl="1">
      <w:numFmt w:val="bullet"/>
      <w:lvlText w:val=""/>
      <w:lvlJc w:val="left"/>
      <w:pPr>
        <w:ind w:left="1794" w:hanging="360"/>
      </w:pPr>
      <w:rPr>
        <w:rFonts w:ascii="Symbol" w:hAnsi="Symbol"/>
      </w:rPr>
    </w:lvl>
    <w:lvl w:ilvl="2">
      <w:numFmt w:val="bullet"/>
      <w:lvlText w:val=""/>
      <w:lvlJc w:val="left"/>
      <w:pPr>
        <w:ind w:left="2514" w:hanging="360"/>
      </w:pPr>
      <w:rPr>
        <w:rFonts w:ascii="Wingdings" w:hAnsi="Wingdings"/>
      </w:rPr>
    </w:lvl>
    <w:lvl w:ilvl="3">
      <w:numFmt w:val="bullet"/>
      <w:lvlText w:val=""/>
      <w:lvlJc w:val="left"/>
      <w:pPr>
        <w:ind w:left="3234" w:hanging="360"/>
      </w:pPr>
      <w:rPr>
        <w:rFonts w:ascii="Symbol" w:hAnsi="Symbol"/>
      </w:rPr>
    </w:lvl>
    <w:lvl w:ilvl="4">
      <w:numFmt w:val="bullet"/>
      <w:lvlText w:val="o"/>
      <w:lvlJc w:val="left"/>
      <w:pPr>
        <w:ind w:left="3954" w:hanging="360"/>
      </w:pPr>
      <w:rPr>
        <w:rFonts w:ascii="Courier New" w:hAnsi="Courier New" w:cs="Courier New"/>
      </w:rPr>
    </w:lvl>
    <w:lvl w:ilvl="5">
      <w:numFmt w:val="bullet"/>
      <w:lvlText w:val=""/>
      <w:lvlJc w:val="left"/>
      <w:pPr>
        <w:ind w:left="4674" w:hanging="360"/>
      </w:pPr>
      <w:rPr>
        <w:rFonts w:ascii="Wingdings" w:hAnsi="Wingdings"/>
      </w:rPr>
    </w:lvl>
    <w:lvl w:ilvl="6">
      <w:numFmt w:val="bullet"/>
      <w:lvlText w:val=""/>
      <w:lvlJc w:val="left"/>
      <w:pPr>
        <w:ind w:left="5394" w:hanging="360"/>
      </w:pPr>
      <w:rPr>
        <w:rFonts w:ascii="Symbol" w:hAnsi="Symbol"/>
      </w:rPr>
    </w:lvl>
    <w:lvl w:ilvl="7">
      <w:numFmt w:val="bullet"/>
      <w:lvlText w:val="o"/>
      <w:lvlJc w:val="left"/>
      <w:pPr>
        <w:ind w:left="6114" w:hanging="360"/>
      </w:pPr>
      <w:rPr>
        <w:rFonts w:ascii="Courier New" w:hAnsi="Courier New" w:cs="Courier New"/>
      </w:rPr>
    </w:lvl>
    <w:lvl w:ilvl="8">
      <w:numFmt w:val="bullet"/>
      <w:lvlText w:val=""/>
      <w:lvlJc w:val="left"/>
      <w:pPr>
        <w:ind w:left="6834" w:hanging="360"/>
      </w:pPr>
      <w:rPr>
        <w:rFonts w:ascii="Wingdings" w:hAnsi="Wingdings"/>
      </w:rPr>
    </w:lvl>
  </w:abstractNum>
  <w:abstractNum w:abstractNumId="79">
    <w:nsid w:val="79434BB8"/>
    <w:multiLevelType w:val="multilevel"/>
    <w:tmpl w:val="D54C5E38"/>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0">
    <w:nsid w:val="7C1D254D"/>
    <w:multiLevelType w:val="multilevel"/>
    <w:tmpl w:val="689210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1">
    <w:nsid w:val="7C9D6436"/>
    <w:multiLevelType w:val="multilevel"/>
    <w:tmpl w:val="4D40EF54"/>
    <w:styleLink w:val="WWOutlineListStyle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4"/>
  </w:num>
  <w:num w:numId="2">
    <w:abstractNumId w:val="20"/>
  </w:num>
  <w:num w:numId="3">
    <w:abstractNumId w:val="81"/>
  </w:num>
  <w:num w:numId="4">
    <w:abstractNumId w:val="9"/>
  </w:num>
  <w:num w:numId="5">
    <w:abstractNumId w:val="75"/>
  </w:num>
  <w:num w:numId="6">
    <w:abstractNumId w:val="26"/>
  </w:num>
  <w:num w:numId="7">
    <w:abstractNumId w:val="38"/>
  </w:num>
  <w:num w:numId="8">
    <w:abstractNumId w:val="6"/>
  </w:num>
  <w:num w:numId="9">
    <w:abstractNumId w:val="12"/>
  </w:num>
  <w:num w:numId="10">
    <w:abstractNumId w:val="11"/>
  </w:num>
  <w:num w:numId="11">
    <w:abstractNumId w:val="5"/>
  </w:num>
  <w:num w:numId="12">
    <w:abstractNumId w:val="12"/>
    <w:lvlOverride w:ilvl="0">
      <w:startOverride w:val="1"/>
    </w:lvlOverride>
  </w:num>
  <w:num w:numId="13">
    <w:abstractNumId w:val="26"/>
    <w:lvlOverride w:ilvl="0">
      <w:startOverride w:val="1"/>
    </w:lvlOverride>
  </w:num>
  <w:num w:numId="14">
    <w:abstractNumId w:val="12"/>
    <w:lvlOverride w:ilvl="0">
      <w:startOverride w:val="1"/>
    </w:lvlOverride>
  </w:num>
  <w:num w:numId="15">
    <w:abstractNumId w:val="11"/>
  </w:num>
  <w:num w:numId="16">
    <w:abstractNumId w:val="43"/>
  </w:num>
  <w:num w:numId="17">
    <w:abstractNumId w:val="8"/>
  </w:num>
  <w:num w:numId="18">
    <w:abstractNumId w:val="36"/>
  </w:num>
  <w:num w:numId="19">
    <w:abstractNumId w:val="62"/>
  </w:num>
  <w:num w:numId="20">
    <w:abstractNumId w:val="69"/>
  </w:num>
  <w:num w:numId="21">
    <w:abstractNumId w:val="78"/>
  </w:num>
  <w:num w:numId="22">
    <w:abstractNumId w:val="31"/>
  </w:num>
  <w:num w:numId="23">
    <w:abstractNumId w:val="54"/>
  </w:num>
  <w:num w:numId="24">
    <w:abstractNumId w:val="63"/>
  </w:num>
  <w:num w:numId="25">
    <w:abstractNumId w:val="72"/>
  </w:num>
  <w:num w:numId="26">
    <w:abstractNumId w:val="1"/>
  </w:num>
  <w:num w:numId="27">
    <w:abstractNumId w:val="13"/>
  </w:num>
  <w:num w:numId="28">
    <w:abstractNumId w:val="80"/>
  </w:num>
  <w:num w:numId="29">
    <w:abstractNumId w:val="66"/>
  </w:num>
  <w:num w:numId="30">
    <w:abstractNumId w:val="70"/>
  </w:num>
  <w:num w:numId="31">
    <w:abstractNumId w:val="65"/>
  </w:num>
  <w:num w:numId="32">
    <w:abstractNumId w:val="46"/>
  </w:num>
  <w:num w:numId="33">
    <w:abstractNumId w:val="50"/>
  </w:num>
  <w:num w:numId="34">
    <w:abstractNumId w:val="45"/>
  </w:num>
  <w:num w:numId="35">
    <w:abstractNumId w:val="4"/>
  </w:num>
  <w:num w:numId="36">
    <w:abstractNumId w:val="3"/>
  </w:num>
  <w:num w:numId="37">
    <w:abstractNumId w:val="41"/>
  </w:num>
  <w:num w:numId="38">
    <w:abstractNumId w:val="0"/>
  </w:num>
  <w:num w:numId="39">
    <w:abstractNumId w:val="59"/>
  </w:num>
  <w:num w:numId="40">
    <w:abstractNumId w:val="35"/>
  </w:num>
  <w:num w:numId="41">
    <w:abstractNumId w:val="14"/>
  </w:num>
  <w:num w:numId="42">
    <w:abstractNumId w:val="58"/>
  </w:num>
  <w:num w:numId="43">
    <w:abstractNumId w:val="68"/>
  </w:num>
  <w:num w:numId="44">
    <w:abstractNumId w:val="18"/>
  </w:num>
  <w:num w:numId="45">
    <w:abstractNumId w:val="40"/>
  </w:num>
  <w:num w:numId="46">
    <w:abstractNumId w:val="33"/>
  </w:num>
  <w:num w:numId="47">
    <w:abstractNumId w:val="16"/>
  </w:num>
  <w:num w:numId="48">
    <w:abstractNumId w:val="64"/>
  </w:num>
  <w:num w:numId="49">
    <w:abstractNumId w:val="76"/>
  </w:num>
  <w:num w:numId="50">
    <w:abstractNumId w:val="34"/>
  </w:num>
  <w:num w:numId="51">
    <w:abstractNumId w:val="7"/>
  </w:num>
  <w:num w:numId="52">
    <w:abstractNumId w:val="29"/>
  </w:num>
  <w:num w:numId="53">
    <w:abstractNumId w:val="55"/>
  </w:num>
  <w:num w:numId="54">
    <w:abstractNumId w:val="32"/>
  </w:num>
  <w:num w:numId="55">
    <w:abstractNumId w:val="73"/>
  </w:num>
  <w:num w:numId="56">
    <w:abstractNumId w:val="47"/>
  </w:num>
  <w:num w:numId="57">
    <w:abstractNumId w:val="21"/>
  </w:num>
  <w:num w:numId="58">
    <w:abstractNumId w:val="25"/>
  </w:num>
  <w:num w:numId="59">
    <w:abstractNumId w:val="71"/>
  </w:num>
  <w:num w:numId="60">
    <w:abstractNumId w:val="37"/>
  </w:num>
  <w:num w:numId="61">
    <w:abstractNumId w:val="23"/>
  </w:num>
  <w:num w:numId="62">
    <w:abstractNumId w:val="28"/>
  </w:num>
  <w:num w:numId="63">
    <w:abstractNumId w:val="30"/>
  </w:num>
  <w:num w:numId="64">
    <w:abstractNumId w:val="10"/>
  </w:num>
  <w:num w:numId="65">
    <w:abstractNumId w:val="42"/>
  </w:num>
  <w:num w:numId="66">
    <w:abstractNumId w:val="22"/>
  </w:num>
  <w:num w:numId="67">
    <w:abstractNumId w:val="67"/>
  </w:num>
  <w:num w:numId="68">
    <w:abstractNumId w:val="60"/>
  </w:num>
  <w:num w:numId="69">
    <w:abstractNumId w:val="48"/>
  </w:num>
  <w:num w:numId="70">
    <w:abstractNumId w:val="52"/>
  </w:num>
  <w:num w:numId="71">
    <w:abstractNumId w:val="19"/>
  </w:num>
  <w:num w:numId="72">
    <w:abstractNumId w:val="56"/>
  </w:num>
  <w:num w:numId="73">
    <w:abstractNumId w:val="57"/>
  </w:num>
  <w:num w:numId="74">
    <w:abstractNumId w:val="61"/>
  </w:num>
  <w:num w:numId="75">
    <w:abstractNumId w:val="51"/>
  </w:num>
  <w:num w:numId="76">
    <w:abstractNumId w:val="77"/>
  </w:num>
  <w:num w:numId="77">
    <w:abstractNumId w:val="24"/>
  </w:num>
  <w:num w:numId="78">
    <w:abstractNumId w:val="15"/>
  </w:num>
  <w:num w:numId="79">
    <w:abstractNumId w:val="17"/>
  </w:num>
  <w:num w:numId="80">
    <w:abstractNumId w:val="39"/>
  </w:num>
  <w:num w:numId="81">
    <w:abstractNumId w:val="27"/>
  </w:num>
  <w:num w:numId="82">
    <w:abstractNumId w:val="79"/>
  </w:num>
  <w:num w:numId="83">
    <w:abstractNumId w:val="74"/>
  </w:num>
  <w:num w:numId="84">
    <w:abstractNumId w:val="49"/>
  </w:num>
  <w:num w:numId="85">
    <w:abstractNumId w:val="53"/>
  </w:num>
  <w:num w:numId="86">
    <w:abstractNumId w:val="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41F61"/>
    <w:rsid w:val="00000E1E"/>
    <w:rsid w:val="00014B41"/>
    <w:rsid w:val="00022F13"/>
    <w:rsid w:val="000305C5"/>
    <w:rsid w:val="00044A3E"/>
    <w:rsid w:val="00050C14"/>
    <w:rsid w:val="00056475"/>
    <w:rsid w:val="0005714C"/>
    <w:rsid w:val="00063421"/>
    <w:rsid w:val="00067551"/>
    <w:rsid w:val="00067CFD"/>
    <w:rsid w:val="00070230"/>
    <w:rsid w:val="00072D48"/>
    <w:rsid w:val="000731A3"/>
    <w:rsid w:val="0007773D"/>
    <w:rsid w:val="000807AD"/>
    <w:rsid w:val="00083E10"/>
    <w:rsid w:val="00085B7F"/>
    <w:rsid w:val="00087539"/>
    <w:rsid w:val="00087969"/>
    <w:rsid w:val="000A0D5F"/>
    <w:rsid w:val="000A4CCE"/>
    <w:rsid w:val="000A7DC7"/>
    <w:rsid w:val="000B3FFD"/>
    <w:rsid w:val="000B50FE"/>
    <w:rsid w:val="000C0B4E"/>
    <w:rsid w:val="000C2897"/>
    <w:rsid w:val="000C2CBF"/>
    <w:rsid w:val="000D1F6F"/>
    <w:rsid w:val="000D470F"/>
    <w:rsid w:val="000D492E"/>
    <w:rsid w:val="000D5709"/>
    <w:rsid w:val="000E5312"/>
    <w:rsid w:val="000E7C1E"/>
    <w:rsid w:val="000F5DDB"/>
    <w:rsid w:val="000F694E"/>
    <w:rsid w:val="001042F1"/>
    <w:rsid w:val="0011243A"/>
    <w:rsid w:val="00115E49"/>
    <w:rsid w:val="0012092C"/>
    <w:rsid w:val="001210EC"/>
    <w:rsid w:val="0012170B"/>
    <w:rsid w:val="001252BB"/>
    <w:rsid w:val="00127B8F"/>
    <w:rsid w:val="00130428"/>
    <w:rsid w:val="00130BC0"/>
    <w:rsid w:val="00134998"/>
    <w:rsid w:val="00140062"/>
    <w:rsid w:val="00144EC4"/>
    <w:rsid w:val="00153894"/>
    <w:rsid w:val="00155CCC"/>
    <w:rsid w:val="00164209"/>
    <w:rsid w:val="001669CD"/>
    <w:rsid w:val="001721D5"/>
    <w:rsid w:val="00177A1D"/>
    <w:rsid w:val="001813B7"/>
    <w:rsid w:val="001823C2"/>
    <w:rsid w:val="00182C2E"/>
    <w:rsid w:val="00186054"/>
    <w:rsid w:val="0019177D"/>
    <w:rsid w:val="0019469B"/>
    <w:rsid w:val="001A01DB"/>
    <w:rsid w:val="001A4A3A"/>
    <w:rsid w:val="001A6DC9"/>
    <w:rsid w:val="001B5465"/>
    <w:rsid w:val="001B7722"/>
    <w:rsid w:val="001C2B36"/>
    <w:rsid w:val="001C4666"/>
    <w:rsid w:val="001C65FF"/>
    <w:rsid w:val="001D063A"/>
    <w:rsid w:val="001E00FC"/>
    <w:rsid w:val="001E4BE9"/>
    <w:rsid w:val="001F009D"/>
    <w:rsid w:val="001F227D"/>
    <w:rsid w:val="001F69F6"/>
    <w:rsid w:val="00203341"/>
    <w:rsid w:val="002035C4"/>
    <w:rsid w:val="00206867"/>
    <w:rsid w:val="00214193"/>
    <w:rsid w:val="00215C85"/>
    <w:rsid w:val="00221A59"/>
    <w:rsid w:val="0022281C"/>
    <w:rsid w:val="0023350D"/>
    <w:rsid w:val="00235927"/>
    <w:rsid w:val="00245ABD"/>
    <w:rsid w:val="00247E1E"/>
    <w:rsid w:val="00255636"/>
    <w:rsid w:val="00256E83"/>
    <w:rsid w:val="002627F8"/>
    <w:rsid w:val="00263FE7"/>
    <w:rsid w:val="00264F45"/>
    <w:rsid w:val="00265252"/>
    <w:rsid w:val="00276505"/>
    <w:rsid w:val="00277BBA"/>
    <w:rsid w:val="00277ECC"/>
    <w:rsid w:val="00282C83"/>
    <w:rsid w:val="002837F0"/>
    <w:rsid w:val="0028678B"/>
    <w:rsid w:val="0028794B"/>
    <w:rsid w:val="0029260E"/>
    <w:rsid w:val="002957E2"/>
    <w:rsid w:val="002A3682"/>
    <w:rsid w:val="002A4A81"/>
    <w:rsid w:val="002A7EC6"/>
    <w:rsid w:val="002B01DB"/>
    <w:rsid w:val="002B14C2"/>
    <w:rsid w:val="002B35D6"/>
    <w:rsid w:val="002C0935"/>
    <w:rsid w:val="002C2CD4"/>
    <w:rsid w:val="002C332D"/>
    <w:rsid w:val="002C4FB6"/>
    <w:rsid w:val="002C6D4F"/>
    <w:rsid w:val="002C7662"/>
    <w:rsid w:val="002C77C1"/>
    <w:rsid w:val="002D5A68"/>
    <w:rsid w:val="002D778B"/>
    <w:rsid w:val="002E43A0"/>
    <w:rsid w:val="002E627A"/>
    <w:rsid w:val="002F48F8"/>
    <w:rsid w:val="00302499"/>
    <w:rsid w:val="003035E9"/>
    <w:rsid w:val="0030456E"/>
    <w:rsid w:val="00305476"/>
    <w:rsid w:val="003136CA"/>
    <w:rsid w:val="0032188E"/>
    <w:rsid w:val="00327E44"/>
    <w:rsid w:val="00334380"/>
    <w:rsid w:val="00337A7E"/>
    <w:rsid w:val="00337B88"/>
    <w:rsid w:val="00340B62"/>
    <w:rsid w:val="00345ADF"/>
    <w:rsid w:val="00354A7D"/>
    <w:rsid w:val="00363B8D"/>
    <w:rsid w:val="00364AEE"/>
    <w:rsid w:val="00371E00"/>
    <w:rsid w:val="003748B4"/>
    <w:rsid w:val="00375802"/>
    <w:rsid w:val="00375DB4"/>
    <w:rsid w:val="00377E9B"/>
    <w:rsid w:val="0038011C"/>
    <w:rsid w:val="003803E5"/>
    <w:rsid w:val="0038147A"/>
    <w:rsid w:val="003840AB"/>
    <w:rsid w:val="00384F0F"/>
    <w:rsid w:val="003852DF"/>
    <w:rsid w:val="00386F37"/>
    <w:rsid w:val="00387105"/>
    <w:rsid w:val="003955C5"/>
    <w:rsid w:val="00396C7B"/>
    <w:rsid w:val="003970ED"/>
    <w:rsid w:val="003A1F1C"/>
    <w:rsid w:val="003A317D"/>
    <w:rsid w:val="003A56E8"/>
    <w:rsid w:val="003B3792"/>
    <w:rsid w:val="003B3907"/>
    <w:rsid w:val="003B4006"/>
    <w:rsid w:val="003B4A27"/>
    <w:rsid w:val="003B7216"/>
    <w:rsid w:val="003C2232"/>
    <w:rsid w:val="003C54DC"/>
    <w:rsid w:val="003C7C1E"/>
    <w:rsid w:val="003D3EC3"/>
    <w:rsid w:val="003E2D16"/>
    <w:rsid w:val="003E530A"/>
    <w:rsid w:val="003F34B2"/>
    <w:rsid w:val="003F461B"/>
    <w:rsid w:val="0040011A"/>
    <w:rsid w:val="004002B7"/>
    <w:rsid w:val="004036DC"/>
    <w:rsid w:val="00404810"/>
    <w:rsid w:val="004050E2"/>
    <w:rsid w:val="00411ED1"/>
    <w:rsid w:val="00415BBF"/>
    <w:rsid w:val="00421D7B"/>
    <w:rsid w:val="00427CE3"/>
    <w:rsid w:val="00434C5A"/>
    <w:rsid w:val="00434C60"/>
    <w:rsid w:val="00435D75"/>
    <w:rsid w:val="00442E64"/>
    <w:rsid w:val="00447E5B"/>
    <w:rsid w:val="00450721"/>
    <w:rsid w:val="004515B6"/>
    <w:rsid w:val="00464DEF"/>
    <w:rsid w:val="00466BB7"/>
    <w:rsid w:val="004672C0"/>
    <w:rsid w:val="004714B8"/>
    <w:rsid w:val="00472ABF"/>
    <w:rsid w:val="00492AC0"/>
    <w:rsid w:val="004A1CBF"/>
    <w:rsid w:val="004A33E1"/>
    <w:rsid w:val="004A76DC"/>
    <w:rsid w:val="004B04CB"/>
    <w:rsid w:val="004D24DC"/>
    <w:rsid w:val="004E2788"/>
    <w:rsid w:val="004E522D"/>
    <w:rsid w:val="004E76D5"/>
    <w:rsid w:val="004E7753"/>
    <w:rsid w:val="004E7987"/>
    <w:rsid w:val="004F53C1"/>
    <w:rsid w:val="005024E4"/>
    <w:rsid w:val="00503706"/>
    <w:rsid w:val="005076B4"/>
    <w:rsid w:val="0051202A"/>
    <w:rsid w:val="00527E2B"/>
    <w:rsid w:val="005353E8"/>
    <w:rsid w:val="00535D3C"/>
    <w:rsid w:val="00544280"/>
    <w:rsid w:val="005617EB"/>
    <w:rsid w:val="00582F57"/>
    <w:rsid w:val="005903E1"/>
    <w:rsid w:val="005A0F8A"/>
    <w:rsid w:val="005A1653"/>
    <w:rsid w:val="005A48AF"/>
    <w:rsid w:val="005A7C48"/>
    <w:rsid w:val="005A7C6E"/>
    <w:rsid w:val="005B0A6A"/>
    <w:rsid w:val="005B7AA1"/>
    <w:rsid w:val="005C002F"/>
    <w:rsid w:val="005C58B5"/>
    <w:rsid w:val="005C7217"/>
    <w:rsid w:val="005D05FD"/>
    <w:rsid w:val="005D06A4"/>
    <w:rsid w:val="005D7F51"/>
    <w:rsid w:val="005E1424"/>
    <w:rsid w:val="005E4AE5"/>
    <w:rsid w:val="005E7971"/>
    <w:rsid w:val="005F395E"/>
    <w:rsid w:val="005F490E"/>
    <w:rsid w:val="00600CD6"/>
    <w:rsid w:val="006103EA"/>
    <w:rsid w:val="00614BA1"/>
    <w:rsid w:val="00624D51"/>
    <w:rsid w:val="00625757"/>
    <w:rsid w:val="00625907"/>
    <w:rsid w:val="00625ECD"/>
    <w:rsid w:val="0063129F"/>
    <w:rsid w:val="00631491"/>
    <w:rsid w:val="00635BCA"/>
    <w:rsid w:val="00650A68"/>
    <w:rsid w:val="00650D0C"/>
    <w:rsid w:val="0065239B"/>
    <w:rsid w:val="006539AF"/>
    <w:rsid w:val="006540C6"/>
    <w:rsid w:val="00656040"/>
    <w:rsid w:val="00660F0E"/>
    <w:rsid w:val="0066189F"/>
    <w:rsid w:val="006661BF"/>
    <w:rsid w:val="00671E50"/>
    <w:rsid w:val="00683EE0"/>
    <w:rsid w:val="006935D0"/>
    <w:rsid w:val="006A39CA"/>
    <w:rsid w:val="006A47AA"/>
    <w:rsid w:val="006A5007"/>
    <w:rsid w:val="006A5124"/>
    <w:rsid w:val="006A6252"/>
    <w:rsid w:val="006B1629"/>
    <w:rsid w:val="006B5E6A"/>
    <w:rsid w:val="006B7B6D"/>
    <w:rsid w:val="006C33FC"/>
    <w:rsid w:val="006C35A1"/>
    <w:rsid w:val="006D05B3"/>
    <w:rsid w:val="006D15E5"/>
    <w:rsid w:val="006D3990"/>
    <w:rsid w:val="006D49A2"/>
    <w:rsid w:val="006E1181"/>
    <w:rsid w:val="006E57A3"/>
    <w:rsid w:val="006E5BC9"/>
    <w:rsid w:val="006F0278"/>
    <w:rsid w:val="006F090D"/>
    <w:rsid w:val="006F3B66"/>
    <w:rsid w:val="006F4DEB"/>
    <w:rsid w:val="006F5500"/>
    <w:rsid w:val="006F6B67"/>
    <w:rsid w:val="007062BA"/>
    <w:rsid w:val="00707FDA"/>
    <w:rsid w:val="007112F6"/>
    <w:rsid w:val="0071150A"/>
    <w:rsid w:val="007224D7"/>
    <w:rsid w:val="00722EBE"/>
    <w:rsid w:val="00726A69"/>
    <w:rsid w:val="007272D1"/>
    <w:rsid w:val="007312D3"/>
    <w:rsid w:val="00732DA7"/>
    <w:rsid w:val="00746046"/>
    <w:rsid w:val="00746BAE"/>
    <w:rsid w:val="00750A2F"/>
    <w:rsid w:val="0075737A"/>
    <w:rsid w:val="00764B4D"/>
    <w:rsid w:val="007651C1"/>
    <w:rsid w:val="00766574"/>
    <w:rsid w:val="00776442"/>
    <w:rsid w:val="00777A8B"/>
    <w:rsid w:val="00785E60"/>
    <w:rsid w:val="007A069E"/>
    <w:rsid w:val="007A1994"/>
    <w:rsid w:val="007A1B82"/>
    <w:rsid w:val="007A28E1"/>
    <w:rsid w:val="007B4B7C"/>
    <w:rsid w:val="007B59FB"/>
    <w:rsid w:val="007B637D"/>
    <w:rsid w:val="007C69FC"/>
    <w:rsid w:val="007D1617"/>
    <w:rsid w:val="007D3609"/>
    <w:rsid w:val="007D5C8F"/>
    <w:rsid w:val="007D611B"/>
    <w:rsid w:val="007D7B7F"/>
    <w:rsid w:val="007E3657"/>
    <w:rsid w:val="007E4140"/>
    <w:rsid w:val="007F06C7"/>
    <w:rsid w:val="007F381D"/>
    <w:rsid w:val="007F63E8"/>
    <w:rsid w:val="00802A80"/>
    <w:rsid w:val="00803495"/>
    <w:rsid w:val="008059C8"/>
    <w:rsid w:val="00806155"/>
    <w:rsid w:val="00812D3F"/>
    <w:rsid w:val="0081349F"/>
    <w:rsid w:val="00817D2F"/>
    <w:rsid w:val="00822A08"/>
    <w:rsid w:val="00823CB9"/>
    <w:rsid w:val="00824318"/>
    <w:rsid w:val="00824794"/>
    <w:rsid w:val="00825FEE"/>
    <w:rsid w:val="00831E94"/>
    <w:rsid w:val="008327F6"/>
    <w:rsid w:val="00836F09"/>
    <w:rsid w:val="00840B27"/>
    <w:rsid w:val="00840B36"/>
    <w:rsid w:val="0084164F"/>
    <w:rsid w:val="00851441"/>
    <w:rsid w:val="00853615"/>
    <w:rsid w:val="008613D2"/>
    <w:rsid w:val="00861486"/>
    <w:rsid w:val="00863749"/>
    <w:rsid w:val="00876869"/>
    <w:rsid w:val="0088306D"/>
    <w:rsid w:val="008843ED"/>
    <w:rsid w:val="00886A9D"/>
    <w:rsid w:val="00886D0B"/>
    <w:rsid w:val="00891B37"/>
    <w:rsid w:val="0089704E"/>
    <w:rsid w:val="008A022B"/>
    <w:rsid w:val="008A565C"/>
    <w:rsid w:val="008B0E4D"/>
    <w:rsid w:val="008B6988"/>
    <w:rsid w:val="008B7DEA"/>
    <w:rsid w:val="008C2CB5"/>
    <w:rsid w:val="008D0130"/>
    <w:rsid w:val="008D0929"/>
    <w:rsid w:val="008D2E42"/>
    <w:rsid w:val="008D65DE"/>
    <w:rsid w:val="008D6B47"/>
    <w:rsid w:val="008D758E"/>
    <w:rsid w:val="008E63CB"/>
    <w:rsid w:val="008E642A"/>
    <w:rsid w:val="008E7EF3"/>
    <w:rsid w:val="008F1EE4"/>
    <w:rsid w:val="00903211"/>
    <w:rsid w:val="00907B4E"/>
    <w:rsid w:val="009112ED"/>
    <w:rsid w:val="00911F6C"/>
    <w:rsid w:val="00913CC7"/>
    <w:rsid w:val="00917D63"/>
    <w:rsid w:val="00921E78"/>
    <w:rsid w:val="0092501F"/>
    <w:rsid w:val="009308B4"/>
    <w:rsid w:val="00930A82"/>
    <w:rsid w:val="009353D3"/>
    <w:rsid w:val="009413A7"/>
    <w:rsid w:val="0094141D"/>
    <w:rsid w:val="0094386E"/>
    <w:rsid w:val="00947013"/>
    <w:rsid w:val="00953BC9"/>
    <w:rsid w:val="0095524C"/>
    <w:rsid w:val="00960BD9"/>
    <w:rsid w:val="00963A6A"/>
    <w:rsid w:val="00966C22"/>
    <w:rsid w:val="00967095"/>
    <w:rsid w:val="00967765"/>
    <w:rsid w:val="009734EF"/>
    <w:rsid w:val="0098198A"/>
    <w:rsid w:val="009855E6"/>
    <w:rsid w:val="00991B01"/>
    <w:rsid w:val="00991ECC"/>
    <w:rsid w:val="009934FF"/>
    <w:rsid w:val="009A3AC7"/>
    <w:rsid w:val="009A3B09"/>
    <w:rsid w:val="009A53C5"/>
    <w:rsid w:val="009B4845"/>
    <w:rsid w:val="009C3090"/>
    <w:rsid w:val="009D74D3"/>
    <w:rsid w:val="009E1E72"/>
    <w:rsid w:val="009E2F55"/>
    <w:rsid w:val="009E4C8D"/>
    <w:rsid w:val="009E50B7"/>
    <w:rsid w:val="009F3E8B"/>
    <w:rsid w:val="009F6B35"/>
    <w:rsid w:val="00A022F4"/>
    <w:rsid w:val="00A03D96"/>
    <w:rsid w:val="00A04F1F"/>
    <w:rsid w:val="00A10152"/>
    <w:rsid w:val="00A14021"/>
    <w:rsid w:val="00A16788"/>
    <w:rsid w:val="00A21302"/>
    <w:rsid w:val="00A22629"/>
    <w:rsid w:val="00A24DEE"/>
    <w:rsid w:val="00A26652"/>
    <w:rsid w:val="00A26B33"/>
    <w:rsid w:val="00A276DD"/>
    <w:rsid w:val="00A345CA"/>
    <w:rsid w:val="00A41A15"/>
    <w:rsid w:val="00A51639"/>
    <w:rsid w:val="00A51896"/>
    <w:rsid w:val="00A52314"/>
    <w:rsid w:val="00A52888"/>
    <w:rsid w:val="00A549F1"/>
    <w:rsid w:val="00A55867"/>
    <w:rsid w:val="00A5671B"/>
    <w:rsid w:val="00A56C34"/>
    <w:rsid w:val="00A66778"/>
    <w:rsid w:val="00A712C9"/>
    <w:rsid w:val="00A71678"/>
    <w:rsid w:val="00A7429A"/>
    <w:rsid w:val="00A77A02"/>
    <w:rsid w:val="00A85466"/>
    <w:rsid w:val="00A90211"/>
    <w:rsid w:val="00AB0B9A"/>
    <w:rsid w:val="00AB4DA7"/>
    <w:rsid w:val="00AB5F72"/>
    <w:rsid w:val="00AB69A1"/>
    <w:rsid w:val="00AB74EA"/>
    <w:rsid w:val="00AC09B7"/>
    <w:rsid w:val="00AC3167"/>
    <w:rsid w:val="00AD005E"/>
    <w:rsid w:val="00AD1E52"/>
    <w:rsid w:val="00AD7372"/>
    <w:rsid w:val="00AE4E86"/>
    <w:rsid w:val="00AF3CEB"/>
    <w:rsid w:val="00AF44D2"/>
    <w:rsid w:val="00AF540A"/>
    <w:rsid w:val="00B02201"/>
    <w:rsid w:val="00B03DD7"/>
    <w:rsid w:val="00B134E9"/>
    <w:rsid w:val="00B1652A"/>
    <w:rsid w:val="00B17D9C"/>
    <w:rsid w:val="00B20D1C"/>
    <w:rsid w:val="00B234C0"/>
    <w:rsid w:val="00B24199"/>
    <w:rsid w:val="00B26A1A"/>
    <w:rsid w:val="00B3605E"/>
    <w:rsid w:val="00B37100"/>
    <w:rsid w:val="00B41302"/>
    <w:rsid w:val="00B41F61"/>
    <w:rsid w:val="00B437F8"/>
    <w:rsid w:val="00B458A3"/>
    <w:rsid w:val="00B510FA"/>
    <w:rsid w:val="00B51DDE"/>
    <w:rsid w:val="00B54928"/>
    <w:rsid w:val="00B625B7"/>
    <w:rsid w:val="00B65E18"/>
    <w:rsid w:val="00B67088"/>
    <w:rsid w:val="00B701B2"/>
    <w:rsid w:val="00B71059"/>
    <w:rsid w:val="00B72ACC"/>
    <w:rsid w:val="00B73233"/>
    <w:rsid w:val="00B75383"/>
    <w:rsid w:val="00B75BF1"/>
    <w:rsid w:val="00B94F61"/>
    <w:rsid w:val="00B952FD"/>
    <w:rsid w:val="00B9674C"/>
    <w:rsid w:val="00BA1336"/>
    <w:rsid w:val="00BA36E0"/>
    <w:rsid w:val="00BB068D"/>
    <w:rsid w:val="00BB0F04"/>
    <w:rsid w:val="00BC127A"/>
    <w:rsid w:val="00BC2078"/>
    <w:rsid w:val="00BC59C7"/>
    <w:rsid w:val="00BD0285"/>
    <w:rsid w:val="00BE1055"/>
    <w:rsid w:val="00BF0FEA"/>
    <w:rsid w:val="00BF23C0"/>
    <w:rsid w:val="00C0166E"/>
    <w:rsid w:val="00C05743"/>
    <w:rsid w:val="00C061E3"/>
    <w:rsid w:val="00C10C02"/>
    <w:rsid w:val="00C12110"/>
    <w:rsid w:val="00C12843"/>
    <w:rsid w:val="00C331AB"/>
    <w:rsid w:val="00C33458"/>
    <w:rsid w:val="00C36A48"/>
    <w:rsid w:val="00C431B3"/>
    <w:rsid w:val="00C47CB3"/>
    <w:rsid w:val="00C535C4"/>
    <w:rsid w:val="00C537D8"/>
    <w:rsid w:val="00C6302A"/>
    <w:rsid w:val="00C65604"/>
    <w:rsid w:val="00C661C3"/>
    <w:rsid w:val="00C70040"/>
    <w:rsid w:val="00C709E6"/>
    <w:rsid w:val="00C7246D"/>
    <w:rsid w:val="00C81F61"/>
    <w:rsid w:val="00C8447C"/>
    <w:rsid w:val="00C84B5C"/>
    <w:rsid w:val="00C86728"/>
    <w:rsid w:val="00C95EFE"/>
    <w:rsid w:val="00CA1C79"/>
    <w:rsid w:val="00CA3DDE"/>
    <w:rsid w:val="00CB1681"/>
    <w:rsid w:val="00CB3231"/>
    <w:rsid w:val="00CB3E2F"/>
    <w:rsid w:val="00CD3333"/>
    <w:rsid w:val="00CD4DFF"/>
    <w:rsid w:val="00CD4E0B"/>
    <w:rsid w:val="00CD530F"/>
    <w:rsid w:val="00CE7A84"/>
    <w:rsid w:val="00CF4066"/>
    <w:rsid w:val="00CF701C"/>
    <w:rsid w:val="00CF7BC1"/>
    <w:rsid w:val="00D03C5B"/>
    <w:rsid w:val="00D0458F"/>
    <w:rsid w:val="00D05969"/>
    <w:rsid w:val="00D06B0D"/>
    <w:rsid w:val="00D1339D"/>
    <w:rsid w:val="00D142E4"/>
    <w:rsid w:val="00D160A1"/>
    <w:rsid w:val="00D2196A"/>
    <w:rsid w:val="00D22DC2"/>
    <w:rsid w:val="00D23DAF"/>
    <w:rsid w:val="00D33866"/>
    <w:rsid w:val="00D40CED"/>
    <w:rsid w:val="00D45617"/>
    <w:rsid w:val="00D46500"/>
    <w:rsid w:val="00D51B4B"/>
    <w:rsid w:val="00D542F2"/>
    <w:rsid w:val="00D555DA"/>
    <w:rsid w:val="00D5782C"/>
    <w:rsid w:val="00D608F9"/>
    <w:rsid w:val="00D67B05"/>
    <w:rsid w:val="00D80FC3"/>
    <w:rsid w:val="00D84D46"/>
    <w:rsid w:val="00D8540E"/>
    <w:rsid w:val="00D87B98"/>
    <w:rsid w:val="00D91F2E"/>
    <w:rsid w:val="00D96FCE"/>
    <w:rsid w:val="00D97E8D"/>
    <w:rsid w:val="00DA53DB"/>
    <w:rsid w:val="00DA6E93"/>
    <w:rsid w:val="00DA7162"/>
    <w:rsid w:val="00DB2E20"/>
    <w:rsid w:val="00DB4346"/>
    <w:rsid w:val="00DB5312"/>
    <w:rsid w:val="00DB57B4"/>
    <w:rsid w:val="00DB61A3"/>
    <w:rsid w:val="00DB6791"/>
    <w:rsid w:val="00DD44C0"/>
    <w:rsid w:val="00DD7BCA"/>
    <w:rsid w:val="00DE1443"/>
    <w:rsid w:val="00DE1EBE"/>
    <w:rsid w:val="00DE6F3F"/>
    <w:rsid w:val="00DF299B"/>
    <w:rsid w:val="00DF58E4"/>
    <w:rsid w:val="00DF6A73"/>
    <w:rsid w:val="00DF6C92"/>
    <w:rsid w:val="00DF749E"/>
    <w:rsid w:val="00E00505"/>
    <w:rsid w:val="00E0085F"/>
    <w:rsid w:val="00E040AA"/>
    <w:rsid w:val="00E1542F"/>
    <w:rsid w:val="00E1767B"/>
    <w:rsid w:val="00E22698"/>
    <w:rsid w:val="00E249EC"/>
    <w:rsid w:val="00E26F74"/>
    <w:rsid w:val="00E31751"/>
    <w:rsid w:val="00E34F30"/>
    <w:rsid w:val="00E378E6"/>
    <w:rsid w:val="00E37D79"/>
    <w:rsid w:val="00E56CC6"/>
    <w:rsid w:val="00E6016C"/>
    <w:rsid w:val="00E71018"/>
    <w:rsid w:val="00E71095"/>
    <w:rsid w:val="00E757C6"/>
    <w:rsid w:val="00E8096F"/>
    <w:rsid w:val="00E93AA2"/>
    <w:rsid w:val="00E96D24"/>
    <w:rsid w:val="00EA3B41"/>
    <w:rsid w:val="00EA6710"/>
    <w:rsid w:val="00EB5DC0"/>
    <w:rsid w:val="00EB6959"/>
    <w:rsid w:val="00EC390F"/>
    <w:rsid w:val="00EC4687"/>
    <w:rsid w:val="00EC5909"/>
    <w:rsid w:val="00EE2A78"/>
    <w:rsid w:val="00EE77D1"/>
    <w:rsid w:val="00EF17DC"/>
    <w:rsid w:val="00EF2B92"/>
    <w:rsid w:val="00EF423A"/>
    <w:rsid w:val="00EF5044"/>
    <w:rsid w:val="00EF590B"/>
    <w:rsid w:val="00EF664F"/>
    <w:rsid w:val="00EF7EC0"/>
    <w:rsid w:val="00F00442"/>
    <w:rsid w:val="00F01A6E"/>
    <w:rsid w:val="00F052DE"/>
    <w:rsid w:val="00F11AA9"/>
    <w:rsid w:val="00F1229E"/>
    <w:rsid w:val="00F35CC1"/>
    <w:rsid w:val="00F40DDD"/>
    <w:rsid w:val="00F426EE"/>
    <w:rsid w:val="00F44C77"/>
    <w:rsid w:val="00F45AAD"/>
    <w:rsid w:val="00F46100"/>
    <w:rsid w:val="00F46233"/>
    <w:rsid w:val="00F4703C"/>
    <w:rsid w:val="00F47E48"/>
    <w:rsid w:val="00F50F86"/>
    <w:rsid w:val="00F54C06"/>
    <w:rsid w:val="00F560E7"/>
    <w:rsid w:val="00F56EF8"/>
    <w:rsid w:val="00F60123"/>
    <w:rsid w:val="00F6113D"/>
    <w:rsid w:val="00F671B7"/>
    <w:rsid w:val="00F6748D"/>
    <w:rsid w:val="00F735C4"/>
    <w:rsid w:val="00F76790"/>
    <w:rsid w:val="00F9049D"/>
    <w:rsid w:val="00F92989"/>
    <w:rsid w:val="00F93613"/>
    <w:rsid w:val="00F93BE4"/>
    <w:rsid w:val="00F95046"/>
    <w:rsid w:val="00F97D25"/>
    <w:rsid w:val="00FA4E26"/>
    <w:rsid w:val="00FA5B9D"/>
    <w:rsid w:val="00FB254A"/>
    <w:rsid w:val="00FB4F03"/>
    <w:rsid w:val="00FC00FC"/>
    <w:rsid w:val="00FC0E2D"/>
    <w:rsid w:val="00FC1DFE"/>
    <w:rsid w:val="00FC3232"/>
    <w:rsid w:val="00FC62B3"/>
    <w:rsid w:val="00FC7A8E"/>
    <w:rsid w:val="00FD1CC0"/>
    <w:rsid w:val="00FD4464"/>
    <w:rsid w:val="00FD7BD8"/>
    <w:rsid w:val="00FE1602"/>
    <w:rsid w:val="00FE786E"/>
    <w:rsid w:val="00FF05A4"/>
    <w:rsid w:val="00FF3A97"/>
    <w:rsid w:val="00FF5A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table of figures" w:uiPriority="0"/>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Standard"/>
    <w:qFormat/>
    <w:rsid w:val="00B24199"/>
    <w:pPr>
      <w:pageBreakBefore/>
      <w:numPr>
        <w:numId w:val="1"/>
      </w:numPr>
      <w:spacing w:before="240" w:after="60"/>
      <w:jc w:val="left"/>
      <w:outlineLvl w:val="0"/>
    </w:pPr>
    <w:rPr>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Standard"/>
    <w:qFormat/>
    <w:pPr>
      <w:numPr>
        <w:ilvl w:val="1"/>
        <w:numId w:val="1"/>
      </w:numPr>
      <w:spacing w:before="240" w:after="60"/>
      <w:outlineLvl w:val="1"/>
    </w:pPr>
    <w:rPr>
      <w:rFonts w:ascii="Arial" w:hAnsi="Arial"/>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Standard"/>
    <w:qFormat/>
    <w:rsid w:val="00127B8F"/>
    <w:pPr>
      <w:numPr>
        <w:ilvl w:val="2"/>
        <w:numId w:val="1"/>
      </w:numPr>
      <w:spacing w:before="200"/>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Standard"/>
    <w:link w:val="Heading4Char"/>
    <w:qFormat/>
    <w:rsid w:val="006D49A2"/>
    <w:pPr>
      <w:keepNext/>
      <w:numPr>
        <w:ilvl w:val="3"/>
        <w:numId w:val="1"/>
      </w:numPr>
      <w:spacing w:before="200"/>
      <w:outlineLvl w:val="3"/>
    </w:pPr>
    <w:rPr>
      <w:b/>
      <w:bCs/>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Standard"/>
    <w:qFormat/>
    <w:rsid w:val="00A66778"/>
    <w:pPr>
      <w:numPr>
        <w:ilvl w:val="4"/>
        <w:numId w:val="1"/>
      </w:numPr>
      <w:spacing w:before="240" w:after="60"/>
      <w:jc w:val="left"/>
      <w:outlineLvl w:val="4"/>
    </w:pPr>
    <w:rPr>
      <w:b/>
      <w:bCs/>
      <w:iCs/>
      <w:szCs w:val="22"/>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Standard"/>
    <w:qFormat/>
    <w:pPr>
      <w:numPr>
        <w:ilvl w:val="5"/>
        <w:numId w:val="1"/>
      </w:numPr>
      <w:spacing w:before="240" w:after="60"/>
      <w:outlineLvl w:val="5"/>
    </w:pPr>
    <w:rPr>
      <w:rFonts w:ascii="Calibri" w:hAnsi="Calibri"/>
      <w:b/>
      <w:bCs/>
      <w:sz w:val="20"/>
    </w:rPr>
  </w:style>
  <w:style w:type="paragraph" w:styleId="Heading7">
    <w:name w:val="heading 7"/>
    <w:basedOn w:val="Standard"/>
    <w:qFormat/>
    <w:pPr>
      <w:numPr>
        <w:ilvl w:val="6"/>
        <w:numId w:val="1"/>
      </w:numPr>
      <w:spacing w:before="240" w:after="60"/>
      <w:outlineLvl w:val="6"/>
    </w:pPr>
    <w:rPr>
      <w:rFonts w:ascii="Calibri" w:hAnsi="Calibri"/>
      <w:sz w:val="24"/>
      <w:szCs w:val="24"/>
    </w:rPr>
  </w:style>
  <w:style w:type="paragraph" w:styleId="Heading8">
    <w:name w:val="heading 8"/>
    <w:basedOn w:val="Standard"/>
    <w:qFormat/>
    <w:pPr>
      <w:numPr>
        <w:ilvl w:val="7"/>
        <w:numId w:val="1"/>
      </w:numPr>
      <w:spacing w:before="240" w:after="60"/>
      <w:outlineLvl w:val="7"/>
    </w:pPr>
    <w:rPr>
      <w:rFonts w:ascii="Calibri" w:hAnsi="Calibri"/>
      <w:i/>
      <w:iCs/>
      <w:sz w:val="24"/>
      <w:szCs w:val="24"/>
    </w:rPr>
  </w:style>
  <w:style w:type="paragraph" w:styleId="Heading9">
    <w:name w:val="heading 9"/>
    <w:basedOn w:val="Standard"/>
    <w:qFormat/>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Standard">
    <w:name w:val="Standard"/>
    <w:pPr>
      <w:widowControl/>
      <w:suppressAutoHyphens/>
      <w:spacing w:before="40" w:after="40"/>
      <w:jc w:val="both"/>
    </w:pPr>
    <w:rPr>
      <w:sz w:val="22"/>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before="60" w:after="60"/>
    </w:pPr>
    <w:rPr>
      <w:bCs/>
    </w:rPr>
  </w:style>
  <w:style w:type="paragraph" w:styleId="List">
    <w:name w:val="List"/>
    <w:basedOn w:val="Textbody"/>
    <w:rPr>
      <w:rFonts w:cs="Mangal"/>
      <w:sz w:val="24"/>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Standard"/>
    <w:qFormat/>
    <w:pPr>
      <w:spacing w:before="120" w:after="120"/>
    </w:pPr>
    <w:rPr>
      <w:b/>
    </w:rPr>
  </w:style>
  <w:style w:type="paragraph" w:customStyle="1" w:styleId="Index">
    <w:name w:val="Index"/>
    <w:basedOn w:val="Standard"/>
    <w:pPr>
      <w:suppressLineNumbers/>
    </w:pPr>
    <w:rPr>
      <w:rFonts w:cs="Mangal"/>
      <w:sz w:val="24"/>
    </w:rPr>
  </w:style>
  <w:style w:type="paragraph" w:styleId="Header">
    <w:name w:val="header"/>
    <w:basedOn w:val="Standard"/>
    <w:uiPriority w:val="99"/>
    <w:pPr>
      <w:tabs>
        <w:tab w:val="center" w:pos="4819"/>
        <w:tab w:val="right" w:pos="9071"/>
      </w:tabs>
    </w:pPr>
    <w:rPr>
      <w:sz w:val="20"/>
    </w:rPr>
  </w:style>
  <w:style w:type="paragraph" w:styleId="Footer">
    <w:name w:val="footer"/>
    <w:basedOn w:val="Standard"/>
    <w:uiPriority w:val="99"/>
    <w:pPr>
      <w:tabs>
        <w:tab w:val="center" w:pos="4536"/>
        <w:tab w:val="right" w:pos="9072"/>
      </w:tabs>
    </w:pPr>
    <w:rPr>
      <w:sz w:val="20"/>
    </w:rPr>
  </w:style>
  <w:style w:type="paragraph" w:styleId="FootnoteText">
    <w:name w:val="footnote text"/>
    <w:aliases w:val="Schriftart: 9 pt,Schriftart: 10 pt,Schriftart: 8 pt,WB-Fußnotentext,fn,Footnotes,Footnote ak,Footnote ak Carattere Carattere,Footnote ak Carattere"/>
    <w:basedOn w:val="Standard"/>
    <w:pPr>
      <w:widowControl w:val="0"/>
    </w:pPr>
    <w:rPr>
      <w:sz w:val="20"/>
    </w:rPr>
  </w:style>
  <w:style w:type="paragraph" w:customStyle="1" w:styleId="Contents1">
    <w:name w:val="Contents 1"/>
    <w:basedOn w:val="Standard"/>
    <w:pPr>
      <w:spacing w:before="120" w:after="120"/>
    </w:pPr>
    <w:rPr>
      <w:b/>
      <w:caps/>
      <w:sz w:val="20"/>
    </w:rPr>
  </w:style>
  <w:style w:type="paragraph" w:customStyle="1" w:styleId="Contents2">
    <w:name w:val="Contents 2"/>
    <w:basedOn w:val="Standard"/>
    <w:pPr>
      <w:spacing w:before="0" w:after="0"/>
      <w:ind w:left="220"/>
    </w:pPr>
    <w:rPr>
      <w:smallCaps/>
      <w:sz w:val="20"/>
    </w:rPr>
  </w:style>
  <w:style w:type="paragraph" w:customStyle="1" w:styleId="Contents3">
    <w:name w:val="Contents 3"/>
    <w:basedOn w:val="Standard"/>
    <w:pPr>
      <w:spacing w:before="0" w:after="0"/>
      <w:ind w:left="440"/>
    </w:pPr>
    <w:rPr>
      <w:i/>
      <w:sz w:val="20"/>
    </w:rPr>
  </w:style>
  <w:style w:type="paragraph" w:customStyle="1" w:styleId="Contents4">
    <w:name w:val="Contents 4"/>
    <w:basedOn w:val="Standard"/>
    <w:pPr>
      <w:spacing w:before="0" w:after="0"/>
      <w:ind w:left="660"/>
    </w:pPr>
    <w:rPr>
      <w:sz w:val="18"/>
    </w:rPr>
  </w:style>
  <w:style w:type="paragraph" w:customStyle="1" w:styleId="Contents5">
    <w:name w:val="Contents 5"/>
    <w:basedOn w:val="Standard"/>
    <w:pPr>
      <w:spacing w:before="0" w:after="0"/>
      <w:ind w:left="880"/>
    </w:pPr>
    <w:rPr>
      <w:sz w:val="18"/>
    </w:rPr>
  </w:style>
  <w:style w:type="paragraph" w:customStyle="1" w:styleId="Contents6">
    <w:name w:val="Contents 6"/>
    <w:basedOn w:val="Standard"/>
    <w:pPr>
      <w:spacing w:before="0" w:after="0"/>
      <w:ind w:left="1100"/>
    </w:pPr>
    <w:rPr>
      <w:sz w:val="18"/>
    </w:rPr>
  </w:style>
  <w:style w:type="paragraph" w:customStyle="1" w:styleId="Contents7">
    <w:name w:val="Contents 7"/>
    <w:basedOn w:val="Standard"/>
    <w:pPr>
      <w:spacing w:before="0" w:after="0"/>
      <w:ind w:left="1320"/>
    </w:pPr>
    <w:rPr>
      <w:sz w:val="18"/>
    </w:rPr>
  </w:style>
  <w:style w:type="paragraph" w:customStyle="1" w:styleId="Contents8">
    <w:name w:val="Contents 8"/>
    <w:basedOn w:val="Standard"/>
    <w:pPr>
      <w:spacing w:before="0" w:after="0"/>
      <w:ind w:left="1540"/>
    </w:pPr>
    <w:rPr>
      <w:sz w:val="18"/>
    </w:rPr>
  </w:style>
  <w:style w:type="paragraph" w:customStyle="1" w:styleId="Contents9">
    <w:name w:val="Contents 9"/>
    <w:basedOn w:val="Standard"/>
    <w:pPr>
      <w:spacing w:before="0" w:after="0"/>
      <w:ind w:left="1760"/>
    </w:pPr>
    <w:rPr>
      <w:sz w:val="18"/>
    </w:rPr>
  </w:style>
  <w:style w:type="paragraph" w:styleId="CommentText">
    <w:name w:val="annotation text"/>
    <w:basedOn w:val="Standard"/>
    <w:uiPriority w:val="99"/>
    <w:pPr>
      <w:spacing w:after="120"/>
    </w:pPr>
    <w:rPr>
      <w:sz w:val="16"/>
    </w:rPr>
  </w:style>
  <w:style w:type="paragraph" w:styleId="DocumentMap">
    <w:name w:val="Document Map"/>
    <w:basedOn w:val="Standard"/>
    <w:pPr>
      <w:shd w:val="clear" w:color="auto" w:fill="000080"/>
    </w:pPr>
    <w:rPr>
      <w:sz w:val="2"/>
      <w:szCs w:val="2"/>
    </w:rPr>
  </w:style>
  <w:style w:type="paragraph" w:customStyle="1" w:styleId="DocTitle">
    <w:name w:val="DocTitle"/>
    <w:basedOn w:val="Standard"/>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pPr>
      <w:spacing w:before="120" w:after="120"/>
    </w:pPr>
    <w:rPr>
      <w:rFonts w:ascii="Arial" w:hAnsi="Arial"/>
      <w:b/>
    </w:rPr>
  </w:style>
  <w:style w:type="paragraph" w:customStyle="1" w:styleId="DocSubTitle">
    <w:name w:val="DocSubTitle"/>
    <w:basedOn w:val="DocTitle"/>
    <w:rPr>
      <w:sz w:val="24"/>
    </w:rPr>
  </w:style>
  <w:style w:type="paragraph" w:styleId="BalloonText">
    <w:name w:val="Balloon Text"/>
    <w:basedOn w:val="Standard"/>
    <w:uiPriority w:val="99"/>
    <w:rPr>
      <w:sz w:val="20"/>
      <w:szCs w:val="2"/>
    </w:rPr>
  </w:style>
  <w:style w:type="paragraph" w:styleId="TableofFigures">
    <w:name w:val="table of figures"/>
    <w:basedOn w:val="Standard"/>
  </w:style>
  <w:style w:type="paragraph" w:styleId="NormalWeb">
    <w:name w:val="Normal (Web)"/>
    <w:basedOn w:val="Standard"/>
    <w:uiPriority w:val="99"/>
    <w:pPr>
      <w:suppressAutoHyphens w:val="0"/>
      <w:spacing w:before="28" w:after="28"/>
      <w:jc w:val="left"/>
    </w:pPr>
    <w:rPr>
      <w:sz w:val="24"/>
      <w:szCs w:val="24"/>
      <w:lang w:val="en-US" w:eastAsia="en-US"/>
    </w:rPr>
  </w:style>
  <w:style w:type="paragraph" w:styleId="CommentSubject">
    <w:name w:val="annotation subject"/>
    <w:basedOn w:val="CommentText"/>
    <w:uiPriority w:val="99"/>
    <w:pPr>
      <w:spacing w:after="40"/>
    </w:pPr>
    <w:rPr>
      <w:b/>
      <w:bCs/>
      <w:sz w:val="20"/>
    </w:rPr>
  </w:style>
  <w:style w:type="paragraph" w:styleId="PlainText">
    <w:name w:val="Plain Text"/>
    <w:basedOn w:val="Standard"/>
    <w:uiPriority w:val="99"/>
    <w:pPr>
      <w:suppressAutoHyphens w:val="0"/>
      <w:spacing w:before="0" w:after="0"/>
      <w:jc w:val="left"/>
    </w:pPr>
    <w:rPr>
      <w:rFonts w:ascii="Trebuchet MS" w:hAnsi="Trebuchet MS"/>
      <w:color w:val="000080"/>
      <w:szCs w:val="22"/>
    </w:rPr>
  </w:style>
  <w:style w:type="paragraph" w:styleId="NoSpacing">
    <w:name w:val="No Spacing"/>
    <w:qFormat/>
    <w:pPr>
      <w:widowControl/>
      <w:suppressAutoHyphens/>
    </w:pPr>
    <w:rPr>
      <w:rFonts w:ascii="Calibri" w:hAnsi="Calibri"/>
      <w:sz w:val="22"/>
      <w:szCs w:val="22"/>
      <w:lang w:eastAsia="en-US"/>
    </w:rPr>
  </w:style>
  <w:style w:type="paragraph" w:customStyle="1" w:styleId="3eretraitnormal">
    <w:name w:val="3e retrait normal"/>
    <w:basedOn w:val="Standard"/>
    <w:pPr>
      <w:tabs>
        <w:tab w:val="left" w:pos="2418"/>
      </w:tabs>
      <w:spacing w:after="60"/>
      <w:ind w:left="2058" w:hanging="357"/>
    </w:pPr>
    <w:rPr>
      <w:sz w:val="24"/>
      <w:lang w:val="en-US"/>
    </w:rPr>
  </w:style>
  <w:style w:type="paragraph" w:customStyle="1" w:styleId="2eretraitjustifi">
    <w:name w:val="2e retrait justifié"/>
    <w:basedOn w:val="Standard"/>
    <w:pPr>
      <w:spacing w:after="60" w:line="240" w:lineRule="atLeast"/>
      <w:ind w:left="2268" w:hanging="142"/>
    </w:pPr>
    <w:rPr>
      <w:lang w:val="en-US"/>
    </w:rPr>
  </w:style>
  <w:style w:type="paragraph" w:customStyle="1" w:styleId="2eretraitnormal">
    <w:name w:val="2e retrait normal"/>
    <w:basedOn w:val="Standard"/>
    <w:pPr>
      <w:tabs>
        <w:tab w:val="left" w:pos="720"/>
      </w:tabs>
      <w:spacing w:after="60"/>
      <w:ind w:left="360" w:hanging="360"/>
    </w:pPr>
    <w:rPr>
      <w:sz w:val="24"/>
      <w:lang w:val="en-US"/>
    </w:rPr>
  </w:style>
  <w:style w:type="paragraph" w:customStyle="1" w:styleId="1erretraitnormal">
    <w:name w:val="1er retrait normal"/>
    <w:basedOn w:val="Standard"/>
    <w:pPr>
      <w:spacing w:after="240"/>
    </w:pPr>
    <w:rPr>
      <w:sz w:val="24"/>
      <w:lang w:val="en-US"/>
    </w:rPr>
  </w:style>
  <w:style w:type="paragraph" w:styleId="BlockText">
    <w:name w:val="Block Text"/>
    <w:basedOn w:val="Standard"/>
    <w:pPr>
      <w:widowControl w:val="0"/>
      <w:spacing w:line="200" w:lineRule="atLeast"/>
      <w:ind w:firstLine="340"/>
    </w:pPr>
  </w:style>
  <w:style w:type="paragraph" w:styleId="NormalIndent">
    <w:name w:val="Normal Indent"/>
    <w:basedOn w:val="Standard"/>
    <w:pPr>
      <w:spacing w:after="240"/>
      <w:ind w:left="708" w:hanging="140"/>
    </w:pPr>
    <w:rPr>
      <w:rFonts w:ascii="Times" w:hAnsi="Times"/>
      <w:sz w:val="24"/>
      <w:lang w:val="fr-FR"/>
    </w:rPr>
  </w:style>
  <w:style w:type="paragraph" w:customStyle="1" w:styleId="titrebloc">
    <w:name w:val="titre  bloc"/>
    <w:basedOn w:val="Standard"/>
    <w:rPr>
      <w:rFonts w:ascii="Arial" w:hAnsi="Arial"/>
      <w:b/>
      <w:lang w:val="en-US"/>
    </w:rPr>
  </w:style>
  <w:style w:type="paragraph" w:styleId="Index1">
    <w:name w:val="index 1"/>
    <w:basedOn w:val="Standard"/>
    <w:pPr>
      <w:spacing w:after="240"/>
    </w:pPr>
    <w:rPr>
      <w:sz w:val="24"/>
      <w:lang w:val="en-US"/>
    </w:rPr>
  </w:style>
  <w:style w:type="paragraph" w:customStyle="1" w:styleId="TitreTable">
    <w:name w:val="TitreTable"/>
    <w:basedOn w:val="Standard"/>
    <w:pPr>
      <w:spacing w:before="120"/>
      <w:jc w:val="center"/>
    </w:pPr>
    <w:rPr>
      <w:rFonts w:ascii="Arial" w:hAnsi="Arial"/>
      <w:b/>
      <w:sz w:val="24"/>
    </w:rPr>
  </w:style>
  <w:style w:type="paragraph" w:customStyle="1" w:styleId="form">
    <w:name w:val="form"/>
    <w:basedOn w:val="Heading2"/>
    <w:pPr>
      <w:numPr>
        <w:ilvl w:val="0"/>
        <w:numId w:val="0"/>
      </w:numPr>
      <w:pBdr>
        <w:top w:val="single" w:sz="6" w:space="3" w:color="00000A"/>
        <w:left w:val="single" w:sz="6" w:space="3" w:color="00000A"/>
        <w:bottom w:val="single" w:sz="6" w:space="3" w:color="00000A"/>
        <w:right w:val="single" w:sz="6" w:space="3" w:color="00000A"/>
      </w:pBdr>
      <w:shd w:val="clear" w:color="auto" w:fill="000000"/>
      <w:spacing w:before="120" w:after="0"/>
      <w:ind w:right="141"/>
    </w:pPr>
    <w:rPr>
      <w:rFonts w:ascii="Univers (W1)" w:hAnsi="Univers (W1)"/>
      <w:color w:val="FFFFFF"/>
    </w:rPr>
  </w:style>
  <w:style w:type="paragraph" w:customStyle="1" w:styleId="HB">
    <w:name w:val="HB"/>
    <w:basedOn w:val="Standard"/>
    <w:pPr>
      <w:keepNext/>
      <w:tabs>
        <w:tab w:val="right" w:pos="6096"/>
      </w:tabs>
      <w:spacing w:after="240"/>
    </w:pPr>
    <w:rPr>
      <w:b/>
      <w:color w:val="000000"/>
      <w:sz w:val="24"/>
      <w:lang w:val="en-US"/>
    </w:rPr>
  </w:style>
  <w:style w:type="paragraph" w:customStyle="1" w:styleId="TableorCaptionCentered">
    <w:name w:val="Table or Caption: Centered"/>
    <w:basedOn w:val="Caption"/>
    <w:pPr>
      <w:suppressAutoHyphens w:val="0"/>
      <w:spacing w:before="80" w:after="80"/>
      <w:jc w:val="center"/>
    </w:pPr>
    <w:rPr>
      <w:bCs/>
      <w:sz w:val="24"/>
      <w:lang w:val="en-US" w:eastAsia="en-US"/>
    </w:rPr>
  </w:style>
  <w:style w:type="paragraph" w:customStyle="1" w:styleId="reference">
    <w:name w:val="reference"/>
    <w:basedOn w:val="Standard"/>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Standard"/>
    <w:pPr>
      <w:spacing w:before="120"/>
      <w:ind w:left="284" w:hanging="284"/>
    </w:pPr>
    <w:rPr>
      <w:lang w:val="fr-FR"/>
    </w:rPr>
  </w:style>
  <w:style w:type="paragraph" w:customStyle="1" w:styleId="ZonetatEnTte">
    <w:name w:val="ZoneÉtatEnTête"/>
    <w:basedOn w:val="Header"/>
    <w:pPr>
      <w:keepNext/>
      <w:keepLines/>
      <w:tabs>
        <w:tab w:val="clear" w:pos="4819"/>
        <w:tab w:val="clear" w:pos="9071"/>
        <w:tab w:val="left" w:pos="227"/>
        <w:tab w:val="left" w:pos="397"/>
        <w:tab w:val="left" w:pos="567"/>
        <w:tab w:val="center" w:pos="4309"/>
        <w:tab w:val="right" w:pos="8561"/>
      </w:tabs>
      <w:ind w:left="57" w:right="57"/>
      <w:jc w:val="center"/>
    </w:pPr>
    <w:rPr>
      <w:rFonts w:ascii="Arial" w:hAnsi="Arial"/>
      <w:b/>
      <w:caps/>
      <w:sz w:val="72"/>
      <w:lang w:val="fr-FR"/>
    </w:rPr>
  </w:style>
  <w:style w:type="paragraph" w:styleId="BodyText3">
    <w:name w:val="Body Text 3"/>
    <w:basedOn w:val="Standard"/>
    <w:pPr>
      <w:keepNext/>
      <w:keepLines/>
      <w:tabs>
        <w:tab w:val="left" w:pos="170"/>
        <w:tab w:val="left" w:pos="340"/>
        <w:tab w:val="left" w:pos="510"/>
      </w:tabs>
      <w:spacing w:before="50" w:after="50"/>
    </w:pPr>
    <w:rPr>
      <w:rFonts w:ascii="Arial" w:hAnsi="Arial"/>
      <w:sz w:val="20"/>
      <w:lang w:val="fr-FR"/>
    </w:rPr>
  </w:style>
  <w:style w:type="paragraph" w:customStyle="1" w:styleId="tabletext">
    <w:name w:val="table text"/>
    <w:basedOn w:val="Standard"/>
    <w:pPr>
      <w:keepNext/>
      <w:keepLines/>
      <w:suppressAutoHyphens w:val="0"/>
      <w:spacing w:before="60" w:after="60"/>
      <w:jc w:val="left"/>
    </w:pPr>
    <w:rPr>
      <w:rFonts w:ascii="Optimum" w:hAnsi="Optimum"/>
      <w:sz w:val="18"/>
      <w:lang w:eastAsia="de-DE"/>
    </w:rPr>
  </w:style>
  <w:style w:type="paragraph" w:customStyle="1" w:styleId="ANNEX">
    <w:name w:val="ANNEX"/>
    <w:basedOn w:val="Heading1"/>
    <w:pPr>
      <w:numPr>
        <w:numId w:val="7"/>
      </w:numPr>
    </w:pPr>
    <w:rPr>
      <w:bCs/>
    </w:rPr>
  </w:style>
  <w:style w:type="paragraph" w:customStyle="1" w:styleId="ANNEX11">
    <w:name w:val="ANNEX 1.1"/>
    <w:basedOn w:val="Heading2"/>
    <w:qFormat/>
    <w:pPr>
      <w:numPr>
        <w:ilvl w:val="0"/>
        <w:numId w:val="0"/>
      </w:numPr>
    </w:pPr>
  </w:style>
  <w:style w:type="paragraph" w:customStyle="1" w:styleId="Paragraph">
    <w:name w:val="Paragraph"/>
    <w:basedOn w:val="Textbody"/>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Standard"/>
    <w:pPr>
      <w:suppressAutoHyphens w:val="0"/>
      <w:spacing w:before="0" w:after="120"/>
    </w:pPr>
    <w:rPr>
      <w:rFonts w:ascii="Verdana" w:hAnsi="Verdana"/>
      <w:sz w:val="18"/>
      <w:szCs w:val="24"/>
      <w:lang w:eastAsia="en-US"/>
    </w:rPr>
  </w:style>
  <w:style w:type="paragraph" w:customStyle="1" w:styleId="Preface">
    <w:name w:val="Preface"/>
    <w:basedOn w:val="Standard"/>
    <w:qFormat/>
    <w:pPr>
      <w:numPr>
        <w:numId w:val="9"/>
      </w:numPr>
      <w:spacing w:before="120"/>
      <w:ind w:left="431" w:hanging="431"/>
    </w:pPr>
    <w:rPr>
      <w:b/>
      <w:caps/>
      <w:sz w:val="24"/>
    </w:rPr>
  </w:style>
  <w:style w:type="paragraph" w:styleId="ListParagraph">
    <w:name w:val="List Paragraph"/>
    <w:basedOn w:val="Standard"/>
    <w:link w:val="ListParagraphChar"/>
    <w:qFormat/>
    <w:pPr>
      <w:ind w:left="720"/>
    </w:pPr>
  </w:style>
  <w:style w:type="paragraph" w:customStyle="1" w:styleId="Framecontents">
    <w:name w:val="Frame contents"/>
    <w:basedOn w:val="Textbody"/>
  </w:style>
  <w:style w:type="paragraph" w:customStyle="1" w:styleId="Footnote">
    <w:name w:val="Footnote"/>
    <w:basedOn w:val="Standar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rPr>
      <w:rFonts w:ascii="Arial" w:hAnsi="Arial"/>
      <w:b/>
      <w:caps/>
      <w:sz w:val="24"/>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rPr>
      <w:rFonts w:ascii="Cambria" w:hAnsi="Cambria"/>
      <w:b/>
      <w:bCs/>
      <w:i/>
      <w:iCs/>
      <w:sz w:val="28"/>
      <w:szCs w:val="28"/>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uiPriority w:val="9"/>
    <w:rPr>
      <w:rFonts w:ascii="Cambria" w:hAnsi="Cambria"/>
      <w:b/>
      <w:bCs/>
      <w:sz w:val="26"/>
      <w:szCs w:val="26"/>
      <w:lang w:eastAsia="fr-FR"/>
    </w:rPr>
  </w:style>
  <w:style w:type="character" w:customStyle="1" w:styleId="Heading4Char1">
    <w:name w:val="Heading 4 Char1"/>
    <w:rPr>
      <w:rFonts w:ascii="Calibri" w:hAnsi="Calibri"/>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uiPriority w:val="9"/>
    <w:rPr>
      <w:rFonts w:ascii="Calibri" w:hAnsi="Calibr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rPr>
      <w:rFonts w:ascii="Calibri" w:hAnsi="Calibri"/>
      <w:b/>
      <w:bCs/>
      <w:lang w:val="en-GB" w:eastAsia="fr-FR"/>
    </w:rPr>
  </w:style>
  <w:style w:type="character" w:customStyle="1" w:styleId="Heading7Char">
    <w:name w:val="Heading 7 Char"/>
    <w:uiPriority w:val="9"/>
    <w:rPr>
      <w:rFonts w:ascii="Calibri" w:hAnsi="Calibri"/>
      <w:sz w:val="24"/>
      <w:szCs w:val="24"/>
      <w:lang w:val="en-GB" w:eastAsia="fr-FR"/>
    </w:rPr>
  </w:style>
  <w:style w:type="character" w:customStyle="1" w:styleId="Heading8Char">
    <w:name w:val="Heading 8 Char"/>
    <w:uiPriority w:val="9"/>
    <w:rPr>
      <w:rFonts w:ascii="Calibri" w:hAnsi="Calibri"/>
      <w:i/>
      <w:iCs/>
      <w:sz w:val="24"/>
      <w:szCs w:val="24"/>
      <w:lang w:val="en-GB" w:eastAsia="fr-FR"/>
    </w:rPr>
  </w:style>
  <w:style w:type="character" w:customStyle="1" w:styleId="Heading9Char">
    <w:name w:val="Heading 9 Char"/>
    <w:uiPriority w:val="9"/>
    <w:rPr>
      <w:rFonts w:ascii="Cambria" w:hAnsi="Cambria"/>
      <w:lang w:val="en-GB" w:eastAsia="fr-FR"/>
    </w:rPr>
  </w:style>
  <w:style w:type="character" w:styleId="FootnoteReference">
    <w:name w:val="footnote reference"/>
    <w:aliases w:val="Footnote symbol"/>
    <w:rPr>
      <w:rFonts w:cs="Times New Roman"/>
      <w:position w:val="0"/>
      <w:vertAlign w:val="superscript"/>
    </w:rPr>
  </w:style>
  <w:style w:type="character" w:customStyle="1" w:styleId="HeaderChar">
    <w:name w:val="Header Char"/>
    <w:uiPriority w:val="99"/>
    <w:rPr>
      <w:sz w:val="20"/>
      <w:szCs w:val="20"/>
      <w:lang w:val="en-GB" w:eastAsia="fr-FR"/>
    </w:rPr>
  </w:style>
  <w:style w:type="character" w:customStyle="1" w:styleId="FooterChar">
    <w:name w:val="Footer Char"/>
    <w:uiPriority w:val="99"/>
    <w:rPr>
      <w:sz w:val="20"/>
      <w:szCs w:val="20"/>
      <w:lang w:val="en-GB" w:eastAsia="fr-FR"/>
    </w:rPr>
  </w:style>
  <w:style w:type="character" w:styleId="PageNumber">
    <w:name w:val="page number"/>
    <w:rPr>
      <w:rFonts w:cs="Times New Roman"/>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rPr>
      <w:sz w:val="20"/>
      <w:szCs w:val="20"/>
      <w:lang w:val="en-GB" w:eastAsia="fr-FR"/>
    </w:rPr>
  </w:style>
  <w:style w:type="character" w:customStyle="1" w:styleId="CommentTextChar">
    <w:name w:val="Comment Text Char"/>
    <w:uiPriority w:val="99"/>
    <w:rPr>
      <w:rFonts w:cs="Times New Roman"/>
      <w:sz w:val="16"/>
      <w:lang w:eastAsia="fr-FR"/>
    </w:rPr>
  </w:style>
  <w:style w:type="character" w:customStyle="1" w:styleId="Internetlink">
    <w:name w:val="Internet link"/>
    <w:rPr>
      <w:rFonts w:cs="Times New Roman"/>
      <w:color w:val="0000FF"/>
      <w:u w:val="single"/>
    </w:rPr>
  </w:style>
  <w:style w:type="character" w:customStyle="1" w:styleId="DocumentMapChar">
    <w:name w:val="Document Map Char"/>
    <w:rPr>
      <w:sz w:val="2"/>
      <w:szCs w:val="2"/>
      <w:lang w:val="en-GB" w:eastAsia="fr-FR"/>
    </w:rPr>
  </w:style>
  <w:style w:type="character" w:customStyle="1" w:styleId="DocId">
    <w:name w:val="DocId"/>
    <w:rPr>
      <w:rFonts w:cs="Times New Roman"/>
    </w:rPr>
  </w:style>
  <w:style w:type="character" w:styleId="FollowedHyperlink">
    <w:name w:val="FollowedHyperlink"/>
    <w:uiPriority w:val="99"/>
    <w:rPr>
      <w:rFonts w:cs="Times New Roman"/>
      <w:color w:val="800080"/>
      <w:u w:val="single"/>
    </w:rPr>
  </w:style>
  <w:style w:type="character" w:customStyle="1" w:styleId="BalloonTextChar">
    <w:name w:val="Balloon Text Char"/>
    <w:uiPriority w:val="99"/>
    <w:rPr>
      <w:sz w:val="2"/>
      <w:szCs w:val="2"/>
      <w:lang w:val="en-GB" w:eastAsia="fr-FR"/>
    </w:rPr>
  </w:style>
  <w:style w:type="character" w:customStyle="1" w:styleId="apple-style-span">
    <w:name w:val="apple-style-span"/>
    <w:rPr>
      <w:rFonts w:cs="Times New Roman"/>
    </w:rPr>
  </w:style>
  <w:style w:type="character" w:styleId="CommentReference">
    <w:name w:val="annotation reference"/>
    <w:uiPriority w:val="99"/>
    <w:rPr>
      <w:rFonts w:cs="Times New Roman"/>
      <w:sz w:val="16"/>
      <w:szCs w:val="16"/>
    </w:rPr>
  </w:style>
  <w:style w:type="character" w:customStyle="1" w:styleId="CommentSubjectChar">
    <w:name w:val="Comment Subject Char"/>
    <w:basedOn w:val="CommentTextChar"/>
    <w:uiPriority w:val="99"/>
    <w:rPr>
      <w:rFonts w:cs="Times New Roman"/>
      <w:sz w:val="16"/>
      <w:lang w:eastAsia="fr-FR"/>
    </w:rPr>
  </w:style>
  <w:style w:type="character" w:customStyle="1" w:styleId="featureheader">
    <w:name w:val="featureheader"/>
    <w:rPr>
      <w:rFonts w:cs="Times New Roman"/>
    </w:rPr>
  </w:style>
  <w:style w:type="character" w:customStyle="1" w:styleId="StrongEmphasis">
    <w:name w:val="Strong Emphasis"/>
    <w:rPr>
      <w:rFonts w:cs="Times New Roman"/>
      <w:b/>
      <w:bCs/>
    </w:rPr>
  </w:style>
  <w:style w:type="character" w:customStyle="1" w:styleId="PlainTextChar">
    <w:name w:val="Plain Text Char"/>
    <w:uiPriority w:val="99"/>
    <w:rPr>
      <w:rFonts w:ascii="Trebuchet MS" w:hAnsi="Trebuchet MS" w:cs="Times New Roman"/>
      <w:color w:val="000080"/>
      <w:sz w:val="22"/>
      <w:szCs w:val="22"/>
    </w:rPr>
  </w:style>
  <w:style w:type="character" w:customStyle="1" w:styleId="BodyTextChar">
    <w:name w:val="Body Text Char"/>
    <w:link w:val="BodyText"/>
    <w:rPr>
      <w:bCs/>
      <w:sz w:val="22"/>
      <w:lang w:eastAsia="fr-FR"/>
    </w:rPr>
  </w:style>
  <w:style w:type="character" w:styleId="HTMLTypewriter">
    <w:name w:val="HTML Typewriter"/>
    <w:rPr>
      <w:rFonts w:ascii="Courier New" w:eastAsia="Courier New" w:hAnsi="Courier New" w:cs="Wingdings"/>
      <w:sz w:val="20"/>
      <w:szCs w:val="20"/>
    </w:rPr>
  </w:style>
  <w:style w:type="character" w:customStyle="1" w:styleId="BodyText3Char">
    <w:name w:val="Body Text 3 Char"/>
    <w:rPr>
      <w:rFonts w:ascii="Arial" w:hAnsi="Arial"/>
      <w:lang w:val="fr-FR" w:eastAsia="fr-FR"/>
    </w:rPr>
  </w:style>
  <w:style w:type="character" w:customStyle="1" w:styleId="TableorCaptionCenteredCharChar">
    <w:name w:val="Table or Caption: Centered Char Char"/>
    <w:rPr>
      <w:b/>
      <w:bCs/>
      <w:sz w:val="24"/>
      <w:lang w:val="en-US" w:eastAsia="en-US"/>
    </w:rPr>
  </w:style>
  <w:style w:type="character" w:customStyle="1" w:styleId="EmailStyle60">
    <w:name w:val="EmailStyle60"/>
    <w:rPr>
      <w:rFonts w:ascii="Arial" w:hAnsi="Arial" w:cs="Arial"/>
      <w:color w:val="00000A"/>
      <w:sz w:val="20"/>
      <w:szCs w:val="20"/>
    </w:rPr>
  </w:style>
  <w:style w:type="character" w:customStyle="1" w:styleId="ANNEXChar">
    <w:name w:val="ANNEX Char"/>
    <w:rPr>
      <w:rFonts w:ascii="Arial" w:hAnsi="Arial"/>
      <w:b/>
      <w:bCs/>
      <w:sz w:val="24"/>
      <w:lang w:eastAsia="fr-FR"/>
    </w:rPr>
  </w:style>
  <w:style w:type="character" w:customStyle="1" w:styleId="ANNEX11Char">
    <w:name w:val="ANNEX 1.1 Char"/>
    <w:rPr>
      <w:rFonts w:ascii="Cambria" w:hAnsi="Cambria"/>
      <w:b/>
      <w:bCs/>
      <w:i/>
      <w:iCs/>
      <w:sz w:val="28"/>
      <w:szCs w:val="28"/>
      <w:lang w:val="en-GB" w:eastAsia="fr-FR"/>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Heading10">
    <w:name w:val="Heading1"/>
    <w:basedOn w:val="Heading1"/>
    <w:pPr>
      <w:numPr>
        <w:numId w:val="0"/>
      </w:numPr>
    </w:pPr>
  </w:style>
  <w:style w:type="paragraph" w:customStyle="1" w:styleId="Heading20">
    <w:name w:val="Heading2"/>
    <w:basedOn w:val="Heading2"/>
    <w:pPr>
      <w:numPr>
        <w:ilvl w:val="0"/>
        <w:numId w:val="0"/>
      </w:numPr>
    </w:pPr>
    <w:rPr>
      <w:rFonts w:ascii="Calibri" w:hAnsi="Calibri" w:cs="Calibri"/>
    </w:rPr>
  </w:style>
  <w:style w:type="character" w:customStyle="1" w:styleId="StandardChar">
    <w:name w:val="Standard Char"/>
    <w:basedOn w:val="DefaultParagraphFont"/>
    <w:rPr>
      <w:sz w:val="22"/>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basedOn w:val="StandardChar"/>
    <w:rPr>
      <w:rFonts w:ascii="Arial" w:hAnsi="Arial"/>
      <w:b/>
      <w:caps/>
      <w:sz w:val="24"/>
      <w:lang w:eastAsia="fr-FR"/>
    </w:rPr>
  </w:style>
  <w:style w:type="character" w:customStyle="1" w:styleId="Heading1Char0">
    <w:name w:val="Heading1 Char"/>
    <w:basedOn w:val="Heading1Char1"/>
    <w:rPr>
      <w:rFonts w:ascii="Arial" w:hAnsi="Arial"/>
      <w:b/>
      <w:caps/>
      <w:sz w:val="24"/>
      <w:lang w:eastAsia="fr-FR"/>
    </w:rPr>
  </w:style>
  <w:style w:type="paragraph" w:customStyle="1" w:styleId="Heading30">
    <w:name w:val="Heading3"/>
    <w:basedOn w:val="Heading3"/>
    <w:pPr>
      <w:numPr>
        <w:ilvl w:val="0"/>
        <w:numId w:val="0"/>
      </w:numPr>
    </w:p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basedOn w:val="StandardChar"/>
    <w:rPr>
      <w:rFonts w:ascii="Cambria" w:hAnsi="Cambria"/>
      <w:b/>
      <w:bCs/>
      <w:i/>
      <w:iCs/>
      <w:sz w:val="28"/>
      <w:szCs w:val="28"/>
      <w:lang w:eastAsia="fr-FR"/>
    </w:rPr>
  </w:style>
  <w:style w:type="character" w:customStyle="1" w:styleId="Heading2Char0">
    <w:name w:val="Heading2 Char"/>
    <w:basedOn w:val="Heading2Char1"/>
    <w:rPr>
      <w:rFonts w:ascii="Calibri" w:hAnsi="Calibri" w:cs="Calibri"/>
      <w:b/>
      <w:bCs/>
      <w:i/>
      <w:iCs/>
      <w:sz w:val="28"/>
      <w:szCs w:val="28"/>
      <w:lang w:eastAsia="fr-FR"/>
    </w:rPr>
  </w:style>
  <w:style w:type="character" w:customStyle="1" w:styleId="Heading3Char1">
    <w:name w:val="Heading 3 Char1"/>
    <w:basedOn w:val="StandardChar"/>
    <w:rPr>
      <w:rFonts w:ascii="Cambria" w:hAnsi="Cambria"/>
      <w:b/>
      <w:bCs/>
      <w:sz w:val="26"/>
      <w:szCs w:val="26"/>
      <w:lang w:eastAsia="fr-FR"/>
    </w:rPr>
  </w:style>
  <w:style w:type="character" w:customStyle="1" w:styleId="Heading3Char0">
    <w:name w:val="Heading3 Char"/>
    <w:basedOn w:val="Heading3Char1"/>
    <w:rPr>
      <w:rFonts w:ascii="Cambria" w:hAnsi="Cambria"/>
      <w:b/>
      <w:bCs/>
      <w:sz w:val="26"/>
      <w:szCs w:val="26"/>
      <w:lang w:eastAsia="fr-FR"/>
    </w:rPr>
  </w:style>
  <w:style w:type="numbering" w:customStyle="1" w:styleId="WWOutlineListStyle2">
    <w:name w:val="WW_OutlineListStyle_2"/>
    <w:basedOn w:val="NoList"/>
    <w:pPr>
      <w:numPr>
        <w:numId w:val="2"/>
      </w:numPr>
    </w:pPr>
  </w:style>
  <w:style w:type="numbering" w:customStyle="1" w:styleId="WWOutlineListStyle10">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WWNum1">
    <w:name w:val="WWNum1"/>
    <w:basedOn w:val="NoList"/>
    <w:pPr>
      <w:numPr>
        <w:numId w:val="5"/>
      </w:numPr>
    </w:pPr>
  </w:style>
  <w:style w:type="numbering" w:customStyle="1" w:styleId="WWNum2">
    <w:name w:val="WWNum2"/>
    <w:basedOn w:val="NoList"/>
    <w:pPr>
      <w:numPr>
        <w:numId w:val="6"/>
      </w:numPr>
    </w:pPr>
  </w:style>
  <w:style w:type="numbering" w:customStyle="1" w:styleId="WWNum3">
    <w:name w:val="WWNum3"/>
    <w:basedOn w:val="NoList"/>
    <w:pPr>
      <w:numPr>
        <w:numId w:val="7"/>
      </w:numPr>
    </w:pPr>
  </w:style>
  <w:style w:type="numbering" w:customStyle="1" w:styleId="WWNum4">
    <w:name w:val="WWNum4"/>
    <w:basedOn w:val="NoList"/>
    <w:pPr>
      <w:numPr>
        <w:numId w:val="8"/>
      </w:numPr>
    </w:pPr>
  </w:style>
  <w:style w:type="numbering" w:customStyle="1" w:styleId="WWNum5">
    <w:name w:val="WWNum5"/>
    <w:basedOn w:val="NoList"/>
    <w:pPr>
      <w:numPr>
        <w:numId w:val="9"/>
      </w:numPr>
    </w:pPr>
  </w:style>
  <w:style w:type="numbering" w:customStyle="1" w:styleId="WWNum6">
    <w:name w:val="WWNum6"/>
    <w:basedOn w:val="NoList"/>
    <w:pPr>
      <w:numPr>
        <w:numId w:val="10"/>
      </w:numPr>
    </w:pPr>
  </w:style>
  <w:style w:type="numbering" w:customStyle="1" w:styleId="WWNum7">
    <w:name w:val="WWNum7"/>
    <w:basedOn w:val="NoList"/>
    <w:pPr>
      <w:numPr>
        <w:numId w:val="11"/>
      </w:numPr>
    </w:pPr>
  </w:style>
  <w:style w:type="character" w:styleId="Hyperlink">
    <w:name w:val="Hyperlink"/>
    <w:basedOn w:val="DefaultParagraphFont"/>
    <w:uiPriority w:val="99"/>
    <w:unhideWhenUsed/>
    <w:rsid w:val="005B7AA1"/>
    <w:rPr>
      <w:color w:val="0000FF" w:themeColor="hyperlink"/>
      <w:u w:val="single"/>
    </w:rPr>
  </w:style>
  <w:style w:type="numbering" w:customStyle="1" w:styleId="NoList1">
    <w:name w:val="No List1"/>
    <w:next w:val="NoList"/>
    <w:uiPriority w:val="99"/>
    <w:semiHidden/>
    <w:unhideWhenUsed/>
    <w:rsid w:val="00F01A6E"/>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6D49A2"/>
    <w:rPr>
      <w:b/>
      <w:bCs/>
      <w:sz w:val="22"/>
      <w:szCs w:val="28"/>
      <w:lang w:eastAsia="fr-FR"/>
    </w:rPr>
  </w:style>
  <w:style w:type="numbering" w:customStyle="1" w:styleId="NoList11">
    <w:name w:val="No List11"/>
    <w:next w:val="NoList"/>
    <w:uiPriority w:val="99"/>
    <w:semiHidden/>
    <w:unhideWhenUsed/>
    <w:rsid w:val="00F01A6E"/>
  </w:style>
  <w:style w:type="character" w:customStyle="1" w:styleId="ListParagraphChar">
    <w:name w:val="List Paragraph Char"/>
    <w:link w:val="ListParagraph"/>
    <w:uiPriority w:val="34"/>
    <w:locked/>
    <w:rsid w:val="00F01A6E"/>
    <w:rPr>
      <w:sz w:val="22"/>
      <w:lang w:eastAsia="fr-FR"/>
    </w:rPr>
  </w:style>
  <w:style w:type="paragraph" w:styleId="Quote">
    <w:name w:val="Quote"/>
    <w:basedOn w:val="Normal"/>
    <w:next w:val="Normal"/>
    <w:link w:val="QuoteChar"/>
    <w:uiPriority w:val="29"/>
    <w:qFormat/>
    <w:rsid w:val="00F01A6E"/>
    <w:pPr>
      <w:widowControl/>
      <w:autoSpaceDN/>
      <w:spacing w:before="40" w:after="40"/>
      <w:jc w:val="both"/>
      <w:textAlignment w:val="auto"/>
    </w:pPr>
    <w:rPr>
      <w:i/>
      <w:iCs/>
      <w:color w:val="000000"/>
      <w:kern w:val="0"/>
      <w:sz w:val="22"/>
      <w:lang w:eastAsia="ar-SA"/>
    </w:rPr>
  </w:style>
  <w:style w:type="character" w:customStyle="1" w:styleId="QuoteChar">
    <w:name w:val="Quote Char"/>
    <w:basedOn w:val="DefaultParagraphFont"/>
    <w:link w:val="Quote"/>
    <w:uiPriority w:val="29"/>
    <w:rsid w:val="00F01A6E"/>
    <w:rPr>
      <w:i/>
      <w:iCs/>
      <w:color w:val="000000"/>
      <w:kern w:val="0"/>
      <w:sz w:val="22"/>
      <w:lang w:eastAsia="ar-SA"/>
    </w:rPr>
  </w:style>
  <w:style w:type="paragraph" w:customStyle="1" w:styleId="QuarterlyReport">
    <w:name w:val="Quarterly Report"/>
    <w:basedOn w:val="Normal"/>
    <w:link w:val="QuarterlyReportChar"/>
    <w:qFormat/>
    <w:rsid w:val="00F01A6E"/>
    <w:pPr>
      <w:widowControl/>
      <w:autoSpaceDN/>
      <w:spacing w:before="40" w:after="40"/>
      <w:ind w:left="718"/>
      <w:jc w:val="both"/>
      <w:textAlignment w:val="auto"/>
    </w:pPr>
    <w:rPr>
      <w:rFonts w:asciiTheme="minorHAnsi" w:hAnsiTheme="minorHAnsi"/>
      <w:kern w:val="0"/>
      <w:sz w:val="24"/>
      <w:szCs w:val="28"/>
      <w:lang w:eastAsia="fr-FR"/>
    </w:rPr>
  </w:style>
  <w:style w:type="character" w:customStyle="1" w:styleId="QuarterlyReportChar">
    <w:name w:val="Quarterly Report Char"/>
    <w:basedOn w:val="Heading2Char"/>
    <w:link w:val="QuarterlyReport"/>
    <w:rsid w:val="00F01A6E"/>
    <w:rPr>
      <w:rFonts w:asciiTheme="minorHAnsi" w:hAnsiTheme="minorHAnsi"/>
      <w:b w:val="0"/>
      <w:bCs w:val="0"/>
      <w:i w:val="0"/>
      <w:iCs w:val="0"/>
      <w:kern w:val="0"/>
      <w:sz w:val="24"/>
      <w:szCs w:val="28"/>
      <w:lang w:val="en-GB" w:eastAsia="fr-FR"/>
    </w:rPr>
  </w:style>
  <w:style w:type="paragraph" w:customStyle="1" w:styleId="QRH1">
    <w:name w:val="QR H1"/>
    <w:basedOn w:val="Heading1"/>
    <w:link w:val="QRH1Char"/>
    <w:qFormat/>
    <w:rsid w:val="00F01A6E"/>
    <w:pPr>
      <w:numPr>
        <w:numId w:val="0"/>
      </w:numPr>
      <w:ind w:left="718"/>
    </w:pPr>
    <w:rPr>
      <w:rFonts w:asciiTheme="minorHAnsi" w:eastAsiaTheme="majorEastAsia" w:hAnsiTheme="minorHAnsi" w:cstheme="majorBidi"/>
      <w:kern w:val="0"/>
      <w:szCs w:val="28"/>
    </w:rPr>
  </w:style>
  <w:style w:type="character" w:customStyle="1" w:styleId="QRH1Char">
    <w:name w:val="QR H1 Char"/>
    <w:basedOn w:val="Heading2Char"/>
    <w:link w:val="QRH1"/>
    <w:rsid w:val="00F01A6E"/>
    <w:rPr>
      <w:rFonts w:asciiTheme="minorHAnsi" w:eastAsiaTheme="majorEastAsia" w:hAnsiTheme="minorHAnsi" w:cstheme="majorBidi"/>
      <w:b/>
      <w:bCs w:val="0"/>
      <w:i w:val="0"/>
      <w:iCs w:val="0"/>
      <w:caps/>
      <w:kern w:val="0"/>
      <w:sz w:val="24"/>
      <w:szCs w:val="28"/>
      <w:lang w:val="en-GB" w:eastAsia="fr-FR"/>
    </w:rPr>
  </w:style>
  <w:style w:type="paragraph" w:styleId="TOCHeading">
    <w:name w:val="TOC Heading"/>
    <w:basedOn w:val="Heading1"/>
    <w:next w:val="Normal"/>
    <w:uiPriority w:val="39"/>
    <w:semiHidden/>
    <w:unhideWhenUsed/>
    <w:qFormat/>
    <w:rsid w:val="00F01A6E"/>
    <w:pPr>
      <w:keepNext/>
      <w:keepLines/>
      <w:pageBreakBefore w:val="0"/>
      <w:numPr>
        <w:numId w:val="0"/>
      </w:numPr>
      <w:suppressAutoHyphens w:val="0"/>
      <w:autoSpaceDN/>
      <w:spacing w:before="480" w:after="0" w:line="276" w:lineRule="auto"/>
      <w:textAlignment w:val="auto"/>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paragraph" w:styleId="TOC1">
    <w:name w:val="toc 1"/>
    <w:basedOn w:val="Normal"/>
    <w:next w:val="Normal"/>
    <w:autoRedefine/>
    <w:uiPriority w:val="39"/>
    <w:unhideWhenUsed/>
    <w:rsid w:val="00F01A6E"/>
    <w:pPr>
      <w:widowControl/>
      <w:autoSpaceDN/>
      <w:spacing w:before="40" w:after="100"/>
      <w:jc w:val="both"/>
      <w:textAlignment w:val="auto"/>
    </w:pPr>
    <w:rPr>
      <w:kern w:val="0"/>
      <w:sz w:val="22"/>
      <w:lang w:eastAsia="fr-FR"/>
    </w:rPr>
  </w:style>
  <w:style w:type="paragraph" w:styleId="TOC2">
    <w:name w:val="toc 2"/>
    <w:basedOn w:val="Normal"/>
    <w:next w:val="Normal"/>
    <w:autoRedefine/>
    <w:uiPriority w:val="39"/>
    <w:unhideWhenUsed/>
    <w:rsid w:val="00F01A6E"/>
    <w:pPr>
      <w:widowControl/>
      <w:autoSpaceDN/>
      <w:spacing w:before="40" w:after="100"/>
      <w:ind w:left="220"/>
      <w:jc w:val="both"/>
      <w:textAlignment w:val="auto"/>
    </w:pPr>
    <w:rPr>
      <w:kern w:val="0"/>
      <w:sz w:val="22"/>
      <w:lang w:eastAsia="fr-FR"/>
    </w:rPr>
  </w:style>
  <w:style w:type="paragraph" w:styleId="TOC3">
    <w:name w:val="toc 3"/>
    <w:basedOn w:val="Normal"/>
    <w:next w:val="Normal"/>
    <w:autoRedefine/>
    <w:uiPriority w:val="39"/>
    <w:unhideWhenUsed/>
    <w:rsid w:val="00F01A6E"/>
    <w:pPr>
      <w:widowControl/>
      <w:autoSpaceDN/>
      <w:spacing w:before="40" w:after="100"/>
      <w:ind w:left="440"/>
      <w:jc w:val="both"/>
      <w:textAlignment w:val="auto"/>
    </w:pPr>
    <w:rPr>
      <w:kern w:val="0"/>
      <w:sz w:val="22"/>
      <w:lang w:eastAsia="fr-FR"/>
    </w:rPr>
  </w:style>
  <w:style w:type="paragraph" w:styleId="BodyText">
    <w:name w:val="Body Text"/>
    <w:basedOn w:val="Normal"/>
    <w:link w:val="BodyTextChar"/>
    <w:rsid w:val="00F01A6E"/>
    <w:pPr>
      <w:widowControl/>
      <w:autoSpaceDN/>
      <w:spacing w:before="60" w:after="60"/>
      <w:jc w:val="both"/>
      <w:textAlignment w:val="auto"/>
    </w:pPr>
    <w:rPr>
      <w:bCs/>
      <w:sz w:val="22"/>
      <w:lang w:eastAsia="fr-FR"/>
    </w:rPr>
  </w:style>
  <w:style w:type="character" w:customStyle="1" w:styleId="BodyTextChar1">
    <w:name w:val="Body Text Char1"/>
    <w:basedOn w:val="DefaultParagraphFont"/>
    <w:uiPriority w:val="99"/>
    <w:semiHidden/>
    <w:rsid w:val="00F01A6E"/>
  </w:style>
  <w:style w:type="character" w:customStyle="1" w:styleId="InternetLink0">
    <w:name w:val="Internet Link"/>
    <w:basedOn w:val="DefaultParagraphFont"/>
    <w:rsid w:val="00F01A6E"/>
    <w:rPr>
      <w:color w:val="0000FF"/>
      <w:u w:val="single"/>
      <w:lang w:val="en-US" w:eastAsia="en-US" w:bidi="en-US"/>
    </w:rPr>
  </w:style>
  <w:style w:type="paragraph" w:customStyle="1" w:styleId="FreeForm">
    <w:name w:val="Free Form"/>
    <w:rsid w:val="00F01A6E"/>
    <w:pPr>
      <w:widowControl/>
      <w:autoSpaceDN/>
      <w:textAlignment w:val="auto"/>
    </w:pPr>
    <w:rPr>
      <w:rFonts w:eastAsia="ヒラギノ角ゴ Pro W3"/>
      <w:color w:val="000000"/>
      <w:kern w:val="0"/>
      <w:sz w:val="24"/>
      <w:szCs w:val="24"/>
      <w:lang w:val="en-US" w:eastAsia="en-US"/>
    </w:rPr>
  </w:style>
  <w:style w:type="character" w:styleId="Strong">
    <w:name w:val="Strong"/>
    <w:basedOn w:val="DefaultParagraphFont"/>
    <w:uiPriority w:val="22"/>
    <w:qFormat/>
    <w:rsid w:val="00F01A6E"/>
    <w:rPr>
      <w:rFonts w:ascii="Times New Roman" w:hAnsi="Times New Roman" w:cs="Times New Roman" w:hint="default"/>
      <w:b/>
      <w:bCs w:val="0"/>
    </w:rPr>
  </w:style>
  <w:style w:type="character" w:customStyle="1" w:styleId="chapter-authors">
    <w:name w:val="chapter-authors"/>
    <w:basedOn w:val="DefaultParagraphFont"/>
    <w:rsid w:val="00F01A6E"/>
  </w:style>
  <w:style w:type="character" w:customStyle="1" w:styleId="hit">
    <w:name w:val="hit"/>
    <w:basedOn w:val="DefaultParagraphFont"/>
    <w:rsid w:val="00F01A6E"/>
  </w:style>
  <w:style w:type="character" w:customStyle="1" w:styleId="apple-converted-space">
    <w:name w:val="apple-converted-space"/>
    <w:basedOn w:val="DefaultParagraphFont"/>
    <w:rsid w:val="00F01A6E"/>
  </w:style>
  <w:style w:type="table" w:styleId="TableGrid">
    <w:name w:val="Table Grid"/>
    <w:basedOn w:val="TableNormal"/>
    <w:uiPriority w:val="59"/>
    <w:rsid w:val="00F01A6E"/>
    <w:pPr>
      <w:widowControl/>
      <w:autoSpaceDN/>
      <w:textAlignment w:val="auto"/>
    </w:pPr>
    <w:rPr>
      <w:kern w:val="0"/>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color w:val="000000"/>
      <w:kern w:val="0"/>
      <w:sz w:val="12"/>
      <w:szCs w:val="12"/>
      <w:lang w:val="nl-NL" w:eastAsia="nl-NL"/>
    </w:rPr>
  </w:style>
  <w:style w:type="paragraph" w:customStyle="1" w:styleId="xl66">
    <w:name w:val="xl66"/>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center"/>
      <w:textAlignment w:val="auto"/>
    </w:pPr>
    <w:rPr>
      <w:rFonts w:ascii="Arial" w:hAnsi="Arial" w:cs="Arial"/>
      <w:b/>
      <w:bCs/>
      <w:color w:val="FFFFFF"/>
      <w:kern w:val="0"/>
      <w:sz w:val="18"/>
      <w:szCs w:val="18"/>
      <w:lang w:val="nl-NL" w:eastAsia="nl-NL"/>
    </w:rPr>
  </w:style>
  <w:style w:type="paragraph" w:customStyle="1" w:styleId="xl67">
    <w:name w:val="xl67"/>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8">
    <w:name w:val="xl68"/>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9">
    <w:name w:val="xl69"/>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0">
    <w:name w:val="xl70"/>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6"/>
      <w:szCs w:val="16"/>
      <w:lang w:val="nl-NL" w:eastAsia="nl-NL"/>
    </w:rPr>
  </w:style>
  <w:style w:type="paragraph" w:customStyle="1" w:styleId="xl71">
    <w:name w:val="xl71"/>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right"/>
      <w:textAlignment w:val="auto"/>
    </w:pPr>
    <w:rPr>
      <w:rFonts w:ascii="Arial" w:hAnsi="Arial" w:cs="Arial"/>
      <w:b/>
      <w:bCs/>
      <w:color w:val="FFFFFF"/>
      <w:kern w:val="0"/>
      <w:sz w:val="16"/>
      <w:szCs w:val="16"/>
      <w:lang w:val="nl-NL" w:eastAsia="nl-NL"/>
    </w:rPr>
  </w:style>
  <w:style w:type="paragraph" w:customStyle="1" w:styleId="xl72">
    <w:name w:val="xl72"/>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3">
    <w:name w:val="xl73"/>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4">
    <w:name w:val="xl74"/>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5">
    <w:name w:val="xl7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6">
    <w:name w:val="xl76"/>
    <w:basedOn w:val="Normal"/>
    <w:rsid w:val="00F01A6E"/>
    <w:pPr>
      <w:widowControl/>
      <w:pBdr>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7">
    <w:name w:val="xl77"/>
    <w:basedOn w:val="Normal"/>
    <w:rsid w:val="00F01A6E"/>
    <w:pPr>
      <w:widowControl/>
      <w:pBdr>
        <w:bottom w:val="single" w:sz="4" w:space="0" w:color="000000"/>
      </w:pBdr>
      <w:shd w:val="clear" w:color="auto" w:fill="FFFFFF"/>
      <w:suppressAutoHyphens w:val="0"/>
      <w:autoSpaceDN/>
      <w:spacing w:before="100" w:beforeAutospacing="1" w:after="100" w:afterAutospacing="1"/>
      <w:textAlignment w:val="auto"/>
    </w:pPr>
    <w:rPr>
      <w:rFonts w:ascii="Arial" w:hAnsi="Arial" w:cs="Arial"/>
      <w:b/>
      <w:bCs/>
      <w:color w:val="000000"/>
      <w:kern w:val="0"/>
      <w:sz w:val="24"/>
      <w:szCs w:val="24"/>
      <w:lang w:val="nl-NL" w:eastAsia="nl-NL"/>
    </w:rPr>
  </w:style>
  <w:style w:type="paragraph" w:styleId="Revision">
    <w:name w:val="Revision"/>
    <w:hidden/>
    <w:uiPriority w:val="99"/>
    <w:semiHidden/>
    <w:rsid w:val="00F01A6E"/>
    <w:pPr>
      <w:widowControl/>
      <w:autoSpaceDN/>
      <w:textAlignment w:val="auto"/>
    </w:pPr>
    <w:rPr>
      <w:kern w:val="0"/>
      <w:sz w:val="22"/>
      <w:lang w:eastAsia="fr-FR"/>
    </w:rPr>
  </w:style>
  <w:style w:type="numbering" w:customStyle="1" w:styleId="WWOutlineListStyle6">
    <w:name w:val="WW_OutlineListStyle_6"/>
    <w:basedOn w:val="NoList"/>
    <w:rsid w:val="00966C22"/>
    <w:pPr>
      <w:numPr>
        <w:numId w:val="16"/>
      </w:numPr>
    </w:pPr>
  </w:style>
  <w:style w:type="character" w:styleId="SubtleReference">
    <w:name w:val="Subtle Reference"/>
    <w:basedOn w:val="DefaultParagraphFont"/>
    <w:uiPriority w:val="31"/>
    <w:qFormat/>
    <w:rsid w:val="002B14C2"/>
    <w:rPr>
      <w:smallCaps/>
      <w:color w:val="C0504D" w:themeColor="accent2"/>
      <w:u w:val="single"/>
    </w:rPr>
  </w:style>
  <w:style w:type="character" w:styleId="SubtleEmphasis">
    <w:name w:val="Subtle Emphasis"/>
    <w:basedOn w:val="DefaultParagraphFont"/>
    <w:uiPriority w:val="19"/>
    <w:qFormat/>
    <w:rsid w:val="002B14C2"/>
    <w:rPr>
      <w:i/>
      <w:iCs/>
      <w:color w:val="808080" w:themeColor="text1" w:themeTint="7F"/>
    </w:rPr>
  </w:style>
  <w:style w:type="numbering" w:customStyle="1" w:styleId="WWOutlineListStyle7">
    <w:name w:val="WW_OutlineListStyle_7"/>
    <w:basedOn w:val="NoList"/>
    <w:rsid w:val="002B14C2"/>
    <w:pPr>
      <w:numPr>
        <w:numId w:val="25"/>
      </w:numPr>
    </w:pPr>
  </w:style>
  <w:style w:type="numbering" w:customStyle="1" w:styleId="WWOutlineListStyle71">
    <w:name w:val="WW_OutlineListStyle_71"/>
    <w:basedOn w:val="NoList"/>
    <w:rsid w:val="00A5671B"/>
    <w:pPr>
      <w:numPr>
        <w:numId w:val="26"/>
      </w:numPr>
    </w:pPr>
  </w:style>
  <w:style w:type="character" w:customStyle="1" w:styleId="Carpredefinitoparagrafo">
    <w:name w:val="Car. predefinito paragrafo"/>
    <w:rsid w:val="00C12843"/>
  </w:style>
  <w:style w:type="paragraph" w:customStyle="1" w:styleId="Normale">
    <w:name w:val="Normale"/>
    <w:rsid w:val="00C12843"/>
    <w:pPr>
      <w:suppressAutoHyphens/>
    </w:pPr>
  </w:style>
  <w:style w:type="paragraph" w:customStyle="1" w:styleId="Testonotaapidipagina">
    <w:name w:val="Testo nota a piè di pagina"/>
    <w:basedOn w:val="Normale"/>
    <w:rsid w:val="006A5007"/>
  </w:style>
  <w:style w:type="numbering" w:customStyle="1" w:styleId="WWOutlineListStyle21">
    <w:name w:val="WW_OutlineListStyle_21"/>
    <w:basedOn w:val="NoList"/>
    <w:rsid w:val="006A5007"/>
    <w:pPr>
      <w:numPr>
        <w:numId w:val="32"/>
      </w:numPr>
    </w:pPr>
  </w:style>
  <w:style w:type="numbering" w:customStyle="1" w:styleId="WWOutlineListStyle5">
    <w:name w:val="WW_OutlineListStyle_5"/>
    <w:basedOn w:val="NoList"/>
    <w:rsid w:val="006E57A3"/>
    <w:pPr>
      <w:numPr>
        <w:numId w:val="40"/>
      </w:numPr>
    </w:pPr>
  </w:style>
  <w:style w:type="paragraph" w:customStyle="1" w:styleId="TableContents">
    <w:name w:val="Table Contents"/>
    <w:basedOn w:val="Standard"/>
    <w:rsid w:val="006E57A3"/>
    <w:pPr>
      <w:suppressLineNumbers/>
    </w:pPr>
  </w:style>
  <w:style w:type="paragraph" w:customStyle="1" w:styleId="HorizontalLine">
    <w:name w:val="Horizontal Line"/>
    <w:basedOn w:val="Standard"/>
    <w:next w:val="Textbody"/>
    <w:rsid w:val="006E57A3"/>
    <w:pPr>
      <w:suppressLineNumbers/>
      <w:spacing w:after="283"/>
    </w:pPr>
    <w:rPr>
      <w:sz w:val="12"/>
      <w:szCs w:val="12"/>
    </w:rPr>
  </w:style>
  <w:style w:type="numbering" w:customStyle="1" w:styleId="WWOutlineListStyle4">
    <w:name w:val="WW_OutlineListStyle_4"/>
    <w:basedOn w:val="NoList"/>
    <w:rsid w:val="006E57A3"/>
    <w:pPr>
      <w:numPr>
        <w:numId w:val="41"/>
      </w:numPr>
    </w:pPr>
  </w:style>
  <w:style w:type="numbering" w:customStyle="1" w:styleId="WWOutlineListStyle31">
    <w:name w:val="WW_OutlineListStyle_31"/>
    <w:basedOn w:val="NoList"/>
    <w:rsid w:val="006E57A3"/>
    <w:pPr>
      <w:numPr>
        <w:numId w:val="42"/>
      </w:numPr>
    </w:pPr>
  </w:style>
  <w:style w:type="numbering" w:customStyle="1" w:styleId="WWOutlineListStyle22">
    <w:name w:val="WW_OutlineListStyle_22"/>
    <w:basedOn w:val="NoList"/>
    <w:rsid w:val="006E57A3"/>
    <w:pPr>
      <w:numPr>
        <w:numId w:val="43"/>
      </w:numPr>
    </w:pPr>
  </w:style>
  <w:style w:type="numbering" w:customStyle="1" w:styleId="WWOutlineListStyle11">
    <w:name w:val="WW_OutlineListStyle_11"/>
    <w:basedOn w:val="NoList"/>
    <w:rsid w:val="006E57A3"/>
    <w:pPr>
      <w:numPr>
        <w:numId w:val="44"/>
      </w:numPr>
    </w:pPr>
  </w:style>
  <w:style w:type="numbering" w:customStyle="1" w:styleId="WWOutlineListStyle1">
    <w:name w:val="WW_OutlineListStyle1"/>
    <w:basedOn w:val="NoList"/>
    <w:rsid w:val="006E57A3"/>
    <w:pPr>
      <w:numPr>
        <w:numId w:val="45"/>
      </w:numPr>
    </w:pPr>
  </w:style>
  <w:style w:type="numbering" w:customStyle="1" w:styleId="WWNum11">
    <w:name w:val="WWNum11"/>
    <w:basedOn w:val="NoList"/>
    <w:rsid w:val="006E57A3"/>
    <w:pPr>
      <w:numPr>
        <w:numId w:val="46"/>
      </w:numPr>
    </w:pPr>
  </w:style>
  <w:style w:type="numbering" w:customStyle="1" w:styleId="WWNum21">
    <w:name w:val="WWNum21"/>
    <w:basedOn w:val="NoList"/>
    <w:rsid w:val="006E57A3"/>
    <w:pPr>
      <w:numPr>
        <w:numId w:val="47"/>
      </w:numPr>
    </w:pPr>
  </w:style>
  <w:style w:type="numbering" w:customStyle="1" w:styleId="WWNum31">
    <w:name w:val="WWNum31"/>
    <w:basedOn w:val="NoList"/>
    <w:rsid w:val="006E57A3"/>
    <w:pPr>
      <w:numPr>
        <w:numId w:val="48"/>
      </w:numPr>
    </w:pPr>
  </w:style>
  <w:style w:type="numbering" w:customStyle="1" w:styleId="WWNum41">
    <w:name w:val="WWNum41"/>
    <w:basedOn w:val="NoList"/>
    <w:rsid w:val="006E57A3"/>
    <w:pPr>
      <w:numPr>
        <w:numId w:val="49"/>
      </w:numPr>
    </w:pPr>
  </w:style>
  <w:style w:type="numbering" w:customStyle="1" w:styleId="WWNum51">
    <w:name w:val="WWNum51"/>
    <w:basedOn w:val="NoList"/>
    <w:rsid w:val="006E57A3"/>
    <w:pPr>
      <w:numPr>
        <w:numId w:val="50"/>
      </w:numPr>
    </w:pPr>
  </w:style>
  <w:style w:type="numbering" w:customStyle="1" w:styleId="WWNum61">
    <w:name w:val="WWNum61"/>
    <w:basedOn w:val="NoList"/>
    <w:rsid w:val="006E57A3"/>
    <w:pPr>
      <w:numPr>
        <w:numId w:val="51"/>
      </w:numPr>
    </w:pPr>
  </w:style>
  <w:style w:type="numbering" w:customStyle="1" w:styleId="WWNum71">
    <w:name w:val="WWNum71"/>
    <w:basedOn w:val="NoList"/>
    <w:rsid w:val="006E57A3"/>
    <w:pPr>
      <w:numPr>
        <w:numId w:val="52"/>
      </w:numPr>
    </w:pPr>
  </w:style>
  <w:style w:type="numbering" w:customStyle="1" w:styleId="NoList2">
    <w:name w:val="No List2"/>
    <w:next w:val="NoList"/>
    <w:uiPriority w:val="99"/>
    <w:semiHidden/>
    <w:unhideWhenUsed/>
    <w:rsid w:val="00044A3E"/>
  </w:style>
  <w:style w:type="paragraph" w:customStyle="1" w:styleId="Listamulticolor-nfasis11">
    <w:name w:val="Lista multicolor - Énfasis 11"/>
    <w:basedOn w:val="Normal"/>
    <w:rsid w:val="00044A3E"/>
    <w:pPr>
      <w:widowControl/>
      <w:tabs>
        <w:tab w:val="left" w:pos="720"/>
      </w:tabs>
      <w:autoSpaceDN/>
      <w:spacing w:after="200"/>
      <w:ind w:left="720"/>
      <w:textAlignment w:val="auto"/>
    </w:pPr>
    <w:rPr>
      <w:rFonts w:eastAsia="AR PL UMing HK" w:cs="Lohit Hindi"/>
      <w:color w:val="00000A"/>
      <w:kern w:val="0"/>
      <w:sz w:val="24"/>
      <w:szCs w:val="24"/>
      <w:lang w:val="en-IE" w:eastAsia="zh-CN" w:bidi="hi-IN"/>
    </w:rPr>
  </w:style>
  <w:style w:type="paragraph" w:customStyle="1" w:styleId="Default">
    <w:name w:val="Default"/>
    <w:rsid w:val="00044A3E"/>
    <w:pPr>
      <w:autoSpaceDE w:val="0"/>
      <w:adjustRightInd w:val="0"/>
      <w:textAlignment w:val="auto"/>
    </w:pPr>
    <w:rPr>
      <w:color w:val="000000"/>
      <w:kern w:val="0"/>
      <w:sz w:val="24"/>
      <w:szCs w:val="24"/>
      <w:lang w:val="en-US" w:eastAsia="en-US"/>
    </w:rPr>
  </w:style>
  <w:style w:type="paragraph" w:customStyle="1" w:styleId="WW-Default">
    <w:name w:val="WW-Default"/>
    <w:rsid w:val="00831E94"/>
    <w:pPr>
      <w:suppressAutoHyphens/>
      <w:autoSpaceDE w:val="0"/>
    </w:pPr>
    <w:rPr>
      <w:rFonts w:eastAsia="Calibri" w:cs="Calibri"/>
      <w:color w:val="000000"/>
      <w:sz w:val="24"/>
      <w:szCs w:val="24"/>
      <w:lang w:val="en-US"/>
    </w:rPr>
  </w:style>
  <w:style w:type="numbering" w:customStyle="1" w:styleId="WWOutlineListStyle41">
    <w:name w:val="WW_OutlineListStyle_41"/>
    <w:basedOn w:val="NoList"/>
    <w:rsid w:val="00D06B0D"/>
    <w:pPr>
      <w:numPr>
        <w:numId w:val="55"/>
      </w:numPr>
    </w:pPr>
  </w:style>
  <w:style w:type="numbering" w:customStyle="1" w:styleId="NoList3">
    <w:name w:val="No List3"/>
    <w:next w:val="NoList"/>
    <w:uiPriority w:val="99"/>
    <w:semiHidden/>
    <w:unhideWhenUsed/>
    <w:rsid w:val="00F11AA9"/>
  </w:style>
  <w:style w:type="numbering" w:customStyle="1" w:styleId="WWOutlineListStyle32">
    <w:name w:val="WW_OutlineListStyle_32"/>
    <w:basedOn w:val="NoList"/>
    <w:rsid w:val="00EC46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table of figures" w:uiPriority="0"/>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Typewriter"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Standard"/>
    <w:qFormat/>
    <w:rsid w:val="00B24199"/>
    <w:pPr>
      <w:pageBreakBefore/>
      <w:numPr>
        <w:numId w:val="1"/>
      </w:numPr>
      <w:spacing w:before="240" w:after="60"/>
      <w:jc w:val="left"/>
      <w:outlineLvl w:val="0"/>
    </w:pPr>
    <w:rPr>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Standard"/>
    <w:qFormat/>
    <w:pPr>
      <w:numPr>
        <w:ilvl w:val="1"/>
        <w:numId w:val="1"/>
      </w:numPr>
      <w:spacing w:before="240" w:after="60"/>
      <w:outlineLvl w:val="1"/>
    </w:pPr>
    <w:rPr>
      <w:rFonts w:ascii="Arial" w:hAnsi="Arial"/>
      <w:b/>
      <w:bCs/>
      <w:iCs/>
      <w:sz w:val="24"/>
      <w:szCs w:val="28"/>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Standard"/>
    <w:qFormat/>
    <w:rsid w:val="00127B8F"/>
    <w:pPr>
      <w:numPr>
        <w:ilvl w:val="2"/>
        <w:numId w:val="1"/>
      </w:numPr>
      <w:spacing w:before="200"/>
      <w:outlineLvl w:val="2"/>
    </w:pPr>
    <w:rPr>
      <w:b/>
      <w:bCs/>
      <w:szCs w:val="22"/>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Standard"/>
    <w:link w:val="Heading4Char"/>
    <w:qFormat/>
    <w:rsid w:val="006D49A2"/>
    <w:pPr>
      <w:keepNext/>
      <w:numPr>
        <w:ilvl w:val="3"/>
        <w:numId w:val="1"/>
      </w:numPr>
      <w:spacing w:before="200"/>
      <w:outlineLvl w:val="3"/>
    </w:pPr>
    <w:rPr>
      <w:b/>
      <w:bCs/>
      <w:szCs w:val="28"/>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Standard"/>
    <w:qFormat/>
    <w:rsid w:val="00A66778"/>
    <w:pPr>
      <w:numPr>
        <w:ilvl w:val="4"/>
        <w:numId w:val="1"/>
      </w:numPr>
      <w:spacing w:before="240" w:after="60"/>
      <w:jc w:val="left"/>
      <w:outlineLvl w:val="4"/>
    </w:pPr>
    <w:rPr>
      <w:b/>
      <w:bCs/>
      <w:iCs/>
      <w:szCs w:val="22"/>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Standard"/>
    <w:qFormat/>
    <w:pPr>
      <w:numPr>
        <w:ilvl w:val="5"/>
        <w:numId w:val="1"/>
      </w:numPr>
      <w:spacing w:before="240" w:after="60"/>
      <w:outlineLvl w:val="5"/>
    </w:pPr>
    <w:rPr>
      <w:rFonts w:ascii="Calibri" w:hAnsi="Calibri"/>
      <w:b/>
      <w:bCs/>
      <w:sz w:val="20"/>
    </w:rPr>
  </w:style>
  <w:style w:type="paragraph" w:styleId="Heading7">
    <w:name w:val="heading 7"/>
    <w:basedOn w:val="Standard"/>
    <w:qFormat/>
    <w:pPr>
      <w:numPr>
        <w:ilvl w:val="6"/>
        <w:numId w:val="1"/>
      </w:numPr>
      <w:spacing w:before="240" w:after="60"/>
      <w:outlineLvl w:val="6"/>
    </w:pPr>
    <w:rPr>
      <w:rFonts w:ascii="Calibri" w:hAnsi="Calibri"/>
      <w:sz w:val="24"/>
      <w:szCs w:val="24"/>
    </w:rPr>
  </w:style>
  <w:style w:type="paragraph" w:styleId="Heading8">
    <w:name w:val="heading 8"/>
    <w:basedOn w:val="Standard"/>
    <w:qFormat/>
    <w:pPr>
      <w:numPr>
        <w:ilvl w:val="7"/>
        <w:numId w:val="1"/>
      </w:numPr>
      <w:spacing w:before="240" w:after="60"/>
      <w:outlineLvl w:val="7"/>
    </w:pPr>
    <w:rPr>
      <w:rFonts w:ascii="Calibri" w:hAnsi="Calibri"/>
      <w:i/>
      <w:iCs/>
      <w:sz w:val="24"/>
      <w:szCs w:val="24"/>
    </w:rPr>
  </w:style>
  <w:style w:type="paragraph" w:styleId="Heading9">
    <w:name w:val="heading 9"/>
    <w:basedOn w:val="Standard"/>
    <w:qFormat/>
    <w:pPr>
      <w:numPr>
        <w:ilvl w:val="8"/>
        <w:numId w:val="1"/>
      </w:numPr>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paragraph" w:customStyle="1" w:styleId="Standard">
    <w:name w:val="Standard"/>
    <w:pPr>
      <w:widowControl/>
      <w:suppressAutoHyphens/>
      <w:spacing w:before="40" w:after="40"/>
      <w:jc w:val="both"/>
    </w:pPr>
    <w:rPr>
      <w:sz w:val="22"/>
      <w:lang w:eastAsia="fr-FR"/>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before="60" w:after="60"/>
    </w:pPr>
    <w:rPr>
      <w:bCs/>
    </w:rPr>
  </w:style>
  <w:style w:type="paragraph" w:styleId="List">
    <w:name w:val="List"/>
    <w:basedOn w:val="Textbody"/>
    <w:rPr>
      <w:rFonts w:cs="Mangal"/>
      <w:sz w:val="24"/>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Standard"/>
    <w:qFormat/>
    <w:pPr>
      <w:spacing w:before="120" w:after="120"/>
    </w:pPr>
    <w:rPr>
      <w:b/>
    </w:rPr>
  </w:style>
  <w:style w:type="paragraph" w:customStyle="1" w:styleId="Index">
    <w:name w:val="Index"/>
    <w:basedOn w:val="Standard"/>
    <w:pPr>
      <w:suppressLineNumbers/>
    </w:pPr>
    <w:rPr>
      <w:rFonts w:cs="Mangal"/>
      <w:sz w:val="24"/>
    </w:rPr>
  </w:style>
  <w:style w:type="paragraph" w:styleId="Header">
    <w:name w:val="header"/>
    <w:basedOn w:val="Standard"/>
    <w:uiPriority w:val="99"/>
    <w:pPr>
      <w:tabs>
        <w:tab w:val="center" w:pos="4819"/>
        <w:tab w:val="right" w:pos="9071"/>
      </w:tabs>
    </w:pPr>
    <w:rPr>
      <w:sz w:val="20"/>
    </w:rPr>
  </w:style>
  <w:style w:type="paragraph" w:styleId="Footer">
    <w:name w:val="footer"/>
    <w:basedOn w:val="Standard"/>
    <w:uiPriority w:val="99"/>
    <w:pPr>
      <w:tabs>
        <w:tab w:val="center" w:pos="4536"/>
        <w:tab w:val="right" w:pos="9072"/>
      </w:tabs>
    </w:pPr>
    <w:rPr>
      <w:sz w:val="20"/>
    </w:rPr>
  </w:style>
  <w:style w:type="paragraph" w:styleId="FootnoteText">
    <w:name w:val="footnote text"/>
    <w:aliases w:val="Schriftart: 9 pt,Schriftart: 10 pt,Schriftart: 8 pt,WB-Fußnotentext,fn,Footnotes,Footnote ak,Footnote ak Carattere Carattere,Footnote ak Carattere"/>
    <w:basedOn w:val="Standard"/>
    <w:pPr>
      <w:widowControl w:val="0"/>
    </w:pPr>
    <w:rPr>
      <w:sz w:val="20"/>
    </w:rPr>
  </w:style>
  <w:style w:type="paragraph" w:customStyle="1" w:styleId="Contents1">
    <w:name w:val="Contents 1"/>
    <w:basedOn w:val="Standard"/>
    <w:pPr>
      <w:spacing w:before="120" w:after="120"/>
    </w:pPr>
    <w:rPr>
      <w:b/>
      <w:caps/>
      <w:sz w:val="20"/>
    </w:rPr>
  </w:style>
  <w:style w:type="paragraph" w:customStyle="1" w:styleId="Contents2">
    <w:name w:val="Contents 2"/>
    <w:basedOn w:val="Standard"/>
    <w:pPr>
      <w:spacing w:before="0" w:after="0"/>
      <w:ind w:left="220"/>
    </w:pPr>
    <w:rPr>
      <w:smallCaps/>
      <w:sz w:val="20"/>
    </w:rPr>
  </w:style>
  <w:style w:type="paragraph" w:customStyle="1" w:styleId="Contents3">
    <w:name w:val="Contents 3"/>
    <w:basedOn w:val="Standard"/>
    <w:pPr>
      <w:spacing w:before="0" w:after="0"/>
      <w:ind w:left="440"/>
    </w:pPr>
    <w:rPr>
      <w:i/>
      <w:sz w:val="20"/>
    </w:rPr>
  </w:style>
  <w:style w:type="paragraph" w:customStyle="1" w:styleId="Contents4">
    <w:name w:val="Contents 4"/>
    <w:basedOn w:val="Standard"/>
    <w:pPr>
      <w:spacing w:before="0" w:after="0"/>
      <w:ind w:left="660"/>
    </w:pPr>
    <w:rPr>
      <w:sz w:val="18"/>
    </w:rPr>
  </w:style>
  <w:style w:type="paragraph" w:customStyle="1" w:styleId="Contents5">
    <w:name w:val="Contents 5"/>
    <w:basedOn w:val="Standard"/>
    <w:pPr>
      <w:spacing w:before="0" w:after="0"/>
      <w:ind w:left="880"/>
    </w:pPr>
    <w:rPr>
      <w:sz w:val="18"/>
    </w:rPr>
  </w:style>
  <w:style w:type="paragraph" w:customStyle="1" w:styleId="Contents6">
    <w:name w:val="Contents 6"/>
    <w:basedOn w:val="Standard"/>
    <w:pPr>
      <w:spacing w:before="0" w:after="0"/>
      <w:ind w:left="1100"/>
    </w:pPr>
    <w:rPr>
      <w:sz w:val="18"/>
    </w:rPr>
  </w:style>
  <w:style w:type="paragraph" w:customStyle="1" w:styleId="Contents7">
    <w:name w:val="Contents 7"/>
    <w:basedOn w:val="Standard"/>
    <w:pPr>
      <w:spacing w:before="0" w:after="0"/>
      <w:ind w:left="1320"/>
    </w:pPr>
    <w:rPr>
      <w:sz w:val="18"/>
    </w:rPr>
  </w:style>
  <w:style w:type="paragraph" w:customStyle="1" w:styleId="Contents8">
    <w:name w:val="Contents 8"/>
    <w:basedOn w:val="Standard"/>
    <w:pPr>
      <w:spacing w:before="0" w:after="0"/>
      <w:ind w:left="1540"/>
    </w:pPr>
    <w:rPr>
      <w:sz w:val="18"/>
    </w:rPr>
  </w:style>
  <w:style w:type="paragraph" w:customStyle="1" w:styleId="Contents9">
    <w:name w:val="Contents 9"/>
    <w:basedOn w:val="Standard"/>
    <w:pPr>
      <w:spacing w:before="0" w:after="0"/>
      <w:ind w:left="1760"/>
    </w:pPr>
    <w:rPr>
      <w:sz w:val="18"/>
    </w:rPr>
  </w:style>
  <w:style w:type="paragraph" w:styleId="CommentText">
    <w:name w:val="annotation text"/>
    <w:basedOn w:val="Standard"/>
    <w:uiPriority w:val="99"/>
    <w:pPr>
      <w:spacing w:after="120"/>
    </w:pPr>
    <w:rPr>
      <w:sz w:val="16"/>
    </w:rPr>
  </w:style>
  <w:style w:type="paragraph" w:styleId="DocumentMap">
    <w:name w:val="Document Map"/>
    <w:basedOn w:val="Standard"/>
    <w:pPr>
      <w:shd w:val="clear" w:color="auto" w:fill="000080"/>
    </w:pPr>
    <w:rPr>
      <w:sz w:val="2"/>
      <w:szCs w:val="2"/>
    </w:rPr>
  </w:style>
  <w:style w:type="paragraph" w:customStyle="1" w:styleId="DocTitle">
    <w:name w:val="DocTitle"/>
    <w:basedOn w:val="Standard"/>
    <w:pPr>
      <w:tabs>
        <w:tab w:val="left" w:pos="431"/>
        <w:tab w:val="left" w:pos="573"/>
      </w:tabs>
      <w:spacing w:line="240" w:lineRule="atLeast"/>
      <w:jc w:val="center"/>
    </w:pPr>
    <w:rPr>
      <w:rFonts w:ascii="Arial" w:hAnsi="Arial"/>
      <w:b/>
      <w:smallCaps/>
      <w:color w:val="808080"/>
      <w:spacing w:val="80"/>
      <w:sz w:val="44"/>
    </w:rPr>
  </w:style>
  <w:style w:type="paragraph" w:customStyle="1" w:styleId="DocDate">
    <w:name w:val="DocDate"/>
    <w:basedOn w:val="Standard"/>
    <w:pPr>
      <w:spacing w:before="120" w:after="120"/>
    </w:pPr>
    <w:rPr>
      <w:rFonts w:ascii="Arial" w:hAnsi="Arial"/>
      <w:b/>
    </w:rPr>
  </w:style>
  <w:style w:type="paragraph" w:customStyle="1" w:styleId="DocSubTitle">
    <w:name w:val="DocSubTitle"/>
    <w:basedOn w:val="DocTitle"/>
    <w:rPr>
      <w:sz w:val="24"/>
    </w:rPr>
  </w:style>
  <w:style w:type="paragraph" w:styleId="BalloonText">
    <w:name w:val="Balloon Text"/>
    <w:basedOn w:val="Standard"/>
    <w:uiPriority w:val="99"/>
    <w:rPr>
      <w:sz w:val="20"/>
      <w:szCs w:val="2"/>
    </w:rPr>
  </w:style>
  <w:style w:type="paragraph" w:styleId="TableofFigures">
    <w:name w:val="table of figures"/>
    <w:basedOn w:val="Standard"/>
  </w:style>
  <w:style w:type="paragraph" w:styleId="NormalWeb">
    <w:name w:val="Normal (Web)"/>
    <w:basedOn w:val="Standard"/>
    <w:uiPriority w:val="99"/>
    <w:pPr>
      <w:suppressAutoHyphens w:val="0"/>
      <w:spacing w:before="28" w:after="28"/>
      <w:jc w:val="left"/>
    </w:pPr>
    <w:rPr>
      <w:sz w:val="24"/>
      <w:szCs w:val="24"/>
      <w:lang w:val="en-US" w:eastAsia="en-US"/>
    </w:rPr>
  </w:style>
  <w:style w:type="paragraph" w:styleId="CommentSubject">
    <w:name w:val="annotation subject"/>
    <w:basedOn w:val="CommentText"/>
    <w:uiPriority w:val="99"/>
    <w:pPr>
      <w:spacing w:after="40"/>
    </w:pPr>
    <w:rPr>
      <w:b/>
      <w:bCs/>
      <w:sz w:val="20"/>
    </w:rPr>
  </w:style>
  <w:style w:type="paragraph" w:styleId="PlainText">
    <w:name w:val="Plain Text"/>
    <w:basedOn w:val="Standard"/>
    <w:uiPriority w:val="99"/>
    <w:pPr>
      <w:suppressAutoHyphens w:val="0"/>
      <w:spacing w:before="0" w:after="0"/>
      <w:jc w:val="left"/>
    </w:pPr>
    <w:rPr>
      <w:rFonts w:ascii="Trebuchet MS" w:hAnsi="Trebuchet MS"/>
      <w:color w:val="000080"/>
      <w:szCs w:val="22"/>
    </w:rPr>
  </w:style>
  <w:style w:type="paragraph" w:styleId="NoSpacing">
    <w:name w:val="No Spacing"/>
    <w:qFormat/>
    <w:pPr>
      <w:widowControl/>
      <w:suppressAutoHyphens/>
    </w:pPr>
    <w:rPr>
      <w:rFonts w:ascii="Calibri" w:hAnsi="Calibri"/>
      <w:sz w:val="22"/>
      <w:szCs w:val="22"/>
      <w:lang w:eastAsia="en-US"/>
    </w:rPr>
  </w:style>
  <w:style w:type="paragraph" w:customStyle="1" w:styleId="3eretraitnormal">
    <w:name w:val="3e retrait normal"/>
    <w:basedOn w:val="Standard"/>
    <w:pPr>
      <w:tabs>
        <w:tab w:val="left" w:pos="2418"/>
      </w:tabs>
      <w:spacing w:after="60"/>
      <w:ind w:left="2058" w:hanging="357"/>
    </w:pPr>
    <w:rPr>
      <w:sz w:val="24"/>
      <w:lang w:val="en-US"/>
    </w:rPr>
  </w:style>
  <w:style w:type="paragraph" w:customStyle="1" w:styleId="2eretraitjustifi">
    <w:name w:val="2e retrait justifié"/>
    <w:basedOn w:val="Standard"/>
    <w:pPr>
      <w:spacing w:after="60" w:line="240" w:lineRule="atLeast"/>
      <w:ind w:left="2268" w:hanging="142"/>
    </w:pPr>
    <w:rPr>
      <w:lang w:val="en-US"/>
    </w:rPr>
  </w:style>
  <w:style w:type="paragraph" w:customStyle="1" w:styleId="2eretraitnormal">
    <w:name w:val="2e retrait normal"/>
    <w:basedOn w:val="Standard"/>
    <w:pPr>
      <w:tabs>
        <w:tab w:val="left" w:pos="720"/>
      </w:tabs>
      <w:spacing w:after="60"/>
      <w:ind w:left="360" w:hanging="360"/>
    </w:pPr>
    <w:rPr>
      <w:sz w:val="24"/>
      <w:lang w:val="en-US"/>
    </w:rPr>
  </w:style>
  <w:style w:type="paragraph" w:customStyle="1" w:styleId="1erretraitnormal">
    <w:name w:val="1er retrait normal"/>
    <w:basedOn w:val="Standard"/>
    <w:pPr>
      <w:spacing w:after="240"/>
    </w:pPr>
    <w:rPr>
      <w:sz w:val="24"/>
      <w:lang w:val="en-US"/>
    </w:rPr>
  </w:style>
  <w:style w:type="paragraph" w:styleId="BlockText">
    <w:name w:val="Block Text"/>
    <w:basedOn w:val="Standard"/>
    <w:pPr>
      <w:widowControl w:val="0"/>
      <w:spacing w:line="200" w:lineRule="atLeast"/>
      <w:ind w:firstLine="340"/>
    </w:pPr>
  </w:style>
  <w:style w:type="paragraph" w:styleId="NormalIndent">
    <w:name w:val="Normal Indent"/>
    <w:basedOn w:val="Standard"/>
    <w:pPr>
      <w:spacing w:after="240"/>
      <w:ind w:left="708" w:hanging="140"/>
    </w:pPr>
    <w:rPr>
      <w:rFonts w:ascii="Times" w:hAnsi="Times"/>
      <w:sz w:val="24"/>
      <w:lang w:val="fr-FR"/>
    </w:rPr>
  </w:style>
  <w:style w:type="paragraph" w:customStyle="1" w:styleId="titrebloc">
    <w:name w:val="titre  bloc"/>
    <w:basedOn w:val="Standard"/>
    <w:rPr>
      <w:rFonts w:ascii="Arial" w:hAnsi="Arial"/>
      <w:b/>
      <w:lang w:val="en-US"/>
    </w:rPr>
  </w:style>
  <w:style w:type="paragraph" w:styleId="Index1">
    <w:name w:val="index 1"/>
    <w:basedOn w:val="Standard"/>
    <w:pPr>
      <w:spacing w:after="240"/>
    </w:pPr>
    <w:rPr>
      <w:sz w:val="24"/>
      <w:lang w:val="en-US"/>
    </w:rPr>
  </w:style>
  <w:style w:type="paragraph" w:customStyle="1" w:styleId="TitreTable">
    <w:name w:val="TitreTable"/>
    <w:basedOn w:val="Standard"/>
    <w:pPr>
      <w:spacing w:before="120"/>
      <w:jc w:val="center"/>
    </w:pPr>
    <w:rPr>
      <w:rFonts w:ascii="Arial" w:hAnsi="Arial"/>
      <w:b/>
      <w:sz w:val="24"/>
    </w:rPr>
  </w:style>
  <w:style w:type="paragraph" w:customStyle="1" w:styleId="form">
    <w:name w:val="form"/>
    <w:basedOn w:val="Heading2"/>
    <w:pPr>
      <w:numPr>
        <w:ilvl w:val="0"/>
        <w:numId w:val="0"/>
      </w:numPr>
      <w:pBdr>
        <w:top w:val="single" w:sz="6" w:space="3" w:color="00000A"/>
        <w:left w:val="single" w:sz="6" w:space="3" w:color="00000A"/>
        <w:bottom w:val="single" w:sz="6" w:space="3" w:color="00000A"/>
        <w:right w:val="single" w:sz="6" w:space="3" w:color="00000A"/>
      </w:pBdr>
      <w:shd w:val="clear" w:color="auto" w:fill="000000"/>
      <w:spacing w:before="120" w:after="0"/>
      <w:ind w:right="141"/>
    </w:pPr>
    <w:rPr>
      <w:rFonts w:ascii="Univers (W1)" w:hAnsi="Univers (W1)"/>
      <w:color w:val="FFFFFF"/>
    </w:rPr>
  </w:style>
  <w:style w:type="paragraph" w:customStyle="1" w:styleId="HB">
    <w:name w:val="HB"/>
    <w:basedOn w:val="Standard"/>
    <w:pPr>
      <w:keepNext/>
      <w:tabs>
        <w:tab w:val="right" w:pos="6096"/>
      </w:tabs>
      <w:spacing w:after="240"/>
    </w:pPr>
    <w:rPr>
      <w:b/>
      <w:color w:val="000000"/>
      <w:sz w:val="24"/>
      <w:lang w:val="en-US"/>
    </w:rPr>
  </w:style>
  <w:style w:type="paragraph" w:customStyle="1" w:styleId="TableorCaptionCentered">
    <w:name w:val="Table or Caption: Centered"/>
    <w:basedOn w:val="Caption"/>
    <w:pPr>
      <w:suppressAutoHyphens w:val="0"/>
      <w:spacing w:before="80" w:after="80"/>
      <w:jc w:val="center"/>
    </w:pPr>
    <w:rPr>
      <w:bCs/>
      <w:sz w:val="24"/>
      <w:lang w:val="en-US" w:eastAsia="en-US"/>
    </w:rPr>
  </w:style>
  <w:style w:type="paragraph" w:customStyle="1" w:styleId="reference">
    <w:name w:val="reference"/>
    <w:basedOn w:val="Standard"/>
    <w:pPr>
      <w:keepNext/>
      <w:keepLines/>
      <w:tabs>
        <w:tab w:val="left" w:pos="170"/>
        <w:tab w:val="left" w:pos="340"/>
        <w:tab w:val="left" w:pos="510"/>
      </w:tabs>
    </w:pPr>
    <w:rPr>
      <w:rFonts w:ascii="Arial" w:hAnsi="Arial"/>
      <w:sz w:val="18"/>
      <w:lang w:val="fr-FR"/>
    </w:rPr>
  </w:style>
  <w:style w:type="paragraph" w:customStyle="1" w:styleId="1erretraitjustifi">
    <w:name w:val="1er retrait justifié"/>
    <w:basedOn w:val="Standard"/>
    <w:pPr>
      <w:spacing w:before="120"/>
      <w:ind w:left="284" w:hanging="284"/>
    </w:pPr>
    <w:rPr>
      <w:lang w:val="fr-FR"/>
    </w:rPr>
  </w:style>
  <w:style w:type="paragraph" w:customStyle="1" w:styleId="ZonetatEnTte">
    <w:name w:val="ZoneÉtatEnTête"/>
    <w:basedOn w:val="Header"/>
    <w:pPr>
      <w:keepNext/>
      <w:keepLines/>
      <w:tabs>
        <w:tab w:val="clear" w:pos="4819"/>
        <w:tab w:val="clear" w:pos="9071"/>
        <w:tab w:val="left" w:pos="227"/>
        <w:tab w:val="left" w:pos="397"/>
        <w:tab w:val="left" w:pos="567"/>
        <w:tab w:val="center" w:pos="4309"/>
        <w:tab w:val="right" w:pos="8561"/>
      </w:tabs>
      <w:ind w:left="57" w:right="57"/>
      <w:jc w:val="center"/>
    </w:pPr>
    <w:rPr>
      <w:rFonts w:ascii="Arial" w:hAnsi="Arial"/>
      <w:b/>
      <w:caps/>
      <w:sz w:val="72"/>
      <w:lang w:val="fr-FR"/>
    </w:rPr>
  </w:style>
  <w:style w:type="paragraph" w:styleId="BodyText3">
    <w:name w:val="Body Text 3"/>
    <w:basedOn w:val="Standard"/>
    <w:pPr>
      <w:keepNext/>
      <w:keepLines/>
      <w:tabs>
        <w:tab w:val="left" w:pos="170"/>
        <w:tab w:val="left" w:pos="340"/>
        <w:tab w:val="left" w:pos="510"/>
      </w:tabs>
      <w:spacing w:before="50" w:after="50"/>
    </w:pPr>
    <w:rPr>
      <w:rFonts w:ascii="Arial" w:hAnsi="Arial"/>
      <w:sz w:val="20"/>
      <w:lang w:val="fr-FR"/>
    </w:rPr>
  </w:style>
  <w:style w:type="paragraph" w:customStyle="1" w:styleId="tabletext">
    <w:name w:val="table text"/>
    <w:basedOn w:val="Standard"/>
    <w:pPr>
      <w:keepNext/>
      <w:keepLines/>
      <w:suppressAutoHyphens w:val="0"/>
      <w:spacing w:before="60" w:after="60"/>
      <w:jc w:val="left"/>
    </w:pPr>
    <w:rPr>
      <w:rFonts w:ascii="Optimum" w:hAnsi="Optimum"/>
      <w:sz w:val="18"/>
      <w:lang w:eastAsia="de-DE"/>
    </w:rPr>
  </w:style>
  <w:style w:type="paragraph" w:customStyle="1" w:styleId="ANNEX">
    <w:name w:val="ANNEX"/>
    <w:basedOn w:val="Heading1"/>
    <w:pPr>
      <w:numPr>
        <w:numId w:val="7"/>
      </w:numPr>
    </w:pPr>
    <w:rPr>
      <w:bCs/>
    </w:rPr>
  </w:style>
  <w:style w:type="paragraph" w:customStyle="1" w:styleId="ANNEX11">
    <w:name w:val="ANNEX 1.1"/>
    <w:basedOn w:val="Heading2"/>
    <w:qFormat/>
    <w:pPr>
      <w:numPr>
        <w:ilvl w:val="0"/>
        <w:numId w:val="0"/>
      </w:numPr>
    </w:pPr>
  </w:style>
  <w:style w:type="paragraph" w:customStyle="1" w:styleId="Paragraph">
    <w:name w:val="Paragraph"/>
    <w:basedOn w:val="Textbody"/>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Standard"/>
    <w:pPr>
      <w:suppressAutoHyphens w:val="0"/>
      <w:spacing w:before="0" w:after="120"/>
    </w:pPr>
    <w:rPr>
      <w:rFonts w:ascii="Verdana" w:hAnsi="Verdana"/>
      <w:sz w:val="18"/>
      <w:szCs w:val="24"/>
      <w:lang w:eastAsia="en-US"/>
    </w:rPr>
  </w:style>
  <w:style w:type="paragraph" w:customStyle="1" w:styleId="Preface">
    <w:name w:val="Preface"/>
    <w:basedOn w:val="Standard"/>
    <w:qFormat/>
    <w:pPr>
      <w:numPr>
        <w:numId w:val="9"/>
      </w:numPr>
      <w:spacing w:before="120"/>
      <w:ind w:left="431" w:hanging="431"/>
    </w:pPr>
    <w:rPr>
      <w:b/>
      <w:caps/>
      <w:sz w:val="24"/>
    </w:rPr>
  </w:style>
  <w:style w:type="paragraph" w:styleId="ListParagraph">
    <w:name w:val="List Paragraph"/>
    <w:basedOn w:val="Standard"/>
    <w:link w:val="ListParagraphChar"/>
    <w:qFormat/>
    <w:pPr>
      <w:ind w:left="720"/>
    </w:pPr>
  </w:style>
  <w:style w:type="paragraph" w:customStyle="1" w:styleId="Framecontents">
    <w:name w:val="Frame contents"/>
    <w:basedOn w:val="Textbody"/>
  </w:style>
  <w:style w:type="paragraph" w:customStyle="1" w:styleId="Footnote">
    <w:name w:val="Footnote"/>
    <w:basedOn w:val="Standard"/>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rPr>
      <w:rFonts w:ascii="Arial" w:hAnsi="Arial"/>
      <w:b/>
      <w:caps/>
      <w:sz w:val="24"/>
      <w:lang w:eastAsia="fr-FR"/>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rPr>
      <w:rFonts w:ascii="Cambria" w:hAnsi="Cambria"/>
      <w:b/>
      <w:bCs/>
      <w:i/>
      <w:iCs/>
      <w:sz w:val="28"/>
      <w:szCs w:val="28"/>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uiPriority w:val="9"/>
    <w:rPr>
      <w:rFonts w:ascii="Cambria" w:hAnsi="Cambria"/>
      <w:b/>
      <w:bCs/>
      <w:sz w:val="26"/>
      <w:szCs w:val="26"/>
      <w:lang w:eastAsia="fr-FR"/>
    </w:rPr>
  </w:style>
  <w:style w:type="character" w:customStyle="1" w:styleId="Heading4Char1">
    <w:name w:val="Heading 4 Char1"/>
    <w:rPr>
      <w:rFonts w:ascii="Calibri" w:hAnsi="Calibri"/>
      <w:b/>
      <w:bCs/>
      <w:sz w:val="28"/>
      <w:szCs w:val="28"/>
      <w:lang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uiPriority w:val="9"/>
    <w:rPr>
      <w:rFonts w:ascii="Calibri" w:hAnsi="Calibri"/>
      <w:b/>
      <w:bCs/>
      <w:i/>
      <w:iCs/>
      <w:sz w:val="26"/>
      <w:szCs w:val="26"/>
      <w:lang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rPr>
      <w:rFonts w:ascii="Calibri" w:hAnsi="Calibri"/>
      <w:b/>
      <w:bCs/>
      <w:lang w:val="en-GB" w:eastAsia="fr-FR"/>
    </w:rPr>
  </w:style>
  <w:style w:type="character" w:customStyle="1" w:styleId="Heading7Char">
    <w:name w:val="Heading 7 Char"/>
    <w:uiPriority w:val="9"/>
    <w:rPr>
      <w:rFonts w:ascii="Calibri" w:hAnsi="Calibri"/>
      <w:sz w:val="24"/>
      <w:szCs w:val="24"/>
      <w:lang w:val="en-GB" w:eastAsia="fr-FR"/>
    </w:rPr>
  </w:style>
  <w:style w:type="character" w:customStyle="1" w:styleId="Heading8Char">
    <w:name w:val="Heading 8 Char"/>
    <w:uiPriority w:val="9"/>
    <w:rPr>
      <w:rFonts w:ascii="Calibri" w:hAnsi="Calibri"/>
      <w:i/>
      <w:iCs/>
      <w:sz w:val="24"/>
      <w:szCs w:val="24"/>
      <w:lang w:val="en-GB" w:eastAsia="fr-FR"/>
    </w:rPr>
  </w:style>
  <w:style w:type="character" w:customStyle="1" w:styleId="Heading9Char">
    <w:name w:val="Heading 9 Char"/>
    <w:uiPriority w:val="9"/>
    <w:rPr>
      <w:rFonts w:ascii="Cambria" w:hAnsi="Cambria"/>
      <w:lang w:val="en-GB" w:eastAsia="fr-FR"/>
    </w:rPr>
  </w:style>
  <w:style w:type="character" w:styleId="FootnoteReference">
    <w:name w:val="footnote reference"/>
    <w:aliases w:val="Footnote symbol"/>
    <w:rPr>
      <w:rFonts w:cs="Times New Roman"/>
      <w:position w:val="0"/>
      <w:vertAlign w:val="superscript"/>
    </w:rPr>
  </w:style>
  <w:style w:type="character" w:customStyle="1" w:styleId="HeaderChar">
    <w:name w:val="Header Char"/>
    <w:uiPriority w:val="99"/>
    <w:rPr>
      <w:sz w:val="20"/>
      <w:szCs w:val="20"/>
      <w:lang w:val="en-GB" w:eastAsia="fr-FR"/>
    </w:rPr>
  </w:style>
  <w:style w:type="character" w:customStyle="1" w:styleId="FooterChar">
    <w:name w:val="Footer Char"/>
    <w:uiPriority w:val="99"/>
    <w:rPr>
      <w:sz w:val="20"/>
      <w:szCs w:val="20"/>
      <w:lang w:val="en-GB" w:eastAsia="fr-FR"/>
    </w:rPr>
  </w:style>
  <w:style w:type="character" w:styleId="PageNumber">
    <w:name w:val="page number"/>
    <w:rPr>
      <w:rFonts w:cs="Times New Roman"/>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rPr>
      <w:sz w:val="20"/>
      <w:szCs w:val="20"/>
      <w:lang w:val="en-GB" w:eastAsia="fr-FR"/>
    </w:rPr>
  </w:style>
  <w:style w:type="character" w:customStyle="1" w:styleId="CommentTextChar">
    <w:name w:val="Comment Text Char"/>
    <w:uiPriority w:val="99"/>
    <w:rPr>
      <w:rFonts w:cs="Times New Roman"/>
      <w:sz w:val="16"/>
      <w:lang w:eastAsia="fr-FR"/>
    </w:rPr>
  </w:style>
  <w:style w:type="character" w:customStyle="1" w:styleId="Internetlink">
    <w:name w:val="Internet link"/>
    <w:rPr>
      <w:rFonts w:cs="Times New Roman"/>
      <w:color w:val="0000FF"/>
      <w:u w:val="single"/>
    </w:rPr>
  </w:style>
  <w:style w:type="character" w:customStyle="1" w:styleId="DocumentMapChar">
    <w:name w:val="Document Map Char"/>
    <w:rPr>
      <w:sz w:val="2"/>
      <w:szCs w:val="2"/>
      <w:lang w:val="en-GB" w:eastAsia="fr-FR"/>
    </w:rPr>
  </w:style>
  <w:style w:type="character" w:customStyle="1" w:styleId="DocId">
    <w:name w:val="DocId"/>
    <w:rPr>
      <w:rFonts w:cs="Times New Roman"/>
    </w:rPr>
  </w:style>
  <w:style w:type="character" w:styleId="FollowedHyperlink">
    <w:name w:val="FollowedHyperlink"/>
    <w:uiPriority w:val="99"/>
    <w:rPr>
      <w:rFonts w:cs="Times New Roman"/>
      <w:color w:val="800080"/>
      <w:u w:val="single"/>
    </w:rPr>
  </w:style>
  <w:style w:type="character" w:customStyle="1" w:styleId="BalloonTextChar">
    <w:name w:val="Balloon Text Char"/>
    <w:uiPriority w:val="99"/>
    <w:rPr>
      <w:sz w:val="2"/>
      <w:szCs w:val="2"/>
      <w:lang w:val="en-GB" w:eastAsia="fr-FR"/>
    </w:rPr>
  </w:style>
  <w:style w:type="character" w:customStyle="1" w:styleId="apple-style-span">
    <w:name w:val="apple-style-span"/>
    <w:rPr>
      <w:rFonts w:cs="Times New Roman"/>
    </w:rPr>
  </w:style>
  <w:style w:type="character" w:styleId="CommentReference">
    <w:name w:val="annotation reference"/>
    <w:uiPriority w:val="99"/>
    <w:rPr>
      <w:rFonts w:cs="Times New Roman"/>
      <w:sz w:val="16"/>
      <w:szCs w:val="16"/>
    </w:rPr>
  </w:style>
  <w:style w:type="character" w:customStyle="1" w:styleId="CommentSubjectChar">
    <w:name w:val="Comment Subject Char"/>
    <w:basedOn w:val="CommentTextChar"/>
    <w:uiPriority w:val="99"/>
    <w:rPr>
      <w:rFonts w:cs="Times New Roman"/>
      <w:sz w:val="16"/>
      <w:lang w:eastAsia="fr-FR"/>
    </w:rPr>
  </w:style>
  <w:style w:type="character" w:customStyle="1" w:styleId="featureheader">
    <w:name w:val="featureheader"/>
    <w:rPr>
      <w:rFonts w:cs="Times New Roman"/>
    </w:rPr>
  </w:style>
  <w:style w:type="character" w:customStyle="1" w:styleId="StrongEmphasis">
    <w:name w:val="Strong Emphasis"/>
    <w:rPr>
      <w:rFonts w:cs="Times New Roman"/>
      <w:b/>
      <w:bCs/>
    </w:rPr>
  </w:style>
  <w:style w:type="character" w:customStyle="1" w:styleId="PlainTextChar">
    <w:name w:val="Plain Text Char"/>
    <w:uiPriority w:val="99"/>
    <w:rPr>
      <w:rFonts w:ascii="Trebuchet MS" w:hAnsi="Trebuchet MS" w:cs="Times New Roman"/>
      <w:color w:val="000080"/>
      <w:sz w:val="22"/>
      <w:szCs w:val="22"/>
    </w:rPr>
  </w:style>
  <w:style w:type="character" w:customStyle="1" w:styleId="BodyTextChar">
    <w:name w:val="Body Text Char"/>
    <w:link w:val="BodyText"/>
    <w:rPr>
      <w:bCs/>
      <w:sz w:val="22"/>
      <w:lang w:eastAsia="fr-FR"/>
    </w:rPr>
  </w:style>
  <w:style w:type="character" w:styleId="HTMLTypewriter">
    <w:name w:val="HTML Typewriter"/>
    <w:rPr>
      <w:rFonts w:ascii="Courier New" w:eastAsia="Courier New" w:hAnsi="Courier New" w:cs="Wingdings"/>
      <w:sz w:val="20"/>
      <w:szCs w:val="20"/>
    </w:rPr>
  </w:style>
  <w:style w:type="character" w:customStyle="1" w:styleId="BodyText3Char">
    <w:name w:val="Body Text 3 Char"/>
    <w:rPr>
      <w:rFonts w:ascii="Arial" w:hAnsi="Arial"/>
      <w:lang w:val="fr-FR" w:eastAsia="fr-FR"/>
    </w:rPr>
  </w:style>
  <w:style w:type="character" w:customStyle="1" w:styleId="TableorCaptionCenteredCharChar">
    <w:name w:val="Table or Caption: Centered Char Char"/>
    <w:rPr>
      <w:b/>
      <w:bCs/>
      <w:sz w:val="24"/>
      <w:lang w:val="en-US" w:eastAsia="en-US"/>
    </w:rPr>
  </w:style>
  <w:style w:type="character" w:customStyle="1" w:styleId="EmailStyle60">
    <w:name w:val="EmailStyle60"/>
    <w:rPr>
      <w:rFonts w:ascii="Arial" w:hAnsi="Arial" w:cs="Arial"/>
      <w:color w:val="00000A"/>
      <w:sz w:val="20"/>
      <w:szCs w:val="20"/>
    </w:rPr>
  </w:style>
  <w:style w:type="character" w:customStyle="1" w:styleId="ANNEXChar">
    <w:name w:val="ANNEX Char"/>
    <w:rPr>
      <w:rFonts w:ascii="Arial" w:hAnsi="Arial"/>
      <w:b/>
      <w:bCs/>
      <w:sz w:val="24"/>
      <w:lang w:eastAsia="fr-FR"/>
    </w:rPr>
  </w:style>
  <w:style w:type="character" w:customStyle="1" w:styleId="ANNEX11Char">
    <w:name w:val="ANNEX 1.1 Char"/>
    <w:rPr>
      <w:rFonts w:ascii="Cambria" w:hAnsi="Cambria"/>
      <w:b/>
      <w:bCs/>
      <w:i/>
      <w:iCs/>
      <w:sz w:val="28"/>
      <w:szCs w:val="28"/>
      <w:lang w:val="en-GB" w:eastAsia="fr-FR"/>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Heading10">
    <w:name w:val="Heading1"/>
    <w:basedOn w:val="Heading1"/>
    <w:pPr>
      <w:numPr>
        <w:numId w:val="0"/>
      </w:numPr>
    </w:pPr>
  </w:style>
  <w:style w:type="paragraph" w:customStyle="1" w:styleId="Heading20">
    <w:name w:val="Heading2"/>
    <w:basedOn w:val="Heading2"/>
    <w:pPr>
      <w:numPr>
        <w:ilvl w:val="0"/>
        <w:numId w:val="0"/>
      </w:numPr>
    </w:pPr>
    <w:rPr>
      <w:rFonts w:ascii="Calibri" w:hAnsi="Calibri" w:cs="Calibri"/>
    </w:rPr>
  </w:style>
  <w:style w:type="character" w:customStyle="1" w:styleId="StandardChar">
    <w:name w:val="Standard Char"/>
    <w:basedOn w:val="DefaultParagraphFont"/>
    <w:rPr>
      <w:sz w:val="22"/>
      <w:lang w:eastAsia="fr-FR"/>
    </w:rPr>
  </w:style>
  <w:style w:type="character" w:customStyle="1" w:styleId="Heading1Char1">
    <w:name w:val="Heading 1 Char1"/>
    <w:aliases w:val="H1 Char1,H11 Char1,H12 Char1,H13 Char1,H14 Char1,H15 Char1,H16 Char1,H17 Char1,H18 Char1,H19 Char1,H110 Char1,H111 Char1,H112 Char1,H113 Char1,H114 Char1,H115 Char1,H116 Char1,H117 Char1,H118 Char1,H119 Char1,H120 Char1,H121 Char1"/>
    <w:basedOn w:val="StandardChar"/>
    <w:rPr>
      <w:rFonts w:ascii="Arial" w:hAnsi="Arial"/>
      <w:b/>
      <w:caps/>
      <w:sz w:val="24"/>
      <w:lang w:eastAsia="fr-FR"/>
    </w:rPr>
  </w:style>
  <w:style w:type="character" w:customStyle="1" w:styleId="Heading1Char0">
    <w:name w:val="Heading1 Char"/>
    <w:basedOn w:val="Heading1Char1"/>
    <w:rPr>
      <w:rFonts w:ascii="Arial" w:hAnsi="Arial"/>
      <w:b/>
      <w:caps/>
      <w:sz w:val="24"/>
      <w:lang w:eastAsia="fr-FR"/>
    </w:rPr>
  </w:style>
  <w:style w:type="paragraph" w:customStyle="1" w:styleId="Heading30">
    <w:name w:val="Heading3"/>
    <w:basedOn w:val="Heading3"/>
    <w:pPr>
      <w:numPr>
        <w:ilvl w:val="0"/>
        <w:numId w:val="0"/>
      </w:numPr>
    </w:pPr>
  </w:style>
  <w:style w:type="character" w:customStyle="1" w:styleId="Heading2Char1">
    <w:name w:val="Heading 2 Char1"/>
    <w:aliases w:val="A.B.C. Char1,Heading2-bio Char1,Career Exp. Char1,H2 Char1,T2 Char1,H21 Char1,T21 Char1,A.B.C.1 Char1,Heading2-bio1 Char1,Career Exp.1 Char1,H22 Char1,T22 Char1,A.B.C.2 Char1,Heading2-bio2 Char1,Career Exp.2 Char1,H23 Char1,T23 Char1"/>
    <w:basedOn w:val="StandardChar"/>
    <w:rPr>
      <w:rFonts w:ascii="Cambria" w:hAnsi="Cambria"/>
      <w:b/>
      <w:bCs/>
      <w:i/>
      <w:iCs/>
      <w:sz w:val="28"/>
      <w:szCs w:val="28"/>
      <w:lang w:eastAsia="fr-FR"/>
    </w:rPr>
  </w:style>
  <w:style w:type="character" w:customStyle="1" w:styleId="Heading2Char0">
    <w:name w:val="Heading2 Char"/>
    <w:basedOn w:val="Heading2Char1"/>
    <w:rPr>
      <w:rFonts w:ascii="Calibri" w:hAnsi="Calibri" w:cs="Calibri"/>
      <w:b/>
      <w:bCs/>
      <w:i/>
      <w:iCs/>
      <w:sz w:val="28"/>
      <w:szCs w:val="28"/>
      <w:lang w:eastAsia="fr-FR"/>
    </w:rPr>
  </w:style>
  <w:style w:type="character" w:customStyle="1" w:styleId="Heading3Char1">
    <w:name w:val="Heading 3 Char1"/>
    <w:basedOn w:val="StandardChar"/>
    <w:rPr>
      <w:rFonts w:ascii="Cambria" w:hAnsi="Cambria"/>
      <w:b/>
      <w:bCs/>
      <w:sz w:val="26"/>
      <w:szCs w:val="26"/>
      <w:lang w:eastAsia="fr-FR"/>
    </w:rPr>
  </w:style>
  <w:style w:type="character" w:customStyle="1" w:styleId="Heading3Char0">
    <w:name w:val="Heading3 Char"/>
    <w:basedOn w:val="Heading3Char1"/>
    <w:rPr>
      <w:rFonts w:ascii="Cambria" w:hAnsi="Cambria"/>
      <w:b/>
      <w:bCs/>
      <w:sz w:val="26"/>
      <w:szCs w:val="26"/>
      <w:lang w:eastAsia="fr-FR"/>
    </w:rPr>
  </w:style>
  <w:style w:type="numbering" w:customStyle="1" w:styleId="WWOutlineListStyle2">
    <w:name w:val="WW_OutlineListStyle_2"/>
    <w:basedOn w:val="NoList"/>
    <w:pPr>
      <w:numPr>
        <w:numId w:val="2"/>
      </w:numPr>
    </w:pPr>
  </w:style>
  <w:style w:type="numbering" w:customStyle="1" w:styleId="WWOutlineListStyle10">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WWNum1">
    <w:name w:val="WWNum1"/>
    <w:basedOn w:val="NoList"/>
    <w:pPr>
      <w:numPr>
        <w:numId w:val="5"/>
      </w:numPr>
    </w:pPr>
  </w:style>
  <w:style w:type="numbering" w:customStyle="1" w:styleId="WWNum2">
    <w:name w:val="WWNum2"/>
    <w:basedOn w:val="NoList"/>
    <w:pPr>
      <w:numPr>
        <w:numId w:val="6"/>
      </w:numPr>
    </w:pPr>
  </w:style>
  <w:style w:type="numbering" w:customStyle="1" w:styleId="WWNum3">
    <w:name w:val="WWNum3"/>
    <w:basedOn w:val="NoList"/>
    <w:pPr>
      <w:numPr>
        <w:numId w:val="7"/>
      </w:numPr>
    </w:pPr>
  </w:style>
  <w:style w:type="numbering" w:customStyle="1" w:styleId="WWNum4">
    <w:name w:val="WWNum4"/>
    <w:basedOn w:val="NoList"/>
    <w:pPr>
      <w:numPr>
        <w:numId w:val="8"/>
      </w:numPr>
    </w:pPr>
  </w:style>
  <w:style w:type="numbering" w:customStyle="1" w:styleId="WWNum5">
    <w:name w:val="WWNum5"/>
    <w:basedOn w:val="NoList"/>
    <w:pPr>
      <w:numPr>
        <w:numId w:val="9"/>
      </w:numPr>
    </w:pPr>
  </w:style>
  <w:style w:type="numbering" w:customStyle="1" w:styleId="WWNum6">
    <w:name w:val="WWNum6"/>
    <w:basedOn w:val="NoList"/>
    <w:pPr>
      <w:numPr>
        <w:numId w:val="10"/>
      </w:numPr>
    </w:pPr>
  </w:style>
  <w:style w:type="numbering" w:customStyle="1" w:styleId="WWNum7">
    <w:name w:val="WWNum7"/>
    <w:basedOn w:val="NoList"/>
    <w:pPr>
      <w:numPr>
        <w:numId w:val="11"/>
      </w:numPr>
    </w:pPr>
  </w:style>
  <w:style w:type="character" w:styleId="Hyperlink">
    <w:name w:val="Hyperlink"/>
    <w:basedOn w:val="DefaultParagraphFont"/>
    <w:uiPriority w:val="99"/>
    <w:unhideWhenUsed/>
    <w:rsid w:val="005B7AA1"/>
    <w:rPr>
      <w:color w:val="0000FF" w:themeColor="hyperlink"/>
      <w:u w:val="single"/>
    </w:rPr>
  </w:style>
  <w:style w:type="numbering" w:customStyle="1" w:styleId="NoList1">
    <w:name w:val="No List1"/>
    <w:next w:val="NoList"/>
    <w:uiPriority w:val="99"/>
    <w:semiHidden/>
    <w:unhideWhenUsed/>
    <w:rsid w:val="00F01A6E"/>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6D49A2"/>
    <w:rPr>
      <w:b/>
      <w:bCs/>
      <w:sz w:val="22"/>
      <w:szCs w:val="28"/>
      <w:lang w:eastAsia="fr-FR"/>
    </w:rPr>
  </w:style>
  <w:style w:type="numbering" w:customStyle="1" w:styleId="NoList11">
    <w:name w:val="No List11"/>
    <w:next w:val="NoList"/>
    <w:uiPriority w:val="99"/>
    <w:semiHidden/>
    <w:unhideWhenUsed/>
    <w:rsid w:val="00F01A6E"/>
  </w:style>
  <w:style w:type="character" w:customStyle="1" w:styleId="ListParagraphChar">
    <w:name w:val="List Paragraph Char"/>
    <w:link w:val="ListParagraph"/>
    <w:uiPriority w:val="34"/>
    <w:locked/>
    <w:rsid w:val="00F01A6E"/>
    <w:rPr>
      <w:sz w:val="22"/>
      <w:lang w:eastAsia="fr-FR"/>
    </w:rPr>
  </w:style>
  <w:style w:type="paragraph" w:styleId="Quote">
    <w:name w:val="Quote"/>
    <w:basedOn w:val="Normal"/>
    <w:next w:val="Normal"/>
    <w:link w:val="QuoteChar"/>
    <w:uiPriority w:val="29"/>
    <w:qFormat/>
    <w:rsid w:val="00F01A6E"/>
    <w:pPr>
      <w:widowControl/>
      <w:autoSpaceDN/>
      <w:spacing w:before="40" w:after="40"/>
      <w:jc w:val="both"/>
      <w:textAlignment w:val="auto"/>
    </w:pPr>
    <w:rPr>
      <w:i/>
      <w:iCs/>
      <w:color w:val="000000"/>
      <w:kern w:val="0"/>
      <w:sz w:val="22"/>
      <w:lang w:eastAsia="ar-SA"/>
    </w:rPr>
  </w:style>
  <w:style w:type="character" w:customStyle="1" w:styleId="QuoteChar">
    <w:name w:val="Quote Char"/>
    <w:basedOn w:val="DefaultParagraphFont"/>
    <w:link w:val="Quote"/>
    <w:uiPriority w:val="29"/>
    <w:rsid w:val="00F01A6E"/>
    <w:rPr>
      <w:i/>
      <w:iCs/>
      <w:color w:val="000000"/>
      <w:kern w:val="0"/>
      <w:sz w:val="22"/>
      <w:lang w:eastAsia="ar-SA"/>
    </w:rPr>
  </w:style>
  <w:style w:type="paragraph" w:customStyle="1" w:styleId="QuarterlyReport">
    <w:name w:val="Quarterly Report"/>
    <w:basedOn w:val="Normal"/>
    <w:link w:val="QuarterlyReportChar"/>
    <w:qFormat/>
    <w:rsid w:val="00F01A6E"/>
    <w:pPr>
      <w:widowControl/>
      <w:autoSpaceDN/>
      <w:spacing w:before="40" w:after="40"/>
      <w:ind w:left="718"/>
      <w:jc w:val="both"/>
      <w:textAlignment w:val="auto"/>
    </w:pPr>
    <w:rPr>
      <w:rFonts w:asciiTheme="minorHAnsi" w:hAnsiTheme="minorHAnsi"/>
      <w:kern w:val="0"/>
      <w:sz w:val="24"/>
      <w:szCs w:val="28"/>
      <w:lang w:eastAsia="fr-FR"/>
    </w:rPr>
  </w:style>
  <w:style w:type="character" w:customStyle="1" w:styleId="QuarterlyReportChar">
    <w:name w:val="Quarterly Report Char"/>
    <w:basedOn w:val="Heading2Char"/>
    <w:link w:val="QuarterlyReport"/>
    <w:rsid w:val="00F01A6E"/>
    <w:rPr>
      <w:rFonts w:asciiTheme="minorHAnsi" w:hAnsiTheme="minorHAnsi"/>
      <w:b w:val="0"/>
      <w:bCs w:val="0"/>
      <w:i w:val="0"/>
      <w:iCs w:val="0"/>
      <w:kern w:val="0"/>
      <w:sz w:val="24"/>
      <w:szCs w:val="28"/>
      <w:lang w:val="en-GB" w:eastAsia="fr-FR"/>
    </w:rPr>
  </w:style>
  <w:style w:type="paragraph" w:customStyle="1" w:styleId="QRH1">
    <w:name w:val="QR H1"/>
    <w:basedOn w:val="Heading1"/>
    <w:link w:val="QRH1Char"/>
    <w:qFormat/>
    <w:rsid w:val="00F01A6E"/>
    <w:pPr>
      <w:numPr>
        <w:numId w:val="0"/>
      </w:numPr>
      <w:ind w:left="718"/>
    </w:pPr>
    <w:rPr>
      <w:rFonts w:asciiTheme="minorHAnsi" w:eastAsiaTheme="majorEastAsia" w:hAnsiTheme="minorHAnsi" w:cstheme="majorBidi"/>
      <w:kern w:val="0"/>
      <w:szCs w:val="28"/>
    </w:rPr>
  </w:style>
  <w:style w:type="character" w:customStyle="1" w:styleId="QRH1Char">
    <w:name w:val="QR H1 Char"/>
    <w:basedOn w:val="Heading2Char"/>
    <w:link w:val="QRH1"/>
    <w:rsid w:val="00F01A6E"/>
    <w:rPr>
      <w:rFonts w:asciiTheme="minorHAnsi" w:eastAsiaTheme="majorEastAsia" w:hAnsiTheme="minorHAnsi" w:cstheme="majorBidi"/>
      <w:b/>
      <w:bCs w:val="0"/>
      <w:i w:val="0"/>
      <w:iCs w:val="0"/>
      <w:caps/>
      <w:kern w:val="0"/>
      <w:sz w:val="24"/>
      <w:szCs w:val="28"/>
      <w:lang w:val="en-GB" w:eastAsia="fr-FR"/>
    </w:rPr>
  </w:style>
  <w:style w:type="paragraph" w:styleId="TOCHeading">
    <w:name w:val="TOC Heading"/>
    <w:basedOn w:val="Heading1"/>
    <w:next w:val="Normal"/>
    <w:uiPriority w:val="39"/>
    <w:semiHidden/>
    <w:unhideWhenUsed/>
    <w:qFormat/>
    <w:rsid w:val="00F01A6E"/>
    <w:pPr>
      <w:keepNext/>
      <w:keepLines/>
      <w:pageBreakBefore w:val="0"/>
      <w:numPr>
        <w:numId w:val="0"/>
      </w:numPr>
      <w:suppressAutoHyphens w:val="0"/>
      <w:autoSpaceDN/>
      <w:spacing w:before="480" w:after="0" w:line="276" w:lineRule="auto"/>
      <w:textAlignment w:val="auto"/>
      <w:outlineLvl w:val="9"/>
    </w:pPr>
    <w:rPr>
      <w:rFonts w:asciiTheme="majorHAnsi" w:eastAsiaTheme="majorEastAsia" w:hAnsiTheme="majorHAnsi" w:cstheme="majorBidi"/>
      <w:bCs/>
      <w:caps w:val="0"/>
      <w:color w:val="365F91" w:themeColor="accent1" w:themeShade="BF"/>
      <w:kern w:val="0"/>
      <w:sz w:val="28"/>
      <w:szCs w:val="28"/>
      <w:lang w:val="en-US" w:eastAsia="ja-JP"/>
    </w:rPr>
  </w:style>
  <w:style w:type="paragraph" w:styleId="TOC1">
    <w:name w:val="toc 1"/>
    <w:basedOn w:val="Normal"/>
    <w:next w:val="Normal"/>
    <w:autoRedefine/>
    <w:uiPriority w:val="39"/>
    <w:unhideWhenUsed/>
    <w:rsid w:val="00F01A6E"/>
    <w:pPr>
      <w:widowControl/>
      <w:autoSpaceDN/>
      <w:spacing w:before="40" w:after="100"/>
      <w:jc w:val="both"/>
      <w:textAlignment w:val="auto"/>
    </w:pPr>
    <w:rPr>
      <w:kern w:val="0"/>
      <w:sz w:val="22"/>
      <w:lang w:eastAsia="fr-FR"/>
    </w:rPr>
  </w:style>
  <w:style w:type="paragraph" w:styleId="TOC2">
    <w:name w:val="toc 2"/>
    <w:basedOn w:val="Normal"/>
    <w:next w:val="Normal"/>
    <w:autoRedefine/>
    <w:uiPriority w:val="39"/>
    <w:unhideWhenUsed/>
    <w:rsid w:val="00F01A6E"/>
    <w:pPr>
      <w:widowControl/>
      <w:autoSpaceDN/>
      <w:spacing w:before="40" w:after="100"/>
      <w:ind w:left="220"/>
      <w:jc w:val="both"/>
      <w:textAlignment w:val="auto"/>
    </w:pPr>
    <w:rPr>
      <w:kern w:val="0"/>
      <w:sz w:val="22"/>
      <w:lang w:eastAsia="fr-FR"/>
    </w:rPr>
  </w:style>
  <w:style w:type="paragraph" w:styleId="TOC3">
    <w:name w:val="toc 3"/>
    <w:basedOn w:val="Normal"/>
    <w:next w:val="Normal"/>
    <w:autoRedefine/>
    <w:uiPriority w:val="39"/>
    <w:unhideWhenUsed/>
    <w:rsid w:val="00F01A6E"/>
    <w:pPr>
      <w:widowControl/>
      <w:autoSpaceDN/>
      <w:spacing w:before="40" w:after="100"/>
      <w:ind w:left="440"/>
      <w:jc w:val="both"/>
      <w:textAlignment w:val="auto"/>
    </w:pPr>
    <w:rPr>
      <w:kern w:val="0"/>
      <w:sz w:val="22"/>
      <w:lang w:eastAsia="fr-FR"/>
    </w:rPr>
  </w:style>
  <w:style w:type="paragraph" w:styleId="BodyText">
    <w:name w:val="Body Text"/>
    <w:basedOn w:val="Normal"/>
    <w:link w:val="BodyTextChar"/>
    <w:rsid w:val="00F01A6E"/>
    <w:pPr>
      <w:widowControl/>
      <w:autoSpaceDN/>
      <w:spacing w:before="60" w:after="60"/>
      <w:jc w:val="both"/>
      <w:textAlignment w:val="auto"/>
    </w:pPr>
    <w:rPr>
      <w:bCs/>
      <w:sz w:val="22"/>
      <w:lang w:eastAsia="fr-FR"/>
    </w:rPr>
  </w:style>
  <w:style w:type="character" w:customStyle="1" w:styleId="BodyTextChar1">
    <w:name w:val="Body Text Char1"/>
    <w:basedOn w:val="DefaultParagraphFont"/>
    <w:uiPriority w:val="99"/>
    <w:semiHidden/>
    <w:rsid w:val="00F01A6E"/>
  </w:style>
  <w:style w:type="character" w:customStyle="1" w:styleId="InternetLink0">
    <w:name w:val="Internet Link"/>
    <w:basedOn w:val="DefaultParagraphFont"/>
    <w:rsid w:val="00F01A6E"/>
    <w:rPr>
      <w:color w:val="0000FF"/>
      <w:u w:val="single"/>
      <w:lang w:val="en-US" w:eastAsia="en-US" w:bidi="en-US"/>
    </w:rPr>
  </w:style>
  <w:style w:type="paragraph" w:customStyle="1" w:styleId="FreeForm">
    <w:name w:val="Free Form"/>
    <w:rsid w:val="00F01A6E"/>
    <w:pPr>
      <w:widowControl/>
      <w:autoSpaceDN/>
      <w:textAlignment w:val="auto"/>
    </w:pPr>
    <w:rPr>
      <w:rFonts w:eastAsia="ヒラギノ角ゴ Pro W3"/>
      <w:color w:val="000000"/>
      <w:kern w:val="0"/>
      <w:sz w:val="24"/>
      <w:szCs w:val="24"/>
      <w:lang w:val="en-US" w:eastAsia="en-US"/>
    </w:rPr>
  </w:style>
  <w:style w:type="character" w:styleId="Strong">
    <w:name w:val="Strong"/>
    <w:basedOn w:val="DefaultParagraphFont"/>
    <w:uiPriority w:val="22"/>
    <w:qFormat/>
    <w:rsid w:val="00F01A6E"/>
    <w:rPr>
      <w:rFonts w:ascii="Times New Roman" w:hAnsi="Times New Roman" w:cs="Times New Roman" w:hint="default"/>
      <w:b/>
      <w:bCs w:val="0"/>
    </w:rPr>
  </w:style>
  <w:style w:type="character" w:customStyle="1" w:styleId="chapter-authors">
    <w:name w:val="chapter-authors"/>
    <w:basedOn w:val="DefaultParagraphFont"/>
    <w:rsid w:val="00F01A6E"/>
  </w:style>
  <w:style w:type="character" w:customStyle="1" w:styleId="hit">
    <w:name w:val="hit"/>
    <w:basedOn w:val="DefaultParagraphFont"/>
    <w:rsid w:val="00F01A6E"/>
  </w:style>
  <w:style w:type="character" w:customStyle="1" w:styleId="apple-converted-space">
    <w:name w:val="apple-converted-space"/>
    <w:basedOn w:val="DefaultParagraphFont"/>
    <w:rsid w:val="00F01A6E"/>
  </w:style>
  <w:style w:type="table" w:styleId="TableGrid">
    <w:name w:val="Table Grid"/>
    <w:basedOn w:val="TableNormal"/>
    <w:uiPriority w:val="59"/>
    <w:rsid w:val="00F01A6E"/>
    <w:pPr>
      <w:widowControl/>
      <w:autoSpaceDN/>
      <w:textAlignment w:val="auto"/>
    </w:pPr>
    <w:rPr>
      <w:kern w:val="0"/>
      <w:lang w:val="nl-N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color w:val="000000"/>
      <w:kern w:val="0"/>
      <w:sz w:val="12"/>
      <w:szCs w:val="12"/>
      <w:lang w:val="nl-NL" w:eastAsia="nl-NL"/>
    </w:rPr>
  </w:style>
  <w:style w:type="paragraph" w:customStyle="1" w:styleId="xl66">
    <w:name w:val="xl66"/>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center"/>
      <w:textAlignment w:val="auto"/>
    </w:pPr>
    <w:rPr>
      <w:rFonts w:ascii="Arial" w:hAnsi="Arial" w:cs="Arial"/>
      <w:b/>
      <w:bCs/>
      <w:color w:val="FFFFFF"/>
      <w:kern w:val="0"/>
      <w:sz w:val="18"/>
      <w:szCs w:val="18"/>
      <w:lang w:val="nl-NL" w:eastAsia="nl-NL"/>
    </w:rPr>
  </w:style>
  <w:style w:type="paragraph" w:customStyle="1" w:styleId="xl67">
    <w:name w:val="xl67"/>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8">
    <w:name w:val="xl68"/>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69">
    <w:name w:val="xl69"/>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0">
    <w:name w:val="xl70"/>
    <w:basedOn w:val="Normal"/>
    <w:rsid w:val="00F01A6E"/>
    <w:pPr>
      <w:widowControl/>
      <w:pBdr>
        <w:left w:val="single" w:sz="4" w:space="0" w:color="CCCCFF"/>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6"/>
      <w:szCs w:val="16"/>
      <w:lang w:val="nl-NL" w:eastAsia="nl-NL"/>
    </w:rPr>
  </w:style>
  <w:style w:type="paragraph" w:customStyle="1" w:styleId="xl71">
    <w:name w:val="xl71"/>
    <w:basedOn w:val="Normal"/>
    <w:rsid w:val="00F01A6E"/>
    <w:pPr>
      <w:widowControl/>
      <w:pBdr>
        <w:top w:val="single" w:sz="4" w:space="0" w:color="CCCCFF"/>
        <w:left w:val="single" w:sz="4" w:space="0" w:color="CCCCFF"/>
        <w:bottom w:val="single" w:sz="4" w:space="0" w:color="CCCCFF"/>
        <w:right w:val="single" w:sz="4" w:space="0" w:color="CCCCFF"/>
      </w:pBdr>
      <w:shd w:val="clear" w:color="auto" w:fill="666699"/>
      <w:suppressAutoHyphens w:val="0"/>
      <w:autoSpaceDN/>
      <w:spacing w:before="100" w:beforeAutospacing="1" w:after="100" w:afterAutospacing="1"/>
      <w:jc w:val="right"/>
      <w:textAlignment w:val="auto"/>
    </w:pPr>
    <w:rPr>
      <w:rFonts w:ascii="Arial" w:hAnsi="Arial" w:cs="Arial"/>
      <w:b/>
      <w:bCs/>
      <w:color w:val="FFFFFF"/>
      <w:kern w:val="0"/>
      <w:sz w:val="16"/>
      <w:szCs w:val="16"/>
      <w:lang w:val="nl-NL" w:eastAsia="nl-NL"/>
    </w:rPr>
  </w:style>
  <w:style w:type="paragraph" w:customStyle="1" w:styleId="xl72">
    <w:name w:val="xl72"/>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3">
    <w:name w:val="xl73"/>
    <w:basedOn w:val="Normal"/>
    <w:rsid w:val="00F01A6E"/>
    <w:pPr>
      <w:widowControl/>
      <w:pBdr>
        <w:top w:val="single" w:sz="4" w:space="0" w:color="CCCCFF"/>
        <w:left w:val="single" w:sz="4" w:space="0" w:color="CCCCFF"/>
        <w:bottom w:val="single" w:sz="4" w:space="0" w:color="CCCCFF"/>
        <w:right w:val="single" w:sz="4" w:space="0" w:color="CCCCFF"/>
      </w:pBdr>
      <w:shd w:val="clear" w:color="auto" w:fill="FFFFFF"/>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4">
    <w:name w:val="xl74"/>
    <w:basedOn w:val="Normal"/>
    <w:rsid w:val="00F01A6E"/>
    <w:pPr>
      <w:widowControl/>
      <w:pBdr>
        <w:top w:val="single" w:sz="4" w:space="0" w:color="CCCCFF"/>
        <w:left w:val="single" w:sz="4" w:space="0" w:color="CCCCFF"/>
        <w:bottom w:val="single" w:sz="4" w:space="0" w:color="CCCCFF"/>
        <w:right w:val="single" w:sz="4" w:space="0" w:color="CCCCFF"/>
      </w:pBdr>
      <w:shd w:val="clear" w:color="auto" w:fill="C0C0C0"/>
      <w:suppressAutoHyphens w:val="0"/>
      <w:autoSpaceDN/>
      <w:spacing w:before="100" w:beforeAutospacing="1" w:after="100" w:afterAutospacing="1"/>
      <w:jc w:val="right"/>
      <w:textAlignment w:val="auto"/>
    </w:pPr>
    <w:rPr>
      <w:rFonts w:ascii="Arial" w:hAnsi="Arial" w:cs="Arial"/>
      <w:color w:val="000000"/>
      <w:kern w:val="0"/>
      <w:sz w:val="16"/>
      <w:szCs w:val="16"/>
      <w:lang w:val="nl-NL" w:eastAsia="nl-NL"/>
    </w:rPr>
  </w:style>
  <w:style w:type="paragraph" w:customStyle="1" w:styleId="xl75">
    <w:name w:val="xl75"/>
    <w:basedOn w:val="Normal"/>
    <w:rsid w:val="00F01A6E"/>
    <w:pPr>
      <w:widowControl/>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6">
    <w:name w:val="xl76"/>
    <w:basedOn w:val="Normal"/>
    <w:rsid w:val="00F01A6E"/>
    <w:pPr>
      <w:widowControl/>
      <w:pBdr>
        <w:right w:val="single" w:sz="4" w:space="0" w:color="CCCCFF"/>
      </w:pBdr>
      <w:shd w:val="clear" w:color="auto" w:fill="FFFFFF"/>
      <w:suppressAutoHyphens w:val="0"/>
      <w:autoSpaceDN/>
      <w:spacing w:before="100" w:beforeAutospacing="1" w:after="100" w:afterAutospacing="1"/>
      <w:textAlignment w:val="auto"/>
    </w:pPr>
    <w:rPr>
      <w:rFonts w:ascii="Arial" w:hAnsi="Arial" w:cs="Arial"/>
      <w:b/>
      <w:bCs/>
      <w:color w:val="FFFFFF"/>
      <w:kern w:val="0"/>
      <w:sz w:val="18"/>
      <w:szCs w:val="18"/>
      <w:lang w:val="nl-NL" w:eastAsia="nl-NL"/>
    </w:rPr>
  </w:style>
  <w:style w:type="paragraph" w:customStyle="1" w:styleId="xl77">
    <w:name w:val="xl77"/>
    <w:basedOn w:val="Normal"/>
    <w:rsid w:val="00F01A6E"/>
    <w:pPr>
      <w:widowControl/>
      <w:pBdr>
        <w:bottom w:val="single" w:sz="4" w:space="0" w:color="000000"/>
      </w:pBdr>
      <w:shd w:val="clear" w:color="auto" w:fill="FFFFFF"/>
      <w:suppressAutoHyphens w:val="0"/>
      <w:autoSpaceDN/>
      <w:spacing w:before="100" w:beforeAutospacing="1" w:after="100" w:afterAutospacing="1"/>
      <w:textAlignment w:val="auto"/>
    </w:pPr>
    <w:rPr>
      <w:rFonts w:ascii="Arial" w:hAnsi="Arial" w:cs="Arial"/>
      <w:b/>
      <w:bCs/>
      <w:color w:val="000000"/>
      <w:kern w:val="0"/>
      <w:sz w:val="24"/>
      <w:szCs w:val="24"/>
      <w:lang w:val="nl-NL" w:eastAsia="nl-NL"/>
    </w:rPr>
  </w:style>
  <w:style w:type="paragraph" w:styleId="Revision">
    <w:name w:val="Revision"/>
    <w:hidden/>
    <w:uiPriority w:val="99"/>
    <w:semiHidden/>
    <w:rsid w:val="00F01A6E"/>
    <w:pPr>
      <w:widowControl/>
      <w:autoSpaceDN/>
      <w:textAlignment w:val="auto"/>
    </w:pPr>
    <w:rPr>
      <w:kern w:val="0"/>
      <w:sz w:val="22"/>
      <w:lang w:eastAsia="fr-FR"/>
    </w:rPr>
  </w:style>
  <w:style w:type="numbering" w:customStyle="1" w:styleId="WWOutlineListStyle6">
    <w:name w:val="WW_OutlineListStyle_6"/>
    <w:basedOn w:val="NoList"/>
    <w:rsid w:val="00966C22"/>
    <w:pPr>
      <w:numPr>
        <w:numId w:val="16"/>
      </w:numPr>
    </w:pPr>
  </w:style>
  <w:style w:type="character" w:styleId="SubtleReference">
    <w:name w:val="Subtle Reference"/>
    <w:basedOn w:val="DefaultParagraphFont"/>
    <w:uiPriority w:val="31"/>
    <w:qFormat/>
    <w:rsid w:val="002B14C2"/>
    <w:rPr>
      <w:smallCaps/>
      <w:color w:val="C0504D" w:themeColor="accent2"/>
      <w:u w:val="single"/>
    </w:rPr>
  </w:style>
  <w:style w:type="character" w:styleId="SubtleEmphasis">
    <w:name w:val="Subtle Emphasis"/>
    <w:basedOn w:val="DefaultParagraphFont"/>
    <w:uiPriority w:val="19"/>
    <w:qFormat/>
    <w:rsid w:val="002B14C2"/>
    <w:rPr>
      <w:i/>
      <w:iCs/>
      <w:color w:val="808080" w:themeColor="text1" w:themeTint="7F"/>
    </w:rPr>
  </w:style>
  <w:style w:type="numbering" w:customStyle="1" w:styleId="WWOutlineListStyle7">
    <w:name w:val="WW_OutlineListStyle_7"/>
    <w:basedOn w:val="NoList"/>
    <w:rsid w:val="002B14C2"/>
    <w:pPr>
      <w:numPr>
        <w:numId w:val="25"/>
      </w:numPr>
    </w:pPr>
  </w:style>
  <w:style w:type="numbering" w:customStyle="1" w:styleId="WWOutlineListStyle71">
    <w:name w:val="WW_OutlineListStyle_71"/>
    <w:basedOn w:val="NoList"/>
    <w:rsid w:val="00A5671B"/>
    <w:pPr>
      <w:numPr>
        <w:numId w:val="26"/>
      </w:numPr>
    </w:pPr>
  </w:style>
  <w:style w:type="character" w:customStyle="1" w:styleId="Carpredefinitoparagrafo">
    <w:name w:val="Car. predefinito paragrafo"/>
    <w:rsid w:val="00C12843"/>
  </w:style>
  <w:style w:type="paragraph" w:customStyle="1" w:styleId="Normale">
    <w:name w:val="Normale"/>
    <w:rsid w:val="00C12843"/>
    <w:pPr>
      <w:suppressAutoHyphens/>
    </w:pPr>
  </w:style>
  <w:style w:type="paragraph" w:customStyle="1" w:styleId="Testonotaapidipagina">
    <w:name w:val="Testo nota a piè di pagina"/>
    <w:basedOn w:val="Normale"/>
    <w:rsid w:val="006A5007"/>
  </w:style>
  <w:style w:type="numbering" w:customStyle="1" w:styleId="WWOutlineListStyle21">
    <w:name w:val="WW_OutlineListStyle_21"/>
    <w:basedOn w:val="NoList"/>
    <w:rsid w:val="006A5007"/>
    <w:pPr>
      <w:numPr>
        <w:numId w:val="32"/>
      </w:numPr>
    </w:pPr>
  </w:style>
  <w:style w:type="numbering" w:customStyle="1" w:styleId="WWOutlineListStyle5">
    <w:name w:val="WW_OutlineListStyle_5"/>
    <w:basedOn w:val="NoList"/>
    <w:rsid w:val="006E57A3"/>
    <w:pPr>
      <w:numPr>
        <w:numId w:val="40"/>
      </w:numPr>
    </w:pPr>
  </w:style>
  <w:style w:type="paragraph" w:customStyle="1" w:styleId="TableContents">
    <w:name w:val="Table Contents"/>
    <w:basedOn w:val="Standard"/>
    <w:rsid w:val="006E57A3"/>
    <w:pPr>
      <w:suppressLineNumbers/>
    </w:pPr>
  </w:style>
  <w:style w:type="paragraph" w:customStyle="1" w:styleId="HorizontalLine">
    <w:name w:val="Horizontal Line"/>
    <w:basedOn w:val="Standard"/>
    <w:next w:val="Textbody"/>
    <w:rsid w:val="006E57A3"/>
    <w:pPr>
      <w:suppressLineNumbers/>
      <w:spacing w:after="283"/>
    </w:pPr>
    <w:rPr>
      <w:sz w:val="12"/>
      <w:szCs w:val="12"/>
    </w:rPr>
  </w:style>
  <w:style w:type="numbering" w:customStyle="1" w:styleId="WWOutlineListStyle4">
    <w:name w:val="WW_OutlineListStyle_4"/>
    <w:basedOn w:val="NoList"/>
    <w:rsid w:val="006E57A3"/>
    <w:pPr>
      <w:numPr>
        <w:numId w:val="41"/>
      </w:numPr>
    </w:pPr>
  </w:style>
  <w:style w:type="numbering" w:customStyle="1" w:styleId="WWOutlineListStyle31">
    <w:name w:val="WW_OutlineListStyle_31"/>
    <w:basedOn w:val="NoList"/>
    <w:rsid w:val="006E57A3"/>
    <w:pPr>
      <w:numPr>
        <w:numId w:val="42"/>
      </w:numPr>
    </w:pPr>
  </w:style>
  <w:style w:type="numbering" w:customStyle="1" w:styleId="WWOutlineListStyle22">
    <w:name w:val="WW_OutlineListStyle_22"/>
    <w:basedOn w:val="NoList"/>
    <w:rsid w:val="006E57A3"/>
    <w:pPr>
      <w:numPr>
        <w:numId w:val="43"/>
      </w:numPr>
    </w:pPr>
  </w:style>
  <w:style w:type="numbering" w:customStyle="1" w:styleId="WWOutlineListStyle11">
    <w:name w:val="WW_OutlineListStyle_11"/>
    <w:basedOn w:val="NoList"/>
    <w:rsid w:val="006E57A3"/>
    <w:pPr>
      <w:numPr>
        <w:numId w:val="44"/>
      </w:numPr>
    </w:pPr>
  </w:style>
  <w:style w:type="numbering" w:customStyle="1" w:styleId="WWOutlineListStyle1">
    <w:name w:val="WW_OutlineListStyle1"/>
    <w:basedOn w:val="NoList"/>
    <w:rsid w:val="006E57A3"/>
    <w:pPr>
      <w:numPr>
        <w:numId w:val="45"/>
      </w:numPr>
    </w:pPr>
  </w:style>
  <w:style w:type="numbering" w:customStyle="1" w:styleId="WWNum11">
    <w:name w:val="WWNum11"/>
    <w:basedOn w:val="NoList"/>
    <w:rsid w:val="006E57A3"/>
    <w:pPr>
      <w:numPr>
        <w:numId w:val="46"/>
      </w:numPr>
    </w:pPr>
  </w:style>
  <w:style w:type="numbering" w:customStyle="1" w:styleId="WWNum21">
    <w:name w:val="WWNum21"/>
    <w:basedOn w:val="NoList"/>
    <w:rsid w:val="006E57A3"/>
    <w:pPr>
      <w:numPr>
        <w:numId w:val="47"/>
      </w:numPr>
    </w:pPr>
  </w:style>
  <w:style w:type="numbering" w:customStyle="1" w:styleId="WWNum31">
    <w:name w:val="WWNum31"/>
    <w:basedOn w:val="NoList"/>
    <w:rsid w:val="006E57A3"/>
    <w:pPr>
      <w:numPr>
        <w:numId w:val="48"/>
      </w:numPr>
    </w:pPr>
  </w:style>
  <w:style w:type="numbering" w:customStyle="1" w:styleId="WWNum41">
    <w:name w:val="WWNum41"/>
    <w:basedOn w:val="NoList"/>
    <w:rsid w:val="006E57A3"/>
    <w:pPr>
      <w:numPr>
        <w:numId w:val="49"/>
      </w:numPr>
    </w:pPr>
  </w:style>
  <w:style w:type="numbering" w:customStyle="1" w:styleId="WWNum51">
    <w:name w:val="WWNum51"/>
    <w:basedOn w:val="NoList"/>
    <w:rsid w:val="006E57A3"/>
    <w:pPr>
      <w:numPr>
        <w:numId w:val="50"/>
      </w:numPr>
    </w:pPr>
  </w:style>
  <w:style w:type="numbering" w:customStyle="1" w:styleId="WWNum61">
    <w:name w:val="WWNum61"/>
    <w:basedOn w:val="NoList"/>
    <w:rsid w:val="006E57A3"/>
    <w:pPr>
      <w:numPr>
        <w:numId w:val="51"/>
      </w:numPr>
    </w:pPr>
  </w:style>
  <w:style w:type="numbering" w:customStyle="1" w:styleId="WWNum71">
    <w:name w:val="WWNum71"/>
    <w:basedOn w:val="NoList"/>
    <w:rsid w:val="006E57A3"/>
    <w:pPr>
      <w:numPr>
        <w:numId w:val="52"/>
      </w:numPr>
    </w:pPr>
  </w:style>
  <w:style w:type="numbering" w:customStyle="1" w:styleId="NoList2">
    <w:name w:val="No List2"/>
    <w:next w:val="NoList"/>
    <w:uiPriority w:val="99"/>
    <w:semiHidden/>
    <w:unhideWhenUsed/>
    <w:rsid w:val="00044A3E"/>
  </w:style>
  <w:style w:type="paragraph" w:customStyle="1" w:styleId="Listamulticolor-nfasis11">
    <w:name w:val="Lista multicolor - Énfasis 11"/>
    <w:basedOn w:val="Normal"/>
    <w:rsid w:val="00044A3E"/>
    <w:pPr>
      <w:widowControl/>
      <w:tabs>
        <w:tab w:val="left" w:pos="720"/>
      </w:tabs>
      <w:autoSpaceDN/>
      <w:spacing w:after="200"/>
      <w:ind w:left="720"/>
      <w:textAlignment w:val="auto"/>
    </w:pPr>
    <w:rPr>
      <w:rFonts w:eastAsia="AR PL UMing HK" w:cs="Lohit Hindi"/>
      <w:color w:val="00000A"/>
      <w:kern w:val="0"/>
      <w:sz w:val="24"/>
      <w:szCs w:val="24"/>
      <w:lang w:val="en-IE" w:eastAsia="zh-CN" w:bidi="hi-IN"/>
    </w:rPr>
  </w:style>
  <w:style w:type="paragraph" w:customStyle="1" w:styleId="Default">
    <w:name w:val="Default"/>
    <w:rsid w:val="00044A3E"/>
    <w:pPr>
      <w:autoSpaceDE w:val="0"/>
      <w:adjustRightInd w:val="0"/>
      <w:textAlignment w:val="auto"/>
    </w:pPr>
    <w:rPr>
      <w:color w:val="000000"/>
      <w:kern w:val="0"/>
      <w:sz w:val="24"/>
      <w:szCs w:val="24"/>
      <w:lang w:val="en-US" w:eastAsia="en-US"/>
    </w:rPr>
  </w:style>
  <w:style w:type="paragraph" w:customStyle="1" w:styleId="WW-Default">
    <w:name w:val="WW-Default"/>
    <w:rsid w:val="00831E94"/>
    <w:pPr>
      <w:suppressAutoHyphens/>
      <w:autoSpaceDE w:val="0"/>
    </w:pPr>
    <w:rPr>
      <w:rFonts w:eastAsia="Calibri" w:cs="Calibri"/>
      <w:color w:val="000000"/>
      <w:sz w:val="24"/>
      <w:szCs w:val="24"/>
      <w:lang w:val="en-US"/>
    </w:rPr>
  </w:style>
  <w:style w:type="numbering" w:customStyle="1" w:styleId="WWOutlineListStyle41">
    <w:name w:val="WW_OutlineListStyle_41"/>
    <w:basedOn w:val="NoList"/>
    <w:rsid w:val="00D06B0D"/>
    <w:pPr>
      <w:numPr>
        <w:numId w:val="55"/>
      </w:numPr>
    </w:pPr>
  </w:style>
  <w:style w:type="numbering" w:customStyle="1" w:styleId="NoList3">
    <w:name w:val="No List3"/>
    <w:next w:val="NoList"/>
    <w:uiPriority w:val="99"/>
    <w:semiHidden/>
    <w:unhideWhenUsed/>
    <w:rsid w:val="00F11AA9"/>
  </w:style>
  <w:style w:type="numbering" w:customStyle="1" w:styleId="WWOutlineListStyle32">
    <w:name w:val="WW_OutlineListStyle_32"/>
    <w:basedOn w:val="NoList"/>
    <w:rsid w:val="00EC4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0913">
      <w:bodyDiv w:val="1"/>
      <w:marLeft w:val="0"/>
      <w:marRight w:val="0"/>
      <w:marTop w:val="0"/>
      <w:marBottom w:val="0"/>
      <w:divBdr>
        <w:top w:val="none" w:sz="0" w:space="0" w:color="auto"/>
        <w:left w:val="none" w:sz="0" w:space="0" w:color="auto"/>
        <w:bottom w:val="none" w:sz="0" w:space="0" w:color="auto"/>
        <w:right w:val="none" w:sz="0" w:space="0" w:color="auto"/>
      </w:divBdr>
    </w:div>
    <w:div w:id="72970421">
      <w:bodyDiv w:val="1"/>
      <w:marLeft w:val="0"/>
      <w:marRight w:val="0"/>
      <w:marTop w:val="0"/>
      <w:marBottom w:val="0"/>
      <w:divBdr>
        <w:top w:val="none" w:sz="0" w:space="0" w:color="auto"/>
        <w:left w:val="none" w:sz="0" w:space="0" w:color="auto"/>
        <w:bottom w:val="none" w:sz="0" w:space="0" w:color="auto"/>
        <w:right w:val="none" w:sz="0" w:space="0" w:color="auto"/>
      </w:divBdr>
    </w:div>
    <w:div w:id="101147376">
      <w:bodyDiv w:val="1"/>
      <w:marLeft w:val="0"/>
      <w:marRight w:val="0"/>
      <w:marTop w:val="0"/>
      <w:marBottom w:val="0"/>
      <w:divBdr>
        <w:top w:val="none" w:sz="0" w:space="0" w:color="auto"/>
        <w:left w:val="none" w:sz="0" w:space="0" w:color="auto"/>
        <w:bottom w:val="none" w:sz="0" w:space="0" w:color="auto"/>
        <w:right w:val="none" w:sz="0" w:space="0" w:color="auto"/>
      </w:divBdr>
      <w:divsChild>
        <w:div w:id="1423335658">
          <w:marLeft w:val="0"/>
          <w:marRight w:val="0"/>
          <w:marTop w:val="0"/>
          <w:marBottom w:val="0"/>
          <w:divBdr>
            <w:top w:val="none" w:sz="0" w:space="0" w:color="auto"/>
            <w:left w:val="none" w:sz="0" w:space="0" w:color="auto"/>
            <w:bottom w:val="none" w:sz="0" w:space="0" w:color="auto"/>
            <w:right w:val="none" w:sz="0" w:space="0" w:color="auto"/>
          </w:divBdr>
        </w:div>
      </w:divsChild>
    </w:div>
    <w:div w:id="111481319">
      <w:bodyDiv w:val="1"/>
      <w:marLeft w:val="0"/>
      <w:marRight w:val="0"/>
      <w:marTop w:val="0"/>
      <w:marBottom w:val="0"/>
      <w:divBdr>
        <w:top w:val="none" w:sz="0" w:space="0" w:color="auto"/>
        <w:left w:val="none" w:sz="0" w:space="0" w:color="auto"/>
        <w:bottom w:val="none" w:sz="0" w:space="0" w:color="auto"/>
        <w:right w:val="none" w:sz="0" w:space="0" w:color="auto"/>
      </w:divBdr>
    </w:div>
    <w:div w:id="129833462">
      <w:bodyDiv w:val="1"/>
      <w:marLeft w:val="0"/>
      <w:marRight w:val="0"/>
      <w:marTop w:val="0"/>
      <w:marBottom w:val="0"/>
      <w:divBdr>
        <w:top w:val="none" w:sz="0" w:space="0" w:color="auto"/>
        <w:left w:val="none" w:sz="0" w:space="0" w:color="auto"/>
        <w:bottom w:val="none" w:sz="0" w:space="0" w:color="auto"/>
        <w:right w:val="none" w:sz="0" w:space="0" w:color="auto"/>
      </w:divBdr>
    </w:div>
    <w:div w:id="153223251">
      <w:bodyDiv w:val="1"/>
      <w:marLeft w:val="0"/>
      <w:marRight w:val="0"/>
      <w:marTop w:val="0"/>
      <w:marBottom w:val="0"/>
      <w:divBdr>
        <w:top w:val="none" w:sz="0" w:space="0" w:color="auto"/>
        <w:left w:val="none" w:sz="0" w:space="0" w:color="auto"/>
        <w:bottom w:val="none" w:sz="0" w:space="0" w:color="auto"/>
        <w:right w:val="none" w:sz="0" w:space="0" w:color="auto"/>
      </w:divBdr>
    </w:div>
    <w:div w:id="164517829">
      <w:bodyDiv w:val="1"/>
      <w:marLeft w:val="0"/>
      <w:marRight w:val="0"/>
      <w:marTop w:val="0"/>
      <w:marBottom w:val="0"/>
      <w:divBdr>
        <w:top w:val="none" w:sz="0" w:space="0" w:color="auto"/>
        <w:left w:val="none" w:sz="0" w:space="0" w:color="auto"/>
        <w:bottom w:val="none" w:sz="0" w:space="0" w:color="auto"/>
        <w:right w:val="none" w:sz="0" w:space="0" w:color="auto"/>
      </w:divBdr>
    </w:div>
    <w:div w:id="208542187">
      <w:bodyDiv w:val="1"/>
      <w:marLeft w:val="0"/>
      <w:marRight w:val="0"/>
      <w:marTop w:val="0"/>
      <w:marBottom w:val="0"/>
      <w:divBdr>
        <w:top w:val="none" w:sz="0" w:space="0" w:color="auto"/>
        <w:left w:val="none" w:sz="0" w:space="0" w:color="auto"/>
        <w:bottom w:val="none" w:sz="0" w:space="0" w:color="auto"/>
        <w:right w:val="none" w:sz="0" w:space="0" w:color="auto"/>
      </w:divBdr>
    </w:div>
    <w:div w:id="320424010">
      <w:bodyDiv w:val="1"/>
      <w:marLeft w:val="0"/>
      <w:marRight w:val="0"/>
      <w:marTop w:val="0"/>
      <w:marBottom w:val="0"/>
      <w:divBdr>
        <w:top w:val="none" w:sz="0" w:space="0" w:color="auto"/>
        <w:left w:val="none" w:sz="0" w:space="0" w:color="auto"/>
        <w:bottom w:val="none" w:sz="0" w:space="0" w:color="auto"/>
        <w:right w:val="none" w:sz="0" w:space="0" w:color="auto"/>
      </w:divBdr>
    </w:div>
    <w:div w:id="359670865">
      <w:bodyDiv w:val="1"/>
      <w:marLeft w:val="0"/>
      <w:marRight w:val="0"/>
      <w:marTop w:val="0"/>
      <w:marBottom w:val="0"/>
      <w:divBdr>
        <w:top w:val="none" w:sz="0" w:space="0" w:color="auto"/>
        <w:left w:val="none" w:sz="0" w:space="0" w:color="auto"/>
        <w:bottom w:val="none" w:sz="0" w:space="0" w:color="auto"/>
        <w:right w:val="none" w:sz="0" w:space="0" w:color="auto"/>
      </w:divBdr>
    </w:div>
    <w:div w:id="403986911">
      <w:bodyDiv w:val="1"/>
      <w:marLeft w:val="0"/>
      <w:marRight w:val="0"/>
      <w:marTop w:val="0"/>
      <w:marBottom w:val="0"/>
      <w:divBdr>
        <w:top w:val="none" w:sz="0" w:space="0" w:color="auto"/>
        <w:left w:val="none" w:sz="0" w:space="0" w:color="auto"/>
        <w:bottom w:val="none" w:sz="0" w:space="0" w:color="auto"/>
        <w:right w:val="none" w:sz="0" w:space="0" w:color="auto"/>
      </w:divBdr>
      <w:divsChild>
        <w:div w:id="976110367">
          <w:marLeft w:val="547"/>
          <w:marRight w:val="0"/>
          <w:marTop w:val="154"/>
          <w:marBottom w:val="0"/>
          <w:divBdr>
            <w:top w:val="none" w:sz="0" w:space="0" w:color="auto"/>
            <w:left w:val="none" w:sz="0" w:space="0" w:color="auto"/>
            <w:bottom w:val="none" w:sz="0" w:space="0" w:color="auto"/>
            <w:right w:val="none" w:sz="0" w:space="0" w:color="auto"/>
          </w:divBdr>
        </w:div>
        <w:div w:id="673999190">
          <w:marLeft w:val="547"/>
          <w:marRight w:val="0"/>
          <w:marTop w:val="154"/>
          <w:marBottom w:val="0"/>
          <w:divBdr>
            <w:top w:val="none" w:sz="0" w:space="0" w:color="auto"/>
            <w:left w:val="none" w:sz="0" w:space="0" w:color="auto"/>
            <w:bottom w:val="none" w:sz="0" w:space="0" w:color="auto"/>
            <w:right w:val="none" w:sz="0" w:space="0" w:color="auto"/>
          </w:divBdr>
        </w:div>
        <w:div w:id="1668047499">
          <w:marLeft w:val="547"/>
          <w:marRight w:val="0"/>
          <w:marTop w:val="154"/>
          <w:marBottom w:val="0"/>
          <w:divBdr>
            <w:top w:val="none" w:sz="0" w:space="0" w:color="auto"/>
            <w:left w:val="none" w:sz="0" w:space="0" w:color="auto"/>
            <w:bottom w:val="none" w:sz="0" w:space="0" w:color="auto"/>
            <w:right w:val="none" w:sz="0" w:space="0" w:color="auto"/>
          </w:divBdr>
        </w:div>
        <w:div w:id="1291590688">
          <w:marLeft w:val="547"/>
          <w:marRight w:val="0"/>
          <w:marTop w:val="154"/>
          <w:marBottom w:val="0"/>
          <w:divBdr>
            <w:top w:val="none" w:sz="0" w:space="0" w:color="auto"/>
            <w:left w:val="none" w:sz="0" w:space="0" w:color="auto"/>
            <w:bottom w:val="none" w:sz="0" w:space="0" w:color="auto"/>
            <w:right w:val="none" w:sz="0" w:space="0" w:color="auto"/>
          </w:divBdr>
        </w:div>
        <w:div w:id="450367942">
          <w:marLeft w:val="547"/>
          <w:marRight w:val="0"/>
          <w:marTop w:val="154"/>
          <w:marBottom w:val="0"/>
          <w:divBdr>
            <w:top w:val="none" w:sz="0" w:space="0" w:color="auto"/>
            <w:left w:val="none" w:sz="0" w:space="0" w:color="auto"/>
            <w:bottom w:val="none" w:sz="0" w:space="0" w:color="auto"/>
            <w:right w:val="none" w:sz="0" w:space="0" w:color="auto"/>
          </w:divBdr>
        </w:div>
        <w:div w:id="1811440191">
          <w:marLeft w:val="1166"/>
          <w:marRight w:val="0"/>
          <w:marTop w:val="134"/>
          <w:marBottom w:val="0"/>
          <w:divBdr>
            <w:top w:val="none" w:sz="0" w:space="0" w:color="auto"/>
            <w:left w:val="none" w:sz="0" w:space="0" w:color="auto"/>
            <w:bottom w:val="none" w:sz="0" w:space="0" w:color="auto"/>
            <w:right w:val="none" w:sz="0" w:space="0" w:color="auto"/>
          </w:divBdr>
        </w:div>
        <w:div w:id="18167397">
          <w:marLeft w:val="1166"/>
          <w:marRight w:val="0"/>
          <w:marTop w:val="134"/>
          <w:marBottom w:val="0"/>
          <w:divBdr>
            <w:top w:val="none" w:sz="0" w:space="0" w:color="auto"/>
            <w:left w:val="none" w:sz="0" w:space="0" w:color="auto"/>
            <w:bottom w:val="none" w:sz="0" w:space="0" w:color="auto"/>
            <w:right w:val="none" w:sz="0" w:space="0" w:color="auto"/>
          </w:divBdr>
        </w:div>
        <w:div w:id="439451130">
          <w:marLeft w:val="1166"/>
          <w:marRight w:val="0"/>
          <w:marTop w:val="134"/>
          <w:marBottom w:val="0"/>
          <w:divBdr>
            <w:top w:val="none" w:sz="0" w:space="0" w:color="auto"/>
            <w:left w:val="none" w:sz="0" w:space="0" w:color="auto"/>
            <w:bottom w:val="none" w:sz="0" w:space="0" w:color="auto"/>
            <w:right w:val="none" w:sz="0" w:space="0" w:color="auto"/>
          </w:divBdr>
        </w:div>
      </w:divsChild>
    </w:div>
    <w:div w:id="417363271">
      <w:bodyDiv w:val="1"/>
      <w:marLeft w:val="0"/>
      <w:marRight w:val="0"/>
      <w:marTop w:val="0"/>
      <w:marBottom w:val="0"/>
      <w:divBdr>
        <w:top w:val="none" w:sz="0" w:space="0" w:color="auto"/>
        <w:left w:val="none" w:sz="0" w:space="0" w:color="auto"/>
        <w:bottom w:val="none" w:sz="0" w:space="0" w:color="auto"/>
        <w:right w:val="none" w:sz="0" w:space="0" w:color="auto"/>
      </w:divBdr>
      <w:divsChild>
        <w:div w:id="1381510987">
          <w:marLeft w:val="0"/>
          <w:marRight w:val="0"/>
          <w:marTop w:val="0"/>
          <w:marBottom w:val="0"/>
          <w:divBdr>
            <w:top w:val="none" w:sz="0" w:space="0" w:color="auto"/>
            <w:left w:val="none" w:sz="0" w:space="0" w:color="auto"/>
            <w:bottom w:val="none" w:sz="0" w:space="0" w:color="auto"/>
            <w:right w:val="none" w:sz="0" w:space="0" w:color="auto"/>
          </w:divBdr>
          <w:divsChild>
            <w:div w:id="1045645196">
              <w:marLeft w:val="0"/>
              <w:marRight w:val="0"/>
              <w:marTop w:val="0"/>
              <w:marBottom w:val="0"/>
              <w:divBdr>
                <w:top w:val="none" w:sz="0" w:space="0" w:color="auto"/>
                <w:left w:val="none" w:sz="0" w:space="0" w:color="auto"/>
                <w:bottom w:val="none" w:sz="0" w:space="0" w:color="auto"/>
                <w:right w:val="none" w:sz="0" w:space="0" w:color="auto"/>
              </w:divBdr>
              <w:divsChild>
                <w:div w:id="21133745">
                  <w:marLeft w:val="0"/>
                  <w:marRight w:val="0"/>
                  <w:marTop w:val="0"/>
                  <w:marBottom w:val="0"/>
                  <w:divBdr>
                    <w:top w:val="none" w:sz="0" w:space="0" w:color="auto"/>
                    <w:left w:val="none" w:sz="0" w:space="0" w:color="auto"/>
                    <w:bottom w:val="none" w:sz="0" w:space="0" w:color="auto"/>
                    <w:right w:val="none" w:sz="0" w:space="0" w:color="auto"/>
                  </w:divBdr>
                  <w:divsChild>
                    <w:div w:id="1832090208">
                      <w:marLeft w:val="0"/>
                      <w:marRight w:val="0"/>
                      <w:marTop w:val="0"/>
                      <w:marBottom w:val="0"/>
                      <w:divBdr>
                        <w:top w:val="none" w:sz="0" w:space="0" w:color="auto"/>
                        <w:left w:val="none" w:sz="0" w:space="0" w:color="auto"/>
                        <w:bottom w:val="none" w:sz="0" w:space="0" w:color="auto"/>
                        <w:right w:val="none" w:sz="0" w:space="0" w:color="auto"/>
                      </w:divBdr>
                    </w:div>
                    <w:div w:id="1632973417">
                      <w:marLeft w:val="0"/>
                      <w:marRight w:val="0"/>
                      <w:marTop w:val="0"/>
                      <w:marBottom w:val="0"/>
                      <w:divBdr>
                        <w:top w:val="none" w:sz="0" w:space="0" w:color="auto"/>
                        <w:left w:val="none" w:sz="0" w:space="0" w:color="auto"/>
                        <w:bottom w:val="none" w:sz="0" w:space="0" w:color="auto"/>
                        <w:right w:val="none" w:sz="0" w:space="0" w:color="auto"/>
                      </w:divBdr>
                    </w:div>
                  </w:divsChild>
                </w:div>
                <w:div w:id="720784569">
                  <w:marLeft w:val="0"/>
                  <w:marRight w:val="0"/>
                  <w:marTop w:val="0"/>
                  <w:marBottom w:val="0"/>
                  <w:divBdr>
                    <w:top w:val="none" w:sz="0" w:space="0" w:color="auto"/>
                    <w:left w:val="none" w:sz="0" w:space="0" w:color="auto"/>
                    <w:bottom w:val="none" w:sz="0" w:space="0" w:color="auto"/>
                    <w:right w:val="none" w:sz="0" w:space="0" w:color="auto"/>
                  </w:divBdr>
                </w:div>
                <w:div w:id="1952928119">
                  <w:marLeft w:val="0"/>
                  <w:marRight w:val="0"/>
                  <w:marTop w:val="0"/>
                  <w:marBottom w:val="0"/>
                  <w:divBdr>
                    <w:top w:val="none" w:sz="0" w:space="0" w:color="auto"/>
                    <w:left w:val="none" w:sz="0" w:space="0" w:color="auto"/>
                    <w:bottom w:val="none" w:sz="0" w:space="0" w:color="auto"/>
                    <w:right w:val="none" w:sz="0" w:space="0" w:color="auto"/>
                  </w:divBdr>
                </w:div>
                <w:div w:id="1489245130">
                  <w:marLeft w:val="0"/>
                  <w:marRight w:val="0"/>
                  <w:marTop w:val="0"/>
                  <w:marBottom w:val="0"/>
                  <w:divBdr>
                    <w:top w:val="none" w:sz="0" w:space="0" w:color="auto"/>
                    <w:left w:val="none" w:sz="0" w:space="0" w:color="auto"/>
                    <w:bottom w:val="none" w:sz="0" w:space="0" w:color="auto"/>
                    <w:right w:val="none" w:sz="0" w:space="0" w:color="auto"/>
                  </w:divBdr>
                </w:div>
                <w:div w:id="1265769242">
                  <w:marLeft w:val="0"/>
                  <w:marRight w:val="0"/>
                  <w:marTop w:val="0"/>
                  <w:marBottom w:val="0"/>
                  <w:divBdr>
                    <w:top w:val="none" w:sz="0" w:space="0" w:color="auto"/>
                    <w:left w:val="none" w:sz="0" w:space="0" w:color="auto"/>
                    <w:bottom w:val="none" w:sz="0" w:space="0" w:color="auto"/>
                    <w:right w:val="none" w:sz="0" w:space="0" w:color="auto"/>
                  </w:divBdr>
                </w:div>
              </w:divsChild>
            </w:div>
            <w:div w:id="1557164277">
              <w:marLeft w:val="0"/>
              <w:marRight w:val="0"/>
              <w:marTop w:val="0"/>
              <w:marBottom w:val="0"/>
              <w:divBdr>
                <w:top w:val="none" w:sz="0" w:space="0" w:color="auto"/>
                <w:left w:val="none" w:sz="0" w:space="0" w:color="auto"/>
                <w:bottom w:val="none" w:sz="0" w:space="0" w:color="auto"/>
                <w:right w:val="none" w:sz="0" w:space="0" w:color="auto"/>
              </w:divBdr>
            </w:div>
            <w:div w:id="277106158">
              <w:marLeft w:val="0"/>
              <w:marRight w:val="0"/>
              <w:marTop w:val="0"/>
              <w:marBottom w:val="0"/>
              <w:divBdr>
                <w:top w:val="none" w:sz="0" w:space="0" w:color="auto"/>
                <w:left w:val="none" w:sz="0" w:space="0" w:color="auto"/>
                <w:bottom w:val="none" w:sz="0" w:space="0" w:color="auto"/>
                <w:right w:val="none" w:sz="0" w:space="0" w:color="auto"/>
              </w:divBdr>
            </w:div>
          </w:divsChild>
        </w:div>
        <w:div w:id="1431706366">
          <w:marLeft w:val="0"/>
          <w:marRight w:val="0"/>
          <w:marTop w:val="0"/>
          <w:marBottom w:val="0"/>
          <w:divBdr>
            <w:top w:val="none" w:sz="0" w:space="0" w:color="auto"/>
            <w:left w:val="none" w:sz="0" w:space="0" w:color="auto"/>
            <w:bottom w:val="none" w:sz="0" w:space="0" w:color="auto"/>
            <w:right w:val="none" w:sz="0" w:space="0" w:color="auto"/>
          </w:divBdr>
        </w:div>
        <w:div w:id="554779449">
          <w:marLeft w:val="0"/>
          <w:marRight w:val="0"/>
          <w:marTop w:val="0"/>
          <w:marBottom w:val="0"/>
          <w:divBdr>
            <w:top w:val="none" w:sz="0" w:space="0" w:color="auto"/>
            <w:left w:val="none" w:sz="0" w:space="0" w:color="auto"/>
            <w:bottom w:val="none" w:sz="0" w:space="0" w:color="auto"/>
            <w:right w:val="none" w:sz="0" w:space="0" w:color="auto"/>
          </w:divBdr>
        </w:div>
        <w:div w:id="3435786">
          <w:marLeft w:val="0"/>
          <w:marRight w:val="0"/>
          <w:marTop w:val="0"/>
          <w:marBottom w:val="0"/>
          <w:divBdr>
            <w:top w:val="none" w:sz="0" w:space="0" w:color="auto"/>
            <w:left w:val="none" w:sz="0" w:space="0" w:color="auto"/>
            <w:bottom w:val="none" w:sz="0" w:space="0" w:color="auto"/>
            <w:right w:val="none" w:sz="0" w:space="0" w:color="auto"/>
          </w:divBdr>
        </w:div>
        <w:div w:id="925454572">
          <w:marLeft w:val="0"/>
          <w:marRight w:val="0"/>
          <w:marTop w:val="0"/>
          <w:marBottom w:val="0"/>
          <w:divBdr>
            <w:top w:val="none" w:sz="0" w:space="0" w:color="auto"/>
            <w:left w:val="none" w:sz="0" w:space="0" w:color="auto"/>
            <w:bottom w:val="none" w:sz="0" w:space="0" w:color="auto"/>
            <w:right w:val="none" w:sz="0" w:space="0" w:color="auto"/>
          </w:divBdr>
        </w:div>
      </w:divsChild>
    </w:div>
    <w:div w:id="437482327">
      <w:bodyDiv w:val="1"/>
      <w:marLeft w:val="0"/>
      <w:marRight w:val="0"/>
      <w:marTop w:val="0"/>
      <w:marBottom w:val="0"/>
      <w:divBdr>
        <w:top w:val="none" w:sz="0" w:space="0" w:color="auto"/>
        <w:left w:val="none" w:sz="0" w:space="0" w:color="auto"/>
        <w:bottom w:val="none" w:sz="0" w:space="0" w:color="auto"/>
        <w:right w:val="none" w:sz="0" w:space="0" w:color="auto"/>
      </w:divBdr>
    </w:div>
    <w:div w:id="439105036">
      <w:bodyDiv w:val="1"/>
      <w:marLeft w:val="0"/>
      <w:marRight w:val="0"/>
      <w:marTop w:val="0"/>
      <w:marBottom w:val="0"/>
      <w:divBdr>
        <w:top w:val="none" w:sz="0" w:space="0" w:color="auto"/>
        <w:left w:val="none" w:sz="0" w:space="0" w:color="auto"/>
        <w:bottom w:val="none" w:sz="0" w:space="0" w:color="auto"/>
        <w:right w:val="none" w:sz="0" w:space="0" w:color="auto"/>
      </w:divBdr>
    </w:div>
    <w:div w:id="470485479">
      <w:bodyDiv w:val="1"/>
      <w:marLeft w:val="0"/>
      <w:marRight w:val="0"/>
      <w:marTop w:val="0"/>
      <w:marBottom w:val="0"/>
      <w:divBdr>
        <w:top w:val="none" w:sz="0" w:space="0" w:color="auto"/>
        <w:left w:val="none" w:sz="0" w:space="0" w:color="auto"/>
        <w:bottom w:val="none" w:sz="0" w:space="0" w:color="auto"/>
        <w:right w:val="none" w:sz="0" w:space="0" w:color="auto"/>
      </w:divBdr>
    </w:div>
    <w:div w:id="518469966">
      <w:bodyDiv w:val="1"/>
      <w:marLeft w:val="0"/>
      <w:marRight w:val="0"/>
      <w:marTop w:val="0"/>
      <w:marBottom w:val="0"/>
      <w:divBdr>
        <w:top w:val="none" w:sz="0" w:space="0" w:color="auto"/>
        <w:left w:val="none" w:sz="0" w:space="0" w:color="auto"/>
        <w:bottom w:val="none" w:sz="0" w:space="0" w:color="auto"/>
        <w:right w:val="none" w:sz="0" w:space="0" w:color="auto"/>
      </w:divBdr>
    </w:div>
    <w:div w:id="540478456">
      <w:bodyDiv w:val="1"/>
      <w:marLeft w:val="0"/>
      <w:marRight w:val="0"/>
      <w:marTop w:val="0"/>
      <w:marBottom w:val="0"/>
      <w:divBdr>
        <w:top w:val="none" w:sz="0" w:space="0" w:color="auto"/>
        <w:left w:val="none" w:sz="0" w:space="0" w:color="auto"/>
        <w:bottom w:val="none" w:sz="0" w:space="0" w:color="auto"/>
        <w:right w:val="none" w:sz="0" w:space="0" w:color="auto"/>
      </w:divBdr>
    </w:div>
    <w:div w:id="542254026">
      <w:bodyDiv w:val="1"/>
      <w:marLeft w:val="0"/>
      <w:marRight w:val="0"/>
      <w:marTop w:val="0"/>
      <w:marBottom w:val="0"/>
      <w:divBdr>
        <w:top w:val="none" w:sz="0" w:space="0" w:color="auto"/>
        <w:left w:val="none" w:sz="0" w:space="0" w:color="auto"/>
        <w:bottom w:val="none" w:sz="0" w:space="0" w:color="auto"/>
        <w:right w:val="none" w:sz="0" w:space="0" w:color="auto"/>
      </w:divBdr>
    </w:div>
    <w:div w:id="617763385">
      <w:bodyDiv w:val="1"/>
      <w:marLeft w:val="0"/>
      <w:marRight w:val="0"/>
      <w:marTop w:val="0"/>
      <w:marBottom w:val="0"/>
      <w:divBdr>
        <w:top w:val="none" w:sz="0" w:space="0" w:color="auto"/>
        <w:left w:val="none" w:sz="0" w:space="0" w:color="auto"/>
        <w:bottom w:val="none" w:sz="0" w:space="0" w:color="auto"/>
        <w:right w:val="none" w:sz="0" w:space="0" w:color="auto"/>
      </w:divBdr>
    </w:div>
    <w:div w:id="621035475">
      <w:bodyDiv w:val="1"/>
      <w:marLeft w:val="0"/>
      <w:marRight w:val="0"/>
      <w:marTop w:val="0"/>
      <w:marBottom w:val="0"/>
      <w:divBdr>
        <w:top w:val="none" w:sz="0" w:space="0" w:color="auto"/>
        <w:left w:val="none" w:sz="0" w:space="0" w:color="auto"/>
        <w:bottom w:val="none" w:sz="0" w:space="0" w:color="auto"/>
        <w:right w:val="none" w:sz="0" w:space="0" w:color="auto"/>
      </w:divBdr>
    </w:div>
    <w:div w:id="629677496">
      <w:bodyDiv w:val="1"/>
      <w:marLeft w:val="0"/>
      <w:marRight w:val="0"/>
      <w:marTop w:val="0"/>
      <w:marBottom w:val="0"/>
      <w:divBdr>
        <w:top w:val="none" w:sz="0" w:space="0" w:color="auto"/>
        <w:left w:val="none" w:sz="0" w:space="0" w:color="auto"/>
        <w:bottom w:val="none" w:sz="0" w:space="0" w:color="auto"/>
        <w:right w:val="none" w:sz="0" w:space="0" w:color="auto"/>
      </w:divBdr>
    </w:div>
    <w:div w:id="674963841">
      <w:bodyDiv w:val="1"/>
      <w:marLeft w:val="0"/>
      <w:marRight w:val="0"/>
      <w:marTop w:val="0"/>
      <w:marBottom w:val="0"/>
      <w:divBdr>
        <w:top w:val="none" w:sz="0" w:space="0" w:color="auto"/>
        <w:left w:val="none" w:sz="0" w:space="0" w:color="auto"/>
        <w:bottom w:val="none" w:sz="0" w:space="0" w:color="auto"/>
        <w:right w:val="none" w:sz="0" w:space="0" w:color="auto"/>
      </w:divBdr>
    </w:div>
    <w:div w:id="728117997">
      <w:bodyDiv w:val="1"/>
      <w:marLeft w:val="0"/>
      <w:marRight w:val="0"/>
      <w:marTop w:val="0"/>
      <w:marBottom w:val="0"/>
      <w:divBdr>
        <w:top w:val="none" w:sz="0" w:space="0" w:color="auto"/>
        <w:left w:val="none" w:sz="0" w:space="0" w:color="auto"/>
        <w:bottom w:val="none" w:sz="0" w:space="0" w:color="auto"/>
        <w:right w:val="none" w:sz="0" w:space="0" w:color="auto"/>
      </w:divBdr>
    </w:div>
    <w:div w:id="811022921">
      <w:bodyDiv w:val="1"/>
      <w:marLeft w:val="0"/>
      <w:marRight w:val="0"/>
      <w:marTop w:val="0"/>
      <w:marBottom w:val="0"/>
      <w:divBdr>
        <w:top w:val="none" w:sz="0" w:space="0" w:color="auto"/>
        <w:left w:val="none" w:sz="0" w:space="0" w:color="auto"/>
        <w:bottom w:val="none" w:sz="0" w:space="0" w:color="auto"/>
        <w:right w:val="none" w:sz="0" w:space="0" w:color="auto"/>
      </w:divBdr>
    </w:div>
    <w:div w:id="1064599047">
      <w:bodyDiv w:val="1"/>
      <w:marLeft w:val="0"/>
      <w:marRight w:val="0"/>
      <w:marTop w:val="0"/>
      <w:marBottom w:val="0"/>
      <w:divBdr>
        <w:top w:val="none" w:sz="0" w:space="0" w:color="auto"/>
        <w:left w:val="none" w:sz="0" w:space="0" w:color="auto"/>
        <w:bottom w:val="none" w:sz="0" w:space="0" w:color="auto"/>
        <w:right w:val="none" w:sz="0" w:space="0" w:color="auto"/>
      </w:divBdr>
    </w:div>
    <w:div w:id="1082144142">
      <w:bodyDiv w:val="1"/>
      <w:marLeft w:val="0"/>
      <w:marRight w:val="0"/>
      <w:marTop w:val="0"/>
      <w:marBottom w:val="0"/>
      <w:divBdr>
        <w:top w:val="none" w:sz="0" w:space="0" w:color="auto"/>
        <w:left w:val="none" w:sz="0" w:space="0" w:color="auto"/>
        <w:bottom w:val="none" w:sz="0" w:space="0" w:color="auto"/>
        <w:right w:val="none" w:sz="0" w:space="0" w:color="auto"/>
      </w:divBdr>
    </w:div>
    <w:div w:id="1092773309">
      <w:bodyDiv w:val="1"/>
      <w:marLeft w:val="0"/>
      <w:marRight w:val="0"/>
      <w:marTop w:val="0"/>
      <w:marBottom w:val="0"/>
      <w:divBdr>
        <w:top w:val="none" w:sz="0" w:space="0" w:color="auto"/>
        <w:left w:val="none" w:sz="0" w:space="0" w:color="auto"/>
        <w:bottom w:val="none" w:sz="0" w:space="0" w:color="auto"/>
        <w:right w:val="none" w:sz="0" w:space="0" w:color="auto"/>
      </w:divBdr>
    </w:div>
    <w:div w:id="1103963623">
      <w:bodyDiv w:val="1"/>
      <w:marLeft w:val="0"/>
      <w:marRight w:val="0"/>
      <w:marTop w:val="0"/>
      <w:marBottom w:val="0"/>
      <w:divBdr>
        <w:top w:val="none" w:sz="0" w:space="0" w:color="auto"/>
        <w:left w:val="none" w:sz="0" w:space="0" w:color="auto"/>
        <w:bottom w:val="none" w:sz="0" w:space="0" w:color="auto"/>
        <w:right w:val="none" w:sz="0" w:space="0" w:color="auto"/>
      </w:divBdr>
    </w:div>
    <w:div w:id="1121191435">
      <w:bodyDiv w:val="1"/>
      <w:marLeft w:val="0"/>
      <w:marRight w:val="0"/>
      <w:marTop w:val="0"/>
      <w:marBottom w:val="0"/>
      <w:divBdr>
        <w:top w:val="none" w:sz="0" w:space="0" w:color="auto"/>
        <w:left w:val="none" w:sz="0" w:space="0" w:color="auto"/>
        <w:bottom w:val="none" w:sz="0" w:space="0" w:color="auto"/>
        <w:right w:val="none" w:sz="0" w:space="0" w:color="auto"/>
      </w:divBdr>
    </w:div>
    <w:div w:id="1130055233">
      <w:bodyDiv w:val="1"/>
      <w:marLeft w:val="0"/>
      <w:marRight w:val="0"/>
      <w:marTop w:val="0"/>
      <w:marBottom w:val="0"/>
      <w:divBdr>
        <w:top w:val="none" w:sz="0" w:space="0" w:color="auto"/>
        <w:left w:val="none" w:sz="0" w:space="0" w:color="auto"/>
        <w:bottom w:val="none" w:sz="0" w:space="0" w:color="auto"/>
        <w:right w:val="none" w:sz="0" w:space="0" w:color="auto"/>
      </w:divBdr>
      <w:divsChild>
        <w:div w:id="500582828">
          <w:marLeft w:val="0"/>
          <w:marRight w:val="0"/>
          <w:marTop w:val="0"/>
          <w:marBottom w:val="0"/>
          <w:divBdr>
            <w:top w:val="none" w:sz="0" w:space="0" w:color="auto"/>
            <w:left w:val="none" w:sz="0" w:space="0" w:color="auto"/>
            <w:bottom w:val="none" w:sz="0" w:space="0" w:color="auto"/>
            <w:right w:val="none" w:sz="0" w:space="0" w:color="auto"/>
          </w:divBdr>
        </w:div>
        <w:div w:id="1504971276">
          <w:marLeft w:val="0"/>
          <w:marRight w:val="0"/>
          <w:marTop w:val="0"/>
          <w:marBottom w:val="0"/>
          <w:divBdr>
            <w:top w:val="none" w:sz="0" w:space="0" w:color="auto"/>
            <w:left w:val="none" w:sz="0" w:space="0" w:color="auto"/>
            <w:bottom w:val="none" w:sz="0" w:space="0" w:color="auto"/>
            <w:right w:val="none" w:sz="0" w:space="0" w:color="auto"/>
          </w:divBdr>
        </w:div>
        <w:div w:id="103504964">
          <w:marLeft w:val="0"/>
          <w:marRight w:val="0"/>
          <w:marTop w:val="0"/>
          <w:marBottom w:val="0"/>
          <w:divBdr>
            <w:top w:val="none" w:sz="0" w:space="0" w:color="auto"/>
            <w:left w:val="none" w:sz="0" w:space="0" w:color="auto"/>
            <w:bottom w:val="none" w:sz="0" w:space="0" w:color="auto"/>
            <w:right w:val="none" w:sz="0" w:space="0" w:color="auto"/>
          </w:divBdr>
        </w:div>
      </w:divsChild>
    </w:div>
    <w:div w:id="1191576994">
      <w:bodyDiv w:val="1"/>
      <w:marLeft w:val="0"/>
      <w:marRight w:val="0"/>
      <w:marTop w:val="0"/>
      <w:marBottom w:val="0"/>
      <w:divBdr>
        <w:top w:val="none" w:sz="0" w:space="0" w:color="auto"/>
        <w:left w:val="none" w:sz="0" w:space="0" w:color="auto"/>
        <w:bottom w:val="none" w:sz="0" w:space="0" w:color="auto"/>
        <w:right w:val="none" w:sz="0" w:space="0" w:color="auto"/>
      </w:divBdr>
    </w:div>
    <w:div w:id="1209145554">
      <w:bodyDiv w:val="1"/>
      <w:marLeft w:val="0"/>
      <w:marRight w:val="0"/>
      <w:marTop w:val="0"/>
      <w:marBottom w:val="0"/>
      <w:divBdr>
        <w:top w:val="none" w:sz="0" w:space="0" w:color="auto"/>
        <w:left w:val="none" w:sz="0" w:space="0" w:color="auto"/>
        <w:bottom w:val="none" w:sz="0" w:space="0" w:color="auto"/>
        <w:right w:val="none" w:sz="0" w:space="0" w:color="auto"/>
      </w:divBdr>
    </w:div>
    <w:div w:id="1240213222">
      <w:bodyDiv w:val="1"/>
      <w:marLeft w:val="0"/>
      <w:marRight w:val="0"/>
      <w:marTop w:val="0"/>
      <w:marBottom w:val="0"/>
      <w:divBdr>
        <w:top w:val="none" w:sz="0" w:space="0" w:color="auto"/>
        <w:left w:val="none" w:sz="0" w:space="0" w:color="auto"/>
        <w:bottom w:val="none" w:sz="0" w:space="0" w:color="auto"/>
        <w:right w:val="none" w:sz="0" w:space="0" w:color="auto"/>
      </w:divBdr>
    </w:div>
    <w:div w:id="1240409721">
      <w:bodyDiv w:val="1"/>
      <w:marLeft w:val="0"/>
      <w:marRight w:val="0"/>
      <w:marTop w:val="0"/>
      <w:marBottom w:val="0"/>
      <w:divBdr>
        <w:top w:val="none" w:sz="0" w:space="0" w:color="auto"/>
        <w:left w:val="none" w:sz="0" w:space="0" w:color="auto"/>
        <w:bottom w:val="none" w:sz="0" w:space="0" w:color="auto"/>
        <w:right w:val="none" w:sz="0" w:space="0" w:color="auto"/>
      </w:divBdr>
    </w:div>
    <w:div w:id="1244143670">
      <w:bodyDiv w:val="1"/>
      <w:marLeft w:val="0"/>
      <w:marRight w:val="0"/>
      <w:marTop w:val="0"/>
      <w:marBottom w:val="0"/>
      <w:divBdr>
        <w:top w:val="none" w:sz="0" w:space="0" w:color="auto"/>
        <w:left w:val="none" w:sz="0" w:space="0" w:color="auto"/>
        <w:bottom w:val="none" w:sz="0" w:space="0" w:color="auto"/>
        <w:right w:val="none" w:sz="0" w:space="0" w:color="auto"/>
      </w:divBdr>
    </w:div>
    <w:div w:id="1246963871">
      <w:bodyDiv w:val="1"/>
      <w:marLeft w:val="0"/>
      <w:marRight w:val="0"/>
      <w:marTop w:val="0"/>
      <w:marBottom w:val="0"/>
      <w:divBdr>
        <w:top w:val="none" w:sz="0" w:space="0" w:color="auto"/>
        <w:left w:val="none" w:sz="0" w:space="0" w:color="auto"/>
        <w:bottom w:val="none" w:sz="0" w:space="0" w:color="auto"/>
        <w:right w:val="none" w:sz="0" w:space="0" w:color="auto"/>
      </w:divBdr>
    </w:div>
    <w:div w:id="1250390388">
      <w:bodyDiv w:val="1"/>
      <w:marLeft w:val="0"/>
      <w:marRight w:val="0"/>
      <w:marTop w:val="0"/>
      <w:marBottom w:val="0"/>
      <w:divBdr>
        <w:top w:val="none" w:sz="0" w:space="0" w:color="auto"/>
        <w:left w:val="none" w:sz="0" w:space="0" w:color="auto"/>
        <w:bottom w:val="none" w:sz="0" w:space="0" w:color="auto"/>
        <w:right w:val="none" w:sz="0" w:space="0" w:color="auto"/>
      </w:divBdr>
    </w:div>
    <w:div w:id="1260286255">
      <w:bodyDiv w:val="1"/>
      <w:marLeft w:val="0"/>
      <w:marRight w:val="0"/>
      <w:marTop w:val="0"/>
      <w:marBottom w:val="0"/>
      <w:divBdr>
        <w:top w:val="none" w:sz="0" w:space="0" w:color="auto"/>
        <w:left w:val="none" w:sz="0" w:space="0" w:color="auto"/>
        <w:bottom w:val="none" w:sz="0" w:space="0" w:color="auto"/>
        <w:right w:val="none" w:sz="0" w:space="0" w:color="auto"/>
      </w:divBdr>
    </w:div>
    <w:div w:id="1295714513">
      <w:bodyDiv w:val="1"/>
      <w:marLeft w:val="0"/>
      <w:marRight w:val="0"/>
      <w:marTop w:val="0"/>
      <w:marBottom w:val="0"/>
      <w:divBdr>
        <w:top w:val="none" w:sz="0" w:space="0" w:color="auto"/>
        <w:left w:val="none" w:sz="0" w:space="0" w:color="auto"/>
        <w:bottom w:val="none" w:sz="0" w:space="0" w:color="auto"/>
        <w:right w:val="none" w:sz="0" w:space="0" w:color="auto"/>
      </w:divBdr>
    </w:div>
    <w:div w:id="1338580799">
      <w:bodyDiv w:val="1"/>
      <w:marLeft w:val="0"/>
      <w:marRight w:val="0"/>
      <w:marTop w:val="0"/>
      <w:marBottom w:val="0"/>
      <w:divBdr>
        <w:top w:val="none" w:sz="0" w:space="0" w:color="auto"/>
        <w:left w:val="none" w:sz="0" w:space="0" w:color="auto"/>
        <w:bottom w:val="none" w:sz="0" w:space="0" w:color="auto"/>
        <w:right w:val="none" w:sz="0" w:space="0" w:color="auto"/>
      </w:divBdr>
    </w:div>
    <w:div w:id="1341280307">
      <w:bodyDiv w:val="1"/>
      <w:marLeft w:val="0"/>
      <w:marRight w:val="0"/>
      <w:marTop w:val="0"/>
      <w:marBottom w:val="0"/>
      <w:divBdr>
        <w:top w:val="none" w:sz="0" w:space="0" w:color="auto"/>
        <w:left w:val="none" w:sz="0" w:space="0" w:color="auto"/>
        <w:bottom w:val="none" w:sz="0" w:space="0" w:color="auto"/>
        <w:right w:val="none" w:sz="0" w:space="0" w:color="auto"/>
      </w:divBdr>
    </w:div>
    <w:div w:id="1350138136">
      <w:bodyDiv w:val="1"/>
      <w:marLeft w:val="0"/>
      <w:marRight w:val="0"/>
      <w:marTop w:val="0"/>
      <w:marBottom w:val="0"/>
      <w:divBdr>
        <w:top w:val="none" w:sz="0" w:space="0" w:color="auto"/>
        <w:left w:val="none" w:sz="0" w:space="0" w:color="auto"/>
        <w:bottom w:val="none" w:sz="0" w:space="0" w:color="auto"/>
        <w:right w:val="none" w:sz="0" w:space="0" w:color="auto"/>
      </w:divBdr>
    </w:div>
    <w:div w:id="1469011211">
      <w:bodyDiv w:val="1"/>
      <w:marLeft w:val="0"/>
      <w:marRight w:val="0"/>
      <w:marTop w:val="0"/>
      <w:marBottom w:val="0"/>
      <w:divBdr>
        <w:top w:val="none" w:sz="0" w:space="0" w:color="auto"/>
        <w:left w:val="none" w:sz="0" w:space="0" w:color="auto"/>
        <w:bottom w:val="none" w:sz="0" w:space="0" w:color="auto"/>
        <w:right w:val="none" w:sz="0" w:space="0" w:color="auto"/>
      </w:divBdr>
    </w:div>
    <w:div w:id="1489517496">
      <w:bodyDiv w:val="1"/>
      <w:marLeft w:val="0"/>
      <w:marRight w:val="0"/>
      <w:marTop w:val="0"/>
      <w:marBottom w:val="0"/>
      <w:divBdr>
        <w:top w:val="none" w:sz="0" w:space="0" w:color="auto"/>
        <w:left w:val="none" w:sz="0" w:space="0" w:color="auto"/>
        <w:bottom w:val="none" w:sz="0" w:space="0" w:color="auto"/>
        <w:right w:val="none" w:sz="0" w:space="0" w:color="auto"/>
      </w:divBdr>
    </w:div>
    <w:div w:id="1665085768">
      <w:bodyDiv w:val="1"/>
      <w:marLeft w:val="0"/>
      <w:marRight w:val="0"/>
      <w:marTop w:val="0"/>
      <w:marBottom w:val="0"/>
      <w:divBdr>
        <w:top w:val="none" w:sz="0" w:space="0" w:color="auto"/>
        <w:left w:val="none" w:sz="0" w:space="0" w:color="auto"/>
        <w:bottom w:val="none" w:sz="0" w:space="0" w:color="auto"/>
        <w:right w:val="none" w:sz="0" w:space="0" w:color="auto"/>
      </w:divBdr>
      <w:divsChild>
        <w:div w:id="1626505043">
          <w:marLeft w:val="0"/>
          <w:marRight w:val="0"/>
          <w:marTop w:val="0"/>
          <w:marBottom w:val="0"/>
          <w:divBdr>
            <w:top w:val="none" w:sz="0" w:space="0" w:color="auto"/>
            <w:left w:val="none" w:sz="0" w:space="0" w:color="auto"/>
            <w:bottom w:val="none" w:sz="0" w:space="0" w:color="auto"/>
            <w:right w:val="none" w:sz="0" w:space="0" w:color="auto"/>
          </w:divBdr>
        </w:div>
        <w:div w:id="1724909401">
          <w:marLeft w:val="0"/>
          <w:marRight w:val="0"/>
          <w:marTop w:val="0"/>
          <w:marBottom w:val="0"/>
          <w:divBdr>
            <w:top w:val="none" w:sz="0" w:space="0" w:color="auto"/>
            <w:left w:val="none" w:sz="0" w:space="0" w:color="auto"/>
            <w:bottom w:val="none" w:sz="0" w:space="0" w:color="auto"/>
            <w:right w:val="none" w:sz="0" w:space="0" w:color="auto"/>
          </w:divBdr>
          <w:divsChild>
            <w:div w:id="1536043223">
              <w:marLeft w:val="0"/>
              <w:marRight w:val="0"/>
              <w:marTop w:val="0"/>
              <w:marBottom w:val="0"/>
              <w:divBdr>
                <w:top w:val="none" w:sz="0" w:space="0" w:color="auto"/>
                <w:left w:val="none" w:sz="0" w:space="0" w:color="auto"/>
                <w:bottom w:val="none" w:sz="0" w:space="0" w:color="auto"/>
                <w:right w:val="none" w:sz="0" w:space="0" w:color="auto"/>
              </w:divBdr>
            </w:div>
          </w:divsChild>
        </w:div>
        <w:div w:id="1819875756">
          <w:marLeft w:val="0"/>
          <w:marRight w:val="0"/>
          <w:marTop w:val="0"/>
          <w:marBottom w:val="0"/>
          <w:divBdr>
            <w:top w:val="none" w:sz="0" w:space="0" w:color="auto"/>
            <w:left w:val="none" w:sz="0" w:space="0" w:color="auto"/>
            <w:bottom w:val="none" w:sz="0" w:space="0" w:color="auto"/>
            <w:right w:val="none" w:sz="0" w:space="0" w:color="auto"/>
          </w:divBdr>
        </w:div>
      </w:divsChild>
    </w:div>
    <w:div w:id="1707020000">
      <w:bodyDiv w:val="1"/>
      <w:marLeft w:val="0"/>
      <w:marRight w:val="0"/>
      <w:marTop w:val="0"/>
      <w:marBottom w:val="0"/>
      <w:divBdr>
        <w:top w:val="none" w:sz="0" w:space="0" w:color="auto"/>
        <w:left w:val="none" w:sz="0" w:space="0" w:color="auto"/>
        <w:bottom w:val="none" w:sz="0" w:space="0" w:color="auto"/>
        <w:right w:val="none" w:sz="0" w:space="0" w:color="auto"/>
      </w:divBdr>
    </w:div>
    <w:div w:id="1781754193">
      <w:bodyDiv w:val="1"/>
      <w:marLeft w:val="0"/>
      <w:marRight w:val="0"/>
      <w:marTop w:val="0"/>
      <w:marBottom w:val="0"/>
      <w:divBdr>
        <w:top w:val="none" w:sz="0" w:space="0" w:color="auto"/>
        <w:left w:val="none" w:sz="0" w:space="0" w:color="auto"/>
        <w:bottom w:val="none" w:sz="0" w:space="0" w:color="auto"/>
        <w:right w:val="none" w:sz="0" w:space="0" w:color="auto"/>
      </w:divBdr>
      <w:divsChild>
        <w:div w:id="1749645630">
          <w:marLeft w:val="0"/>
          <w:marRight w:val="0"/>
          <w:marTop w:val="0"/>
          <w:marBottom w:val="0"/>
          <w:divBdr>
            <w:top w:val="none" w:sz="0" w:space="0" w:color="auto"/>
            <w:left w:val="none" w:sz="0" w:space="0" w:color="auto"/>
            <w:bottom w:val="none" w:sz="0" w:space="0" w:color="auto"/>
            <w:right w:val="none" w:sz="0" w:space="0" w:color="auto"/>
          </w:divBdr>
        </w:div>
      </w:divsChild>
    </w:div>
    <w:div w:id="1821190967">
      <w:bodyDiv w:val="1"/>
      <w:marLeft w:val="0"/>
      <w:marRight w:val="0"/>
      <w:marTop w:val="0"/>
      <w:marBottom w:val="0"/>
      <w:divBdr>
        <w:top w:val="none" w:sz="0" w:space="0" w:color="auto"/>
        <w:left w:val="none" w:sz="0" w:space="0" w:color="auto"/>
        <w:bottom w:val="none" w:sz="0" w:space="0" w:color="auto"/>
        <w:right w:val="none" w:sz="0" w:space="0" w:color="auto"/>
      </w:divBdr>
      <w:divsChild>
        <w:div w:id="1461534478">
          <w:marLeft w:val="0"/>
          <w:marRight w:val="0"/>
          <w:marTop w:val="0"/>
          <w:marBottom w:val="0"/>
          <w:divBdr>
            <w:top w:val="none" w:sz="0" w:space="0" w:color="auto"/>
            <w:left w:val="none" w:sz="0" w:space="0" w:color="auto"/>
            <w:bottom w:val="none" w:sz="0" w:space="0" w:color="auto"/>
            <w:right w:val="none" w:sz="0" w:space="0" w:color="auto"/>
          </w:divBdr>
        </w:div>
        <w:div w:id="283312761">
          <w:marLeft w:val="0"/>
          <w:marRight w:val="0"/>
          <w:marTop w:val="0"/>
          <w:marBottom w:val="0"/>
          <w:divBdr>
            <w:top w:val="none" w:sz="0" w:space="0" w:color="auto"/>
            <w:left w:val="none" w:sz="0" w:space="0" w:color="auto"/>
            <w:bottom w:val="none" w:sz="0" w:space="0" w:color="auto"/>
            <w:right w:val="none" w:sz="0" w:space="0" w:color="auto"/>
          </w:divBdr>
        </w:div>
      </w:divsChild>
    </w:div>
    <w:div w:id="1853101941">
      <w:bodyDiv w:val="1"/>
      <w:marLeft w:val="0"/>
      <w:marRight w:val="0"/>
      <w:marTop w:val="0"/>
      <w:marBottom w:val="0"/>
      <w:divBdr>
        <w:top w:val="none" w:sz="0" w:space="0" w:color="auto"/>
        <w:left w:val="none" w:sz="0" w:space="0" w:color="auto"/>
        <w:bottom w:val="none" w:sz="0" w:space="0" w:color="auto"/>
        <w:right w:val="none" w:sz="0" w:space="0" w:color="auto"/>
      </w:divBdr>
    </w:div>
    <w:div w:id="1864131518">
      <w:bodyDiv w:val="1"/>
      <w:marLeft w:val="0"/>
      <w:marRight w:val="0"/>
      <w:marTop w:val="0"/>
      <w:marBottom w:val="0"/>
      <w:divBdr>
        <w:top w:val="none" w:sz="0" w:space="0" w:color="auto"/>
        <w:left w:val="none" w:sz="0" w:space="0" w:color="auto"/>
        <w:bottom w:val="none" w:sz="0" w:space="0" w:color="auto"/>
        <w:right w:val="none" w:sz="0" w:space="0" w:color="auto"/>
      </w:divBdr>
    </w:div>
    <w:div w:id="1885753589">
      <w:bodyDiv w:val="1"/>
      <w:marLeft w:val="0"/>
      <w:marRight w:val="0"/>
      <w:marTop w:val="0"/>
      <w:marBottom w:val="0"/>
      <w:divBdr>
        <w:top w:val="none" w:sz="0" w:space="0" w:color="auto"/>
        <w:left w:val="none" w:sz="0" w:space="0" w:color="auto"/>
        <w:bottom w:val="none" w:sz="0" w:space="0" w:color="auto"/>
        <w:right w:val="none" w:sz="0" w:space="0" w:color="auto"/>
      </w:divBdr>
    </w:div>
    <w:div w:id="1886406137">
      <w:bodyDiv w:val="1"/>
      <w:marLeft w:val="0"/>
      <w:marRight w:val="0"/>
      <w:marTop w:val="0"/>
      <w:marBottom w:val="0"/>
      <w:divBdr>
        <w:top w:val="none" w:sz="0" w:space="0" w:color="auto"/>
        <w:left w:val="none" w:sz="0" w:space="0" w:color="auto"/>
        <w:bottom w:val="none" w:sz="0" w:space="0" w:color="auto"/>
        <w:right w:val="none" w:sz="0" w:space="0" w:color="auto"/>
      </w:divBdr>
    </w:div>
    <w:div w:id="1908833785">
      <w:bodyDiv w:val="1"/>
      <w:marLeft w:val="0"/>
      <w:marRight w:val="0"/>
      <w:marTop w:val="0"/>
      <w:marBottom w:val="0"/>
      <w:divBdr>
        <w:top w:val="none" w:sz="0" w:space="0" w:color="auto"/>
        <w:left w:val="none" w:sz="0" w:space="0" w:color="auto"/>
        <w:bottom w:val="none" w:sz="0" w:space="0" w:color="auto"/>
        <w:right w:val="none" w:sz="0" w:space="0" w:color="auto"/>
      </w:divBdr>
    </w:div>
    <w:div w:id="1931161049">
      <w:bodyDiv w:val="1"/>
      <w:marLeft w:val="0"/>
      <w:marRight w:val="0"/>
      <w:marTop w:val="0"/>
      <w:marBottom w:val="0"/>
      <w:divBdr>
        <w:top w:val="none" w:sz="0" w:space="0" w:color="auto"/>
        <w:left w:val="none" w:sz="0" w:space="0" w:color="auto"/>
        <w:bottom w:val="none" w:sz="0" w:space="0" w:color="auto"/>
        <w:right w:val="none" w:sz="0" w:space="0" w:color="auto"/>
      </w:divBdr>
    </w:div>
    <w:div w:id="2019039023">
      <w:bodyDiv w:val="1"/>
      <w:marLeft w:val="0"/>
      <w:marRight w:val="0"/>
      <w:marTop w:val="0"/>
      <w:marBottom w:val="0"/>
      <w:divBdr>
        <w:top w:val="none" w:sz="0" w:space="0" w:color="auto"/>
        <w:left w:val="none" w:sz="0" w:space="0" w:color="auto"/>
        <w:bottom w:val="none" w:sz="0" w:space="0" w:color="auto"/>
        <w:right w:val="none" w:sz="0" w:space="0" w:color="auto"/>
      </w:divBdr>
    </w:div>
    <w:div w:id="2033071603">
      <w:bodyDiv w:val="1"/>
      <w:marLeft w:val="0"/>
      <w:marRight w:val="0"/>
      <w:marTop w:val="0"/>
      <w:marBottom w:val="0"/>
      <w:divBdr>
        <w:top w:val="none" w:sz="0" w:space="0" w:color="auto"/>
        <w:left w:val="none" w:sz="0" w:space="0" w:color="auto"/>
        <w:bottom w:val="none" w:sz="0" w:space="0" w:color="auto"/>
        <w:right w:val="none" w:sz="0" w:space="0" w:color="auto"/>
      </w:divBdr>
    </w:div>
    <w:div w:id="2089302722">
      <w:bodyDiv w:val="1"/>
      <w:marLeft w:val="0"/>
      <w:marRight w:val="0"/>
      <w:marTop w:val="0"/>
      <w:marBottom w:val="0"/>
      <w:divBdr>
        <w:top w:val="none" w:sz="0" w:space="0" w:color="auto"/>
        <w:left w:val="none" w:sz="0" w:space="0" w:color="auto"/>
        <w:bottom w:val="none" w:sz="0" w:space="0" w:color="auto"/>
        <w:right w:val="none" w:sz="0" w:space="0" w:color="auto"/>
      </w:divBdr>
    </w:div>
    <w:div w:id="2089960230">
      <w:bodyDiv w:val="1"/>
      <w:marLeft w:val="0"/>
      <w:marRight w:val="0"/>
      <w:marTop w:val="0"/>
      <w:marBottom w:val="0"/>
      <w:divBdr>
        <w:top w:val="none" w:sz="0" w:space="0" w:color="auto"/>
        <w:left w:val="none" w:sz="0" w:space="0" w:color="auto"/>
        <w:bottom w:val="none" w:sz="0" w:space="0" w:color="auto"/>
        <w:right w:val="none" w:sz="0" w:space="0" w:color="auto"/>
      </w:divBdr>
    </w:div>
    <w:div w:id="2128694765">
      <w:bodyDiv w:val="1"/>
      <w:marLeft w:val="0"/>
      <w:marRight w:val="0"/>
      <w:marTop w:val="0"/>
      <w:marBottom w:val="0"/>
      <w:divBdr>
        <w:top w:val="none" w:sz="0" w:space="0" w:color="auto"/>
        <w:left w:val="none" w:sz="0" w:space="0" w:color="auto"/>
        <w:bottom w:val="none" w:sz="0" w:space="0" w:color="auto"/>
        <w:right w:val="none" w:sz="0" w:space="0" w:color="auto"/>
      </w:divBdr>
    </w:div>
    <w:div w:id="213243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indico.in2p3.fr/conferenceTimeTable.py?confId=6900" TargetMode="External"/><Relationship Id="rId21" Type="http://schemas.openxmlformats.org/officeDocument/2006/relationships/hyperlink" Target="http://www.egi.eu/news-and-media/newsletters/Inspired_Summer_2012/cost_e-science.html" TargetMode="External"/><Relationship Id="rId42" Type="http://schemas.openxmlformats.org/officeDocument/2006/relationships/hyperlink" Target="https://documents.egi.eu/document/1309" TargetMode="External"/><Relationship Id="rId63" Type="http://schemas.openxmlformats.org/officeDocument/2006/relationships/hyperlink" Target="https://documents.egi.eu/document/1259" TargetMode="External"/><Relationship Id="rId84" Type="http://schemas.openxmlformats.org/officeDocument/2006/relationships/hyperlink" Target="http://www.e-ciencia.es/FichaEvento.jsp?externos=null&amp;IDEvento=26" TargetMode="External"/><Relationship Id="rId138" Type="http://schemas.openxmlformats.org/officeDocument/2006/relationships/hyperlink" Target="http://cordis.europa.eu/fp7/ict/e-infrastructure/human-skills-workshop_en.html" TargetMode="External"/><Relationship Id="rId159" Type="http://schemas.openxmlformats.org/officeDocument/2006/relationships/hyperlink" Target="http://indico.cern.ch/contributionDisplay.py?contribId=164&amp;sessionId=4&amp;confId=149557" TargetMode="External"/><Relationship Id="rId170" Type="http://schemas.openxmlformats.org/officeDocument/2006/relationships/hyperlink" Target="http://www.indicate-project.eu/index.php?en/181/indicate-final-conference" TargetMode="External"/><Relationship Id="rId191" Type="http://schemas.openxmlformats.org/officeDocument/2006/relationships/hyperlink" Target="http://conference.roedu.net/index.php/roedunet2012/roedunet1" TargetMode="External"/><Relationship Id="rId205" Type="http://schemas.openxmlformats.org/officeDocument/2006/relationships/hyperlink" Target="http://cf2013.egi.eu/" TargetMode="External"/><Relationship Id="rId226" Type="http://schemas.openxmlformats.org/officeDocument/2006/relationships/hyperlink" Target="http://www.sciencedirect.com/science/article/pii/S1877050912002979" TargetMode="External"/><Relationship Id="rId247" Type="http://schemas.openxmlformats.org/officeDocument/2006/relationships/theme" Target="theme/theme1.xml"/><Relationship Id="rId107" Type="http://schemas.openxmlformats.org/officeDocument/2006/relationships/hyperlink" Target="http://mesogrilles2012.sciencesconf.org/" TargetMode="External"/><Relationship Id="rId11" Type="http://schemas.openxmlformats.org/officeDocument/2006/relationships/hyperlink" Target="https://wiki.egi.eu/wiki/Procedures" TargetMode="External"/><Relationship Id="rId32" Type="http://schemas.openxmlformats.org/officeDocument/2006/relationships/hyperlink" Target="https://wiki.egi.eu/wiki/VT_Science_Gateway_Primer" TargetMode="External"/><Relationship Id="rId53" Type="http://schemas.openxmlformats.org/officeDocument/2006/relationships/hyperlink" Target="https://documents.egi.eu/document/1713" TargetMode="External"/><Relationship Id="rId74" Type="http://schemas.openxmlformats.org/officeDocument/2006/relationships/hyperlink" Target="https://documents.egi.eu/document/1724" TargetMode="External"/><Relationship Id="rId128" Type="http://schemas.openxmlformats.org/officeDocument/2006/relationships/hyperlink" Target="http://www.gc3.uzh.ch/teaching/2013/python-march/" TargetMode="External"/><Relationship Id="rId149" Type="http://schemas.openxmlformats.org/officeDocument/2006/relationships/hyperlink" Target="http://www.e-ciencia.es/FichaEvento.jsp?IDEvento=26" TargetMode="External"/><Relationship Id="rId5" Type="http://schemas.openxmlformats.org/officeDocument/2006/relationships/settings" Target="settings.xml"/><Relationship Id="rId95" Type="http://schemas.openxmlformats.org/officeDocument/2006/relationships/hyperlink" Target="https://indico.in2p3.fr/conferenceDisplay.py?confId=6447" TargetMode="External"/><Relationship Id="rId160" Type="http://schemas.openxmlformats.org/officeDocument/2006/relationships/hyperlink" Target="http://indico.scc.kit.edu/indico/conferenceDisplay.py?ovw=True&amp;confId=6" TargetMode="External"/><Relationship Id="rId181" Type="http://schemas.openxmlformats.org/officeDocument/2006/relationships/hyperlink" Target="http://www.rediris.es/jt/jt2012" TargetMode="External"/><Relationship Id="rId216" Type="http://schemas.openxmlformats.org/officeDocument/2006/relationships/hyperlink" Target="http://www.sciencedirect.com/science/article/pii/S1877050912002979" TargetMode="External"/><Relationship Id="rId237" Type="http://schemas.openxmlformats.org/officeDocument/2006/relationships/hyperlink" Target="https://wiki.egi.eu/wiki/Special:BookSources/9789975417235" TargetMode="External"/><Relationship Id="rId22" Type="http://schemas.openxmlformats.org/officeDocument/2006/relationships/hyperlink" Target="https://wiki.egi.eu/wiki/VT_SPEED" TargetMode="External"/><Relationship Id="rId43" Type="http://schemas.openxmlformats.org/officeDocument/2006/relationships/hyperlink" Target="https://documents.egi.eu/document/1339" TargetMode="External"/><Relationship Id="rId64" Type="http://schemas.openxmlformats.org/officeDocument/2006/relationships/hyperlink" Target="https://documents.egi.eu/document/1308" TargetMode="External"/><Relationship Id="rId118" Type="http://schemas.openxmlformats.org/officeDocument/2006/relationships/hyperlink" Target="https://indico.in2p3.fr/conferenceTimeTable.py?confId=6900" TargetMode="External"/><Relationship Id="rId139" Type="http://schemas.openxmlformats.org/officeDocument/2006/relationships/hyperlink" Target="http://hpcs2012.cisedu.info/2-conference/workshops/workshop-21-wfda" TargetMode="External"/><Relationship Id="rId85" Type="http://schemas.openxmlformats.org/officeDocument/2006/relationships/hyperlink" Target="http://www.e-ciencia.es/FichaEvento.jsp?IDEvento=26" TargetMode="External"/><Relationship Id="rId150" Type="http://schemas.openxmlformats.org/officeDocument/2006/relationships/hyperlink" Target="http://www.efiscal.eu/2nd-workshop" TargetMode="External"/><Relationship Id="rId171" Type="http://schemas.openxmlformats.org/officeDocument/2006/relationships/hyperlink" Target="http://indico.ihep.ac.cn/internalPage.py?pageId=3&amp;confId=2664" TargetMode="External"/><Relationship Id="rId192" Type="http://schemas.openxmlformats.org/officeDocument/2006/relationships/hyperlink" Target="http://www.efiscal.eu/final-workshop" TargetMode="External"/><Relationship Id="rId206" Type="http://schemas.openxmlformats.org/officeDocument/2006/relationships/hyperlink" Target="http://www.10gen.com/events/mongodb-london-2013" TargetMode="External"/><Relationship Id="rId227" Type="http://schemas.openxmlformats.org/officeDocument/2006/relationships/hyperlink" Target="http://www.sciencedirect.com/science/article/pii/S1877050912002979" TargetMode="External"/><Relationship Id="rId12" Type="http://schemas.openxmlformats.org/officeDocument/2006/relationships/hyperlink" Target="http://www.egi.eu/results/glossary/" TargetMode="External"/><Relationship Id="rId17" Type="http://schemas.openxmlformats.org/officeDocument/2006/relationships/hyperlink" Target="http://metrics.egi.eu/quarterly_report/QR10/" TargetMode="External"/><Relationship Id="rId33" Type="http://schemas.openxmlformats.org/officeDocument/2006/relationships/hyperlink" Target="https://wiki.egi.eu/wiki/VT_Scientific_Publications_Repository" TargetMode="External"/><Relationship Id="rId38" Type="http://schemas.openxmlformats.org/officeDocument/2006/relationships/hyperlink" Target="https://wiki.egi.eu/wiki/VT_Federated_Identity_Providers_Assessment" TargetMode="External"/><Relationship Id="rId59" Type="http://schemas.openxmlformats.org/officeDocument/2006/relationships/hyperlink" Target="https://documents.egi.eu/document/1135" TargetMode="External"/><Relationship Id="rId103" Type="http://schemas.openxmlformats.org/officeDocument/2006/relationships/hyperlink" Target="http://indico.cern.ch/conferenceDisplay.py?confId=207432" TargetMode="External"/><Relationship Id="rId108" Type="http://schemas.openxmlformats.org/officeDocument/2006/relationships/hyperlink" Target="http://www.nlhug.org/events/83737952/" TargetMode="External"/><Relationship Id="rId124" Type="http://schemas.openxmlformats.org/officeDocument/2006/relationships/hyperlink" Target="http://idsi.md/node/1041" TargetMode="External"/><Relationship Id="rId129" Type="http://schemas.openxmlformats.org/officeDocument/2006/relationships/hyperlink" Target="http://event.twgrid.org/isgc2013/SecurityWorkshop.html" TargetMode="External"/><Relationship Id="rId54" Type="http://schemas.openxmlformats.org/officeDocument/2006/relationships/hyperlink" Target="https://documents.egi.eu/document/1757" TargetMode="External"/><Relationship Id="rId70" Type="http://schemas.openxmlformats.org/officeDocument/2006/relationships/hyperlink" Target="https://documents.egi.eu/document/1568" TargetMode="External"/><Relationship Id="rId75" Type="http://schemas.openxmlformats.org/officeDocument/2006/relationships/hyperlink" Target="https://documents.egi.eu/document/1690" TargetMode="External"/><Relationship Id="rId91" Type="http://schemas.openxmlformats.org/officeDocument/2006/relationships/hyperlink" Target="https://wiki.egi.eu/w/images/1/15/HINTS-PerfSONAR-VCONF-v1.0-1.pdf" TargetMode="External"/><Relationship Id="rId96" Type="http://schemas.openxmlformats.org/officeDocument/2006/relationships/hyperlink" Target="https://indico.in2p3.fr/conferenceDisplay.py?confId=6928" TargetMode="External"/><Relationship Id="rId140" Type="http://schemas.openxmlformats.org/officeDocument/2006/relationships/hyperlink" Target="http://www.iccs-meeting.org/" TargetMode="External"/><Relationship Id="rId145" Type="http://schemas.openxmlformats.org/officeDocument/2006/relationships/hyperlink" Target="http://www.clarin.eu/events/3501" TargetMode="External"/><Relationship Id="rId161" Type="http://schemas.openxmlformats.org/officeDocument/2006/relationships/hyperlink" Target="http://www.ogf.org/OGF36/" TargetMode="External"/><Relationship Id="rId166" Type="http://schemas.openxmlformats.org/officeDocument/2006/relationships/hyperlink" Target="http://www.gridpp.ac.uk/gridpp29/" TargetMode="External"/><Relationship Id="rId182" Type="http://schemas.openxmlformats.org/officeDocument/2006/relationships/hyperlink" Target="http://www.e-irg.eu/e-irg-events/events-archive/2012/workshop-3-4-december.html" TargetMode="External"/><Relationship Id="rId187" Type="http://schemas.openxmlformats.org/officeDocument/2006/relationships/hyperlink" Target="http://www.eugridpma.org/meetings/2013-01/" TargetMode="External"/><Relationship Id="rId217" Type="http://schemas.openxmlformats.org/officeDocument/2006/relationships/hyperlink" Target="http://www.sciencedirect.com/science/article/pii/S1877050912002979"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intechopen.com/subjects/nanotechnology-and-nanomaterials" TargetMode="External"/><Relationship Id="rId233" Type="http://schemas.openxmlformats.org/officeDocument/2006/relationships/hyperlink" Target="http://link.springer.com/journal/10948" TargetMode="External"/><Relationship Id="rId238" Type="http://schemas.openxmlformats.org/officeDocument/2006/relationships/hyperlink" Target="http://dx.doi.org/10.1103/PhysRevB.87.144305" TargetMode="External"/><Relationship Id="rId23" Type="http://schemas.openxmlformats.org/officeDocument/2006/relationships/hyperlink" Target="https://wiki.egi.eu/wiki/VT_E_and_B" TargetMode="External"/><Relationship Id="rId28" Type="http://schemas.openxmlformats.org/officeDocument/2006/relationships/hyperlink" Target="https://wiki.egi.eu/wiki/Towards_a_CMMST_VRC" TargetMode="External"/><Relationship Id="rId49" Type="http://schemas.openxmlformats.org/officeDocument/2006/relationships/hyperlink" Target="https://documents.egi.eu/document/1664" TargetMode="External"/><Relationship Id="rId114" Type="http://schemas.openxmlformats.org/officeDocument/2006/relationships/hyperlink" Target="http://www.scl.rs/news/833" TargetMode="External"/><Relationship Id="rId119" Type="http://schemas.openxmlformats.org/officeDocument/2006/relationships/hyperlink" Target="http://www.renam.md/index.php?option=com_content&amp;task=view&amp;id=158&amp;Itemid=1" TargetMode="External"/><Relationship Id="rId44" Type="http://schemas.openxmlformats.org/officeDocument/2006/relationships/hyperlink" Target="https://documents.egi.eu/document/1471" TargetMode="External"/><Relationship Id="rId60" Type="http://schemas.openxmlformats.org/officeDocument/2006/relationships/hyperlink" Target="https://documents.egi.eu/document/747" TargetMode="External"/><Relationship Id="rId65" Type="http://schemas.openxmlformats.org/officeDocument/2006/relationships/hyperlink" Target="https://documents.egi.eu/document/1381" TargetMode="External"/><Relationship Id="rId81" Type="http://schemas.openxmlformats.org/officeDocument/2006/relationships/hyperlink" Target="https://indico.scc.kit.edu/indico/conferenceDisplay.py?ovw=True&amp;confId=11" TargetMode="External"/><Relationship Id="rId86" Type="http://schemas.openxmlformats.org/officeDocument/2006/relationships/hyperlink" Target="https://refeds.org/meetings/may12/index.html" TargetMode="External"/><Relationship Id="rId130" Type="http://schemas.openxmlformats.org/officeDocument/2006/relationships/hyperlink" Target="http://www.eugridpma.org/meetings/2012-" TargetMode="External"/><Relationship Id="rId135" Type="http://schemas.openxmlformats.org/officeDocument/2006/relationships/hyperlink" Target="http://agenda.infn.it/conferenceOtherViews.py?view=standard&amp;confId=4801" TargetMode="External"/><Relationship Id="rId151" Type="http://schemas.openxmlformats.org/officeDocument/2006/relationships/hyperlink" Target="http://indico.ceta-ciemat.es//conferenceDisplay.py?confId=26" TargetMode="External"/><Relationship Id="rId156" Type="http://schemas.openxmlformats.org/officeDocument/2006/relationships/hyperlink" Target="http://www.egi.eu" TargetMode="External"/><Relationship Id="rId177" Type="http://schemas.openxmlformats.org/officeDocument/2006/relationships/hyperlink" Target="http://www.bigdataspain.org/" TargetMode="External"/><Relationship Id="rId198" Type="http://schemas.openxmlformats.org/officeDocument/2006/relationships/hyperlink" Target="https://indico.cern.ch/conferenceDisplay.py?confId=210656" TargetMode="External"/><Relationship Id="rId172" Type="http://schemas.openxmlformats.org/officeDocument/2006/relationships/hyperlink" Target="http://aict.info/2012/" TargetMode="External"/><Relationship Id="rId193" Type="http://schemas.openxmlformats.org/officeDocument/2006/relationships/hyperlink" Target="http://www.terena.org/activities/tf-csirt/meeting38/" TargetMode="External"/><Relationship Id="rId202" Type="http://schemas.openxmlformats.org/officeDocument/2006/relationships/hyperlink" Target="http://event.twgrid.org/isgc2013" TargetMode="External"/><Relationship Id="rId207" Type="http://schemas.openxmlformats.org/officeDocument/2006/relationships/hyperlink" Target="http://indico.cern.ch/conferenceDisplay.py?ovw=True&amp;confId=220443/" TargetMode="External"/><Relationship Id="rId223" Type="http://schemas.openxmlformats.org/officeDocument/2006/relationships/hyperlink" Target="http://www.sciencedirect.com/science/article/pii/S1877050912002979" TargetMode="External"/><Relationship Id="rId228" Type="http://schemas.openxmlformats.org/officeDocument/2006/relationships/hyperlink" Target="http://www.sciencedirect.com/science/article/pii/S1877050912002979" TargetMode="External"/><Relationship Id="rId244" Type="http://schemas.openxmlformats.org/officeDocument/2006/relationships/header" Target="header2.xml"/><Relationship Id="rId13" Type="http://schemas.openxmlformats.org/officeDocument/2006/relationships/hyperlink" Target="http://europa.eu/abc/symbols/emblem/index_en.htm" TargetMode="External"/><Relationship Id="rId18" Type="http://schemas.openxmlformats.org/officeDocument/2006/relationships/hyperlink" Target="http://metrics.egi.eu/quarterly_report/QR9/" TargetMode="External"/><Relationship Id="rId39" Type="http://schemas.openxmlformats.org/officeDocument/2006/relationships/hyperlink" Target="https://documents.egi.eu/document/1145" TargetMode="External"/><Relationship Id="rId109" Type="http://schemas.openxmlformats.org/officeDocument/2006/relationships/hyperlink" Target="http://ivicfa.uv.es/wp-content/uploads/2012/10/Programme_oct-5.pdf" TargetMode="External"/><Relationship Id="rId34" Type="http://schemas.openxmlformats.org/officeDocument/2006/relationships/hyperlink" Target="https://wiki.egi.eu/wiki/VT_Fire_Simulation" TargetMode="External"/><Relationship Id="rId50" Type="http://schemas.openxmlformats.org/officeDocument/2006/relationships/hyperlink" Target="https://documents.egi.eu/document/1657" TargetMode="External"/><Relationship Id="rId55" Type="http://schemas.openxmlformats.org/officeDocument/2006/relationships/hyperlink" Target="https://documents.egi.eu/document/1762" TargetMode="External"/><Relationship Id="rId76" Type="http://schemas.openxmlformats.org/officeDocument/2006/relationships/hyperlink" Target="https://documents.egi.eu/document/1729" TargetMode="External"/><Relationship Id="rId97" Type="http://schemas.openxmlformats.org/officeDocument/2006/relationships/hyperlink" Target="http://indico.ceta-ciemat.es//subContributionDisplay.py?subContId=9&amp;contribId=17&amp;sessionId=2&amp;confId=26" TargetMode="External"/><Relationship Id="rId104" Type="http://schemas.openxmlformats.org/officeDocument/2006/relationships/hyperlink" Target="http://www.tpdl2012.org/" TargetMode="External"/><Relationship Id="rId120" Type="http://schemas.openxmlformats.org/officeDocument/2006/relationships/hyperlink" Target="http://www.renam.md/index.php?option=com_content&amp;task=view&amp;id=158&amp;Itemid=1" TargetMode="External"/><Relationship Id="rId125" Type="http://schemas.openxmlformats.org/officeDocument/2006/relationships/hyperlink" Target="http://idsi.md/node/1042" TargetMode="External"/><Relationship Id="rId141" Type="http://schemas.openxmlformats.org/officeDocument/2006/relationships/hyperlink" Target="http://icc.ub.edu/gr_DIRAC.php" TargetMode="External"/><Relationship Id="rId146" Type="http://schemas.openxmlformats.org/officeDocument/2006/relationships/hyperlink" Target="http://indico.ipb.ac.rs/conferenceDisplay.py?confId=290" TargetMode="External"/><Relationship Id="rId167" Type="http://schemas.openxmlformats.org/officeDocument/2006/relationships/hyperlink" Target="http://grammars.grlmc.com/tpnc2012/" TargetMode="External"/><Relationship Id="rId188" Type="http://schemas.openxmlformats.org/officeDocument/2006/relationships/hyperlink" Target="http://indico.cern.ch/conferenceDisplay.py?confId=216509" TargetMode="External"/><Relationship Id="rId7" Type="http://schemas.openxmlformats.org/officeDocument/2006/relationships/footnotes" Target="footnotes.xml"/><Relationship Id="rId71" Type="http://schemas.openxmlformats.org/officeDocument/2006/relationships/hyperlink" Target="https://documents.egi.eu/document/1520" TargetMode="External"/><Relationship Id="rId92" Type="http://schemas.openxmlformats.org/officeDocument/2006/relationships/hyperlink" Target="http://www.lip.pt/computing/index.php?L=n&amp;O=5" TargetMode="External"/><Relationship Id="rId162" Type="http://schemas.openxmlformats.org/officeDocument/2006/relationships/hyperlink" Target="https://agenda.nikhef.nl/conferenceTimeTable.py?confId=2083" TargetMode="External"/><Relationship Id="rId183" Type="http://schemas.openxmlformats.org/officeDocument/2006/relationships/hyperlink" Target="http://www.terena.org/activities/development-support/epe2012/index.php" TargetMode="External"/><Relationship Id="rId213" Type="http://schemas.openxmlformats.org/officeDocument/2006/relationships/hyperlink" Target="http://www.sciencedirect.com/science/article/pii/S0168583X1100961X" TargetMode="External"/><Relationship Id="rId218" Type="http://schemas.openxmlformats.org/officeDocument/2006/relationships/hyperlink" Target="http://www.sciencedirect.com/science/article/pii/S1877050912002979" TargetMode="External"/><Relationship Id="rId234" Type="http://schemas.openxmlformats.org/officeDocument/2006/relationships/hyperlink" Target="http://link.springer.com/journal/10948/25/7/page/1" TargetMode="External"/><Relationship Id="rId239" Type="http://schemas.openxmlformats.org/officeDocument/2006/relationships/hyperlink" Target="http://dx.doi.org/10.1088/0953-4075/46/6/065303" TargetMode="External"/><Relationship Id="rId2" Type="http://schemas.openxmlformats.org/officeDocument/2006/relationships/numbering" Target="numbering.xml"/><Relationship Id="rId29" Type="http://schemas.openxmlformats.org/officeDocument/2006/relationships/hyperlink" Target="https://wiki.egi.eu/wiki/VT_Scientific_Publications_Repository_Implementation" TargetMode="External"/><Relationship Id="rId24" Type="http://schemas.openxmlformats.org/officeDocument/2006/relationships/hyperlink" Target="https://wiki.egi.eu/wiki/VT_ELIXIR" TargetMode="External"/><Relationship Id="rId40" Type="http://schemas.openxmlformats.org/officeDocument/2006/relationships/hyperlink" Target="https://documents.egi.eu/document/1270" TargetMode="External"/><Relationship Id="rId45" Type="http://schemas.openxmlformats.org/officeDocument/2006/relationships/hyperlink" Target="https://documents.egi.eu/document/744" TargetMode="External"/><Relationship Id="rId66" Type="http://schemas.openxmlformats.org/officeDocument/2006/relationships/hyperlink" Target="https://documents.egi.eu/document/750" TargetMode="External"/><Relationship Id="rId87" Type="http://schemas.openxmlformats.org/officeDocument/2006/relationships/hyperlink" Target="http://amsterdam2012.healthgrid.org" TargetMode="External"/><Relationship Id="rId110" Type="http://schemas.openxmlformats.org/officeDocument/2006/relationships/hyperlink" Target="https://indico.egi.eu/indico/conferenceDisplay.py?confId=1215" TargetMode="External"/><Relationship Id="rId115" Type="http://schemas.openxmlformats.org/officeDocument/2006/relationships/hyperlink" Target="http://www.garr.it/a/workshop-garr-calcolo-e-storage-distribuito/programma" TargetMode="External"/><Relationship Id="rId131" Type="http://schemas.openxmlformats.org/officeDocument/2006/relationships/hyperlink" Target="https://agenda.nikhef.nl/conferenceTimeTable.py?confId=1890" TargetMode="External"/><Relationship Id="rId136" Type="http://schemas.openxmlformats.org/officeDocument/2006/relationships/hyperlink" Target="http://www.scl.rs/news/786" TargetMode="External"/><Relationship Id="rId157" Type="http://schemas.openxmlformats.org/officeDocument/2006/relationships/hyperlink" Target="http://grid2012.jinr.ru/programme.php" TargetMode="External"/><Relationship Id="rId178" Type="http://schemas.openxmlformats.org/officeDocument/2006/relationships/hyperlink" Target="http://sc12.supercomputing.org/" TargetMode="External"/><Relationship Id="rId61" Type="http://schemas.openxmlformats.org/officeDocument/2006/relationships/hyperlink" Target="https://documents.egi.eu/document/1289" TargetMode="External"/><Relationship Id="rId82" Type="http://schemas.openxmlformats.org/officeDocument/2006/relationships/hyperlink" Target="http://indico.cern.ch/conferenceDisplay.py?confId=183229" TargetMode="External"/><Relationship Id="rId152" Type="http://schemas.openxmlformats.org/officeDocument/2006/relationships/hyperlink" Target="http://www.lpds.sztaki.hu/summerschool2012/?m=0" TargetMode="External"/><Relationship Id="rId173" Type="http://schemas.openxmlformats.org/officeDocument/2006/relationships/hyperlink" Target="http://dmu-atlas.web.cern.ch/dmu-atlas/2012/index.html" TargetMode="External"/><Relationship Id="rId194" Type="http://schemas.openxmlformats.org/officeDocument/2006/relationships/hyperlink" Target="https://indico.egi.eu/indico/conferenceDisplay.py?confid=1252" TargetMode="External"/><Relationship Id="rId199" Type="http://schemas.openxmlformats.org/officeDocument/2006/relationships/hyperlink" Target="http://indico.cern.ch/conferenceOtherViews.py?view=standard&amp;confId=197801" TargetMode="External"/><Relationship Id="rId203" Type="http://schemas.openxmlformats.org/officeDocument/2006/relationships/hyperlink" Target="https://indico.psi.ch/conferenceDi" TargetMode="External"/><Relationship Id="rId208" Type="http://schemas.openxmlformats.org/officeDocument/2006/relationships/hyperlink" Target="http://www.gridpp.ac.uk/Talk" TargetMode="External"/><Relationship Id="rId229" Type="http://schemas.openxmlformats.org/officeDocument/2006/relationships/hyperlink" Target="http://arxiv.org/find/cond-mat/1/au:+Muruganandam_P/0/1/0/all/0/1" TargetMode="External"/><Relationship Id="rId19" Type="http://schemas.openxmlformats.org/officeDocument/2006/relationships/hyperlink" Target="https://helpdesk.aegis.rs/" TargetMode="External"/><Relationship Id="rId224" Type="http://schemas.openxmlformats.org/officeDocument/2006/relationships/hyperlink" Target="http://www.sciencedirect.com/science/article/pii/S1877050912002979" TargetMode="External"/><Relationship Id="rId240" Type="http://schemas.openxmlformats.org/officeDocument/2006/relationships/hyperlink" Target="http://dx.doi.org/10.1088/1367-2630/15/3/035008" TargetMode="External"/><Relationship Id="rId245" Type="http://schemas.openxmlformats.org/officeDocument/2006/relationships/footer" Target="footer2.xml"/><Relationship Id="rId14" Type="http://schemas.openxmlformats.org/officeDocument/2006/relationships/hyperlink" Target="http://ec.europa.eu/research/fp7/index_en.cfm?pg=logos" TargetMode="External"/><Relationship Id="rId30" Type="http://schemas.openxmlformats.org/officeDocument/2006/relationships/hyperlink" Target="https://wiki.egi.eu/wiki/VT_GPGPU" TargetMode="External"/><Relationship Id="rId35" Type="http://schemas.openxmlformats.org/officeDocument/2006/relationships/hyperlink" Target="https://wiki.egi.eu/wiki/VT_EGI_Champions" TargetMode="External"/><Relationship Id="rId56" Type="http://schemas.openxmlformats.org/officeDocument/2006/relationships/hyperlink" Target="https://documents.egi.eu/document/1706" TargetMode="External"/><Relationship Id="rId77" Type="http://schemas.openxmlformats.org/officeDocument/2006/relationships/hyperlink" Target="https://documents.egi.eu/document/1712" TargetMode="External"/><Relationship Id="rId100" Type="http://schemas.openxmlformats.org/officeDocument/2006/relationships/hyperlink" Target="http://www.ngs.ac.uk/communities/using-e-infrastructures-for-research-summer-school-2012" TargetMode="External"/><Relationship Id="rId105" Type="http://schemas.openxmlformats.org/officeDocument/2006/relationships/hyperlink" Target="http://www.biggrid.nl/big-grid-and-beyond-26-september-2012/" TargetMode="External"/><Relationship Id="rId126" Type="http://schemas.openxmlformats.org/officeDocument/2006/relationships/hyperlink" Target="http://cygrid.org.cy/events.php" TargetMode="External"/><Relationship Id="rId147" Type="http://schemas.openxmlformats.org/officeDocument/2006/relationships/hyperlink" Target="http://indico.ceta-ciemat.es//conferenceDisplay.py?confId=26" TargetMode="External"/><Relationship Id="rId168" Type="http://schemas.openxmlformats.org/officeDocument/2006/relationships/hyperlink" Target="http://privacyforum.eu/" TargetMode="External"/><Relationship Id="rId8" Type="http://schemas.openxmlformats.org/officeDocument/2006/relationships/endnotes" Target="endnotes.xml"/><Relationship Id="rId51" Type="http://schemas.openxmlformats.org/officeDocument/2006/relationships/hyperlink" Target="https://documents.egi.eu/document/745" TargetMode="External"/><Relationship Id="rId72" Type="http://schemas.openxmlformats.org/officeDocument/2006/relationships/hyperlink" Target="https://documents.egi.eu/document/1624" TargetMode="External"/><Relationship Id="rId93" Type="http://schemas.openxmlformats.org/officeDocument/2006/relationships/hyperlink" Target="http://agenda.ct.infn.it/conferenceOtherViews.py?view=standard&amp;confId=783" TargetMode="External"/><Relationship Id="rId98" Type="http://schemas.openxmlformats.org/officeDocument/2006/relationships/hyperlink" Target="http://indico.ceta-ciemat.es//subContributionDisplay.py?subContId=3&amp;contribId=13&amp;sessionId=1&amp;confId=26" TargetMode="External"/><Relationship Id="rId121" Type="http://schemas.openxmlformats.org/officeDocument/2006/relationships/hyperlink" Target="http://lata.org.lv/?page_id=865" TargetMode="External"/><Relationship Id="rId142" Type="http://schemas.openxmlformats.org/officeDocument/2006/relationships/hyperlink" Target="http://www.e-irg.eu/e-irg-events/workshop-11-12-june-copenhagen/participants.html" TargetMode="External"/><Relationship Id="rId163" Type="http://schemas.openxmlformats.org/officeDocument/2006/relationships/hyperlink" Target="http://www.gefenol.es/FisEs/12/uploads/contributions_pdf/e9fbf696006238538938398a7ad88377b4d97849.pdf" TargetMode="External"/><Relationship Id="rId184" Type="http://schemas.openxmlformats.org/officeDocument/2006/relationships/hyperlink" Target="http://www.terena.org/activities/development-support/epe2012/index.php" TargetMode="External"/><Relationship Id="rId189" Type="http://schemas.openxmlformats.org/officeDocument/2006/relationships/hyperlink" Target="http://indico.cern.ch/conferenceDisplay.py?confId=227273" TargetMode="External"/><Relationship Id="rId219" Type="http://schemas.openxmlformats.org/officeDocument/2006/relationships/hyperlink" Target="http://www.sciencedirect.com/science/article/pii/S1877050912002979" TargetMode="External"/><Relationship Id="rId3" Type="http://schemas.openxmlformats.org/officeDocument/2006/relationships/styles" Target="styles.xml"/><Relationship Id="rId214" Type="http://schemas.openxmlformats.org/officeDocument/2006/relationships/hyperlink" Target="http://www.sciencedirect.com/science/article/pii/S0301010412000481" TargetMode="External"/><Relationship Id="rId230" Type="http://schemas.openxmlformats.org/officeDocument/2006/relationships/hyperlink" Target="http://arxiv.org/find/cond-mat/1/au:+Adhikari_S/0/1/0/all/0/1" TargetMode="External"/><Relationship Id="rId235" Type="http://schemas.openxmlformats.org/officeDocument/2006/relationships/hyperlink" Target="http://hpc-ua.org/pdcs-13/proceedings/" TargetMode="External"/><Relationship Id="rId25" Type="http://schemas.openxmlformats.org/officeDocument/2006/relationships/hyperlink" Target="https://wiki.egi.eu/wiki/VT_ELIXIR" TargetMode="External"/><Relationship Id="rId46" Type="http://schemas.openxmlformats.org/officeDocument/2006/relationships/hyperlink" Target="https://documents.egi.eu/document/1570" TargetMode="External"/><Relationship Id="rId67" Type="http://schemas.openxmlformats.org/officeDocument/2006/relationships/hyperlink" Target="https://documents.egi.eu/document/1486" TargetMode="External"/><Relationship Id="rId116" Type="http://schemas.openxmlformats.org/officeDocument/2006/relationships/hyperlink" Target="http://www.garr.it/a/workshop-garr-calcolo-e-storage-distribuito/programma" TargetMode="External"/><Relationship Id="rId137" Type="http://schemas.openxmlformats.org/officeDocument/2006/relationships/hyperlink" Target="http://indico.hep.lu.se/conferenceDisplay.py?confId=1185" TargetMode="External"/><Relationship Id="rId158" Type="http://schemas.openxmlformats.org/officeDocument/2006/relationships/hyperlink" Target="http://indico.cern.ch/contributionDisplay.py?contribId=277&amp;sessionId=5&amp;confId=149557" TargetMode="External"/><Relationship Id="rId20" Type="http://schemas.openxmlformats.org/officeDocument/2006/relationships/hyperlink" Target="https://operations-portal.egi.eu/availability/siteAvailabilities" TargetMode="External"/><Relationship Id="rId41" Type="http://schemas.openxmlformats.org/officeDocument/2006/relationships/hyperlink" Target="https://documents.egi.eu/document/1258" TargetMode="External"/><Relationship Id="rId62" Type="http://schemas.openxmlformats.org/officeDocument/2006/relationships/hyperlink" Target="https://documents.egi.eu/document/1338" TargetMode="External"/><Relationship Id="rId83" Type="http://schemas.openxmlformats.org/officeDocument/2006/relationships/hyperlink" Target="http://indico.scc.kit.edu/indico/conferenceDisplay.py?confId=12" TargetMode="External"/><Relationship Id="rId88" Type="http://schemas.openxmlformats.org/officeDocument/2006/relationships/hyperlink" Target="http://www.scl.rs/news/787" TargetMode="External"/><Relationship Id="rId111" Type="http://schemas.openxmlformats.org/officeDocument/2006/relationships/hyperlink" Target="http://www.ibergrid.eu/2012" TargetMode="External"/><Relationship Id="rId132" Type="http://schemas.openxmlformats.org/officeDocument/2006/relationships/hyperlink" Target="http://www.eugridpma.org" TargetMode="External"/><Relationship Id="rId153" Type="http://schemas.openxmlformats.org/officeDocument/2006/relationships/hyperlink" Target="http://voyager.ce.fit.ac.jp/conf/cisis/2012/" TargetMode="External"/><Relationship Id="rId174" Type="http://schemas.openxmlformats.org/officeDocument/2006/relationships/hyperlink" Target="http://www.euromed2012.eu/" TargetMode="External"/><Relationship Id="rId179" Type="http://schemas.openxmlformats.org/officeDocument/2006/relationships/hyperlink" Target="http://www.openaire.eu/en/programme" TargetMode="External"/><Relationship Id="rId195" Type="http://schemas.openxmlformats.org/officeDocument/2006/relationships/hyperlink" Target="https://indico.cern.ch/conferenceDisplay.py?confId=212402" TargetMode="External"/><Relationship Id="rId209" Type="http://schemas.openxmlformats.org/officeDocument/2006/relationships/hyperlink" Target="http://www.egi.eu/blog/2013/04/04/the_ramiri_handbook.html" TargetMode="External"/><Relationship Id="rId190" Type="http://schemas.openxmlformats.org/officeDocument/2006/relationships/hyperlink" Target="http://lata.org.lv/wp-content/conf/Drosiba/LATA_APP_Skaitlosana_EdgarsZnots.pdf" TargetMode="External"/><Relationship Id="rId204" Type="http://schemas.openxmlformats.org/officeDocument/2006/relationships/hyperlink" Target="http://www.kevinsim.co.uk/evostar2013/" TargetMode="External"/><Relationship Id="rId220" Type="http://schemas.openxmlformats.org/officeDocument/2006/relationships/hyperlink" Target="http://www.sciencedirect.com/science/article/pii/S1877050912002979" TargetMode="External"/><Relationship Id="rId225" Type="http://schemas.openxmlformats.org/officeDocument/2006/relationships/hyperlink" Target="http://www.sciencedirect.com/science/article/pii/S1877050912002979" TargetMode="External"/><Relationship Id="rId241" Type="http://schemas.openxmlformats.org/officeDocument/2006/relationships/hyperlink" Target="http://dx.doi.org/10.1039/C3CP43115K" TargetMode="External"/><Relationship Id="rId246" Type="http://schemas.openxmlformats.org/officeDocument/2006/relationships/fontTable" Target="fontTable.xml"/><Relationship Id="rId15" Type="http://schemas.openxmlformats.org/officeDocument/2006/relationships/hyperlink" Target="http://metrics.egi.eu/quarterly_report/QR12/" TargetMode="External"/><Relationship Id="rId36" Type="http://schemas.openxmlformats.org/officeDocument/2006/relationships/hyperlink" Target="https://wiki.egi.eu/wiki/DCH-EGI_Integration" TargetMode="External"/><Relationship Id="rId57" Type="http://schemas.openxmlformats.org/officeDocument/2006/relationships/hyperlink" Target="https://documents.egi.eu/document/1160" TargetMode="External"/><Relationship Id="rId106" Type="http://schemas.openxmlformats.org/officeDocument/2006/relationships/hyperlink" Target="https://agenda.italiangrid.it/conferenceDisplay.py?confId=785" TargetMode="External"/><Relationship Id="rId127" Type="http://schemas.openxmlformats.org/officeDocument/2006/relationships/hyperlink" Target="https://indico.nbi.ku.dk/conferenceDisplay.py?ovw=True&amp;confId=534" TargetMode="External"/><Relationship Id="rId10" Type="http://schemas.openxmlformats.org/officeDocument/2006/relationships/footer" Target="footer1.xml"/><Relationship Id="rId31" Type="http://schemas.openxmlformats.org/officeDocument/2006/relationships/hyperlink" Target="https://wiki.egi.eu/wiki/VT_Inter-Usage_Report,_part_II" TargetMode="External"/><Relationship Id="rId52" Type="http://schemas.openxmlformats.org/officeDocument/2006/relationships/hyperlink" Target="https://documents.egi.eu/document/1562" TargetMode="External"/><Relationship Id="rId73" Type="http://schemas.openxmlformats.org/officeDocument/2006/relationships/hyperlink" Target="https://documents.egi.eu/document/1501" TargetMode="External"/><Relationship Id="rId78" Type="http://schemas.openxmlformats.org/officeDocument/2006/relationships/hyperlink" Target="https://indico.egi.eu/indico/conferenceDisplay.py?confId=1259" TargetMode="External"/><Relationship Id="rId94" Type="http://schemas.openxmlformats.org/officeDocument/2006/relationships/hyperlink" Target="https://indico.nucleares.unam.mx/conferenceDisplay.py?confId=641" TargetMode="External"/><Relationship Id="rId99" Type="http://schemas.openxmlformats.org/officeDocument/2006/relationships/hyperlink" Target="http://indico.ceta-ciemat.es//subContributionDisplay.py?subContId=3&amp;contribId=6&amp;sessionId=0&amp;confId=26" TargetMode="External"/><Relationship Id="rId101" Type="http://schemas.openxmlformats.org/officeDocument/2006/relationships/hyperlink" Target="https://indico.egi.eu/indico/conferenceDisplay.py?confId=1132" TargetMode="External"/><Relationship Id="rId122" Type="http://schemas.openxmlformats.org/officeDocument/2006/relationships/hyperlink" Target="http://lata.org.lv/wp-%20ontent/conf/Drosiba/LATA_APP_Skaitlosana_EdgarsZnots.pdf" TargetMode="External"/><Relationship Id="rId143" Type="http://schemas.openxmlformats.org/officeDocument/2006/relationships/hyperlink" Target="http://www.ogf.org/OGF35/" TargetMode="External"/><Relationship Id="rId148" Type="http://schemas.openxmlformats.org/officeDocument/2006/relationships/hyperlink" Target="http://www.e-ciencia.es/FichaEvento.jsp?externos=null&amp;IDEvento=26" TargetMode="External"/><Relationship Id="rId164" Type="http://schemas.openxmlformats.org/officeDocument/2006/relationships/hyperlink" Target="https://indico.egi.eu/indico/conferenceDisplay.py?ovw=True&amp;confId=1019" TargetMode="External"/><Relationship Id="rId169" Type="http://schemas.openxmlformats.org/officeDocument/2006/relationships/hyperlink" Target="http://www.nii.ac.jp/shonan/" TargetMode="External"/><Relationship Id="rId185" Type="http://schemas.openxmlformats.org/officeDocument/2006/relationships/hyperlink" Target="https://indico.cern.ch/conferenceDisplay.py?confId=215393"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www.publicserviceevents.co.uk/227/scitech-europe-2012" TargetMode="External"/><Relationship Id="rId210" Type="http://schemas.openxmlformats.org/officeDocument/2006/relationships/hyperlink" Target="http://www.intechopen.com/books/smart-nanoparticles-technology/study-of-geometric-structure-and-magnetic-properties-of-conom-n-2-6-8-10-12-m-0-9-nanoparticles" TargetMode="External"/><Relationship Id="rId215" Type="http://schemas.openxmlformats.org/officeDocument/2006/relationships/hyperlink" Target="http://dx.doi.org/10.1016/j.chemphys.2012.01.019" TargetMode="External"/><Relationship Id="rId236" Type="http://schemas.openxmlformats.org/officeDocument/2006/relationships/hyperlink" Target="https://wiki.egi.eu/wiki/Special:BookSources/9789975417235" TargetMode="External"/><Relationship Id="rId26" Type="http://schemas.openxmlformats.org/officeDocument/2006/relationships/hyperlink" Target="https://wiki.egi.eu/wiki/VT_Scientific_Discipline_Classification" TargetMode="External"/><Relationship Id="rId231" Type="http://schemas.openxmlformats.org/officeDocument/2006/relationships/hyperlink" Target="http://arxiv.org/find/cond-mat/1/au:+Petrovic_C/0/1/0/all/0/1" TargetMode="External"/><Relationship Id="rId47" Type="http://schemas.openxmlformats.org/officeDocument/2006/relationships/hyperlink" Target="https://documents.egi.eu/document/1587" TargetMode="External"/><Relationship Id="rId68" Type="http://schemas.openxmlformats.org/officeDocument/2006/relationships/hyperlink" Target="https://documents.egi.eu/document/1620" TargetMode="External"/><Relationship Id="rId89" Type="http://schemas.openxmlformats.org/officeDocument/2006/relationships/hyperlink" Target="http://www.math.md/en/news/2012/11073/" TargetMode="External"/><Relationship Id="rId112" Type="http://schemas.openxmlformats.org/officeDocument/2006/relationships/hyperlink" Target="http://www.ibergrid.eu/2012/" TargetMode="External"/><Relationship Id="rId133" Type="http://schemas.openxmlformats.org/officeDocument/2006/relationships/hyperlink" Target="http://www.biovel.eu/index.php?option=com_content&amp;view=article&amp;id=43:ms6-" TargetMode="External"/><Relationship Id="rId154" Type="http://schemas.openxmlformats.org/officeDocument/2006/relationships/hyperlink" Target="https://confluence.terena.org/display/aaastudy/" TargetMode="External"/><Relationship Id="rId175" Type="http://schemas.openxmlformats.org/officeDocument/2006/relationships/hyperlink" Target="http://www.ibergrid.eu/2012/index.php?option=2" TargetMode="External"/><Relationship Id="rId196" Type="http://schemas.openxmlformats.org/officeDocument/2006/relationships/hyperlink" Target="http://www.iuctc.ulpgc.es/spain/eurocast2013/" TargetMode="External"/><Relationship Id="rId200" Type="http://schemas.openxmlformats.org/officeDocument/2006/relationships/hyperlink" Target="http://hpc-ua.org/pdcs-13/" TargetMode="External"/><Relationship Id="rId16" Type="http://schemas.openxmlformats.org/officeDocument/2006/relationships/hyperlink" Target="http://metrics.egi.eu/quarterly_report/QR11/" TargetMode="External"/><Relationship Id="rId221" Type="http://schemas.openxmlformats.org/officeDocument/2006/relationships/hyperlink" Target="http://www.sciencedirect.com/science/article/pii/S1877050912002979" TargetMode="External"/><Relationship Id="rId242" Type="http://schemas.openxmlformats.org/officeDocument/2006/relationships/hyperlink" Target="http://dx.doi.org/10.2298/SJEE1301125M" TargetMode="External"/><Relationship Id="rId37" Type="http://schemas.openxmlformats.org/officeDocument/2006/relationships/hyperlink" Target="https://wiki.egi.eu/wiki/VT_MPI_within_EGI" TargetMode="External"/><Relationship Id="rId58" Type="http://schemas.openxmlformats.org/officeDocument/2006/relationships/hyperlink" Target="https://documents.egi.eu/document/1134" TargetMode="External"/><Relationship Id="rId79" Type="http://schemas.openxmlformats.org/officeDocument/2006/relationships/hyperlink" Target="https://indico.egi.eu/indico/conferenceDisplay.py?confId=1252" TargetMode="External"/><Relationship Id="rId102" Type="http://schemas.openxmlformats.org/officeDocument/2006/relationships/hyperlink" Target="http://www.meetup.com/zhgeeks/events/70109912/" TargetMode="External"/><Relationship Id="rId123" Type="http://schemas.openxmlformats.org/officeDocument/2006/relationships/hyperlink" Target="http://idsi.md/node/1040" TargetMode="External"/><Relationship Id="rId144" Type="http://schemas.openxmlformats.org/officeDocument/2006/relationships/hyperlink" Target="http://www.isc-events.com/isc12/" TargetMode="External"/><Relationship Id="rId90" Type="http://schemas.openxmlformats.org/officeDocument/2006/relationships/hyperlink" Target="https://wiki.egi.eu/w/images/c/c4/EGI_IPv6_VCONF_-_1_-_June_-2012.pdf" TargetMode="External"/><Relationship Id="rId165" Type="http://schemas.openxmlformats.org/officeDocument/2006/relationships/hyperlink" Target="http://www.tpdl2012.org/" TargetMode="External"/><Relationship Id="rId186" Type="http://schemas.openxmlformats.org/officeDocument/2006/relationships/hyperlink" Target="https://indico.cern.ch/conferenceDisplay.py?confId=221987" TargetMode="External"/><Relationship Id="rId211" Type="http://schemas.openxmlformats.org/officeDocument/2006/relationships/hyperlink" Target="http://creativecommons.org/licenses/by/3.0/" TargetMode="External"/><Relationship Id="rId232" Type="http://schemas.openxmlformats.org/officeDocument/2006/relationships/hyperlink" Target="http://arxiv.org/find/cond-mat/1/au:+Popovic_Z/0/1/0/all/0/1" TargetMode="External"/><Relationship Id="rId27" Type="http://schemas.openxmlformats.org/officeDocument/2006/relationships/hyperlink" Target="https://wiki.egi.eu/wiki/VT_Technology_study_for_CTA" TargetMode="External"/><Relationship Id="rId48" Type="http://schemas.openxmlformats.org/officeDocument/2006/relationships/hyperlink" Target="https://documents.egi.eu/document/1578" TargetMode="External"/><Relationship Id="rId69" Type="http://schemas.openxmlformats.org/officeDocument/2006/relationships/hyperlink" Target="https://documents.egi.eu/document/1566" TargetMode="External"/><Relationship Id="rId113" Type="http://schemas.openxmlformats.org/officeDocument/2006/relationships/hyperlink" Target="http://www.swing-grid.ch/event/1057179-sdcd-2012-supporting-science-with-cloud" TargetMode="External"/><Relationship Id="rId134" Type="http://schemas.openxmlformats.org/officeDocument/2006/relationships/hyperlink" Target="http://www.terena.org/activities/tf-csirt/meeting36/" TargetMode="External"/><Relationship Id="rId80" Type="http://schemas.openxmlformats.org/officeDocument/2006/relationships/hyperlink" Target="https://indico.egi.eu/indico/categoryDisplay.py?categId=3" TargetMode="External"/><Relationship Id="rId155" Type="http://schemas.openxmlformats.org/officeDocument/2006/relationships/hyperlink" Target="https://indico.egi.eu/indico/conferenceDisplay.py?confId=1102" TargetMode="External"/><Relationship Id="rId176" Type="http://schemas.openxmlformats.org/officeDocument/2006/relationships/hyperlink" Target="http://www.bigdataspain.org/en/" TargetMode="External"/><Relationship Id="rId197" Type="http://schemas.openxmlformats.org/officeDocument/2006/relationships/hyperlink" Target="https://indico.cern.ch/conferenceDisplay.py?confId=197801" TargetMode="External"/><Relationship Id="rId201" Type="http://schemas.openxmlformats.org/officeDocument/2006/relationships/hyperlink" Target="http://www.physicsmasterclasses.org/" TargetMode="External"/><Relationship Id="rId222" Type="http://schemas.openxmlformats.org/officeDocument/2006/relationships/hyperlink" Target="http://www.sciencedirect.com/science/article/pii/S1877050912002979" TargetMode="External"/><Relationship Id="rId243" Type="http://schemas.openxmlformats.org/officeDocument/2006/relationships/hyperlink" Target="http://dx.doi.org/10.1016/j.physa.2013.01.033"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iki.egi.eu/wiki/EGI_Pay-for-Use_Pilot" TargetMode="External"/><Relationship Id="rId18" Type="http://schemas.openxmlformats.org/officeDocument/2006/relationships/hyperlink" Target="http://www.egi.eu/case-studies/" TargetMode="External"/><Relationship Id="rId26" Type="http://schemas.openxmlformats.org/officeDocument/2006/relationships/hyperlink" Target="http://www.e-irg.eu/images/stories/dissemination/www.e-irg_newsletter_1-2013.pdf" TargetMode="External"/><Relationship Id="rId39" Type="http://schemas.openxmlformats.org/officeDocument/2006/relationships/hyperlink" Target="https://documents.egi.eu/document/1424" TargetMode="External"/><Relationship Id="rId21" Type="http://schemas.openxmlformats.org/officeDocument/2006/relationships/hyperlink" Target="https://documents.egi.eu/document/1472" TargetMode="External"/><Relationship Id="rId34" Type="http://schemas.openxmlformats.org/officeDocument/2006/relationships/hyperlink" Target="https://documents.egi.eu/document/1581" TargetMode="External"/><Relationship Id="rId42" Type="http://schemas.openxmlformats.org/officeDocument/2006/relationships/hyperlink" Target="https://documents.egi.eu/document/1424" TargetMode="External"/><Relationship Id="rId47" Type="http://schemas.openxmlformats.org/officeDocument/2006/relationships/hyperlink" Target="https://documents.egi.eu/document/1424" TargetMode="External"/><Relationship Id="rId50" Type="http://schemas.openxmlformats.org/officeDocument/2006/relationships/hyperlink" Target="https://wiki.egi.eu/wiki/Europe_2020_actions" TargetMode="External"/><Relationship Id="rId55" Type="http://schemas.openxmlformats.org/officeDocument/2006/relationships/hyperlink" Target="https://wiki.egi.eu/wiki/EGI_ENVRI" TargetMode="External"/><Relationship Id="rId63" Type="http://schemas.openxmlformats.org/officeDocument/2006/relationships/hyperlink" Target="http://www.globusonline.eu/" TargetMode="External"/><Relationship Id="rId68" Type="http://schemas.openxmlformats.org/officeDocument/2006/relationships/hyperlink" Target="https://crm.egi.eu/Metrics/" TargetMode="External"/><Relationship Id="rId7" Type="http://schemas.openxmlformats.org/officeDocument/2006/relationships/hyperlink" Target="https://documents.egi.eu/document/1134" TargetMode="External"/><Relationship Id="rId71" Type="http://schemas.openxmlformats.org/officeDocument/2006/relationships/hyperlink" Target="https://wiki.egi.eu/wiki/Overview_of_Funded_Virtual_Team_projects" TargetMode="External"/><Relationship Id="rId2" Type="http://schemas.openxmlformats.org/officeDocument/2006/relationships/hyperlink" Target="https://documents.egi.eu/document/1309" TargetMode="External"/><Relationship Id="rId16" Type="http://schemas.openxmlformats.org/officeDocument/2006/relationships/hyperlink" Target="http://www.man.poznan.pl/online/pl/" TargetMode="External"/><Relationship Id="rId29" Type="http://schemas.openxmlformats.org/officeDocument/2006/relationships/hyperlink" Target="https://documents.egi.eu/document/1581" TargetMode="External"/><Relationship Id="rId11" Type="http://schemas.openxmlformats.org/officeDocument/2006/relationships/hyperlink" Target="https://accounting.egi.eu/interngi_charts_country.php" TargetMode="External"/><Relationship Id="rId24" Type="http://schemas.openxmlformats.org/officeDocument/2006/relationships/hyperlink" Target="https://documents.egi.eu/document/1514" TargetMode="External"/><Relationship Id="rId32" Type="http://schemas.openxmlformats.org/officeDocument/2006/relationships/hyperlink" Target="https://documents.egi.eu/document/1581" TargetMode="External"/><Relationship Id="rId37" Type="http://schemas.openxmlformats.org/officeDocument/2006/relationships/hyperlink" Target="https://documents.egi.eu/document/1581" TargetMode="External"/><Relationship Id="rId40" Type="http://schemas.openxmlformats.org/officeDocument/2006/relationships/hyperlink" Target="https://documents.egi.eu/document/1424" TargetMode="External"/><Relationship Id="rId45" Type="http://schemas.openxmlformats.org/officeDocument/2006/relationships/hyperlink" Target="https://documents.egi.eu/document/1424" TargetMode="External"/><Relationship Id="rId53" Type="http://schemas.openxmlformats.org/officeDocument/2006/relationships/hyperlink" Target="https://documents.egi.eu/document/1520" TargetMode="External"/><Relationship Id="rId58" Type="http://schemas.openxmlformats.org/officeDocument/2006/relationships/hyperlink" Target="http://www.sci-bus.eu" TargetMode="External"/><Relationship Id="rId66" Type="http://schemas.openxmlformats.org/officeDocument/2006/relationships/hyperlink" Target="https://wiki.egi.eu/wiki/Solved_user_requirements" TargetMode="External"/><Relationship Id="rId74" Type="http://schemas.openxmlformats.org/officeDocument/2006/relationships/hyperlink" Target="https://wiki.egi.eu/wiki/Overview_of_Funded_Virtual_Team_projects" TargetMode="External"/><Relationship Id="rId5" Type="http://schemas.openxmlformats.org/officeDocument/2006/relationships/hyperlink" Target="https://wiki.egi.eu/wiki/SVG:Advisories" TargetMode="External"/><Relationship Id="rId15" Type="http://schemas.openxmlformats.org/officeDocument/2006/relationships/hyperlink" Target="https://wiki.egi.eu/wiki/EGI_Quality_Criteria_Dissemination" TargetMode="External"/><Relationship Id="rId23" Type="http://schemas.openxmlformats.org/officeDocument/2006/relationships/hyperlink" Target="https://documents.egi.eu/document/1369" TargetMode="External"/><Relationship Id="rId28" Type="http://schemas.openxmlformats.org/officeDocument/2006/relationships/hyperlink" Target="https://documents.egi.eu/document/1581" TargetMode="External"/><Relationship Id="rId36" Type="http://schemas.openxmlformats.org/officeDocument/2006/relationships/hyperlink" Target="https://documents.egi.eu/document/1581" TargetMode="External"/><Relationship Id="rId49" Type="http://schemas.openxmlformats.org/officeDocument/2006/relationships/hyperlink" Target="http://portal.meril.eu/converis-esf/publicweb/research_infrastructure/3334" TargetMode="External"/><Relationship Id="rId57" Type="http://schemas.openxmlformats.org/officeDocument/2006/relationships/hyperlink" Target="http://www.erflow.eu" TargetMode="External"/><Relationship Id="rId61" Type="http://schemas.openxmlformats.org/officeDocument/2006/relationships/hyperlink" Target="https://wiki.egi.eu/wiki/FedCloudOPENMODELLER" TargetMode="External"/><Relationship Id="rId10" Type="http://schemas.openxmlformats.org/officeDocument/2006/relationships/hyperlink" Target="https://accounting.egi.eu/repinterngi.php" TargetMode="External"/><Relationship Id="rId19" Type="http://schemas.openxmlformats.org/officeDocument/2006/relationships/hyperlink" Target="http://www.youtube.com/user/EuropeanGrid" TargetMode="External"/><Relationship Id="rId31" Type="http://schemas.openxmlformats.org/officeDocument/2006/relationships/hyperlink" Target="https://documents.egi.eu/document/1581" TargetMode="External"/><Relationship Id="rId44" Type="http://schemas.openxmlformats.org/officeDocument/2006/relationships/hyperlink" Target="https://documents.egi.eu/document/1424" TargetMode="External"/><Relationship Id="rId52" Type="http://schemas.openxmlformats.org/officeDocument/2006/relationships/hyperlink" Target="http://www.e-irg.eu/publications/blue-papers.html" TargetMode="External"/><Relationship Id="rId60" Type="http://schemas.openxmlformats.org/officeDocument/2006/relationships/hyperlink" Target="http://go.egi.eu/cloud" TargetMode="External"/><Relationship Id="rId65" Type="http://schemas.openxmlformats.org/officeDocument/2006/relationships/hyperlink" Target="http://go.egi.eu/webinars" TargetMode="External"/><Relationship Id="rId73" Type="http://schemas.openxmlformats.org/officeDocument/2006/relationships/hyperlink" Target="https://wiki.egi.eu/wiki/Virtual_Team_Projects" TargetMode="External"/><Relationship Id="rId4" Type="http://schemas.openxmlformats.org/officeDocument/2006/relationships/hyperlink" Target="https://wiki.egi.eu/wiki/EGI_CSIRT:Alerts" TargetMode="External"/><Relationship Id="rId9" Type="http://schemas.openxmlformats.org/officeDocument/2006/relationships/hyperlink" Target="https://ops-monitor.cern.ch/nagios/" TargetMode="External"/><Relationship Id="rId14" Type="http://schemas.openxmlformats.org/officeDocument/2006/relationships/hyperlink" Target="https://documents.egi.eu/document/1421" TargetMode="External"/><Relationship Id="rId22" Type="http://schemas.openxmlformats.org/officeDocument/2006/relationships/hyperlink" Target="https://documents.egi.eu/document/1391" TargetMode="External"/><Relationship Id="rId27" Type="http://schemas.openxmlformats.org/officeDocument/2006/relationships/hyperlink" Target="https://documents.egi.eu/document/1339" TargetMode="External"/><Relationship Id="rId30" Type="http://schemas.openxmlformats.org/officeDocument/2006/relationships/hyperlink" Target="https://documents.egi.eu/document/1581" TargetMode="External"/><Relationship Id="rId35" Type="http://schemas.openxmlformats.org/officeDocument/2006/relationships/hyperlink" Target="https://documents.egi.eu/document/1581" TargetMode="External"/><Relationship Id="rId43" Type="http://schemas.openxmlformats.org/officeDocument/2006/relationships/hyperlink" Target="https://documents.egi.eu/document/1424" TargetMode="External"/><Relationship Id="rId48" Type="http://schemas.openxmlformats.org/officeDocument/2006/relationships/hyperlink" Target="https://documents.egi.eu/document/1566" TargetMode="External"/><Relationship Id="rId56" Type="http://schemas.openxmlformats.org/officeDocument/2006/relationships/hyperlink" Target="https://wiki.egi.eu/wiki/VT_Liferay" TargetMode="External"/><Relationship Id="rId64" Type="http://schemas.openxmlformats.org/officeDocument/2006/relationships/hyperlink" Target="http://go.egi.eu/tcb-14" TargetMode="External"/><Relationship Id="rId69" Type="http://schemas.openxmlformats.org/officeDocument/2006/relationships/hyperlink" Target="https://crm.egi.eu/Reports/" TargetMode="External"/><Relationship Id="rId8" Type="http://schemas.openxmlformats.org/officeDocument/2006/relationships/hyperlink" Target="https://goc.itwm.fraunhofer.de/portal/" TargetMode="External"/><Relationship Id="rId51" Type="http://schemas.openxmlformats.org/officeDocument/2006/relationships/hyperlink" Target="https://wiki.egi.eu/wiki/Agreements" TargetMode="External"/><Relationship Id="rId72" Type="http://schemas.openxmlformats.org/officeDocument/2006/relationships/hyperlink" Target="https://wiki.egi.eu/wiki/VT_Template_Wiki_page" TargetMode="External"/><Relationship Id="rId3" Type="http://schemas.openxmlformats.org/officeDocument/2006/relationships/hyperlink" Target="https://documents.egi.eu/document/1664" TargetMode="External"/><Relationship Id="rId12" Type="http://schemas.openxmlformats.org/officeDocument/2006/relationships/hyperlink" Target="https://documents.egi.eu/document/1093" TargetMode="External"/><Relationship Id="rId17" Type="http://schemas.openxmlformats.org/officeDocument/2006/relationships/hyperlink" Target="https://wiki.egi.eu/wiki/Fedcloud-tf:FederatedCloudsTaskForce" TargetMode="External"/><Relationship Id="rId25" Type="http://schemas.openxmlformats.org/officeDocument/2006/relationships/hyperlink" Target="http://www.e-irg.eu/images/stories/dissemination/www.e-irg_newsletter_1-2013.pdf" TargetMode="External"/><Relationship Id="rId33" Type="http://schemas.openxmlformats.org/officeDocument/2006/relationships/hyperlink" Target="https://documents.egi.eu/document/1581" TargetMode="External"/><Relationship Id="rId38" Type="http://schemas.openxmlformats.org/officeDocument/2006/relationships/hyperlink" Target="https://documents.egi.eu/document/1424" TargetMode="External"/><Relationship Id="rId46" Type="http://schemas.openxmlformats.org/officeDocument/2006/relationships/hyperlink" Target="https://documents.egi.eu/document/1424" TargetMode="External"/><Relationship Id="rId59" Type="http://schemas.openxmlformats.org/officeDocument/2006/relationships/hyperlink" Target="https://indico.egi.eu/indico/conferenceDisplay.py?ovw=True&amp;confId=1228" TargetMode="External"/><Relationship Id="rId67" Type="http://schemas.openxmlformats.org/officeDocument/2006/relationships/hyperlink" Target="https://wiki.egi.eu/wiki/EGI_AppDB_REST_API_v1.0" TargetMode="External"/><Relationship Id="rId20" Type="http://schemas.openxmlformats.org/officeDocument/2006/relationships/hyperlink" Target="https://documents.egi.eu/document/1415" TargetMode="External"/><Relationship Id="rId41" Type="http://schemas.openxmlformats.org/officeDocument/2006/relationships/hyperlink" Target="https://documents.egi.eu/document/1424" TargetMode="External"/><Relationship Id="rId54" Type="http://schemas.openxmlformats.org/officeDocument/2006/relationships/hyperlink" Target="https://confluence.csc.fi/display/EEP" TargetMode="External"/><Relationship Id="rId62" Type="http://schemas.openxmlformats.org/officeDocument/2006/relationships/hyperlink" Target="https://wiki.egi.eu/wiki/Fedcloud-tf:FedCloudPeachnote" TargetMode="External"/><Relationship Id="rId70" Type="http://schemas.openxmlformats.org/officeDocument/2006/relationships/hyperlink" Target="https://wiki.egi.eu/wiki/Virtual_teams" TargetMode="External"/><Relationship Id="rId75" Type="http://schemas.openxmlformats.org/officeDocument/2006/relationships/hyperlink" Target="http://go.egi.eu/mou-advancement)" TargetMode="External"/><Relationship Id="rId1" Type="http://schemas.openxmlformats.org/officeDocument/2006/relationships/hyperlink" Target="http://www.egi.eu/community/resource-providers/index.html" TargetMode="External"/><Relationship Id="rId6" Type="http://schemas.openxmlformats.org/officeDocument/2006/relationships/hyperlink" Target="https://documents.egi.eu/document/110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51A8E-6FDB-4CD5-881F-7E647BA1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46403</Words>
  <Characters>264501</Characters>
  <Application>Microsoft Office Word</Application>
  <DocSecurity>0</DocSecurity>
  <Lines>2204</Lines>
  <Paragraphs>620</Paragraphs>
  <ScaleCrop>false</ScaleCrop>
  <HeadingPairs>
    <vt:vector size="2" baseType="variant">
      <vt:variant>
        <vt:lpstr>Title</vt:lpstr>
      </vt:variant>
      <vt:variant>
        <vt:i4>1</vt:i4>
      </vt:variant>
    </vt:vector>
  </HeadingPairs>
  <TitlesOfParts>
    <vt:vector size="1" baseType="lpstr">
      <vt:lpstr>EGI-InSPIRE Document Template</vt:lpstr>
    </vt:vector>
  </TitlesOfParts>
  <Company/>
  <LinksUpToDate>false</LinksUpToDate>
  <CharactersWithSpaces>310284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EGI-InSPIRE Document Template</dc:title>
  <dc:creator>EGI-InSPIRE Project Office</dc:creator>
  <cp:keywords>EGI-InSPIRE</cp:keywords>
  <cp:lastModifiedBy>StevenNewhouse</cp:lastModifiedBy>
  <cp:revision>2</cp:revision>
  <cp:lastPrinted>2013-05-07T09:25:00Z</cp:lastPrinted>
  <dcterms:created xsi:type="dcterms:W3CDTF">2013-06-10T14:39:00Z</dcterms:created>
  <dcterms:modified xsi:type="dcterms:W3CDTF">2013-06-10T14:39:00Z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EGEE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