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32C78" w14:textId="77777777" w:rsidR="00F66A95" w:rsidRDefault="00F66A95"/>
    <w:p w14:paraId="671DDD1F" w14:textId="77777777" w:rsidR="00F66A95" w:rsidRDefault="00F66A95"/>
    <w:p w14:paraId="7FB8CCD1" w14:textId="77777777" w:rsidR="00F66A95" w:rsidRDefault="00F66A95"/>
    <w:p w14:paraId="6F9676F8" w14:textId="77777777" w:rsidR="00F66A95" w:rsidRDefault="00F66A95">
      <w:pPr>
        <w:tabs>
          <w:tab w:val="left" w:pos="431"/>
          <w:tab w:val="left" w:pos="573"/>
        </w:tabs>
        <w:spacing w:line="240" w:lineRule="atLeast"/>
        <w:jc w:val="center"/>
      </w:pPr>
      <w:r>
        <w:rPr>
          <w:b/>
          <w:color w:val="000080"/>
          <w:spacing w:val="80"/>
          <w:sz w:val="60"/>
        </w:rPr>
        <w:t>EGI-</w:t>
      </w:r>
      <w:proofErr w:type="spellStart"/>
      <w:r>
        <w:rPr>
          <w:b/>
          <w:color w:val="000080"/>
          <w:spacing w:val="80"/>
          <w:sz w:val="60"/>
        </w:rPr>
        <w:t>InSPIRE</w:t>
      </w:r>
      <w:proofErr w:type="spellEnd"/>
    </w:p>
    <w:p w14:paraId="7A5EEA79" w14:textId="77777777" w:rsidR="00F66A95" w:rsidRDefault="00F66A95"/>
    <w:p w14:paraId="265610D4" w14:textId="77777777" w:rsidR="00F66A95" w:rsidRDefault="00F66A95"/>
    <w:p w14:paraId="4ED06C02" w14:textId="77777777" w:rsidR="00F66A95" w:rsidRDefault="00F66A95">
      <w:pPr>
        <w:pStyle w:val="DocTitle"/>
      </w:pPr>
      <w:r>
        <w:t xml:space="preserve">Evaluation and work plan for </w:t>
      </w:r>
      <w:proofErr w:type="spellStart"/>
      <w:r>
        <w:t>CloudCaps</w:t>
      </w:r>
      <w:proofErr w:type="spellEnd"/>
      <w:r>
        <w:t xml:space="preserve"> use cases</w:t>
      </w:r>
    </w:p>
    <w:p w14:paraId="2CCC5E25" w14:textId="77777777" w:rsidR="00F66A95" w:rsidRDefault="00F66A95"/>
    <w:p w14:paraId="37448DFB" w14:textId="77777777" w:rsidR="00F66A95" w:rsidRDefault="00F66A95"/>
    <w:p w14:paraId="5C07962C" w14:textId="77777777" w:rsidR="00F66A95" w:rsidRDefault="00F66A95">
      <w:pPr>
        <w:tabs>
          <w:tab w:val="left" w:pos="431"/>
          <w:tab w:val="left" w:pos="573"/>
        </w:tabs>
        <w:spacing w:line="240" w:lineRule="atLeast"/>
        <w:jc w:val="center"/>
        <w:rPr>
          <w:shd w:val="clear" w:color="auto" w:fill="FFFF00"/>
        </w:rPr>
      </w:pPr>
    </w:p>
    <w:p w14:paraId="2A18F478" w14:textId="77777777" w:rsidR="00F66A95" w:rsidRDefault="00F66A95">
      <w:pPr>
        <w:rPr>
          <w:i/>
        </w:rPr>
      </w:pPr>
    </w:p>
    <w:p w14:paraId="1A677B4F" w14:textId="77777777" w:rsidR="00F66A95" w:rsidRDefault="00F66A95"/>
    <w:tbl>
      <w:tblPr>
        <w:tblW w:w="0" w:type="auto"/>
        <w:jc w:val="center"/>
        <w:tblLayout w:type="fixed"/>
        <w:tblCellMar>
          <w:left w:w="70" w:type="dxa"/>
          <w:right w:w="70" w:type="dxa"/>
        </w:tblCellMar>
        <w:tblLook w:val="0000" w:firstRow="0" w:lastRow="0" w:firstColumn="0" w:lastColumn="0" w:noHBand="0" w:noVBand="0"/>
      </w:tblPr>
      <w:tblGrid>
        <w:gridCol w:w="2198"/>
        <w:gridCol w:w="4180"/>
      </w:tblGrid>
      <w:tr w:rsidR="00F66A95" w:rsidRPr="00A051B3" w14:paraId="4E0227D6" w14:textId="77777777" w:rsidTr="00B97D6A">
        <w:trPr>
          <w:cantSplit/>
          <w:jc w:val="center"/>
        </w:trPr>
        <w:tc>
          <w:tcPr>
            <w:tcW w:w="2198" w:type="dxa"/>
            <w:tcBorders>
              <w:top w:val="single" w:sz="24" w:space="0" w:color="000080"/>
            </w:tcBorders>
            <w:shd w:val="clear" w:color="auto" w:fill="auto"/>
            <w:vAlign w:val="center"/>
          </w:tcPr>
          <w:p w14:paraId="0EF245C4" w14:textId="77777777" w:rsidR="00F66A95" w:rsidRPr="00A051B3" w:rsidRDefault="00F66A95">
            <w:pPr>
              <w:spacing w:before="120" w:after="120"/>
            </w:pPr>
            <w:r w:rsidRPr="00A051B3">
              <w:t>Document identifier:</w:t>
            </w:r>
          </w:p>
        </w:tc>
        <w:tc>
          <w:tcPr>
            <w:tcW w:w="4180" w:type="dxa"/>
            <w:tcBorders>
              <w:top w:val="single" w:sz="24" w:space="0" w:color="000080"/>
            </w:tcBorders>
            <w:shd w:val="clear" w:color="auto" w:fill="auto"/>
            <w:vAlign w:val="center"/>
          </w:tcPr>
          <w:p w14:paraId="7F6B2F4A" w14:textId="77777777" w:rsidR="00F66A95" w:rsidRPr="00A051B3" w:rsidRDefault="00F66A95">
            <w:pPr>
              <w:spacing w:before="120" w:after="120"/>
              <w:jc w:val="left"/>
            </w:pPr>
            <w:r w:rsidRPr="00A051B3">
              <w:fldChar w:fldCharType="begin"/>
            </w:r>
            <w:r w:rsidRPr="00A051B3">
              <w:instrText xml:space="preserve"> FILENAME </w:instrText>
            </w:r>
            <w:r w:rsidRPr="00A051B3">
              <w:fldChar w:fldCharType="separate"/>
            </w:r>
            <w:r w:rsidR="00B97D6A" w:rsidRPr="00A051B3">
              <w:rPr>
                <w:noProof/>
              </w:rPr>
              <w:t>2013-06-17-Use-Case-Evaluation MD.docx</w:t>
            </w:r>
            <w:r w:rsidRPr="00A051B3">
              <w:fldChar w:fldCharType="end"/>
            </w:r>
          </w:p>
        </w:tc>
      </w:tr>
      <w:tr w:rsidR="00F66A95" w:rsidRPr="00A051B3" w14:paraId="509041D6" w14:textId="77777777" w:rsidTr="00B97D6A">
        <w:trPr>
          <w:cantSplit/>
          <w:jc w:val="center"/>
        </w:trPr>
        <w:tc>
          <w:tcPr>
            <w:tcW w:w="2198" w:type="dxa"/>
            <w:shd w:val="clear" w:color="auto" w:fill="auto"/>
            <w:vAlign w:val="center"/>
          </w:tcPr>
          <w:p w14:paraId="43BF239E" w14:textId="77777777" w:rsidR="00F66A95" w:rsidRPr="00A051B3" w:rsidRDefault="00F66A95">
            <w:pPr>
              <w:spacing w:before="120" w:after="120"/>
            </w:pPr>
            <w:r w:rsidRPr="00A051B3">
              <w:t>Date:</w:t>
            </w:r>
          </w:p>
        </w:tc>
        <w:tc>
          <w:tcPr>
            <w:tcW w:w="4180" w:type="dxa"/>
            <w:shd w:val="clear" w:color="auto" w:fill="auto"/>
            <w:vAlign w:val="center"/>
          </w:tcPr>
          <w:p w14:paraId="16C64D4D" w14:textId="27D1A8E0" w:rsidR="00F66A95" w:rsidRPr="00A051B3" w:rsidRDefault="00B97D6A">
            <w:pPr>
              <w:pStyle w:val="DocDate"/>
              <w:jc w:val="left"/>
            </w:pPr>
            <w:r w:rsidRPr="00A051B3">
              <w:rPr>
                <w:rFonts w:ascii="Times New Roman" w:hAnsi="Times New Roman" w:cs="Times New Roman"/>
              </w:rPr>
              <w:fldChar w:fldCharType="begin"/>
            </w:r>
            <w:r w:rsidRPr="00A051B3">
              <w:rPr>
                <w:rFonts w:ascii="Times New Roman" w:hAnsi="Times New Roman" w:cs="Times New Roman"/>
              </w:rPr>
              <w:instrText xml:space="preserve"> SAVEDATE \@ "dd/MM/yyyy" \* MERGEFORMAT </w:instrText>
            </w:r>
            <w:r w:rsidRPr="00A051B3">
              <w:rPr>
                <w:rFonts w:ascii="Times New Roman" w:hAnsi="Times New Roman" w:cs="Times New Roman"/>
              </w:rPr>
              <w:fldChar w:fldCharType="separate"/>
            </w:r>
            <w:r w:rsidR="00A051B3" w:rsidRPr="00A051B3">
              <w:rPr>
                <w:rFonts w:ascii="Times New Roman" w:hAnsi="Times New Roman" w:cs="Times New Roman"/>
                <w:noProof/>
              </w:rPr>
              <w:t>07/08/2013</w:t>
            </w:r>
            <w:r w:rsidRPr="00A051B3">
              <w:rPr>
                <w:rFonts w:ascii="Times New Roman" w:hAnsi="Times New Roman" w:cs="Times New Roman"/>
              </w:rPr>
              <w:fldChar w:fldCharType="end"/>
            </w:r>
          </w:p>
        </w:tc>
      </w:tr>
      <w:tr w:rsidR="00F66A95" w:rsidRPr="00A051B3" w14:paraId="4DA0C2AB" w14:textId="77777777" w:rsidTr="00B97D6A">
        <w:trPr>
          <w:cantSplit/>
          <w:jc w:val="center"/>
        </w:trPr>
        <w:tc>
          <w:tcPr>
            <w:tcW w:w="2198" w:type="dxa"/>
            <w:shd w:val="clear" w:color="auto" w:fill="auto"/>
            <w:vAlign w:val="center"/>
          </w:tcPr>
          <w:p w14:paraId="493A97CB" w14:textId="77777777" w:rsidR="00F66A95" w:rsidRPr="00A051B3" w:rsidRDefault="00F66A95">
            <w:pPr>
              <w:spacing w:before="120" w:after="120"/>
              <w:rPr>
                <w:b/>
                <w:shd w:val="clear" w:color="auto" w:fill="FFFF00"/>
              </w:rPr>
            </w:pPr>
            <w:r w:rsidRPr="00A051B3">
              <w:t>Activity:</w:t>
            </w:r>
          </w:p>
        </w:tc>
        <w:tc>
          <w:tcPr>
            <w:tcW w:w="4180" w:type="dxa"/>
            <w:shd w:val="clear" w:color="auto" w:fill="auto"/>
            <w:vAlign w:val="center"/>
          </w:tcPr>
          <w:p w14:paraId="67DE138C" w14:textId="77777777" w:rsidR="00F66A95" w:rsidRPr="00585545" w:rsidRDefault="00304F56">
            <w:pPr>
              <w:spacing w:before="120" w:after="120"/>
              <w:jc w:val="left"/>
              <w:rPr>
                <w:b/>
              </w:rPr>
            </w:pPr>
            <w:r w:rsidRPr="00585545">
              <w:rPr>
                <w:b/>
                <w:noProof/>
              </w:rPr>
              <w:t>SA4</w:t>
            </w:r>
          </w:p>
        </w:tc>
      </w:tr>
      <w:tr w:rsidR="00F66A95" w:rsidRPr="00A051B3" w14:paraId="3836E0F4" w14:textId="77777777" w:rsidTr="00B97D6A">
        <w:trPr>
          <w:cantSplit/>
          <w:jc w:val="center"/>
        </w:trPr>
        <w:tc>
          <w:tcPr>
            <w:tcW w:w="2198" w:type="dxa"/>
            <w:shd w:val="clear" w:color="auto" w:fill="auto"/>
            <w:vAlign w:val="center"/>
          </w:tcPr>
          <w:p w14:paraId="2B58E7AC" w14:textId="77777777" w:rsidR="00F66A95" w:rsidRPr="00A051B3" w:rsidRDefault="00F66A95">
            <w:pPr>
              <w:pStyle w:val="Kopfzeile"/>
              <w:spacing w:before="120" w:after="120"/>
              <w:rPr>
                <w:b/>
                <w:shd w:val="clear" w:color="auto" w:fill="FFFF00"/>
              </w:rPr>
            </w:pPr>
            <w:r w:rsidRPr="00A051B3">
              <w:t>Lead Partner:</w:t>
            </w:r>
          </w:p>
        </w:tc>
        <w:tc>
          <w:tcPr>
            <w:tcW w:w="4180" w:type="dxa"/>
            <w:shd w:val="clear" w:color="auto" w:fill="auto"/>
            <w:vAlign w:val="center"/>
          </w:tcPr>
          <w:p w14:paraId="0CBC8B40" w14:textId="3148535F" w:rsidR="00F66A95" w:rsidRPr="00A051B3" w:rsidRDefault="00B97D6A" w:rsidP="00447AB1">
            <w:pPr>
              <w:spacing w:before="120" w:after="120"/>
              <w:jc w:val="left"/>
            </w:pPr>
            <w:r w:rsidRPr="00585545">
              <w:rPr>
                <w:b/>
                <w:noProof/>
              </w:rPr>
              <w:t>JUELICH</w:t>
            </w:r>
          </w:p>
        </w:tc>
      </w:tr>
      <w:tr w:rsidR="00F66A95" w:rsidRPr="00A051B3" w14:paraId="378F9B17" w14:textId="77777777" w:rsidTr="00B97D6A">
        <w:trPr>
          <w:cantSplit/>
          <w:jc w:val="center"/>
        </w:trPr>
        <w:tc>
          <w:tcPr>
            <w:tcW w:w="2198" w:type="dxa"/>
            <w:shd w:val="clear" w:color="auto" w:fill="auto"/>
            <w:vAlign w:val="center"/>
          </w:tcPr>
          <w:p w14:paraId="2C60CE27" w14:textId="77777777" w:rsidR="00F66A95" w:rsidRPr="00A051B3" w:rsidRDefault="00F66A95">
            <w:pPr>
              <w:pStyle w:val="Kopfzeile"/>
              <w:spacing w:before="120" w:after="120"/>
              <w:rPr>
                <w:b/>
                <w:shd w:val="clear" w:color="auto" w:fill="FFFF00"/>
              </w:rPr>
            </w:pPr>
            <w:r w:rsidRPr="00A051B3">
              <w:t>Document Status:</w:t>
            </w:r>
          </w:p>
        </w:tc>
        <w:tc>
          <w:tcPr>
            <w:tcW w:w="4180" w:type="dxa"/>
            <w:shd w:val="clear" w:color="auto" w:fill="auto"/>
            <w:vAlign w:val="center"/>
          </w:tcPr>
          <w:p w14:paraId="18D17C05" w14:textId="453D0D24" w:rsidR="00F66A95" w:rsidRPr="00A051B3" w:rsidRDefault="00A051B3">
            <w:pPr>
              <w:spacing w:before="120" w:after="120"/>
              <w:jc w:val="left"/>
            </w:pPr>
            <w:r w:rsidRPr="00585545">
              <w:rPr>
                <w:b/>
                <w:noProof/>
              </w:rPr>
              <w:t>FINAL</w:t>
            </w:r>
          </w:p>
        </w:tc>
      </w:tr>
      <w:tr w:rsidR="00F66A95" w:rsidRPr="00A051B3" w14:paraId="3DD68B4B" w14:textId="77777777" w:rsidTr="00B97D6A">
        <w:trPr>
          <w:cantSplit/>
          <w:jc w:val="center"/>
        </w:trPr>
        <w:tc>
          <w:tcPr>
            <w:tcW w:w="2198" w:type="dxa"/>
            <w:shd w:val="clear" w:color="auto" w:fill="auto"/>
            <w:vAlign w:val="center"/>
          </w:tcPr>
          <w:p w14:paraId="1B3DA1F1" w14:textId="77777777" w:rsidR="00F66A95" w:rsidRPr="00A051B3" w:rsidRDefault="00F66A95">
            <w:pPr>
              <w:pStyle w:val="Kopfzeile"/>
              <w:spacing w:before="120" w:after="120"/>
              <w:rPr>
                <w:b/>
                <w:shd w:val="clear" w:color="auto" w:fill="FFFF00"/>
              </w:rPr>
            </w:pPr>
            <w:r w:rsidRPr="00A051B3">
              <w:t>Dissemination Level:</w:t>
            </w:r>
          </w:p>
        </w:tc>
        <w:tc>
          <w:tcPr>
            <w:tcW w:w="4180" w:type="dxa"/>
            <w:shd w:val="clear" w:color="auto" w:fill="auto"/>
            <w:vAlign w:val="center"/>
          </w:tcPr>
          <w:p w14:paraId="267A5333" w14:textId="77777777" w:rsidR="00F66A95" w:rsidRPr="00A051B3" w:rsidRDefault="00EB2BF1">
            <w:pPr>
              <w:spacing w:before="120" w:after="120"/>
              <w:jc w:val="left"/>
            </w:pPr>
            <w:r w:rsidRPr="00585545">
              <w:rPr>
                <w:b/>
                <w:noProof/>
              </w:rPr>
              <w:t>PUBLIC</w:t>
            </w:r>
          </w:p>
        </w:tc>
      </w:tr>
      <w:tr w:rsidR="00F66A95" w14:paraId="754CDFDF" w14:textId="77777777" w:rsidTr="00B97D6A">
        <w:trPr>
          <w:cantSplit/>
          <w:jc w:val="center"/>
        </w:trPr>
        <w:tc>
          <w:tcPr>
            <w:tcW w:w="2198" w:type="dxa"/>
            <w:tcBorders>
              <w:bottom w:val="single" w:sz="24" w:space="0" w:color="000080"/>
            </w:tcBorders>
            <w:shd w:val="clear" w:color="auto" w:fill="auto"/>
            <w:vAlign w:val="center"/>
          </w:tcPr>
          <w:p w14:paraId="6AAA85D3" w14:textId="77777777" w:rsidR="00F66A95" w:rsidRPr="00A051B3" w:rsidRDefault="00F66A95">
            <w:pPr>
              <w:spacing w:before="120" w:after="120"/>
              <w:rPr>
                <w:szCs w:val="22"/>
              </w:rPr>
            </w:pPr>
            <w:r w:rsidRPr="00A051B3">
              <w:t>Document Link:</w:t>
            </w:r>
          </w:p>
        </w:tc>
        <w:tc>
          <w:tcPr>
            <w:tcW w:w="4180" w:type="dxa"/>
            <w:tcBorders>
              <w:bottom w:val="single" w:sz="24" w:space="0" w:color="000080"/>
            </w:tcBorders>
            <w:shd w:val="clear" w:color="auto" w:fill="auto"/>
            <w:vAlign w:val="center"/>
          </w:tcPr>
          <w:p w14:paraId="2ADCD7BB" w14:textId="77777777" w:rsidR="00F66A95" w:rsidRDefault="00BC2604" w:rsidP="00304F56">
            <w:pPr>
              <w:spacing w:before="120" w:after="120"/>
              <w:jc w:val="left"/>
            </w:pPr>
            <w:hyperlink r:id="rId9" w:history="1">
              <w:r w:rsidR="00304F56" w:rsidRPr="00A051B3">
                <w:rPr>
                  <w:rStyle w:val="Hyperlink"/>
                  <w:szCs w:val="22"/>
                </w:rPr>
                <w:t>https://documents.egi.eu/document/1824</w:t>
              </w:r>
            </w:hyperlink>
            <w:r w:rsidR="00304F56">
              <w:rPr>
                <w:szCs w:val="22"/>
              </w:rPr>
              <w:t xml:space="preserve"> </w:t>
            </w:r>
          </w:p>
        </w:tc>
      </w:tr>
    </w:tbl>
    <w:p w14:paraId="21355E08" w14:textId="77777777" w:rsidR="00F66A95" w:rsidRDefault="00F66A95"/>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66A95" w14:paraId="4B8B18C4" w14:textId="77777777">
        <w:trPr>
          <w:cantSplit/>
        </w:trPr>
        <w:tc>
          <w:tcPr>
            <w:tcW w:w="9072" w:type="dxa"/>
            <w:shd w:val="clear" w:color="auto" w:fill="auto"/>
          </w:tcPr>
          <w:p w14:paraId="176521AA" w14:textId="77777777" w:rsidR="00F66A95" w:rsidRDefault="00F66A95">
            <w:pPr>
              <w:spacing w:before="120"/>
              <w:jc w:val="center"/>
            </w:pPr>
            <w:r>
              <w:rPr>
                <w:u w:val="single"/>
              </w:rPr>
              <w:t>Abstract</w:t>
            </w:r>
          </w:p>
          <w:p w14:paraId="1DC9388C" w14:textId="77777777" w:rsidR="00F66A95" w:rsidRDefault="00F66A95">
            <w:pPr>
              <w:pStyle w:val="Textkrper"/>
            </w:pPr>
            <w:bookmarkStart w:id="0" w:name="docs-internal-guid-23b015f2-527e-8faa-f3"/>
            <w:bookmarkEnd w:id="0"/>
            <w:r>
              <w:t>This document is about the initial evaluation of cloud capabilities and use cases. We have matched cloud capabilities with use cases in order to derive the next steps of the project. We selected two use cases</w:t>
            </w:r>
            <w:r w:rsidR="009A25CD">
              <w:t>,</w:t>
            </w:r>
            <w:r>
              <w:t xml:space="preserve"> which will be the primary focus of our support during the next months.</w:t>
            </w:r>
          </w:p>
        </w:tc>
      </w:tr>
    </w:tbl>
    <w:p w14:paraId="3242031A" w14:textId="77777777" w:rsidR="00F66A95" w:rsidRDefault="00F66A95"/>
    <w:p w14:paraId="297DC581" w14:textId="77777777" w:rsidR="00F66A95" w:rsidRDefault="00F66A95">
      <w:pPr>
        <w:pStyle w:val="Preface"/>
        <w:pageBreakBefore/>
      </w:pPr>
      <w:r>
        <w:lastRenderedPageBreak/>
        <w:t>Copyright notice</w:t>
      </w:r>
    </w:p>
    <w:p w14:paraId="590E9D29" w14:textId="77777777" w:rsidR="00F66A95" w:rsidRDefault="00F66A95">
      <w:r>
        <w:t>Copyright © Members of the EGI-</w:t>
      </w:r>
      <w:proofErr w:type="spellStart"/>
      <w:r>
        <w:t>InSPIRE</w:t>
      </w:r>
      <w:proofErr w:type="spellEnd"/>
      <w:r>
        <w:t xml:space="preserve"> Collaboration, 2010-2014. See </w:t>
      </w:r>
      <w:hyperlink r:id="rId10" w:history="1">
        <w:r>
          <w:rPr>
            <w:rStyle w:val="Hyperlink"/>
          </w:rPr>
          <w:t>www.egi.eu</w:t>
        </w:r>
      </w:hyperlink>
      <w:r>
        <w:t xml:space="preserve">  for details of the EGI-</w:t>
      </w:r>
      <w:proofErr w:type="spellStart"/>
      <w:r>
        <w:t>InSPIRE</w:t>
      </w:r>
      <w:proofErr w:type="spellEnd"/>
      <w:r>
        <w:t xml:space="preserve"> project and the collaboration. EGI-</w:t>
      </w:r>
      <w:proofErr w:type="spellStart"/>
      <w:r>
        <w:t>InSPIRE</w:t>
      </w:r>
      <w:proofErr w:type="spellEnd"/>
      <w: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t>InSPIRE</w:t>
      </w:r>
      <w:proofErr w:type="spellEnd"/>
      <w:r>
        <w:t xml:space="preserve"> began in May 2010 and will run for 4 years. This work is licensed under the Creative Commons Attribution-</w:t>
      </w:r>
      <w:proofErr w:type="spellStart"/>
      <w:r>
        <w:t>Noncommercial</w:t>
      </w:r>
      <w:proofErr w:type="spellEnd"/>
      <w:r>
        <w:t xml:space="preserve"> 3.0 License. To view a copy of this license, visit </w:t>
      </w:r>
      <w:hyperlink r:id="rId11" w:history="1">
        <w:r>
          <w:rPr>
            <w:rStyle w:val="Hyperlink"/>
          </w:rPr>
          <w:t>http://creativecommons.org/licenses/by-nc/3.0/</w:t>
        </w:r>
      </w:hyperlink>
      <w:r>
        <w:t xml:space="preserve">  or send a letter to Creative Commons, 171 Second Street, Suite 300, San Francisco, California, 94105, and USA. The work must be attributed by attaching the following reference to the copied elements: “Copyright © Members of the EGI-</w:t>
      </w:r>
      <w:proofErr w:type="spellStart"/>
      <w:r>
        <w:t>InSPIRE</w:t>
      </w:r>
      <w:proofErr w:type="spellEnd"/>
      <w:r>
        <w:t xml:space="preserve"> Collaboration, 2010-2014. See </w:t>
      </w:r>
      <w:hyperlink r:id="rId12" w:history="1">
        <w:r>
          <w:rPr>
            <w:rStyle w:val="Hyperlink"/>
          </w:rPr>
          <w:t>www.egi.eu</w:t>
        </w:r>
      </w:hyperlink>
      <w:r>
        <w:t xml:space="preserve">  for details of the EGI-</w:t>
      </w:r>
      <w:proofErr w:type="spellStart"/>
      <w:r>
        <w:t>InSPIRE</w:t>
      </w:r>
      <w:proofErr w:type="spellEnd"/>
      <w: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0B009AF" w14:textId="77777777" w:rsidR="00F66A95" w:rsidRDefault="00F66A95">
      <w:pPr>
        <w:pStyle w:val="Preface"/>
      </w:pPr>
      <w:r>
        <w:t>Delivery Slip</w:t>
      </w:r>
    </w:p>
    <w:tbl>
      <w:tblPr>
        <w:tblW w:w="0" w:type="auto"/>
        <w:tblInd w:w="-5" w:type="dxa"/>
        <w:tblLayout w:type="fixed"/>
        <w:tblCellMar>
          <w:left w:w="70" w:type="dxa"/>
          <w:right w:w="70" w:type="dxa"/>
        </w:tblCellMar>
        <w:tblLook w:val="0000" w:firstRow="0" w:lastRow="0" w:firstColumn="0" w:lastColumn="0" w:noHBand="0" w:noVBand="0"/>
      </w:tblPr>
      <w:tblGrid>
        <w:gridCol w:w="2107"/>
        <w:gridCol w:w="3115"/>
        <w:gridCol w:w="1834"/>
        <w:gridCol w:w="2026"/>
      </w:tblGrid>
      <w:tr w:rsidR="00F66A95" w14:paraId="3E2BF99F" w14:textId="77777777">
        <w:trPr>
          <w:cantSplit/>
          <w:trHeight w:val="336"/>
        </w:trPr>
        <w:tc>
          <w:tcPr>
            <w:tcW w:w="2107" w:type="dxa"/>
            <w:tcBorders>
              <w:top w:val="single" w:sz="4" w:space="0" w:color="000000"/>
              <w:left w:val="single" w:sz="4" w:space="0" w:color="000000"/>
              <w:bottom w:val="single" w:sz="4" w:space="0" w:color="000000"/>
            </w:tcBorders>
            <w:shd w:val="clear" w:color="auto" w:fill="E5E5E5"/>
          </w:tcPr>
          <w:p w14:paraId="1C70459C" w14:textId="77777777" w:rsidR="00F66A95" w:rsidRDefault="00F66A95">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14:paraId="1A2B2CA5" w14:textId="77777777" w:rsidR="00F66A95" w:rsidRDefault="00F66A95">
            <w:pPr>
              <w:spacing w:before="60" w:after="60"/>
              <w:jc w:val="center"/>
              <w:rPr>
                <w:b/>
              </w:rPr>
            </w:pPr>
            <w:r>
              <w:rPr>
                <w:b/>
              </w:rPr>
              <w:t>Name</w:t>
            </w:r>
          </w:p>
        </w:tc>
        <w:tc>
          <w:tcPr>
            <w:tcW w:w="1834" w:type="dxa"/>
            <w:tcBorders>
              <w:top w:val="single" w:sz="4" w:space="0" w:color="000000"/>
              <w:left w:val="single" w:sz="6" w:space="0" w:color="000000"/>
              <w:bottom w:val="single" w:sz="4" w:space="0" w:color="000000"/>
            </w:tcBorders>
            <w:shd w:val="clear" w:color="auto" w:fill="E5E5E5"/>
          </w:tcPr>
          <w:p w14:paraId="055C678C" w14:textId="77777777" w:rsidR="00F66A95" w:rsidRDefault="00F66A95">
            <w:pPr>
              <w:spacing w:before="60" w:after="60"/>
              <w:jc w:val="center"/>
              <w:rPr>
                <w:b/>
              </w:rPr>
            </w:pPr>
            <w:r>
              <w:rPr>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14:paraId="44FD22C7" w14:textId="77777777" w:rsidR="00F66A95" w:rsidRDefault="00F66A95">
            <w:pPr>
              <w:spacing w:before="60" w:after="60"/>
              <w:jc w:val="center"/>
              <w:rPr>
                <w:b/>
              </w:rPr>
            </w:pPr>
            <w:r>
              <w:rPr>
                <w:b/>
              </w:rPr>
              <w:t>Date</w:t>
            </w:r>
          </w:p>
        </w:tc>
      </w:tr>
      <w:tr w:rsidR="00F66A95" w14:paraId="06CA1822" w14:textId="77777777">
        <w:trPr>
          <w:cantSplit/>
          <w:trHeight w:val="480"/>
        </w:trPr>
        <w:tc>
          <w:tcPr>
            <w:tcW w:w="2107" w:type="dxa"/>
            <w:tcBorders>
              <w:left w:val="single" w:sz="4" w:space="0" w:color="000000"/>
              <w:bottom w:val="single" w:sz="2" w:space="0" w:color="000000"/>
            </w:tcBorders>
            <w:shd w:val="clear" w:color="auto" w:fill="FFFFFF"/>
            <w:vAlign w:val="center"/>
          </w:tcPr>
          <w:p w14:paraId="38140D9F" w14:textId="77777777" w:rsidR="00F66A95" w:rsidRDefault="00F66A95">
            <w:pPr>
              <w:spacing w:before="60" w:after="60"/>
              <w:jc w:val="center"/>
              <w:rPr>
                <w:shd w:val="clear" w:color="auto" w:fill="FFFF00"/>
              </w:rPr>
            </w:pPr>
            <w:r>
              <w:rPr>
                <w:b/>
              </w:rPr>
              <w:t>From</w:t>
            </w:r>
          </w:p>
        </w:tc>
        <w:tc>
          <w:tcPr>
            <w:tcW w:w="3115" w:type="dxa"/>
            <w:tcBorders>
              <w:left w:val="single" w:sz="4" w:space="0" w:color="000000"/>
              <w:bottom w:val="single" w:sz="2" w:space="0" w:color="000000"/>
            </w:tcBorders>
            <w:shd w:val="clear" w:color="auto" w:fill="auto"/>
            <w:vAlign w:val="center"/>
          </w:tcPr>
          <w:p w14:paraId="745B63D3" w14:textId="77777777" w:rsidR="00F66A95" w:rsidRPr="00585545" w:rsidRDefault="00F66A95" w:rsidP="00585545">
            <w:pPr>
              <w:spacing w:before="60" w:after="60"/>
            </w:pPr>
            <w:proofErr w:type="spellStart"/>
            <w:r w:rsidRPr="00585545">
              <w:t>Björn</w:t>
            </w:r>
            <w:proofErr w:type="spellEnd"/>
            <w:r w:rsidRPr="00585545">
              <w:t xml:space="preserve"> </w:t>
            </w:r>
            <w:proofErr w:type="spellStart"/>
            <w:r w:rsidRPr="00585545">
              <w:t>Hagemeier</w:t>
            </w:r>
            <w:proofErr w:type="spellEnd"/>
          </w:p>
          <w:p w14:paraId="71119866" w14:textId="77777777" w:rsidR="00F66A95" w:rsidRPr="00585545" w:rsidRDefault="00F66A95">
            <w:pPr>
              <w:spacing w:before="60" w:after="60"/>
            </w:pPr>
            <w:r w:rsidRPr="00585545">
              <w:t xml:space="preserve">Boris </w:t>
            </w:r>
            <w:proofErr w:type="spellStart"/>
            <w:r w:rsidRPr="00585545">
              <w:t>Parak</w:t>
            </w:r>
            <w:proofErr w:type="spellEnd"/>
          </w:p>
          <w:p w14:paraId="4B107FE8" w14:textId="77777777" w:rsidR="00F66A95" w:rsidRDefault="00F66A95">
            <w:pPr>
              <w:spacing w:before="60" w:after="60"/>
            </w:pPr>
            <w:proofErr w:type="spellStart"/>
            <w:r w:rsidRPr="00585545">
              <w:t>Miroslav</w:t>
            </w:r>
            <w:proofErr w:type="spellEnd"/>
            <w:r w:rsidRPr="00585545">
              <w:t xml:space="preserve"> </w:t>
            </w:r>
            <w:proofErr w:type="spellStart"/>
            <w:r w:rsidRPr="00585545">
              <w:t>Ruda</w:t>
            </w:r>
            <w:proofErr w:type="spellEnd"/>
          </w:p>
        </w:tc>
        <w:tc>
          <w:tcPr>
            <w:tcW w:w="1834" w:type="dxa"/>
            <w:tcBorders>
              <w:left w:val="single" w:sz="2" w:space="0" w:color="000000"/>
              <w:bottom w:val="single" w:sz="2" w:space="0" w:color="000000"/>
            </w:tcBorders>
            <w:shd w:val="clear" w:color="auto" w:fill="auto"/>
            <w:vAlign w:val="center"/>
          </w:tcPr>
          <w:p w14:paraId="5307D50D" w14:textId="77777777" w:rsidR="00F66A95" w:rsidRDefault="00F66A95">
            <w:pPr>
              <w:snapToGrid w:val="0"/>
              <w:spacing w:before="60" w:after="60"/>
            </w:pPr>
          </w:p>
        </w:tc>
        <w:tc>
          <w:tcPr>
            <w:tcW w:w="2021" w:type="dxa"/>
            <w:tcBorders>
              <w:left w:val="single" w:sz="4" w:space="0" w:color="000000"/>
              <w:bottom w:val="single" w:sz="2" w:space="0" w:color="000000"/>
              <w:right w:val="single" w:sz="2" w:space="0" w:color="000000"/>
            </w:tcBorders>
            <w:shd w:val="clear" w:color="auto" w:fill="auto"/>
            <w:vAlign w:val="center"/>
          </w:tcPr>
          <w:p w14:paraId="6E853188" w14:textId="77777777" w:rsidR="00F66A95" w:rsidRDefault="00F66A95">
            <w:pPr>
              <w:snapToGrid w:val="0"/>
              <w:spacing w:before="60" w:after="60"/>
              <w:rPr>
                <w:b/>
              </w:rPr>
            </w:pPr>
            <w:r>
              <w:t>17/06/2013</w:t>
            </w:r>
          </w:p>
        </w:tc>
      </w:tr>
      <w:tr w:rsidR="00F66A95" w14:paraId="1B9E3F6E" w14:textId="77777777">
        <w:trPr>
          <w:cantSplit/>
          <w:trHeight w:val="480"/>
        </w:trPr>
        <w:tc>
          <w:tcPr>
            <w:tcW w:w="2107" w:type="dxa"/>
            <w:tcBorders>
              <w:left w:val="single" w:sz="4" w:space="0" w:color="000000"/>
              <w:bottom w:val="single" w:sz="2" w:space="0" w:color="000000"/>
            </w:tcBorders>
            <w:shd w:val="clear" w:color="auto" w:fill="FFFFFF"/>
            <w:vAlign w:val="center"/>
          </w:tcPr>
          <w:p w14:paraId="120C8F38" w14:textId="77777777" w:rsidR="00F66A95" w:rsidRDefault="00F66A95">
            <w:pPr>
              <w:spacing w:before="60" w:after="60"/>
              <w:jc w:val="center"/>
              <w:rPr>
                <w:b/>
                <w:bCs/>
              </w:rPr>
            </w:pPr>
            <w:r>
              <w:rPr>
                <w:b/>
              </w:rPr>
              <w:t>Reviewed by</w:t>
            </w:r>
          </w:p>
        </w:tc>
        <w:tc>
          <w:tcPr>
            <w:tcW w:w="3115" w:type="dxa"/>
            <w:tcBorders>
              <w:left w:val="single" w:sz="4" w:space="0" w:color="000000"/>
              <w:bottom w:val="single" w:sz="2" w:space="0" w:color="000000"/>
            </w:tcBorders>
            <w:shd w:val="clear" w:color="auto" w:fill="auto"/>
            <w:vAlign w:val="center"/>
          </w:tcPr>
          <w:p w14:paraId="06DF1A09" w14:textId="77777777" w:rsidR="00F66A95" w:rsidRPr="00585545" w:rsidRDefault="00F66A95">
            <w:pPr>
              <w:rPr>
                <w:b/>
              </w:rPr>
            </w:pPr>
            <w:r w:rsidRPr="00585545">
              <w:rPr>
                <w:b/>
              </w:rPr>
              <w:t xml:space="preserve">Moderator: </w:t>
            </w:r>
          </w:p>
          <w:p w14:paraId="37F671B5" w14:textId="77777777" w:rsidR="00F66A95" w:rsidRPr="00585545" w:rsidRDefault="00F66A95">
            <w:pPr>
              <w:rPr>
                <w:b/>
              </w:rPr>
            </w:pPr>
            <w:r w:rsidRPr="00585545">
              <w:rPr>
                <w:b/>
              </w:rPr>
              <w:t xml:space="preserve">Reviewers: </w:t>
            </w:r>
          </w:p>
          <w:p w14:paraId="04750D91" w14:textId="010F8550" w:rsidR="00F66A95" w:rsidRDefault="00585545">
            <w:r w:rsidRPr="00585545">
              <w:t xml:space="preserve">Michel </w:t>
            </w:r>
            <w:proofErr w:type="spellStart"/>
            <w:r w:rsidRPr="00585545">
              <w:t>Drescher</w:t>
            </w:r>
            <w:proofErr w:type="spellEnd"/>
          </w:p>
        </w:tc>
        <w:tc>
          <w:tcPr>
            <w:tcW w:w="1834" w:type="dxa"/>
            <w:tcBorders>
              <w:top w:val="single" w:sz="2" w:space="0" w:color="000000"/>
              <w:left w:val="single" w:sz="2" w:space="0" w:color="000000"/>
              <w:bottom w:val="single" w:sz="2" w:space="0" w:color="000000"/>
            </w:tcBorders>
            <w:shd w:val="clear" w:color="auto" w:fill="auto"/>
            <w:vAlign w:val="center"/>
          </w:tcPr>
          <w:p w14:paraId="19961ADE" w14:textId="77777777" w:rsidR="00F66A95" w:rsidRDefault="00F66A95">
            <w:pPr>
              <w:snapToGrid w:val="0"/>
              <w:spacing w:before="60" w:after="60"/>
            </w:pPr>
          </w:p>
        </w:tc>
        <w:tc>
          <w:tcPr>
            <w:tcW w:w="2021" w:type="dxa"/>
            <w:tcBorders>
              <w:left w:val="single" w:sz="4" w:space="0" w:color="000000"/>
              <w:bottom w:val="single" w:sz="2" w:space="0" w:color="000000"/>
              <w:right w:val="single" w:sz="2" w:space="0" w:color="000000"/>
            </w:tcBorders>
            <w:shd w:val="clear" w:color="auto" w:fill="auto"/>
            <w:vAlign w:val="center"/>
          </w:tcPr>
          <w:p w14:paraId="2E916A0D" w14:textId="77777777" w:rsidR="00F66A95" w:rsidRDefault="00F66A95">
            <w:pPr>
              <w:snapToGrid w:val="0"/>
              <w:spacing w:before="60" w:after="60"/>
            </w:pPr>
          </w:p>
        </w:tc>
      </w:tr>
      <w:tr w:rsidR="00F66A95" w14:paraId="7090F4FA" w14:textId="77777777">
        <w:trPr>
          <w:cantSplit/>
          <w:trHeight w:val="480"/>
        </w:trPr>
        <w:tc>
          <w:tcPr>
            <w:tcW w:w="2107" w:type="dxa"/>
            <w:tcBorders>
              <w:left w:val="single" w:sz="4" w:space="0" w:color="000000"/>
              <w:bottom w:val="single" w:sz="2" w:space="0" w:color="000000"/>
            </w:tcBorders>
            <w:shd w:val="clear" w:color="auto" w:fill="FFFFFF"/>
            <w:vAlign w:val="center"/>
          </w:tcPr>
          <w:p w14:paraId="20F4161C" w14:textId="77777777" w:rsidR="00F66A95" w:rsidRDefault="00F66A95">
            <w:pPr>
              <w:spacing w:before="60" w:after="60"/>
              <w:jc w:val="center"/>
              <w:rPr>
                <w:b/>
              </w:rPr>
            </w:pPr>
            <w:r>
              <w:rPr>
                <w:b/>
              </w:rPr>
              <w:t>Approved by</w:t>
            </w:r>
          </w:p>
        </w:tc>
        <w:tc>
          <w:tcPr>
            <w:tcW w:w="3115" w:type="dxa"/>
            <w:tcBorders>
              <w:left w:val="single" w:sz="4" w:space="0" w:color="000000"/>
              <w:bottom w:val="single" w:sz="2" w:space="0" w:color="000000"/>
            </w:tcBorders>
            <w:shd w:val="clear" w:color="auto" w:fill="auto"/>
            <w:vAlign w:val="center"/>
          </w:tcPr>
          <w:p w14:paraId="4F00FE06" w14:textId="77777777" w:rsidR="00F66A95" w:rsidRPr="0087163F" w:rsidRDefault="00F66A95">
            <w:pPr>
              <w:spacing w:before="60" w:after="60"/>
              <w:rPr>
                <w:b/>
              </w:rPr>
            </w:pPr>
            <w:r w:rsidRPr="0087163F">
              <w:rPr>
                <w:b/>
              </w:rPr>
              <w:t>AMB &amp; PMB</w:t>
            </w:r>
          </w:p>
          <w:p w14:paraId="741DFB73" w14:textId="77777777" w:rsidR="00F66A95" w:rsidRDefault="00F66A95">
            <w:pPr>
              <w:spacing w:before="60" w:after="60"/>
            </w:pPr>
            <w:r w:rsidRPr="0087163F">
              <w:t>&lt;&lt;To be completed by project office on s</w:t>
            </w:r>
            <w:bookmarkStart w:id="1" w:name="_GoBack"/>
            <w:bookmarkEnd w:id="1"/>
            <w:r w:rsidRPr="0087163F">
              <w:t>ubmission to EC&gt;&gt;</w:t>
            </w:r>
          </w:p>
        </w:tc>
        <w:tc>
          <w:tcPr>
            <w:tcW w:w="1834" w:type="dxa"/>
            <w:tcBorders>
              <w:top w:val="single" w:sz="2" w:space="0" w:color="000000"/>
              <w:left w:val="single" w:sz="2" w:space="0" w:color="000000"/>
              <w:bottom w:val="single" w:sz="2" w:space="0" w:color="000000"/>
            </w:tcBorders>
            <w:shd w:val="clear" w:color="auto" w:fill="E6E6E6"/>
            <w:vAlign w:val="center"/>
          </w:tcPr>
          <w:p w14:paraId="3D4471B9" w14:textId="77777777" w:rsidR="00F66A95" w:rsidRDefault="00F66A95">
            <w:pPr>
              <w:snapToGrid w:val="0"/>
              <w:spacing w:before="60" w:after="60"/>
            </w:pPr>
          </w:p>
        </w:tc>
        <w:tc>
          <w:tcPr>
            <w:tcW w:w="2021" w:type="dxa"/>
            <w:tcBorders>
              <w:left w:val="single" w:sz="4" w:space="0" w:color="000000"/>
              <w:bottom w:val="single" w:sz="2" w:space="0" w:color="000000"/>
              <w:right w:val="single" w:sz="2" w:space="0" w:color="000000"/>
            </w:tcBorders>
            <w:shd w:val="clear" w:color="auto" w:fill="auto"/>
            <w:vAlign w:val="center"/>
          </w:tcPr>
          <w:p w14:paraId="05CBA54B" w14:textId="77777777" w:rsidR="00F66A95" w:rsidRDefault="00F66A95">
            <w:pPr>
              <w:snapToGrid w:val="0"/>
              <w:spacing w:before="60" w:after="60"/>
            </w:pPr>
          </w:p>
        </w:tc>
      </w:tr>
    </w:tbl>
    <w:p w14:paraId="041306A5" w14:textId="77777777" w:rsidR="00F66A95" w:rsidRDefault="00F66A95">
      <w:pPr>
        <w:pStyle w:val="Preface"/>
      </w:pPr>
      <w:r>
        <w:t>Document Log</w:t>
      </w:r>
    </w:p>
    <w:tbl>
      <w:tblPr>
        <w:tblW w:w="0" w:type="auto"/>
        <w:tblInd w:w="-5" w:type="dxa"/>
        <w:tblLayout w:type="fixed"/>
        <w:tblCellMar>
          <w:left w:w="70" w:type="dxa"/>
          <w:right w:w="70" w:type="dxa"/>
        </w:tblCellMar>
        <w:tblLook w:val="0000" w:firstRow="0" w:lastRow="0" w:firstColumn="0" w:lastColumn="0" w:noHBand="0" w:noVBand="0"/>
      </w:tblPr>
      <w:tblGrid>
        <w:gridCol w:w="721"/>
        <w:gridCol w:w="1869"/>
        <w:gridCol w:w="4001"/>
        <w:gridCol w:w="2561"/>
      </w:tblGrid>
      <w:tr w:rsidR="00F66A95" w14:paraId="28F22261" w14:textId="77777777">
        <w:trPr>
          <w:cantSplit/>
          <w:trHeight w:val="336"/>
        </w:trPr>
        <w:tc>
          <w:tcPr>
            <w:tcW w:w="721" w:type="dxa"/>
            <w:tcBorders>
              <w:top w:val="single" w:sz="4" w:space="0" w:color="000000"/>
              <w:left w:val="single" w:sz="4" w:space="0" w:color="000000"/>
              <w:bottom w:val="single" w:sz="4" w:space="0" w:color="000000"/>
            </w:tcBorders>
            <w:shd w:val="clear" w:color="auto" w:fill="E5E5E5"/>
          </w:tcPr>
          <w:p w14:paraId="68F2AA1A" w14:textId="77777777" w:rsidR="00F66A95" w:rsidRDefault="00F66A95">
            <w:pPr>
              <w:spacing w:before="60" w:after="60"/>
              <w:jc w:val="center"/>
              <w:rPr>
                <w:b/>
              </w:rPr>
            </w:pPr>
            <w:r>
              <w:rPr>
                <w:b/>
              </w:rPr>
              <w:t>Issue</w:t>
            </w:r>
          </w:p>
        </w:tc>
        <w:tc>
          <w:tcPr>
            <w:tcW w:w="1869" w:type="dxa"/>
            <w:tcBorders>
              <w:top w:val="single" w:sz="4" w:space="0" w:color="000000"/>
              <w:left w:val="single" w:sz="6" w:space="0" w:color="000000"/>
              <w:bottom w:val="single" w:sz="4" w:space="0" w:color="000000"/>
            </w:tcBorders>
            <w:shd w:val="clear" w:color="auto" w:fill="E5E5E5"/>
          </w:tcPr>
          <w:p w14:paraId="40749032" w14:textId="77777777" w:rsidR="00F66A95" w:rsidRDefault="00F66A95">
            <w:pPr>
              <w:spacing w:before="60" w:after="60"/>
              <w:jc w:val="center"/>
              <w:rPr>
                <w:b/>
              </w:rPr>
            </w:pPr>
            <w:r>
              <w:rPr>
                <w:b/>
              </w:rPr>
              <w:t>Date</w:t>
            </w:r>
          </w:p>
        </w:tc>
        <w:tc>
          <w:tcPr>
            <w:tcW w:w="4001" w:type="dxa"/>
            <w:tcBorders>
              <w:top w:val="single" w:sz="4" w:space="0" w:color="000000"/>
              <w:left w:val="single" w:sz="6" w:space="0" w:color="000000"/>
              <w:bottom w:val="single" w:sz="4" w:space="0" w:color="000000"/>
            </w:tcBorders>
            <w:shd w:val="clear" w:color="auto" w:fill="E5E5E5"/>
          </w:tcPr>
          <w:p w14:paraId="52CCA574" w14:textId="77777777" w:rsidR="00F66A95" w:rsidRDefault="00F66A95">
            <w:pPr>
              <w:spacing w:before="60" w:after="60"/>
              <w:jc w:val="center"/>
              <w:rPr>
                <w:b/>
              </w:rPr>
            </w:pPr>
            <w:r>
              <w:rPr>
                <w:b/>
              </w:rPr>
              <w:t>Comment</w:t>
            </w:r>
          </w:p>
        </w:tc>
        <w:tc>
          <w:tcPr>
            <w:tcW w:w="2561" w:type="dxa"/>
            <w:tcBorders>
              <w:top w:val="single" w:sz="4" w:space="0" w:color="000000"/>
              <w:left w:val="single" w:sz="6" w:space="0" w:color="000000"/>
              <w:bottom w:val="single" w:sz="4" w:space="0" w:color="000000"/>
              <w:right w:val="single" w:sz="4" w:space="0" w:color="000000"/>
            </w:tcBorders>
            <w:shd w:val="clear" w:color="auto" w:fill="E5E5E5"/>
          </w:tcPr>
          <w:p w14:paraId="0FF4446F" w14:textId="77777777" w:rsidR="00F66A95" w:rsidRDefault="00F66A95">
            <w:pPr>
              <w:spacing w:before="60" w:after="60"/>
              <w:jc w:val="center"/>
            </w:pPr>
            <w:r>
              <w:rPr>
                <w:b/>
              </w:rPr>
              <w:t>Author/Partner</w:t>
            </w:r>
          </w:p>
        </w:tc>
      </w:tr>
      <w:tr w:rsidR="00F66A95" w14:paraId="6C43B6FE" w14:textId="77777777">
        <w:trPr>
          <w:cantSplit/>
          <w:trHeight w:val="227"/>
        </w:trPr>
        <w:tc>
          <w:tcPr>
            <w:tcW w:w="721" w:type="dxa"/>
            <w:tcBorders>
              <w:left w:val="single" w:sz="4" w:space="0" w:color="000000"/>
              <w:bottom w:val="single" w:sz="2" w:space="0" w:color="000000"/>
            </w:tcBorders>
            <w:shd w:val="clear" w:color="auto" w:fill="auto"/>
            <w:vAlign w:val="center"/>
          </w:tcPr>
          <w:p w14:paraId="6C1DA4B9" w14:textId="77777777" w:rsidR="00F66A95" w:rsidRDefault="00F66A95">
            <w:pPr>
              <w:pStyle w:val="Kopfzeile"/>
              <w:spacing w:before="0" w:after="0"/>
              <w:jc w:val="center"/>
            </w:pPr>
            <w:r>
              <w:t>1</w:t>
            </w:r>
          </w:p>
        </w:tc>
        <w:tc>
          <w:tcPr>
            <w:tcW w:w="1869" w:type="dxa"/>
            <w:tcBorders>
              <w:left w:val="single" w:sz="6" w:space="0" w:color="000000"/>
              <w:bottom w:val="single" w:sz="2" w:space="0" w:color="000000"/>
            </w:tcBorders>
            <w:shd w:val="clear" w:color="auto" w:fill="auto"/>
            <w:vAlign w:val="center"/>
          </w:tcPr>
          <w:p w14:paraId="484543F8" w14:textId="77777777" w:rsidR="00F66A95" w:rsidRDefault="00F66A95">
            <w:pPr>
              <w:pStyle w:val="Kopfzeile"/>
              <w:snapToGrid w:val="0"/>
              <w:spacing w:before="0" w:after="0"/>
            </w:pPr>
          </w:p>
        </w:tc>
        <w:tc>
          <w:tcPr>
            <w:tcW w:w="4001" w:type="dxa"/>
            <w:tcBorders>
              <w:left w:val="single" w:sz="2" w:space="0" w:color="000000"/>
              <w:bottom w:val="single" w:sz="2" w:space="0" w:color="000000"/>
            </w:tcBorders>
            <w:shd w:val="clear" w:color="auto" w:fill="auto"/>
            <w:vAlign w:val="center"/>
          </w:tcPr>
          <w:p w14:paraId="244D5730" w14:textId="77777777" w:rsidR="00F66A95" w:rsidRDefault="00F66A95">
            <w:pPr>
              <w:pStyle w:val="Kopfzeile"/>
              <w:spacing w:before="0" w:after="0"/>
              <w:jc w:val="left"/>
            </w:pPr>
            <w:r>
              <w:t>First draft</w:t>
            </w:r>
          </w:p>
        </w:tc>
        <w:tc>
          <w:tcPr>
            <w:tcW w:w="2561" w:type="dxa"/>
            <w:tcBorders>
              <w:left w:val="single" w:sz="2" w:space="0" w:color="000000"/>
              <w:bottom w:val="single" w:sz="2" w:space="0" w:color="000000"/>
              <w:right w:val="single" w:sz="4" w:space="0" w:color="000000"/>
            </w:tcBorders>
            <w:shd w:val="clear" w:color="auto" w:fill="auto"/>
            <w:vAlign w:val="center"/>
          </w:tcPr>
          <w:p w14:paraId="46169AF6" w14:textId="77777777" w:rsidR="00F66A95" w:rsidRDefault="00F66A95">
            <w:pPr>
              <w:pStyle w:val="Kopfzeile"/>
              <w:snapToGrid w:val="0"/>
              <w:spacing w:before="0" w:after="0"/>
              <w:jc w:val="left"/>
            </w:pPr>
          </w:p>
        </w:tc>
      </w:tr>
      <w:tr w:rsidR="00F66A95" w14:paraId="3DA7A827" w14:textId="77777777">
        <w:trPr>
          <w:cantSplit/>
        </w:trPr>
        <w:tc>
          <w:tcPr>
            <w:tcW w:w="721" w:type="dxa"/>
            <w:tcBorders>
              <w:left w:val="single" w:sz="4" w:space="0" w:color="000000"/>
              <w:bottom w:val="single" w:sz="2" w:space="0" w:color="000000"/>
            </w:tcBorders>
            <w:shd w:val="clear" w:color="auto" w:fill="auto"/>
            <w:vAlign w:val="center"/>
          </w:tcPr>
          <w:p w14:paraId="7CD01020" w14:textId="77777777" w:rsidR="00F66A95" w:rsidRDefault="00F66A95">
            <w:pPr>
              <w:pStyle w:val="Kopfzeile"/>
              <w:spacing w:before="0" w:after="0"/>
              <w:jc w:val="center"/>
            </w:pPr>
            <w:r>
              <w:t>2</w:t>
            </w:r>
          </w:p>
        </w:tc>
        <w:tc>
          <w:tcPr>
            <w:tcW w:w="1869" w:type="dxa"/>
            <w:tcBorders>
              <w:left w:val="single" w:sz="6" w:space="0" w:color="000000"/>
              <w:bottom w:val="single" w:sz="2" w:space="0" w:color="000000"/>
            </w:tcBorders>
            <w:shd w:val="clear" w:color="auto" w:fill="auto"/>
            <w:vAlign w:val="center"/>
          </w:tcPr>
          <w:p w14:paraId="5507A485" w14:textId="37251A08" w:rsidR="00F66A95" w:rsidRDefault="005058D2">
            <w:pPr>
              <w:pStyle w:val="Kopfzeile"/>
              <w:snapToGrid w:val="0"/>
              <w:spacing w:before="0" w:after="0"/>
            </w:pPr>
            <w:r>
              <w:t>21 Jun 2013</w:t>
            </w:r>
          </w:p>
        </w:tc>
        <w:tc>
          <w:tcPr>
            <w:tcW w:w="4001" w:type="dxa"/>
            <w:tcBorders>
              <w:left w:val="single" w:sz="2" w:space="0" w:color="000000"/>
              <w:bottom w:val="single" w:sz="2" w:space="0" w:color="000000"/>
            </w:tcBorders>
            <w:shd w:val="clear" w:color="auto" w:fill="auto"/>
            <w:vAlign w:val="center"/>
          </w:tcPr>
          <w:p w14:paraId="213F56C3" w14:textId="2564803F" w:rsidR="00F66A95" w:rsidRDefault="005058D2">
            <w:pPr>
              <w:pStyle w:val="Kopfzeile"/>
              <w:snapToGrid w:val="0"/>
              <w:spacing w:before="0" w:after="0"/>
              <w:jc w:val="left"/>
            </w:pPr>
            <w:r>
              <w:t>Review</w:t>
            </w:r>
          </w:p>
        </w:tc>
        <w:tc>
          <w:tcPr>
            <w:tcW w:w="2561" w:type="dxa"/>
            <w:tcBorders>
              <w:left w:val="single" w:sz="2" w:space="0" w:color="000000"/>
              <w:bottom w:val="single" w:sz="2" w:space="0" w:color="000000"/>
              <w:right w:val="single" w:sz="4" w:space="0" w:color="000000"/>
            </w:tcBorders>
            <w:shd w:val="clear" w:color="auto" w:fill="auto"/>
            <w:vAlign w:val="center"/>
          </w:tcPr>
          <w:p w14:paraId="15F04584" w14:textId="1B98B479" w:rsidR="00F66A95" w:rsidRDefault="005058D2">
            <w:pPr>
              <w:pStyle w:val="Kopfzeile"/>
              <w:snapToGrid w:val="0"/>
              <w:spacing w:before="0" w:after="0"/>
              <w:jc w:val="left"/>
            </w:pPr>
            <w:r>
              <w:t>Michel Drescher/EGI.eu</w:t>
            </w:r>
          </w:p>
        </w:tc>
      </w:tr>
      <w:tr w:rsidR="00F66A95" w14:paraId="012A723A" w14:textId="77777777">
        <w:trPr>
          <w:cantSplit/>
        </w:trPr>
        <w:tc>
          <w:tcPr>
            <w:tcW w:w="721" w:type="dxa"/>
            <w:tcBorders>
              <w:left w:val="single" w:sz="4" w:space="0" w:color="000000"/>
              <w:bottom w:val="single" w:sz="2" w:space="0" w:color="000000"/>
            </w:tcBorders>
            <w:shd w:val="clear" w:color="auto" w:fill="auto"/>
            <w:vAlign w:val="center"/>
          </w:tcPr>
          <w:p w14:paraId="63EAB9C8" w14:textId="77777777" w:rsidR="00F66A95" w:rsidRDefault="00F66A95">
            <w:pPr>
              <w:pStyle w:val="Kopfzeile"/>
              <w:spacing w:before="0" w:after="0"/>
              <w:jc w:val="center"/>
            </w:pPr>
            <w:r>
              <w:t>3</w:t>
            </w:r>
          </w:p>
        </w:tc>
        <w:tc>
          <w:tcPr>
            <w:tcW w:w="1869" w:type="dxa"/>
            <w:tcBorders>
              <w:left w:val="single" w:sz="6" w:space="0" w:color="000000"/>
              <w:bottom w:val="single" w:sz="2" w:space="0" w:color="000000"/>
            </w:tcBorders>
            <w:shd w:val="clear" w:color="auto" w:fill="auto"/>
            <w:vAlign w:val="center"/>
          </w:tcPr>
          <w:p w14:paraId="3EE610C9" w14:textId="4E74B8F5" w:rsidR="00F66A95" w:rsidRDefault="00CF017A">
            <w:pPr>
              <w:pStyle w:val="Kopfzeile"/>
              <w:snapToGrid w:val="0"/>
              <w:spacing w:before="0" w:after="0"/>
            </w:pPr>
            <w:r>
              <w:t>06 Aug 2013</w:t>
            </w:r>
          </w:p>
        </w:tc>
        <w:tc>
          <w:tcPr>
            <w:tcW w:w="4001" w:type="dxa"/>
            <w:tcBorders>
              <w:left w:val="single" w:sz="2" w:space="0" w:color="000000"/>
              <w:bottom w:val="single" w:sz="2" w:space="0" w:color="000000"/>
            </w:tcBorders>
            <w:shd w:val="clear" w:color="auto" w:fill="auto"/>
            <w:vAlign w:val="center"/>
          </w:tcPr>
          <w:p w14:paraId="1B1ED4C6" w14:textId="6EE8671E" w:rsidR="00F66A95" w:rsidRDefault="00CF017A">
            <w:pPr>
              <w:pStyle w:val="Kopfzeile"/>
              <w:snapToGrid w:val="0"/>
              <w:spacing w:before="0" w:after="0"/>
              <w:jc w:val="left"/>
            </w:pPr>
            <w:r>
              <w:t>Implemented recommended changes</w:t>
            </w:r>
          </w:p>
        </w:tc>
        <w:tc>
          <w:tcPr>
            <w:tcW w:w="2561" w:type="dxa"/>
            <w:tcBorders>
              <w:left w:val="single" w:sz="2" w:space="0" w:color="000000"/>
              <w:bottom w:val="single" w:sz="2" w:space="0" w:color="000000"/>
              <w:right w:val="single" w:sz="4" w:space="0" w:color="000000"/>
            </w:tcBorders>
            <w:shd w:val="clear" w:color="auto" w:fill="auto"/>
            <w:vAlign w:val="center"/>
          </w:tcPr>
          <w:p w14:paraId="08D57D09" w14:textId="64C8E694" w:rsidR="00F66A95" w:rsidRDefault="00CF017A">
            <w:pPr>
              <w:pStyle w:val="Kopfzeile"/>
              <w:snapToGrid w:val="0"/>
              <w:spacing w:before="0" w:after="0"/>
              <w:jc w:val="left"/>
            </w:pPr>
            <w:proofErr w:type="spellStart"/>
            <w:r>
              <w:t>Björn</w:t>
            </w:r>
            <w:proofErr w:type="spellEnd"/>
            <w:r>
              <w:t xml:space="preserve"> </w:t>
            </w:r>
            <w:proofErr w:type="spellStart"/>
            <w:r>
              <w:t>Hagemeier</w:t>
            </w:r>
            <w:proofErr w:type="spellEnd"/>
          </w:p>
        </w:tc>
      </w:tr>
    </w:tbl>
    <w:p w14:paraId="546CD823" w14:textId="77777777" w:rsidR="00F66A95" w:rsidRDefault="00F66A95">
      <w:pPr>
        <w:pStyle w:val="Preface"/>
      </w:pPr>
      <w:r>
        <w:t>Application area</w:t>
      </w:r>
      <w:r>
        <w:tab/>
      </w:r>
    </w:p>
    <w:p w14:paraId="6EAC91FA" w14:textId="77777777" w:rsidR="00F66A95" w:rsidRDefault="00F66A95">
      <w:r>
        <w:t>This document is a formal deliverable for the European Commission, applicable to all members of the EGI-</w:t>
      </w:r>
      <w:proofErr w:type="spellStart"/>
      <w:r>
        <w:t>InSPIRE</w:t>
      </w:r>
      <w:proofErr w:type="spellEnd"/>
      <w:r>
        <w:t xml:space="preserve"> project, beneficiaries and Joint Research Unit members, as well as its collaborating projects.</w:t>
      </w:r>
    </w:p>
    <w:p w14:paraId="6D691243" w14:textId="77777777" w:rsidR="00F66A95" w:rsidRDefault="00F66A95">
      <w:pPr>
        <w:pStyle w:val="Preface"/>
      </w:pPr>
      <w:r>
        <w:t>Document amendment procedure</w:t>
      </w:r>
    </w:p>
    <w:p w14:paraId="72EE8AA6" w14:textId="77777777" w:rsidR="00F66A95" w:rsidRDefault="00F66A95">
      <w:pPr>
        <w:jc w:val="left"/>
      </w:pPr>
      <w:r>
        <w:t>Amendments, comments and suggestions should be sent to the authors. The procedures documented in the EGI-</w:t>
      </w:r>
      <w:proofErr w:type="spellStart"/>
      <w:r>
        <w:t>InSPIRE</w:t>
      </w:r>
      <w:proofErr w:type="spellEnd"/>
      <w:r>
        <w:t xml:space="preserve"> “Document Management Procedure” will be followed:</w:t>
      </w:r>
      <w:r>
        <w:br/>
      </w:r>
      <w:hyperlink r:id="rId13" w:history="1">
        <w:r>
          <w:rPr>
            <w:rStyle w:val="Hyperlink"/>
          </w:rPr>
          <w:t>https://wiki.egi.eu/wiki/Procedures</w:t>
        </w:r>
      </w:hyperlink>
    </w:p>
    <w:p w14:paraId="4449FB50" w14:textId="77777777" w:rsidR="00F66A95" w:rsidRDefault="00F66A95">
      <w:pPr>
        <w:pStyle w:val="Preface"/>
      </w:pPr>
      <w:r>
        <w:t>Terminology</w:t>
      </w:r>
    </w:p>
    <w:p w14:paraId="653B1363" w14:textId="77777777" w:rsidR="00F66A95" w:rsidRDefault="00F66A95">
      <w:pPr>
        <w:jc w:val="left"/>
        <w:rPr>
          <w:shd w:val="clear" w:color="auto" w:fill="FFFF00"/>
        </w:rPr>
      </w:pPr>
      <w:r>
        <w:t xml:space="preserve">A complete project glossary is provided at the following page: </w:t>
      </w:r>
      <w:hyperlink r:id="rId14" w:history="1">
        <w:r>
          <w:rPr>
            <w:rStyle w:val="Hyperlink"/>
          </w:rPr>
          <w:t>http://www.egi.eu/about/glossary/</w:t>
        </w:r>
      </w:hyperlink>
      <w:r>
        <w:t xml:space="preserve">.    </w:t>
      </w:r>
    </w:p>
    <w:p w14:paraId="2663A950" w14:textId="77777777" w:rsidR="00F66A95" w:rsidRDefault="00F66A95">
      <w:pPr>
        <w:rPr>
          <w:shd w:val="clear" w:color="auto" w:fill="FFFF00"/>
        </w:rPr>
      </w:pPr>
    </w:p>
    <w:p w14:paraId="58632E90" w14:textId="77777777" w:rsidR="00F66A95" w:rsidRDefault="00F66A95">
      <w:pPr>
        <w:pStyle w:val="Preface"/>
        <w:pageBreakBefore/>
      </w:pPr>
      <w:r>
        <w:lastRenderedPageBreak/>
        <w:t xml:space="preserve">PROJECT SUMMARY </w:t>
      </w:r>
    </w:p>
    <w:p w14:paraId="6FFE359B" w14:textId="77777777" w:rsidR="00F66A95" w:rsidRDefault="00F66A95">
      <w:r>
        <w:t xml:space="preserve">To support science and innovation, a lasting operational model for e-Science is needed − both for coordinating the infrastructure and for delivering integrated services that cross national borders. </w:t>
      </w:r>
    </w:p>
    <w:p w14:paraId="065B7FB6" w14:textId="77777777" w:rsidR="00F66A95" w:rsidRDefault="00F66A95"/>
    <w:p w14:paraId="7F3F1B17" w14:textId="77777777" w:rsidR="00F66A95" w:rsidRDefault="00F66A95">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14:paraId="32FF477A" w14:textId="77777777" w:rsidR="00F66A95" w:rsidRDefault="00F66A95"/>
    <w:p w14:paraId="0665F28F" w14:textId="77777777" w:rsidR="00F66A95" w:rsidRDefault="00F66A95">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0170642" w14:textId="77777777" w:rsidR="00F66A95" w:rsidRDefault="00F66A95"/>
    <w:p w14:paraId="5E57CF31" w14:textId="77777777" w:rsidR="00F66A95" w:rsidRDefault="00F66A95">
      <w:r>
        <w:t>The objectives of the project are:</w:t>
      </w:r>
    </w:p>
    <w:p w14:paraId="69B473FF" w14:textId="77777777" w:rsidR="00F66A95" w:rsidRDefault="00F66A95">
      <w:pPr>
        <w:numPr>
          <w:ilvl w:val="0"/>
          <w:numId w:val="36"/>
        </w:numPr>
      </w:pPr>
      <w:r>
        <w:t>The continued operation and expansion of today’s production infrastructure by transitioning to a governance model and operational infrastructure that can be increasingly sustained outside of specific project funding.</w:t>
      </w:r>
    </w:p>
    <w:p w14:paraId="4AD2FEBD" w14:textId="77777777" w:rsidR="00F66A95" w:rsidRDefault="00F66A95">
      <w:pPr>
        <w:numPr>
          <w:ilvl w:val="0"/>
          <w:numId w:val="36"/>
        </w:numPr>
      </w:pPr>
      <w:r>
        <w:t>The continued support of researchers within Europe and their international collaborators that are using the current production infrastructure.</w:t>
      </w:r>
    </w:p>
    <w:p w14:paraId="1B83713A" w14:textId="77777777" w:rsidR="00F66A95" w:rsidRDefault="00F66A95">
      <w:pPr>
        <w:numPr>
          <w:ilvl w:val="0"/>
          <w:numId w:val="36"/>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C9B8C5F" w14:textId="77777777" w:rsidR="00F66A95" w:rsidRDefault="00F66A95">
      <w:pPr>
        <w:numPr>
          <w:ilvl w:val="0"/>
          <w:numId w:val="36"/>
        </w:numPr>
      </w:pPr>
      <w:r>
        <w:t>Interfaces that expand access to new user communities including new potential heavy users of the infrastructure from the ESFRI projects.</w:t>
      </w:r>
    </w:p>
    <w:p w14:paraId="1664EB3C" w14:textId="77777777" w:rsidR="00F66A95" w:rsidRDefault="00F66A95">
      <w:pPr>
        <w:numPr>
          <w:ilvl w:val="0"/>
          <w:numId w:val="36"/>
        </w:numPr>
      </w:pPr>
      <w:r>
        <w:t>Mechanisms to integrate existing infrastructure providers in Europe and around the world into the production infrastructure, so as to provide transparent access to all authorised users.</w:t>
      </w:r>
    </w:p>
    <w:p w14:paraId="38A124A7" w14:textId="77777777" w:rsidR="00F66A95" w:rsidRDefault="00F66A95">
      <w:pPr>
        <w:numPr>
          <w:ilvl w:val="0"/>
          <w:numId w:val="36"/>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907FBED" w14:textId="77777777" w:rsidR="00F66A95" w:rsidRDefault="00F66A95"/>
    <w:p w14:paraId="62588418" w14:textId="77777777" w:rsidR="00F66A95" w:rsidRDefault="00F66A95">
      <w:pPr>
        <w:rPr>
          <w:szCs w:val="22"/>
          <w:lang w:val="en-US"/>
        </w:rPr>
      </w:pPr>
      <w:r>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szCs w:val="22"/>
          <w:lang w:val="en-US"/>
        </w:rPr>
        <w:t>InSPIRE</w:t>
      </w:r>
      <w:proofErr w:type="spellEnd"/>
      <w:r>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78D0741E" w14:textId="77777777" w:rsidR="00F66A95" w:rsidRDefault="00F66A95">
      <w:pPr>
        <w:rPr>
          <w:szCs w:val="22"/>
          <w:lang w:val="en-US"/>
        </w:rPr>
      </w:pPr>
    </w:p>
    <w:p w14:paraId="70039636" w14:textId="77777777" w:rsidR="00F66A95" w:rsidRDefault="00F66A95">
      <w:pPr>
        <w:rPr>
          <w:szCs w:val="22"/>
          <w:lang w:val="en-US"/>
        </w:rPr>
      </w:pPr>
      <w:r>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4A6846F" w14:textId="77777777" w:rsidR="00F66A95" w:rsidRDefault="00F66A95">
      <w:pPr>
        <w:suppressAutoHyphens w:val="0"/>
        <w:spacing w:before="0" w:after="0"/>
        <w:jc w:val="left"/>
        <w:rPr>
          <w:szCs w:val="22"/>
          <w:lang w:val="en-US"/>
        </w:rPr>
      </w:pPr>
    </w:p>
    <w:p w14:paraId="1333890B" w14:textId="77777777" w:rsidR="00F66A95" w:rsidRDefault="00E74F79">
      <w:pPr>
        <w:pStyle w:val="Preface"/>
        <w:rPr>
          <w:b w:val="0"/>
          <w:caps w:val="0"/>
          <w:color w:val="000000"/>
          <w:sz w:val="23"/>
        </w:rPr>
      </w:pPr>
      <w:r>
        <w:br w:type="page"/>
      </w:r>
      <w:r w:rsidR="00F66A95">
        <w:lastRenderedPageBreak/>
        <w:t>EXECUTIVE SUMMARY</w:t>
      </w:r>
    </w:p>
    <w:p w14:paraId="3B1D21FE" w14:textId="77777777" w:rsidR="00F66A95" w:rsidRDefault="00F66A95">
      <w:pPr>
        <w:pStyle w:val="Textkrper"/>
        <w:rPr>
          <w:color w:val="000000"/>
          <w:sz w:val="23"/>
        </w:rPr>
      </w:pPr>
      <w:bookmarkStart w:id="2" w:name="docs-internal-guid-3714cfe0-527c-e9e6-73"/>
      <w:bookmarkEnd w:id="2"/>
      <w:r>
        <w:rPr>
          <w:color w:val="000000"/>
          <w:sz w:val="23"/>
        </w:rPr>
        <w:t>This document is about the initial evaluation of cloud capabilities and use cases. We have matched cloud capabilities with use cases in order to derive the next steps of the project.</w:t>
      </w:r>
    </w:p>
    <w:p w14:paraId="67ADF38C" w14:textId="77777777" w:rsidR="00F66A95" w:rsidRDefault="00F66A95">
      <w:pPr>
        <w:pStyle w:val="Textkrper"/>
        <w:spacing w:after="0" w:line="273" w:lineRule="auto"/>
        <w:rPr>
          <w:shd w:val="clear" w:color="auto" w:fill="FFFF00"/>
        </w:rPr>
      </w:pPr>
      <w:r>
        <w:rPr>
          <w:color w:val="000000"/>
          <w:sz w:val="23"/>
        </w:rPr>
        <w:t xml:space="preserve">In the following sections, we have reported our findings about image characteristics as they stand at the start of the project. Following that, we briefly describe the questionnaire that we sent to the user communities and a summary of their responses. After a description of cloud capabilities, we mention the use cases and how they could benefit from better exploiting cloud capabilities. In then end, we selected the </w:t>
      </w:r>
      <w:proofErr w:type="spellStart"/>
      <w:r>
        <w:rPr>
          <w:color w:val="000000"/>
          <w:sz w:val="23"/>
        </w:rPr>
        <w:t>WeNMR</w:t>
      </w:r>
      <w:proofErr w:type="spellEnd"/>
      <w:r>
        <w:rPr>
          <w:color w:val="000000"/>
          <w:sz w:val="23"/>
        </w:rPr>
        <w:t xml:space="preserve"> and </w:t>
      </w:r>
      <w:proofErr w:type="spellStart"/>
      <w:r>
        <w:rPr>
          <w:color w:val="000000"/>
          <w:sz w:val="23"/>
        </w:rPr>
        <w:t>BioVel</w:t>
      </w:r>
      <w:proofErr w:type="spellEnd"/>
      <w:r>
        <w:rPr>
          <w:color w:val="000000"/>
          <w:sz w:val="23"/>
        </w:rPr>
        <w:t xml:space="preserve"> use cases for further improvement.</w:t>
      </w:r>
    </w:p>
    <w:p w14:paraId="17653FBE" w14:textId="77777777" w:rsidR="00F66A95" w:rsidRDefault="00F66A95">
      <w:pPr>
        <w:rPr>
          <w:shd w:val="clear" w:color="auto" w:fill="FFFF00"/>
        </w:rPr>
      </w:pPr>
    </w:p>
    <w:p w14:paraId="224B157F" w14:textId="77777777" w:rsidR="00F66A95" w:rsidRDefault="00F66A95">
      <w:pPr>
        <w:rPr>
          <w:szCs w:val="22"/>
          <w:lang w:val="en-US"/>
        </w:rPr>
      </w:pPr>
    </w:p>
    <w:p w14:paraId="358468D4" w14:textId="77777777" w:rsidR="00F66A95" w:rsidRDefault="00F66A95">
      <w:pPr>
        <w:rPr>
          <w:sz w:val="24"/>
        </w:rPr>
      </w:pPr>
    </w:p>
    <w:p w14:paraId="33B64FA1" w14:textId="77777777" w:rsidR="00F66A95" w:rsidRDefault="00F66A95">
      <w:pPr>
        <w:sectPr w:rsidR="00F66A95">
          <w:headerReference w:type="default" r:id="rId15"/>
          <w:footerReference w:type="default" r:id="rId16"/>
          <w:pgSz w:w="11906" w:h="16838"/>
          <w:pgMar w:top="1418" w:right="1418" w:bottom="1418" w:left="1418" w:header="708" w:footer="708" w:gutter="0"/>
          <w:cols w:space="720"/>
          <w:docGrid w:linePitch="360"/>
        </w:sectPr>
      </w:pPr>
    </w:p>
    <w:p w14:paraId="74199952" w14:textId="77777777" w:rsidR="00F66A95" w:rsidRDefault="00F66A95">
      <w:pPr>
        <w:pStyle w:val="Verzeichnis1"/>
        <w:sectPr w:rsidR="00F66A95">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8" w:footer="708" w:gutter="0"/>
          <w:cols w:space="720"/>
          <w:docGrid w:linePitch="360"/>
        </w:sectPr>
      </w:pPr>
      <w:r>
        <w:rPr>
          <w:rFonts w:ascii="Times New Roman" w:hAnsi="Times New Roman" w:cs="Times New Roman"/>
        </w:rPr>
        <w:lastRenderedPageBreak/>
        <w:t>TABLE OF CONTENTS</w:t>
      </w:r>
    </w:p>
    <w:p w14:paraId="151BC3B8" w14:textId="77777777" w:rsidR="00F66A95" w:rsidRDefault="00F66A95">
      <w:pPr>
        <w:pStyle w:val="Verzeichnis1"/>
        <w:tabs>
          <w:tab w:val="clear" w:pos="9054"/>
          <w:tab w:val="right" w:leader="dot" w:pos="9070"/>
        </w:tabs>
      </w:pPr>
      <w:r>
        <w:lastRenderedPageBreak/>
        <w:fldChar w:fldCharType="begin"/>
      </w:r>
      <w:r>
        <w:instrText xml:space="preserve"> TOC </w:instrText>
      </w:r>
      <w:r>
        <w:fldChar w:fldCharType="separate"/>
      </w:r>
      <w:hyperlink w:anchor="__RefHeading__5_2078889324" w:history="1">
        <w:r>
          <w:rPr>
            <w:rStyle w:val="Verzeichnissprung"/>
          </w:rPr>
          <w:t>1 Introduction</w:t>
        </w:r>
        <w:r>
          <w:rPr>
            <w:rStyle w:val="Verzeichnissprung"/>
          </w:rPr>
          <w:tab/>
          <w:t>7</w:t>
        </w:r>
      </w:hyperlink>
    </w:p>
    <w:p w14:paraId="65303718" w14:textId="77777777" w:rsidR="00F66A95" w:rsidRDefault="00BC2604">
      <w:pPr>
        <w:pStyle w:val="Verzeichnis1"/>
        <w:tabs>
          <w:tab w:val="clear" w:pos="9054"/>
          <w:tab w:val="right" w:leader="dot" w:pos="9070"/>
        </w:tabs>
      </w:pPr>
      <w:hyperlink w:anchor="__RefHeading__7_2078889324" w:history="1">
        <w:r w:rsidR="00F66A95">
          <w:rPr>
            <w:rStyle w:val="Verzeichnissprung"/>
          </w:rPr>
          <w:t>2 Image Characteristics</w:t>
        </w:r>
        <w:r w:rsidR="00F66A95">
          <w:rPr>
            <w:rStyle w:val="Verzeichnissprung"/>
          </w:rPr>
          <w:tab/>
          <w:t>8</w:t>
        </w:r>
      </w:hyperlink>
    </w:p>
    <w:p w14:paraId="05BE77FA" w14:textId="77777777" w:rsidR="00F66A95" w:rsidRDefault="00BC2604">
      <w:pPr>
        <w:pStyle w:val="Verzeichnis1"/>
        <w:tabs>
          <w:tab w:val="clear" w:pos="9054"/>
          <w:tab w:val="right" w:leader="dot" w:pos="9070"/>
        </w:tabs>
      </w:pPr>
      <w:hyperlink w:anchor="__RefHeading__29_2078889324" w:history="1">
        <w:r w:rsidR="00F66A95">
          <w:rPr>
            <w:rStyle w:val="Verzeichnissprung"/>
          </w:rPr>
          <w:t>3 Questionnaire</w:t>
        </w:r>
        <w:r w:rsidR="00F66A95">
          <w:rPr>
            <w:rStyle w:val="Verzeichnissprung"/>
          </w:rPr>
          <w:tab/>
          <w:t>9</w:t>
        </w:r>
      </w:hyperlink>
    </w:p>
    <w:p w14:paraId="770D66A4" w14:textId="77777777" w:rsidR="00F66A95" w:rsidRDefault="00BC2604">
      <w:pPr>
        <w:pStyle w:val="Verzeichnis1"/>
        <w:tabs>
          <w:tab w:val="clear" w:pos="9054"/>
          <w:tab w:val="right" w:leader="dot" w:pos="9070"/>
        </w:tabs>
      </w:pPr>
      <w:hyperlink w:anchor="__RefHeading__31_2078889324" w:history="1">
        <w:r w:rsidR="00F66A95">
          <w:rPr>
            <w:rStyle w:val="Verzeichnissprung"/>
          </w:rPr>
          <w:t>4 Cloud Capabilities</w:t>
        </w:r>
        <w:r w:rsidR="00F66A95">
          <w:rPr>
            <w:rStyle w:val="Verzeichnissprung"/>
          </w:rPr>
          <w:tab/>
          <w:t>10</w:t>
        </w:r>
      </w:hyperlink>
    </w:p>
    <w:p w14:paraId="5827A3F4" w14:textId="77777777" w:rsidR="00F66A95" w:rsidRDefault="00BC2604">
      <w:pPr>
        <w:pStyle w:val="Verzeichnis2"/>
        <w:tabs>
          <w:tab w:val="right" w:leader="dot" w:pos="9070"/>
        </w:tabs>
      </w:pPr>
      <w:hyperlink w:anchor="__RefHeading__9_2078889324" w:history="1">
        <w:r w:rsidR="00F66A95">
          <w:rPr>
            <w:rStyle w:val="Verzeichnissprung"/>
          </w:rPr>
          <w:t>4.1 Core Capabilities</w:t>
        </w:r>
        <w:r w:rsidR="00F66A95">
          <w:rPr>
            <w:rStyle w:val="Verzeichnissprung"/>
          </w:rPr>
          <w:tab/>
          <w:t>10</w:t>
        </w:r>
      </w:hyperlink>
    </w:p>
    <w:p w14:paraId="03C9A395" w14:textId="77777777" w:rsidR="00F66A95" w:rsidRDefault="00BC2604">
      <w:pPr>
        <w:pStyle w:val="Verzeichnis2"/>
        <w:tabs>
          <w:tab w:val="right" w:leader="dot" w:pos="9070"/>
        </w:tabs>
      </w:pPr>
      <w:hyperlink w:anchor="__RefHeading__11_2078889324" w:history="1">
        <w:r w:rsidR="00F66A95">
          <w:rPr>
            <w:rStyle w:val="Verzeichnissprung"/>
          </w:rPr>
          <w:t>4.2 Advanced Capabilities</w:t>
        </w:r>
        <w:r w:rsidR="00F66A95">
          <w:rPr>
            <w:rStyle w:val="Verzeichnissprung"/>
          </w:rPr>
          <w:tab/>
          <w:t>10</w:t>
        </w:r>
      </w:hyperlink>
    </w:p>
    <w:p w14:paraId="699539BB" w14:textId="77777777" w:rsidR="00F66A95" w:rsidRDefault="00BC2604">
      <w:pPr>
        <w:pStyle w:val="Verzeichnis1"/>
        <w:tabs>
          <w:tab w:val="clear" w:pos="9054"/>
          <w:tab w:val="right" w:leader="dot" w:pos="9070"/>
        </w:tabs>
      </w:pPr>
      <w:hyperlink w:anchor="__RefHeading__33_2078889324" w:history="1">
        <w:r w:rsidR="00F66A95">
          <w:rPr>
            <w:rStyle w:val="Verzeichnissprung"/>
          </w:rPr>
          <w:t>5 All use cases</w:t>
        </w:r>
        <w:r w:rsidR="00F66A95">
          <w:rPr>
            <w:rStyle w:val="Verzeichnissprung"/>
          </w:rPr>
          <w:tab/>
          <w:t>13</w:t>
        </w:r>
      </w:hyperlink>
    </w:p>
    <w:p w14:paraId="1CD4BA64" w14:textId="77777777" w:rsidR="00F66A95" w:rsidRDefault="00BC2604">
      <w:pPr>
        <w:pStyle w:val="Verzeichnis2"/>
        <w:tabs>
          <w:tab w:val="right" w:leader="dot" w:pos="9070"/>
        </w:tabs>
      </w:pPr>
      <w:hyperlink w:anchor="__RefHeading__35_2078889324" w:history="1">
        <w:r w:rsidR="00F66A95">
          <w:rPr>
            <w:rStyle w:val="Verzeichnissprung"/>
          </w:rPr>
          <w:t>5.1 OpenModeller/BioVel (Boris)</w:t>
        </w:r>
        <w:r w:rsidR="00F66A95">
          <w:rPr>
            <w:rStyle w:val="Verzeichnissprung"/>
          </w:rPr>
          <w:tab/>
          <w:t>13</w:t>
        </w:r>
      </w:hyperlink>
    </w:p>
    <w:p w14:paraId="27FF40AF" w14:textId="77777777" w:rsidR="00F66A95" w:rsidRDefault="00BC2604">
      <w:pPr>
        <w:pStyle w:val="Verzeichnis2"/>
        <w:tabs>
          <w:tab w:val="right" w:leader="dot" w:pos="9070"/>
        </w:tabs>
      </w:pPr>
      <w:hyperlink w:anchor="__RefHeading__37_2078889324" w:history="1">
        <w:r w:rsidR="00F66A95">
          <w:rPr>
            <w:rStyle w:val="Verzeichnissprung"/>
          </w:rPr>
          <w:t>5.2 WeNMR (Björn)</w:t>
        </w:r>
        <w:r w:rsidR="00F66A95">
          <w:rPr>
            <w:rStyle w:val="Verzeichnissprung"/>
          </w:rPr>
          <w:tab/>
          <w:t>14</w:t>
        </w:r>
      </w:hyperlink>
    </w:p>
    <w:p w14:paraId="06612F74" w14:textId="77777777" w:rsidR="00F66A95" w:rsidRDefault="00BC2604">
      <w:pPr>
        <w:pStyle w:val="Verzeichnis2"/>
        <w:tabs>
          <w:tab w:val="right" w:leader="dot" w:pos="9070"/>
        </w:tabs>
      </w:pPr>
      <w:hyperlink w:anchor="__RefHeading__39_2078889324" w:history="1">
        <w:r w:rsidR="00F66A95">
          <w:rPr>
            <w:rStyle w:val="Verzeichnissprung"/>
          </w:rPr>
          <w:t>5.3 BNCWeb (Boris)</w:t>
        </w:r>
        <w:r w:rsidR="00F66A95">
          <w:rPr>
            <w:rStyle w:val="Verzeichnissprung"/>
          </w:rPr>
          <w:tab/>
          <w:t>15</w:t>
        </w:r>
      </w:hyperlink>
    </w:p>
    <w:p w14:paraId="59661941" w14:textId="77777777" w:rsidR="00F66A95" w:rsidRDefault="00BC2604">
      <w:pPr>
        <w:pStyle w:val="Verzeichnis2"/>
        <w:tabs>
          <w:tab w:val="right" w:leader="dot" w:pos="9070"/>
        </w:tabs>
      </w:pPr>
      <w:hyperlink w:anchor="__RefHeading__41_2078889324" w:history="1">
        <w:r w:rsidR="00F66A95">
          <w:rPr>
            <w:rStyle w:val="Verzeichnissprung"/>
          </w:rPr>
          <w:t>5.4 WS-PGRADE (Boris)</w:t>
        </w:r>
        <w:r w:rsidR="00F66A95">
          <w:rPr>
            <w:rStyle w:val="Verzeichnissprung"/>
          </w:rPr>
          <w:tab/>
          <w:t>16</w:t>
        </w:r>
      </w:hyperlink>
    </w:p>
    <w:p w14:paraId="3CE3C195" w14:textId="77777777" w:rsidR="00F66A95" w:rsidRDefault="00BC2604">
      <w:pPr>
        <w:pStyle w:val="Verzeichnis2"/>
        <w:tabs>
          <w:tab w:val="right" w:leader="dot" w:pos="9070"/>
        </w:tabs>
      </w:pPr>
      <w:hyperlink w:anchor="__RefHeading__81_2078889324" w:history="1">
        <w:r w:rsidR="00F66A95">
          <w:rPr>
            <w:rStyle w:val="Verzeichnissprung"/>
          </w:rPr>
          <w:t>5.5 DIRAC (Boris)</w:t>
        </w:r>
        <w:r w:rsidR="00F66A95">
          <w:rPr>
            <w:rStyle w:val="Verzeichnissprung"/>
          </w:rPr>
          <w:tab/>
          <w:t>16</w:t>
        </w:r>
      </w:hyperlink>
    </w:p>
    <w:p w14:paraId="08864B59" w14:textId="77777777" w:rsidR="00F66A95" w:rsidRDefault="00BC2604">
      <w:pPr>
        <w:pStyle w:val="Verzeichnis1"/>
        <w:tabs>
          <w:tab w:val="clear" w:pos="9054"/>
          <w:tab w:val="right" w:leader="dot" w:pos="9070"/>
        </w:tabs>
      </w:pPr>
      <w:hyperlink w:anchor="__RefHeading__83_2078889324" w:history="1">
        <w:r w:rsidR="00F66A95">
          <w:rPr>
            <w:rStyle w:val="Verzeichnissprung"/>
          </w:rPr>
          <w:t>6 Use Case selection</w:t>
        </w:r>
        <w:r w:rsidR="00F66A95">
          <w:rPr>
            <w:rStyle w:val="Verzeichnissprung"/>
          </w:rPr>
          <w:tab/>
          <w:t>17</w:t>
        </w:r>
      </w:hyperlink>
    </w:p>
    <w:p w14:paraId="23053D1F" w14:textId="77777777" w:rsidR="00F66A95" w:rsidRDefault="00BC2604">
      <w:pPr>
        <w:pStyle w:val="Verzeichnis1"/>
        <w:tabs>
          <w:tab w:val="clear" w:pos="9054"/>
          <w:tab w:val="right" w:leader="dot" w:pos="9070"/>
        </w:tabs>
      </w:pPr>
      <w:hyperlink w:anchor="__RefHeading__47_2078889324" w:history="1">
        <w:r w:rsidR="00F66A95">
          <w:rPr>
            <w:rStyle w:val="Verzeichnissprung"/>
          </w:rPr>
          <w:t>7 Summary</w:t>
        </w:r>
        <w:r w:rsidR="00F66A95">
          <w:rPr>
            <w:rStyle w:val="Verzeichnissprung"/>
          </w:rPr>
          <w:tab/>
          <w:t>18</w:t>
        </w:r>
      </w:hyperlink>
    </w:p>
    <w:p w14:paraId="1B06930C" w14:textId="77777777" w:rsidR="00F66A95" w:rsidRDefault="00BC2604">
      <w:pPr>
        <w:pStyle w:val="Verzeichnis1"/>
        <w:tabs>
          <w:tab w:val="clear" w:pos="9054"/>
          <w:tab w:val="right" w:leader="dot" w:pos="9070"/>
        </w:tabs>
      </w:pPr>
      <w:hyperlink w:anchor="__RefHeading__49_2078889324" w:history="1">
        <w:r w:rsidR="00F66A95">
          <w:rPr>
            <w:rStyle w:val="Verzeichnissprung"/>
          </w:rPr>
          <w:t>8 Appendix A</w:t>
        </w:r>
        <w:r w:rsidR="00F66A95">
          <w:rPr>
            <w:rStyle w:val="Verzeichnissprung"/>
          </w:rPr>
          <w:tab/>
          <w:t>19</w:t>
        </w:r>
      </w:hyperlink>
    </w:p>
    <w:p w14:paraId="66440375" w14:textId="77777777" w:rsidR="00F66A95" w:rsidRDefault="00BC2604">
      <w:pPr>
        <w:pStyle w:val="Verzeichnis1"/>
        <w:tabs>
          <w:tab w:val="clear" w:pos="9054"/>
          <w:tab w:val="right" w:leader="dot" w:pos="9070"/>
        </w:tabs>
        <w:rPr>
          <w:rFonts w:cs="Times New Roman"/>
          <w:sz w:val="24"/>
        </w:rPr>
        <w:sectPr w:rsidR="00F66A95">
          <w:type w:val="continuous"/>
          <w:pgSz w:w="11906" w:h="16838"/>
          <w:pgMar w:top="1418" w:right="1418" w:bottom="1418" w:left="1418" w:header="708" w:footer="708" w:gutter="0"/>
          <w:cols w:space="720"/>
          <w:docGrid w:linePitch="360"/>
        </w:sectPr>
      </w:pPr>
      <w:hyperlink w:anchor="__RefHeading__15_2078889324" w:history="1">
        <w:r w:rsidR="00F66A95">
          <w:rPr>
            <w:rStyle w:val="Verzeichnissprung"/>
          </w:rPr>
          <w:t>9 References</w:t>
        </w:r>
        <w:r w:rsidR="00F66A95">
          <w:rPr>
            <w:rStyle w:val="Verzeichnissprung"/>
          </w:rPr>
          <w:tab/>
          <w:t>24</w:t>
        </w:r>
      </w:hyperlink>
      <w:r w:rsidR="00F66A95">
        <w:fldChar w:fldCharType="end"/>
      </w:r>
    </w:p>
    <w:p w14:paraId="5A458003" w14:textId="77777777" w:rsidR="00F66A95" w:rsidRDefault="00F66A95">
      <w:pPr>
        <w:tabs>
          <w:tab w:val="left" w:pos="406"/>
          <w:tab w:val="right" w:leader="dot" w:pos="9054"/>
        </w:tabs>
        <w:rPr>
          <w:b/>
          <w:caps/>
          <w:sz w:val="24"/>
          <w:szCs w:val="24"/>
        </w:rPr>
      </w:pPr>
    </w:p>
    <w:p w14:paraId="374CCB22" w14:textId="77777777" w:rsidR="00F66A95" w:rsidRDefault="00F66A95">
      <w:pPr>
        <w:pStyle w:val="berschrift1"/>
      </w:pPr>
      <w:bookmarkStart w:id="3" w:name="__RefHeading__5_2078889324"/>
      <w:bookmarkEnd w:id="3"/>
      <w:r>
        <w:lastRenderedPageBreak/>
        <w:t>Introduction</w:t>
      </w:r>
    </w:p>
    <w:p w14:paraId="18199B3D" w14:textId="39673ABF" w:rsidR="00F66A95" w:rsidRDefault="00F66A95">
      <w:pPr>
        <w:pStyle w:val="Textkrper"/>
      </w:pPr>
      <w:bookmarkStart w:id="4" w:name="docs-internal-guid-23b015f2-5264-d3a0-04"/>
      <w:bookmarkEnd w:id="4"/>
      <w:r>
        <w:t xml:space="preserve">The goal of mini-project </w:t>
      </w:r>
      <w:proofErr w:type="spellStart"/>
      <w:r>
        <w:t>CloudCaps</w:t>
      </w:r>
      <w:proofErr w:type="spellEnd"/>
      <w:r>
        <w:t xml:space="preserve"> (Transforming Scientific Use Cases to Exploit Cloud Capacity) is to help scientific user communities adapt their use cases to cloud computing in general, with a particular focus on the EGI </w:t>
      </w:r>
      <w:r w:rsidR="008B1452">
        <w:t>C</w:t>
      </w:r>
      <w:r>
        <w:t xml:space="preserve">loud </w:t>
      </w:r>
      <w:r w:rsidR="008B1452">
        <w:t>Infrastructure Platform</w:t>
      </w:r>
      <w:r>
        <w:t xml:space="preserve">. With cloud capabilities, we refer to features such as scalable object storage, attachable block storage, and </w:t>
      </w:r>
      <w:r w:rsidR="008B1452">
        <w:t>on-demand elasticity</w:t>
      </w:r>
      <w:r>
        <w:t xml:space="preserve">, to mention a few. Another topic is the preparation of minimal base images to avoid extremely large images and at the same time allow for the maximum possible usability in all federated resource providers. Our project follows a two-fold approach. First of all, we will enable select applications to make use of cloud-specific features. Secondly, we will derive best practices from our activity and provide these as generic documentation tailored towards scientific applications </w:t>
      </w:r>
      <w:r w:rsidR="005376BA">
        <w:t xml:space="preserve">using the </w:t>
      </w:r>
      <w:r>
        <w:t xml:space="preserve">EGI </w:t>
      </w:r>
      <w:r w:rsidR="005376BA">
        <w:t>Cloud Infrastructure Platform.</w:t>
      </w:r>
    </w:p>
    <w:p w14:paraId="29653C5E" w14:textId="77777777" w:rsidR="00F66A95" w:rsidRDefault="00F66A95">
      <w:pPr>
        <w:pStyle w:val="Textkrper"/>
      </w:pPr>
      <w:r>
        <w:t>This document is about the initial evaluation of cloud capabilities and use cases. We have matched cloud capabilities with use cases in order to derive the next steps of the project.</w:t>
      </w:r>
    </w:p>
    <w:p w14:paraId="2BC9A762" w14:textId="77777777" w:rsidR="00F66A95" w:rsidRDefault="00F66A95">
      <w:pPr>
        <w:pStyle w:val="Textkrper"/>
      </w:pPr>
      <w:r>
        <w:t>In the following sections, we have reported our findings about image characteristics as they stand at the start of the project. Following that, we briefly describe the questionnaire that we sent to the user communities and a summary of their responses. After a description of cloud capabilities, we mention the use cases and how they could benefit from better exploiting cloud capabilities. We conclude with the use cases that we select for our further work and a brief summary.</w:t>
      </w:r>
    </w:p>
    <w:p w14:paraId="72272E25" w14:textId="77777777" w:rsidR="00F66A95" w:rsidRDefault="00F66A95"/>
    <w:p w14:paraId="64222F96" w14:textId="77777777" w:rsidR="00F66A95" w:rsidRDefault="00F66A95"/>
    <w:p w14:paraId="0E8867EF" w14:textId="77777777" w:rsidR="00F66A95" w:rsidRDefault="00F66A95"/>
    <w:p w14:paraId="2207F885" w14:textId="77777777" w:rsidR="00F66A95" w:rsidRDefault="00F66A95"/>
    <w:p w14:paraId="26D5BEBD" w14:textId="77777777" w:rsidR="00F66A95" w:rsidRDefault="00F66A95">
      <w:pPr>
        <w:pStyle w:val="berschrift1"/>
      </w:pPr>
      <w:bookmarkStart w:id="5" w:name="__RefHeading__7_2078889324"/>
      <w:bookmarkEnd w:id="5"/>
      <w:r>
        <w:lastRenderedPageBreak/>
        <w:t>Image</w:t>
      </w:r>
      <w:r>
        <w:rPr>
          <w:rFonts w:ascii="Times New Roman" w:hAnsi="Times New Roman" w:cs="Times New Roman"/>
        </w:rPr>
        <w:t xml:space="preserve"> </w:t>
      </w:r>
      <w:r>
        <w:t>Characteristics</w:t>
      </w:r>
    </w:p>
    <w:p w14:paraId="710329E1" w14:textId="750306D0" w:rsidR="00F66A95" w:rsidRDefault="00F66A95">
      <w:pPr>
        <w:pStyle w:val="Textkrper"/>
      </w:pPr>
      <w:bookmarkStart w:id="6" w:name="docs-internal-guid-23b015f2-5265-3048-f6"/>
      <w:bookmarkEnd w:id="6"/>
      <w:r>
        <w:t xml:space="preserve">One of the motivations to start our project </w:t>
      </w:r>
      <w:r w:rsidR="005376BA">
        <w:t>were recurring VM Images stemming from our U</w:t>
      </w:r>
      <w:r>
        <w:t xml:space="preserve">ser </w:t>
      </w:r>
      <w:r w:rsidR="005376BA">
        <w:t>C</w:t>
      </w:r>
      <w:r>
        <w:t xml:space="preserve">ommunities that shipped with huge </w:t>
      </w:r>
      <w:r w:rsidR="005376BA">
        <w:t xml:space="preserve">amounts </w:t>
      </w:r>
      <w:r>
        <w:t>of unneeded and</w:t>
      </w:r>
      <w:r w:rsidR="005376BA">
        <w:t>/or</w:t>
      </w:r>
      <w:r>
        <w:t xml:space="preserve"> static data that could have been stored in other locations than the images themselves. Both lead to very large images that severely slow down the instantiation process and don’t scale to large numbers of instances due to size constraints in the resource providers’ compute nodes.</w:t>
      </w:r>
    </w:p>
    <w:p w14:paraId="216A990C" w14:textId="50FFA961" w:rsidR="00F66A95" w:rsidRDefault="00F66A95">
      <w:pPr>
        <w:pStyle w:val="Textkrper"/>
      </w:pPr>
      <w:r>
        <w:t xml:space="preserve">Essentially, we found that the images provided by the user communities were often ordinary desktop installations containing a graphical user environment and software that would otherwise only be used in an office environment, </w:t>
      </w:r>
      <w:r w:rsidR="00516524">
        <w:t>for example</w:t>
      </w:r>
      <w:r>
        <w:t xml:space="preserve"> </w:t>
      </w:r>
      <w:proofErr w:type="spellStart"/>
      <w:r>
        <w:t>OpenOffice</w:t>
      </w:r>
      <w:proofErr w:type="spellEnd"/>
      <w:r>
        <w:t xml:space="preserve">, web browsers, even games. In one image, the games and some other packages had been removed, but their configuration remained. As these images </w:t>
      </w:r>
      <w:r w:rsidR="00B65611">
        <w:t>were all intended for automated usage and management</w:t>
      </w:r>
      <w:r>
        <w:t xml:space="preserve">, </w:t>
      </w:r>
      <w:r w:rsidR="00B65611">
        <w:t xml:space="preserve">hence </w:t>
      </w:r>
      <w:r>
        <w:t xml:space="preserve">not requiring interactive access via a graphical environment, many of these packages are </w:t>
      </w:r>
      <w:r w:rsidR="00516524">
        <w:t xml:space="preserve">superfluous </w:t>
      </w:r>
      <w:r>
        <w:t xml:space="preserve">and </w:t>
      </w:r>
      <w:r w:rsidR="00516524">
        <w:t>subject to removal</w:t>
      </w:r>
      <w:r>
        <w:t>, thus reducing the transfer time and storage resources required for their use.</w:t>
      </w:r>
    </w:p>
    <w:p w14:paraId="117E2207" w14:textId="213E77D2" w:rsidR="00F66A95" w:rsidRDefault="00F66A95">
      <w:pPr>
        <w:pStyle w:val="Textkrper"/>
      </w:pPr>
      <w:r>
        <w:t>In addition to the large number of packages installed, the images were equipped with locally</w:t>
      </w:r>
      <w:r w:rsidR="00B65611">
        <w:t xml:space="preserve"> (</w:t>
      </w:r>
      <w:r>
        <w:t>i.e. manually</w:t>
      </w:r>
      <w:r w:rsidR="00B65611">
        <w:t>)</w:t>
      </w:r>
      <w:r>
        <w:t xml:space="preserve"> installed software, most of which was certainly required for the actual application that the image had been prepared for. However, even here we found software that was clearly targeted at development environments, e.g. the Jenkins continuous integration server, which had already created an extra 2G of data that was shipped along with the image.</w:t>
      </w:r>
    </w:p>
    <w:p w14:paraId="2EEC10A7" w14:textId="738DD064" w:rsidR="00F66A95" w:rsidRDefault="00F66A95">
      <w:pPr>
        <w:pStyle w:val="Textkrper"/>
      </w:pPr>
      <w:r>
        <w:t>Depending on the type of image</w:t>
      </w:r>
      <w:r w:rsidR="00B65611">
        <w:t xml:space="preserve"> (e.g. </w:t>
      </w:r>
      <w:r>
        <w:t>raw or qcow2</w:t>
      </w:r>
      <w:r w:rsidR="00B65611">
        <w:t>)</w:t>
      </w:r>
      <w:r>
        <w:t xml:space="preserve"> some cloud management </w:t>
      </w:r>
      <w:r w:rsidR="00DB65BF">
        <w:t xml:space="preserve">frameworks (e.g. </w:t>
      </w:r>
      <w:proofErr w:type="spellStart"/>
      <w:r w:rsidR="00DB65BF">
        <w:t>OpenStack</w:t>
      </w:r>
      <w:proofErr w:type="spellEnd"/>
      <w:r w:rsidR="00DB65BF">
        <w:t xml:space="preserve">) </w:t>
      </w:r>
      <w:r>
        <w:t>convert the image prior to instantiating a virtual instance from it. In one case, the transfer time and conversion time added up to more than 30 minutes. Naturally, this conversion and transfer only has to be done once on each compute node, depending on policy and installation details of the site. From our point of view, this tremendous amount of time can be avoided by following simple guidelines that are subject of our project.</w:t>
      </w:r>
    </w:p>
    <w:p w14:paraId="3147B3A8" w14:textId="5ABAA48E" w:rsidR="00F66A95" w:rsidRDefault="00F66A95">
      <w:pPr>
        <w:pStyle w:val="Textkrper"/>
      </w:pPr>
      <w:r>
        <w:t xml:space="preserve">More information about the characteristics of images can be found at [4]. This information will be used to measure the success of this project. We will compare the original images as </w:t>
      </w:r>
      <w:r w:rsidR="004859D3">
        <w:t xml:space="preserve">obtained </w:t>
      </w:r>
      <w:r>
        <w:t>at the start of the project with those that will be created according to our suggestions.</w:t>
      </w:r>
    </w:p>
    <w:p w14:paraId="26C3F778" w14:textId="77777777" w:rsidR="00F66A95" w:rsidRDefault="00F66A95">
      <w:pPr>
        <w:pStyle w:val="berschrift1"/>
      </w:pPr>
      <w:bookmarkStart w:id="7" w:name="__RefHeading__29_2078889324"/>
      <w:bookmarkEnd w:id="7"/>
      <w:r>
        <w:lastRenderedPageBreak/>
        <w:t>Questionnaire</w:t>
      </w:r>
    </w:p>
    <w:p w14:paraId="46F97C5A" w14:textId="77777777" w:rsidR="00F66A95" w:rsidRDefault="00F66A95">
      <w:pPr>
        <w:pStyle w:val="Textkrper"/>
      </w:pPr>
      <w:bookmarkStart w:id="8" w:name="docs-internal-guid-1ececf25-5265-8a72-38"/>
      <w:bookmarkEnd w:id="8"/>
      <w:r>
        <w:t>During May 2013, we distributed a questionnaire to use cases interested in participating in and using resources of FCTF. The questionnaire had been carefully prepared and tailored to each use case, in order to maximize the number of responses. Questionnaires were delivered to the following user communities:</w:t>
      </w:r>
    </w:p>
    <w:p w14:paraId="6C2466A7" w14:textId="77777777" w:rsidR="00F66A95" w:rsidRDefault="00F66A95">
      <w:pPr>
        <w:pStyle w:val="Textkrper"/>
        <w:numPr>
          <w:ilvl w:val="0"/>
          <w:numId w:val="37"/>
        </w:numPr>
      </w:pPr>
      <w:proofErr w:type="spellStart"/>
      <w:r>
        <w:t>OpenModeller</w:t>
      </w:r>
      <w:proofErr w:type="spellEnd"/>
      <w:r>
        <w:t>/</w:t>
      </w:r>
      <w:proofErr w:type="spellStart"/>
      <w:r>
        <w:t>BioVel</w:t>
      </w:r>
      <w:proofErr w:type="spellEnd"/>
    </w:p>
    <w:p w14:paraId="4B830C54" w14:textId="77777777" w:rsidR="00F66A95" w:rsidRDefault="00F66A95">
      <w:pPr>
        <w:pStyle w:val="Textkrper"/>
        <w:numPr>
          <w:ilvl w:val="0"/>
          <w:numId w:val="37"/>
        </w:numPr>
      </w:pPr>
      <w:proofErr w:type="spellStart"/>
      <w:r>
        <w:t>WeNMR</w:t>
      </w:r>
      <w:proofErr w:type="spellEnd"/>
    </w:p>
    <w:p w14:paraId="7D7CCF80" w14:textId="77777777" w:rsidR="00F66A95" w:rsidRDefault="00F66A95">
      <w:pPr>
        <w:pStyle w:val="Textkrper"/>
        <w:numPr>
          <w:ilvl w:val="0"/>
          <w:numId w:val="37"/>
        </w:numPr>
      </w:pPr>
      <w:proofErr w:type="spellStart"/>
      <w:r>
        <w:t>BNCweb</w:t>
      </w:r>
      <w:proofErr w:type="spellEnd"/>
    </w:p>
    <w:p w14:paraId="38314B4D" w14:textId="77777777" w:rsidR="00F66A95" w:rsidRDefault="00F66A95">
      <w:pPr>
        <w:pStyle w:val="Textkrper"/>
        <w:numPr>
          <w:ilvl w:val="0"/>
          <w:numId w:val="37"/>
        </w:numPr>
      </w:pPr>
      <w:proofErr w:type="spellStart"/>
      <w:r>
        <w:t>PeachNote</w:t>
      </w:r>
      <w:proofErr w:type="spellEnd"/>
    </w:p>
    <w:p w14:paraId="56228EBB" w14:textId="77777777" w:rsidR="00F66A95" w:rsidRDefault="00F66A95">
      <w:pPr>
        <w:pStyle w:val="Textkrper"/>
        <w:numPr>
          <w:ilvl w:val="0"/>
          <w:numId w:val="37"/>
        </w:numPr>
      </w:pPr>
      <w:r>
        <w:t>WS-PGRADE</w:t>
      </w:r>
    </w:p>
    <w:p w14:paraId="06CA79E6" w14:textId="77777777" w:rsidR="00F66A95" w:rsidRDefault="00F66A95">
      <w:pPr>
        <w:pStyle w:val="Textkrper"/>
        <w:numPr>
          <w:ilvl w:val="0"/>
          <w:numId w:val="37"/>
        </w:numPr>
      </w:pPr>
      <w:r>
        <w:t>DIRAC</w:t>
      </w:r>
    </w:p>
    <w:p w14:paraId="20B3177E" w14:textId="77777777" w:rsidR="00F66A95" w:rsidRDefault="00F66A95">
      <w:pPr>
        <w:pStyle w:val="Textkrper"/>
        <w:numPr>
          <w:ilvl w:val="0"/>
          <w:numId w:val="37"/>
        </w:numPr>
      </w:pPr>
      <w:r>
        <w:t>DCH-RP</w:t>
      </w:r>
    </w:p>
    <w:p w14:paraId="1198F353" w14:textId="77777777" w:rsidR="00F66A95" w:rsidRDefault="00F66A95">
      <w:pPr>
        <w:pStyle w:val="Textkrper"/>
      </w:pPr>
      <w:r>
        <w:t>The questionnaire contained questions from various areas, including image preparation and management, workload management, authentication and contextualization, data management.</w:t>
      </w:r>
    </w:p>
    <w:p w14:paraId="33BB739F" w14:textId="77777777" w:rsidR="00F66A95" w:rsidRDefault="00F66A95">
      <w:pPr>
        <w:pStyle w:val="Textkrper"/>
      </w:pPr>
      <w:r>
        <w:t>The full set of questions and the project specific questions including answers can be found in appendix A.</w:t>
      </w:r>
    </w:p>
    <w:p w14:paraId="394F64A4" w14:textId="77777777" w:rsidR="00F66A95" w:rsidRDefault="00F66A95">
      <w:pPr>
        <w:pStyle w:val="berschrift1"/>
      </w:pPr>
      <w:bookmarkStart w:id="9" w:name="__RefHeading__31_2078889324"/>
      <w:bookmarkEnd w:id="9"/>
      <w:r>
        <w:lastRenderedPageBreak/>
        <w:t>Cloud Capabilities</w:t>
      </w:r>
    </w:p>
    <w:p w14:paraId="35D4C52A" w14:textId="77777777" w:rsidR="00F66A95" w:rsidRDefault="00F66A95">
      <w:bookmarkStart w:id="10" w:name="docs-internal-guid-23b015f2-5266-d0d4-5a"/>
      <w:bookmarkEnd w:id="10"/>
      <w:r>
        <w:t>Among others, one of the initial tasks of the project was to identify typical cloud capabilities in order to match them with use cases and make educated suggestions, how user communities could benefit the most from each of the capabilities.</w:t>
      </w:r>
    </w:p>
    <w:p w14:paraId="3E9CB114" w14:textId="77777777" w:rsidR="00F66A95" w:rsidRDefault="00F66A95">
      <w:pPr>
        <w:pStyle w:val="berschrift2"/>
      </w:pPr>
      <w:bookmarkStart w:id="11" w:name="__RefHeading__9_2078889324"/>
      <w:bookmarkEnd w:id="11"/>
      <w:r>
        <w:t>Core Capabilities</w:t>
      </w:r>
    </w:p>
    <w:p w14:paraId="1C42176C" w14:textId="73C44729" w:rsidR="00F66A95" w:rsidRDefault="00F66A95">
      <w:pPr>
        <w:pStyle w:val="Textkrper"/>
      </w:pPr>
      <w:bookmarkStart w:id="12" w:name="docs-internal-guid-21c60501-5267-0955-aa"/>
      <w:bookmarkEnd w:id="12"/>
      <w:r>
        <w:t xml:space="preserve">It was apparent from early on that there is a natural separation between basic </w:t>
      </w:r>
      <w:r w:rsidR="004859D3">
        <w:t xml:space="preserve">and advanced </w:t>
      </w:r>
      <w:r>
        <w:t>capabilities. For example, basic capabilities can be used from within virtual instances and only require minimal configuration outside the instance. The capabilities we considered here were block storage and object storage.</w:t>
      </w:r>
    </w:p>
    <w:p w14:paraId="2E8944D4" w14:textId="77777777" w:rsidR="00F66A95" w:rsidRDefault="00F66A95">
      <w:pPr>
        <w:pStyle w:val="Textkrper"/>
      </w:pPr>
      <w:r>
        <w:t>Block storage can be used transparently by the application inside the virtual instance, as it appears like any other block device attached to the machine. Typically, one would format the block device with a file system and thus make it available to the application.</w:t>
      </w:r>
    </w:p>
    <w:p w14:paraId="63225480" w14:textId="77777777" w:rsidR="00F66A95" w:rsidRDefault="00F66A95">
      <w:pPr>
        <w:pStyle w:val="Textkrper"/>
      </w:pPr>
      <w:r>
        <w:t xml:space="preserve">Object storage is scalable storage in which data objects can be stored. The FCTF [5] have agreed on CDMI to be the access mechanism of choice [6]. Applications within virtual instances need to make explicit use of object storage in order to make use of it. This is a key difference in comparison to block storage. A potential solution to overcome this limitation is to try and mount object storage as a file system, e.g. via a FUSE driver. There are hints that such solutions exist. In the case of </w:t>
      </w:r>
      <w:proofErr w:type="spellStart"/>
      <w:r>
        <w:t>OpenStack</w:t>
      </w:r>
      <w:proofErr w:type="spellEnd"/>
      <w:r>
        <w:t xml:space="preserve"> Swift, object storage can also be accessed via plain HTTP methods, making it available even without dedicated clients and also without the requirement for authentication. Object storage could thus also be used as a content provider for static data, such that it does not need to be shipped with virtual machine images. This will also avoid the problem of having to update large images again and again in case new layer data is added.</w:t>
      </w:r>
    </w:p>
    <w:p w14:paraId="3710AA63" w14:textId="77777777" w:rsidR="00F66A95" w:rsidRDefault="00F66A95">
      <w:pPr>
        <w:pStyle w:val="berschrift2"/>
      </w:pPr>
      <w:bookmarkStart w:id="13" w:name="__RefHeading__11_2078889324"/>
      <w:bookmarkEnd w:id="13"/>
      <w:r>
        <w:t>Advanced Capabilities</w:t>
      </w:r>
    </w:p>
    <w:p w14:paraId="1565636C" w14:textId="77777777" w:rsidR="00F66A95" w:rsidRDefault="00F66A95">
      <w:pPr>
        <w:pStyle w:val="Textkrper"/>
      </w:pPr>
      <w:bookmarkStart w:id="14" w:name="docs-internal-guid-23b015f2-5267-4f7b-f0"/>
      <w:bookmarkEnd w:id="14"/>
      <w:r>
        <w:t xml:space="preserve">These capabilities are what can also be described as cloud platform services. They are more complex to configure and most often require extra actions to be taken. The following is a list of advanced capabilities that can be offered, if use cases indicate their need for them. At the time of writing this document, these capabilities do not have direct integrations with any of the cloud management platforms, but there is some work </w:t>
      </w:r>
      <w:proofErr w:type="spellStart"/>
      <w:r>
        <w:t>ongoing</w:t>
      </w:r>
      <w:proofErr w:type="spellEnd"/>
      <w:r>
        <w:t xml:space="preserve"> to provide and integrate them in the future, e.g. </w:t>
      </w:r>
      <w:proofErr w:type="spellStart"/>
      <w:r>
        <w:t>OpenStack</w:t>
      </w:r>
      <w:proofErr w:type="spellEnd"/>
      <w:r>
        <w:t xml:space="preserve"> Heat is an activity to provide AWS like </w:t>
      </w:r>
      <w:proofErr w:type="spellStart"/>
      <w:r>
        <w:t>CloudFormation</w:t>
      </w:r>
      <w:proofErr w:type="spellEnd"/>
      <w:r>
        <w:t xml:space="preserve"> with the Havana release due in September.</w:t>
      </w:r>
    </w:p>
    <w:p w14:paraId="6DA3D656" w14:textId="77777777" w:rsidR="00F66A95" w:rsidRDefault="00F66A95">
      <w:pPr>
        <w:pStyle w:val="Textkrper"/>
      </w:pPr>
      <w:r>
        <w:t>Most of the columns in the following table are self-explanatory, but the accounting column deserves a short explanation. From a provider’s perspective, it is interesting to know whether the use of a capability can be accounted for and how. This is what we try to convey in this column.</w:t>
      </w:r>
    </w:p>
    <w:p w14:paraId="4162929C" w14:textId="77777777" w:rsidR="00F66A95" w:rsidRDefault="00F66A95">
      <w:bookmarkStart w:id="15" w:name="docs-internal-guid-23b015f2-5267-d002-61"/>
      <w:bookmarkEnd w:id="15"/>
    </w:p>
    <w:tbl>
      <w:tblPr>
        <w:tblStyle w:val="Tabellenraster"/>
        <w:tblW w:w="0" w:type="auto"/>
        <w:tblLayout w:type="fixed"/>
        <w:tblLook w:val="0000" w:firstRow="0" w:lastRow="0" w:firstColumn="0" w:lastColumn="0" w:noHBand="0" w:noVBand="0"/>
      </w:tblPr>
      <w:tblGrid>
        <w:gridCol w:w="488"/>
        <w:gridCol w:w="1831"/>
        <w:gridCol w:w="2763"/>
        <w:gridCol w:w="1766"/>
        <w:gridCol w:w="2222"/>
      </w:tblGrid>
      <w:tr w:rsidR="00C7275B" w14:paraId="1AC4B1A4" w14:textId="77777777" w:rsidTr="00A63572">
        <w:tc>
          <w:tcPr>
            <w:tcW w:w="488" w:type="dxa"/>
          </w:tcPr>
          <w:p w14:paraId="7D9F3DC4" w14:textId="77777777" w:rsidR="00F66A95" w:rsidRDefault="00F66A95">
            <w:pPr>
              <w:pStyle w:val="TabellenInhalt"/>
              <w:spacing w:before="0" w:after="0" w:line="100" w:lineRule="atLeast"/>
              <w:rPr>
                <w:color w:val="000000"/>
                <w:sz w:val="23"/>
              </w:rPr>
            </w:pPr>
            <w:r>
              <w:rPr>
                <w:color w:val="000000"/>
                <w:sz w:val="23"/>
              </w:rPr>
              <w:t>ID</w:t>
            </w:r>
          </w:p>
        </w:tc>
        <w:tc>
          <w:tcPr>
            <w:tcW w:w="1831" w:type="dxa"/>
          </w:tcPr>
          <w:p w14:paraId="611172E6" w14:textId="77777777" w:rsidR="00F66A95" w:rsidRDefault="00F66A95">
            <w:pPr>
              <w:pStyle w:val="TabellenInhalt"/>
              <w:spacing w:before="0" w:after="0" w:line="100" w:lineRule="atLeast"/>
              <w:rPr>
                <w:color w:val="000000"/>
                <w:sz w:val="23"/>
              </w:rPr>
            </w:pPr>
            <w:r>
              <w:rPr>
                <w:color w:val="000000"/>
                <w:sz w:val="23"/>
              </w:rPr>
              <w:t>Capability</w:t>
            </w:r>
          </w:p>
        </w:tc>
        <w:tc>
          <w:tcPr>
            <w:tcW w:w="2763" w:type="dxa"/>
          </w:tcPr>
          <w:p w14:paraId="7571D491" w14:textId="77777777" w:rsidR="00F66A95" w:rsidRDefault="00F66A95">
            <w:pPr>
              <w:pStyle w:val="TabellenInhalt"/>
              <w:spacing w:before="0" w:after="0" w:line="100" w:lineRule="atLeast"/>
              <w:rPr>
                <w:color w:val="000000"/>
                <w:sz w:val="23"/>
              </w:rPr>
            </w:pPr>
            <w:r>
              <w:rPr>
                <w:color w:val="000000"/>
                <w:sz w:val="23"/>
              </w:rPr>
              <w:t>Description</w:t>
            </w:r>
          </w:p>
        </w:tc>
        <w:tc>
          <w:tcPr>
            <w:tcW w:w="1766" w:type="dxa"/>
          </w:tcPr>
          <w:p w14:paraId="2AF4B7E9" w14:textId="77777777" w:rsidR="00F66A95" w:rsidRDefault="00F66A95">
            <w:pPr>
              <w:pStyle w:val="TabellenInhalt"/>
              <w:spacing w:before="0" w:after="0" w:line="100" w:lineRule="atLeast"/>
              <w:rPr>
                <w:color w:val="000000"/>
                <w:sz w:val="23"/>
              </w:rPr>
            </w:pPr>
            <w:r>
              <w:rPr>
                <w:color w:val="000000"/>
                <w:sz w:val="23"/>
              </w:rPr>
              <w:t>Accounting</w:t>
            </w:r>
          </w:p>
        </w:tc>
        <w:tc>
          <w:tcPr>
            <w:tcW w:w="2222" w:type="dxa"/>
          </w:tcPr>
          <w:p w14:paraId="09403B97" w14:textId="77777777" w:rsidR="00F66A95" w:rsidRDefault="00F66A95">
            <w:pPr>
              <w:pStyle w:val="TabellenInhalt"/>
              <w:spacing w:before="0" w:after="0" w:line="100" w:lineRule="atLeast"/>
              <w:rPr>
                <w:color w:val="000000"/>
                <w:sz w:val="23"/>
              </w:rPr>
            </w:pPr>
            <w:r>
              <w:rPr>
                <w:color w:val="000000"/>
                <w:sz w:val="23"/>
              </w:rPr>
              <w:t>Technical Solution(s)</w:t>
            </w:r>
          </w:p>
        </w:tc>
      </w:tr>
      <w:tr w:rsidR="00C7275B" w14:paraId="4CCF1145" w14:textId="77777777" w:rsidTr="00A63572">
        <w:tc>
          <w:tcPr>
            <w:tcW w:w="488" w:type="dxa"/>
          </w:tcPr>
          <w:p w14:paraId="6B5B6EEB" w14:textId="77777777" w:rsidR="00F66A95" w:rsidRDefault="00F66A95">
            <w:pPr>
              <w:pStyle w:val="TabellenInhalt"/>
              <w:spacing w:before="0" w:after="0" w:line="100" w:lineRule="atLeast"/>
              <w:rPr>
                <w:color w:val="000000"/>
                <w:sz w:val="23"/>
              </w:rPr>
            </w:pPr>
            <w:r>
              <w:rPr>
                <w:color w:val="000000"/>
                <w:sz w:val="23"/>
              </w:rPr>
              <w:t>3</w:t>
            </w:r>
          </w:p>
        </w:tc>
        <w:tc>
          <w:tcPr>
            <w:tcW w:w="1831" w:type="dxa"/>
          </w:tcPr>
          <w:p w14:paraId="2DBB0E7B" w14:textId="77777777" w:rsidR="00F66A95" w:rsidRDefault="00F66A95">
            <w:pPr>
              <w:pStyle w:val="TabellenInhalt"/>
              <w:spacing w:before="0" w:after="0" w:line="100" w:lineRule="atLeast"/>
              <w:rPr>
                <w:color w:val="000000"/>
                <w:sz w:val="23"/>
              </w:rPr>
            </w:pPr>
            <w:r>
              <w:rPr>
                <w:color w:val="000000"/>
                <w:sz w:val="23"/>
              </w:rPr>
              <w:t>Messaging</w:t>
            </w:r>
          </w:p>
        </w:tc>
        <w:tc>
          <w:tcPr>
            <w:tcW w:w="2763" w:type="dxa"/>
          </w:tcPr>
          <w:p w14:paraId="7C275621" w14:textId="77777777" w:rsidR="00F66A95" w:rsidRDefault="00F66A95">
            <w:pPr>
              <w:pStyle w:val="TabellenInhalt"/>
              <w:spacing w:before="0" w:after="0" w:line="100" w:lineRule="atLeast"/>
              <w:rPr>
                <w:color w:val="000000"/>
                <w:sz w:val="23"/>
              </w:rPr>
            </w:pPr>
            <w:r>
              <w:rPr>
                <w:color w:val="000000"/>
                <w:sz w:val="23"/>
              </w:rPr>
              <w:t xml:space="preserve">A messaging system can be used to decouple communication among distributed components of cloud "applications". At the same time, this capacity can be used at the infrastructure level. Messaging is a higher level </w:t>
            </w:r>
            <w:r>
              <w:rPr>
                <w:color w:val="000000"/>
                <w:sz w:val="23"/>
              </w:rPr>
              <w:lastRenderedPageBreak/>
              <w:t>service, which can be offered/used in several modes of operation:</w:t>
            </w:r>
          </w:p>
          <w:p w14:paraId="0C201AD7" w14:textId="77777777" w:rsidR="00F66A95" w:rsidRDefault="00F66A95">
            <w:pPr>
              <w:pStyle w:val="TabellenInhalt"/>
              <w:numPr>
                <w:ilvl w:val="0"/>
                <w:numId w:val="3"/>
              </w:numPr>
              <w:tabs>
                <w:tab w:val="left" w:pos="0"/>
              </w:tabs>
              <w:spacing w:before="0" w:after="0" w:line="273" w:lineRule="auto"/>
              <w:rPr>
                <w:color w:val="000000"/>
                <w:sz w:val="23"/>
              </w:rPr>
            </w:pPr>
            <w:r>
              <w:rPr>
                <w:color w:val="000000"/>
                <w:sz w:val="23"/>
              </w:rPr>
              <w:t>Directly within a VM, either a specific one deployed by the user or as part of a larger VM containing multiple components and services</w:t>
            </w:r>
          </w:p>
          <w:p w14:paraId="46B25E7B" w14:textId="77777777" w:rsidR="00F66A95" w:rsidRDefault="00F66A95">
            <w:pPr>
              <w:pStyle w:val="TabellenInhalt"/>
              <w:numPr>
                <w:ilvl w:val="0"/>
                <w:numId w:val="3"/>
              </w:numPr>
              <w:tabs>
                <w:tab w:val="left" w:pos="0"/>
              </w:tabs>
              <w:spacing w:before="0" w:after="0" w:line="273" w:lineRule="auto"/>
              <w:rPr>
                <w:color w:val="000000"/>
                <w:sz w:val="23"/>
              </w:rPr>
            </w:pPr>
            <w:r>
              <w:rPr>
                <w:color w:val="000000"/>
                <w:sz w:val="23"/>
              </w:rPr>
              <w:t>As a platform service offered by the cloud. Users could simply rely on its availability and make use of it.</w:t>
            </w:r>
          </w:p>
          <w:p w14:paraId="43DF6D40" w14:textId="77777777" w:rsidR="00F66A95" w:rsidRDefault="00F66A95">
            <w:pPr>
              <w:pStyle w:val="TabellenInhalt"/>
              <w:spacing w:before="0" w:after="0" w:line="273" w:lineRule="auto"/>
              <w:rPr>
                <w:color w:val="000000"/>
                <w:sz w:val="23"/>
              </w:rPr>
            </w:pPr>
            <w:r>
              <w:rPr>
                <w:color w:val="000000"/>
                <w:sz w:val="23"/>
              </w:rPr>
              <w:t>Examples of this kind of system are: Amazon SQS [7]</w:t>
            </w:r>
          </w:p>
        </w:tc>
        <w:tc>
          <w:tcPr>
            <w:tcW w:w="1766" w:type="dxa"/>
          </w:tcPr>
          <w:p w14:paraId="6D6EFE8C" w14:textId="77777777" w:rsidR="00F66A95" w:rsidRDefault="00F66A95">
            <w:pPr>
              <w:pStyle w:val="TabellenInhalt"/>
              <w:spacing w:before="0" w:after="0" w:line="100" w:lineRule="atLeast"/>
              <w:rPr>
                <w:color w:val="000000"/>
                <w:sz w:val="23"/>
              </w:rPr>
            </w:pPr>
            <w:r>
              <w:rPr>
                <w:color w:val="000000"/>
                <w:sz w:val="23"/>
              </w:rPr>
              <w:lastRenderedPageBreak/>
              <w:t xml:space="preserve">Yes, number of messages, maybe their size. SQS accounts number of sends and receives separately. Bulk send/receive </w:t>
            </w:r>
            <w:r>
              <w:rPr>
                <w:color w:val="000000"/>
                <w:sz w:val="23"/>
              </w:rPr>
              <w:lastRenderedPageBreak/>
              <w:t xml:space="preserve">cheaper. </w:t>
            </w:r>
          </w:p>
        </w:tc>
        <w:tc>
          <w:tcPr>
            <w:tcW w:w="2222" w:type="dxa"/>
          </w:tcPr>
          <w:p w14:paraId="562839F1" w14:textId="77777777" w:rsidR="00F66A95" w:rsidRDefault="00F66A95">
            <w:pPr>
              <w:pStyle w:val="TabellenInhalt"/>
              <w:spacing w:before="0" w:after="0" w:line="100" w:lineRule="atLeast"/>
              <w:rPr>
                <w:color w:val="000000"/>
                <w:sz w:val="23"/>
              </w:rPr>
            </w:pPr>
            <w:r>
              <w:rPr>
                <w:color w:val="000000"/>
                <w:sz w:val="23"/>
              </w:rPr>
              <w:lastRenderedPageBreak/>
              <w:t>AMQP</w:t>
            </w:r>
          </w:p>
          <w:p w14:paraId="6043C0C5" w14:textId="77777777" w:rsidR="00F66A95" w:rsidRDefault="00F66A95">
            <w:pPr>
              <w:pStyle w:val="TabellenInhalt"/>
              <w:numPr>
                <w:ilvl w:val="0"/>
                <w:numId w:val="4"/>
              </w:numPr>
              <w:tabs>
                <w:tab w:val="left" w:pos="0"/>
              </w:tabs>
              <w:spacing w:before="0" w:after="0" w:line="273" w:lineRule="auto"/>
              <w:rPr>
                <w:color w:val="000000"/>
                <w:sz w:val="23"/>
              </w:rPr>
            </w:pPr>
            <w:proofErr w:type="spellStart"/>
            <w:r>
              <w:rPr>
                <w:color w:val="000000"/>
                <w:sz w:val="23"/>
              </w:rPr>
              <w:t>ActiveMQ</w:t>
            </w:r>
            <w:proofErr w:type="spellEnd"/>
          </w:p>
          <w:p w14:paraId="224726D3" w14:textId="77777777" w:rsidR="00F66A95" w:rsidRDefault="00F66A95">
            <w:pPr>
              <w:pStyle w:val="TabellenInhalt"/>
              <w:numPr>
                <w:ilvl w:val="0"/>
                <w:numId w:val="4"/>
              </w:numPr>
              <w:tabs>
                <w:tab w:val="left" w:pos="0"/>
              </w:tabs>
              <w:spacing w:before="0" w:after="0" w:line="273" w:lineRule="auto"/>
              <w:rPr>
                <w:color w:val="000000"/>
                <w:sz w:val="23"/>
              </w:rPr>
            </w:pPr>
            <w:proofErr w:type="spellStart"/>
            <w:r>
              <w:rPr>
                <w:color w:val="000000"/>
                <w:sz w:val="23"/>
              </w:rPr>
              <w:t>RabbitMQ</w:t>
            </w:r>
            <w:proofErr w:type="spellEnd"/>
          </w:p>
          <w:p w14:paraId="1EA93DA7" w14:textId="77777777" w:rsidR="00F66A95" w:rsidRDefault="00F66A95">
            <w:pPr>
              <w:pStyle w:val="TabellenInhalt"/>
              <w:spacing w:before="0" w:after="0" w:line="273" w:lineRule="auto"/>
            </w:pPr>
            <w:r>
              <w:rPr>
                <w:color w:val="000000"/>
                <w:sz w:val="23"/>
              </w:rPr>
              <w:t xml:space="preserve">Need to be careful with AMQP protocol versions, 0.9.1 seems entirely different from 1.0. </w:t>
            </w:r>
            <w:proofErr w:type="spellStart"/>
            <w:r>
              <w:rPr>
                <w:color w:val="000000"/>
                <w:sz w:val="23"/>
              </w:rPr>
              <w:t>ActiveMQ</w:t>
            </w:r>
            <w:proofErr w:type="spellEnd"/>
            <w:r>
              <w:rPr>
                <w:color w:val="000000"/>
                <w:sz w:val="23"/>
              </w:rPr>
              <w:t xml:space="preserve"> </w:t>
            </w:r>
            <w:r>
              <w:rPr>
                <w:color w:val="000000"/>
                <w:sz w:val="23"/>
              </w:rPr>
              <w:lastRenderedPageBreak/>
              <w:t xml:space="preserve">support 1.0, </w:t>
            </w:r>
            <w:proofErr w:type="spellStart"/>
            <w:r>
              <w:rPr>
                <w:color w:val="000000"/>
                <w:sz w:val="23"/>
              </w:rPr>
              <w:t>RabbitMQ</w:t>
            </w:r>
            <w:proofErr w:type="spellEnd"/>
            <w:r>
              <w:rPr>
                <w:color w:val="000000"/>
                <w:sz w:val="23"/>
              </w:rPr>
              <w:t xml:space="preserve"> 0.9.1 (and will stick to it).</w:t>
            </w:r>
          </w:p>
          <w:p w14:paraId="5DAEF0B4" w14:textId="77777777" w:rsidR="00F66A95" w:rsidRDefault="00F66A95">
            <w:pPr>
              <w:pStyle w:val="TabellenInhalt"/>
            </w:pPr>
          </w:p>
        </w:tc>
      </w:tr>
      <w:tr w:rsidR="00C7275B" w14:paraId="43B77E1B" w14:textId="77777777" w:rsidTr="00A63572">
        <w:tc>
          <w:tcPr>
            <w:tcW w:w="488" w:type="dxa"/>
          </w:tcPr>
          <w:p w14:paraId="2B3B1423" w14:textId="427E90F4" w:rsidR="00F66A95" w:rsidRDefault="00F13FF8">
            <w:pPr>
              <w:pStyle w:val="TabellenInhalt"/>
            </w:pPr>
            <w:r>
              <w:lastRenderedPageBreak/>
              <w:t>4</w:t>
            </w:r>
          </w:p>
        </w:tc>
        <w:tc>
          <w:tcPr>
            <w:tcW w:w="1831" w:type="dxa"/>
          </w:tcPr>
          <w:p w14:paraId="14804807" w14:textId="77777777" w:rsidR="00F66A95" w:rsidRDefault="00F66A95">
            <w:pPr>
              <w:pStyle w:val="TabellenInhalt"/>
              <w:spacing w:before="0" w:after="0" w:line="100" w:lineRule="atLeast"/>
              <w:rPr>
                <w:color w:val="000000"/>
                <w:sz w:val="23"/>
              </w:rPr>
            </w:pPr>
            <w:proofErr w:type="spellStart"/>
            <w:r>
              <w:rPr>
                <w:color w:val="000000"/>
                <w:sz w:val="23"/>
              </w:rPr>
              <w:t>CloudFormation</w:t>
            </w:r>
            <w:proofErr w:type="spellEnd"/>
          </w:p>
        </w:tc>
        <w:tc>
          <w:tcPr>
            <w:tcW w:w="2763" w:type="dxa"/>
          </w:tcPr>
          <w:p w14:paraId="1857E8B2" w14:textId="77777777" w:rsidR="00F66A95" w:rsidRDefault="00F66A95">
            <w:pPr>
              <w:pStyle w:val="TabellenInhalt"/>
              <w:spacing w:before="0" w:after="0" w:line="100" w:lineRule="atLeast"/>
            </w:pPr>
            <w:proofErr w:type="spellStart"/>
            <w:r>
              <w:rPr>
                <w:color w:val="000000"/>
                <w:sz w:val="23"/>
              </w:rPr>
              <w:t>CloudFormation</w:t>
            </w:r>
            <w:proofErr w:type="spellEnd"/>
            <w:r>
              <w:rPr>
                <w:color w:val="000000"/>
                <w:sz w:val="23"/>
              </w:rPr>
              <w:t xml:space="preserve"> is the capacity to deploy collections of related resources. </w:t>
            </w:r>
          </w:p>
        </w:tc>
        <w:tc>
          <w:tcPr>
            <w:tcW w:w="1766" w:type="dxa"/>
          </w:tcPr>
          <w:p w14:paraId="7F86B852" w14:textId="77777777" w:rsidR="00F66A95" w:rsidRDefault="00F66A95">
            <w:pPr>
              <w:pStyle w:val="TabellenInhalt"/>
            </w:pPr>
          </w:p>
        </w:tc>
        <w:tc>
          <w:tcPr>
            <w:tcW w:w="2222" w:type="dxa"/>
          </w:tcPr>
          <w:p w14:paraId="6E5A22D0" w14:textId="77777777" w:rsidR="00F66A95" w:rsidRDefault="00F66A95">
            <w:pPr>
              <w:pStyle w:val="TabellenInhalt"/>
              <w:spacing w:before="0" w:after="0" w:line="100" w:lineRule="atLeast"/>
            </w:pPr>
            <w:proofErr w:type="spellStart"/>
            <w:r>
              <w:rPr>
                <w:color w:val="000000"/>
                <w:sz w:val="23"/>
              </w:rPr>
              <w:t>CloudFormation</w:t>
            </w:r>
            <w:proofErr w:type="spellEnd"/>
            <w:r>
              <w:rPr>
                <w:color w:val="000000"/>
                <w:sz w:val="23"/>
              </w:rPr>
              <w:t xml:space="preserve"> is the capacity to deploy collections of related resources. </w:t>
            </w:r>
            <w:proofErr w:type="spellStart"/>
            <w:r>
              <w:rPr>
                <w:color w:val="000000"/>
                <w:sz w:val="23"/>
              </w:rPr>
              <w:t>OpenStack</w:t>
            </w:r>
            <w:proofErr w:type="spellEnd"/>
            <w:r>
              <w:rPr>
                <w:color w:val="000000"/>
                <w:sz w:val="23"/>
              </w:rPr>
              <w:t xml:space="preserve"> Heat implements this for </w:t>
            </w:r>
            <w:proofErr w:type="spellStart"/>
            <w:r>
              <w:rPr>
                <w:color w:val="000000"/>
                <w:sz w:val="23"/>
              </w:rPr>
              <w:t>OpenStack</w:t>
            </w:r>
            <w:proofErr w:type="spellEnd"/>
            <w:r>
              <w:rPr>
                <w:color w:val="000000"/>
                <w:sz w:val="23"/>
              </w:rPr>
              <w:t xml:space="preserve"> and is scheduled for the Havana release in September</w:t>
            </w:r>
          </w:p>
        </w:tc>
      </w:tr>
      <w:tr w:rsidR="00C7275B" w14:paraId="15A9E4A3" w14:textId="77777777" w:rsidTr="00A63572">
        <w:tc>
          <w:tcPr>
            <w:tcW w:w="488" w:type="dxa"/>
          </w:tcPr>
          <w:p w14:paraId="15400FEC" w14:textId="0C8BB5C3" w:rsidR="00F66A95" w:rsidRDefault="00F13FF8">
            <w:pPr>
              <w:pStyle w:val="TabellenInhalt"/>
            </w:pPr>
            <w:r>
              <w:t>5</w:t>
            </w:r>
          </w:p>
        </w:tc>
        <w:tc>
          <w:tcPr>
            <w:tcW w:w="1831" w:type="dxa"/>
          </w:tcPr>
          <w:p w14:paraId="55AF7B71" w14:textId="77777777" w:rsidR="00F66A95" w:rsidRDefault="00F66A95">
            <w:pPr>
              <w:pStyle w:val="TabellenInhalt"/>
              <w:spacing w:before="0" w:after="0" w:line="100" w:lineRule="atLeast"/>
              <w:rPr>
                <w:color w:val="000000"/>
                <w:sz w:val="23"/>
              </w:rPr>
            </w:pPr>
            <w:proofErr w:type="spellStart"/>
            <w:r>
              <w:rPr>
                <w:color w:val="000000"/>
                <w:sz w:val="23"/>
              </w:rPr>
              <w:t>AutoScaling</w:t>
            </w:r>
            <w:proofErr w:type="spellEnd"/>
          </w:p>
        </w:tc>
        <w:tc>
          <w:tcPr>
            <w:tcW w:w="2763" w:type="dxa"/>
          </w:tcPr>
          <w:p w14:paraId="481F8C6C" w14:textId="77777777" w:rsidR="00F66A95" w:rsidRDefault="00F66A95">
            <w:pPr>
              <w:pStyle w:val="TabellenInhalt"/>
              <w:spacing w:before="0" w:after="0" w:line="100" w:lineRule="atLeast"/>
              <w:rPr>
                <w:color w:val="000000"/>
                <w:sz w:val="23"/>
              </w:rPr>
            </w:pPr>
            <w:r>
              <w:rPr>
                <w:color w:val="000000"/>
                <w:sz w:val="23"/>
              </w:rPr>
              <w:t>Many applications can benefit from automatic scaling either horizontally or vertically. We refer to vertical scaling as the resizing of existing cloud instances, whereas horizontal scaling means adding or removing instances on demand.</w:t>
            </w:r>
          </w:p>
          <w:p w14:paraId="7D5AD410" w14:textId="77777777" w:rsidR="00F66A95" w:rsidRDefault="00F66A95">
            <w:pPr>
              <w:pStyle w:val="TabellenInhalt"/>
            </w:pPr>
            <w:proofErr w:type="spellStart"/>
            <w:r>
              <w:rPr>
                <w:color w:val="000000"/>
                <w:sz w:val="23"/>
              </w:rPr>
              <w:t>AutoScaling</w:t>
            </w:r>
            <w:proofErr w:type="spellEnd"/>
            <w:r>
              <w:rPr>
                <w:color w:val="000000"/>
                <w:sz w:val="23"/>
              </w:rPr>
              <w:t xml:space="preserve"> can be supported by additional service</w:t>
            </w:r>
            <w:r w:rsidR="00264006">
              <w:rPr>
                <w:color w:val="000000"/>
                <w:sz w:val="23"/>
              </w:rPr>
              <w:t>s</w:t>
            </w:r>
            <w:r>
              <w:rPr>
                <w:color w:val="000000"/>
                <w:sz w:val="23"/>
              </w:rPr>
              <w:t xml:space="preserve"> such as rule engines and messaging </w:t>
            </w:r>
            <w:r>
              <w:rPr>
                <w:color w:val="000000"/>
                <w:sz w:val="23"/>
              </w:rPr>
              <w:lastRenderedPageBreak/>
              <w:t>services to provide the data and decisions for scaling.</w:t>
            </w:r>
          </w:p>
        </w:tc>
        <w:tc>
          <w:tcPr>
            <w:tcW w:w="1766" w:type="dxa"/>
          </w:tcPr>
          <w:p w14:paraId="208658EF" w14:textId="77777777" w:rsidR="00F66A95" w:rsidRDefault="00F66A95">
            <w:pPr>
              <w:pStyle w:val="TabellenInhalt"/>
            </w:pPr>
          </w:p>
        </w:tc>
        <w:tc>
          <w:tcPr>
            <w:tcW w:w="2222" w:type="dxa"/>
          </w:tcPr>
          <w:p w14:paraId="5D0E8AAF" w14:textId="77777777" w:rsidR="00F66A95" w:rsidRDefault="00F66A95">
            <w:pPr>
              <w:pStyle w:val="TabellenInhalt"/>
            </w:pPr>
          </w:p>
        </w:tc>
      </w:tr>
      <w:tr w:rsidR="00C7275B" w14:paraId="07EDA707" w14:textId="77777777" w:rsidTr="00A63572">
        <w:tc>
          <w:tcPr>
            <w:tcW w:w="488" w:type="dxa"/>
          </w:tcPr>
          <w:p w14:paraId="0B3B6957" w14:textId="66C8BA80" w:rsidR="00F66A95" w:rsidRDefault="00F13FF8">
            <w:pPr>
              <w:pStyle w:val="TabellenInhalt"/>
            </w:pPr>
            <w:r>
              <w:lastRenderedPageBreak/>
              <w:t>6</w:t>
            </w:r>
          </w:p>
        </w:tc>
        <w:tc>
          <w:tcPr>
            <w:tcW w:w="1831" w:type="dxa"/>
          </w:tcPr>
          <w:p w14:paraId="0144F80A" w14:textId="77777777" w:rsidR="00F66A95" w:rsidRDefault="00F66A95">
            <w:pPr>
              <w:pStyle w:val="TabellenInhalt"/>
              <w:spacing w:before="0" w:after="0" w:line="100" w:lineRule="atLeast"/>
              <w:rPr>
                <w:color w:val="000000"/>
                <w:sz w:val="23"/>
              </w:rPr>
            </w:pPr>
            <w:r>
              <w:rPr>
                <w:color w:val="000000"/>
                <w:sz w:val="23"/>
              </w:rPr>
              <w:t>Database</w:t>
            </w:r>
          </w:p>
        </w:tc>
        <w:tc>
          <w:tcPr>
            <w:tcW w:w="2763" w:type="dxa"/>
          </w:tcPr>
          <w:p w14:paraId="4DEC4B68" w14:textId="77777777" w:rsidR="00F66A95" w:rsidRDefault="00F66A95">
            <w:pPr>
              <w:pStyle w:val="TabellenInhalt"/>
              <w:spacing w:before="0" w:after="0" w:line="100" w:lineRule="atLeast"/>
              <w:rPr>
                <w:color w:val="000000"/>
                <w:sz w:val="23"/>
              </w:rPr>
            </w:pPr>
            <w:r>
              <w:rPr>
                <w:color w:val="000000"/>
                <w:sz w:val="23"/>
              </w:rPr>
              <w:t>Databases as a service, be it SQL or no-SQL.</w:t>
            </w:r>
          </w:p>
        </w:tc>
        <w:tc>
          <w:tcPr>
            <w:tcW w:w="1766" w:type="dxa"/>
          </w:tcPr>
          <w:p w14:paraId="7D15C253" w14:textId="77777777" w:rsidR="00F66A95" w:rsidRDefault="00F66A95">
            <w:pPr>
              <w:pStyle w:val="TabellenInhalt"/>
              <w:spacing w:before="0" w:after="0" w:line="100" w:lineRule="atLeast"/>
            </w:pPr>
            <w:r>
              <w:rPr>
                <w:color w:val="000000"/>
                <w:sz w:val="23"/>
              </w:rPr>
              <w:t xml:space="preserve">Based on number of requests and size of DB. </w:t>
            </w:r>
          </w:p>
        </w:tc>
        <w:tc>
          <w:tcPr>
            <w:tcW w:w="2222" w:type="dxa"/>
          </w:tcPr>
          <w:p w14:paraId="46CCE4E3" w14:textId="77777777" w:rsidR="00F66A95" w:rsidRDefault="00F66A95">
            <w:pPr>
              <w:pStyle w:val="TabellenInhalt"/>
            </w:pPr>
          </w:p>
        </w:tc>
      </w:tr>
    </w:tbl>
    <w:p w14:paraId="64944B0B" w14:textId="77777777" w:rsidR="00F66A95" w:rsidRDefault="00F66A95">
      <w:pPr>
        <w:pStyle w:val="berschrift1"/>
      </w:pPr>
      <w:bookmarkStart w:id="16" w:name="__RefHeading__33_2078889324"/>
      <w:bookmarkStart w:id="17" w:name="docs-internal-guid-0c488cf9-5268-013a-1a"/>
      <w:bookmarkEnd w:id="16"/>
      <w:bookmarkEnd w:id="17"/>
      <w:r>
        <w:rPr>
          <w:rFonts w:ascii="Times New Roman" w:hAnsi="Times New Roman" w:cs="Times New Roman"/>
        </w:rPr>
        <w:lastRenderedPageBreak/>
        <w:t>All use cases</w:t>
      </w:r>
    </w:p>
    <w:p w14:paraId="280FDC5C" w14:textId="4BEAEFB9" w:rsidR="00F66A95" w:rsidRDefault="00F66A95">
      <w:pPr>
        <w:pStyle w:val="berschrift2"/>
      </w:pPr>
      <w:bookmarkStart w:id="18" w:name="__RefHeading__35_2078889324"/>
      <w:bookmarkStart w:id="19" w:name="docs-internal-guid-6483dbfb-5268-a10b-ab"/>
      <w:bookmarkEnd w:id="18"/>
      <w:bookmarkEnd w:id="19"/>
      <w:proofErr w:type="spellStart"/>
      <w:r>
        <w:t>OpenModeller</w:t>
      </w:r>
      <w:proofErr w:type="spellEnd"/>
      <w:r>
        <w:t>/</w:t>
      </w:r>
      <w:proofErr w:type="spellStart"/>
      <w:r>
        <w:t>BioVel</w:t>
      </w:r>
      <w:proofErr w:type="spellEnd"/>
      <w:r>
        <w:t xml:space="preserve"> </w:t>
      </w:r>
    </w:p>
    <w:p w14:paraId="03857677" w14:textId="77777777" w:rsidR="00F66A95" w:rsidRDefault="00F66A95">
      <w:pPr>
        <w:pStyle w:val="Textkrper"/>
      </w:pPr>
      <w:proofErr w:type="spellStart"/>
      <w:r>
        <w:t>OpenModeller</w:t>
      </w:r>
      <w:proofErr w:type="spellEnd"/>
      <w:r>
        <w:t xml:space="preserve"> is a generic framework that includes various modelling algorithms and is compatible with different data formats. Its functionality is available through the command line, desktop application and web service interfaces, allowing integration with other specialized services providing input data for the modelling process. This use case aims to setup and operate an instance of the web service in Europe using resources from the EGI Federated Cloud and from the EGI Service Availability Monitoring infrastructure. The instance would serve the Biodiversity Virtual e-Laboratory (</w:t>
      </w:r>
      <w:proofErr w:type="spellStart"/>
      <w:r>
        <w:t>BioVel</w:t>
      </w:r>
      <w:proofErr w:type="spellEnd"/>
      <w:r>
        <w:t>) that supports research on biodiversity issues using large amounts of data from cross-disciplinary sources [8].</w:t>
      </w:r>
    </w:p>
    <w:p w14:paraId="321E59D2" w14:textId="77777777" w:rsidR="00F66A95" w:rsidRDefault="00F66A95">
      <w:pPr>
        <w:pStyle w:val="Textkrper"/>
      </w:pPr>
    </w:p>
    <w:p w14:paraId="516895AB" w14:textId="77777777" w:rsidR="00F66A95" w:rsidRDefault="00F66A95">
      <w:pPr>
        <w:pStyle w:val="Textkrper"/>
        <w:rPr>
          <w:b/>
          <w:bCs/>
        </w:rPr>
      </w:pPr>
      <w:proofErr w:type="spellStart"/>
      <w:r>
        <w:t>OpenModeller</w:t>
      </w:r>
      <w:proofErr w:type="spellEnd"/>
      <w:r>
        <w:t>/</w:t>
      </w:r>
      <w:proofErr w:type="spellStart"/>
      <w:r>
        <w:t>BioVel</w:t>
      </w:r>
      <w:proofErr w:type="spellEnd"/>
      <w:r>
        <w:t xml:space="preserve"> use case could benefit from the following cloud capabilities:</w:t>
      </w:r>
    </w:p>
    <w:p w14:paraId="3442ACCB" w14:textId="77777777" w:rsidR="00F66A95" w:rsidRDefault="00F66A95">
      <w:pPr>
        <w:pStyle w:val="Textkrper"/>
        <w:numPr>
          <w:ilvl w:val="0"/>
          <w:numId w:val="5"/>
        </w:numPr>
        <w:tabs>
          <w:tab w:val="left" w:pos="0"/>
        </w:tabs>
        <w:rPr>
          <w:b/>
          <w:bCs/>
        </w:rPr>
      </w:pPr>
      <w:r>
        <w:rPr>
          <w:b/>
          <w:bCs/>
        </w:rPr>
        <w:t>Block storage</w:t>
      </w:r>
      <w:r>
        <w:t xml:space="preserve"> -- The </w:t>
      </w:r>
      <w:proofErr w:type="spellStart"/>
      <w:r>
        <w:t>OpenModeller</w:t>
      </w:r>
      <w:proofErr w:type="spellEnd"/>
      <w:r>
        <w:t xml:space="preserve"> service is designed to work with a wide spectrum of data formats used in environmental modelling. Its outputs vary from relatively small XML files (products of model creation and testing) to large rasterized files (model projections) that have to be stored locally until they can be retrieved and stored in a more permanent storage element. This requires potentially large amounts of temporary non-persistent storage available locally to every </w:t>
      </w:r>
      <w:proofErr w:type="spellStart"/>
      <w:r>
        <w:t>OpenModeller</w:t>
      </w:r>
      <w:proofErr w:type="spellEnd"/>
      <w:r>
        <w:t xml:space="preserve"> instance. This makes </w:t>
      </w:r>
      <w:proofErr w:type="spellStart"/>
      <w:r>
        <w:t>OpenModeller</w:t>
      </w:r>
      <w:proofErr w:type="spellEnd"/>
      <w:r>
        <w:t>/</w:t>
      </w:r>
      <w:proofErr w:type="spellStart"/>
      <w:r>
        <w:t>BioVel</w:t>
      </w:r>
      <w:proofErr w:type="spellEnd"/>
      <w:r>
        <w:t xml:space="preserve"> use case an ideal candidate for the block storage cloud capability.</w:t>
      </w:r>
    </w:p>
    <w:p w14:paraId="7CEBC242" w14:textId="77777777" w:rsidR="00F66A95" w:rsidRDefault="00F66A95">
      <w:pPr>
        <w:pStyle w:val="Textkrper"/>
        <w:numPr>
          <w:ilvl w:val="0"/>
          <w:numId w:val="5"/>
        </w:numPr>
        <w:tabs>
          <w:tab w:val="left" w:pos="0"/>
        </w:tabs>
        <w:rPr>
          <w:b/>
          <w:bCs/>
        </w:rPr>
      </w:pPr>
      <w:r>
        <w:rPr>
          <w:b/>
          <w:bCs/>
        </w:rPr>
        <w:t>Object storage</w:t>
      </w:r>
      <w:r>
        <w:t xml:space="preserve"> -- The </w:t>
      </w:r>
      <w:proofErr w:type="spellStart"/>
      <w:r>
        <w:t>OpenModeller</w:t>
      </w:r>
      <w:proofErr w:type="spellEnd"/>
      <w:r>
        <w:t xml:space="preserve"> service uses so-called environmental layers as input for the modelling procedure. Environmental layers are currently stored as files and their copy is part of each </w:t>
      </w:r>
      <w:proofErr w:type="spellStart"/>
      <w:r>
        <w:t>OpenModeller</w:t>
      </w:r>
      <w:proofErr w:type="spellEnd"/>
      <w:r>
        <w:t xml:space="preserve"> image. Since they vary in size from a few hundred megabytes to tens of gigabytes and the </w:t>
      </w:r>
      <w:proofErr w:type="spellStart"/>
      <w:r>
        <w:t>OpenModeller</w:t>
      </w:r>
      <w:proofErr w:type="spellEnd"/>
      <w:r>
        <w:t xml:space="preserve"> service accesses them in a read-only mode, they could be stored in </w:t>
      </w:r>
      <w:r w:rsidR="004E0036">
        <w:t>common</w:t>
      </w:r>
      <w:r>
        <w:t xml:space="preserve"> object storage and retrieved on demand by the </w:t>
      </w:r>
      <w:proofErr w:type="spellStart"/>
      <w:r>
        <w:t>OpenModeller</w:t>
      </w:r>
      <w:proofErr w:type="spellEnd"/>
      <w:r>
        <w:t xml:space="preserve"> service instances. This would reduce image size, make data management easier and help with horizontal scaling across multiple resource providers. Leaving this data out of the images also eases the update of images, i.e. updates are smaller and no update is needed only because new layer data is available.</w:t>
      </w:r>
    </w:p>
    <w:p w14:paraId="7B8847FF" w14:textId="77777777" w:rsidR="00F66A95" w:rsidRDefault="00F66A95">
      <w:pPr>
        <w:pStyle w:val="Textkrper"/>
        <w:numPr>
          <w:ilvl w:val="0"/>
          <w:numId w:val="5"/>
        </w:numPr>
        <w:tabs>
          <w:tab w:val="left" w:pos="0"/>
        </w:tabs>
      </w:pPr>
      <w:r>
        <w:rPr>
          <w:b/>
          <w:bCs/>
        </w:rPr>
        <w:t>Horizontal auto-scaling</w:t>
      </w:r>
      <w:r>
        <w:t xml:space="preserve"> -- The </w:t>
      </w:r>
      <w:proofErr w:type="spellStart"/>
      <w:r>
        <w:t>OpenModeller</w:t>
      </w:r>
      <w:proofErr w:type="spellEnd"/>
      <w:r>
        <w:t xml:space="preserve"> service processes jobs submitted by an external framework. When multiple service endpoints exist (are registered with the framework), available workload is distributed across all of them evenly. This allows for easy horizontal auto-scaling with a significant improvement in over-all processing time.</w:t>
      </w:r>
    </w:p>
    <w:p w14:paraId="363F02BD" w14:textId="77777777" w:rsidR="00F66A95" w:rsidRDefault="00F66A95">
      <w:pPr>
        <w:pStyle w:val="Textkrper"/>
        <w:spacing w:after="0" w:line="273" w:lineRule="auto"/>
      </w:pPr>
    </w:p>
    <w:p w14:paraId="2A58E54D" w14:textId="4E2D499E" w:rsidR="00F66A95" w:rsidRDefault="00F66A95">
      <w:pPr>
        <w:pStyle w:val="Textkrper"/>
      </w:pPr>
      <w:r>
        <w:t xml:space="preserve">The provided </w:t>
      </w:r>
      <w:proofErr w:type="spellStart"/>
      <w:r>
        <w:t>OpenModeller</w:t>
      </w:r>
      <w:proofErr w:type="spellEnd"/>
      <w:r>
        <w:t>/</w:t>
      </w:r>
      <w:proofErr w:type="spellStart"/>
      <w:r>
        <w:t>BioVel</w:t>
      </w:r>
      <w:proofErr w:type="spellEnd"/>
      <w:r>
        <w:t xml:space="preserve"> image is very well prepared. It doesn’t contain a desktop </w:t>
      </w:r>
      <w:r w:rsidR="004E0036">
        <w:t>environment;</w:t>
      </w:r>
      <w:r>
        <w:t xml:space="preserve"> it’s minimalistic and even in its raw format takes up only about 10 GB of space (including free space and a local copy of environment layers, both of which can be easily removed using the cloud capabilities mentioned above). All necessary software is already installed and configured. The image contains a few unnecessary packages related to the X window system and GCC compiler, however it is unclear whether they can be removed or are among required dependencies for some of the installed software. The image takes advantage of basic (platform-specific) contextualization to inject public SSH keys. The layer data inside the original image is only a subset of the production set, which is roughly 100GB.</w:t>
      </w:r>
    </w:p>
    <w:p w14:paraId="2F61903E" w14:textId="77777777" w:rsidR="00F66A95" w:rsidRDefault="00F66A95">
      <w:pPr>
        <w:pStyle w:val="Textkrper"/>
      </w:pPr>
    </w:p>
    <w:p w14:paraId="4CE7691F" w14:textId="77777777" w:rsidR="00F66A95" w:rsidRDefault="00F66A95">
      <w:pPr>
        <w:pStyle w:val="Textkrper"/>
        <w:rPr>
          <w:b/>
          <w:bCs/>
        </w:rPr>
      </w:pPr>
      <w:r>
        <w:lastRenderedPageBreak/>
        <w:t xml:space="preserve">We suggest the following improvements that would make the </w:t>
      </w:r>
      <w:proofErr w:type="spellStart"/>
      <w:r>
        <w:t>OpenModeller</w:t>
      </w:r>
      <w:proofErr w:type="spellEnd"/>
      <w:r>
        <w:t>/</w:t>
      </w:r>
      <w:proofErr w:type="spellStart"/>
      <w:r>
        <w:t>BioVel</w:t>
      </w:r>
      <w:proofErr w:type="spellEnd"/>
      <w:r>
        <w:t xml:space="preserve"> image more cloud-friendly:</w:t>
      </w:r>
    </w:p>
    <w:p w14:paraId="64B8B8DB" w14:textId="77777777" w:rsidR="00F66A95" w:rsidRDefault="00F66A95">
      <w:pPr>
        <w:pStyle w:val="Textkrper"/>
        <w:numPr>
          <w:ilvl w:val="0"/>
          <w:numId w:val="6"/>
        </w:numPr>
        <w:tabs>
          <w:tab w:val="left" w:pos="0"/>
        </w:tabs>
        <w:rPr>
          <w:b/>
          <w:bCs/>
        </w:rPr>
      </w:pPr>
      <w:r>
        <w:rPr>
          <w:b/>
          <w:bCs/>
        </w:rPr>
        <w:t>Automated software installation</w:t>
      </w:r>
    </w:p>
    <w:p w14:paraId="1D98874C" w14:textId="77777777" w:rsidR="00F66A95" w:rsidRDefault="00F66A95">
      <w:pPr>
        <w:pStyle w:val="Textkrper"/>
        <w:numPr>
          <w:ilvl w:val="0"/>
          <w:numId w:val="6"/>
        </w:numPr>
        <w:tabs>
          <w:tab w:val="left" w:pos="0"/>
        </w:tabs>
        <w:rPr>
          <w:b/>
          <w:bCs/>
        </w:rPr>
      </w:pPr>
      <w:r>
        <w:rPr>
          <w:b/>
          <w:bCs/>
        </w:rPr>
        <w:t>Automated software configuration</w:t>
      </w:r>
    </w:p>
    <w:p w14:paraId="7F8B2AFF" w14:textId="77777777" w:rsidR="00F66A95" w:rsidRDefault="00F66A95">
      <w:pPr>
        <w:pStyle w:val="Textkrper"/>
        <w:numPr>
          <w:ilvl w:val="0"/>
          <w:numId w:val="6"/>
        </w:numPr>
        <w:tabs>
          <w:tab w:val="left" w:pos="0"/>
        </w:tabs>
        <w:rPr>
          <w:b/>
          <w:bCs/>
        </w:rPr>
      </w:pPr>
      <w:r>
        <w:rPr>
          <w:b/>
          <w:bCs/>
        </w:rPr>
        <w:t>Removal of unnecessary packages and unused kernels/</w:t>
      </w:r>
      <w:proofErr w:type="spellStart"/>
      <w:r>
        <w:rPr>
          <w:b/>
          <w:bCs/>
        </w:rPr>
        <w:t>ramdisks</w:t>
      </w:r>
      <w:proofErr w:type="spellEnd"/>
      <w:r>
        <w:rPr>
          <w:b/>
          <w:bCs/>
        </w:rPr>
        <w:t>/modules</w:t>
      </w:r>
    </w:p>
    <w:p w14:paraId="18FD8847" w14:textId="77777777" w:rsidR="00F66A95" w:rsidRDefault="00F66A95">
      <w:pPr>
        <w:pStyle w:val="Textkrper"/>
        <w:numPr>
          <w:ilvl w:val="0"/>
          <w:numId w:val="6"/>
        </w:numPr>
        <w:tabs>
          <w:tab w:val="left" w:pos="0"/>
        </w:tabs>
        <w:rPr>
          <w:b/>
          <w:bCs/>
        </w:rPr>
      </w:pPr>
      <w:r>
        <w:rPr>
          <w:b/>
          <w:bCs/>
        </w:rPr>
        <w:t>The use of attached block storage for local computation results</w:t>
      </w:r>
    </w:p>
    <w:p w14:paraId="5161C736" w14:textId="77777777" w:rsidR="00F66A95" w:rsidRDefault="00F66A95">
      <w:pPr>
        <w:pStyle w:val="Textkrper"/>
        <w:numPr>
          <w:ilvl w:val="0"/>
          <w:numId w:val="6"/>
        </w:numPr>
        <w:tabs>
          <w:tab w:val="left" w:pos="0"/>
        </w:tabs>
      </w:pPr>
      <w:r>
        <w:rPr>
          <w:b/>
          <w:bCs/>
        </w:rPr>
        <w:t>The use of shared object storage for read-only environmental layers</w:t>
      </w:r>
    </w:p>
    <w:p w14:paraId="2F243E08" w14:textId="3A6E09EA" w:rsidR="00F66A95" w:rsidRDefault="00F66A95">
      <w:pPr>
        <w:pStyle w:val="berschrift2"/>
      </w:pPr>
      <w:bookmarkStart w:id="20" w:name="__RefHeading__37_2078889324"/>
      <w:bookmarkEnd w:id="20"/>
      <w:proofErr w:type="spellStart"/>
      <w:r>
        <w:t>WeNMR</w:t>
      </w:r>
      <w:proofErr w:type="spellEnd"/>
    </w:p>
    <w:p w14:paraId="1C6C8376" w14:textId="77777777" w:rsidR="00F66A95" w:rsidRDefault="00F66A95">
      <w:pPr>
        <w:pStyle w:val="Textkrper"/>
      </w:pPr>
      <w:r>
        <w:t xml:space="preserve">The objective of </w:t>
      </w:r>
      <w:proofErr w:type="spellStart"/>
      <w:r>
        <w:t>WeNMR</w:t>
      </w:r>
      <w:proofErr w:type="spellEnd"/>
      <w:r>
        <w:t xml:space="preserve"> [9] is to optimize and extend the use of the NMR and SAXS research infrastructures through the implementation of an e-infrastructure in order to provide the user community with a platform integrating and streamlining the computational approaches necessary for NMR and SAXS data analysis and structural modelling. Access to the e-NMR infrastructure is provided through a portal integrating commonly used software and GRID technology.</w:t>
      </w:r>
    </w:p>
    <w:p w14:paraId="09FC1572" w14:textId="77777777" w:rsidR="00F66A95" w:rsidRDefault="00F66A95">
      <w:pPr>
        <w:pStyle w:val="Textkrper"/>
        <w:rPr>
          <w:b/>
          <w:bCs/>
        </w:rPr>
      </w:pPr>
      <w:proofErr w:type="spellStart"/>
      <w:r>
        <w:t>WeNMR</w:t>
      </w:r>
      <w:proofErr w:type="spellEnd"/>
      <w:r>
        <w:t xml:space="preserve"> could benefit from the following cloud capabilities:</w:t>
      </w:r>
    </w:p>
    <w:p w14:paraId="26CF6625" w14:textId="2A7F35D8" w:rsidR="00F66A95" w:rsidRDefault="00F66A95">
      <w:pPr>
        <w:pStyle w:val="Textkrper"/>
        <w:numPr>
          <w:ilvl w:val="0"/>
          <w:numId w:val="7"/>
        </w:numPr>
        <w:tabs>
          <w:tab w:val="left" w:pos="0"/>
        </w:tabs>
      </w:pPr>
      <w:r>
        <w:rPr>
          <w:b/>
          <w:bCs/>
        </w:rPr>
        <w:t>Horizontal auto-scaling</w:t>
      </w:r>
      <w:r>
        <w:t xml:space="preserve"> -- perfect candidate, as the input set of this community can be </w:t>
      </w:r>
      <w:r w:rsidR="006733FD">
        <w:t xml:space="preserve">easily </w:t>
      </w:r>
      <w:r>
        <w:t>decomposed</w:t>
      </w:r>
      <w:r w:rsidR="006733FD">
        <w:t>,</w:t>
      </w:r>
      <w:r>
        <w:t xml:space="preserve"> and work units </w:t>
      </w:r>
      <w:r w:rsidR="006733FD">
        <w:t xml:space="preserve">descriptions </w:t>
      </w:r>
      <w:r>
        <w:t>are pulled from a central token server.</w:t>
      </w:r>
    </w:p>
    <w:p w14:paraId="7D8E67F6" w14:textId="77777777" w:rsidR="00F66A95" w:rsidRDefault="00F66A95">
      <w:pPr>
        <w:pStyle w:val="Textkrper"/>
      </w:pPr>
      <w:r>
        <w:t>The original image provided by this user community is quite large, despite the fact that it had already been reduced. The reduced size is roughly 8.6GB compressed. The reduction seemed to only have targeted the image file itself rather than its contents. It contains a full desktop operating system installation with automatic login and software packages that are not needed for the mode of operation described in their use case. The version of Ubuntu (11.04) is not supported anymore and would require an update. A number of locally installed packages and data exist in the main user’s home directory, the need for which is at least questionable. Further details about the packages that we see in excess of the minimal requirements are available in our project wiki [10].</w:t>
      </w:r>
    </w:p>
    <w:p w14:paraId="5B37565B" w14:textId="77777777" w:rsidR="00F66A95" w:rsidRDefault="00F66A95">
      <w:pPr>
        <w:pStyle w:val="Textkrper"/>
        <w:rPr>
          <w:b/>
          <w:bCs/>
        </w:rPr>
      </w:pPr>
      <w:r>
        <w:t>We suggest the following actions to improve the situation:</w:t>
      </w:r>
    </w:p>
    <w:p w14:paraId="74F8C2FD" w14:textId="77777777" w:rsidR="00F66A95" w:rsidRDefault="00F66A95">
      <w:pPr>
        <w:pStyle w:val="Textkrper"/>
        <w:numPr>
          <w:ilvl w:val="0"/>
          <w:numId w:val="8"/>
        </w:numPr>
        <w:tabs>
          <w:tab w:val="left" w:pos="0"/>
        </w:tabs>
      </w:pPr>
      <w:r>
        <w:rPr>
          <w:b/>
          <w:bCs/>
        </w:rPr>
        <w:t>Reduce image size</w:t>
      </w:r>
      <w:r>
        <w:t xml:space="preserve"> either by removing obsolete packages or creating a new minimal image from scratch. First candidates for removing software would cover much of the graphical environment as well as office related software and some games. We have generic instructions available to create minimal images with little effort and start working from there</w:t>
      </w:r>
      <w:r w:rsidR="00E20F37">
        <w:t>.</w:t>
      </w:r>
    </w:p>
    <w:p w14:paraId="065D4D43" w14:textId="77777777" w:rsidR="00F66A95" w:rsidRDefault="00F66A95">
      <w:pPr>
        <w:pStyle w:val="Textkrper"/>
        <w:numPr>
          <w:ilvl w:val="0"/>
          <w:numId w:val="8"/>
        </w:numPr>
        <w:tabs>
          <w:tab w:val="left" w:pos="0"/>
        </w:tabs>
      </w:pPr>
      <w:r>
        <w:t xml:space="preserve">If in (1) above we choose to remove software rather than starting from scratch, </w:t>
      </w:r>
      <w:r>
        <w:rPr>
          <w:b/>
          <w:bCs/>
        </w:rPr>
        <w:t>the following need to be considered</w:t>
      </w:r>
      <w:r>
        <w:t>:</w:t>
      </w:r>
    </w:p>
    <w:p w14:paraId="4469C5CD" w14:textId="2BBEC323" w:rsidR="00F66A95" w:rsidRDefault="00E20F37">
      <w:pPr>
        <w:pStyle w:val="Textkrper"/>
        <w:numPr>
          <w:ilvl w:val="1"/>
          <w:numId w:val="8"/>
        </w:numPr>
        <w:tabs>
          <w:tab w:val="left" w:pos="0"/>
        </w:tabs>
      </w:pPr>
      <w:r>
        <w:t>T</w:t>
      </w:r>
      <w:r w:rsidR="00F66A95">
        <w:t>here is a non-empty /swapfile1 of 1GB that is not even used in the default configuration. It should be removed.</w:t>
      </w:r>
    </w:p>
    <w:p w14:paraId="28D627BC" w14:textId="77777777" w:rsidR="00F66A95" w:rsidRDefault="00E20F37">
      <w:pPr>
        <w:pStyle w:val="Textkrper"/>
        <w:numPr>
          <w:ilvl w:val="1"/>
          <w:numId w:val="8"/>
        </w:numPr>
        <w:tabs>
          <w:tab w:val="left" w:pos="0"/>
        </w:tabs>
      </w:pPr>
      <w:r>
        <w:t xml:space="preserve">The directory </w:t>
      </w:r>
      <w:r w:rsidR="00F66A95">
        <w:t>/lib/modules contains kernel modules for 13 kernel versions, adding up to another 1G of data. Most of them can safely be removed.</w:t>
      </w:r>
    </w:p>
    <w:p w14:paraId="3ABF1E1B" w14:textId="48FACF2D" w:rsidR="00F66A95" w:rsidRDefault="00F66A95">
      <w:pPr>
        <w:pStyle w:val="Textkrper"/>
        <w:numPr>
          <w:ilvl w:val="1"/>
          <w:numId w:val="8"/>
        </w:numPr>
        <w:tabs>
          <w:tab w:val="left" w:pos="0"/>
        </w:tabs>
      </w:pPr>
      <w:r>
        <w:t xml:space="preserve">Another ~1G </w:t>
      </w:r>
      <w:r w:rsidR="00E20F37">
        <w:t xml:space="preserve">worth of data is located in </w:t>
      </w:r>
      <w:r>
        <w:t>/opt/</w:t>
      </w:r>
      <w:proofErr w:type="spellStart"/>
      <w:r>
        <w:t>intel</w:t>
      </w:r>
      <w:proofErr w:type="spellEnd"/>
      <w:r>
        <w:t xml:space="preserve">, which </w:t>
      </w:r>
      <w:r w:rsidR="00E20F37">
        <w:t xml:space="preserve">we </w:t>
      </w:r>
      <w:r>
        <w:t>assume is an Intel Compiler. Is this strictly required?</w:t>
      </w:r>
    </w:p>
    <w:p w14:paraId="50F2BE3C" w14:textId="77777777" w:rsidR="00F66A95" w:rsidRDefault="00F66A95">
      <w:pPr>
        <w:pStyle w:val="Textkrper"/>
        <w:numPr>
          <w:ilvl w:val="1"/>
          <w:numId w:val="8"/>
        </w:numPr>
        <w:tabs>
          <w:tab w:val="left" w:pos="0"/>
        </w:tabs>
        <w:rPr>
          <w:b/>
          <w:bCs/>
        </w:rPr>
      </w:pPr>
      <w:r>
        <w:t>Sort out the really required, locally installed packages in /home/</w:t>
      </w:r>
      <w:proofErr w:type="spellStart"/>
      <w:r>
        <w:t>i</w:t>
      </w:r>
      <w:proofErr w:type="spellEnd"/>
      <w:r>
        <w:t>/workspace, adding up to several GB of data, some of which may only be needed in a development environment.</w:t>
      </w:r>
    </w:p>
    <w:p w14:paraId="0B78E821" w14:textId="58EACAE3" w:rsidR="00F66A95" w:rsidRDefault="00F66A95">
      <w:pPr>
        <w:pStyle w:val="Textkrper"/>
        <w:numPr>
          <w:ilvl w:val="0"/>
          <w:numId w:val="8"/>
        </w:numPr>
        <w:tabs>
          <w:tab w:val="left" w:pos="0"/>
        </w:tabs>
      </w:pPr>
      <w:r>
        <w:rPr>
          <w:b/>
          <w:bCs/>
        </w:rPr>
        <w:t>Automated configuration</w:t>
      </w:r>
      <w:r>
        <w:t xml:space="preserve"> of the </w:t>
      </w:r>
      <w:proofErr w:type="spellStart"/>
      <w:r>
        <w:t>instances,</w:t>
      </w:r>
      <w:r w:rsidR="00DC7137">
        <w:t>i.e</w:t>
      </w:r>
      <w:proofErr w:type="spellEnd"/>
      <w:r w:rsidR="00DC7137">
        <w:t>.</w:t>
      </w:r>
      <w:r>
        <w:t xml:space="preserve"> </w:t>
      </w:r>
      <w:r>
        <w:rPr>
          <w:b/>
          <w:bCs/>
        </w:rPr>
        <w:t>contextualization</w:t>
      </w:r>
      <w:r>
        <w:t xml:space="preserve">. At the moment, the token </w:t>
      </w:r>
      <w:r>
        <w:lastRenderedPageBreak/>
        <w:t>server is hard-coded in the image, such that work items get processed independently of the user who instantiated the image. This is not always desirable.</w:t>
      </w:r>
    </w:p>
    <w:p w14:paraId="386DF5C8" w14:textId="77777777" w:rsidR="00F66A95" w:rsidRDefault="00F66A95">
      <w:pPr>
        <w:pStyle w:val="Textkrper"/>
      </w:pPr>
    </w:p>
    <w:p w14:paraId="6D7AD18B" w14:textId="427642A0" w:rsidR="00F66A95" w:rsidRDefault="00F66A95">
      <w:pPr>
        <w:pStyle w:val="berschrift2"/>
      </w:pPr>
      <w:bookmarkStart w:id="21" w:name="__RefHeading__39_2078889324"/>
      <w:bookmarkEnd w:id="21"/>
      <w:proofErr w:type="spellStart"/>
      <w:r>
        <w:t>BNCWeb</w:t>
      </w:r>
      <w:proofErr w:type="spellEnd"/>
    </w:p>
    <w:p w14:paraId="1BC5C42C" w14:textId="77777777" w:rsidR="00F66A95" w:rsidRDefault="00F66A95">
      <w:pPr>
        <w:pStyle w:val="Textkrper"/>
      </w:pPr>
      <w:proofErr w:type="spellStart"/>
      <w:r>
        <w:t>BNCWeb</w:t>
      </w:r>
      <w:proofErr w:type="spellEnd"/>
      <w:r>
        <w:t xml:space="preserve"> is an interface to the British National Corpus, a dataset of 100 million words, carefully sampled from a wide range of texts and conversations to provide a snapshot of British English in the late 20th century. It is used in a wide variety of computational linguistic applications. </w:t>
      </w:r>
      <w:proofErr w:type="spellStart"/>
      <w:r>
        <w:t>BNCWeb</w:t>
      </w:r>
      <w:proofErr w:type="spellEnd"/>
      <w:r>
        <w:t xml:space="preserve"> offers powerful search and analysis functions for searching the text and exploiting the detailed textual metadata. It is an open source project, and the BNC is freely available for educational and research purposes [11].</w:t>
      </w:r>
    </w:p>
    <w:p w14:paraId="0D039D6F" w14:textId="77777777" w:rsidR="00F66A95" w:rsidRDefault="001F582D">
      <w:pPr>
        <w:pStyle w:val="Textkrper"/>
        <w:rPr>
          <w:b/>
          <w:bCs/>
        </w:rPr>
      </w:pPr>
      <w:r>
        <w:t xml:space="preserve">The </w:t>
      </w:r>
      <w:proofErr w:type="spellStart"/>
      <w:r w:rsidR="00F66A95">
        <w:t>BNCWeb</w:t>
      </w:r>
      <w:proofErr w:type="spellEnd"/>
      <w:r w:rsidR="00F66A95">
        <w:t xml:space="preserve"> use case could benefit from the following cloud capabilities:</w:t>
      </w:r>
    </w:p>
    <w:p w14:paraId="5EBB6FCF" w14:textId="4DE6DE00" w:rsidR="00F66A95" w:rsidRDefault="00F66A95">
      <w:pPr>
        <w:pStyle w:val="Textkrper"/>
        <w:numPr>
          <w:ilvl w:val="0"/>
          <w:numId w:val="9"/>
        </w:numPr>
        <w:tabs>
          <w:tab w:val="left" w:pos="0"/>
        </w:tabs>
        <w:rPr>
          <w:b/>
          <w:bCs/>
        </w:rPr>
      </w:pPr>
      <w:r>
        <w:rPr>
          <w:b/>
          <w:bCs/>
        </w:rPr>
        <w:t>Vertical auto-scaling</w:t>
      </w:r>
      <w:r>
        <w:t xml:space="preserve"> -- The </w:t>
      </w:r>
      <w:proofErr w:type="spellStart"/>
      <w:r>
        <w:t>BNCWeb</w:t>
      </w:r>
      <w:proofErr w:type="spellEnd"/>
      <w:r>
        <w:t xml:space="preserve"> service is implemented as a GUI-based web-service. As it is intended for direct interaction with users (i.e. users are expected to access a specific endpoint that provides </w:t>
      </w:r>
      <w:r w:rsidR="001F582D">
        <w:t xml:space="preserve">the user </w:t>
      </w:r>
      <w:r>
        <w:t xml:space="preserve">interface and performs all computation necessary to answer their queries), only vertical auto-scaling is feasible without </w:t>
      </w:r>
      <w:r w:rsidR="001F582D">
        <w:t xml:space="preserve">changing the </w:t>
      </w:r>
      <w:r>
        <w:t xml:space="preserve">internal architecture of the service itself. </w:t>
      </w:r>
    </w:p>
    <w:p w14:paraId="57BD32C9" w14:textId="77777777" w:rsidR="00F66A95" w:rsidRDefault="00F66A95">
      <w:pPr>
        <w:pStyle w:val="Textkrper"/>
        <w:numPr>
          <w:ilvl w:val="0"/>
          <w:numId w:val="9"/>
        </w:numPr>
        <w:tabs>
          <w:tab w:val="left" w:pos="0"/>
        </w:tabs>
      </w:pPr>
      <w:r>
        <w:rPr>
          <w:b/>
          <w:bCs/>
        </w:rPr>
        <w:t>Database</w:t>
      </w:r>
      <w:r>
        <w:t xml:space="preserve"> -- The </w:t>
      </w:r>
      <w:proofErr w:type="spellStart"/>
      <w:r>
        <w:t>BNCWeb</w:t>
      </w:r>
      <w:proofErr w:type="spellEnd"/>
      <w:r>
        <w:t xml:space="preserve"> service performs queries on a large read-only data set of linguistic data. This data set is copied locally inside the </w:t>
      </w:r>
      <w:proofErr w:type="spellStart"/>
      <w:r>
        <w:t>BNCWeb</w:t>
      </w:r>
      <w:proofErr w:type="spellEnd"/>
      <w:r>
        <w:t xml:space="preserve"> image and could be off-loaded to an external (and possibly horizontally auto-scalable) SQL database to reduce image size and improve the performance and data management capabilities in multi-node deployments. This recommendation requires further discussion with </w:t>
      </w:r>
      <w:proofErr w:type="spellStart"/>
      <w:r>
        <w:t>BNCWeb</w:t>
      </w:r>
      <w:proofErr w:type="spellEnd"/>
      <w:r>
        <w:t xml:space="preserve"> developers since we do not fully understand all of </w:t>
      </w:r>
      <w:proofErr w:type="spellStart"/>
      <w:r>
        <w:t>BNCWeb’s</w:t>
      </w:r>
      <w:proofErr w:type="spellEnd"/>
      <w:r>
        <w:t xml:space="preserve"> internal workings. </w:t>
      </w:r>
    </w:p>
    <w:p w14:paraId="10523A04" w14:textId="77777777" w:rsidR="00F66A95" w:rsidRDefault="00F66A95">
      <w:pPr>
        <w:pStyle w:val="Textkrper"/>
      </w:pPr>
      <w:r>
        <w:t xml:space="preserve">The provided image is quite large, in excess of 28 GB. This makes dynamic deployment almost impossible. It is necessary to reduce its size considerably. It contains </w:t>
      </w:r>
      <w:r w:rsidR="00B70B9B">
        <w:t xml:space="preserve">a </w:t>
      </w:r>
      <w:r>
        <w:t xml:space="preserve">full desktop environment </w:t>
      </w:r>
      <w:r w:rsidR="00B70B9B">
        <w:t xml:space="preserve">deployment, </w:t>
      </w:r>
      <w:r>
        <w:t xml:space="preserve">which is not needed and is a cause for further security-related concerns. It also contains kernel modules for a large number of unused kernels, </w:t>
      </w:r>
      <w:proofErr w:type="spellStart"/>
      <w:r>
        <w:t>VBoxGuestAdditions</w:t>
      </w:r>
      <w:proofErr w:type="spellEnd"/>
      <w:r>
        <w:t xml:space="preserve"> and </w:t>
      </w:r>
      <w:r w:rsidR="00B70B9B">
        <w:t xml:space="preserve">a </w:t>
      </w:r>
      <w:r>
        <w:t xml:space="preserve">full apt cache. The </w:t>
      </w:r>
      <w:proofErr w:type="spellStart"/>
      <w:r>
        <w:t>BNCWeb</w:t>
      </w:r>
      <w:proofErr w:type="spellEnd"/>
      <w:r>
        <w:t xml:space="preserve"> image is distributed with locally installed MySQL database full of read-only corpus data. Removal and/or </w:t>
      </w:r>
      <w:proofErr w:type="spellStart"/>
      <w:r>
        <w:t>cleanup</w:t>
      </w:r>
      <w:proofErr w:type="spellEnd"/>
      <w:r>
        <w:t xml:space="preserve"> of these parts of the image could reduce its size by half.  </w:t>
      </w:r>
    </w:p>
    <w:p w14:paraId="3D885BA2" w14:textId="77777777" w:rsidR="00F66A95" w:rsidRDefault="00F66A95">
      <w:pPr>
        <w:pStyle w:val="Textkrper"/>
        <w:rPr>
          <w:b/>
          <w:bCs/>
        </w:rPr>
      </w:pPr>
      <w:r>
        <w:t xml:space="preserve">We suggest the following improvements that would make the </w:t>
      </w:r>
      <w:proofErr w:type="spellStart"/>
      <w:r>
        <w:t>BNCWeb</w:t>
      </w:r>
      <w:proofErr w:type="spellEnd"/>
      <w:r>
        <w:t xml:space="preserve"> image more cloud-friendly:</w:t>
      </w:r>
    </w:p>
    <w:p w14:paraId="333027D3" w14:textId="77777777" w:rsidR="00F66A95" w:rsidRDefault="00F66A95">
      <w:pPr>
        <w:pStyle w:val="Textkrper"/>
        <w:numPr>
          <w:ilvl w:val="0"/>
          <w:numId w:val="10"/>
        </w:numPr>
        <w:tabs>
          <w:tab w:val="left" w:pos="0"/>
        </w:tabs>
        <w:rPr>
          <w:b/>
          <w:bCs/>
        </w:rPr>
      </w:pPr>
      <w:r>
        <w:rPr>
          <w:b/>
          <w:bCs/>
        </w:rPr>
        <w:t>Automated software installation</w:t>
      </w:r>
    </w:p>
    <w:p w14:paraId="5974988D" w14:textId="77777777" w:rsidR="00F66A95" w:rsidRDefault="00F66A95">
      <w:pPr>
        <w:pStyle w:val="Textkrper"/>
        <w:numPr>
          <w:ilvl w:val="0"/>
          <w:numId w:val="10"/>
        </w:numPr>
        <w:tabs>
          <w:tab w:val="left" w:pos="0"/>
        </w:tabs>
        <w:rPr>
          <w:b/>
          <w:bCs/>
        </w:rPr>
      </w:pPr>
      <w:r>
        <w:rPr>
          <w:b/>
          <w:bCs/>
        </w:rPr>
        <w:t>Automated software configuration</w:t>
      </w:r>
    </w:p>
    <w:p w14:paraId="690D3D53" w14:textId="77777777" w:rsidR="00F66A95" w:rsidRDefault="00F66A95">
      <w:pPr>
        <w:pStyle w:val="Textkrper"/>
        <w:numPr>
          <w:ilvl w:val="0"/>
          <w:numId w:val="10"/>
        </w:numPr>
        <w:tabs>
          <w:tab w:val="left" w:pos="0"/>
        </w:tabs>
        <w:rPr>
          <w:b/>
          <w:bCs/>
        </w:rPr>
      </w:pPr>
      <w:r>
        <w:rPr>
          <w:b/>
          <w:bCs/>
        </w:rPr>
        <w:t>Removal of unnecessary packages and kernel modules</w:t>
      </w:r>
    </w:p>
    <w:p w14:paraId="3BF68CC4" w14:textId="77777777" w:rsidR="00F66A95" w:rsidRDefault="00F66A95">
      <w:pPr>
        <w:pStyle w:val="Textkrper"/>
        <w:numPr>
          <w:ilvl w:val="0"/>
          <w:numId w:val="10"/>
        </w:numPr>
        <w:tabs>
          <w:tab w:val="left" w:pos="0"/>
        </w:tabs>
        <w:rPr>
          <w:b/>
          <w:bCs/>
        </w:rPr>
      </w:pPr>
      <w:r>
        <w:rPr>
          <w:b/>
          <w:bCs/>
        </w:rPr>
        <w:t>The use of external (shared) SQL-based database for read-only data</w:t>
      </w:r>
    </w:p>
    <w:p w14:paraId="7C831F74" w14:textId="77777777" w:rsidR="00F66A95" w:rsidRDefault="00F66A95">
      <w:pPr>
        <w:pStyle w:val="Textkrper"/>
        <w:numPr>
          <w:ilvl w:val="0"/>
          <w:numId w:val="10"/>
        </w:numPr>
        <w:tabs>
          <w:tab w:val="left" w:pos="0"/>
        </w:tabs>
      </w:pPr>
      <w:r>
        <w:rPr>
          <w:b/>
          <w:bCs/>
        </w:rPr>
        <w:t>The use of attached block storage for caching</w:t>
      </w:r>
    </w:p>
    <w:p w14:paraId="4D5AA6B1" w14:textId="20238ACB" w:rsidR="00F66A95" w:rsidRDefault="00F66A95">
      <w:pPr>
        <w:pStyle w:val="berschrift2"/>
      </w:pPr>
      <w:bookmarkStart w:id="22" w:name="__RefHeading__41_2078889324"/>
      <w:bookmarkEnd w:id="22"/>
      <w:r>
        <w:t>WS-PGRADE</w:t>
      </w:r>
    </w:p>
    <w:p w14:paraId="29B9B064" w14:textId="47906A85" w:rsidR="00F66A95" w:rsidRDefault="00F66A95">
      <w:pPr>
        <w:pStyle w:val="Textkrper"/>
      </w:pPr>
      <w:r>
        <w:t xml:space="preserve">WS-PGRADE is a portal environment for the development, execution and monitoring of workflows and workflow based parameter studies on different Distributed Computing Infrastructures (DCI). </w:t>
      </w:r>
      <w:r w:rsidR="007F734A">
        <w:t>Various scientific collaborations and support teams in Europe and beyond use it in their infrastructures.</w:t>
      </w:r>
      <w:r>
        <w:t xml:space="preserve"> WS-PGRADE </w:t>
      </w:r>
      <w:r w:rsidR="007F734A">
        <w:t xml:space="preserve">is integrated </w:t>
      </w:r>
      <w:r>
        <w:t>with Service Grids (</w:t>
      </w:r>
      <w:proofErr w:type="spellStart"/>
      <w:r>
        <w:t>gLite</w:t>
      </w:r>
      <w:proofErr w:type="spellEnd"/>
      <w:r>
        <w:t xml:space="preserve">, UNICORE, ARC, Globus), Desktop Grids (BOINC) and cluster (PBS, LFS) middleware through the </w:t>
      </w:r>
      <w:r w:rsidR="00225D5C">
        <w:t xml:space="preserve">components </w:t>
      </w:r>
      <w:r>
        <w:t xml:space="preserve">of the </w:t>
      </w:r>
      <w:proofErr w:type="spellStart"/>
      <w:r>
        <w:t>gUSE</w:t>
      </w:r>
      <w:proofErr w:type="spellEnd"/>
      <w:r>
        <w:t xml:space="preserve"> service stack.</w:t>
      </w:r>
    </w:p>
    <w:p w14:paraId="53B0A8DF" w14:textId="77777777" w:rsidR="00F66A95" w:rsidRDefault="00F66A95">
      <w:pPr>
        <w:pStyle w:val="Textkrper"/>
      </w:pPr>
    </w:p>
    <w:p w14:paraId="3B4B43DC" w14:textId="77777777" w:rsidR="00F66A95" w:rsidRDefault="00F66A95">
      <w:pPr>
        <w:pStyle w:val="Textkrper"/>
        <w:rPr>
          <w:b/>
          <w:bCs/>
        </w:rPr>
      </w:pPr>
      <w:r>
        <w:t>There are no WS-PGRADE-specific images, however there are some generic suggestions that every image provider/author/owner should consider when providing a new cloud-aware image:</w:t>
      </w:r>
    </w:p>
    <w:p w14:paraId="51772863" w14:textId="77777777" w:rsidR="00F66A95" w:rsidRDefault="00F66A95">
      <w:pPr>
        <w:pStyle w:val="Textkrper"/>
        <w:numPr>
          <w:ilvl w:val="0"/>
          <w:numId w:val="11"/>
        </w:numPr>
        <w:tabs>
          <w:tab w:val="left" w:pos="0"/>
        </w:tabs>
        <w:rPr>
          <w:b/>
          <w:bCs/>
        </w:rPr>
      </w:pPr>
      <w:r>
        <w:rPr>
          <w:b/>
          <w:bCs/>
        </w:rPr>
        <w:t>Automated software installation</w:t>
      </w:r>
    </w:p>
    <w:p w14:paraId="63553328" w14:textId="77777777" w:rsidR="00F66A95" w:rsidRDefault="00F66A95">
      <w:pPr>
        <w:pStyle w:val="Textkrper"/>
        <w:numPr>
          <w:ilvl w:val="0"/>
          <w:numId w:val="11"/>
        </w:numPr>
        <w:tabs>
          <w:tab w:val="left" w:pos="0"/>
        </w:tabs>
        <w:rPr>
          <w:b/>
          <w:bCs/>
        </w:rPr>
      </w:pPr>
      <w:r>
        <w:rPr>
          <w:b/>
          <w:bCs/>
        </w:rPr>
        <w:t>Automated software configuration</w:t>
      </w:r>
    </w:p>
    <w:p w14:paraId="56987386" w14:textId="77777777" w:rsidR="00F66A95" w:rsidRDefault="00F66A95">
      <w:pPr>
        <w:pStyle w:val="Textkrper"/>
        <w:numPr>
          <w:ilvl w:val="0"/>
          <w:numId w:val="11"/>
        </w:numPr>
        <w:tabs>
          <w:tab w:val="left" w:pos="0"/>
        </w:tabs>
        <w:rPr>
          <w:b/>
          <w:bCs/>
        </w:rPr>
      </w:pPr>
      <w:r>
        <w:rPr>
          <w:b/>
          <w:bCs/>
        </w:rPr>
        <w:t>Support for contextualization</w:t>
      </w:r>
    </w:p>
    <w:p w14:paraId="3194CE65" w14:textId="77777777" w:rsidR="00F66A95" w:rsidRDefault="00F66A95">
      <w:pPr>
        <w:pStyle w:val="Textkrper"/>
        <w:numPr>
          <w:ilvl w:val="0"/>
          <w:numId w:val="11"/>
        </w:numPr>
        <w:tabs>
          <w:tab w:val="left" w:pos="0"/>
        </w:tabs>
        <w:rPr>
          <w:b/>
          <w:bCs/>
        </w:rPr>
      </w:pPr>
      <w:r>
        <w:rPr>
          <w:b/>
          <w:bCs/>
        </w:rPr>
        <w:t>The use of block storage for local computation results and caching</w:t>
      </w:r>
    </w:p>
    <w:p w14:paraId="34BED60E" w14:textId="77777777" w:rsidR="00F66A95" w:rsidRDefault="00F66A95">
      <w:pPr>
        <w:pStyle w:val="Textkrper"/>
        <w:numPr>
          <w:ilvl w:val="0"/>
          <w:numId w:val="11"/>
        </w:numPr>
        <w:tabs>
          <w:tab w:val="left" w:pos="0"/>
        </w:tabs>
        <w:rPr>
          <w:b/>
          <w:bCs/>
        </w:rPr>
      </w:pPr>
      <w:r>
        <w:rPr>
          <w:b/>
          <w:bCs/>
        </w:rPr>
        <w:t>The use of shared read-only file systems for applications</w:t>
      </w:r>
    </w:p>
    <w:p w14:paraId="18269701" w14:textId="77777777" w:rsidR="00F66A95" w:rsidRDefault="00F66A95">
      <w:pPr>
        <w:pStyle w:val="Textkrper"/>
        <w:numPr>
          <w:ilvl w:val="0"/>
          <w:numId w:val="11"/>
        </w:numPr>
        <w:tabs>
          <w:tab w:val="left" w:pos="0"/>
        </w:tabs>
      </w:pPr>
      <w:r>
        <w:rPr>
          <w:b/>
          <w:bCs/>
        </w:rPr>
        <w:t>The use of object storage or shared databases for data sets</w:t>
      </w:r>
    </w:p>
    <w:p w14:paraId="1B7BB285" w14:textId="0A535A6B" w:rsidR="00F66A95" w:rsidRDefault="00F66A95">
      <w:pPr>
        <w:pStyle w:val="berschrift2"/>
      </w:pPr>
      <w:bookmarkStart w:id="23" w:name="__RefHeading__81_2078889324"/>
      <w:bookmarkEnd w:id="23"/>
      <w:r>
        <w:t>DIRAC</w:t>
      </w:r>
    </w:p>
    <w:p w14:paraId="737C51C9" w14:textId="505F87A5" w:rsidR="00F66A95" w:rsidRDefault="00F66A95">
      <w:pPr>
        <w:pStyle w:val="Textkrper"/>
      </w:pPr>
      <w:r>
        <w:t xml:space="preserve">The DIRAC </w:t>
      </w:r>
      <w:proofErr w:type="spellStart"/>
      <w:r>
        <w:t>interware</w:t>
      </w:r>
      <w:proofErr w:type="spellEnd"/>
      <w:r>
        <w:t xml:space="preserve"> project provides a framework for building ready to use distributed computing systems. It has been proven to be a useful tool for large international scientific collaborations integrating in a single system, their computing activities and distributed computing resources: Grids, Clouds and HTC clusters. In the case of Cloud resources, DIRAC currently integrate</w:t>
      </w:r>
      <w:r w:rsidR="00225D5C">
        <w:t>s</w:t>
      </w:r>
      <w:r>
        <w:t xml:space="preserve"> with Amazon EC2, </w:t>
      </w:r>
      <w:proofErr w:type="spellStart"/>
      <w:r>
        <w:t>OpenNebula</w:t>
      </w:r>
      <w:proofErr w:type="spellEnd"/>
      <w:r>
        <w:t xml:space="preserve">, </w:t>
      </w:r>
      <w:proofErr w:type="spellStart"/>
      <w:r>
        <w:t>OpenStack</w:t>
      </w:r>
      <w:proofErr w:type="spellEnd"/>
      <w:r>
        <w:t xml:space="preserve"> and </w:t>
      </w:r>
      <w:proofErr w:type="spellStart"/>
      <w:r>
        <w:t>CloudStack</w:t>
      </w:r>
      <w:proofErr w:type="spellEnd"/>
      <w:r>
        <w:t xml:space="preserve">. It provides high-level scientific services on top of </w:t>
      </w:r>
      <w:r w:rsidR="00CF5127">
        <w:t xml:space="preserve">these </w:t>
      </w:r>
      <w:r>
        <w:t xml:space="preserve">by using the DIRAC framework. </w:t>
      </w:r>
      <w:r w:rsidR="00CF5127">
        <w:t>The n</w:t>
      </w:r>
      <w:r>
        <w:t>ew design has been adopted by a federated hybrid cloud architecture (</w:t>
      </w:r>
      <w:proofErr w:type="spellStart"/>
      <w:r>
        <w:t>Rafhyc</w:t>
      </w:r>
      <w:proofErr w:type="spellEnd"/>
      <w:r>
        <w:t xml:space="preserve">). Initial integration and scaling tests demonstrate the architecture is </w:t>
      </w:r>
      <w:r w:rsidR="00CF5127">
        <w:t xml:space="preserve">suitable for managing </w:t>
      </w:r>
      <w:r>
        <w:t xml:space="preserve">federated hybrid </w:t>
      </w:r>
      <w:proofErr w:type="spellStart"/>
      <w:r w:rsidR="00CF5127">
        <w:t>IaaS</w:t>
      </w:r>
      <w:proofErr w:type="spellEnd"/>
      <w:r w:rsidR="00CF5127">
        <w:t xml:space="preserve"> </w:t>
      </w:r>
      <w:r>
        <w:t>cloud</w:t>
      </w:r>
      <w:r w:rsidR="00CF5127">
        <w:t xml:space="preserve">s </w:t>
      </w:r>
      <w:r>
        <w:t>provid</w:t>
      </w:r>
      <w:r w:rsidR="00CF5127">
        <w:t>ing</w:t>
      </w:r>
      <w:r>
        <w:t xml:space="preserve"> </w:t>
      </w:r>
      <w:proofErr w:type="spellStart"/>
      <w:r>
        <w:t>eScience</w:t>
      </w:r>
      <w:proofErr w:type="spellEnd"/>
      <w:r>
        <w:t xml:space="preserve"> </w:t>
      </w:r>
      <w:proofErr w:type="spellStart"/>
      <w:r>
        <w:t>SaaS</w:t>
      </w:r>
      <w:proofErr w:type="spellEnd"/>
      <w:r>
        <w:t xml:space="preserve">. </w:t>
      </w:r>
      <w:proofErr w:type="spellStart"/>
      <w:r w:rsidR="00CF5127">
        <w:t>LHCb</w:t>
      </w:r>
      <w:proofErr w:type="spellEnd"/>
      <w:r w:rsidR="00CF5127">
        <w:t xml:space="preserve"> DIRAC </w:t>
      </w:r>
      <w:r>
        <w:t xml:space="preserve">adopted </w:t>
      </w:r>
      <w:r w:rsidR="00CF5127">
        <w:t xml:space="preserve">this solution for </w:t>
      </w:r>
      <w:proofErr w:type="spellStart"/>
      <w:r>
        <w:t>LHCb</w:t>
      </w:r>
      <w:proofErr w:type="spellEnd"/>
      <w:r>
        <w:t xml:space="preserve"> computing on federated clouds, using end-points just like another computing resource.</w:t>
      </w:r>
    </w:p>
    <w:p w14:paraId="035A7213" w14:textId="77777777" w:rsidR="00F66A95" w:rsidRDefault="00F66A95">
      <w:pPr>
        <w:pStyle w:val="Textkrper"/>
        <w:rPr>
          <w:b/>
          <w:bCs/>
        </w:rPr>
      </w:pPr>
      <w:r>
        <w:t>There are no DIRAC-specific images, however there are some generic suggestions that every image provider/author/owner should consider when providing a new cloud-aware image:</w:t>
      </w:r>
    </w:p>
    <w:p w14:paraId="3FD705AA" w14:textId="77777777" w:rsidR="00F66A95" w:rsidRDefault="00F66A95">
      <w:pPr>
        <w:pStyle w:val="Textkrper"/>
        <w:numPr>
          <w:ilvl w:val="0"/>
          <w:numId w:val="12"/>
        </w:numPr>
        <w:rPr>
          <w:b/>
          <w:bCs/>
        </w:rPr>
      </w:pPr>
      <w:r>
        <w:rPr>
          <w:b/>
          <w:bCs/>
        </w:rPr>
        <w:t>Automated software installation</w:t>
      </w:r>
    </w:p>
    <w:p w14:paraId="37011E87" w14:textId="77777777" w:rsidR="00F66A95" w:rsidRDefault="00F66A95">
      <w:pPr>
        <w:pStyle w:val="Textkrper"/>
        <w:numPr>
          <w:ilvl w:val="0"/>
          <w:numId w:val="12"/>
        </w:numPr>
        <w:rPr>
          <w:b/>
          <w:bCs/>
        </w:rPr>
      </w:pPr>
      <w:r>
        <w:rPr>
          <w:b/>
          <w:bCs/>
        </w:rPr>
        <w:t>Automated software configuration</w:t>
      </w:r>
    </w:p>
    <w:p w14:paraId="40FCFDBB" w14:textId="77777777" w:rsidR="00F66A95" w:rsidRDefault="00F66A95">
      <w:pPr>
        <w:pStyle w:val="Textkrper"/>
        <w:numPr>
          <w:ilvl w:val="0"/>
          <w:numId w:val="12"/>
        </w:numPr>
        <w:rPr>
          <w:b/>
          <w:bCs/>
        </w:rPr>
      </w:pPr>
      <w:r>
        <w:rPr>
          <w:b/>
          <w:bCs/>
        </w:rPr>
        <w:t>Support for contextualization</w:t>
      </w:r>
    </w:p>
    <w:p w14:paraId="449EBCDC" w14:textId="77777777" w:rsidR="00F66A95" w:rsidRDefault="00F66A95">
      <w:pPr>
        <w:pStyle w:val="Textkrper"/>
        <w:numPr>
          <w:ilvl w:val="0"/>
          <w:numId w:val="12"/>
        </w:numPr>
        <w:rPr>
          <w:b/>
          <w:bCs/>
        </w:rPr>
      </w:pPr>
      <w:r>
        <w:rPr>
          <w:b/>
          <w:bCs/>
        </w:rPr>
        <w:t>The use of block storage for local computation results and caching</w:t>
      </w:r>
    </w:p>
    <w:p w14:paraId="18C01A2B" w14:textId="77777777" w:rsidR="00F66A95" w:rsidRDefault="00F66A95">
      <w:pPr>
        <w:pStyle w:val="Textkrper"/>
        <w:numPr>
          <w:ilvl w:val="0"/>
          <w:numId w:val="12"/>
        </w:numPr>
        <w:rPr>
          <w:b/>
          <w:bCs/>
        </w:rPr>
      </w:pPr>
      <w:r>
        <w:rPr>
          <w:b/>
          <w:bCs/>
        </w:rPr>
        <w:t>The use of shared read-only file systems for applications</w:t>
      </w:r>
    </w:p>
    <w:p w14:paraId="1CB899B9" w14:textId="77777777" w:rsidR="00F66A95" w:rsidRDefault="00F66A95">
      <w:pPr>
        <w:pStyle w:val="Textkrper"/>
        <w:numPr>
          <w:ilvl w:val="0"/>
          <w:numId w:val="12"/>
        </w:numPr>
      </w:pPr>
      <w:r>
        <w:rPr>
          <w:b/>
          <w:bCs/>
        </w:rPr>
        <w:t>The use of object storage or shared databases for data sets</w:t>
      </w:r>
    </w:p>
    <w:p w14:paraId="70EE073A" w14:textId="77777777" w:rsidR="00F66A95" w:rsidRDefault="00F66A95">
      <w:pPr>
        <w:pStyle w:val="berschrift1"/>
      </w:pPr>
      <w:bookmarkStart w:id="24" w:name="__RefHeading__83_2078889324"/>
      <w:bookmarkStart w:id="25" w:name="docs-internal-guid-6668ac29-5269-5c1a-cf"/>
      <w:bookmarkEnd w:id="24"/>
      <w:bookmarkEnd w:id="25"/>
      <w:r>
        <w:lastRenderedPageBreak/>
        <w:t>Use Case selection</w:t>
      </w:r>
    </w:p>
    <w:p w14:paraId="76981EAC" w14:textId="7BE39795" w:rsidR="00F66A95" w:rsidRDefault="00F66A95">
      <w:pPr>
        <w:pStyle w:val="Textkrper"/>
      </w:pPr>
      <w:r>
        <w:t xml:space="preserve">The goal of this document is to select user communities to work with during the next few months and define how they could benefit from cloud capabilities. Some of them could be ruled out quite early, as they have not been very communicative and did not indicate particular interest in our services. Lack of interest in </w:t>
      </w:r>
      <w:r w:rsidR="008628D2">
        <w:t xml:space="preserve">collaborating with the EGI Federated Clouds Task </w:t>
      </w:r>
      <w:r>
        <w:t xml:space="preserve">had already been reported prior to the project for </w:t>
      </w:r>
      <w:proofErr w:type="spellStart"/>
      <w:r>
        <w:t>BNCweb</w:t>
      </w:r>
      <w:proofErr w:type="spellEnd"/>
      <w:r>
        <w:t xml:space="preserve"> and </w:t>
      </w:r>
      <w:proofErr w:type="spellStart"/>
      <w:r>
        <w:t>PeachNote</w:t>
      </w:r>
      <w:proofErr w:type="spellEnd"/>
      <w:r>
        <w:t xml:space="preserve">. We did not receive any feedback to our questionnaire from any of these projects. With an image for </w:t>
      </w:r>
      <w:proofErr w:type="spellStart"/>
      <w:r>
        <w:t>BNCweb</w:t>
      </w:r>
      <w:proofErr w:type="spellEnd"/>
      <w:r>
        <w:t xml:space="preserve"> being available, we evaluated it at any rate.</w:t>
      </w:r>
    </w:p>
    <w:p w14:paraId="44DDAE2F" w14:textId="77777777" w:rsidR="00F66A95" w:rsidRDefault="00F66A95">
      <w:pPr>
        <w:pStyle w:val="Textkrper"/>
      </w:pPr>
      <w:r>
        <w:t>For the DCH-RP community, it seems quite early to make any concrete plans. Before we offer our help in making use of cloud resources, the approach of this community must materialize. We may be able to offer our help in a later phase.</w:t>
      </w:r>
    </w:p>
    <w:p w14:paraId="07702B1A" w14:textId="77777777" w:rsidR="00F66A95" w:rsidRDefault="00F66A95">
      <w:pPr>
        <w:pStyle w:val="Textkrper"/>
      </w:pPr>
      <w:proofErr w:type="spellStart"/>
      <w:r>
        <w:t>GaiaSpace</w:t>
      </w:r>
      <w:proofErr w:type="spellEnd"/>
      <w:r>
        <w:t xml:space="preserve"> was rejected funding for a proposal at the beginning of May, therefore we cannot expect any requirements or input from this user community.</w:t>
      </w:r>
    </w:p>
    <w:p w14:paraId="753238BE" w14:textId="77777777" w:rsidR="00F66A95" w:rsidRDefault="00F66A95">
      <w:pPr>
        <w:pStyle w:val="Textkrper"/>
      </w:pPr>
      <w:r>
        <w:t>An evaluation of the WS-PGRADE images as well as the DIRAC framework lead to the conclusion that we would only support them for concrete use cases, for which we could provide valuable information. Of course, they will be able to benefit from our documentation about basic image creation.</w:t>
      </w:r>
    </w:p>
    <w:p w14:paraId="22B7C8FC" w14:textId="2C962A67" w:rsidR="00F66A95" w:rsidRDefault="00F66A95">
      <w:pPr>
        <w:pStyle w:val="Textkrper"/>
      </w:pPr>
      <w:r>
        <w:t xml:space="preserve">The remaining two cases are </w:t>
      </w:r>
      <w:proofErr w:type="spellStart"/>
      <w:r>
        <w:t>BioVel</w:t>
      </w:r>
      <w:proofErr w:type="spellEnd"/>
      <w:r>
        <w:t xml:space="preserve"> and </w:t>
      </w:r>
      <w:proofErr w:type="spellStart"/>
      <w:r>
        <w:t>WeNMR</w:t>
      </w:r>
      <w:proofErr w:type="spellEnd"/>
      <w:r>
        <w:t xml:space="preserve">, for which we believe that we can provide valuable input regarding both general image setup and exploitation of cloud capabilities. The details are mentioned in the respective sections above. The providers of these use cases have been the most communicative, which makes us believe that we can successfully help them improve their use of the EGI </w:t>
      </w:r>
      <w:r w:rsidR="006C37E6">
        <w:t>C</w:t>
      </w:r>
      <w:r>
        <w:t>loud</w:t>
      </w:r>
      <w:r w:rsidR="006C37E6">
        <w:t xml:space="preserve"> Infrastructure Platform</w:t>
      </w:r>
    </w:p>
    <w:p w14:paraId="7FA63E0A" w14:textId="77777777" w:rsidR="00F66A95" w:rsidRDefault="00F66A95">
      <w:pPr>
        <w:pStyle w:val="berschrift1"/>
      </w:pPr>
      <w:bookmarkStart w:id="26" w:name="__RefHeading__47_2078889324"/>
      <w:bookmarkEnd w:id="26"/>
      <w:r>
        <w:lastRenderedPageBreak/>
        <w:t>Summary</w:t>
      </w:r>
    </w:p>
    <w:p w14:paraId="27A70550" w14:textId="17E5820B" w:rsidR="00F66A95" w:rsidRDefault="00F66A95">
      <w:pPr>
        <w:pStyle w:val="Textkrper"/>
      </w:pPr>
      <w:r>
        <w:t xml:space="preserve">In this report, we have identified the cloud capabilities as well as the user communities that we look at in this project. Furthermore, we have matched capabilities and user communities/use cases, in order to determine the next steps that are required to help </w:t>
      </w:r>
      <w:r w:rsidR="006C37E6">
        <w:t xml:space="preserve">User Communities </w:t>
      </w:r>
      <w:r>
        <w:t>make use of these capabilities. Additionally, we have evaluated the existing virtual machine images that were available prior to the project. We have gathered a number of characteristic properties of these images that we see unfit for cloud computing, e.g. because the images are larger than needed.</w:t>
      </w:r>
    </w:p>
    <w:p w14:paraId="4D839552" w14:textId="77777777" w:rsidR="00F66A95" w:rsidRDefault="00F66A95">
      <w:pPr>
        <w:pStyle w:val="Textkrper"/>
      </w:pPr>
      <w:r>
        <w:t xml:space="preserve">We have set the path for the next months and will start our activities by reconstructing the images provided by the </w:t>
      </w:r>
      <w:proofErr w:type="spellStart"/>
      <w:r>
        <w:t>WeNMR</w:t>
      </w:r>
      <w:proofErr w:type="spellEnd"/>
      <w:r>
        <w:t xml:space="preserve"> and </w:t>
      </w:r>
      <w:proofErr w:type="spellStart"/>
      <w:r>
        <w:t>BioVel</w:t>
      </w:r>
      <w:proofErr w:type="spellEnd"/>
      <w:r>
        <w:t xml:space="preserve"> communities. The lessons learnt during these activities will be reported again after the next phase of the project. An intermediate report about our activities will be presented at the EGI Technical Forum in Madrid in September.</w:t>
      </w:r>
    </w:p>
    <w:p w14:paraId="4C043AAA" w14:textId="77777777" w:rsidR="00F66A95" w:rsidRDefault="00F66A95">
      <w:pPr>
        <w:pStyle w:val="Textkrper"/>
      </w:pPr>
    </w:p>
    <w:p w14:paraId="594B575C" w14:textId="77777777" w:rsidR="00F66A95" w:rsidRPr="001B3454" w:rsidRDefault="00F66A95" w:rsidP="00404434">
      <w:pPr>
        <w:pStyle w:val="berschrift1"/>
      </w:pPr>
      <w:bookmarkStart w:id="27" w:name="__RefHeading__49_2078889324"/>
      <w:bookmarkStart w:id="28" w:name="docs-internal-guid-2edfb207-526a-1552-14"/>
      <w:bookmarkEnd w:id="27"/>
      <w:bookmarkEnd w:id="28"/>
      <w:r w:rsidRPr="001B3454">
        <w:lastRenderedPageBreak/>
        <w:t>Appendix A</w:t>
      </w:r>
    </w:p>
    <w:p w14:paraId="3A6348D4" w14:textId="77777777" w:rsidR="00F66A95" w:rsidRDefault="00F66A95">
      <w:pPr>
        <w:pStyle w:val="Textkrper"/>
        <w:spacing w:after="0" w:line="273" w:lineRule="auto"/>
      </w:pPr>
      <w:r>
        <w:rPr>
          <w:color w:val="000000"/>
          <w:sz w:val="23"/>
        </w:rPr>
        <w:t>This appendix conveys the questions and answers for each of the use cases from which we received a response.</w:t>
      </w:r>
    </w:p>
    <w:p w14:paraId="0DEDAFC8" w14:textId="77777777" w:rsidR="00F66A95" w:rsidRDefault="00F66A95">
      <w:pPr>
        <w:pStyle w:val="Textkrper"/>
      </w:pPr>
    </w:p>
    <w:p w14:paraId="727D390F" w14:textId="77777777" w:rsidR="00F66A95" w:rsidRDefault="00F66A95">
      <w:pPr>
        <w:pStyle w:val="Textkrper"/>
        <w:numPr>
          <w:ilvl w:val="0"/>
          <w:numId w:val="13"/>
        </w:numPr>
        <w:tabs>
          <w:tab w:val="left" w:pos="0"/>
        </w:tabs>
        <w:spacing w:after="0" w:line="273" w:lineRule="auto"/>
        <w:rPr>
          <w:b/>
          <w:color w:val="000000"/>
          <w:sz w:val="23"/>
        </w:rPr>
      </w:pPr>
      <w:r>
        <w:rPr>
          <w:color w:val="000000"/>
          <w:sz w:val="23"/>
        </w:rPr>
        <w:t>How did you create the image? (from scratch, basic installation, full installation etc.)</w:t>
      </w:r>
    </w:p>
    <w:p w14:paraId="4902F780" w14:textId="77777777" w:rsidR="00F66A95" w:rsidRDefault="00F66A95">
      <w:pPr>
        <w:pStyle w:val="Textkrper"/>
        <w:numPr>
          <w:ilvl w:val="1"/>
          <w:numId w:val="13"/>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xml:space="preserve">: From scratch, installing the needed libraries and tools as COMPSs, </w:t>
      </w:r>
      <w:proofErr w:type="spellStart"/>
      <w:r>
        <w:rPr>
          <w:color w:val="000000"/>
          <w:sz w:val="23"/>
        </w:rPr>
        <w:t>OpenModeller</w:t>
      </w:r>
      <w:proofErr w:type="spellEnd"/>
      <w:r>
        <w:rPr>
          <w:color w:val="000000"/>
          <w:sz w:val="23"/>
        </w:rPr>
        <w:t xml:space="preserve">, </w:t>
      </w:r>
      <w:proofErr w:type="spellStart"/>
      <w:r>
        <w:rPr>
          <w:color w:val="000000"/>
          <w:sz w:val="23"/>
        </w:rPr>
        <w:t>rOCCI</w:t>
      </w:r>
      <w:proofErr w:type="spellEnd"/>
      <w:r>
        <w:rPr>
          <w:color w:val="000000"/>
          <w:sz w:val="23"/>
        </w:rPr>
        <w:t xml:space="preserve"> client, etc. and then we saved it.</w:t>
      </w:r>
    </w:p>
    <w:p w14:paraId="11DDB781" w14:textId="77777777" w:rsidR="00F66A95" w:rsidRDefault="00F66A95">
      <w:pPr>
        <w:pStyle w:val="Textkrper"/>
        <w:numPr>
          <w:ilvl w:val="1"/>
          <w:numId w:val="13"/>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xml:space="preserve">: the image was taken by </w:t>
      </w:r>
      <w:proofErr w:type="spellStart"/>
      <w:r>
        <w:rPr>
          <w:color w:val="000000"/>
          <w:sz w:val="23"/>
        </w:rPr>
        <w:t>Wouter</w:t>
      </w:r>
      <w:proofErr w:type="spellEnd"/>
      <w:r>
        <w:rPr>
          <w:color w:val="000000"/>
          <w:sz w:val="23"/>
        </w:rPr>
        <w:t xml:space="preserve"> from a previous developer not working anymore at CMBI. We initially planned to re-create it from scratch by following best practices as suggested e.g. in [1], however there was no time to do it before the </w:t>
      </w:r>
      <w:proofErr w:type="spellStart"/>
      <w:r>
        <w:rPr>
          <w:color w:val="000000"/>
          <w:sz w:val="23"/>
        </w:rPr>
        <w:t>FedCloud</w:t>
      </w:r>
      <w:proofErr w:type="spellEnd"/>
      <w:r>
        <w:rPr>
          <w:color w:val="000000"/>
          <w:sz w:val="23"/>
        </w:rPr>
        <w:t xml:space="preserve"> demo deadline and we simply shrunk the existing one as much a possible.</w:t>
      </w:r>
    </w:p>
    <w:p w14:paraId="01D586B7" w14:textId="77777777" w:rsidR="00F66A95" w:rsidRDefault="00F66A95">
      <w:pPr>
        <w:pStyle w:val="Textkrper"/>
        <w:numPr>
          <w:ilvl w:val="1"/>
          <w:numId w:val="13"/>
        </w:numPr>
        <w:tabs>
          <w:tab w:val="left" w:pos="0"/>
        </w:tabs>
        <w:spacing w:after="0" w:line="273" w:lineRule="auto"/>
        <w:rPr>
          <w:b/>
          <w:color w:val="000000"/>
          <w:sz w:val="23"/>
        </w:rPr>
      </w:pPr>
      <w:r>
        <w:rPr>
          <w:b/>
          <w:color w:val="000000"/>
          <w:sz w:val="23"/>
        </w:rPr>
        <w:t>WS-PGRADE</w:t>
      </w:r>
      <w:r>
        <w:rPr>
          <w:color w:val="000000"/>
          <w:sz w:val="23"/>
        </w:rPr>
        <w:t>: We create basic images for different operating systems (</w:t>
      </w:r>
      <w:proofErr w:type="spellStart"/>
      <w:r>
        <w:rPr>
          <w:color w:val="000000"/>
          <w:sz w:val="23"/>
        </w:rPr>
        <w:t>e.g</w:t>
      </w:r>
      <w:proofErr w:type="spellEnd"/>
      <w:r>
        <w:rPr>
          <w:color w:val="000000"/>
          <w:sz w:val="23"/>
        </w:rPr>
        <w:t xml:space="preserve"> SL 6, </w:t>
      </w:r>
      <w:proofErr w:type="spellStart"/>
      <w:r>
        <w:rPr>
          <w:color w:val="000000"/>
          <w:sz w:val="23"/>
        </w:rPr>
        <w:t>Debian</w:t>
      </w:r>
      <w:proofErr w:type="spellEnd"/>
      <w:r>
        <w:rPr>
          <w:color w:val="000000"/>
          <w:sz w:val="23"/>
        </w:rPr>
        <w:t xml:space="preserve">, Ubuntu, </w:t>
      </w:r>
      <w:proofErr w:type="spellStart"/>
      <w:r>
        <w:rPr>
          <w:color w:val="000000"/>
          <w:sz w:val="23"/>
        </w:rPr>
        <w:t>CentOS</w:t>
      </w:r>
      <w:proofErr w:type="spellEnd"/>
      <w:r>
        <w:rPr>
          <w:color w:val="000000"/>
          <w:sz w:val="23"/>
        </w:rPr>
        <w:t>) and then we fork the images in order to customize them (</w:t>
      </w:r>
      <w:proofErr w:type="spellStart"/>
      <w:r>
        <w:rPr>
          <w:color w:val="000000"/>
          <w:sz w:val="23"/>
        </w:rPr>
        <w:t>e.g</w:t>
      </w:r>
      <w:proofErr w:type="spellEnd"/>
      <w:r>
        <w:rPr>
          <w:color w:val="000000"/>
          <w:sz w:val="23"/>
        </w:rPr>
        <w:t xml:space="preserve"> install and configure WS-</w:t>
      </w:r>
      <w:proofErr w:type="spellStart"/>
      <w:r>
        <w:rPr>
          <w:color w:val="000000"/>
          <w:sz w:val="23"/>
        </w:rPr>
        <w:t>Pgrade</w:t>
      </w:r>
      <w:proofErr w:type="spellEnd"/>
      <w:r>
        <w:rPr>
          <w:color w:val="000000"/>
          <w:sz w:val="23"/>
        </w:rPr>
        <w:t>).</w:t>
      </w:r>
    </w:p>
    <w:p w14:paraId="779DCC74" w14:textId="77777777" w:rsidR="00F66A95" w:rsidRDefault="00F66A95">
      <w:pPr>
        <w:pStyle w:val="Textkrper"/>
        <w:numPr>
          <w:ilvl w:val="1"/>
          <w:numId w:val="14"/>
        </w:numPr>
        <w:tabs>
          <w:tab w:val="left" w:pos="0"/>
        </w:tabs>
        <w:spacing w:after="0" w:line="273" w:lineRule="auto"/>
        <w:rPr>
          <w:color w:val="000000"/>
          <w:sz w:val="23"/>
        </w:rPr>
      </w:pPr>
      <w:r>
        <w:rPr>
          <w:b/>
          <w:color w:val="000000"/>
          <w:sz w:val="23"/>
        </w:rPr>
        <w:t>DIRAC</w:t>
      </w:r>
      <w:r>
        <w:rPr>
          <w:color w:val="000000"/>
          <w:sz w:val="23"/>
        </w:rPr>
        <w:t xml:space="preserve">: A DIRAC run includes a </w:t>
      </w:r>
      <w:proofErr w:type="spellStart"/>
      <w:r>
        <w:rPr>
          <w:color w:val="000000"/>
          <w:sz w:val="23"/>
        </w:rPr>
        <w:t>VMScheduler</w:t>
      </w:r>
      <w:proofErr w:type="spellEnd"/>
      <w:r>
        <w:rPr>
          <w:color w:val="000000"/>
          <w:sz w:val="23"/>
        </w:rPr>
        <w:t xml:space="preserve"> </w:t>
      </w:r>
      <w:proofErr w:type="spellStart"/>
      <w:r>
        <w:rPr>
          <w:color w:val="000000"/>
          <w:sz w:val="23"/>
        </w:rPr>
        <w:t>wich</w:t>
      </w:r>
      <w:proofErr w:type="spellEnd"/>
      <w:r>
        <w:rPr>
          <w:color w:val="000000"/>
          <w:sz w:val="23"/>
        </w:rPr>
        <w:t xml:space="preserve"> contains at least one Running Pod. A Running Pod defines the relationship between a single DIRAC VM image with a list of end-points. A DIRAC VM image is a Boot image with the necessary for a particular Contextualization method. Currently the following contextualization methods are implemented:</w:t>
      </w:r>
    </w:p>
    <w:p w14:paraId="7BB98443" w14:textId="77777777" w:rsidR="00F66A95" w:rsidRDefault="00F66A95">
      <w:pPr>
        <w:pStyle w:val="Textkrper"/>
        <w:numPr>
          <w:ilvl w:val="2"/>
          <w:numId w:val="14"/>
        </w:numPr>
        <w:tabs>
          <w:tab w:val="left" w:pos="0"/>
        </w:tabs>
        <w:spacing w:after="0" w:line="273" w:lineRule="auto"/>
        <w:rPr>
          <w:color w:val="000000"/>
          <w:sz w:val="23"/>
        </w:rPr>
      </w:pPr>
      <w:r>
        <w:rPr>
          <w:color w:val="000000"/>
          <w:sz w:val="23"/>
        </w:rPr>
        <w:t xml:space="preserve">Ad-hoc image: A ready to go image without further contextualization. This image has to be prepared to run in a specific endpoint and a particular DIRAC configuration (VMDIRAC server to connect, DIRAC release to use ...) We have run with </w:t>
      </w:r>
      <w:proofErr w:type="spellStart"/>
      <w:r>
        <w:rPr>
          <w:color w:val="000000"/>
          <w:sz w:val="23"/>
        </w:rPr>
        <w:t>CentOS</w:t>
      </w:r>
      <w:proofErr w:type="spellEnd"/>
      <w:r>
        <w:rPr>
          <w:color w:val="000000"/>
          <w:sz w:val="23"/>
        </w:rPr>
        <w:t xml:space="preserve"> and Ubuntu images supporting platform dependencies for Belle, Alice and Auger HEP software, both in private </w:t>
      </w:r>
      <w:proofErr w:type="spellStart"/>
      <w:r>
        <w:rPr>
          <w:color w:val="000000"/>
          <w:sz w:val="23"/>
        </w:rPr>
        <w:t>CloudStack</w:t>
      </w:r>
      <w:proofErr w:type="spellEnd"/>
      <w:r>
        <w:rPr>
          <w:color w:val="000000"/>
          <w:sz w:val="23"/>
        </w:rPr>
        <w:t xml:space="preserve"> </w:t>
      </w:r>
      <w:proofErr w:type="spellStart"/>
      <w:r>
        <w:rPr>
          <w:color w:val="000000"/>
          <w:sz w:val="23"/>
        </w:rPr>
        <w:t>IaaS</w:t>
      </w:r>
      <w:proofErr w:type="spellEnd"/>
      <w:r>
        <w:rPr>
          <w:color w:val="000000"/>
          <w:sz w:val="23"/>
        </w:rPr>
        <w:t xml:space="preserve"> and at Amazon EC2 commercial cloud.</w:t>
      </w:r>
    </w:p>
    <w:p w14:paraId="1713F481" w14:textId="77777777" w:rsidR="00F66A95" w:rsidRDefault="00F66A95">
      <w:pPr>
        <w:pStyle w:val="Textkrper"/>
        <w:numPr>
          <w:ilvl w:val="2"/>
          <w:numId w:val="14"/>
        </w:numPr>
        <w:tabs>
          <w:tab w:val="left" w:pos="0"/>
        </w:tabs>
        <w:spacing w:after="0" w:line="273" w:lineRule="auto"/>
        <w:rPr>
          <w:color w:val="000000"/>
          <w:sz w:val="23"/>
        </w:rPr>
      </w:pPr>
      <w:proofErr w:type="spellStart"/>
      <w:r>
        <w:rPr>
          <w:color w:val="000000"/>
          <w:sz w:val="23"/>
        </w:rPr>
        <w:t>HEPiX</w:t>
      </w:r>
      <w:proofErr w:type="spellEnd"/>
      <w:r>
        <w:rPr>
          <w:color w:val="000000"/>
          <w:sz w:val="23"/>
        </w:rPr>
        <w:t xml:space="preserve"> Contextualized image to allow an image management with a golden image separated of the context specifics, which are automatically managed by VMDIRAC.</w:t>
      </w:r>
    </w:p>
    <w:p w14:paraId="7397BD92" w14:textId="77777777" w:rsidR="00F66A95" w:rsidRDefault="00F66A95">
      <w:pPr>
        <w:pStyle w:val="Textkrper"/>
        <w:numPr>
          <w:ilvl w:val="3"/>
          <w:numId w:val="14"/>
        </w:numPr>
        <w:tabs>
          <w:tab w:val="left" w:pos="0"/>
        </w:tabs>
        <w:spacing w:after="0" w:line="273" w:lineRule="auto"/>
        <w:rPr>
          <w:color w:val="000000"/>
          <w:sz w:val="23"/>
        </w:rPr>
      </w:pPr>
      <w:proofErr w:type="spellStart"/>
      <w:r>
        <w:rPr>
          <w:color w:val="000000"/>
          <w:sz w:val="23"/>
        </w:rPr>
        <w:t>OpenNebula</w:t>
      </w:r>
      <w:proofErr w:type="spellEnd"/>
      <w:r>
        <w:rPr>
          <w:color w:val="000000"/>
          <w:sz w:val="23"/>
        </w:rPr>
        <w:t xml:space="preserve"> - </w:t>
      </w:r>
      <w:proofErr w:type="spellStart"/>
      <w:r>
        <w:rPr>
          <w:color w:val="000000"/>
          <w:sz w:val="23"/>
        </w:rPr>
        <w:t>HEPiX</w:t>
      </w:r>
      <w:proofErr w:type="spellEnd"/>
      <w:r>
        <w:rPr>
          <w:color w:val="000000"/>
          <w:sz w:val="23"/>
        </w:rPr>
        <w:t xml:space="preserve"> contextualization: golden image </w:t>
      </w:r>
      <w:proofErr w:type="spellStart"/>
      <w:r>
        <w:rPr>
          <w:color w:val="000000"/>
          <w:sz w:val="23"/>
        </w:rPr>
        <w:t>CernVM</w:t>
      </w:r>
      <w:proofErr w:type="spellEnd"/>
      <w:r>
        <w:rPr>
          <w:color w:val="000000"/>
          <w:sz w:val="23"/>
        </w:rPr>
        <w:t xml:space="preserve">-batch-node. DIRAC configuration provided by a ISO context image, which is generic for all the </w:t>
      </w:r>
      <w:proofErr w:type="spellStart"/>
      <w:r>
        <w:rPr>
          <w:color w:val="000000"/>
          <w:sz w:val="23"/>
        </w:rPr>
        <w:t>OpenNebula</w:t>
      </w:r>
      <w:proofErr w:type="spellEnd"/>
      <w:r>
        <w:rPr>
          <w:color w:val="000000"/>
          <w:sz w:val="23"/>
        </w:rPr>
        <w:t xml:space="preserve"> </w:t>
      </w:r>
      <w:proofErr w:type="spellStart"/>
      <w:r>
        <w:rPr>
          <w:color w:val="000000"/>
          <w:sz w:val="23"/>
        </w:rPr>
        <w:t>IaaS</w:t>
      </w:r>
      <w:proofErr w:type="spellEnd"/>
      <w:r>
        <w:rPr>
          <w:color w:val="000000"/>
          <w:sz w:val="23"/>
        </w:rPr>
        <w:t xml:space="preserve"> sites of the cloud aggregation. End-point configuration provided through the on-the-fly Open Nebula context section environment, which is specific of each Open Nebula </w:t>
      </w:r>
      <w:proofErr w:type="spellStart"/>
      <w:r>
        <w:rPr>
          <w:color w:val="000000"/>
          <w:sz w:val="23"/>
        </w:rPr>
        <w:t>IaaS</w:t>
      </w:r>
      <w:proofErr w:type="spellEnd"/>
      <w:r>
        <w:rPr>
          <w:color w:val="000000"/>
          <w:sz w:val="23"/>
        </w:rPr>
        <w:t xml:space="preserve"> end-point and selected on submission time from the DIRAC Configuration Server</w:t>
      </w:r>
    </w:p>
    <w:p w14:paraId="1F507989" w14:textId="77777777" w:rsidR="00F66A95" w:rsidRDefault="00F66A95">
      <w:pPr>
        <w:pStyle w:val="Textkrper"/>
        <w:numPr>
          <w:ilvl w:val="3"/>
          <w:numId w:val="14"/>
        </w:numPr>
        <w:tabs>
          <w:tab w:val="left" w:pos="0"/>
        </w:tabs>
        <w:spacing w:after="0" w:line="273" w:lineRule="auto"/>
        <w:rPr>
          <w:color w:val="000000"/>
          <w:sz w:val="23"/>
        </w:rPr>
      </w:pPr>
      <w:proofErr w:type="spellStart"/>
      <w:r>
        <w:rPr>
          <w:color w:val="000000"/>
          <w:sz w:val="23"/>
        </w:rPr>
        <w:t>OpenStack</w:t>
      </w:r>
      <w:proofErr w:type="spellEnd"/>
      <w:r>
        <w:rPr>
          <w:color w:val="000000"/>
          <w:sz w:val="23"/>
        </w:rPr>
        <w:t xml:space="preserve"> - </w:t>
      </w:r>
      <w:proofErr w:type="spellStart"/>
      <w:r>
        <w:rPr>
          <w:color w:val="000000"/>
          <w:sz w:val="23"/>
        </w:rPr>
        <w:t>HEPiX</w:t>
      </w:r>
      <w:proofErr w:type="spellEnd"/>
      <w:r>
        <w:rPr>
          <w:color w:val="000000"/>
          <w:sz w:val="23"/>
        </w:rPr>
        <w:t xml:space="preserve"> contextualization: golden image </w:t>
      </w:r>
      <w:proofErr w:type="spellStart"/>
      <w:r>
        <w:rPr>
          <w:color w:val="000000"/>
          <w:sz w:val="23"/>
        </w:rPr>
        <w:t>CernVM</w:t>
      </w:r>
      <w:proofErr w:type="spellEnd"/>
      <w:r>
        <w:rPr>
          <w:color w:val="000000"/>
          <w:sz w:val="23"/>
        </w:rPr>
        <w:t xml:space="preserve">-batch-node. DIRAC configuration provided by the </w:t>
      </w:r>
      <w:proofErr w:type="spellStart"/>
      <w:r>
        <w:rPr>
          <w:color w:val="000000"/>
          <w:sz w:val="23"/>
        </w:rPr>
        <w:t>amiconfig</w:t>
      </w:r>
      <w:proofErr w:type="spellEnd"/>
      <w:r>
        <w:rPr>
          <w:color w:val="000000"/>
          <w:sz w:val="23"/>
        </w:rPr>
        <w:t xml:space="preserve"> tools, sending the scripts in nova 1.1 </w:t>
      </w:r>
      <w:proofErr w:type="spellStart"/>
      <w:r>
        <w:rPr>
          <w:color w:val="000000"/>
          <w:sz w:val="23"/>
        </w:rPr>
        <w:t>userdata</w:t>
      </w:r>
      <w:proofErr w:type="spellEnd"/>
      <w:r>
        <w:rPr>
          <w:color w:val="000000"/>
          <w:sz w:val="23"/>
        </w:rPr>
        <w:t xml:space="preserve">. End-point configuration provided through nova 1.1 metadata, which is specific of each </w:t>
      </w:r>
      <w:proofErr w:type="spellStart"/>
      <w:r>
        <w:rPr>
          <w:color w:val="000000"/>
          <w:sz w:val="23"/>
        </w:rPr>
        <w:lastRenderedPageBreak/>
        <w:t>OpenStack</w:t>
      </w:r>
      <w:proofErr w:type="spellEnd"/>
      <w:r>
        <w:rPr>
          <w:color w:val="000000"/>
          <w:sz w:val="23"/>
        </w:rPr>
        <w:t xml:space="preserve"> </w:t>
      </w:r>
      <w:proofErr w:type="spellStart"/>
      <w:r>
        <w:rPr>
          <w:color w:val="000000"/>
          <w:sz w:val="23"/>
        </w:rPr>
        <w:t>IaaS</w:t>
      </w:r>
      <w:proofErr w:type="spellEnd"/>
      <w:r>
        <w:rPr>
          <w:color w:val="000000"/>
          <w:sz w:val="23"/>
        </w:rPr>
        <w:t xml:space="preserve"> end-point and selected on submission time from the DIRAC Configuration Server.</w:t>
      </w:r>
    </w:p>
    <w:p w14:paraId="6D533B08" w14:textId="77777777" w:rsidR="00F66A95" w:rsidRDefault="00F66A95">
      <w:pPr>
        <w:pStyle w:val="Textkrper"/>
        <w:numPr>
          <w:ilvl w:val="3"/>
          <w:numId w:val="14"/>
        </w:numPr>
        <w:tabs>
          <w:tab w:val="left" w:pos="0"/>
        </w:tabs>
        <w:spacing w:after="0" w:line="273" w:lineRule="auto"/>
        <w:rPr>
          <w:color w:val="000000"/>
          <w:sz w:val="23"/>
        </w:rPr>
      </w:pPr>
      <w:r>
        <w:rPr>
          <w:color w:val="000000"/>
          <w:sz w:val="23"/>
        </w:rPr>
        <w:t xml:space="preserve">Generic contextualization using </w:t>
      </w:r>
      <w:proofErr w:type="spellStart"/>
      <w:r>
        <w:rPr>
          <w:color w:val="000000"/>
          <w:sz w:val="23"/>
        </w:rPr>
        <w:t>ssh</w:t>
      </w:r>
      <w:proofErr w:type="spellEnd"/>
      <w:r>
        <w:rPr>
          <w:color w:val="000000"/>
          <w:sz w:val="23"/>
        </w:rPr>
        <w:t xml:space="preserve">. Whatever image with a </w:t>
      </w:r>
      <w:proofErr w:type="spellStart"/>
      <w:r>
        <w:rPr>
          <w:color w:val="000000"/>
          <w:sz w:val="23"/>
        </w:rPr>
        <w:t>ssh</w:t>
      </w:r>
      <w:proofErr w:type="spellEnd"/>
      <w:r>
        <w:rPr>
          <w:color w:val="000000"/>
          <w:sz w:val="23"/>
        </w:rPr>
        <w:t xml:space="preserve"> daemon listening in a port with inbound connectivity. The VM boots, the VMDIRAC polls the active </w:t>
      </w:r>
      <w:proofErr w:type="spellStart"/>
      <w:r>
        <w:rPr>
          <w:color w:val="000000"/>
          <w:sz w:val="23"/>
        </w:rPr>
        <w:t>sshd</w:t>
      </w:r>
      <w:proofErr w:type="spellEnd"/>
      <w:r>
        <w:rPr>
          <w:color w:val="000000"/>
          <w:sz w:val="23"/>
        </w:rPr>
        <w:t xml:space="preserve"> port and runs the DIRAC and the end-point configuration using </w:t>
      </w:r>
      <w:proofErr w:type="spellStart"/>
      <w:r>
        <w:rPr>
          <w:color w:val="000000"/>
          <w:sz w:val="23"/>
        </w:rPr>
        <w:t>sftp</w:t>
      </w:r>
      <w:proofErr w:type="spellEnd"/>
      <w:r>
        <w:rPr>
          <w:color w:val="000000"/>
          <w:sz w:val="23"/>
        </w:rPr>
        <w:t xml:space="preserve"> and </w:t>
      </w:r>
      <w:proofErr w:type="spellStart"/>
      <w:r>
        <w:rPr>
          <w:color w:val="000000"/>
          <w:sz w:val="23"/>
        </w:rPr>
        <w:t>ssh</w:t>
      </w:r>
      <w:proofErr w:type="spellEnd"/>
      <w:r>
        <w:rPr>
          <w:color w:val="000000"/>
          <w:sz w:val="23"/>
        </w:rPr>
        <w:t xml:space="preserve"> connections.</w:t>
      </w:r>
    </w:p>
    <w:p w14:paraId="2D0C9FF0" w14:textId="77777777" w:rsidR="00F66A95" w:rsidRDefault="00F66A95">
      <w:pPr>
        <w:pStyle w:val="Textkrper"/>
        <w:numPr>
          <w:ilvl w:val="0"/>
          <w:numId w:val="15"/>
        </w:numPr>
        <w:tabs>
          <w:tab w:val="left" w:pos="0"/>
        </w:tabs>
        <w:spacing w:after="0" w:line="273" w:lineRule="auto"/>
        <w:rPr>
          <w:b/>
          <w:color w:val="000000"/>
          <w:sz w:val="23"/>
        </w:rPr>
      </w:pPr>
      <w:r>
        <w:rPr>
          <w:color w:val="000000"/>
          <w:sz w:val="23"/>
        </w:rPr>
        <w:t>Is everything required for computation already installed in the image? (software, tools etc.)</w:t>
      </w:r>
    </w:p>
    <w:p w14:paraId="586081BE" w14:textId="77777777" w:rsidR="00F66A95" w:rsidRDefault="00F66A95">
      <w:pPr>
        <w:pStyle w:val="Textkrper"/>
        <w:numPr>
          <w:ilvl w:val="1"/>
          <w:numId w:val="15"/>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Yes, even if we could have done it at VM creation time</w:t>
      </w:r>
    </w:p>
    <w:p w14:paraId="095E41C6" w14:textId="77777777" w:rsidR="00F66A95" w:rsidRDefault="00F66A95">
      <w:pPr>
        <w:pStyle w:val="Textkrper"/>
        <w:numPr>
          <w:ilvl w:val="1"/>
          <w:numId w:val="15"/>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xml:space="preserve">: the software is there, the input data (listed in the </w:t>
      </w:r>
      <w:proofErr w:type="spellStart"/>
      <w:r>
        <w:rPr>
          <w:color w:val="000000"/>
          <w:sz w:val="23"/>
        </w:rPr>
        <w:t>ToPoS</w:t>
      </w:r>
      <w:proofErr w:type="spellEnd"/>
      <w:r>
        <w:rPr>
          <w:color w:val="000000"/>
          <w:sz w:val="23"/>
        </w:rPr>
        <w:t xml:space="preserve"> token) are copied by the VM before processing doing </w:t>
      </w:r>
      <w:proofErr w:type="spellStart"/>
      <w:r>
        <w:rPr>
          <w:color w:val="000000"/>
          <w:sz w:val="23"/>
        </w:rPr>
        <w:t>wget</w:t>
      </w:r>
      <w:proofErr w:type="spellEnd"/>
      <w:r>
        <w:rPr>
          <w:color w:val="000000"/>
          <w:sz w:val="23"/>
        </w:rPr>
        <w:t xml:space="preserve"> from [3]</w:t>
      </w:r>
    </w:p>
    <w:p w14:paraId="000E040D" w14:textId="77777777" w:rsidR="00F66A95" w:rsidRDefault="00F66A95">
      <w:pPr>
        <w:pStyle w:val="Textkrper"/>
        <w:numPr>
          <w:ilvl w:val="1"/>
          <w:numId w:val="15"/>
        </w:numPr>
        <w:tabs>
          <w:tab w:val="left" w:pos="0"/>
        </w:tabs>
        <w:spacing w:after="0" w:line="273" w:lineRule="auto"/>
        <w:rPr>
          <w:b/>
          <w:color w:val="000000"/>
          <w:sz w:val="23"/>
        </w:rPr>
      </w:pPr>
      <w:r>
        <w:rPr>
          <w:b/>
          <w:color w:val="000000"/>
          <w:sz w:val="23"/>
        </w:rPr>
        <w:t>WS-PGRADE</w:t>
      </w:r>
      <w:r>
        <w:rPr>
          <w:color w:val="000000"/>
          <w:sz w:val="23"/>
        </w:rPr>
        <w:t>: Yes, it contains everything.</w:t>
      </w:r>
    </w:p>
    <w:p w14:paraId="34BE2643" w14:textId="77777777" w:rsidR="00F66A95" w:rsidRDefault="00F66A95">
      <w:pPr>
        <w:pStyle w:val="Textkrper"/>
        <w:numPr>
          <w:ilvl w:val="1"/>
          <w:numId w:val="16"/>
        </w:numPr>
        <w:tabs>
          <w:tab w:val="left" w:pos="0"/>
        </w:tabs>
        <w:spacing w:after="0" w:line="273" w:lineRule="auto"/>
        <w:rPr>
          <w:color w:val="000000"/>
          <w:sz w:val="23"/>
        </w:rPr>
      </w:pPr>
      <w:r>
        <w:rPr>
          <w:b/>
          <w:color w:val="000000"/>
          <w:sz w:val="23"/>
        </w:rPr>
        <w:t>DIRAC</w:t>
      </w:r>
      <w:r>
        <w:rPr>
          <w:color w:val="000000"/>
          <w:sz w:val="23"/>
        </w:rPr>
        <w:t xml:space="preserve">: For the </w:t>
      </w:r>
      <w:proofErr w:type="spellStart"/>
      <w:r>
        <w:rPr>
          <w:color w:val="000000"/>
          <w:sz w:val="23"/>
        </w:rPr>
        <w:t>sotware</w:t>
      </w:r>
      <w:proofErr w:type="spellEnd"/>
      <w:r>
        <w:rPr>
          <w:color w:val="000000"/>
          <w:sz w:val="23"/>
        </w:rPr>
        <w:t xml:space="preserve"> area VMDIRAC is using </w:t>
      </w:r>
      <w:proofErr w:type="spellStart"/>
      <w:r>
        <w:rPr>
          <w:color w:val="000000"/>
          <w:sz w:val="23"/>
        </w:rPr>
        <w:t>cvmfs</w:t>
      </w:r>
      <w:proofErr w:type="spellEnd"/>
      <w:r>
        <w:rPr>
          <w:color w:val="000000"/>
          <w:sz w:val="23"/>
        </w:rPr>
        <w:t xml:space="preserve"> remote software repository from CERN with the </w:t>
      </w:r>
      <w:proofErr w:type="spellStart"/>
      <w:r>
        <w:rPr>
          <w:color w:val="000000"/>
          <w:sz w:val="23"/>
        </w:rPr>
        <w:t>LHCb</w:t>
      </w:r>
      <w:proofErr w:type="spellEnd"/>
      <w:r>
        <w:rPr>
          <w:color w:val="000000"/>
          <w:sz w:val="23"/>
        </w:rPr>
        <w:t xml:space="preserve"> repo with software and Conditions DB and also </w:t>
      </w:r>
      <w:proofErr w:type="spellStart"/>
      <w:r>
        <w:rPr>
          <w:color w:val="000000"/>
          <w:sz w:val="23"/>
        </w:rPr>
        <w:t>cvmfs</w:t>
      </w:r>
      <w:proofErr w:type="spellEnd"/>
      <w:r>
        <w:rPr>
          <w:color w:val="000000"/>
          <w:sz w:val="23"/>
        </w:rPr>
        <w:t xml:space="preserve"> repository from USC with software and tools for Alice and Auger. VMDIRAC uses the </w:t>
      </w:r>
      <w:proofErr w:type="spellStart"/>
      <w:r>
        <w:rPr>
          <w:color w:val="000000"/>
          <w:sz w:val="23"/>
        </w:rPr>
        <w:t>cvmfs</w:t>
      </w:r>
      <w:proofErr w:type="spellEnd"/>
      <w:r>
        <w:rPr>
          <w:color w:val="000000"/>
          <w:sz w:val="23"/>
        </w:rPr>
        <w:t xml:space="preserve"> included at </w:t>
      </w:r>
      <w:proofErr w:type="spellStart"/>
      <w:r>
        <w:rPr>
          <w:color w:val="000000"/>
          <w:sz w:val="23"/>
        </w:rPr>
        <w:t>CernVM</w:t>
      </w:r>
      <w:proofErr w:type="spellEnd"/>
      <w:r>
        <w:rPr>
          <w:color w:val="000000"/>
          <w:sz w:val="23"/>
        </w:rPr>
        <w:t xml:space="preserve"> images with a particular configuration, but also Ubuntu and </w:t>
      </w:r>
      <w:proofErr w:type="spellStart"/>
      <w:r>
        <w:rPr>
          <w:color w:val="000000"/>
          <w:sz w:val="23"/>
        </w:rPr>
        <w:t>CentOS</w:t>
      </w:r>
      <w:proofErr w:type="spellEnd"/>
      <w:r>
        <w:rPr>
          <w:color w:val="000000"/>
          <w:sz w:val="23"/>
        </w:rPr>
        <w:t xml:space="preserve"> images which have been prepared with a </w:t>
      </w:r>
      <w:proofErr w:type="spellStart"/>
      <w:r>
        <w:rPr>
          <w:color w:val="000000"/>
          <w:sz w:val="23"/>
        </w:rPr>
        <w:t>cvmfs</w:t>
      </w:r>
      <w:proofErr w:type="spellEnd"/>
      <w:r>
        <w:rPr>
          <w:color w:val="000000"/>
          <w:sz w:val="23"/>
        </w:rPr>
        <w:t xml:space="preserve"> client. Of course, an eventual user may set up an ad-hoc image with every software and tools prepared for a particular run.</w:t>
      </w:r>
    </w:p>
    <w:p w14:paraId="7DCEB360" w14:textId="77777777" w:rsidR="00F66A95" w:rsidRDefault="00F66A95">
      <w:pPr>
        <w:pStyle w:val="Textkrper"/>
        <w:numPr>
          <w:ilvl w:val="2"/>
          <w:numId w:val="16"/>
        </w:numPr>
        <w:tabs>
          <w:tab w:val="left" w:pos="0"/>
        </w:tabs>
        <w:spacing w:after="0" w:line="273" w:lineRule="auto"/>
        <w:rPr>
          <w:color w:val="000000"/>
          <w:sz w:val="23"/>
        </w:rPr>
      </w:pPr>
      <w:r>
        <w:rPr>
          <w:color w:val="000000"/>
          <w:sz w:val="23"/>
        </w:rPr>
        <w:t>About the data, VM uses transparently third-party storage systems</w:t>
      </w:r>
    </w:p>
    <w:p w14:paraId="7DC46BF2" w14:textId="77777777" w:rsidR="00F66A95" w:rsidRDefault="00F66A95">
      <w:pPr>
        <w:pStyle w:val="Textkrper"/>
        <w:numPr>
          <w:ilvl w:val="0"/>
          <w:numId w:val="17"/>
        </w:numPr>
        <w:tabs>
          <w:tab w:val="left" w:pos="0"/>
        </w:tabs>
        <w:spacing w:after="0" w:line="273" w:lineRule="auto"/>
        <w:rPr>
          <w:b/>
          <w:color w:val="000000"/>
          <w:sz w:val="23"/>
        </w:rPr>
      </w:pPr>
      <w:r>
        <w:rPr>
          <w:color w:val="000000"/>
          <w:sz w:val="23"/>
        </w:rPr>
        <w:t>How will you distribute your image and its updates? (</w:t>
      </w:r>
      <w:proofErr w:type="spellStart"/>
      <w:r>
        <w:rPr>
          <w:color w:val="000000"/>
          <w:sz w:val="23"/>
        </w:rPr>
        <w:t>vmcaster</w:t>
      </w:r>
      <w:proofErr w:type="spellEnd"/>
      <w:r>
        <w:rPr>
          <w:color w:val="000000"/>
          <w:sz w:val="23"/>
        </w:rPr>
        <w:t>/</w:t>
      </w:r>
      <w:proofErr w:type="spellStart"/>
      <w:r>
        <w:rPr>
          <w:color w:val="000000"/>
          <w:sz w:val="23"/>
        </w:rPr>
        <w:t>vmcatcher</w:t>
      </w:r>
      <w:proofErr w:type="spellEnd"/>
      <w:r>
        <w:rPr>
          <w:color w:val="000000"/>
          <w:sz w:val="23"/>
        </w:rPr>
        <w:t>, automated using a different tool, by hand)</w:t>
      </w:r>
    </w:p>
    <w:p w14:paraId="736E2FB4" w14:textId="77777777" w:rsidR="00F66A95" w:rsidRDefault="00F66A95">
      <w:pPr>
        <w:pStyle w:val="Textkrper"/>
        <w:numPr>
          <w:ilvl w:val="1"/>
          <w:numId w:val="17"/>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I uploaded the image in the EGI repository and then I endorsed it at CESNET. I don't know how the other providers published it.</w:t>
      </w:r>
    </w:p>
    <w:p w14:paraId="6528F1EB" w14:textId="77777777" w:rsidR="00F66A95" w:rsidRDefault="00F66A95">
      <w:pPr>
        <w:pStyle w:val="Textkrper"/>
        <w:numPr>
          <w:ilvl w:val="1"/>
          <w:numId w:val="17"/>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by hand</w:t>
      </w:r>
    </w:p>
    <w:p w14:paraId="6ED5A301" w14:textId="77777777" w:rsidR="00F66A95" w:rsidRDefault="00F66A95">
      <w:pPr>
        <w:pStyle w:val="Textkrper"/>
        <w:numPr>
          <w:ilvl w:val="1"/>
          <w:numId w:val="17"/>
        </w:numPr>
        <w:tabs>
          <w:tab w:val="left" w:pos="0"/>
        </w:tabs>
        <w:spacing w:after="0" w:line="273" w:lineRule="auto"/>
        <w:rPr>
          <w:b/>
          <w:color w:val="000000"/>
          <w:sz w:val="23"/>
        </w:rPr>
      </w:pPr>
      <w:r>
        <w:rPr>
          <w:b/>
          <w:color w:val="000000"/>
          <w:sz w:val="23"/>
        </w:rPr>
        <w:t>WS-PGRADE</w:t>
      </w:r>
      <w:r>
        <w:rPr>
          <w:color w:val="000000"/>
          <w:sz w:val="23"/>
        </w:rPr>
        <w:t xml:space="preserve">: Marketplaces, </w:t>
      </w:r>
      <w:proofErr w:type="spellStart"/>
      <w:r>
        <w:rPr>
          <w:color w:val="000000"/>
          <w:sz w:val="23"/>
        </w:rPr>
        <w:t>vmcaster</w:t>
      </w:r>
      <w:proofErr w:type="spellEnd"/>
      <w:r>
        <w:rPr>
          <w:color w:val="000000"/>
          <w:sz w:val="23"/>
        </w:rPr>
        <w:t>/</w:t>
      </w:r>
      <w:proofErr w:type="spellStart"/>
      <w:r>
        <w:rPr>
          <w:color w:val="000000"/>
          <w:sz w:val="23"/>
        </w:rPr>
        <w:t>vmcatcher</w:t>
      </w:r>
      <w:proofErr w:type="spellEnd"/>
    </w:p>
    <w:p w14:paraId="14DB4704" w14:textId="77777777" w:rsidR="00F66A95" w:rsidRDefault="00F66A95">
      <w:pPr>
        <w:pStyle w:val="Textkrper"/>
        <w:numPr>
          <w:ilvl w:val="1"/>
          <w:numId w:val="17"/>
        </w:numPr>
        <w:tabs>
          <w:tab w:val="left" w:pos="0"/>
        </w:tabs>
        <w:spacing w:after="0" w:line="273" w:lineRule="auto"/>
        <w:rPr>
          <w:color w:val="000000"/>
          <w:sz w:val="23"/>
        </w:rPr>
      </w:pPr>
      <w:r>
        <w:rPr>
          <w:b/>
          <w:color w:val="000000"/>
          <w:sz w:val="23"/>
        </w:rPr>
        <w:t>DIRAC</w:t>
      </w:r>
      <w:r>
        <w:rPr>
          <w:color w:val="000000"/>
          <w:sz w:val="23"/>
        </w:rPr>
        <w:t xml:space="preserve">: Any </w:t>
      </w:r>
      <w:proofErr w:type="spellStart"/>
      <w:r>
        <w:rPr>
          <w:color w:val="000000"/>
          <w:sz w:val="23"/>
        </w:rPr>
        <w:t>thid</w:t>
      </w:r>
      <w:proofErr w:type="spellEnd"/>
      <w:r>
        <w:rPr>
          <w:color w:val="000000"/>
          <w:sz w:val="23"/>
        </w:rPr>
        <w:t xml:space="preserve">-party automated distribution can be used. Currently VMDIRAC is manually configured with the required image </w:t>
      </w:r>
      <w:proofErr w:type="spellStart"/>
      <w:r>
        <w:rPr>
          <w:color w:val="000000"/>
          <w:sz w:val="23"/>
        </w:rPr>
        <w:t>catalog</w:t>
      </w:r>
      <w:proofErr w:type="spellEnd"/>
      <w:r>
        <w:rPr>
          <w:color w:val="000000"/>
          <w:sz w:val="23"/>
        </w:rPr>
        <w:t xml:space="preserve"> metadata.</w:t>
      </w:r>
    </w:p>
    <w:p w14:paraId="3B401C6D" w14:textId="77777777" w:rsidR="00F66A95" w:rsidRDefault="00F66A95">
      <w:pPr>
        <w:pStyle w:val="Textkrper"/>
        <w:numPr>
          <w:ilvl w:val="0"/>
          <w:numId w:val="18"/>
        </w:numPr>
        <w:tabs>
          <w:tab w:val="left" w:pos="0"/>
        </w:tabs>
        <w:spacing w:after="0" w:line="273" w:lineRule="auto"/>
        <w:rPr>
          <w:b/>
          <w:color w:val="000000"/>
          <w:sz w:val="23"/>
        </w:rPr>
      </w:pPr>
      <w:r>
        <w:rPr>
          <w:color w:val="000000"/>
          <w:sz w:val="23"/>
        </w:rPr>
        <w:t>What are your resource requirements? (CPU, memory, storage and network)</w:t>
      </w:r>
    </w:p>
    <w:p w14:paraId="258F4F60" w14:textId="77777777" w:rsidR="00F66A95" w:rsidRDefault="00F66A95">
      <w:pPr>
        <w:pStyle w:val="Textkrper"/>
        <w:numPr>
          <w:ilvl w:val="1"/>
          <w:numId w:val="18"/>
        </w:numPr>
        <w:tabs>
          <w:tab w:val="left" w:pos="0"/>
        </w:tabs>
        <w:spacing w:after="0" w:line="273" w:lineRule="auto"/>
        <w:rPr>
          <w:color w:val="000000"/>
          <w:sz w:val="23"/>
        </w:rPr>
      </w:pPr>
      <w:proofErr w:type="spellStart"/>
      <w:r>
        <w:rPr>
          <w:b/>
          <w:color w:val="000000"/>
          <w:sz w:val="23"/>
        </w:rPr>
        <w:t>OpenModeller</w:t>
      </w:r>
      <w:proofErr w:type="spellEnd"/>
      <w:r>
        <w:rPr>
          <w:color w:val="000000"/>
          <w:sz w:val="23"/>
        </w:rPr>
        <w:t xml:space="preserve">: We never measured minimum requirements for running </w:t>
      </w:r>
      <w:proofErr w:type="spellStart"/>
      <w:r>
        <w:rPr>
          <w:color w:val="000000"/>
          <w:sz w:val="23"/>
        </w:rPr>
        <w:t>openModeller</w:t>
      </w:r>
      <w:proofErr w:type="spellEnd"/>
      <w:r>
        <w:rPr>
          <w:color w:val="000000"/>
          <w:sz w:val="23"/>
        </w:rPr>
        <w:t xml:space="preserve">, and this can also be quite variable depending on the experiment. However, since the EGI Use Case is related with the </w:t>
      </w:r>
      <w:proofErr w:type="spellStart"/>
      <w:r>
        <w:rPr>
          <w:color w:val="000000"/>
          <w:sz w:val="23"/>
        </w:rPr>
        <w:t>BioVeL</w:t>
      </w:r>
      <w:proofErr w:type="spellEnd"/>
      <w:r>
        <w:rPr>
          <w:color w:val="000000"/>
          <w:sz w:val="23"/>
        </w:rPr>
        <w:t xml:space="preserve"> project, which is currently using a modelling service hosted at CRIA, I think </w:t>
      </w:r>
      <w:proofErr w:type="spellStart"/>
      <w:r>
        <w:rPr>
          <w:color w:val="000000"/>
          <w:sz w:val="23"/>
        </w:rPr>
        <w:t>BioVeL</w:t>
      </w:r>
      <w:proofErr w:type="spellEnd"/>
      <w:r>
        <w:rPr>
          <w:color w:val="000000"/>
          <w:sz w:val="23"/>
        </w:rPr>
        <w:t xml:space="preserve"> expects that the new service instance in Europe should provide at least a similar performance, if not better. The whole service is running on a single machine here:</w:t>
      </w:r>
    </w:p>
    <w:p w14:paraId="05E4DE2F" w14:textId="77777777" w:rsidR="00F66A95" w:rsidRDefault="00F66A95">
      <w:pPr>
        <w:pStyle w:val="Textkrper"/>
        <w:numPr>
          <w:ilvl w:val="2"/>
          <w:numId w:val="18"/>
        </w:numPr>
        <w:tabs>
          <w:tab w:val="left" w:pos="0"/>
        </w:tabs>
        <w:spacing w:after="0" w:line="273" w:lineRule="auto"/>
        <w:rPr>
          <w:b/>
          <w:color w:val="000000"/>
          <w:sz w:val="23"/>
        </w:rPr>
      </w:pPr>
      <w:r>
        <w:rPr>
          <w:color w:val="000000"/>
          <w:sz w:val="23"/>
        </w:rPr>
        <w:t>Dell PowerEdge 1800 (2 processors Intel Xeon CPU 3.80GHz, 4GB Memory DDR2, 400MHz, 6 HDs SCSI of 146GB, 2 HDs SCSI of 300GB)</w:t>
      </w:r>
    </w:p>
    <w:p w14:paraId="382C6F6A" w14:textId="77777777" w:rsidR="00F66A95" w:rsidRDefault="00F66A95">
      <w:pPr>
        <w:pStyle w:val="Textkrper"/>
        <w:numPr>
          <w:ilvl w:val="1"/>
          <w:numId w:val="18"/>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xml:space="preserve">: 2GB of RAM per CPU-core are enough, storage is not critical (1GB of free space on the VM is enough), network is needed to copy input and output data from/to web repositories, and to communicate with </w:t>
      </w:r>
      <w:proofErr w:type="spellStart"/>
      <w:r>
        <w:rPr>
          <w:color w:val="000000"/>
          <w:sz w:val="23"/>
        </w:rPr>
        <w:t>ToPoS</w:t>
      </w:r>
      <w:proofErr w:type="spellEnd"/>
      <w:r>
        <w:rPr>
          <w:color w:val="000000"/>
          <w:sz w:val="23"/>
        </w:rPr>
        <w:t xml:space="preserve"> server</w:t>
      </w:r>
    </w:p>
    <w:p w14:paraId="1BBB1425" w14:textId="77777777" w:rsidR="00F66A95" w:rsidRDefault="00F66A95">
      <w:pPr>
        <w:pStyle w:val="Textkrper"/>
        <w:numPr>
          <w:ilvl w:val="1"/>
          <w:numId w:val="18"/>
        </w:numPr>
        <w:tabs>
          <w:tab w:val="left" w:pos="0"/>
        </w:tabs>
        <w:spacing w:after="0" w:line="273" w:lineRule="auto"/>
        <w:rPr>
          <w:b/>
          <w:color w:val="000000"/>
          <w:sz w:val="23"/>
        </w:rPr>
      </w:pPr>
      <w:r>
        <w:rPr>
          <w:b/>
          <w:color w:val="000000"/>
          <w:sz w:val="23"/>
        </w:rPr>
        <w:lastRenderedPageBreak/>
        <w:t>WS-PGRADE</w:t>
      </w:r>
      <w:r>
        <w:rPr>
          <w:color w:val="000000"/>
          <w:sz w:val="23"/>
        </w:rPr>
        <w:t>: The WS-</w:t>
      </w:r>
      <w:proofErr w:type="spellStart"/>
      <w:r>
        <w:rPr>
          <w:color w:val="000000"/>
          <w:sz w:val="23"/>
        </w:rPr>
        <w:t>PGrade</w:t>
      </w:r>
      <w:proofErr w:type="spellEnd"/>
      <w:r>
        <w:rPr>
          <w:color w:val="000000"/>
          <w:sz w:val="23"/>
        </w:rPr>
        <w:t xml:space="preserve"> needs 2 CPU, 4GB memory and 8-16GB of storage.</w:t>
      </w:r>
    </w:p>
    <w:p w14:paraId="730092B9" w14:textId="77777777" w:rsidR="00F66A95" w:rsidRDefault="00F66A95">
      <w:pPr>
        <w:pStyle w:val="Textkrper"/>
        <w:numPr>
          <w:ilvl w:val="1"/>
          <w:numId w:val="18"/>
        </w:numPr>
        <w:tabs>
          <w:tab w:val="left" w:pos="0"/>
        </w:tabs>
        <w:spacing w:after="0" w:line="273" w:lineRule="auto"/>
      </w:pPr>
      <w:r>
        <w:rPr>
          <w:b/>
          <w:color w:val="000000"/>
          <w:sz w:val="23"/>
        </w:rPr>
        <w:t>DIRAC</w:t>
      </w:r>
      <w:r>
        <w:rPr>
          <w:color w:val="000000"/>
          <w:sz w:val="23"/>
        </w:rPr>
        <w:t xml:space="preserve">: The VM DIRAC image configuration allows to specify the VM </w:t>
      </w:r>
      <w:proofErr w:type="spellStart"/>
      <w:r>
        <w:rPr>
          <w:color w:val="000000"/>
          <w:sz w:val="23"/>
        </w:rPr>
        <w:t>flavor</w:t>
      </w:r>
      <w:proofErr w:type="spellEnd"/>
      <w:r>
        <w:rPr>
          <w:color w:val="000000"/>
          <w:sz w:val="23"/>
        </w:rPr>
        <w:t xml:space="preserve"> to run. </w:t>
      </w:r>
      <w:proofErr w:type="spellStart"/>
      <w:r>
        <w:rPr>
          <w:color w:val="000000"/>
          <w:sz w:val="23"/>
        </w:rPr>
        <w:t>LHCb</w:t>
      </w:r>
      <w:proofErr w:type="spellEnd"/>
      <w:r>
        <w:rPr>
          <w:color w:val="000000"/>
          <w:sz w:val="23"/>
        </w:rPr>
        <w:t xml:space="preserve"> has a work in progress to take advantage of multicore processing with different CPU and memory requirements depending on the specific software to run on the VMs.</w:t>
      </w:r>
    </w:p>
    <w:p w14:paraId="7809C7C1" w14:textId="77777777" w:rsidR="00F66A95" w:rsidRDefault="00F66A95">
      <w:pPr>
        <w:pStyle w:val="Textkrper"/>
      </w:pPr>
    </w:p>
    <w:p w14:paraId="2A411D64" w14:textId="77777777" w:rsidR="00F66A95" w:rsidRDefault="00F66A95">
      <w:pPr>
        <w:pStyle w:val="Textkrper"/>
        <w:numPr>
          <w:ilvl w:val="0"/>
          <w:numId w:val="19"/>
        </w:numPr>
        <w:tabs>
          <w:tab w:val="left" w:pos="0"/>
        </w:tabs>
        <w:spacing w:after="0" w:line="273" w:lineRule="auto"/>
        <w:rPr>
          <w:b/>
          <w:color w:val="000000"/>
          <w:sz w:val="23"/>
        </w:rPr>
      </w:pPr>
      <w:r>
        <w:rPr>
          <w:color w:val="000000"/>
          <w:sz w:val="23"/>
        </w:rPr>
        <w:t>How do you submit work to running instances? (pilot framework or local workload)</w:t>
      </w:r>
    </w:p>
    <w:p w14:paraId="1F115CEC" w14:textId="77777777" w:rsidR="00F66A95" w:rsidRDefault="00F66A95">
      <w:pPr>
        <w:pStyle w:val="Textkrper"/>
        <w:numPr>
          <w:ilvl w:val="1"/>
          <w:numId w:val="19"/>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xml:space="preserve">: We use the VENUS-C/COMPSs framework. An endpoint is provided to user communities and accessed through </w:t>
      </w:r>
      <w:proofErr w:type="spellStart"/>
      <w:r>
        <w:rPr>
          <w:color w:val="000000"/>
          <w:sz w:val="23"/>
        </w:rPr>
        <w:t>Taverna</w:t>
      </w:r>
      <w:proofErr w:type="spellEnd"/>
      <w:r>
        <w:rPr>
          <w:color w:val="000000"/>
          <w:sz w:val="23"/>
        </w:rPr>
        <w:t xml:space="preserve"> for </w:t>
      </w:r>
      <w:proofErr w:type="spellStart"/>
      <w:r>
        <w:rPr>
          <w:color w:val="000000"/>
          <w:sz w:val="23"/>
        </w:rPr>
        <w:t>BioVeL</w:t>
      </w:r>
      <w:proofErr w:type="spellEnd"/>
      <w:r>
        <w:rPr>
          <w:color w:val="000000"/>
          <w:sz w:val="23"/>
        </w:rPr>
        <w:t xml:space="preserve"> users, through a Virtual Research Environment in </w:t>
      </w:r>
      <w:proofErr w:type="spellStart"/>
      <w:r>
        <w:rPr>
          <w:color w:val="000000"/>
          <w:sz w:val="23"/>
        </w:rPr>
        <w:t>EUBrazil-OpenBio</w:t>
      </w:r>
      <w:proofErr w:type="spellEnd"/>
      <w:r>
        <w:rPr>
          <w:color w:val="000000"/>
          <w:sz w:val="23"/>
        </w:rPr>
        <w:t>.</w:t>
      </w:r>
    </w:p>
    <w:p w14:paraId="78268A2B" w14:textId="77777777" w:rsidR="00F66A95" w:rsidRDefault="00F66A95">
      <w:pPr>
        <w:pStyle w:val="Textkrper"/>
        <w:numPr>
          <w:ilvl w:val="1"/>
          <w:numId w:val="19"/>
        </w:numPr>
        <w:tabs>
          <w:tab w:val="left" w:pos="0"/>
        </w:tabs>
        <w:spacing w:after="0" w:line="273" w:lineRule="auto"/>
        <w:rPr>
          <w:color w:val="000000"/>
          <w:sz w:val="23"/>
        </w:rPr>
      </w:pPr>
      <w:proofErr w:type="spellStart"/>
      <w:r>
        <w:rPr>
          <w:b/>
          <w:color w:val="000000"/>
          <w:sz w:val="23"/>
        </w:rPr>
        <w:t>WeNMR</w:t>
      </w:r>
      <w:proofErr w:type="spellEnd"/>
      <w:r>
        <w:rPr>
          <w:color w:val="000000"/>
          <w:sz w:val="23"/>
        </w:rPr>
        <w:t xml:space="preserve">: using the </w:t>
      </w:r>
      <w:proofErr w:type="spellStart"/>
      <w:r>
        <w:rPr>
          <w:color w:val="000000"/>
          <w:sz w:val="23"/>
        </w:rPr>
        <w:t>ToPoS</w:t>
      </w:r>
      <w:proofErr w:type="spellEnd"/>
      <w:r>
        <w:rPr>
          <w:color w:val="000000"/>
          <w:sz w:val="23"/>
        </w:rPr>
        <w:t xml:space="preserve"> pilot framework</w:t>
      </w:r>
    </w:p>
    <w:p w14:paraId="798F9BEA" w14:textId="77777777" w:rsidR="00F66A95" w:rsidRDefault="00F66A95">
      <w:pPr>
        <w:pStyle w:val="Textkrper"/>
        <w:numPr>
          <w:ilvl w:val="0"/>
          <w:numId w:val="20"/>
        </w:numPr>
        <w:tabs>
          <w:tab w:val="left" w:pos="0"/>
        </w:tabs>
        <w:spacing w:after="0" w:line="273" w:lineRule="auto"/>
        <w:rPr>
          <w:b/>
          <w:color w:val="000000"/>
          <w:sz w:val="23"/>
        </w:rPr>
      </w:pPr>
      <w:r>
        <w:rPr>
          <w:color w:val="000000"/>
          <w:sz w:val="23"/>
        </w:rPr>
        <w:t>Does your application support horizontal (more instances) and vertical (more resources for a single instance) auto-scaling?</w:t>
      </w:r>
    </w:p>
    <w:p w14:paraId="155D496F" w14:textId="77777777" w:rsidR="00F66A95" w:rsidRDefault="00F66A95">
      <w:pPr>
        <w:pStyle w:val="Textkrper"/>
        <w:numPr>
          <w:ilvl w:val="1"/>
          <w:numId w:val="20"/>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Horizontal</w:t>
      </w:r>
    </w:p>
    <w:p w14:paraId="36D6F0AE" w14:textId="77777777" w:rsidR="00F66A95" w:rsidRDefault="00F66A95">
      <w:pPr>
        <w:pStyle w:val="Textkrper"/>
        <w:numPr>
          <w:ilvl w:val="1"/>
          <w:numId w:val="20"/>
        </w:numPr>
        <w:tabs>
          <w:tab w:val="left" w:pos="0"/>
        </w:tabs>
        <w:spacing w:after="0" w:line="273" w:lineRule="auto"/>
        <w:rPr>
          <w:b/>
          <w:color w:val="000000"/>
          <w:sz w:val="23"/>
        </w:rPr>
      </w:pPr>
      <w:r>
        <w:rPr>
          <w:b/>
          <w:color w:val="000000"/>
          <w:sz w:val="23"/>
        </w:rPr>
        <w:t>WS-PGRADE</w:t>
      </w:r>
      <w:r>
        <w:rPr>
          <w:color w:val="000000"/>
          <w:sz w:val="23"/>
        </w:rPr>
        <w:t>: not yet</w:t>
      </w:r>
    </w:p>
    <w:p w14:paraId="6EDC1661" w14:textId="77777777" w:rsidR="00F66A95" w:rsidRDefault="00F66A95">
      <w:pPr>
        <w:pStyle w:val="Textkrper"/>
        <w:numPr>
          <w:ilvl w:val="1"/>
          <w:numId w:val="21"/>
        </w:numPr>
        <w:tabs>
          <w:tab w:val="left" w:pos="0"/>
        </w:tabs>
        <w:spacing w:after="0" w:line="273" w:lineRule="auto"/>
        <w:rPr>
          <w:color w:val="000000"/>
          <w:sz w:val="23"/>
        </w:rPr>
      </w:pPr>
      <w:r>
        <w:rPr>
          <w:b/>
          <w:color w:val="000000"/>
          <w:sz w:val="23"/>
        </w:rPr>
        <w:t>DIRAC</w:t>
      </w:r>
      <w:r>
        <w:rPr>
          <w:color w:val="000000"/>
          <w:sz w:val="23"/>
        </w:rPr>
        <w:t>: A VM submitting policy is configured to each end-point:</w:t>
      </w:r>
    </w:p>
    <w:p w14:paraId="0C5378E8" w14:textId="77777777" w:rsidR="00F66A95" w:rsidRDefault="00F66A95">
      <w:pPr>
        <w:pStyle w:val="Textkrper"/>
        <w:numPr>
          <w:ilvl w:val="2"/>
          <w:numId w:val="21"/>
        </w:numPr>
        <w:tabs>
          <w:tab w:val="left" w:pos="0"/>
        </w:tabs>
        <w:spacing w:after="0" w:line="273" w:lineRule="auto"/>
        <w:rPr>
          <w:color w:val="000000"/>
          <w:sz w:val="23"/>
        </w:rPr>
      </w:pPr>
      <w:r>
        <w:rPr>
          <w:color w:val="000000"/>
          <w:sz w:val="23"/>
        </w:rPr>
        <w:t xml:space="preserve">endpoint </w:t>
      </w:r>
      <w:proofErr w:type="spellStart"/>
      <w:r>
        <w:rPr>
          <w:color w:val="000000"/>
          <w:sz w:val="23"/>
        </w:rPr>
        <w:t>vmPolicy</w:t>
      </w:r>
      <w:proofErr w:type="spellEnd"/>
      <w:r>
        <w:rPr>
          <w:color w:val="000000"/>
          <w:sz w:val="23"/>
        </w:rPr>
        <w:t xml:space="preserve"> "static" -&gt; slots driven, indicated by </w:t>
      </w:r>
      <w:proofErr w:type="spellStart"/>
      <w:r>
        <w:rPr>
          <w:color w:val="000000"/>
          <w:sz w:val="23"/>
        </w:rPr>
        <w:t>maxEndpointInstances</w:t>
      </w:r>
      <w:proofErr w:type="spellEnd"/>
      <w:r>
        <w:rPr>
          <w:color w:val="000000"/>
          <w:sz w:val="23"/>
        </w:rPr>
        <w:t xml:space="preserve">, all the end-point </w:t>
      </w:r>
      <w:proofErr w:type="spellStart"/>
      <w:r>
        <w:rPr>
          <w:color w:val="000000"/>
          <w:sz w:val="23"/>
        </w:rPr>
        <w:t>availables</w:t>
      </w:r>
      <w:proofErr w:type="spellEnd"/>
      <w:r>
        <w:rPr>
          <w:color w:val="000000"/>
          <w:sz w:val="23"/>
        </w:rPr>
        <w:t xml:space="preserve"> slots are used to create VMs.</w:t>
      </w:r>
    </w:p>
    <w:p w14:paraId="795224E2" w14:textId="77777777" w:rsidR="00F66A95" w:rsidRDefault="00F66A95">
      <w:pPr>
        <w:pStyle w:val="Textkrper"/>
        <w:numPr>
          <w:ilvl w:val="2"/>
          <w:numId w:val="21"/>
        </w:numPr>
        <w:tabs>
          <w:tab w:val="left" w:pos="0"/>
        </w:tabs>
        <w:spacing w:after="0" w:line="273" w:lineRule="auto"/>
        <w:rPr>
          <w:color w:val="000000"/>
          <w:sz w:val="23"/>
        </w:rPr>
      </w:pPr>
      <w:r>
        <w:rPr>
          <w:color w:val="000000"/>
          <w:sz w:val="23"/>
        </w:rPr>
        <w:t xml:space="preserve">endpoint </w:t>
      </w:r>
      <w:proofErr w:type="spellStart"/>
      <w:r>
        <w:rPr>
          <w:color w:val="000000"/>
          <w:sz w:val="23"/>
        </w:rPr>
        <w:t>vmPolicy</w:t>
      </w:r>
      <w:proofErr w:type="spellEnd"/>
      <w:r>
        <w:rPr>
          <w:color w:val="000000"/>
          <w:sz w:val="23"/>
        </w:rPr>
        <w:t xml:space="preserve"> "elastic" -&gt; jobs driven, one by one if there are jobs on the DIRAC Task Queued. The elasticity of this policy is tuned using the Running Pod configuration parameter namely </w:t>
      </w:r>
      <w:proofErr w:type="spellStart"/>
      <w:r>
        <w:rPr>
          <w:color w:val="000000"/>
          <w:sz w:val="23"/>
        </w:rPr>
        <w:t>CPUPerInstance</w:t>
      </w:r>
      <w:proofErr w:type="spellEnd"/>
      <w:r>
        <w:rPr>
          <w:color w:val="000000"/>
          <w:sz w:val="23"/>
        </w:rPr>
        <w:t xml:space="preserve">. If the current required CPU in the jobs of the DIRAC task queue divided by the currently running VMs is lower than the </w:t>
      </w:r>
      <w:proofErr w:type="spellStart"/>
      <w:r>
        <w:rPr>
          <w:color w:val="000000"/>
          <w:sz w:val="23"/>
        </w:rPr>
        <w:t>CPUPerInstance</w:t>
      </w:r>
      <w:proofErr w:type="spellEnd"/>
      <w:r>
        <w:rPr>
          <w:color w:val="000000"/>
          <w:sz w:val="23"/>
        </w:rPr>
        <w:t xml:space="preserve">, then no more VMs are submitted. A </w:t>
      </w:r>
      <w:proofErr w:type="spellStart"/>
      <w:r>
        <w:rPr>
          <w:color w:val="000000"/>
          <w:sz w:val="23"/>
        </w:rPr>
        <w:t>CPUPerInstance</w:t>
      </w:r>
      <w:proofErr w:type="spellEnd"/>
      <w:r>
        <w:rPr>
          <w:color w:val="000000"/>
          <w:sz w:val="23"/>
        </w:rPr>
        <w:t xml:space="preserve"> can be set to the contextualization time of a specific setup, and in this manner if the necessary average required time to run the jobs of the DIRAC Task Queue is lower than the contextualization time, then no more VMs are submitted. This is a compromise solution to use the available resources in a more efficient manner (saving creation overheads), and at the same time can be setup to use all the available resources to finish the production in a shorter total time, but with more resource costs (additional overhead).</w:t>
      </w:r>
    </w:p>
    <w:p w14:paraId="5F5DF2AD" w14:textId="77777777" w:rsidR="00F66A95" w:rsidRDefault="00F66A95">
      <w:pPr>
        <w:pStyle w:val="Textkrper"/>
        <w:numPr>
          <w:ilvl w:val="2"/>
          <w:numId w:val="21"/>
        </w:numPr>
        <w:tabs>
          <w:tab w:val="left" w:pos="0"/>
        </w:tabs>
        <w:spacing w:after="0" w:line="273" w:lineRule="auto"/>
        <w:rPr>
          <w:color w:val="000000"/>
          <w:sz w:val="23"/>
        </w:rPr>
      </w:pPr>
      <w:r>
        <w:rPr>
          <w:color w:val="000000"/>
          <w:sz w:val="23"/>
        </w:rPr>
        <w:t>A VM stoppage policy is configured to each end-point:</w:t>
      </w:r>
    </w:p>
    <w:p w14:paraId="3233CB5D" w14:textId="77777777" w:rsidR="00F66A95" w:rsidRDefault="00F66A95">
      <w:pPr>
        <w:pStyle w:val="Textkrper"/>
        <w:numPr>
          <w:ilvl w:val="3"/>
          <w:numId w:val="21"/>
        </w:numPr>
        <w:tabs>
          <w:tab w:val="left" w:pos="0"/>
        </w:tabs>
        <w:spacing w:after="0" w:line="273" w:lineRule="auto"/>
        <w:rPr>
          <w:color w:val="000000"/>
          <w:sz w:val="23"/>
        </w:rPr>
      </w:pPr>
      <w:r>
        <w:rPr>
          <w:color w:val="000000"/>
          <w:sz w:val="23"/>
        </w:rPr>
        <w:t xml:space="preserve">endpoint </w:t>
      </w:r>
      <w:proofErr w:type="spellStart"/>
      <w:r>
        <w:rPr>
          <w:color w:val="000000"/>
          <w:sz w:val="23"/>
        </w:rPr>
        <w:t>vmStopPolicy</w:t>
      </w:r>
      <w:proofErr w:type="spellEnd"/>
      <w:r>
        <w:rPr>
          <w:color w:val="000000"/>
          <w:sz w:val="23"/>
        </w:rPr>
        <w:t xml:space="preserve"> "never"</w:t>
      </w:r>
    </w:p>
    <w:p w14:paraId="080D7393" w14:textId="77777777" w:rsidR="00F66A95" w:rsidRDefault="00F66A95">
      <w:pPr>
        <w:pStyle w:val="Textkrper"/>
        <w:numPr>
          <w:ilvl w:val="3"/>
          <w:numId w:val="21"/>
        </w:numPr>
        <w:tabs>
          <w:tab w:val="left" w:pos="0"/>
        </w:tabs>
        <w:spacing w:after="0" w:line="273" w:lineRule="auto"/>
        <w:rPr>
          <w:color w:val="000000"/>
          <w:sz w:val="23"/>
        </w:rPr>
      </w:pPr>
      <w:r>
        <w:rPr>
          <w:color w:val="000000"/>
          <w:sz w:val="23"/>
        </w:rPr>
        <w:t xml:space="preserve">endpoint </w:t>
      </w:r>
      <w:proofErr w:type="spellStart"/>
      <w:r>
        <w:rPr>
          <w:color w:val="000000"/>
          <w:sz w:val="23"/>
        </w:rPr>
        <w:t>vmStopPolicy</w:t>
      </w:r>
      <w:proofErr w:type="spellEnd"/>
      <w:r>
        <w:rPr>
          <w:color w:val="000000"/>
          <w:sz w:val="23"/>
        </w:rPr>
        <w:t xml:space="preserve"> "elastic" -&gt; no more jobs + VM halting margin time</w:t>
      </w:r>
    </w:p>
    <w:p w14:paraId="07177824" w14:textId="77777777" w:rsidR="00F66A95" w:rsidRDefault="00F66A95">
      <w:pPr>
        <w:pStyle w:val="Textkrper"/>
        <w:numPr>
          <w:ilvl w:val="2"/>
          <w:numId w:val="21"/>
        </w:numPr>
        <w:tabs>
          <w:tab w:val="left" w:pos="0"/>
        </w:tabs>
        <w:spacing w:after="0" w:line="273" w:lineRule="auto"/>
        <w:rPr>
          <w:color w:val="000000"/>
          <w:sz w:val="23"/>
        </w:rPr>
      </w:pPr>
      <w:r>
        <w:rPr>
          <w:color w:val="000000"/>
          <w:sz w:val="23"/>
        </w:rPr>
        <w:t xml:space="preserve">In any case, VMs can be stopped by the VMDIRAC admin or by the </w:t>
      </w:r>
      <w:proofErr w:type="spellStart"/>
      <w:r>
        <w:rPr>
          <w:color w:val="000000"/>
          <w:sz w:val="23"/>
        </w:rPr>
        <w:t>HEPiX</w:t>
      </w:r>
      <w:proofErr w:type="spellEnd"/>
      <w:r>
        <w:rPr>
          <w:color w:val="000000"/>
          <w:sz w:val="23"/>
        </w:rPr>
        <w:t xml:space="preserve"> stoppage in the </w:t>
      </w:r>
      <w:proofErr w:type="spellStart"/>
      <w:r>
        <w:rPr>
          <w:color w:val="000000"/>
          <w:sz w:val="23"/>
        </w:rPr>
        <w:t>CernVM</w:t>
      </w:r>
      <w:proofErr w:type="spellEnd"/>
      <w:r>
        <w:rPr>
          <w:color w:val="000000"/>
          <w:sz w:val="23"/>
        </w:rPr>
        <w:t xml:space="preserve"> images (which is the responsibility of each cloud site admin). If a running VM is required to be stopped, then the VM stops in an ordered manner, declaring the running job stopped in </w:t>
      </w:r>
      <w:r>
        <w:rPr>
          <w:color w:val="000000"/>
          <w:sz w:val="23"/>
        </w:rPr>
        <w:lastRenderedPageBreak/>
        <w:t>DIRAC (which can be resubmitted), then halting the VM.</w:t>
      </w:r>
    </w:p>
    <w:p w14:paraId="2A68B739" w14:textId="77777777" w:rsidR="00F66A95" w:rsidRDefault="00F66A95">
      <w:pPr>
        <w:pStyle w:val="Textkrper"/>
        <w:numPr>
          <w:ilvl w:val="0"/>
          <w:numId w:val="22"/>
        </w:numPr>
        <w:tabs>
          <w:tab w:val="left" w:pos="0"/>
        </w:tabs>
        <w:spacing w:after="0" w:line="273" w:lineRule="auto"/>
        <w:rPr>
          <w:b/>
          <w:color w:val="000000"/>
          <w:sz w:val="23"/>
        </w:rPr>
      </w:pPr>
      <w:r>
        <w:rPr>
          <w:color w:val="000000"/>
          <w:sz w:val="23"/>
        </w:rPr>
        <w:t>How do you access your virtual machines once they have been launched?</w:t>
      </w:r>
    </w:p>
    <w:p w14:paraId="0E49DDC0" w14:textId="77777777" w:rsidR="00F66A95" w:rsidRDefault="00F66A95">
      <w:pPr>
        <w:pStyle w:val="Textkrper"/>
        <w:numPr>
          <w:ilvl w:val="1"/>
          <w:numId w:val="22"/>
        </w:numPr>
        <w:tabs>
          <w:tab w:val="left" w:pos="0"/>
        </w:tabs>
        <w:spacing w:after="0" w:line="273" w:lineRule="auto"/>
        <w:rPr>
          <w:color w:val="000000"/>
          <w:sz w:val="23"/>
        </w:rPr>
      </w:pPr>
      <w:proofErr w:type="spellStart"/>
      <w:r>
        <w:rPr>
          <w:b/>
          <w:color w:val="000000"/>
          <w:sz w:val="23"/>
        </w:rPr>
        <w:t>OpenModeller</w:t>
      </w:r>
      <w:proofErr w:type="spellEnd"/>
      <w:r>
        <w:rPr>
          <w:color w:val="000000"/>
          <w:sz w:val="23"/>
        </w:rPr>
        <w:t>: COMPSs access the VMs for execution.</w:t>
      </w:r>
    </w:p>
    <w:p w14:paraId="42CCD2A3" w14:textId="77777777" w:rsidR="00F66A95" w:rsidRDefault="00F66A95">
      <w:pPr>
        <w:pStyle w:val="Textkrper"/>
        <w:numPr>
          <w:ilvl w:val="0"/>
          <w:numId w:val="23"/>
        </w:numPr>
        <w:tabs>
          <w:tab w:val="left" w:pos="0"/>
        </w:tabs>
        <w:spacing w:after="0" w:line="273" w:lineRule="auto"/>
        <w:rPr>
          <w:b/>
          <w:color w:val="000000"/>
          <w:sz w:val="23"/>
        </w:rPr>
      </w:pPr>
      <w:r>
        <w:rPr>
          <w:color w:val="000000"/>
          <w:sz w:val="23"/>
        </w:rPr>
        <w:t>Are you using contextualization? (how and where or why not)</w:t>
      </w:r>
    </w:p>
    <w:p w14:paraId="46B9806B" w14:textId="77777777" w:rsidR="00F66A95" w:rsidRDefault="00F66A95">
      <w:pPr>
        <w:pStyle w:val="Textkrper"/>
        <w:numPr>
          <w:ilvl w:val="1"/>
          <w:numId w:val="23"/>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COMPSs at the moment of VM creation, copies the SSH keys</w:t>
      </w:r>
    </w:p>
    <w:p w14:paraId="55807478" w14:textId="77777777" w:rsidR="00F66A95" w:rsidRDefault="00F66A95">
      <w:pPr>
        <w:pStyle w:val="Textkrper"/>
        <w:numPr>
          <w:ilvl w:val="1"/>
          <w:numId w:val="23"/>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xml:space="preserve">: some contextualisation was needed for </w:t>
      </w:r>
      <w:proofErr w:type="spellStart"/>
      <w:r>
        <w:rPr>
          <w:color w:val="000000"/>
          <w:sz w:val="23"/>
        </w:rPr>
        <w:t>Wnodes</w:t>
      </w:r>
      <w:proofErr w:type="spellEnd"/>
      <w:r>
        <w:rPr>
          <w:color w:val="000000"/>
          <w:sz w:val="23"/>
        </w:rPr>
        <w:t xml:space="preserve"> and CESNET cloud providers, as described in [2]. The user know the password of the "</w:t>
      </w:r>
      <w:proofErr w:type="spellStart"/>
      <w:r>
        <w:rPr>
          <w:color w:val="000000"/>
          <w:sz w:val="23"/>
        </w:rPr>
        <w:t>i</w:t>
      </w:r>
      <w:proofErr w:type="spellEnd"/>
      <w:r>
        <w:rPr>
          <w:color w:val="000000"/>
          <w:sz w:val="23"/>
        </w:rPr>
        <w:t xml:space="preserve">" account, but there is no need from the user to login in the VM because the application starts automatically after the boot. However the </w:t>
      </w:r>
      <w:proofErr w:type="spellStart"/>
      <w:r>
        <w:rPr>
          <w:color w:val="000000"/>
          <w:sz w:val="23"/>
        </w:rPr>
        <w:t>ssh</w:t>
      </w:r>
      <w:proofErr w:type="spellEnd"/>
      <w:r>
        <w:rPr>
          <w:color w:val="000000"/>
          <w:sz w:val="23"/>
        </w:rPr>
        <w:t xml:space="preserve"> key of the "</w:t>
      </w:r>
      <w:proofErr w:type="spellStart"/>
      <w:r>
        <w:rPr>
          <w:color w:val="000000"/>
          <w:sz w:val="23"/>
        </w:rPr>
        <w:t>i</w:t>
      </w:r>
      <w:proofErr w:type="spellEnd"/>
      <w:r>
        <w:rPr>
          <w:color w:val="000000"/>
          <w:sz w:val="23"/>
        </w:rPr>
        <w:t xml:space="preserve">" account of the NMR server has to be present in the VM in order to copy there through </w:t>
      </w:r>
      <w:proofErr w:type="spellStart"/>
      <w:r>
        <w:rPr>
          <w:color w:val="000000"/>
          <w:sz w:val="23"/>
        </w:rPr>
        <w:t>rcp</w:t>
      </w:r>
      <w:proofErr w:type="spellEnd"/>
      <w:r>
        <w:rPr>
          <w:color w:val="000000"/>
          <w:sz w:val="23"/>
        </w:rPr>
        <w:t xml:space="preserve"> the produced output data.</w:t>
      </w:r>
    </w:p>
    <w:p w14:paraId="3C00F324" w14:textId="77777777" w:rsidR="00F66A95" w:rsidRDefault="00F66A95">
      <w:pPr>
        <w:pStyle w:val="Textkrper"/>
        <w:numPr>
          <w:ilvl w:val="1"/>
          <w:numId w:val="23"/>
        </w:numPr>
        <w:tabs>
          <w:tab w:val="left" w:pos="0"/>
        </w:tabs>
        <w:spacing w:after="0" w:line="273" w:lineRule="auto"/>
        <w:rPr>
          <w:b/>
          <w:color w:val="000000"/>
          <w:sz w:val="23"/>
        </w:rPr>
      </w:pPr>
      <w:r>
        <w:rPr>
          <w:b/>
          <w:color w:val="000000"/>
          <w:sz w:val="23"/>
        </w:rPr>
        <w:t>WS-PGRADE</w:t>
      </w:r>
      <w:r>
        <w:rPr>
          <w:color w:val="000000"/>
          <w:sz w:val="23"/>
        </w:rPr>
        <w:t>: We are using EC2 like contextualization.</w:t>
      </w:r>
    </w:p>
    <w:p w14:paraId="0B7C73DD" w14:textId="77777777" w:rsidR="00F66A95" w:rsidRDefault="00F66A95">
      <w:pPr>
        <w:pStyle w:val="Textkrper"/>
        <w:numPr>
          <w:ilvl w:val="1"/>
          <w:numId w:val="23"/>
        </w:numPr>
        <w:tabs>
          <w:tab w:val="left" w:pos="0"/>
        </w:tabs>
        <w:spacing w:after="0" w:line="273" w:lineRule="auto"/>
        <w:rPr>
          <w:color w:val="000000"/>
          <w:sz w:val="23"/>
        </w:rPr>
      </w:pPr>
      <w:r>
        <w:rPr>
          <w:b/>
          <w:color w:val="000000"/>
          <w:sz w:val="23"/>
        </w:rPr>
        <w:t>DIRAC</w:t>
      </w:r>
      <w:r>
        <w:rPr>
          <w:color w:val="000000"/>
          <w:sz w:val="23"/>
        </w:rPr>
        <w:t xml:space="preserve">: Only in the generic </w:t>
      </w:r>
      <w:proofErr w:type="spellStart"/>
      <w:r>
        <w:rPr>
          <w:color w:val="000000"/>
          <w:sz w:val="23"/>
        </w:rPr>
        <w:t>ssh</w:t>
      </w:r>
      <w:proofErr w:type="spellEnd"/>
      <w:r>
        <w:rPr>
          <w:color w:val="000000"/>
          <w:sz w:val="23"/>
        </w:rPr>
        <w:t xml:space="preserve"> contextualization, the rest of the cases VMDIRAC uses outbound connectivity.</w:t>
      </w:r>
    </w:p>
    <w:p w14:paraId="40759936" w14:textId="77777777" w:rsidR="00F66A95" w:rsidRDefault="00F66A95">
      <w:pPr>
        <w:pStyle w:val="Textkrper"/>
        <w:numPr>
          <w:ilvl w:val="0"/>
          <w:numId w:val="24"/>
        </w:numPr>
        <w:tabs>
          <w:tab w:val="left" w:pos="0"/>
        </w:tabs>
        <w:spacing w:after="0" w:line="273" w:lineRule="auto"/>
        <w:rPr>
          <w:b/>
          <w:color w:val="000000"/>
          <w:sz w:val="23"/>
        </w:rPr>
      </w:pPr>
      <w:r>
        <w:rPr>
          <w:color w:val="000000"/>
          <w:sz w:val="23"/>
        </w:rPr>
        <w:t>What's the character of your data? (size, format, read-only vs. read-write)</w:t>
      </w:r>
    </w:p>
    <w:p w14:paraId="7A8381BC" w14:textId="77777777" w:rsidR="00F66A95" w:rsidRDefault="00F66A95">
      <w:pPr>
        <w:pStyle w:val="Textkrper"/>
        <w:numPr>
          <w:ilvl w:val="1"/>
          <w:numId w:val="24"/>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xml:space="preserve">: The local set of environmental layers has ~32GB. Please note this is just a limited set of the most popular files, so this number can easily increase over the time. Environmental layers are one of the inputs for the modelling procedure, together with a set of species occurrences points. Both are only read by </w:t>
      </w:r>
      <w:proofErr w:type="spellStart"/>
      <w:r>
        <w:rPr>
          <w:color w:val="000000"/>
          <w:sz w:val="23"/>
        </w:rPr>
        <w:t>openModeller</w:t>
      </w:r>
      <w:proofErr w:type="spellEnd"/>
      <w:r>
        <w:rPr>
          <w:color w:val="000000"/>
          <w:sz w:val="23"/>
        </w:rPr>
        <w:t xml:space="preserve"> to generate, test or project models.</w:t>
      </w:r>
    </w:p>
    <w:p w14:paraId="2214F053" w14:textId="77777777" w:rsidR="00F66A95" w:rsidRDefault="00F66A95">
      <w:pPr>
        <w:pStyle w:val="Textkrper"/>
        <w:numPr>
          <w:ilvl w:val="1"/>
          <w:numId w:val="24"/>
        </w:numPr>
        <w:tabs>
          <w:tab w:val="left" w:pos="0"/>
        </w:tabs>
        <w:spacing w:after="0" w:line="273" w:lineRule="auto"/>
        <w:rPr>
          <w:color w:val="000000"/>
          <w:sz w:val="23"/>
        </w:rPr>
      </w:pPr>
      <w:proofErr w:type="spellStart"/>
      <w:r>
        <w:rPr>
          <w:b/>
          <w:color w:val="000000"/>
          <w:sz w:val="23"/>
        </w:rPr>
        <w:t>WeNMR</w:t>
      </w:r>
      <w:proofErr w:type="spellEnd"/>
      <w:r>
        <w:rPr>
          <w:color w:val="000000"/>
          <w:sz w:val="23"/>
        </w:rPr>
        <w:t>: read-only input data zipped tar balls O(5 MB) accessed through web</w:t>
      </w:r>
    </w:p>
    <w:p w14:paraId="185470B4" w14:textId="77777777" w:rsidR="00F66A95" w:rsidRDefault="00F66A95">
      <w:pPr>
        <w:pStyle w:val="Textkrper"/>
        <w:numPr>
          <w:ilvl w:val="0"/>
          <w:numId w:val="25"/>
        </w:numPr>
        <w:tabs>
          <w:tab w:val="left" w:pos="0"/>
        </w:tabs>
        <w:spacing w:after="0" w:line="273" w:lineRule="auto"/>
        <w:rPr>
          <w:b/>
          <w:color w:val="000000"/>
          <w:sz w:val="23"/>
        </w:rPr>
      </w:pPr>
      <w:r>
        <w:rPr>
          <w:color w:val="000000"/>
          <w:sz w:val="23"/>
        </w:rPr>
        <w:t>How are you accessing your data? (copied locally vs. accessed remotely)</w:t>
      </w:r>
    </w:p>
    <w:p w14:paraId="7A7466FA" w14:textId="77777777" w:rsidR="00F66A95" w:rsidRDefault="00F66A95">
      <w:pPr>
        <w:pStyle w:val="Textkrper"/>
        <w:numPr>
          <w:ilvl w:val="1"/>
          <w:numId w:val="25"/>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copied locally</w:t>
      </w:r>
    </w:p>
    <w:p w14:paraId="5E9F90DC" w14:textId="77777777" w:rsidR="00F66A95" w:rsidRDefault="00F66A95">
      <w:pPr>
        <w:pStyle w:val="Textkrper"/>
        <w:numPr>
          <w:ilvl w:val="1"/>
          <w:numId w:val="25"/>
        </w:numPr>
        <w:tabs>
          <w:tab w:val="left" w:pos="0"/>
        </w:tabs>
        <w:spacing w:after="0" w:line="273" w:lineRule="auto"/>
        <w:rPr>
          <w:b/>
          <w:color w:val="000000"/>
          <w:sz w:val="23"/>
        </w:rPr>
      </w:pPr>
      <w:proofErr w:type="spellStart"/>
      <w:r>
        <w:rPr>
          <w:b/>
          <w:color w:val="000000"/>
          <w:sz w:val="23"/>
        </w:rPr>
        <w:t>WeNMR</w:t>
      </w:r>
      <w:proofErr w:type="spellEnd"/>
      <w:r>
        <w:rPr>
          <w:color w:val="000000"/>
          <w:sz w:val="23"/>
        </w:rPr>
        <w:t>: copied locally</w:t>
      </w:r>
    </w:p>
    <w:p w14:paraId="2A85347F" w14:textId="77777777" w:rsidR="00F66A95" w:rsidRDefault="00F66A95">
      <w:pPr>
        <w:pStyle w:val="Textkrper"/>
        <w:numPr>
          <w:ilvl w:val="1"/>
          <w:numId w:val="25"/>
        </w:numPr>
        <w:tabs>
          <w:tab w:val="left" w:pos="0"/>
        </w:tabs>
        <w:spacing w:after="0" w:line="273" w:lineRule="auto"/>
        <w:rPr>
          <w:b/>
          <w:color w:val="000000"/>
          <w:sz w:val="23"/>
        </w:rPr>
      </w:pPr>
      <w:r>
        <w:rPr>
          <w:b/>
          <w:color w:val="000000"/>
          <w:sz w:val="23"/>
        </w:rPr>
        <w:t>WS-PGRADE</w:t>
      </w:r>
      <w:r>
        <w:rPr>
          <w:color w:val="000000"/>
          <w:sz w:val="23"/>
        </w:rPr>
        <w:t>: remotely.</w:t>
      </w:r>
    </w:p>
    <w:p w14:paraId="533BA72E" w14:textId="77777777" w:rsidR="00F66A95" w:rsidRDefault="00F66A95">
      <w:pPr>
        <w:pStyle w:val="Textkrper"/>
        <w:numPr>
          <w:ilvl w:val="1"/>
          <w:numId w:val="26"/>
        </w:numPr>
        <w:tabs>
          <w:tab w:val="left" w:pos="0"/>
        </w:tabs>
        <w:spacing w:after="0" w:line="273" w:lineRule="auto"/>
        <w:rPr>
          <w:color w:val="000000"/>
          <w:sz w:val="23"/>
        </w:rPr>
      </w:pPr>
      <w:r>
        <w:rPr>
          <w:b/>
          <w:color w:val="000000"/>
          <w:sz w:val="23"/>
        </w:rPr>
        <w:t>DIRAC</w:t>
      </w:r>
      <w:r>
        <w:rPr>
          <w:color w:val="000000"/>
          <w:sz w:val="23"/>
        </w:rPr>
        <w:t xml:space="preserve">: access data on VMDIRAC: Accessing "remotely" in the site by SRM. Accessing on Amazon using S3. Copied locally. Input and Output </w:t>
      </w:r>
      <w:proofErr w:type="spellStart"/>
      <w:r>
        <w:rPr>
          <w:color w:val="000000"/>
          <w:sz w:val="23"/>
        </w:rPr>
        <w:t>Sandox</w:t>
      </w:r>
      <w:proofErr w:type="spellEnd"/>
      <w:r>
        <w:rPr>
          <w:color w:val="000000"/>
          <w:sz w:val="23"/>
        </w:rPr>
        <w:t>.</w:t>
      </w:r>
    </w:p>
    <w:p w14:paraId="32896EA5" w14:textId="77777777" w:rsidR="00F66A95" w:rsidRDefault="00F66A95">
      <w:pPr>
        <w:pStyle w:val="Textkrper"/>
        <w:numPr>
          <w:ilvl w:val="0"/>
          <w:numId w:val="27"/>
        </w:numPr>
        <w:tabs>
          <w:tab w:val="left" w:pos="0"/>
        </w:tabs>
        <w:spacing w:after="0" w:line="273" w:lineRule="auto"/>
        <w:rPr>
          <w:b/>
          <w:color w:val="000000"/>
          <w:sz w:val="23"/>
        </w:rPr>
      </w:pPr>
      <w:r>
        <w:rPr>
          <w:color w:val="000000"/>
          <w:sz w:val="23"/>
        </w:rPr>
        <w:t>How much space do you need for a single computation?</w:t>
      </w:r>
    </w:p>
    <w:p w14:paraId="5D668F19" w14:textId="77777777" w:rsidR="00F66A95" w:rsidRDefault="00F66A95">
      <w:pPr>
        <w:pStyle w:val="Textkrper"/>
        <w:numPr>
          <w:ilvl w:val="1"/>
          <w:numId w:val="28"/>
        </w:numPr>
        <w:tabs>
          <w:tab w:val="left" w:pos="0"/>
        </w:tabs>
        <w:spacing w:after="0" w:line="273" w:lineRule="auto"/>
        <w:rPr>
          <w:color w:val="000000"/>
          <w:sz w:val="23"/>
        </w:rPr>
      </w:pPr>
      <w:proofErr w:type="spellStart"/>
      <w:r>
        <w:rPr>
          <w:b/>
          <w:color w:val="000000"/>
          <w:sz w:val="23"/>
        </w:rPr>
        <w:t>OpenModeller</w:t>
      </w:r>
      <w:proofErr w:type="spellEnd"/>
      <w:r>
        <w:rPr>
          <w:color w:val="000000"/>
          <w:sz w:val="23"/>
        </w:rPr>
        <w:t>: Results can either be small XML files generated by creating or testing models (few KB) or a raster file generated by projecting a model (from a few MB up to a few GB, depending on spatial extent, resolution and format). In the new service API there's a new operation that will accept multiple model creations, tests and projections in a single request, which makes this question even more complicated to answer.</w:t>
      </w:r>
    </w:p>
    <w:p w14:paraId="428CA625" w14:textId="77777777" w:rsidR="00F66A95" w:rsidRDefault="00F66A95">
      <w:pPr>
        <w:pStyle w:val="Textkrper"/>
        <w:numPr>
          <w:ilvl w:val="0"/>
          <w:numId w:val="29"/>
        </w:numPr>
        <w:tabs>
          <w:tab w:val="left" w:pos="0"/>
        </w:tabs>
        <w:spacing w:after="0" w:line="273" w:lineRule="auto"/>
        <w:rPr>
          <w:b/>
          <w:color w:val="000000"/>
          <w:sz w:val="23"/>
        </w:rPr>
      </w:pPr>
      <w:r>
        <w:rPr>
          <w:color w:val="000000"/>
          <w:sz w:val="23"/>
        </w:rPr>
        <w:t>Have you considered using object storage to access your data and store the results?</w:t>
      </w:r>
    </w:p>
    <w:p w14:paraId="28CEC125" w14:textId="77777777" w:rsidR="00F66A95" w:rsidRDefault="00F66A95">
      <w:pPr>
        <w:pStyle w:val="Textkrper"/>
        <w:numPr>
          <w:ilvl w:val="1"/>
          <w:numId w:val="29"/>
        </w:numPr>
        <w:tabs>
          <w:tab w:val="left" w:pos="0"/>
        </w:tabs>
        <w:spacing w:after="0" w:line="273" w:lineRule="auto"/>
        <w:rPr>
          <w:color w:val="000000"/>
          <w:sz w:val="23"/>
        </w:rPr>
      </w:pPr>
      <w:proofErr w:type="spellStart"/>
      <w:r>
        <w:rPr>
          <w:b/>
          <w:color w:val="000000"/>
          <w:sz w:val="23"/>
        </w:rPr>
        <w:t>WeNMR</w:t>
      </w:r>
      <w:proofErr w:type="spellEnd"/>
      <w:r>
        <w:rPr>
          <w:color w:val="000000"/>
          <w:sz w:val="23"/>
        </w:rPr>
        <w:t>: no(t yet?)</w:t>
      </w:r>
    </w:p>
    <w:p w14:paraId="1ED46AE8" w14:textId="77777777" w:rsidR="00F66A95" w:rsidRDefault="00F66A95">
      <w:pPr>
        <w:pStyle w:val="Textkrper"/>
        <w:numPr>
          <w:ilvl w:val="0"/>
          <w:numId w:val="30"/>
        </w:numPr>
        <w:tabs>
          <w:tab w:val="left" w:pos="0"/>
        </w:tabs>
        <w:spacing w:after="0" w:line="273" w:lineRule="auto"/>
        <w:rPr>
          <w:b/>
          <w:color w:val="000000"/>
          <w:sz w:val="23"/>
        </w:rPr>
      </w:pPr>
      <w:r>
        <w:rPr>
          <w:color w:val="000000"/>
          <w:sz w:val="23"/>
        </w:rPr>
        <w:t>Could environmental layers be stored in object storage?</w:t>
      </w:r>
    </w:p>
    <w:p w14:paraId="5615FE2D" w14:textId="77777777" w:rsidR="00F66A95" w:rsidRDefault="00F66A95">
      <w:pPr>
        <w:pStyle w:val="Textkrper"/>
        <w:numPr>
          <w:ilvl w:val="1"/>
          <w:numId w:val="30"/>
        </w:numPr>
        <w:tabs>
          <w:tab w:val="left" w:pos="0"/>
        </w:tabs>
        <w:spacing w:after="0" w:line="273" w:lineRule="auto"/>
        <w:rPr>
          <w:color w:val="000000"/>
          <w:sz w:val="23"/>
        </w:rPr>
      </w:pPr>
      <w:proofErr w:type="spellStart"/>
      <w:r>
        <w:rPr>
          <w:b/>
          <w:color w:val="000000"/>
          <w:sz w:val="23"/>
        </w:rPr>
        <w:t>OpenModeller</w:t>
      </w:r>
      <w:proofErr w:type="spellEnd"/>
      <w:r>
        <w:rPr>
          <w:color w:val="000000"/>
          <w:sz w:val="23"/>
        </w:rPr>
        <w:t xml:space="preserve">: Environmental layers are </w:t>
      </w:r>
      <w:proofErr w:type="spellStart"/>
      <w:r>
        <w:rPr>
          <w:color w:val="000000"/>
          <w:sz w:val="23"/>
        </w:rPr>
        <w:t>rasters</w:t>
      </w:r>
      <w:proofErr w:type="spellEnd"/>
      <w:r>
        <w:rPr>
          <w:color w:val="000000"/>
          <w:sz w:val="23"/>
        </w:rPr>
        <w:t xml:space="preserve"> that are usually stored as regular files, but they can also be stored in relational databases, such as </w:t>
      </w:r>
      <w:proofErr w:type="spellStart"/>
      <w:r>
        <w:rPr>
          <w:color w:val="000000"/>
          <w:sz w:val="23"/>
        </w:rPr>
        <w:t>TerraLib</w:t>
      </w:r>
      <w:proofErr w:type="spellEnd"/>
      <w:r>
        <w:rPr>
          <w:color w:val="000000"/>
          <w:sz w:val="23"/>
        </w:rPr>
        <w:t xml:space="preserve"> or </w:t>
      </w:r>
      <w:proofErr w:type="spellStart"/>
      <w:r>
        <w:rPr>
          <w:color w:val="000000"/>
          <w:sz w:val="23"/>
        </w:rPr>
        <w:t>rasdaman</w:t>
      </w:r>
      <w:proofErr w:type="spellEnd"/>
      <w:r>
        <w:rPr>
          <w:color w:val="000000"/>
          <w:sz w:val="23"/>
        </w:rPr>
        <w:t xml:space="preserve"> do. Apparently Oracle Spatial can store </w:t>
      </w:r>
      <w:proofErr w:type="spellStart"/>
      <w:r>
        <w:rPr>
          <w:color w:val="000000"/>
          <w:sz w:val="23"/>
        </w:rPr>
        <w:t>rasters</w:t>
      </w:r>
      <w:proofErr w:type="spellEnd"/>
      <w:r>
        <w:rPr>
          <w:color w:val="000000"/>
          <w:sz w:val="23"/>
        </w:rPr>
        <w:t xml:space="preserve"> using object storage, but I have no experience with this.</w:t>
      </w:r>
    </w:p>
    <w:p w14:paraId="24C4F185" w14:textId="77777777" w:rsidR="00F66A95" w:rsidRDefault="00F66A95">
      <w:pPr>
        <w:pStyle w:val="Textkrper"/>
        <w:numPr>
          <w:ilvl w:val="0"/>
          <w:numId w:val="31"/>
        </w:numPr>
        <w:tabs>
          <w:tab w:val="left" w:pos="0"/>
        </w:tabs>
        <w:spacing w:after="0" w:line="273" w:lineRule="auto"/>
        <w:rPr>
          <w:b/>
          <w:color w:val="000000"/>
          <w:sz w:val="23"/>
        </w:rPr>
      </w:pPr>
      <w:r>
        <w:rPr>
          <w:color w:val="000000"/>
          <w:sz w:val="23"/>
        </w:rPr>
        <w:lastRenderedPageBreak/>
        <w:t>How are you gathering results and what's their character? (size, format, sensitivity)</w:t>
      </w:r>
    </w:p>
    <w:p w14:paraId="327247BF" w14:textId="77777777" w:rsidR="00F66A95" w:rsidRDefault="00F66A95">
      <w:pPr>
        <w:pStyle w:val="Textkrper"/>
        <w:numPr>
          <w:ilvl w:val="1"/>
          <w:numId w:val="31"/>
        </w:numPr>
        <w:tabs>
          <w:tab w:val="left" w:pos="0"/>
        </w:tabs>
        <w:spacing w:after="0" w:line="273" w:lineRule="auto"/>
        <w:rPr>
          <w:color w:val="000000"/>
          <w:sz w:val="23"/>
        </w:rPr>
      </w:pPr>
      <w:proofErr w:type="spellStart"/>
      <w:r>
        <w:rPr>
          <w:b/>
          <w:color w:val="000000"/>
          <w:sz w:val="23"/>
        </w:rPr>
        <w:t>OpenModeller</w:t>
      </w:r>
      <w:proofErr w:type="spellEnd"/>
      <w:r>
        <w:rPr>
          <w:color w:val="000000"/>
          <w:sz w:val="23"/>
        </w:rPr>
        <w:t xml:space="preserve">: The service is asynchronous: clients send job requests and need to retrieve results later when the job is finished. Results are stored for a certain period of time configured by the </w:t>
      </w:r>
      <w:proofErr w:type="spellStart"/>
      <w:r>
        <w:rPr>
          <w:color w:val="000000"/>
          <w:sz w:val="23"/>
        </w:rPr>
        <w:t>sysadmin</w:t>
      </w:r>
      <w:proofErr w:type="spellEnd"/>
      <w:r>
        <w:rPr>
          <w:color w:val="000000"/>
          <w:sz w:val="23"/>
        </w:rPr>
        <w:t>. They are all regular files. Here we keep them for a couple of weeks. It's hard to tell about the size because it depends on the number of requests in that period and on the type of requests. Right now the results in our server are only taking a few MB, but it would be a good idea to reserve some GB for this task. There's no security mechanism provided by the service. Results are retrieved by providing a ticket that is generated for the initial request (a random combination of numbers and characters).</w:t>
      </w:r>
    </w:p>
    <w:p w14:paraId="6537285A" w14:textId="77777777" w:rsidR="00F66A95" w:rsidRDefault="00F66A95">
      <w:pPr>
        <w:pStyle w:val="Textkrper"/>
        <w:numPr>
          <w:ilvl w:val="0"/>
          <w:numId w:val="32"/>
        </w:numPr>
        <w:tabs>
          <w:tab w:val="left" w:pos="0"/>
        </w:tabs>
        <w:spacing w:after="0" w:line="273" w:lineRule="auto"/>
        <w:rPr>
          <w:b/>
          <w:color w:val="000000"/>
          <w:sz w:val="23"/>
        </w:rPr>
      </w:pPr>
      <w:r>
        <w:rPr>
          <w:color w:val="000000"/>
          <w:sz w:val="23"/>
        </w:rPr>
        <w:t>Are you dealing with sensitive data?</w:t>
      </w:r>
    </w:p>
    <w:p w14:paraId="1013E6DB" w14:textId="77777777" w:rsidR="00F66A95" w:rsidRDefault="00F66A95">
      <w:pPr>
        <w:pStyle w:val="Textkrper"/>
        <w:numPr>
          <w:ilvl w:val="1"/>
          <w:numId w:val="32"/>
        </w:numPr>
        <w:tabs>
          <w:tab w:val="left" w:pos="0"/>
        </w:tabs>
        <w:spacing w:after="0" w:line="273" w:lineRule="auto"/>
        <w:rPr>
          <w:color w:val="000000"/>
          <w:sz w:val="23"/>
        </w:rPr>
      </w:pPr>
      <w:proofErr w:type="spellStart"/>
      <w:r>
        <w:rPr>
          <w:b/>
          <w:color w:val="000000"/>
          <w:sz w:val="23"/>
        </w:rPr>
        <w:t>WeNMR</w:t>
      </w:r>
      <w:proofErr w:type="spellEnd"/>
      <w:r>
        <w:rPr>
          <w:color w:val="000000"/>
          <w:sz w:val="23"/>
        </w:rPr>
        <w:t>: data are public, while parts of the code in the VM is something that the developers do not want make publicly available, because there is strong competition among the bio-NMR groups in designing the best algorithms for structure calculations</w:t>
      </w:r>
    </w:p>
    <w:p w14:paraId="668C1116" w14:textId="77777777" w:rsidR="00F66A95" w:rsidRDefault="00F66A95">
      <w:pPr>
        <w:pStyle w:val="Textkrper"/>
        <w:numPr>
          <w:ilvl w:val="0"/>
          <w:numId w:val="33"/>
        </w:numPr>
        <w:tabs>
          <w:tab w:val="left" w:pos="0"/>
        </w:tabs>
        <w:spacing w:after="0" w:line="273" w:lineRule="auto"/>
      </w:pPr>
      <w:r>
        <w:rPr>
          <w:color w:val="000000"/>
          <w:sz w:val="23"/>
        </w:rPr>
        <w:t>Do you support or actively use any dynamic cloud-like environment? (which, how and why)</w:t>
      </w:r>
    </w:p>
    <w:p w14:paraId="2678554E" w14:textId="77777777" w:rsidR="00F66A95" w:rsidRDefault="00F66A95">
      <w:pPr>
        <w:pStyle w:val="Textkrper"/>
      </w:pPr>
    </w:p>
    <w:p w14:paraId="716D62C8" w14:textId="77777777" w:rsidR="00F66A95" w:rsidRDefault="00F66A95">
      <w:pPr>
        <w:pStyle w:val="Textkrper"/>
        <w:numPr>
          <w:ilvl w:val="0"/>
          <w:numId w:val="34"/>
        </w:numPr>
        <w:tabs>
          <w:tab w:val="left" w:pos="0"/>
        </w:tabs>
        <w:spacing w:after="0" w:line="273" w:lineRule="auto"/>
        <w:rPr>
          <w:b/>
          <w:color w:val="000000"/>
          <w:sz w:val="23"/>
        </w:rPr>
      </w:pPr>
      <w:r>
        <w:rPr>
          <w:color w:val="000000"/>
          <w:sz w:val="23"/>
        </w:rPr>
        <w:t>Are you exposing any services to the outside world? (i.e., listening on public interfaces)</w:t>
      </w:r>
    </w:p>
    <w:p w14:paraId="0C737D82" w14:textId="77777777" w:rsidR="00F66A95" w:rsidRDefault="00F66A95">
      <w:pPr>
        <w:pStyle w:val="Textkrper"/>
        <w:numPr>
          <w:ilvl w:val="1"/>
          <w:numId w:val="34"/>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Yes, there is an Extended Open Modeller Web Service exposed to the users and deployed outside EGI</w:t>
      </w:r>
    </w:p>
    <w:p w14:paraId="45A2989A" w14:textId="77777777" w:rsidR="00F66A95" w:rsidRDefault="00F66A95">
      <w:pPr>
        <w:pStyle w:val="Textkrper"/>
        <w:numPr>
          <w:ilvl w:val="1"/>
          <w:numId w:val="34"/>
        </w:numPr>
        <w:tabs>
          <w:tab w:val="left" w:pos="0"/>
        </w:tabs>
        <w:spacing w:after="0" w:line="273" w:lineRule="auto"/>
        <w:rPr>
          <w:b/>
          <w:color w:val="000000"/>
          <w:sz w:val="23"/>
        </w:rPr>
      </w:pPr>
      <w:r>
        <w:rPr>
          <w:b/>
          <w:color w:val="000000"/>
          <w:sz w:val="23"/>
        </w:rPr>
        <w:t>WS-PGRADE</w:t>
      </w:r>
      <w:r>
        <w:rPr>
          <w:color w:val="000000"/>
          <w:sz w:val="23"/>
        </w:rPr>
        <w:t>: Our users should connect to the portal via http.</w:t>
      </w:r>
    </w:p>
    <w:p w14:paraId="09C52484" w14:textId="77777777" w:rsidR="00F66A95" w:rsidRDefault="00F66A95">
      <w:pPr>
        <w:pStyle w:val="Textkrper"/>
        <w:numPr>
          <w:ilvl w:val="1"/>
          <w:numId w:val="34"/>
        </w:numPr>
        <w:tabs>
          <w:tab w:val="left" w:pos="0"/>
        </w:tabs>
        <w:spacing w:after="0" w:line="273" w:lineRule="auto"/>
        <w:rPr>
          <w:color w:val="000000"/>
          <w:sz w:val="23"/>
        </w:rPr>
      </w:pPr>
      <w:r>
        <w:rPr>
          <w:b/>
          <w:color w:val="000000"/>
          <w:sz w:val="23"/>
        </w:rPr>
        <w:t>DIRAC</w:t>
      </w:r>
      <w:r>
        <w:rPr>
          <w:color w:val="000000"/>
          <w:sz w:val="23"/>
        </w:rPr>
        <w:t xml:space="preserve">: On the particular case of the generic </w:t>
      </w:r>
      <w:proofErr w:type="spellStart"/>
      <w:r>
        <w:rPr>
          <w:color w:val="000000"/>
          <w:sz w:val="23"/>
        </w:rPr>
        <w:t>ssh</w:t>
      </w:r>
      <w:proofErr w:type="spellEnd"/>
      <w:r>
        <w:rPr>
          <w:color w:val="000000"/>
          <w:sz w:val="23"/>
        </w:rPr>
        <w:t xml:space="preserve"> contextualization, public key from the VMDIRAC service is used, the </w:t>
      </w:r>
      <w:proofErr w:type="spellStart"/>
      <w:r>
        <w:rPr>
          <w:color w:val="000000"/>
          <w:sz w:val="23"/>
        </w:rPr>
        <w:t>ssh</w:t>
      </w:r>
      <w:proofErr w:type="spellEnd"/>
      <w:r>
        <w:rPr>
          <w:color w:val="000000"/>
          <w:sz w:val="23"/>
        </w:rPr>
        <w:t xml:space="preserve"> connections are disabled after the configuration of the VM.</w:t>
      </w:r>
    </w:p>
    <w:p w14:paraId="6B1683E3" w14:textId="77777777" w:rsidR="00F66A95" w:rsidRDefault="00F66A95">
      <w:pPr>
        <w:pStyle w:val="Textkrper"/>
        <w:numPr>
          <w:ilvl w:val="0"/>
          <w:numId w:val="35"/>
        </w:numPr>
        <w:tabs>
          <w:tab w:val="left" w:pos="0"/>
        </w:tabs>
        <w:spacing w:after="0" w:line="273" w:lineRule="auto"/>
        <w:rPr>
          <w:b/>
          <w:color w:val="000000"/>
          <w:sz w:val="23"/>
        </w:rPr>
      </w:pPr>
      <w:r>
        <w:rPr>
          <w:color w:val="000000"/>
          <w:sz w:val="23"/>
        </w:rPr>
        <w:t>How are they protected from unauthorized use?</w:t>
      </w:r>
    </w:p>
    <w:p w14:paraId="59CE948C" w14:textId="77777777" w:rsidR="00F66A95" w:rsidRDefault="00F66A95">
      <w:pPr>
        <w:pStyle w:val="Textkrper"/>
        <w:numPr>
          <w:ilvl w:val="1"/>
          <w:numId w:val="35"/>
        </w:numPr>
        <w:tabs>
          <w:tab w:val="left" w:pos="0"/>
        </w:tabs>
        <w:spacing w:after="0" w:line="273" w:lineRule="auto"/>
        <w:rPr>
          <w:b/>
          <w:color w:val="000000"/>
          <w:sz w:val="23"/>
        </w:rPr>
      </w:pPr>
      <w:proofErr w:type="spellStart"/>
      <w:r>
        <w:rPr>
          <w:b/>
          <w:color w:val="000000"/>
          <w:sz w:val="23"/>
        </w:rPr>
        <w:t>OpenModeller</w:t>
      </w:r>
      <w:proofErr w:type="spellEnd"/>
      <w:r>
        <w:rPr>
          <w:color w:val="000000"/>
          <w:sz w:val="23"/>
        </w:rPr>
        <w:t>: The endpoint is public (at the moment, Renato don't know if you plan something about security) but then the access to the VENUS-C/COMPSs middleware is protected with x509 certificates security.</w:t>
      </w:r>
    </w:p>
    <w:p w14:paraId="6525AD14" w14:textId="77777777" w:rsidR="00F66A95" w:rsidRDefault="00F66A95">
      <w:pPr>
        <w:pStyle w:val="Textkrper"/>
        <w:numPr>
          <w:ilvl w:val="1"/>
          <w:numId w:val="35"/>
        </w:numPr>
        <w:tabs>
          <w:tab w:val="left" w:pos="0"/>
        </w:tabs>
        <w:spacing w:after="0" w:line="273" w:lineRule="auto"/>
      </w:pPr>
      <w:r>
        <w:rPr>
          <w:b/>
          <w:color w:val="000000"/>
          <w:sz w:val="23"/>
        </w:rPr>
        <w:t>WS-PGRADE</w:t>
      </w:r>
      <w:r>
        <w:rPr>
          <w:color w:val="000000"/>
          <w:sz w:val="23"/>
        </w:rPr>
        <w:t xml:space="preserve">: It has a </w:t>
      </w:r>
      <w:proofErr w:type="spellStart"/>
      <w:r>
        <w:rPr>
          <w:color w:val="000000"/>
          <w:sz w:val="23"/>
        </w:rPr>
        <w:t>liferay</w:t>
      </w:r>
      <w:proofErr w:type="spellEnd"/>
      <w:r>
        <w:rPr>
          <w:color w:val="000000"/>
          <w:sz w:val="23"/>
        </w:rPr>
        <w:t xml:space="preserve"> portal framework and it uses its own authentication methods.</w:t>
      </w:r>
    </w:p>
    <w:p w14:paraId="716DB985" w14:textId="77777777" w:rsidR="00F66A95" w:rsidRDefault="00F66A95">
      <w:bookmarkStart w:id="29" w:name="__RefHeading__13_2078889324"/>
      <w:bookmarkEnd w:id="29"/>
    </w:p>
    <w:p w14:paraId="19731AAE" w14:textId="77777777" w:rsidR="00F66A95" w:rsidRDefault="00F66A95"/>
    <w:p w14:paraId="6FD34652" w14:textId="77777777" w:rsidR="00F66A95" w:rsidRDefault="00F66A95">
      <w:pPr>
        <w:pStyle w:val="berschrift1"/>
      </w:pPr>
      <w:bookmarkStart w:id="30" w:name="__RefHeading__15_2078889324"/>
      <w:bookmarkEnd w:id="30"/>
      <w:r>
        <w:rPr>
          <w:rFonts w:ascii="Times New Roman" w:hAnsi="Times New Roman" w:cs="Times New Roman"/>
        </w:rPr>
        <w:lastRenderedPageBreak/>
        <w:t>References</w:t>
      </w:r>
    </w:p>
    <w:tbl>
      <w:tblPr>
        <w:tblW w:w="0" w:type="auto"/>
        <w:tblInd w:w="-5" w:type="dxa"/>
        <w:tblLayout w:type="fixed"/>
        <w:tblLook w:val="0000" w:firstRow="0" w:lastRow="0" w:firstColumn="0" w:lastColumn="0" w:noHBand="0" w:noVBand="0"/>
      </w:tblPr>
      <w:tblGrid>
        <w:gridCol w:w="675"/>
        <w:gridCol w:w="8547"/>
      </w:tblGrid>
      <w:tr w:rsidR="00F66A95" w14:paraId="5AE7DBF1" w14:textId="77777777">
        <w:tc>
          <w:tcPr>
            <w:tcW w:w="675" w:type="dxa"/>
            <w:tcBorders>
              <w:top w:val="single" w:sz="4" w:space="0" w:color="000000"/>
              <w:left w:val="single" w:sz="4" w:space="0" w:color="000000"/>
              <w:bottom w:val="single" w:sz="4" w:space="0" w:color="000000"/>
            </w:tcBorders>
            <w:shd w:val="clear" w:color="auto" w:fill="auto"/>
          </w:tcPr>
          <w:p w14:paraId="173DB213" w14:textId="77777777" w:rsidR="00F66A95" w:rsidRDefault="00F66A95">
            <w:pPr>
              <w:pStyle w:val="Beschriftung"/>
            </w:pPr>
            <w:bookmarkStart w:id="31" w:name="_Ref205358713"/>
            <w:r>
              <w:t xml:space="preserve">R </w:t>
            </w:r>
            <w:r>
              <w:fldChar w:fldCharType="begin"/>
            </w:r>
            <w:r>
              <w:instrText xml:space="preserve"> SEQ "R" \*Arabic </w:instrText>
            </w:r>
            <w:r>
              <w:fldChar w:fldCharType="separate"/>
            </w:r>
            <w:r w:rsidR="00626148">
              <w:rPr>
                <w:noProof/>
              </w:rPr>
              <w:t>1</w:t>
            </w:r>
            <w:r>
              <w:fldChar w:fldCharType="end"/>
            </w:r>
            <w:bookmarkEnd w:id="31"/>
          </w:p>
        </w:tc>
        <w:tc>
          <w:tcPr>
            <w:tcW w:w="8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472A" w14:textId="77777777" w:rsidR="00F66A95" w:rsidRDefault="00F66A95">
            <w:bookmarkStart w:id="32" w:name="docs-internal-guid-23b015f2-5280-80a4-d7"/>
            <w:bookmarkEnd w:id="32"/>
            <w:r>
              <w:t>http://docs.openstack.org/trunk/openstack-compute/admin/content/creating-custom-images.html</w:t>
            </w:r>
          </w:p>
        </w:tc>
      </w:tr>
      <w:tr w:rsidR="00F66A95" w14:paraId="69B32D8B" w14:textId="77777777">
        <w:tc>
          <w:tcPr>
            <w:tcW w:w="675" w:type="dxa"/>
            <w:tcBorders>
              <w:top w:val="single" w:sz="4" w:space="0" w:color="000000"/>
              <w:left w:val="single" w:sz="4" w:space="0" w:color="000000"/>
              <w:bottom w:val="single" w:sz="4" w:space="0" w:color="000000"/>
            </w:tcBorders>
            <w:shd w:val="clear" w:color="auto" w:fill="auto"/>
          </w:tcPr>
          <w:p w14:paraId="0BED838C"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2</w:t>
            </w:r>
            <w:r>
              <w:fldChar w:fldCharType="end"/>
            </w:r>
          </w:p>
        </w:tc>
        <w:tc>
          <w:tcPr>
            <w:tcW w:w="8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40EA" w14:textId="77777777" w:rsidR="00F66A95" w:rsidRDefault="00F66A95">
            <w:bookmarkStart w:id="33" w:name="docs-internal-guid-23b015f2-5280-9cc2-66"/>
            <w:bookmarkEnd w:id="33"/>
            <w:r>
              <w:t>https://wiki.egi.eu/wiki/Fedcloud-tf:FedCloudWeNMR</w:t>
            </w:r>
          </w:p>
        </w:tc>
      </w:tr>
      <w:tr w:rsidR="00F66A95" w14:paraId="53BCE123" w14:textId="77777777">
        <w:tc>
          <w:tcPr>
            <w:tcW w:w="675" w:type="dxa"/>
            <w:tcBorders>
              <w:top w:val="single" w:sz="4" w:space="0" w:color="000000"/>
              <w:left w:val="single" w:sz="4" w:space="0" w:color="000000"/>
              <w:bottom w:val="single" w:sz="4" w:space="0" w:color="000000"/>
            </w:tcBorders>
            <w:shd w:val="clear" w:color="auto" w:fill="auto"/>
          </w:tcPr>
          <w:p w14:paraId="19E713DA" w14:textId="77777777" w:rsidR="00F66A95" w:rsidRDefault="00F66A95">
            <w:pPr>
              <w:pStyle w:val="Beschriftung"/>
            </w:pPr>
            <w:bookmarkStart w:id="34" w:name="_Ref205358754"/>
            <w:r>
              <w:t xml:space="preserve">R </w:t>
            </w:r>
            <w:r>
              <w:fldChar w:fldCharType="begin"/>
            </w:r>
            <w:r>
              <w:instrText xml:space="preserve"> SEQ "R" \*Arabic </w:instrText>
            </w:r>
            <w:r>
              <w:fldChar w:fldCharType="separate"/>
            </w:r>
            <w:r w:rsidR="00626148">
              <w:rPr>
                <w:noProof/>
              </w:rPr>
              <w:t>3</w:t>
            </w:r>
            <w:r>
              <w:fldChar w:fldCharType="end"/>
            </w:r>
            <w:bookmarkEnd w:id="34"/>
          </w:p>
        </w:tc>
        <w:tc>
          <w:tcPr>
            <w:tcW w:w="8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4A51" w14:textId="77777777" w:rsidR="00F66A95" w:rsidRDefault="00F66A95">
            <w:bookmarkStart w:id="35" w:name="docs-internal-guid-23b015f2-5280-b85f-c6"/>
            <w:bookmarkEnd w:id="35"/>
            <w:r>
              <w:t>http://nmr.cmbi.ru.nl/NRG-CING/data/</w:t>
            </w:r>
          </w:p>
        </w:tc>
      </w:tr>
      <w:tr w:rsidR="00F66A95" w14:paraId="0ECA8D00" w14:textId="77777777">
        <w:tc>
          <w:tcPr>
            <w:tcW w:w="675" w:type="dxa"/>
            <w:tcBorders>
              <w:top w:val="single" w:sz="4" w:space="0" w:color="000000"/>
              <w:left w:val="single" w:sz="4" w:space="0" w:color="000000"/>
              <w:bottom w:val="single" w:sz="4" w:space="0" w:color="000000"/>
            </w:tcBorders>
            <w:shd w:val="clear" w:color="auto" w:fill="auto"/>
          </w:tcPr>
          <w:p w14:paraId="1015E225" w14:textId="77777777" w:rsidR="00F66A95" w:rsidRDefault="00F66A95">
            <w:pPr>
              <w:pStyle w:val="Beschriftung"/>
            </w:pPr>
            <w:bookmarkStart w:id="36" w:name="_Ref205358859"/>
            <w:r>
              <w:t xml:space="preserve">R </w:t>
            </w:r>
            <w:r>
              <w:fldChar w:fldCharType="begin"/>
            </w:r>
            <w:r>
              <w:instrText xml:space="preserve"> SEQ "R" \*Arabic </w:instrText>
            </w:r>
            <w:r>
              <w:fldChar w:fldCharType="separate"/>
            </w:r>
            <w:r w:rsidR="00626148">
              <w:rPr>
                <w:noProof/>
              </w:rPr>
              <w:t>4</w:t>
            </w:r>
            <w:r>
              <w:fldChar w:fldCharType="end"/>
            </w:r>
            <w:bookmarkEnd w:id="36"/>
          </w:p>
        </w:tc>
        <w:tc>
          <w:tcPr>
            <w:tcW w:w="8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6488" w14:textId="77777777" w:rsidR="00F66A95" w:rsidRDefault="00F66A95">
            <w:bookmarkStart w:id="37" w:name="docs-internal-guid-23b015f2-5280-d687-76"/>
            <w:bookmarkEnd w:id="37"/>
            <w:r>
              <w:t>https://wiki.egi.eu/wiki/VT-CloudCaps:OriginalImages</w:t>
            </w:r>
          </w:p>
        </w:tc>
      </w:tr>
      <w:tr w:rsidR="00F66A95" w14:paraId="0206D9C0" w14:textId="77777777">
        <w:tc>
          <w:tcPr>
            <w:tcW w:w="675" w:type="dxa"/>
            <w:tcBorders>
              <w:top w:val="single" w:sz="4" w:space="0" w:color="000000"/>
              <w:left w:val="single" w:sz="4" w:space="0" w:color="000000"/>
              <w:bottom w:val="single" w:sz="4" w:space="0" w:color="000000"/>
            </w:tcBorders>
            <w:shd w:val="clear" w:color="auto" w:fill="auto"/>
          </w:tcPr>
          <w:p w14:paraId="0B8FF971" w14:textId="77777777" w:rsidR="00F66A95" w:rsidRDefault="00F66A95">
            <w:pPr>
              <w:pStyle w:val="Beschriftung"/>
            </w:pPr>
            <w:bookmarkStart w:id="38" w:name="_Ref205358759"/>
            <w:r>
              <w:t xml:space="preserve">R </w:t>
            </w:r>
            <w:r>
              <w:fldChar w:fldCharType="begin"/>
            </w:r>
            <w:r>
              <w:instrText xml:space="preserve"> SEQ "R" \*Arabic </w:instrText>
            </w:r>
            <w:r>
              <w:fldChar w:fldCharType="separate"/>
            </w:r>
            <w:r w:rsidR="00626148">
              <w:rPr>
                <w:noProof/>
              </w:rPr>
              <w:t>5</w:t>
            </w:r>
            <w:r>
              <w:fldChar w:fldCharType="end"/>
            </w:r>
            <w:bookmarkEnd w:id="38"/>
          </w:p>
        </w:tc>
        <w:tc>
          <w:tcPr>
            <w:tcW w:w="8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1F9F" w14:textId="77777777" w:rsidR="00F66A95" w:rsidRDefault="00F66A95">
            <w:pPr>
              <w:snapToGrid w:val="0"/>
              <w:jc w:val="left"/>
            </w:pPr>
            <w:r>
              <w:t>https://wiki.egi.eu/wiki/Fedcloud-tf:FederatedCloudsTaskForce</w:t>
            </w:r>
          </w:p>
        </w:tc>
      </w:tr>
      <w:tr w:rsidR="00F66A95" w14:paraId="654AC7C4" w14:textId="77777777">
        <w:tc>
          <w:tcPr>
            <w:tcW w:w="675" w:type="dxa"/>
            <w:tcBorders>
              <w:left w:val="single" w:sz="4" w:space="0" w:color="000000"/>
              <w:bottom w:val="single" w:sz="4" w:space="0" w:color="000000"/>
            </w:tcBorders>
            <w:shd w:val="clear" w:color="auto" w:fill="auto"/>
          </w:tcPr>
          <w:p w14:paraId="5BDC5D0F"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6</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2FEAFF24" w14:textId="77777777" w:rsidR="00F66A95" w:rsidRDefault="00F66A95">
            <w:pPr>
              <w:snapToGrid w:val="0"/>
              <w:jc w:val="left"/>
            </w:pPr>
            <w:r>
              <w:t>https://wiki.egi.eu/wiki/Fedcloud-tf:WorkGroups:Scenario2</w:t>
            </w:r>
          </w:p>
        </w:tc>
      </w:tr>
      <w:tr w:rsidR="00F66A95" w14:paraId="0ACAE66E" w14:textId="77777777">
        <w:tc>
          <w:tcPr>
            <w:tcW w:w="675" w:type="dxa"/>
            <w:tcBorders>
              <w:left w:val="single" w:sz="4" w:space="0" w:color="000000"/>
              <w:bottom w:val="single" w:sz="4" w:space="0" w:color="000000"/>
            </w:tcBorders>
            <w:shd w:val="clear" w:color="auto" w:fill="auto"/>
          </w:tcPr>
          <w:p w14:paraId="00DE932F"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7</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75C1118B" w14:textId="77777777" w:rsidR="00F66A95" w:rsidRDefault="00F66A95">
            <w:bookmarkStart w:id="39" w:name="docs-internal-guid-23b015f2-5282-3bbe-02"/>
            <w:bookmarkEnd w:id="39"/>
            <w:r>
              <w:t>http://aws.amazon.com/sqs/</w:t>
            </w:r>
          </w:p>
        </w:tc>
      </w:tr>
      <w:tr w:rsidR="00F66A95" w14:paraId="04212F59" w14:textId="77777777">
        <w:tc>
          <w:tcPr>
            <w:tcW w:w="675" w:type="dxa"/>
            <w:tcBorders>
              <w:left w:val="single" w:sz="4" w:space="0" w:color="000000"/>
              <w:bottom w:val="single" w:sz="4" w:space="0" w:color="000000"/>
            </w:tcBorders>
            <w:shd w:val="clear" w:color="auto" w:fill="auto"/>
          </w:tcPr>
          <w:p w14:paraId="24F6BC64"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8</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28A6052C" w14:textId="77777777" w:rsidR="00F66A95" w:rsidRDefault="00F66A95">
            <w:bookmarkStart w:id="40" w:name="docs-internal-guid-23b015f2-5282-53c0-00"/>
            <w:bookmarkEnd w:id="40"/>
            <w:r>
              <w:t>https://wiki.egi.eu/wiki/FedCloudOPENMODELLER</w:t>
            </w:r>
          </w:p>
        </w:tc>
      </w:tr>
      <w:tr w:rsidR="00F66A95" w14:paraId="056FED02" w14:textId="77777777">
        <w:tc>
          <w:tcPr>
            <w:tcW w:w="675" w:type="dxa"/>
            <w:tcBorders>
              <w:left w:val="single" w:sz="4" w:space="0" w:color="000000"/>
              <w:bottom w:val="single" w:sz="4" w:space="0" w:color="000000"/>
            </w:tcBorders>
            <w:shd w:val="clear" w:color="auto" w:fill="auto"/>
          </w:tcPr>
          <w:p w14:paraId="08220BF4"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9</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1D313FF9" w14:textId="77777777" w:rsidR="00F66A95" w:rsidRDefault="00F66A95">
            <w:bookmarkStart w:id="41" w:name="docs-internal-guid-23b015f2-5282-68e9-d3"/>
            <w:bookmarkEnd w:id="41"/>
            <w:r>
              <w:t>http://www.wenmr.eu/</w:t>
            </w:r>
          </w:p>
        </w:tc>
      </w:tr>
      <w:tr w:rsidR="00F66A95" w14:paraId="73E9D6B0" w14:textId="77777777">
        <w:tc>
          <w:tcPr>
            <w:tcW w:w="675" w:type="dxa"/>
            <w:tcBorders>
              <w:left w:val="single" w:sz="4" w:space="0" w:color="000000"/>
              <w:bottom w:val="single" w:sz="4" w:space="0" w:color="000000"/>
            </w:tcBorders>
            <w:shd w:val="clear" w:color="auto" w:fill="auto"/>
          </w:tcPr>
          <w:p w14:paraId="31E40606"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10</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13C7D2AC" w14:textId="77777777" w:rsidR="00F66A95" w:rsidRDefault="00F66A95">
            <w:bookmarkStart w:id="42" w:name="docs-internal-guid-23b015f2-5282-81eb-34"/>
            <w:bookmarkEnd w:id="42"/>
            <w:r>
              <w:t>https://wiki.egi.eu/wiki/VT-CloudCaps:OriginalImages#WeNMR</w:t>
            </w:r>
          </w:p>
        </w:tc>
      </w:tr>
      <w:tr w:rsidR="00F66A95" w14:paraId="7F1E922B" w14:textId="77777777">
        <w:tc>
          <w:tcPr>
            <w:tcW w:w="675" w:type="dxa"/>
            <w:tcBorders>
              <w:left w:val="single" w:sz="4" w:space="0" w:color="000000"/>
              <w:bottom w:val="single" w:sz="4" w:space="0" w:color="000000"/>
            </w:tcBorders>
            <w:shd w:val="clear" w:color="auto" w:fill="auto"/>
          </w:tcPr>
          <w:p w14:paraId="6CDE25B5" w14:textId="77777777" w:rsidR="00F66A95" w:rsidRDefault="00F66A95">
            <w:pPr>
              <w:pStyle w:val="Beschriftung"/>
            </w:pPr>
            <w:r>
              <w:t xml:space="preserve">R </w:t>
            </w:r>
            <w:r>
              <w:fldChar w:fldCharType="begin"/>
            </w:r>
            <w:r>
              <w:instrText xml:space="preserve"> SEQ "R" \*Arabic </w:instrText>
            </w:r>
            <w:r>
              <w:fldChar w:fldCharType="separate"/>
            </w:r>
            <w:r w:rsidR="00626148">
              <w:rPr>
                <w:noProof/>
              </w:rPr>
              <w:t>11</w:t>
            </w:r>
            <w:r>
              <w:fldChar w:fldCharType="end"/>
            </w:r>
          </w:p>
        </w:tc>
        <w:tc>
          <w:tcPr>
            <w:tcW w:w="8547" w:type="dxa"/>
            <w:tcBorders>
              <w:left w:val="single" w:sz="4" w:space="0" w:color="000000"/>
              <w:bottom w:val="single" w:sz="4" w:space="0" w:color="000000"/>
              <w:right w:val="single" w:sz="4" w:space="0" w:color="000000"/>
            </w:tcBorders>
            <w:shd w:val="clear" w:color="auto" w:fill="auto"/>
            <w:vAlign w:val="center"/>
          </w:tcPr>
          <w:p w14:paraId="21596FB1" w14:textId="77777777" w:rsidR="00F66A95" w:rsidRDefault="00F66A95">
            <w:bookmarkStart w:id="43" w:name="docs-internal-guid-23b015f2-5282-93a3-e5"/>
            <w:bookmarkEnd w:id="43"/>
            <w:r>
              <w:t>https://wiki.egi.eu/wiki/FedCloudBNCweb</w:t>
            </w:r>
          </w:p>
        </w:tc>
      </w:tr>
    </w:tbl>
    <w:p w14:paraId="52DA76A7" w14:textId="77777777" w:rsidR="00F66A95" w:rsidRDefault="00F66A95"/>
    <w:p w14:paraId="2206C866" w14:textId="77777777" w:rsidR="00F66A95" w:rsidRDefault="00F66A95"/>
    <w:p w14:paraId="7942C1D3" w14:textId="77777777" w:rsidR="00F66A95" w:rsidRDefault="00F66A95"/>
    <w:sectPr w:rsidR="00F66A95">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2CFD" w14:textId="77777777" w:rsidR="00BC2604" w:rsidRDefault="00BC2604">
      <w:pPr>
        <w:spacing w:before="0" w:after="0"/>
      </w:pPr>
      <w:r>
        <w:separator/>
      </w:r>
    </w:p>
  </w:endnote>
  <w:endnote w:type="continuationSeparator" w:id="0">
    <w:p w14:paraId="4F75F1FA" w14:textId="77777777" w:rsidR="00BC2604" w:rsidRDefault="00BC26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Liberation Sans">
    <w:altName w:val="Arial"/>
    <w:charset w:val="80"/>
    <w:family w:val="swiss"/>
    <w:pitch w:val="variable"/>
  </w:font>
  <w:font w:name="Droid Sans">
    <w:charset w:val="80"/>
    <w:family w:val="auto"/>
    <w:pitch w:val="variable"/>
  </w:font>
  <w:font w:name="FreeSans">
    <w:charset w:val="80"/>
    <w:family w:val="auto"/>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969B6" w14:textId="77777777" w:rsidR="00A2661E" w:rsidRDefault="00A2661E">
    <w:pPr>
      <w:pStyle w:val="Fuzeile"/>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2661E" w14:paraId="384D4B89" w14:textId="77777777">
      <w:tc>
        <w:tcPr>
          <w:tcW w:w="2764" w:type="dxa"/>
          <w:tcBorders>
            <w:top w:val="single" w:sz="8" w:space="0" w:color="000080"/>
          </w:tcBorders>
          <w:shd w:val="clear" w:color="auto" w:fill="auto"/>
        </w:tcPr>
        <w:p w14:paraId="29D90C03" w14:textId="77777777" w:rsidR="00A2661E" w:rsidRDefault="00A2661E">
          <w:pPr>
            <w:pStyle w:val="Fuzeile"/>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14:paraId="06AE9EF8" w14:textId="77777777" w:rsidR="00A2661E" w:rsidRDefault="00A2661E">
          <w:pPr>
            <w:pStyle w:val="Fuzeile"/>
            <w:jc w:val="center"/>
            <w:rPr>
              <w:caps/>
              <w:shd w:val="clear" w:color="auto" w:fill="FFFF00"/>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14:paraId="741540D5" w14:textId="77777777" w:rsidR="00A2661E" w:rsidRDefault="00A2661E">
          <w:pPr>
            <w:pStyle w:val="Fuzeile"/>
            <w:jc w:val="center"/>
          </w:pPr>
          <w:r w:rsidRPr="00585545">
            <w:rPr>
              <w:color w:val="000000"/>
              <w:sz w:val="18"/>
              <w:szCs w:val="18"/>
            </w:rPr>
            <w:t>PUBLIC</w:t>
          </w:r>
          <w:r>
            <w:t xml:space="preserve"> </w:t>
          </w:r>
        </w:p>
      </w:tc>
      <w:tc>
        <w:tcPr>
          <w:tcW w:w="992" w:type="dxa"/>
          <w:tcBorders>
            <w:top w:val="single" w:sz="8" w:space="0" w:color="000080"/>
          </w:tcBorders>
          <w:shd w:val="clear" w:color="auto" w:fill="auto"/>
        </w:tcPr>
        <w:p w14:paraId="6E651E6E" w14:textId="77777777" w:rsidR="00A2661E" w:rsidRDefault="00A2661E">
          <w:pPr>
            <w:pStyle w:val="Fuzeile"/>
            <w:jc w:val="right"/>
          </w:pPr>
          <w:r>
            <w:fldChar w:fldCharType="begin"/>
          </w:r>
          <w:r>
            <w:instrText xml:space="preserve"> PAGE </w:instrText>
          </w:r>
          <w:r>
            <w:fldChar w:fldCharType="separate"/>
          </w:r>
          <w:r w:rsidR="0087163F">
            <w:rPr>
              <w:noProof/>
            </w:rPr>
            <w:t>2</w:t>
          </w:r>
          <w:r>
            <w:fldChar w:fldCharType="end"/>
          </w:r>
          <w:r>
            <w:t xml:space="preserve"> / </w:t>
          </w:r>
          <w:r>
            <w:fldChar w:fldCharType="begin"/>
          </w:r>
          <w:r>
            <w:instrText xml:space="preserve"> NUMPAGES \*Arabic </w:instrText>
          </w:r>
          <w:r>
            <w:fldChar w:fldCharType="separate"/>
          </w:r>
          <w:r w:rsidR="0087163F">
            <w:rPr>
              <w:noProof/>
            </w:rPr>
            <w:t>23</w:t>
          </w:r>
          <w:r>
            <w:fldChar w:fldCharType="end"/>
          </w:r>
        </w:p>
      </w:tc>
    </w:tr>
  </w:tbl>
  <w:p w14:paraId="08579E11" w14:textId="77777777" w:rsidR="00A2661E" w:rsidRDefault="00A2661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1C25" w14:textId="77777777" w:rsidR="00A2661E" w:rsidRDefault="00A266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A813" w14:textId="77777777" w:rsidR="00A2661E" w:rsidRDefault="00A2661E">
    <w:pPr>
      <w:pStyle w:val="Fuzeile"/>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2661E" w14:paraId="1329F308" w14:textId="77777777">
      <w:tc>
        <w:tcPr>
          <w:tcW w:w="2764" w:type="dxa"/>
          <w:tcBorders>
            <w:top w:val="single" w:sz="8" w:space="0" w:color="000080"/>
          </w:tcBorders>
          <w:shd w:val="clear" w:color="auto" w:fill="auto"/>
        </w:tcPr>
        <w:p w14:paraId="2BA798E0" w14:textId="77777777" w:rsidR="00A2661E" w:rsidRDefault="00A2661E">
          <w:pPr>
            <w:pStyle w:val="Fuzeile"/>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14:paraId="57A09726" w14:textId="77777777" w:rsidR="00A2661E" w:rsidRDefault="00A2661E">
          <w:pPr>
            <w:pStyle w:val="Fuzeile"/>
            <w:jc w:val="center"/>
            <w:rPr>
              <w:caps/>
              <w:shd w:val="clear" w:color="auto" w:fill="FFFF00"/>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14:paraId="46D37B79" w14:textId="77777777" w:rsidR="00A2661E" w:rsidRDefault="00A2661E" w:rsidP="00585545">
          <w:pPr>
            <w:pStyle w:val="Fuzeile"/>
          </w:pPr>
          <w:r w:rsidRPr="00585545">
            <w:rPr>
              <w:color w:val="000000"/>
              <w:sz w:val="18"/>
              <w:szCs w:val="18"/>
            </w:rPr>
            <w:t>PUBLIC</w:t>
          </w:r>
          <w:r>
            <w:t xml:space="preserve"> </w:t>
          </w:r>
        </w:p>
      </w:tc>
      <w:tc>
        <w:tcPr>
          <w:tcW w:w="992" w:type="dxa"/>
          <w:tcBorders>
            <w:top w:val="single" w:sz="8" w:space="0" w:color="000080"/>
          </w:tcBorders>
          <w:shd w:val="clear" w:color="auto" w:fill="auto"/>
        </w:tcPr>
        <w:p w14:paraId="3A34B5A9" w14:textId="77777777" w:rsidR="00A2661E" w:rsidRDefault="00A2661E">
          <w:pPr>
            <w:pStyle w:val="Fuzeile"/>
            <w:jc w:val="right"/>
          </w:pPr>
          <w:r>
            <w:fldChar w:fldCharType="begin"/>
          </w:r>
          <w:r>
            <w:instrText xml:space="preserve"> PAGE </w:instrText>
          </w:r>
          <w:r>
            <w:fldChar w:fldCharType="separate"/>
          </w:r>
          <w:r w:rsidR="0087163F">
            <w:rPr>
              <w:noProof/>
            </w:rPr>
            <w:t>5</w:t>
          </w:r>
          <w:r>
            <w:fldChar w:fldCharType="end"/>
          </w:r>
          <w:r>
            <w:t xml:space="preserve"> / </w:t>
          </w:r>
          <w:r>
            <w:fldChar w:fldCharType="begin"/>
          </w:r>
          <w:r>
            <w:instrText xml:space="preserve"> NUMPAGES \*Arabic </w:instrText>
          </w:r>
          <w:r>
            <w:fldChar w:fldCharType="separate"/>
          </w:r>
          <w:r w:rsidR="0087163F">
            <w:rPr>
              <w:noProof/>
            </w:rPr>
            <w:t>23</w:t>
          </w:r>
          <w:r>
            <w:fldChar w:fldCharType="end"/>
          </w:r>
        </w:p>
      </w:tc>
    </w:tr>
  </w:tbl>
  <w:p w14:paraId="4B5D3D31" w14:textId="77777777" w:rsidR="00A2661E" w:rsidRDefault="00A2661E">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A4CA4" w14:textId="77777777" w:rsidR="00A2661E" w:rsidRDefault="00A26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CC625" w14:textId="77777777" w:rsidR="00BC2604" w:rsidRDefault="00BC2604">
      <w:pPr>
        <w:spacing w:before="0" w:after="0"/>
      </w:pPr>
      <w:r>
        <w:separator/>
      </w:r>
    </w:p>
  </w:footnote>
  <w:footnote w:type="continuationSeparator" w:id="0">
    <w:p w14:paraId="7601F69D" w14:textId="77777777" w:rsidR="00BC2604" w:rsidRDefault="00BC260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2661E" w14:paraId="3CFE72EB" w14:textId="77777777">
      <w:trPr>
        <w:trHeight w:val="1131"/>
      </w:trPr>
      <w:tc>
        <w:tcPr>
          <w:tcW w:w="2404" w:type="dxa"/>
          <w:shd w:val="clear" w:color="auto" w:fill="auto"/>
        </w:tcPr>
        <w:p w14:paraId="3EBD3A3E" w14:textId="77777777" w:rsidR="00A2661E" w:rsidRDefault="00A2661E">
          <w:pPr>
            <w:pStyle w:val="Kopfzeile"/>
            <w:tabs>
              <w:tab w:val="right" w:pos="9072"/>
            </w:tabs>
            <w:jc w:val="left"/>
          </w:pPr>
          <w:r>
            <w:rPr>
              <w:noProof/>
              <w:lang w:val="de-DE" w:eastAsia="de-DE"/>
            </w:rPr>
            <w:drawing>
              <wp:inline distT="0" distB="0" distL="0" distR="0" wp14:anchorId="0DCDFB80" wp14:editId="32361DA4">
                <wp:extent cx="10414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solidFill>
                          <a:srgbClr val="FFFFFF"/>
                        </a:solidFill>
                        <a:ln>
                          <a:noFill/>
                        </a:ln>
                      </pic:spPr>
                    </pic:pic>
                  </a:graphicData>
                </a:graphic>
              </wp:inline>
            </w:drawing>
          </w:r>
        </w:p>
      </w:tc>
      <w:tc>
        <w:tcPr>
          <w:tcW w:w="3673" w:type="dxa"/>
          <w:shd w:val="clear" w:color="auto" w:fill="auto"/>
        </w:tcPr>
        <w:p w14:paraId="7C702487" w14:textId="77777777" w:rsidR="00A2661E" w:rsidRDefault="00A2661E">
          <w:pPr>
            <w:pStyle w:val="Kopfzeile"/>
            <w:tabs>
              <w:tab w:val="right" w:pos="9072"/>
            </w:tabs>
            <w:jc w:val="center"/>
          </w:pPr>
          <w:r>
            <w:rPr>
              <w:noProof/>
              <w:lang w:val="de-DE" w:eastAsia="de-DE"/>
            </w:rPr>
            <w:drawing>
              <wp:inline distT="0" distB="0" distL="0" distR="0" wp14:anchorId="611BE2A2" wp14:editId="05D25AB0">
                <wp:extent cx="1100455" cy="795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solidFill>
                          <a:srgbClr val="FFFFFF"/>
                        </a:solidFill>
                        <a:ln>
                          <a:noFill/>
                        </a:ln>
                      </pic:spPr>
                    </pic:pic>
                  </a:graphicData>
                </a:graphic>
              </wp:inline>
            </w:drawing>
          </w:r>
        </w:p>
      </w:tc>
      <w:tc>
        <w:tcPr>
          <w:tcW w:w="3333" w:type="dxa"/>
          <w:shd w:val="clear" w:color="auto" w:fill="auto"/>
        </w:tcPr>
        <w:p w14:paraId="75363E3C" w14:textId="77777777" w:rsidR="00A2661E" w:rsidRDefault="00A2661E">
          <w:pPr>
            <w:pStyle w:val="Kopfzeile"/>
            <w:tabs>
              <w:tab w:val="right" w:pos="9072"/>
            </w:tabs>
            <w:jc w:val="right"/>
          </w:pPr>
          <w:r>
            <w:rPr>
              <w:noProof/>
              <w:lang w:val="de-DE" w:eastAsia="de-DE"/>
            </w:rPr>
            <w:drawing>
              <wp:inline distT="0" distB="0" distL="0" distR="0" wp14:anchorId="71EDD2BF" wp14:editId="4BBAEE29">
                <wp:extent cx="1981200" cy="795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solidFill>
                          <a:srgbClr val="FFFFFF"/>
                        </a:solidFill>
                        <a:ln>
                          <a:noFill/>
                        </a:ln>
                      </pic:spPr>
                    </pic:pic>
                  </a:graphicData>
                </a:graphic>
              </wp:inline>
            </w:drawing>
          </w:r>
        </w:p>
      </w:tc>
    </w:tr>
  </w:tbl>
  <w:p w14:paraId="088B633D" w14:textId="77777777" w:rsidR="00A2661E" w:rsidRDefault="00A2661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F23B" w14:textId="77777777" w:rsidR="00A2661E" w:rsidRDefault="00A266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2661E" w14:paraId="3A11911C" w14:textId="77777777">
      <w:trPr>
        <w:trHeight w:val="1131"/>
      </w:trPr>
      <w:tc>
        <w:tcPr>
          <w:tcW w:w="2404" w:type="dxa"/>
          <w:shd w:val="clear" w:color="auto" w:fill="auto"/>
        </w:tcPr>
        <w:p w14:paraId="1A8FE169" w14:textId="77777777" w:rsidR="00A2661E" w:rsidRDefault="00A2661E">
          <w:pPr>
            <w:pStyle w:val="Kopfzeile"/>
            <w:tabs>
              <w:tab w:val="right" w:pos="9072"/>
            </w:tabs>
            <w:jc w:val="left"/>
          </w:pPr>
          <w:r>
            <w:rPr>
              <w:noProof/>
              <w:lang w:val="de-DE" w:eastAsia="de-DE"/>
            </w:rPr>
            <w:drawing>
              <wp:inline distT="0" distB="0" distL="0" distR="0" wp14:anchorId="5D4F6FA3" wp14:editId="4B7AAAC3">
                <wp:extent cx="10414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solidFill>
                          <a:srgbClr val="FFFFFF"/>
                        </a:solidFill>
                        <a:ln>
                          <a:noFill/>
                        </a:ln>
                      </pic:spPr>
                    </pic:pic>
                  </a:graphicData>
                </a:graphic>
              </wp:inline>
            </w:drawing>
          </w:r>
        </w:p>
      </w:tc>
      <w:tc>
        <w:tcPr>
          <w:tcW w:w="3673" w:type="dxa"/>
          <w:shd w:val="clear" w:color="auto" w:fill="auto"/>
        </w:tcPr>
        <w:p w14:paraId="1CC738B0" w14:textId="77777777" w:rsidR="00A2661E" w:rsidRDefault="00A2661E">
          <w:pPr>
            <w:pStyle w:val="Kopfzeile"/>
            <w:tabs>
              <w:tab w:val="right" w:pos="9072"/>
            </w:tabs>
            <w:jc w:val="center"/>
          </w:pPr>
          <w:r>
            <w:rPr>
              <w:noProof/>
              <w:lang w:val="de-DE" w:eastAsia="de-DE"/>
            </w:rPr>
            <w:drawing>
              <wp:inline distT="0" distB="0" distL="0" distR="0" wp14:anchorId="3BF5DFEB" wp14:editId="629C157B">
                <wp:extent cx="1100455" cy="795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solidFill>
                          <a:srgbClr val="FFFFFF"/>
                        </a:solidFill>
                        <a:ln>
                          <a:noFill/>
                        </a:ln>
                      </pic:spPr>
                    </pic:pic>
                  </a:graphicData>
                </a:graphic>
              </wp:inline>
            </w:drawing>
          </w:r>
        </w:p>
      </w:tc>
      <w:tc>
        <w:tcPr>
          <w:tcW w:w="3333" w:type="dxa"/>
          <w:shd w:val="clear" w:color="auto" w:fill="auto"/>
        </w:tcPr>
        <w:p w14:paraId="21D66C9D" w14:textId="77777777" w:rsidR="00A2661E" w:rsidRDefault="00A2661E">
          <w:pPr>
            <w:pStyle w:val="Kopfzeile"/>
            <w:tabs>
              <w:tab w:val="right" w:pos="9072"/>
            </w:tabs>
            <w:jc w:val="right"/>
          </w:pPr>
          <w:r>
            <w:rPr>
              <w:noProof/>
              <w:lang w:val="de-DE" w:eastAsia="de-DE"/>
            </w:rPr>
            <w:drawing>
              <wp:inline distT="0" distB="0" distL="0" distR="0" wp14:anchorId="18F10B18" wp14:editId="72435169">
                <wp:extent cx="1981200" cy="795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solidFill>
                          <a:srgbClr val="FFFFFF"/>
                        </a:solidFill>
                        <a:ln>
                          <a:noFill/>
                        </a:ln>
                      </pic:spPr>
                    </pic:pic>
                  </a:graphicData>
                </a:graphic>
              </wp:inline>
            </w:drawing>
          </w:r>
        </w:p>
      </w:tc>
    </w:tr>
  </w:tbl>
  <w:p w14:paraId="4EF8C35A" w14:textId="77777777" w:rsidR="00A2661E" w:rsidRDefault="00A2661E">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CFBF" w14:textId="77777777" w:rsidR="00A2661E" w:rsidRDefault="00A26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berschrift1"/>
      <w:lvlText w:val="%1"/>
      <w:lvlJc w:val="left"/>
      <w:pPr>
        <w:tabs>
          <w:tab w:val="num" w:pos="0"/>
        </w:tabs>
        <w:ind w:left="432" w:hanging="432"/>
      </w:pPr>
    </w:lvl>
    <w:lvl w:ilvl="1">
      <w:start w:val="1"/>
      <w:numFmt w:val="decimal"/>
      <w:pStyle w:val="berschrift2"/>
      <w:lvlText w:val="%1.%2"/>
      <w:lvlJc w:val="left"/>
      <w:pPr>
        <w:tabs>
          <w:tab w:val="num" w:pos="0"/>
        </w:tabs>
        <w:ind w:left="576" w:hanging="576"/>
      </w:pPr>
    </w:lvl>
    <w:lvl w:ilvl="2">
      <w:start w:val="1"/>
      <w:numFmt w:val="decimal"/>
      <w:pStyle w:val="berschrift3"/>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1">
    <w:nsid w:val="00000002"/>
    <w:multiLevelType w:val="multilevel"/>
    <w:tmpl w:val="00000002"/>
    <w:name w:val="WW8Num27"/>
    <w:lvl w:ilvl="0">
      <w:start w:val="1"/>
      <w:numFmt w:val="upperRoman"/>
      <w:pStyle w:val="Preface"/>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abstractNum w:abstractNumId="2">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8"/>
    <w:multiLevelType w:val="multilevel"/>
    <w:tmpl w:val="000000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nsid w:val="0000000B"/>
    <w:multiLevelType w:val="multilevel"/>
    <w:tmpl w:val="0000000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nsid w:val="00000014"/>
    <w:multiLevelType w:val="multilevel"/>
    <w:tmpl w:val="000000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0">
    <w:nsid w:val="00000015"/>
    <w:multiLevelType w:val="multilevel"/>
    <w:tmpl w:val="000000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nsid w:val="00000016"/>
    <w:multiLevelType w:val="multilevel"/>
    <w:tmpl w:val="0000001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2">
    <w:nsid w:val="00000017"/>
    <w:multiLevelType w:val="multilevel"/>
    <w:tmpl w:val="0000001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3">
    <w:nsid w:val="00000018"/>
    <w:multiLevelType w:val="multilevel"/>
    <w:tmpl w:val="0000001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4">
    <w:nsid w:val="00000019"/>
    <w:multiLevelType w:val="multilevel"/>
    <w:tmpl w:val="0000001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5">
    <w:nsid w:val="0000001A"/>
    <w:multiLevelType w:val="multilevel"/>
    <w:tmpl w:val="0000001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6">
    <w:nsid w:val="0000001B"/>
    <w:multiLevelType w:val="multilevel"/>
    <w:tmpl w:val="0000001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nsid w:val="0000001C"/>
    <w:multiLevelType w:val="multilevel"/>
    <w:tmpl w:val="0000001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8">
    <w:nsid w:val="0000001D"/>
    <w:multiLevelType w:val="multilevel"/>
    <w:tmpl w:val="0000001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9">
    <w:nsid w:val="0000001E"/>
    <w:multiLevelType w:val="multilevel"/>
    <w:tmpl w:val="0000001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0">
    <w:nsid w:val="0000001F"/>
    <w:multiLevelType w:val="multilevel"/>
    <w:tmpl w:val="0000001F"/>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1">
    <w:nsid w:val="00000020"/>
    <w:multiLevelType w:val="multilevel"/>
    <w:tmpl w:val="0000002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2">
    <w:nsid w:val="00000021"/>
    <w:multiLevelType w:val="multilevel"/>
    <w:tmpl w:val="000000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3">
    <w:nsid w:val="00000022"/>
    <w:multiLevelType w:val="multilevel"/>
    <w:tmpl w:val="000000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4">
    <w:nsid w:val="00000023"/>
    <w:multiLevelType w:val="multilevel"/>
    <w:tmpl w:val="0000002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5">
    <w:nsid w:val="00000024"/>
    <w:multiLevelType w:val="multilevel"/>
    <w:tmpl w:val="000000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95"/>
    <w:rsid w:val="001263D4"/>
    <w:rsid w:val="001445E4"/>
    <w:rsid w:val="00165A14"/>
    <w:rsid w:val="001B3454"/>
    <w:rsid w:val="001F582D"/>
    <w:rsid w:val="00225D5C"/>
    <w:rsid w:val="00250405"/>
    <w:rsid w:val="00264006"/>
    <w:rsid w:val="00304F56"/>
    <w:rsid w:val="00396CE5"/>
    <w:rsid w:val="00404434"/>
    <w:rsid w:val="00407FEB"/>
    <w:rsid w:val="00447AB1"/>
    <w:rsid w:val="004859D3"/>
    <w:rsid w:val="004E0036"/>
    <w:rsid w:val="004F6716"/>
    <w:rsid w:val="005058D2"/>
    <w:rsid w:val="00516524"/>
    <w:rsid w:val="005376BA"/>
    <w:rsid w:val="00585545"/>
    <w:rsid w:val="0062027F"/>
    <w:rsid w:val="00626148"/>
    <w:rsid w:val="006733FD"/>
    <w:rsid w:val="006C37E6"/>
    <w:rsid w:val="007F734A"/>
    <w:rsid w:val="008628D2"/>
    <w:rsid w:val="0087163F"/>
    <w:rsid w:val="008B1452"/>
    <w:rsid w:val="009A25CD"/>
    <w:rsid w:val="00A051B3"/>
    <w:rsid w:val="00A2661E"/>
    <w:rsid w:val="00A63572"/>
    <w:rsid w:val="00AE7690"/>
    <w:rsid w:val="00B44835"/>
    <w:rsid w:val="00B65611"/>
    <w:rsid w:val="00B70B9B"/>
    <w:rsid w:val="00B97D6A"/>
    <w:rsid w:val="00BC2604"/>
    <w:rsid w:val="00C7275B"/>
    <w:rsid w:val="00C77795"/>
    <w:rsid w:val="00CF017A"/>
    <w:rsid w:val="00CF5127"/>
    <w:rsid w:val="00DB65BF"/>
    <w:rsid w:val="00DC7137"/>
    <w:rsid w:val="00E20F37"/>
    <w:rsid w:val="00E74F79"/>
    <w:rsid w:val="00EA685F"/>
    <w:rsid w:val="00EB2BF1"/>
    <w:rsid w:val="00F13FF8"/>
    <w:rsid w:val="00F6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050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before="40" w:after="40"/>
      <w:jc w:val="both"/>
    </w:pPr>
    <w:rPr>
      <w:sz w:val="22"/>
      <w:lang w:val="en-GB" w:eastAsia="zh-CN"/>
    </w:rPr>
  </w:style>
  <w:style w:type="paragraph" w:styleId="berschrift1">
    <w:name w:val="heading 1"/>
    <w:basedOn w:val="Standard"/>
    <w:next w:val="Standard"/>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berschrift2">
    <w:name w:val="heading 2"/>
    <w:basedOn w:val="Standard"/>
    <w:next w:val="Standard"/>
    <w:qFormat/>
    <w:pPr>
      <w:keepNext/>
      <w:numPr>
        <w:ilvl w:val="1"/>
        <w:numId w:val="1"/>
      </w:numPr>
      <w:spacing w:before="240" w:after="60"/>
      <w:outlineLvl w:val="1"/>
    </w:pPr>
    <w:rPr>
      <w:rFonts w:ascii="Calibri" w:hAnsi="Calibri" w:cs="Calibri"/>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ascii="Calibri" w:hAnsi="Calibri" w:cs="Calibri"/>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Cambria" w:hAnsi="Cambria" w:cs="Cambria"/>
      <w:b/>
      <w:bCs/>
      <w:sz w:val="28"/>
      <w:szCs w:val="28"/>
    </w:rPr>
  </w:style>
  <w:style w:type="paragraph" w:styleId="berschrift5">
    <w:name w:val="heading 5"/>
    <w:basedOn w:val="Standard"/>
    <w:next w:val="Standard"/>
    <w:qFormat/>
    <w:pPr>
      <w:numPr>
        <w:ilvl w:val="4"/>
        <w:numId w:val="1"/>
      </w:numPr>
      <w:spacing w:before="240" w:after="60"/>
      <w:outlineLvl w:val="4"/>
    </w:pPr>
    <w:rPr>
      <w:rFonts w:ascii="Cambria" w:hAnsi="Cambria" w:cs="Cambria"/>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Cambria" w:hAnsi="Cambria" w:cs="Cambria"/>
      <w:b/>
      <w:bCs/>
      <w:szCs w:val="22"/>
    </w:rPr>
  </w:style>
  <w:style w:type="paragraph" w:styleId="berschrift7">
    <w:name w:val="heading 7"/>
    <w:basedOn w:val="Standard"/>
    <w:next w:val="Standard"/>
    <w:qFormat/>
    <w:pPr>
      <w:numPr>
        <w:ilvl w:val="6"/>
        <w:numId w:val="1"/>
      </w:numPr>
      <w:spacing w:before="240" w:after="60"/>
      <w:outlineLvl w:val="6"/>
    </w:pPr>
    <w:rPr>
      <w:rFonts w:ascii="Cambria" w:hAnsi="Cambria" w:cs="Cambria"/>
      <w:sz w:val="24"/>
      <w:szCs w:val="24"/>
    </w:rPr>
  </w:style>
  <w:style w:type="paragraph" w:styleId="berschrift8">
    <w:name w:val="heading 8"/>
    <w:basedOn w:val="Standard"/>
    <w:next w:val="Standard"/>
    <w:qFormat/>
    <w:pPr>
      <w:numPr>
        <w:ilvl w:val="7"/>
        <w:numId w:val="1"/>
      </w:numPr>
      <w:spacing w:before="240" w:after="60"/>
      <w:outlineLvl w:val="7"/>
    </w:pPr>
    <w:rPr>
      <w:rFonts w:ascii="Cambria" w:hAnsi="Cambria" w:cs="Cambria"/>
      <w:i/>
      <w:iCs/>
      <w:sz w:val="24"/>
      <w:szCs w:val="24"/>
    </w:rPr>
  </w:style>
  <w:style w:type="paragraph" w:styleId="berschrift9">
    <w:name w:val="heading 9"/>
    <w:basedOn w:val="Standard"/>
    <w:next w:val="Standard"/>
    <w:qFormat/>
    <w:pPr>
      <w:numPr>
        <w:ilvl w:val="8"/>
        <w:numId w:val="1"/>
      </w:numPr>
      <w:spacing w:before="240" w:after="60"/>
      <w:outlineLvl w:val="8"/>
    </w:pPr>
    <w:rPr>
      <w:rFonts w:ascii="Calibri" w:hAnsi="Calibri" w:cs="Calibr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7z0">
    <w:name w:val="WW8Num27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ommentTextChar">
    <w:name w:val="Comment Text Char"/>
    <w:rPr>
      <w:rFonts w:ascii="Times New Roman" w:eastAsia="Times New Roman" w:hAnsi="Times New Roman" w:cs="Times New Roman"/>
      <w:sz w:val="16"/>
    </w:rPr>
  </w:style>
  <w:style w:type="character" w:styleId="Kommentarzeichen">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Absatz-Standardschriftart"/>
  </w:style>
  <w:style w:type="character" w:customStyle="1" w:styleId="Verzeichnissprung">
    <w:name w:val="Verzeichnissprung"/>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Liberation Sans" w:eastAsia="Droid Sans" w:hAnsi="Liberation Sans" w:cs="FreeSans"/>
      <w:sz w:val="28"/>
      <w:szCs w:val="28"/>
    </w:rPr>
  </w:style>
  <w:style w:type="paragraph" w:styleId="Textkrper">
    <w:name w:val="Body Text"/>
    <w:basedOn w:val="Standard"/>
    <w:pPr>
      <w:spacing w:before="0" w:after="120"/>
    </w:pPr>
  </w:style>
  <w:style w:type="paragraph" w:styleId="Liste">
    <w:name w:val="List"/>
    <w:basedOn w:val="Textkrper"/>
    <w:rPr>
      <w:rFonts w:cs="FreeSans"/>
    </w:rPr>
  </w:style>
  <w:style w:type="paragraph" w:styleId="Beschriftung">
    <w:name w:val="caption"/>
    <w:basedOn w:val="Standard"/>
    <w:next w:val="Standard"/>
    <w:qFormat/>
    <w:pPr>
      <w:spacing w:before="120" w:after="120"/>
    </w:pPr>
    <w:rPr>
      <w:b/>
    </w:rPr>
  </w:style>
  <w:style w:type="paragraph" w:customStyle="1" w:styleId="Verzeichnis">
    <w:name w:val="Verzeichnis"/>
    <w:basedOn w:val="Standard"/>
    <w:pPr>
      <w:suppressLineNumbers/>
    </w:pPr>
    <w:rPr>
      <w:rFonts w:cs="FreeSans"/>
    </w:r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customStyle="1" w:styleId="DocTitle">
    <w:name w:val="DocTitle"/>
    <w:basedOn w:val="Standard"/>
    <w:pPr>
      <w:tabs>
        <w:tab w:val="left" w:pos="431"/>
        <w:tab w:val="left" w:pos="573"/>
      </w:tabs>
      <w:spacing w:line="240" w:lineRule="atLeast"/>
      <w:jc w:val="center"/>
    </w:pPr>
    <w:rPr>
      <w:rFonts w:ascii="Arial" w:hAnsi="Arial" w:cs="Arial"/>
      <w:b/>
      <w:smallCaps/>
      <w:color w:val="808080"/>
      <w:spacing w:val="80"/>
      <w:sz w:val="44"/>
    </w:rPr>
  </w:style>
  <w:style w:type="paragraph" w:styleId="Kommentartext">
    <w:name w:val="annotation text"/>
    <w:basedOn w:val="Standard"/>
    <w:link w:val="KommentartextZchn"/>
    <w:pPr>
      <w:spacing w:after="120"/>
    </w:pPr>
    <w:rPr>
      <w:sz w:val="16"/>
      <w:lang w:val="x-none"/>
    </w:rPr>
  </w:style>
  <w:style w:type="paragraph" w:customStyle="1" w:styleId="MediumGrid1-Accent21">
    <w:name w:val="Medium Grid 1 - Accent 21"/>
    <w:basedOn w:val="Standard"/>
    <w:pPr>
      <w:ind w:left="720"/>
    </w:pPr>
  </w:style>
  <w:style w:type="paragraph" w:styleId="Sprechblasentext">
    <w:name w:val="Balloon Text"/>
    <w:basedOn w:val="Standard"/>
    <w:pPr>
      <w:spacing w:before="0" w:after="0"/>
    </w:pPr>
    <w:rPr>
      <w:rFonts w:ascii="Lucida Grande" w:hAnsi="Lucida Grande" w:cs="Lucida Grande"/>
      <w:sz w:val="18"/>
      <w:szCs w:val="18"/>
    </w:rPr>
  </w:style>
  <w:style w:type="paragraph" w:customStyle="1" w:styleId="DocDate">
    <w:name w:val="DocDate"/>
    <w:basedOn w:val="Standard"/>
    <w:pPr>
      <w:spacing w:before="120" w:after="120"/>
    </w:pPr>
    <w:rPr>
      <w:rFonts w:ascii="Arial" w:hAnsi="Arial" w:cs="Arial"/>
      <w:b/>
      <w:lang w:val="en-US" w:eastAsia="en-US"/>
    </w:rPr>
  </w:style>
  <w:style w:type="paragraph" w:customStyle="1" w:styleId="Preface">
    <w:name w:val="Preface"/>
    <w:basedOn w:val="Standard"/>
    <w:next w:val="Standard"/>
    <w:pPr>
      <w:numPr>
        <w:numId w:val="2"/>
      </w:numPr>
      <w:spacing w:before="120"/>
      <w:ind w:left="431" w:hanging="431"/>
    </w:pPr>
    <w:rPr>
      <w:b/>
      <w:caps/>
      <w:sz w:val="24"/>
    </w:rPr>
  </w:style>
  <w:style w:type="paragraph" w:styleId="Verzeichnis1">
    <w:name w:val="toc 1"/>
    <w:basedOn w:val="Standard"/>
    <w:next w:val="Standard"/>
    <w:pPr>
      <w:tabs>
        <w:tab w:val="left" w:pos="382"/>
        <w:tab w:val="right" w:leader="dot" w:pos="9054"/>
      </w:tabs>
      <w:spacing w:before="120" w:after="0"/>
      <w:jc w:val="center"/>
    </w:pPr>
    <w:rPr>
      <w:rFonts w:ascii="Cambria" w:hAnsi="Cambria" w:cs="Cambria"/>
      <w:b/>
      <w:caps/>
      <w:sz w:val="28"/>
      <w:szCs w:val="24"/>
    </w:rPr>
  </w:style>
  <w:style w:type="paragraph" w:styleId="Verzeichnis2">
    <w:name w:val="toc 2"/>
    <w:basedOn w:val="Standard"/>
    <w:next w:val="Standard"/>
    <w:pPr>
      <w:spacing w:before="0" w:after="0"/>
      <w:ind w:left="220"/>
      <w:jc w:val="left"/>
    </w:pPr>
    <w:rPr>
      <w:rFonts w:ascii="Cambria" w:hAnsi="Cambria" w:cs="Cambria"/>
      <w:b/>
      <w:szCs w:val="22"/>
    </w:rPr>
  </w:style>
  <w:style w:type="paragraph" w:styleId="Verzeichnis3">
    <w:name w:val="toc 3"/>
    <w:basedOn w:val="Standard"/>
    <w:next w:val="Standard"/>
    <w:pPr>
      <w:spacing w:before="0" w:after="0"/>
      <w:ind w:left="440"/>
      <w:jc w:val="left"/>
    </w:pPr>
    <w:rPr>
      <w:rFonts w:ascii="Cambria" w:hAnsi="Cambria" w:cs="Cambria"/>
      <w:szCs w:val="22"/>
    </w:rPr>
  </w:style>
  <w:style w:type="paragraph" w:styleId="Verzeichnis4">
    <w:name w:val="toc 4"/>
    <w:basedOn w:val="Standard"/>
    <w:next w:val="Standard"/>
    <w:pPr>
      <w:spacing w:before="0" w:after="0"/>
      <w:ind w:left="660"/>
      <w:jc w:val="left"/>
    </w:pPr>
    <w:rPr>
      <w:rFonts w:ascii="Cambria" w:hAnsi="Cambria" w:cs="Cambria"/>
      <w:sz w:val="20"/>
    </w:rPr>
  </w:style>
  <w:style w:type="paragraph" w:styleId="Verzeichnis5">
    <w:name w:val="toc 5"/>
    <w:basedOn w:val="Standard"/>
    <w:next w:val="Standard"/>
    <w:pPr>
      <w:spacing w:before="0" w:after="0"/>
      <w:ind w:left="880"/>
      <w:jc w:val="left"/>
    </w:pPr>
    <w:rPr>
      <w:rFonts w:ascii="Cambria" w:hAnsi="Cambria" w:cs="Cambria"/>
      <w:sz w:val="20"/>
    </w:rPr>
  </w:style>
  <w:style w:type="paragraph" w:styleId="Verzeichnis6">
    <w:name w:val="toc 6"/>
    <w:basedOn w:val="Standard"/>
    <w:next w:val="Standard"/>
    <w:pPr>
      <w:spacing w:before="0" w:after="0"/>
      <w:ind w:left="1100"/>
      <w:jc w:val="left"/>
    </w:pPr>
    <w:rPr>
      <w:rFonts w:ascii="Cambria" w:hAnsi="Cambria" w:cs="Cambria"/>
      <w:sz w:val="20"/>
    </w:rPr>
  </w:style>
  <w:style w:type="paragraph" w:styleId="Verzeichnis7">
    <w:name w:val="toc 7"/>
    <w:basedOn w:val="Standard"/>
    <w:next w:val="Standard"/>
    <w:pPr>
      <w:spacing w:before="0" w:after="0"/>
      <w:ind w:left="1320"/>
      <w:jc w:val="left"/>
    </w:pPr>
    <w:rPr>
      <w:rFonts w:ascii="Cambria" w:hAnsi="Cambria" w:cs="Cambria"/>
      <w:sz w:val="20"/>
    </w:rPr>
  </w:style>
  <w:style w:type="paragraph" w:styleId="Verzeichnis8">
    <w:name w:val="toc 8"/>
    <w:basedOn w:val="Standard"/>
    <w:next w:val="Standard"/>
    <w:pPr>
      <w:spacing w:before="0" w:after="0"/>
      <w:ind w:left="1540"/>
      <w:jc w:val="left"/>
    </w:pPr>
    <w:rPr>
      <w:rFonts w:ascii="Cambria" w:hAnsi="Cambria" w:cs="Cambria"/>
      <w:sz w:val="20"/>
    </w:rPr>
  </w:style>
  <w:style w:type="paragraph" w:styleId="Verzeichnis9">
    <w:name w:val="toc 9"/>
    <w:basedOn w:val="Standard"/>
    <w:next w:val="Standard"/>
    <w:pPr>
      <w:spacing w:before="0" w:after="0"/>
      <w:ind w:left="1760"/>
      <w:jc w:val="left"/>
    </w:pPr>
    <w:rPr>
      <w:rFonts w:ascii="Cambria" w:hAnsi="Cambria" w:cs="Cambria"/>
      <w:sz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Inhaltsverzeichnis10">
    <w:name w:val="Inhaltsverzeichnis 10"/>
    <w:basedOn w:val="Verzeichnis"/>
    <w:pPr>
      <w:tabs>
        <w:tab w:val="right" w:leader="dot" w:pos="7091"/>
      </w:tabs>
      <w:ind w:left="2547"/>
    </w:pPr>
  </w:style>
  <w:style w:type="paragraph" w:styleId="Kommentarthema">
    <w:name w:val="annotation subject"/>
    <w:basedOn w:val="Kommentartext"/>
    <w:next w:val="Kommentartext"/>
    <w:link w:val="KommentarthemaZchn"/>
    <w:uiPriority w:val="99"/>
    <w:semiHidden/>
    <w:unhideWhenUsed/>
    <w:rsid w:val="00250405"/>
    <w:pPr>
      <w:spacing w:after="40"/>
    </w:pPr>
    <w:rPr>
      <w:b/>
      <w:bCs/>
      <w:sz w:val="20"/>
      <w:lang w:val="en-GB"/>
    </w:rPr>
  </w:style>
  <w:style w:type="character" w:customStyle="1" w:styleId="KommentartextZchn">
    <w:name w:val="Kommentartext Zchn"/>
    <w:basedOn w:val="Absatz-Standardschriftart"/>
    <w:link w:val="Kommentartext"/>
    <w:rsid w:val="00250405"/>
    <w:rPr>
      <w:sz w:val="16"/>
      <w:lang w:val="x-none" w:eastAsia="zh-CN"/>
    </w:rPr>
  </w:style>
  <w:style w:type="character" w:customStyle="1" w:styleId="KommentarthemaZchn">
    <w:name w:val="Kommentarthema Zchn"/>
    <w:basedOn w:val="KommentartextZchn"/>
    <w:link w:val="Kommentarthema"/>
    <w:uiPriority w:val="99"/>
    <w:semiHidden/>
    <w:rsid w:val="00250405"/>
    <w:rPr>
      <w:b/>
      <w:bCs/>
      <w:sz w:val="16"/>
      <w:lang w:val="en-GB" w:eastAsia="zh-CN"/>
    </w:rPr>
  </w:style>
  <w:style w:type="table" w:styleId="Tabellenraster">
    <w:name w:val="Table Grid"/>
    <w:basedOn w:val="NormaleTabelle"/>
    <w:uiPriority w:val="59"/>
    <w:rsid w:val="00F1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before="40" w:after="40"/>
      <w:jc w:val="both"/>
    </w:pPr>
    <w:rPr>
      <w:sz w:val="22"/>
      <w:lang w:val="en-GB" w:eastAsia="zh-CN"/>
    </w:rPr>
  </w:style>
  <w:style w:type="paragraph" w:styleId="berschrift1">
    <w:name w:val="heading 1"/>
    <w:basedOn w:val="Standard"/>
    <w:next w:val="Standard"/>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berschrift2">
    <w:name w:val="heading 2"/>
    <w:basedOn w:val="Standard"/>
    <w:next w:val="Standard"/>
    <w:qFormat/>
    <w:pPr>
      <w:keepNext/>
      <w:numPr>
        <w:ilvl w:val="1"/>
        <w:numId w:val="1"/>
      </w:numPr>
      <w:spacing w:before="240" w:after="60"/>
      <w:outlineLvl w:val="1"/>
    </w:pPr>
    <w:rPr>
      <w:rFonts w:ascii="Calibri" w:hAnsi="Calibri" w:cs="Calibri"/>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ascii="Calibri" w:hAnsi="Calibri" w:cs="Calibri"/>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Cambria" w:hAnsi="Cambria" w:cs="Cambria"/>
      <w:b/>
      <w:bCs/>
      <w:sz w:val="28"/>
      <w:szCs w:val="28"/>
    </w:rPr>
  </w:style>
  <w:style w:type="paragraph" w:styleId="berschrift5">
    <w:name w:val="heading 5"/>
    <w:basedOn w:val="Standard"/>
    <w:next w:val="Standard"/>
    <w:qFormat/>
    <w:pPr>
      <w:numPr>
        <w:ilvl w:val="4"/>
        <w:numId w:val="1"/>
      </w:numPr>
      <w:spacing w:before="240" w:after="60"/>
      <w:outlineLvl w:val="4"/>
    </w:pPr>
    <w:rPr>
      <w:rFonts w:ascii="Cambria" w:hAnsi="Cambria" w:cs="Cambria"/>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Cambria" w:hAnsi="Cambria" w:cs="Cambria"/>
      <w:b/>
      <w:bCs/>
      <w:szCs w:val="22"/>
    </w:rPr>
  </w:style>
  <w:style w:type="paragraph" w:styleId="berschrift7">
    <w:name w:val="heading 7"/>
    <w:basedOn w:val="Standard"/>
    <w:next w:val="Standard"/>
    <w:qFormat/>
    <w:pPr>
      <w:numPr>
        <w:ilvl w:val="6"/>
        <w:numId w:val="1"/>
      </w:numPr>
      <w:spacing w:before="240" w:after="60"/>
      <w:outlineLvl w:val="6"/>
    </w:pPr>
    <w:rPr>
      <w:rFonts w:ascii="Cambria" w:hAnsi="Cambria" w:cs="Cambria"/>
      <w:sz w:val="24"/>
      <w:szCs w:val="24"/>
    </w:rPr>
  </w:style>
  <w:style w:type="paragraph" w:styleId="berschrift8">
    <w:name w:val="heading 8"/>
    <w:basedOn w:val="Standard"/>
    <w:next w:val="Standard"/>
    <w:qFormat/>
    <w:pPr>
      <w:numPr>
        <w:ilvl w:val="7"/>
        <w:numId w:val="1"/>
      </w:numPr>
      <w:spacing w:before="240" w:after="60"/>
      <w:outlineLvl w:val="7"/>
    </w:pPr>
    <w:rPr>
      <w:rFonts w:ascii="Cambria" w:hAnsi="Cambria" w:cs="Cambria"/>
      <w:i/>
      <w:iCs/>
      <w:sz w:val="24"/>
      <w:szCs w:val="24"/>
    </w:rPr>
  </w:style>
  <w:style w:type="paragraph" w:styleId="berschrift9">
    <w:name w:val="heading 9"/>
    <w:basedOn w:val="Standard"/>
    <w:next w:val="Standard"/>
    <w:qFormat/>
    <w:pPr>
      <w:numPr>
        <w:ilvl w:val="8"/>
        <w:numId w:val="1"/>
      </w:numPr>
      <w:spacing w:before="240" w:after="60"/>
      <w:outlineLvl w:val="8"/>
    </w:pPr>
    <w:rPr>
      <w:rFonts w:ascii="Calibri" w:hAnsi="Calibri" w:cs="Calibr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7z0">
    <w:name w:val="WW8Num27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ommentTextChar">
    <w:name w:val="Comment Text Char"/>
    <w:rPr>
      <w:rFonts w:ascii="Times New Roman" w:eastAsia="Times New Roman" w:hAnsi="Times New Roman" w:cs="Times New Roman"/>
      <w:sz w:val="16"/>
    </w:rPr>
  </w:style>
  <w:style w:type="character" w:styleId="Kommentarzeichen">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Absatz-Standardschriftart"/>
  </w:style>
  <w:style w:type="character" w:customStyle="1" w:styleId="Verzeichnissprung">
    <w:name w:val="Verzeichnissprung"/>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Liberation Sans" w:eastAsia="Droid Sans" w:hAnsi="Liberation Sans" w:cs="FreeSans"/>
      <w:sz w:val="28"/>
      <w:szCs w:val="28"/>
    </w:rPr>
  </w:style>
  <w:style w:type="paragraph" w:styleId="Textkrper">
    <w:name w:val="Body Text"/>
    <w:basedOn w:val="Standard"/>
    <w:pPr>
      <w:spacing w:before="0" w:after="120"/>
    </w:pPr>
  </w:style>
  <w:style w:type="paragraph" w:styleId="Liste">
    <w:name w:val="List"/>
    <w:basedOn w:val="Textkrper"/>
    <w:rPr>
      <w:rFonts w:cs="FreeSans"/>
    </w:rPr>
  </w:style>
  <w:style w:type="paragraph" w:styleId="Beschriftung">
    <w:name w:val="caption"/>
    <w:basedOn w:val="Standard"/>
    <w:next w:val="Standard"/>
    <w:qFormat/>
    <w:pPr>
      <w:spacing w:before="120" w:after="120"/>
    </w:pPr>
    <w:rPr>
      <w:b/>
    </w:rPr>
  </w:style>
  <w:style w:type="paragraph" w:customStyle="1" w:styleId="Verzeichnis">
    <w:name w:val="Verzeichnis"/>
    <w:basedOn w:val="Standard"/>
    <w:pPr>
      <w:suppressLineNumbers/>
    </w:pPr>
    <w:rPr>
      <w:rFonts w:cs="FreeSans"/>
    </w:r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customStyle="1" w:styleId="DocTitle">
    <w:name w:val="DocTitle"/>
    <w:basedOn w:val="Standard"/>
    <w:pPr>
      <w:tabs>
        <w:tab w:val="left" w:pos="431"/>
        <w:tab w:val="left" w:pos="573"/>
      </w:tabs>
      <w:spacing w:line="240" w:lineRule="atLeast"/>
      <w:jc w:val="center"/>
    </w:pPr>
    <w:rPr>
      <w:rFonts w:ascii="Arial" w:hAnsi="Arial" w:cs="Arial"/>
      <w:b/>
      <w:smallCaps/>
      <w:color w:val="808080"/>
      <w:spacing w:val="80"/>
      <w:sz w:val="44"/>
    </w:rPr>
  </w:style>
  <w:style w:type="paragraph" w:styleId="Kommentartext">
    <w:name w:val="annotation text"/>
    <w:basedOn w:val="Standard"/>
    <w:link w:val="KommentartextZchn"/>
    <w:pPr>
      <w:spacing w:after="120"/>
    </w:pPr>
    <w:rPr>
      <w:sz w:val="16"/>
      <w:lang w:val="x-none"/>
    </w:rPr>
  </w:style>
  <w:style w:type="paragraph" w:customStyle="1" w:styleId="MediumGrid1-Accent21">
    <w:name w:val="Medium Grid 1 - Accent 21"/>
    <w:basedOn w:val="Standard"/>
    <w:pPr>
      <w:ind w:left="720"/>
    </w:pPr>
  </w:style>
  <w:style w:type="paragraph" w:styleId="Sprechblasentext">
    <w:name w:val="Balloon Text"/>
    <w:basedOn w:val="Standard"/>
    <w:pPr>
      <w:spacing w:before="0" w:after="0"/>
    </w:pPr>
    <w:rPr>
      <w:rFonts w:ascii="Lucida Grande" w:hAnsi="Lucida Grande" w:cs="Lucida Grande"/>
      <w:sz w:val="18"/>
      <w:szCs w:val="18"/>
    </w:rPr>
  </w:style>
  <w:style w:type="paragraph" w:customStyle="1" w:styleId="DocDate">
    <w:name w:val="DocDate"/>
    <w:basedOn w:val="Standard"/>
    <w:pPr>
      <w:spacing w:before="120" w:after="120"/>
    </w:pPr>
    <w:rPr>
      <w:rFonts w:ascii="Arial" w:hAnsi="Arial" w:cs="Arial"/>
      <w:b/>
      <w:lang w:val="en-US" w:eastAsia="en-US"/>
    </w:rPr>
  </w:style>
  <w:style w:type="paragraph" w:customStyle="1" w:styleId="Preface">
    <w:name w:val="Preface"/>
    <w:basedOn w:val="Standard"/>
    <w:next w:val="Standard"/>
    <w:pPr>
      <w:numPr>
        <w:numId w:val="2"/>
      </w:numPr>
      <w:spacing w:before="120"/>
      <w:ind w:left="431" w:hanging="431"/>
    </w:pPr>
    <w:rPr>
      <w:b/>
      <w:caps/>
      <w:sz w:val="24"/>
    </w:rPr>
  </w:style>
  <w:style w:type="paragraph" w:styleId="Verzeichnis1">
    <w:name w:val="toc 1"/>
    <w:basedOn w:val="Standard"/>
    <w:next w:val="Standard"/>
    <w:pPr>
      <w:tabs>
        <w:tab w:val="left" w:pos="382"/>
        <w:tab w:val="right" w:leader="dot" w:pos="9054"/>
      </w:tabs>
      <w:spacing w:before="120" w:after="0"/>
      <w:jc w:val="center"/>
    </w:pPr>
    <w:rPr>
      <w:rFonts w:ascii="Cambria" w:hAnsi="Cambria" w:cs="Cambria"/>
      <w:b/>
      <w:caps/>
      <w:sz w:val="28"/>
      <w:szCs w:val="24"/>
    </w:rPr>
  </w:style>
  <w:style w:type="paragraph" w:styleId="Verzeichnis2">
    <w:name w:val="toc 2"/>
    <w:basedOn w:val="Standard"/>
    <w:next w:val="Standard"/>
    <w:pPr>
      <w:spacing w:before="0" w:after="0"/>
      <w:ind w:left="220"/>
      <w:jc w:val="left"/>
    </w:pPr>
    <w:rPr>
      <w:rFonts w:ascii="Cambria" w:hAnsi="Cambria" w:cs="Cambria"/>
      <w:b/>
      <w:szCs w:val="22"/>
    </w:rPr>
  </w:style>
  <w:style w:type="paragraph" w:styleId="Verzeichnis3">
    <w:name w:val="toc 3"/>
    <w:basedOn w:val="Standard"/>
    <w:next w:val="Standard"/>
    <w:pPr>
      <w:spacing w:before="0" w:after="0"/>
      <w:ind w:left="440"/>
      <w:jc w:val="left"/>
    </w:pPr>
    <w:rPr>
      <w:rFonts w:ascii="Cambria" w:hAnsi="Cambria" w:cs="Cambria"/>
      <w:szCs w:val="22"/>
    </w:rPr>
  </w:style>
  <w:style w:type="paragraph" w:styleId="Verzeichnis4">
    <w:name w:val="toc 4"/>
    <w:basedOn w:val="Standard"/>
    <w:next w:val="Standard"/>
    <w:pPr>
      <w:spacing w:before="0" w:after="0"/>
      <w:ind w:left="660"/>
      <w:jc w:val="left"/>
    </w:pPr>
    <w:rPr>
      <w:rFonts w:ascii="Cambria" w:hAnsi="Cambria" w:cs="Cambria"/>
      <w:sz w:val="20"/>
    </w:rPr>
  </w:style>
  <w:style w:type="paragraph" w:styleId="Verzeichnis5">
    <w:name w:val="toc 5"/>
    <w:basedOn w:val="Standard"/>
    <w:next w:val="Standard"/>
    <w:pPr>
      <w:spacing w:before="0" w:after="0"/>
      <w:ind w:left="880"/>
      <w:jc w:val="left"/>
    </w:pPr>
    <w:rPr>
      <w:rFonts w:ascii="Cambria" w:hAnsi="Cambria" w:cs="Cambria"/>
      <w:sz w:val="20"/>
    </w:rPr>
  </w:style>
  <w:style w:type="paragraph" w:styleId="Verzeichnis6">
    <w:name w:val="toc 6"/>
    <w:basedOn w:val="Standard"/>
    <w:next w:val="Standard"/>
    <w:pPr>
      <w:spacing w:before="0" w:after="0"/>
      <w:ind w:left="1100"/>
      <w:jc w:val="left"/>
    </w:pPr>
    <w:rPr>
      <w:rFonts w:ascii="Cambria" w:hAnsi="Cambria" w:cs="Cambria"/>
      <w:sz w:val="20"/>
    </w:rPr>
  </w:style>
  <w:style w:type="paragraph" w:styleId="Verzeichnis7">
    <w:name w:val="toc 7"/>
    <w:basedOn w:val="Standard"/>
    <w:next w:val="Standard"/>
    <w:pPr>
      <w:spacing w:before="0" w:after="0"/>
      <w:ind w:left="1320"/>
      <w:jc w:val="left"/>
    </w:pPr>
    <w:rPr>
      <w:rFonts w:ascii="Cambria" w:hAnsi="Cambria" w:cs="Cambria"/>
      <w:sz w:val="20"/>
    </w:rPr>
  </w:style>
  <w:style w:type="paragraph" w:styleId="Verzeichnis8">
    <w:name w:val="toc 8"/>
    <w:basedOn w:val="Standard"/>
    <w:next w:val="Standard"/>
    <w:pPr>
      <w:spacing w:before="0" w:after="0"/>
      <w:ind w:left="1540"/>
      <w:jc w:val="left"/>
    </w:pPr>
    <w:rPr>
      <w:rFonts w:ascii="Cambria" w:hAnsi="Cambria" w:cs="Cambria"/>
      <w:sz w:val="20"/>
    </w:rPr>
  </w:style>
  <w:style w:type="paragraph" w:styleId="Verzeichnis9">
    <w:name w:val="toc 9"/>
    <w:basedOn w:val="Standard"/>
    <w:next w:val="Standard"/>
    <w:pPr>
      <w:spacing w:before="0" w:after="0"/>
      <w:ind w:left="1760"/>
      <w:jc w:val="left"/>
    </w:pPr>
    <w:rPr>
      <w:rFonts w:ascii="Cambria" w:hAnsi="Cambria" w:cs="Cambria"/>
      <w:sz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Inhaltsverzeichnis10">
    <w:name w:val="Inhaltsverzeichnis 10"/>
    <w:basedOn w:val="Verzeichnis"/>
    <w:pPr>
      <w:tabs>
        <w:tab w:val="right" w:leader="dot" w:pos="7091"/>
      </w:tabs>
      <w:ind w:left="2547"/>
    </w:pPr>
  </w:style>
  <w:style w:type="paragraph" w:styleId="Kommentarthema">
    <w:name w:val="annotation subject"/>
    <w:basedOn w:val="Kommentartext"/>
    <w:next w:val="Kommentartext"/>
    <w:link w:val="KommentarthemaZchn"/>
    <w:uiPriority w:val="99"/>
    <w:semiHidden/>
    <w:unhideWhenUsed/>
    <w:rsid w:val="00250405"/>
    <w:pPr>
      <w:spacing w:after="40"/>
    </w:pPr>
    <w:rPr>
      <w:b/>
      <w:bCs/>
      <w:sz w:val="20"/>
      <w:lang w:val="en-GB"/>
    </w:rPr>
  </w:style>
  <w:style w:type="character" w:customStyle="1" w:styleId="KommentartextZchn">
    <w:name w:val="Kommentartext Zchn"/>
    <w:basedOn w:val="Absatz-Standardschriftart"/>
    <w:link w:val="Kommentartext"/>
    <w:rsid w:val="00250405"/>
    <w:rPr>
      <w:sz w:val="16"/>
      <w:lang w:val="x-none" w:eastAsia="zh-CN"/>
    </w:rPr>
  </w:style>
  <w:style w:type="character" w:customStyle="1" w:styleId="KommentarthemaZchn">
    <w:name w:val="Kommentarthema Zchn"/>
    <w:basedOn w:val="KommentartextZchn"/>
    <w:link w:val="Kommentarthema"/>
    <w:uiPriority w:val="99"/>
    <w:semiHidden/>
    <w:rsid w:val="00250405"/>
    <w:rPr>
      <w:b/>
      <w:bCs/>
      <w:sz w:val="16"/>
      <w:lang w:val="en-GB" w:eastAsia="zh-CN"/>
    </w:rPr>
  </w:style>
  <w:style w:type="table" w:styleId="Tabellenraster">
    <w:name w:val="Table Grid"/>
    <w:basedOn w:val="NormaleTabelle"/>
    <w:uiPriority w:val="59"/>
    <w:rsid w:val="00F1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3.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egi.e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documents.egi.eu/document/1824" TargetMode="External"/><Relationship Id="rId14" Type="http://schemas.openxmlformats.org/officeDocument/2006/relationships/hyperlink" Target="http://www.egi.eu/about/glossary/"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6788-FE43-4500-BEA4-49592EF2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6730</Words>
  <Characters>37017</Characters>
  <Application>Microsoft Office Word</Application>
  <DocSecurity>0</DocSecurity>
  <Lines>822</Lines>
  <Paragraphs>373</Paragraphs>
  <ScaleCrop>false</ScaleCrop>
  <HeadingPairs>
    <vt:vector size="2" baseType="variant">
      <vt:variant>
        <vt:lpstr>Titel</vt:lpstr>
      </vt:variant>
      <vt:variant>
        <vt:i4>1</vt:i4>
      </vt:variant>
    </vt:vector>
  </HeadingPairs>
  <TitlesOfParts>
    <vt:vector size="1" baseType="lpstr">
      <vt:lpstr/>
    </vt:vector>
  </TitlesOfParts>
  <Company>EGI.eu</Company>
  <LinksUpToDate>false</LinksUpToDate>
  <CharactersWithSpaces>43374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TS-User</cp:lastModifiedBy>
  <cp:revision>8</cp:revision>
  <cp:lastPrinted>2013-08-07T14:12:00Z</cp:lastPrinted>
  <dcterms:created xsi:type="dcterms:W3CDTF">2013-06-21T13:30:00Z</dcterms:created>
  <dcterms:modified xsi:type="dcterms:W3CDTF">2013-08-07T14:34:00Z</dcterms:modified>
</cp:coreProperties>
</file>