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bookmarkStart w:id="0" w:name="_GoBack"/>
      <w:bookmarkEnd w:id="0"/>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3AAE999A"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Pr="003113A2">
        <w:rPr>
          <w:b/>
          <w:sz w:val="32"/>
          <w:szCs w:val="32"/>
        </w:rPr>
        <w:t xml:space="preserve"> </w:t>
      </w:r>
      <w:proofErr w:type="spellStart"/>
      <w:r w:rsidR="000C2660" w:rsidRPr="003113A2">
        <w:rPr>
          <w:b/>
          <w:sz w:val="32"/>
          <w:szCs w:val="32"/>
          <w:highlight w:val="yellow"/>
        </w:rPr>
        <w:t>VRC</w:t>
      </w:r>
      <w:r w:rsidR="00B574D0">
        <w:rPr>
          <w:b/>
          <w:sz w:val="32"/>
          <w:szCs w:val="32"/>
          <w:highlight w:val="yellow"/>
        </w:rPr>
        <w:t>FullN</w:t>
      </w:r>
      <w:r w:rsidR="005A1C39" w:rsidRPr="003113A2">
        <w:rPr>
          <w:b/>
          <w:sz w:val="32"/>
          <w:szCs w:val="32"/>
          <w:highlight w:val="yellow"/>
        </w:rPr>
        <w:t>ame</w:t>
      </w:r>
      <w:proofErr w:type="spellEnd"/>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33F17F41" w14:textId="77777777" w:rsidR="008B2EB5"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8B2EB5">
        <w:rPr>
          <w:noProof/>
        </w:rPr>
        <w:t>Background</w:t>
      </w:r>
      <w:r w:rsidR="008B2EB5">
        <w:rPr>
          <w:noProof/>
        </w:rPr>
        <w:tab/>
      </w:r>
      <w:r w:rsidR="008B2EB5">
        <w:rPr>
          <w:noProof/>
        </w:rPr>
        <w:fldChar w:fldCharType="begin"/>
      </w:r>
      <w:r w:rsidR="008B2EB5">
        <w:rPr>
          <w:noProof/>
        </w:rPr>
        <w:instrText xml:space="preserve"> PAGEREF _Toc167431396 \h </w:instrText>
      </w:r>
      <w:r w:rsidR="008B2EB5">
        <w:rPr>
          <w:noProof/>
        </w:rPr>
      </w:r>
      <w:r w:rsidR="008B2EB5">
        <w:rPr>
          <w:noProof/>
        </w:rPr>
        <w:fldChar w:fldCharType="separate"/>
      </w:r>
      <w:r w:rsidR="008B2EB5">
        <w:rPr>
          <w:noProof/>
        </w:rPr>
        <w:t>3</w:t>
      </w:r>
      <w:r w:rsidR="008B2EB5">
        <w:rPr>
          <w:noProof/>
        </w:rPr>
        <w:fldChar w:fldCharType="end"/>
      </w:r>
    </w:p>
    <w:p w14:paraId="52ABBC40"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_Toc167431397 \h </w:instrText>
      </w:r>
      <w:r>
        <w:rPr>
          <w:noProof/>
        </w:rPr>
      </w:r>
      <w:r>
        <w:rPr>
          <w:noProof/>
        </w:rPr>
        <w:fldChar w:fldCharType="separate"/>
      </w:r>
      <w:r>
        <w:rPr>
          <w:noProof/>
        </w:rPr>
        <w:t>4</w:t>
      </w:r>
      <w:r>
        <w:rPr>
          <w:noProof/>
        </w:rPr>
        <w:fldChar w:fldCharType="end"/>
      </w:r>
    </w:p>
    <w:p w14:paraId="2161C2B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_Toc167431398 \h </w:instrText>
      </w:r>
      <w:r>
        <w:rPr>
          <w:noProof/>
        </w:rPr>
      </w:r>
      <w:r>
        <w:rPr>
          <w:noProof/>
        </w:rPr>
        <w:fldChar w:fldCharType="separate"/>
      </w:r>
      <w:r>
        <w:rPr>
          <w:noProof/>
        </w:rPr>
        <w:t>4</w:t>
      </w:r>
      <w:r>
        <w:rPr>
          <w:noProof/>
        </w:rPr>
        <w:fldChar w:fldCharType="end"/>
      </w:r>
    </w:p>
    <w:p w14:paraId="3E778354"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_Toc167431399 \h </w:instrText>
      </w:r>
      <w:r>
        <w:rPr>
          <w:noProof/>
        </w:rPr>
      </w:r>
      <w:r>
        <w:rPr>
          <w:noProof/>
        </w:rPr>
        <w:fldChar w:fldCharType="separate"/>
      </w:r>
      <w:r>
        <w:rPr>
          <w:noProof/>
        </w:rPr>
        <w:t>4</w:t>
      </w:r>
      <w:r>
        <w:rPr>
          <w:noProof/>
        </w:rPr>
        <w:fldChar w:fldCharType="end"/>
      </w:r>
    </w:p>
    <w:p w14:paraId="09F604BC"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_Toc167431400 \h </w:instrText>
      </w:r>
      <w:r>
        <w:rPr>
          <w:noProof/>
        </w:rPr>
      </w:r>
      <w:r>
        <w:rPr>
          <w:noProof/>
        </w:rPr>
        <w:fldChar w:fldCharType="separate"/>
      </w:r>
      <w:r>
        <w:rPr>
          <w:noProof/>
        </w:rPr>
        <w:t>7</w:t>
      </w:r>
      <w:r>
        <w:rPr>
          <w:noProof/>
        </w:rPr>
        <w:fldChar w:fldCharType="end"/>
      </w:r>
    </w:p>
    <w:p w14:paraId="3E206442"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_Toc167431401 \h </w:instrText>
      </w:r>
      <w:r>
        <w:rPr>
          <w:noProof/>
        </w:rPr>
      </w:r>
      <w:r>
        <w:rPr>
          <w:noProof/>
        </w:rPr>
        <w:fldChar w:fldCharType="separate"/>
      </w:r>
      <w:r>
        <w:rPr>
          <w:noProof/>
        </w:rPr>
        <w:t>7</w:t>
      </w:r>
      <w:r>
        <w:rPr>
          <w:noProof/>
        </w:rPr>
        <w:fldChar w:fldCharType="end"/>
      </w:r>
    </w:p>
    <w:p w14:paraId="7BB3082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_Toc167431402 \h </w:instrText>
      </w:r>
      <w:r>
        <w:rPr>
          <w:noProof/>
        </w:rPr>
      </w:r>
      <w:r>
        <w:rPr>
          <w:noProof/>
        </w:rPr>
        <w:fldChar w:fldCharType="separate"/>
      </w:r>
      <w:r>
        <w:rPr>
          <w:noProof/>
        </w:rPr>
        <w:t>8</w:t>
      </w:r>
      <w:r>
        <w:rPr>
          <w:noProof/>
        </w:rPr>
        <w:fldChar w:fldCharType="end"/>
      </w:r>
    </w:p>
    <w:p w14:paraId="1E4C8148"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_Toc167431403 \h </w:instrText>
      </w:r>
      <w:r>
        <w:rPr>
          <w:noProof/>
        </w:rPr>
      </w:r>
      <w:r>
        <w:rPr>
          <w:noProof/>
        </w:rPr>
        <w:fldChar w:fldCharType="separate"/>
      </w:r>
      <w:r>
        <w:rPr>
          <w:noProof/>
        </w:rPr>
        <w:t>8</w:t>
      </w:r>
      <w:r>
        <w:rPr>
          <w:noProof/>
        </w:rPr>
        <w:fldChar w:fldCharType="end"/>
      </w:r>
    </w:p>
    <w:p w14:paraId="78087B2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_Toc167431404 \h </w:instrText>
      </w:r>
      <w:r>
        <w:rPr>
          <w:noProof/>
        </w:rPr>
      </w:r>
      <w:r>
        <w:rPr>
          <w:noProof/>
        </w:rPr>
        <w:fldChar w:fldCharType="separate"/>
      </w:r>
      <w:r>
        <w:rPr>
          <w:noProof/>
        </w:rPr>
        <w:t>8</w:t>
      </w:r>
      <w:r>
        <w:rPr>
          <w:noProof/>
        </w:rPr>
        <w:fldChar w:fldCharType="end"/>
      </w:r>
    </w:p>
    <w:p w14:paraId="78695265"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_Toc167431405 \h </w:instrText>
      </w:r>
      <w:r>
        <w:rPr>
          <w:noProof/>
        </w:rPr>
      </w:r>
      <w:r>
        <w:rPr>
          <w:noProof/>
        </w:rPr>
        <w:fldChar w:fldCharType="separate"/>
      </w:r>
      <w:r>
        <w:rPr>
          <w:noProof/>
        </w:rPr>
        <w:t>8</w:t>
      </w:r>
      <w:r>
        <w:rPr>
          <w:noProof/>
        </w:rPr>
        <w:fldChar w:fldCharType="end"/>
      </w:r>
    </w:p>
    <w:p w14:paraId="7B8AD49D"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_Toc167431406 \h </w:instrText>
      </w:r>
      <w:r>
        <w:rPr>
          <w:noProof/>
        </w:rPr>
      </w:r>
      <w:r>
        <w:rPr>
          <w:noProof/>
        </w:rPr>
        <w:fldChar w:fldCharType="separate"/>
      </w:r>
      <w:r>
        <w:rPr>
          <w:noProof/>
        </w:rPr>
        <w:t>9</w:t>
      </w:r>
      <w:r>
        <w:rPr>
          <w:noProof/>
        </w:rPr>
        <w:fldChar w:fldCharType="end"/>
      </w:r>
    </w:p>
    <w:p w14:paraId="180B88D8"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_Toc167431407 \h </w:instrText>
      </w:r>
      <w:r>
        <w:rPr>
          <w:noProof/>
        </w:rPr>
      </w:r>
      <w:r>
        <w:rPr>
          <w:noProof/>
        </w:rPr>
        <w:fldChar w:fldCharType="separate"/>
      </w:r>
      <w:r>
        <w:rPr>
          <w:noProof/>
        </w:rPr>
        <w:t>9</w:t>
      </w:r>
      <w:r>
        <w:rPr>
          <w:noProof/>
        </w:rPr>
        <w:fldChar w:fldCharType="end"/>
      </w:r>
    </w:p>
    <w:p w14:paraId="0D8D790C"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_Toc167431408 \h </w:instrText>
      </w:r>
      <w:r>
        <w:rPr>
          <w:noProof/>
        </w:rPr>
      </w:r>
      <w:r>
        <w:rPr>
          <w:noProof/>
        </w:rPr>
        <w:fldChar w:fldCharType="separate"/>
      </w:r>
      <w:r>
        <w:rPr>
          <w:noProof/>
        </w:rPr>
        <w:t>9</w:t>
      </w:r>
      <w:r>
        <w:rPr>
          <w:noProof/>
        </w:rPr>
        <w:fldChar w:fldCharType="end"/>
      </w:r>
    </w:p>
    <w:p w14:paraId="07698C24"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_Toc167431409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1" w:name="__RefHeading__30_1447107919"/>
      <w:bookmarkStart w:id="2" w:name="__RefHeading__1508_894864212"/>
      <w:bookmarkStart w:id="3" w:name="__RefHeading__16_68221184"/>
      <w:bookmarkStart w:id="4" w:name="__RefHeading__44_879518065"/>
      <w:bookmarkEnd w:id="1"/>
      <w:bookmarkEnd w:id="2"/>
      <w:bookmarkEnd w:id="3"/>
      <w:bookmarkEnd w:id="4"/>
      <w:r w:rsidRPr="003113A2">
        <w:br w:type="page"/>
      </w:r>
      <w:bookmarkStart w:id="5" w:name="_Toc167431396"/>
      <w:r w:rsidR="00F5615D" w:rsidRPr="003113A2">
        <w:lastRenderedPageBreak/>
        <w:t>Background</w:t>
      </w:r>
      <w:bookmarkEnd w:id="5"/>
    </w:p>
    <w:p w14:paraId="579B5CC4" w14:textId="0F681078" w:rsidR="00991892" w:rsidRPr="003113A2" w:rsidRDefault="00F5615D">
      <w:proofErr w:type="gramStart"/>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w:t>
      </w:r>
      <w:proofErr w:type="gramEnd"/>
      <w:r w:rsidRPr="003113A2">
        <w:t xml:space="preserve"> </w:t>
      </w:r>
      <w:proofErr w:type="gramStart"/>
      <w:r w:rsidRPr="003113A2">
        <w:t>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w:t>
      </w:r>
      <w:proofErr w:type="gramEnd"/>
      <w:r w:rsidRPr="003113A2">
        <w:t xml:space="preserve"> A summary of EGI.eu is attached as Annex 1.</w:t>
      </w:r>
    </w:p>
    <w:p w14:paraId="7E42A9C2" w14:textId="77777777" w:rsidR="00FA7BAF" w:rsidRPr="003113A2" w:rsidRDefault="00FA7BAF">
      <w:pPr>
        <w:pStyle w:val="BodyText"/>
        <w:rPr>
          <w:bCs w:val="0"/>
          <w:lang w:val="en-GB"/>
        </w:rPr>
      </w:pPr>
    </w:p>
    <w:p w14:paraId="45D0BBAF" w14:textId="5F8E29C0" w:rsidR="00991892" w:rsidRPr="003113A2" w:rsidRDefault="006728F9" w:rsidP="006728F9">
      <w:pPr>
        <w:rPr>
          <w:szCs w:val="22"/>
        </w:rPr>
      </w:pPr>
      <w:r w:rsidRPr="003113A2">
        <w:rPr>
          <w:szCs w:val="22"/>
        </w:rPr>
        <w:t xml:space="preserve">The </w:t>
      </w:r>
      <w:proofErr w:type="spellStart"/>
      <w:r w:rsidRPr="003113A2">
        <w:rPr>
          <w:szCs w:val="22"/>
          <w:highlight w:val="yellow"/>
        </w:rPr>
        <w:t>VRC</w:t>
      </w:r>
      <w:r w:rsidR="00B574D0">
        <w:rPr>
          <w:szCs w:val="22"/>
          <w:highlight w:val="yellow"/>
        </w:rPr>
        <w:t>Full</w:t>
      </w:r>
      <w:r w:rsidRPr="003113A2">
        <w:rPr>
          <w:szCs w:val="22"/>
          <w:highlight w:val="yellow"/>
        </w:rPr>
        <w:t>Name</w:t>
      </w:r>
      <w:proofErr w:type="spellEnd"/>
      <w:r w:rsidRPr="003113A2">
        <w:rPr>
          <w:b/>
          <w:szCs w:val="22"/>
        </w:rPr>
        <w:t xml:space="preserve"> </w:t>
      </w:r>
      <w:r w:rsidRPr="003113A2">
        <w:rPr>
          <w:szCs w:val="22"/>
        </w:rPr>
        <w:t>(hereafter referred to as “</w:t>
      </w:r>
      <w:proofErr w:type="spellStart"/>
      <w:r w:rsidR="00A6247F">
        <w:rPr>
          <w:szCs w:val="22"/>
          <w:highlight w:val="yellow"/>
        </w:rPr>
        <w:t>VRC</w:t>
      </w:r>
      <w:r w:rsidRPr="003113A2">
        <w:rPr>
          <w:szCs w:val="22"/>
          <w:highlight w:val="yellow"/>
        </w:rPr>
        <w:t>Acronym</w:t>
      </w:r>
      <w:proofErr w:type="spellEnd"/>
      <w:r w:rsidRPr="003113A2">
        <w:rPr>
          <w:szCs w:val="22"/>
        </w:rPr>
        <w:t xml:space="preserve">”) </w:t>
      </w:r>
      <w:proofErr w:type="gramStart"/>
      <w:r w:rsidRPr="003113A2">
        <w:rPr>
          <w:szCs w:val="22"/>
          <w:highlight w:val="yellow"/>
        </w:rPr>
        <w:t>is …</w:t>
      </w:r>
      <w:r w:rsidRPr="003113A2">
        <w:rPr>
          <w:szCs w:val="22"/>
        </w:rPr>
        <w:t>.</w:t>
      </w:r>
      <w:proofErr w:type="gramEnd"/>
      <w:r w:rsidRPr="003113A2">
        <w:rPr>
          <w:szCs w:val="22"/>
        </w:rPr>
        <w:t xml:space="preserve"> A further detailed description of the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rPr>
          <w:szCs w:val="22"/>
        </w:rPr>
        <w:t>is attached as Annex 2.</w:t>
      </w:r>
    </w:p>
    <w:p w14:paraId="0A1D5AEA" w14:textId="77777777" w:rsidR="009A3E93" w:rsidRDefault="009A3E93">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p>
    <w:p w14:paraId="53B2046E" w14:textId="366CB0C4" w:rsidR="009A3E93" w:rsidRPr="00F83AE3" w:rsidRDefault="009A3E93" w:rsidP="009A3E93">
      <w:pPr>
        <w:spacing w:before="60" w:after="60" w:line="240" w:lineRule="exact"/>
        <w:rPr>
          <w:color w:val="00000A"/>
          <w:kern w:val="1"/>
          <w:lang w:eastAsia="hi-IN" w:bidi="hi-IN"/>
        </w:rPr>
      </w:pPr>
      <w:r w:rsidRPr="00F83AE3">
        <w:rPr>
          <w:color w:val="00000A"/>
          <w:kern w:val="1"/>
          <w:lang w:eastAsia="hi-IN" w:bidi="hi-IN"/>
        </w:rPr>
        <w:t xml:space="preserve">The partners in the DECIDE project that are </w:t>
      </w:r>
      <w:r w:rsidR="003354B9" w:rsidRPr="00F83AE3">
        <w:rPr>
          <w:color w:val="00000A"/>
          <w:kern w:val="1"/>
          <w:lang w:eastAsia="hi-IN" w:bidi="hi-IN"/>
        </w:rPr>
        <w:t xml:space="preserve">indirectly </w:t>
      </w:r>
      <w:r w:rsidRPr="00F83AE3">
        <w:rPr>
          <w:color w:val="00000A"/>
          <w:kern w:val="1"/>
          <w:lang w:eastAsia="hi-IN" w:bidi="hi-IN"/>
        </w:rPr>
        <w:t xml:space="preserve">represented in the EGI Council through their NGIs: </w:t>
      </w:r>
    </w:p>
    <w:p w14:paraId="330185FA" w14:textId="6A47C84F" w:rsidR="00991892" w:rsidRPr="003113A2" w:rsidRDefault="00A42ACA">
      <w:pPr>
        <w:pStyle w:val="Heading1"/>
        <w:jc w:val="center"/>
      </w:pPr>
      <w:r w:rsidRPr="003113A2">
        <w:br w:type="page"/>
      </w:r>
      <w:bookmarkStart w:id="10" w:name="_Toc167431397"/>
      <w:r w:rsidR="00F5615D" w:rsidRPr="003113A2">
        <w:lastRenderedPageBreak/>
        <w:t>Article 1:  Purpose</w:t>
      </w:r>
      <w:bookmarkEnd w:id="10"/>
    </w:p>
    <w:p w14:paraId="5C7D985E" w14:textId="747B06E0"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proofErr w:type="spellStart"/>
      <w:r w:rsidR="002749BD">
        <w:rPr>
          <w:szCs w:val="22"/>
          <w:highlight w:val="yellow"/>
          <w:lang w:val="en-GB"/>
        </w:rPr>
        <w:t>VRC</w:t>
      </w:r>
      <w:r w:rsidR="006728F9" w:rsidRPr="003113A2">
        <w:rPr>
          <w:szCs w:val="22"/>
          <w:highlight w:val="yellow"/>
          <w:lang w:val="en-GB"/>
        </w:rPr>
        <w:t>Acronym</w:t>
      </w:r>
      <w:proofErr w:type="spellEnd"/>
      <w:r w:rsidR="006728F9" w:rsidRPr="003113A2">
        <w:rPr>
          <w:szCs w:val="22"/>
          <w:lang w:val="en-GB"/>
        </w:rPr>
        <w:t xml:space="preserve"> </w:t>
      </w:r>
      <w:r w:rsidR="00881537" w:rsidRPr="003113A2">
        <w:rPr>
          <w:szCs w:val="22"/>
          <w:lang w:val="en-GB"/>
        </w:rPr>
        <w:t xml:space="preserve">legally represented by </w:t>
      </w:r>
      <w:r w:rsidR="007B6F4B" w:rsidRPr="003113A2">
        <w:rPr>
          <w:szCs w:val="22"/>
          <w:highlight w:val="yellow"/>
          <w:lang w:val="en-GB"/>
        </w:rPr>
        <w:t>X</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Toc167431398"/>
      <w:bookmarkEnd w:id="11"/>
      <w:bookmarkEnd w:id="12"/>
      <w:bookmarkEnd w:id="13"/>
      <w:bookmarkEnd w:id="14"/>
      <w:r w:rsidRPr="003113A2">
        <w:t>Article 2: Definitions</w:t>
      </w:r>
      <w:bookmarkEnd w:id="15"/>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6" w:name="__RefHeading__36_1447107919"/>
      <w:bookmarkStart w:id="17" w:name="__RefHeading__1514_894864212"/>
      <w:bookmarkStart w:id="18" w:name="__RefHeading__22_68221184"/>
      <w:bookmarkStart w:id="19" w:name="__RefHeading__50_879518065"/>
      <w:bookmarkStart w:id="20" w:name="_Toc167431399"/>
      <w:bookmarkEnd w:id="16"/>
      <w:bookmarkEnd w:id="17"/>
      <w:bookmarkEnd w:id="18"/>
      <w:bookmarkEnd w:id="19"/>
      <w:r w:rsidRPr="003113A2">
        <w:t>Article 3: Joint Work plan</w:t>
      </w:r>
      <w:bookmarkEnd w:id="20"/>
    </w:p>
    <w:p w14:paraId="143DE08C" w14:textId="530E8009" w:rsidR="00991892" w:rsidRPr="003113A2" w:rsidRDefault="00F5615D">
      <w:pPr>
        <w:pStyle w:val="BodyText"/>
        <w:rPr>
          <w:lang w:val="en-GB"/>
        </w:rPr>
      </w:pPr>
      <w:r w:rsidRPr="003113A2">
        <w:rPr>
          <w:lang w:val="en-GB"/>
        </w:rPr>
        <w:t xml:space="preserve">The goal of the collaboration defined by this MoU is to establish a formal relationship between EGI.eu and the </w:t>
      </w:r>
      <w:proofErr w:type="spellStart"/>
      <w:r w:rsidR="000C0EA9" w:rsidRPr="003113A2">
        <w:rPr>
          <w:szCs w:val="22"/>
          <w:highlight w:val="yellow"/>
          <w:lang w:val="en-GB"/>
        </w:rPr>
        <w:t>VRC</w:t>
      </w:r>
      <w:r w:rsidR="00A6247F">
        <w:rPr>
          <w:szCs w:val="22"/>
          <w:highlight w:val="yellow"/>
          <w:lang w:val="en-GB"/>
        </w:rPr>
        <w:t>Full</w:t>
      </w:r>
      <w:r w:rsidR="000C0EA9" w:rsidRPr="003113A2">
        <w:rPr>
          <w:szCs w:val="22"/>
          <w:highlight w:val="yellow"/>
          <w:lang w:val="en-GB"/>
        </w:rPr>
        <w:t>Name</w:t>
      </w:r>
      <w:proofErr w:type="spellEnd"/>
      <w:r w:rsidRPr="003113A2">
        <w:rPr>
          <w:lang w:val="en-GB"/>
        </w:rPr>
        <w:t xml:space="preserve"> (in the form of </w:t>
      </w:r>
      <w:r w:rsidR="000C2660" w:rsidRPr="003113A2">
        <w:rPr>
          <w:lang w:val="en-GB"/>
        </w:rPr>
        <w:t xml:space="preserve">the </w:t>
      </w:r>
      <w:proofErr w:type="spellStart"/>
      <w:r w:rsidR="00A6247F">
        <w:rPr>
          <w:szCs w:val="22"/>
          <w:highlight w:val="yellow"/>
          <w:lang w:val="en-GB"/>
        </w:rPr>
        <w:t>VRC</w:t>
      </w:r>
      <w:r w:rsidR="000C0EA9" w:rsidRPr="003113A2">
        <w:rPr>
          <w:szCs w:val="22"/>
          <w:highlight w:val="yellow"/>
          <w:lang w:val="en-GB"/>
        </w:rPr>
        <w:t>Acronym</w:t>
      </w:r>
      <w:proofErr w:type="spellEnd"/>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71EFE279" w14:textId="77777777" w:rsidR="000C0EA9" w:rsidRPr="003113A2" w:rsidRDefault="000C0EA9">
      <w:pPr>
        <w:pStyle w:val="BodyText"/>
        <w:rPr>
          <w:lang w:val="en-GB"/>
        </w:rPr>
      </w:pP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0" w:type="auto"/>
        <w:tblLayout w:type="fixed"/>
        <w:tblLook w:val="0000" w:firstRow="0" w:lastRow="0" w:firstColumn="0" w:lastColumn="0" w:noHBand="0" w:noVBand="0"/>
      </w:tblPr>
      <w:tblGrid>
        <w:gridCol w:w="9312"/>
      </w:tblGrid>
      <w:tr w:rsidR="00991892" w:rsidRPr="003113A2" w14:paraId="3AF03D5B"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579BB690" w:rsidR="00991892" w:rsidRPr="003113A2" w:rsidRDefault="00F5615D" w:rsidP="008B2EB5">
            <w:pPr>
              <w:spacing w:before="120" w:after="120"/>
            </w:pPr>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proofErr w:type="spellStart"/>
            <w:r w:rsidR="000C0EA9" w:rsidRPr="003113A2">
              <w:rPr>
                <w:szCs w:val="22"/>
                <w:highlight w:val="yellow"/>
              </w:rPr>
              <w:t>VRCAcronym</w:t>
            </w:r>
            <w:proofErr w:type="spellEnd"/>
            <w:r w:rsidR="000C0EA9" w:rsidRPr="003113A2">
              <w:rPr>
                <w:szCs w:val="22"/>
              </w:rPr>
              <w:t xml:space="preserve"> </w:t>
            </w:r>
            <w:r w:rsidR="000C0EA9" w:rsidRPr="003113A2">
              <w:rPr>
                <w:szCs w:val="22"/>
                <w:highlight w:val="yellow"/>
              </w:rPr>
              <w:t>Role</w:t>
            </w:r>
            <w:r w:rsidR="000C0EA9" w:rsidRPr="003113A2">
              <w:rPr>
                <w:szCs w:val="22"/>
              </w:rPr>
              <w:t xml:space="preserve"> </w:t>
            </w:r>
            <w:r w:rsidR="000C0EA9" w:rsidRPr="003113A2">
              <w:t>(</w:t>
            </w:r>
            <w:r w:rsidR="000C0EA9" w:rsidRPr="003113A2">
              <w:rPr>
                <w:highlight w:val="yellow"/>
              </w:rPr>
              <w:t>Name</w:t>
            </w:r>
            <w:r w:rsidR="000C0EA9" w:rsidRPr="003113A2">
              <w:t>)</w:t>
            </w:r>
          </w:p>
          <w:p w14:paraId="63A6134C" w14:textId="4B61B161" w:rsidR="00991892" w:rsidRPr="003113A2" w:rsidRDefault="00F5615D" w:rsidP="008B2EB5">
            <w:pPr>
              <w:pStyle w:val="BodyText"/>
              <w:tabs>
                <w:tab w:val="left" w:pos="240"/>
              </w:tabs>
              <w:spacing w:before="120" w:after="120"/>
              <w:rPr>
                <w:lang w:val="en-GB"/>
              </w:rPr>
            </w:pPr>
            <w:r w:rsidRPr="003113A2">
              <w:rPr>
                <w:b/>
                <w:lang w:val="en-GB"/>
              </w:rPr>
              <w:t>Description of work:</w:t>
            </w:r>
            <w:r w:rsidRPr="003113A2">
              <w:rPr>
                <w:lang w:val="en-GB"/>
              </w:rPr>
              <w:t xml:space="preserve"> This activity defines the communication channels and contact points needed around user support services. The activity will also involve compiling details of areas of specialisation where </w:t>
            </w:r>
            <w:proofErr w:type="spellStart"/>
            <w:r w:rsidR="00A6247F">
              <w:rPr>
                <w:szCs w:val="22"/>
                <w:highlight w:val="yellow"/>
                <w:lang w:val="en-GB"/>
              </w:rPr>
              <w:t>VRC</w:t>
            </w:r>
            <w:r w:rsidR="000C0EA9" w:rsidRPr="003113A2">
              <w:rPr>
                <w:szCs w:val="22"/>
                <w:highlight w:val="yellow"/>
                <w:lang w:val="en-GB"/>
              </w:rPr>
              <w:t>Acronym</w:t>
            </w:r>
            <w:proofErr w:type="spellEnd"/>
            <w:r w:rsidR="00683BF0" w:rsidRPr="003113A2">
              <w:rPr>
                <w:lang w:val="en-GB"/>
              </w:rPr>
              <w:t xml:space="preserve"> is the recognised s</w:t>
            </w:r>
            <w:r w:rsidRPr="003113A2">
              <w:rPr>
                <w:lang w:val="en-GB"/>
              </w:rPr>
              <w:t xml:space="preserve">ubject </w:t>
            </w:r>
            <w:r w:rsidR="00683BF0" w:rsidRPr="003113A2">
              <w:rPr>
                <w:lang w:val="en-GB"/>
              </w:rPr>
              <w:t>ex</w:t>
            </w:r>
            <w:r w:rsidRPr="003113A2">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related offerings (e.g. services, applications) and other communities that could benefit from them. </w:t>
            </w:r>
          </w:p>
          <w:p w14:paraId="172EAA5C" w14:textId="77777777" w:rsidR="00991892" w:rsidRPr="003113A2" w:rsidRDefault="00F5615D" w:rsidP="008B2EB5">
            <w:pPr>
              <w:pStyle w:val="BodyText"/>
              <w:spacing w:before="120" w:after="120"/>
              <w:rPr>
                <w:b/>
                <w:lang w:val="en-GB"/>
              </w:rPr>
            </w:pPr>
            <w:r w:rsidRPr="003113A2">
              <w:rPr>
                <w:b/>
                <w:lang w:val="en-GB"/>
              </w:rPr>
              <w:lastRenderedPageBreak/>
              <w:t>Expected outcomes:</w:t>
            </w:r>
          </w:p>
          <w:p w14:paraId="744A4796" w14:textId="33B101F1" w:rsidR="00991892" w:rsidRPr="003113A2" w:rsidRDefault="00ED7D96" w:rsidP="00D127EF">
            <w:pPr>
              <w:pStyle w:val="BodyText"/>
              <w:numPr>
                <w:ilvl w:val="0"/>
                <w:numId w:val="2"/>
              </w:numPr>
              <w:tabs>
                <w:tab w:val="left" w:pos="240"/>
              </w:tabs>
              <w:rPr>
                <w:lang w:val="en-GB"/>
              </w:rPr>
            </w:pPr>
            <w:r>
              <w:rPr>
                <w:lang w:val="en-GB"/>
              </w:rPr>
              <w:t>Contact points: T</w:t>
            </w:r>
            <w:r w:rsidR="00F5615D" w:rsidRPr="003113A2">
              <w:rPr>
                <w:lang w:val="en-GB"/>
              </w:rPr>
              <w:t>hese are defined within this MoU (Annex 5) and will be updated as required.</w:t>
            </w:r>
          </w:p>
          <w:p w14:paraId="60A94039" w14:textId="44091F3C" w:rsidR="00991892" w:rsidRPr="003113A2" w:rsidRDefault="00F5615D" w:rsidP="00D127EF">
            <w:pPr>
              <w:pStyle w:val="BodyText"/>
              <w:numPr>
                <w:ilvl w:val="0"/>
                <w:numId w:val="2"/>
              </w:numPr>
              <w:tabs>
                <w:tab w:val="left" w:pos="240"/>
              </w:tabs>
              <w:rPr>
                <w:lang w:val="en-GB"/>
              </w:rPr>
            </w:pPr>
            <w:r w:rsidRPr="003113A2">
              <w:rPr>
                <w:lang w:val="en-GB"/>
              </w:rPr>
              <w:t xml:space="preserve">Areas of expertise: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provide a concise report detailing areas of expertise from within their community (at month 1</w:t>
            </w:r>
            <w:r w:rsidR="008B2EB5">
              <w:rPr>
                <w:lang w:val="en-GB"/>
              </w:rPr>
              <w:t xml:space="preserve"> relative to the signing of the MoU</w:t>
            </w:r>
            <w:r w:rsidRPr="003113A2">
              <w:rPr>
                <w:lang w:val="en-GB"/>
              </w:rPr>
              <w:t>).</w:t>
            </w:r>
          </w:p>
          <w:p w14:paraId="5811B8ED" w14:textId="3BF59C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Technical Services: EGI.eu will provide training services (a register of trainers, events and materials), requirements gathering, applications databases and other services over time that will be accessible by the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either directly or by being embedded in their portals.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3FB280" w:rsidR="00991892" w:rsidRPr="003113A2" w:rsidRDefault="00F5615D" w:rsidP="00D127EF">
            <w:pPr>
              <w:shd w:val="clear" w:color="auto" w:fill="000000"/>
              <w:snapToGrid w:val="0"/>
              <w:rPr>
                <w:b/>
                <w:color w:val="FFFFFF"/>
              </w:rPr>
            </w:pPr>
            <w:r w:rsidRPr="003113A2">
              <w:rPr>
                <w:b/>
                <w:color w:val="FFFFFF"/>
              </w:rPr>
              <w:lastRenderedPageBreak/>
              <w:t>Activity: A.2 –</w:t>
            </w:r>
            <w:r w:rsidR="00FD3100">
              <w:rPr>
                <w:b/>
                <w:color w:val="FFFFFF"/>
              </w:rPr>
              <w:t xml:space="preserve"> </w:t>
            </w:r>
            <w:r w:rsidRPr="003113A2">
              <w:rPr>
                <w:b/>
                <w:color w:val="FFFFFF"/>
              </w:rPr>
              <w:t>Services and Operations</w:t>
            </w:r>
          </w:p>
          <w:p w14:paraId="078C097E" w14:textId="4B83BDA1" w:rsidR="00991892" w:rsidRPr="003113A2" w:rsidRDefault="00F5615D" w:rsidP="008B2EB5">
            <w:pPr>
              <w:spacing w:before="120" w:after="120"/>
            </w:pPr>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proofErr w:type="spellStart"/>
            <w:r w:rsidR="00A6247F">
              <w:rPr>
                <w:szCs w:val="22"/>
                <w:highlight w:val="yellow"/>
              </w:rPr>
              <w:t>VRC</w:t>
            </w:r>
            <w:r w:rsidR="00683BF0" w:rsidRPr="003113A2">
              <w:rPr>
                <w:szCs w:val="22"/>
                <w:highlight w:val="yellow"/>
              </w:rPr>
              <w:t>Acronym</w:t>
            </w:r>
            <w:proofErr w:type="spellEnd"/>
            <w:r w:rsidR="00683BF0" w:rsidRPr="003113A2">
              <w:rPr>
                <w:szCs w:val="22"/>
                <w:highlight w:val="yellow"/>
              </w:rPr>
              <w:t xml:space="preserve"> Role (Name)</w:t>
            </w:r>
          </w:p>
          <w:p w14:paraId="2A57312B" w14:textId="216F0BD7" w:rsidR="00991892" w:rsidRPr="003113A2" w:rsidRDefault="00F5615D" w:rsidP="008B2EB5">
            <w:pPr>
              <w:spacing w:before="120" w:after="120"/>
            </w:pPr>
            <w:r w:rsidRPr="003113A2">
              <w:rPr>
                <w:b/>
              </w:rPr>
              <w:t>Description of work:</w:t>
            </w:r>
            <w:r w:rsidRPr="003113A2">
              <w:t xml:space="preserve"> This activity covers both the tools and services required by </w:t>
            </w:r>
            <w:proofErr w:type="spellStart"/>
            <w:r w:rsidR="00683BF0" w:rsidRPr="003113A2">
              <w:rPr>
                <w:szCs w:val="22"/>
                <w:highlight w:val="yellow"/>
              </w:rPr>
              <w:t>VRCAcronym</w:t>
            </w:r>
            <w:proofErr w:type="spellEnd"/>
            <w:r w:rsidR="00683BF0" w:rsidRPr="003113A2">
              <w:t xml:space="preserve"> </w:t>
            </w:r>
            <w:r w:rsidRPr="003113A2">
              <w:t xml:space="preserve">from EGI.eu including those in the production infrastructure (Operations) and those provided by User Community Support Team (UCST) Technical Services. It also includes applications and services that </w:t>
            </w:r>
            <w:proofErr w:type="spellStart"/>
            <w:r w:rsidR="00A6247F">
              <w:rPr>
                <w:szCs w:val="22"/>
                <w:highlight w:val="yellow"/>
              </w:rPr>
              <w:t>VRC</w:t>
            </w:r>
            <w:r w:rsidR="00127640" w:rsidRPr="003113A2">
              <w:rPr>
                <w:szCs w:val="22"/>
                <w:highlight w:val="yellow"/>
              </w:rPr>
              <w:t>Acronym</w:t>
            </w:r>
            <w:proofErr w:type="spellEnd"/>
            <w:r w:rsidR="00127640" w:rsidRPr="003113A2">
              <w:t xml:space="preserve"> </w:t>
            </w:r>
            <w:r w:rsidRPr="003113A2">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3113A2" w:rsidRDefault="00F5615D" w:rsidP="008B2EB5">
            <w:pPr>
              <w:pStyle w:val="BodyText"/>
              <w:tabs>
                <w:tab w:val="left" w:pos="240"/>
              </w:tabs>
              <w:spacing w:before="120" w:after="120"/>
              <w:rPr>
                <w:b/>
                <w:lang w:val="en-GB"/>
              </w:rPr>
            </w:pPr>
            <w:r w:rsidRPr="003113A2">
              <w:rPr>
                <w:b/>
                <w:lang w:val="en-GB"/>
              </w:rPr>
              <w:t>Expected outcomes:</w:t>
            </w:r>
          </w:p>
          <w:p w14:paraId="77D19BF9" w14:textId="77777777" w:rsidR="00991892" w:rsidRPr="003113A2" w:rsidRDefault="00F5615D" w:rsidP="00D127EF">
            <w:pPr>
              <w:pStyle w:val="BodyText"/>
              <w:numPr>
                <w:ilvl w:val="0"/>
                <w:numId w:val="2"/>
              </w:numPr>
              <w:tabs>
                <w:tab w:val="left" w:pos="240"/>
              </w:tabs>
              <w:rPr>
                <w:lang w:val="en-GB"/>
              </w:rPr>
            </w:pPr>
            <w:r w:rsidRPr="003113A2">
              <w:rPr>
                <w:lang w:val="en-GB"/>
              </w:rPr>
              <w:t>(EGI.eu) Quality verification and Staged Rollout of software provided by the EGI Technology Providers, which is made available for deployment on EGI.</w:t>
            </w:r>
          </w:p>
          <w:p w14:paraId="3F59897B" w14:textId="101E5A58" w:rsidR="00991892" w:rsidRPr="003113A2" w:rsidRDefault="00F5615D" w:rsidP="00D127EF">
            <w:pPr>
              <w:pStyle w:val="BodyText"/>
              <w:numPr>
                <w:ilvl w:val="0"/>
                <w:numId w:val="2"/>
              </w:numPr>
              <w:tabs>
                <w:tab w:val="left" w:pos="240"/>
              </w:tabs>
              <w:rPr>
                <w:lang w:val="en-GB"/>
              </w:rPr>
            </w:pPr>
            <w:r w:rsidRPr="003113A2">
              <w:rPr>
                <w:lang w:val="en-GB"/>
              </w:rPr>
              <w:t xml:space="preserve">(EGI.eu) EGI Community Repository for software contributed and supported by 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 xml:space="preserve"> community.</w:t>
            </w:r>
          </w:p>
          <w:p w14:paraId="68FC0E6B" w14:textId="03D6CD10" w:rsidR="00991892" w:rsidRPr="003113A2" w:rsidRDefault="00F5615D" w:rsidP="00D127EF">
            <w:pPr>
              <w:pStyle w:val="BodyText"/>
              <w:numPr>
                <w:ilvl w:val="0"/>
                <w:numId w:val="2"/>
              </w:numPr>
              <w:tabs>
                <w:tab w:val="left" w:pos="240"/>
              </w:tabs>
              <w:rPr>
                <w:lang w:val="en-GB"/>
              </w:rPr>
            </w:pPr>
            <w:r w:rsidRPr="003113A2">
              <w:rPr>
                <w:lang w:val="en-GB"/>
              </w:rPr>
              <w:t xml:space="preserve">(EGI.eu) The EGI Help desk (GGUS): provided by EGI.eu and its partners to </w:t>
            </w:r>
            <w:r w:rsidR="00702194" w:rsidRPr="003113A2">
              <w:rPr>
                <w:lang w:val="en-GB"/>
              </w:rPr>
              <w:t xml:space="preserve">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w:t>
            </w:r>
          </w:p>
          <w:p w14:paraId="28C21DCD" w14:textId="50130131" w:rsidR="00991892" w:rsidRPr="003113A2" w:rsidRDefault="00F5615D" w:rsidP="00D127EF">
            <w:pPr>
              <w:pStyle w:val="BodyText"/>
              <w:numPr>
                <w:ilvl w:val="0"/>
                <w:numId w:val="2"/>
              </w:numPr>
              <w:tabs>
                <w:tab w:val="left" w:pos="240"/>
              </w:tabs>
              <w:rPr>
                <w:lang w:val="en-GB"/>
              </w:rPr>
            </w:pPr>
            <w:r w:rsidRPr="003113A2">
              <w:rPr>
                <w:lang w:val="en-GB"/>
              </w:rPr>
              <w:t>(EGI.eu) First, second and third-level support (this with the involvement of the Technology Providers) to users and site administrators about EGI-supported software and operations.</w:t>
            </w:r>
          </w:p>
          <w:p w14:paraId="39FE0FC6" w14:textId="58647B03" w:rsidR="00991892" w:rsidRPr="003113A2" w:rsidRDefault="00F5615D" w:rsidP="00D127EF">
            <w:pPr>
              <w:pStyle w:val="BodyText"/>
              <w:numPr>
                <w:ilvl w:val="0"/>
                <w:numId w:val="2"/>
              </w:numPr>
              <w:tabs>
                <w:tab w:val="left" w:pos="240"/>
              </w:tabs>
              <w:rPr>
                <w:lang w:val="en-GB"/>
              </w:rPr>
            </w:pPr>
            <w:r w:rsidRPr="003113A2">
              <w:rPr>
                <w:lang w:val="en-GB"/>
              </w:rPr>
              <w:t>(EGI.eu) Support Units: EGI.eu will maintain and develop the EGI Helpdesk to ensure the support units and workflow</w:t>
            </w:r>
            <w:r w:rsidR="008B2EB5">
              <w:rPr>
                <w:lang w:val="en-GB"/>
              </w:rPr>
              <w:t>s</w:t>
            </w:r>
            <w:r w:rsidRPr="003113A2">
              <w:rPr>
                <w:lang w:val="en-GB"/>
              </w:rPr>
              <w:t xml:space="preserve"> needed to support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are implemented in a timely manner.</w:t>
            </w:r>
          </w:p>
          <w:p w14:paraId="62AFF1A6" w14:textId="21314BCC" w:rsidR="00991892" w:rsidRPr="003113A2" w:rsidRDefault="00F5615D" w:rsidP="00D127EF">
            <w:pPr>
              <w:pStyle w:val="BodyText"/>
              <w:numPr>
                <w:ilvl w:val="0"/>
                <w:numId w:val="2"/>
              </w:numPr>
              <w:tabs>
                <w:tab w:val="left" w:pos="240"/>
              </w:tabs>
              <w:rPr>
                <w:lang w:val="en-GB"/>
              </w:rPr>
            </w:pPr>
            <w:r w:rsidRPr="003113A2">
              <w:rPr>
                <w:lang w:val="en-GB"/>
              </w:rPr>
              <w:t>(EGI.eu) Core middleware services: EGI.eu in collaboration with its NGI prov</w:t>
            </w:r>
            <w:r w:rsidR="008B2EB5">
              <w:rPr>
                <w:lang w:val="en-GB"/>
              </w:rPr>
              <w:t xml:space="preserve">iders will provide highly </w:t>
            </w:r>
            <w:r w:rsidRPr="003113A2">
              <w:rPr>
                <w:lang w:val="en-GB"/>
              </w:rPr>
              <w:t xml:space="preserve">available core middleware services according to </w:t>
            </w:r>
            <w:proofErr w:type="spellStart"/>
            <w:r w:rsidR="00A6247F">
              <w:rPr>
                <w:szCs w:val="22"/>
                <w:highlight w:val="yellow"/>
                <w:lang w:val="en-GB"/>
              </w:rPr>
              <w:t>VRC</w:t>
            </w:r>
            <w:r w:rsidR="00B22317" w:rsidRPr="003113A2">
              <w:rPr>
                <w:szCs w:val="22"/>
                <w:highlight w:val="yellow"/>
                <w:lang w:val="en-GB"/>
              </w:rPr>
              <w:t>Acronym</w:t>
            </w:r>
            <w:proofErr w:type="spellEnd"/>
            <w:r w:rsidR="00D127EF" w:rsidRPr="003113A2">
              <w:rPr>
                <w:lang w:val="en-GB"/>
              </w:rPr>
              <w:t xml:space="preserve"> </w:t>
            </w:r>
            <w:proofErr w:type="gramStart"/>
            <w:r w:rsidR="00702194" w:rsidRPr="003113A2">
              <w:rPr>
                <w:lang w:val="en-GB"/>
              </w:rPr>
              <w:t>need</w:t>
            </w:r>
            <w:r w:rsidR="008B2EB5">
              <w:rPr>
                <w:lang w:val="en-GB"/>
              </w:rPr>
              <w:t>s</w:t>
            </w:r>
            <w:proofErr w:type="gramEnd"/>
            <w:r w:rsidRPr="003113A2">
              <w:rPr>
                <w:lang w:val="en-GB"/>
              </w:rPr>
              <w:t xml:space="preserve"> (e.g. top-level information discovery services, workload management services, etc.) </w:t>
            </w:r>
            <w:r w:rsidR="008B2EB5">
              <w:rPr>
                <w:lang w:val="en-GB"/>
              </w:rPr>
              <w:t>for</w:t>
            </w:r>
            <w:r w:rsidRPr="003113A2">
              <w:rPr>
                <w:lang w:val="en-GB"/>
              </w:rPr>
              <w:t xml:space="preserve"> support</w:t>
            </w:r>
            <w:r w:rsidR="008B2EB5">
              <w:rPr>
                <w:lang w:val="en-GB"/>
              </w:rPr>
              <w:t>ing</w:t>
            </w:r>
            <w:r w:rsidRPr="003113A2">
              <w:rPr>
                <w:lang w:val="en-GB"/>
              </w:rPr>
              <w:t xml:space="preserve"> their communities.</w:t>
            </w:r>
          </w:p>
          <w:p w14:paraId="12D65B87" w14:textId="54734361" w:rsidR="00991892" w:rsidRPr="003113A2" w:rsidRDefault="00F5615D" w:rsidP="00D127EF">
            <w:pPr>
              <w:pStyle w:val="BodyText"/>
              <w:numPr>
                <w:ilvl w:val="0"/>
                <w:numId w:val="2"/>
              </w:numPr>
              <w:tabs>
                <w:tab w:val="left" w:pos="240"/>
              </w:tabs>
              <w:rPr>
                <w:lang w:val="en-GB"/>
              </w:rPr>
            </w:pPr>
            <w:r w:rsidRPr="003113A2">
              <w:rPr>
                <w:lang w:val="en-GB"/>
              </w:rPr>
              <w:t>(EGI.eu) Monitoring: EGI.eu provides</w:t>
            </w:r>
            <w:r w:rsidR="008B2EB5">
              <w:rPr>
                <w:lang w:val="en-GB"/>
              </w:rPr>
              <w:t>,</w:t>
            </w:r>
            <w:r w:rsidRPr="003113A2">
              <w:rPr>
                <w:lang w:val="en-GB"/>
              </w:rPr>
              <w:t xml:space="preserve"> in collaboration with its NGIs</w:t>
            </w:r>
            <w:r w:rsidR="008B2EB5">
              <w:rPr>
                <w:lang w:val="en-GB"/>
              </w:rPr>
              <w:t>,</w:t>
            </w:r>
            <w:r w:rsidRPr="003113A2">
              <w:rPr>
                <w:lang w:val="en-GB"/>
              </w:rPr>
              <w:t xml:space="preserve"> the distributed monitoring infrastructure needed to check the status of the deployed services (central MyEGI portal, the central databases and the messaging infrastructure).</w:t>
            </w:r>
          </w:p>
          <w:p w14:paraId="448204F0" w14:textId="24790D98" w:rsidR="00991892" w:rsidRPr="003113A2" w:rsidRDefault="00F5615D" w:rsidP="00D127EF">
            <w:pPr>
              <w:pStyle w:val="BodyText"/>
              <w:numPr>
                <w:ilvl w:val="0"/>
                <w:numId w:val="2"/>
              </w:numPr>
              <w:tabs>
                <w:tab w:val="left" w:pos="240"/>
              </w:tabs>
              <w:rPr>
                <w:lang w:val="en-GB"/>
              </w:rPr>
            </w:pPr>
            <w:r w:rsidRPr="003113A2">
              <w:rPr>
                <w:lang w:val="en-GB"/>
              </w:rPr>
              <w:t xml:space="preserve">(EGI.eu) Configuration Database: EGI.eu will provide a configuration database (GOCDB) that will provide information on the sites and services accessible to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w:t>
            </w:r>
          </w:p>
          <w:p w14:paraId="4B043C2F" w14:textId="7396999F" w:rsidR="00991892" w:rsidRPr="003113A2" w:rsidRDefault="00F5615D" w:rsidP="00D127EF">
            <w:pPr>
              <w:pStyle w:val="BodyText"/>
              <w:numPr>
                <w:ilvl w:val="0"/>
                <w:numId w:val="2"/>
              </w:numPr>
              <w:tabs>
                <w:tab w:val="left" w:pos="240"/>
              </w:tabs>
              <w:rPr>
                <w:lang w:val="en-GB"/>
              </w:rPr>
            </w:pPr>
            <w:r w:rsidRPr="003113A2">
              <w:rPr>
                <w:lang w:val="en-GB"/>
              </w:rPr>
              <w:t xml:space="preserve">(EGI.eu) Accounting: EGI.eu will provide an accounting database and portal that will allow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to review its usage of EGI resources, together with the messaging infrastructure needed to centrally collect usage records.</w:t>
            </w:r>
          </w:p>
          <w:p w14:paraId="7C85BE79" w14:textId="1E6ED09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Availability Computation: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will make use of the EGI availability computation system (to date, Nagios) to produce VRC-specific availability statistics. Requirements will be provided by </w:t>
            </w:r>
            <w:proofErr w:type="spellStart"/>
            <w:r w:rsidR="00A6247F">
              <w:rPr>
                <w:szCs w:val="22"/>
                <w:highlight w:val="yellow"/>
                <w:lang w:val="en-GB"/>
              </w:rPr>
              <w:t>VRC</w:t>
            </w:r>
            <w:r w:rsidR="00B22317" w:rsidRPr="003113A2">
              <w:rPr>
                <w:szCs w:val="22"/>
                <w:highlight w:val="yellow"/>
                <w:lang w:val="en-GB"/>
              </w:rPr>
              <w:t>Acronym</w:t>
            </w:r>
            <w:proofErr w:type="spellEnd"/>
            <w:r w:rsidR="0010030B" w:rsidRPr="003113A2">
              <w:rPr>
                <w:lang w:val="en-GB"/>
              </w:rPr>
              <w:t xml:space="preserve"> </w:t>
            </w:r>
            <w:r w:rsidRPr="003113A2">
              <w:rPr>
                <w:lang w:val="en-GB"/>
              </w:rPr>
              <w:t>to EGI</w:t>
            </w:r>
            <w:r w:rsidR="0010030B" w:rsidRPr="003113A2">
              <w:rPr>
                <w:lang w:val="en-GB"/>
              </w:rPr>
              <w:t>.eu</w:t>
            </w:r>
            <w:r w:rsidRPr="003113A2">
              <w:rPr>
                <w:lang w:val="en-GB"/>
              </w:rPr>
              <w:t xml:space="preserve"> on how to enhance the availability assessment system.</w:t>
            </w:r>
          </w:p>
        </w:tc>
      </w:tr>
      <w:tr w:rsidR="00991892" w:rsidRPr="003113A2" w14:paraId="7701CCB8" w14:textId="77777777" w:rsidTr="00D127EF">
        <w:trPr>
          <w:trHeight w:val="3040"/>
        </w:trPr>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1D1D3E58" w:rsidR="00B22317" w:rsidRPr="003113A2" w:rsidRDefault="00F5615D" w:rsidP="008B2EB5">
            <w:pPr>
              <w:spacing w:before="120" w:after="120"/>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2FB233E8" w14:textId="64ECCD42" w:rsidR="00991892" w:rsidRPr="003113A2" w:rsidRDefault="00F5615D" w:rsidP="008B2EB5">
            <w:pPr>
              <w:spacing w:before="120" w:after="120"/>
            </w:pPr>
            <w:r w:rsidRPr="003113A2">
              <w:rPr>
                <w:b/>
              </w:rPr>
              <w:t>Description of work:</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Pr="003113A2">
              <w:t xml:space="preserve">will have influence through participation in User Community Board (UCB) and other formal bodies to the policies, procedures, services and tools relating to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 xml:space="preserve">support process. Operational services provided through EGI.eu will be accountable through its presence on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management board.</w:t>
            </w:r>
          </w:p>
          <w:p w14:paraId="627E226C" w14:textId="77777777" w:rsidR="00991892" w:rsidRPr="003113A2" w:rsidRDefault="00F5615D" w:rsidP="008B2EB5">
            <w:pPr>
              <w:pStyle w:val="BodyText"/>
              <w:tabs>
                <w:tab w:val="left" w:pos="240"/>
              </w:tabs>
              <w:spacing w:before="120" w:after="120"/>
              <w:rPr>
                <w:b/>
                <w:lang w:val="en-GB"/>
              </w:rPr>
            </w:pPr>
            <w:r w:rsidRPr="003113A2">
              <w:rPr>
                <w:b/>
                <w:lang w:val="en-GB"/>
              </w:rPr>
              <w:t>Expected outcome:</w:t>
            </w:r>
          </w:p>
          <w:p w14:paraId="2F28A38F" w14:textId="77777777" w:rsidR="008B2EB5" w:rsidRPr="008B2EB5" w:rsidRDefault="00A6247F" w:rsidP="008B2EB5">
            <w:pPr>
              <w:pStyle w:val="BodyText"/>
              <w:numPr>
                <w:ilvl w:val="0"/>
                <w:numId w:val="6"/>
              </w:numPr>
              <w:tabs>
                <w:tab w:val="left" w:pos="240"/>
              </w:tabs>
              <w:rPr>
                <w:lang w:val="en-GB"/>
              </w:rPr>
            </w:pPr>
            <w:proofErr w:type="spellStart"/>
            <w:r w:rsidRPr="008B2EB5">
              <w:rPr>
                <w:szCs w:val="22"/>
                <w:highlight w:val="yellow"/>
                <w:lang w:val="en-GB"/>
              </w:rPr>
              <w:t>VRC</w:t>
            </w:r>
            <w:r w:rsidR="00B22317" w:rsidRPr="008B2EB5">
              <w:rPr>
                <w:szCs w:val="22"/>
                <w:highlight w:val="yellow"/>
                <w:lang w:val="en-GB"/>
              </w:rPr>
              <w:t>Acronym</w:t>
            </w:r>
            <w:proofErr w:type="spellEnd"/>
            <w:r w:rsidR="00B22317" w:rsidRPr="008B2EB5">
              <w:rPr>
                <w:lang w:val="en-GB"/>
              </w:rPr>
              <w:t xml:space="preserve"> </w:t>
            </w:r>
            <w:r w:rsidR="00F5615D" w:rsidRPr="008B2EB5">
              <w:rPr>
                <w:lang w:val="en-GB"/>
              </w:rPr>
              <w:t>will participate in the UCB and other meetings subject to agreement</w:t>
            </w:r>
            <w:r w:rsidR="008B2EB5" w:rsidRPr="008B2EB5">
              <w:rPr>
                <w:lang w:val="en-GB"/>
              </w:rPr>
              <w:t xml:space="preserve"> (See also Article 4 and 6).</w:t>
            </w:r>
          </w:p>
          <w:p w14:paraId="1781B127" w14:textId="12A283A1" w:rsidR="00991892" w:rsidRPr="003113A2" w:rsidRDefault="00F5615D" w:rsidP="00D127EF">
            <w:pPr>
              <w:pStyle w:val="BodyText"/>
              <w:numPr>
                <w:ilvl w:val="0"/>
                <w:numId w:val="6"/>
              </w:numPr>
              <w:tabs>
                <w:tab w:val="left" w:pos="240"/>
              </w:tabs>
              <w:rPr>
                <w:lang w:val="en-GB"/>
              </w:rPr>
            </w:pPr>
            <w:r w:rsidRPr="003113A2">
              <w:rPr>
                <w:lang w:val="en-GB"/>
              </w:rPr>
              <w:t xml:space="preserve">EGI.eu will participate to the annual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meeting and other monthly meetings subject to agreement.</w:t>
            </w:r>
          </w:p>
          <w:p w14:paraId="6575E5E7" w14:textId="77777777" w:rsidR="00991892" w:rsidRPr="003113A2" w:rsidRDefault="00F5615D" w:rsidP="008B2EB5">
            <w:pPr>
              <w:pStyle w:val="BodyText"/>
              <w:numPr>
                <w:ilvl w:val="0"/>
                <w:numId w:val="6"/>
              </w:numPr>
              <w:tabs>
                <w:tab w:val="left" w:pos="240"/>
              </w:tabs>
              <w:spacing w:after="120"/>
              <w:ind w:left="714" w:hanging="357"/>
              <w:rPr>
                <w:lang w:val="en-GB"/>
              </w:rPr>
            </w:pPr>
            <w:r w:rsidRPr="003113A2">
              <w:rPr>
                <w:lang w:val="en-GB"/>
              </w:rPr>
              <w:t>The services listed in activity A.2 will be reviewed annually and the list modified as required.</w:t>
            </w:r>
          </w:p>
        </w:tc>
      </w:tr>
      <w:tr w:rsidR="00991892" w:rsidRPr="003113A2" w14:paraId="07888450"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8D83008" w:rsidR="00B22317" w:rsidRPr="003113A2" w:rsidRDefault="00F5615D" w:rsidP="008B2EB5">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66F5C821" w14:textId="2EC17B94" w:rsidR="00991892" w:rsidRPr="003113A2" w:rsidRDefault="00F5615D" w:rsidP="008B2EB5">
            <w:pPr>
              <w:spacing w:before="120" w:after="120"/>
            </w:pPr>
            <w:r w:rsidRPr="003113A2">
              <w:rPr>
                <w:b/>
              </w:rPr>
              <w:t>Description of work:</w:t>
            </w:r>
            <w:r w:rsidRPr="003113A2">
              <w:t xml:space="preserve"> This activity allows the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in the form of guidelines, services and workshops to help them capture and prioritise their own requirements. </w:t>
            </w:r>
          </w:p>
          <w:p w14:paraId="7E0B7BD7"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199AEFDA" w14:textId="5C7EF031" w:rsidR="00991892" w:rsidRPr="003113A2" w:rsidRDefault="00F5615D" w:rsidP="00D127EF">
            <w:pPr>
              <w:pStyle w:val="BodyText"/>
              <w:numPr>
                <w:ilvl w:val="0"/>
                <w:numId w:val="2"/>
              </w:numPr>
              <w:tabs>
                <w:tab w:val="left" w:pos="240"/>
              </w:tabs>
              <w:rPr>
                <w:lang w:val="en-GB"/>
              </w:rPr>
            </w:pPr>
            <w:r w:rsidRPr="003113A2">
              <w:rPr>
                <w:lang w:val="en-GB"/>
              </w:rPr>
              <w:t xml:space="preserve">Submitted Requirements: Prioritised and well-defined requirements from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submitted as their need arises.</w:t>
            </w:r>
          </w:p>
          <w:p w14:paraId="67F044B3" w14:textId="777777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Feedback: EGI.eu will provide regular feedback </w:t>
            </w:r>
            <w:r w:rsidR="00EF49D1" w:rsidRPr="003113A2">
              <w:rPr>
                <w:lang w:val="en-GB"/>
              </w:rPr>
              <w:t xml:space="preserve">(at least every 3 months) </w:t>
            </w:r>
            <w:r w:rsidRPr="003113A2">
              <w:rPr>
                <w:lang w:val="en-GB"/>
              </w:rPr>
              <w:t>on the stat</w:t>
            </w:r>
            <w:r w:rsidR="007C0830" w:rsidRPr="003113A2">
              <w:rPr>
                <w:lang w:val="en-GB"/>
              </w:rPr>
              <w:t>us of the requirements supplied.</w:t>
            </w:r>
          </w:p>
        </w:tc>
      </w:tr>
      <w:tr w:rsidR="00991892" w:rsidRPr="003113A2" w14:paraId="11CDD434"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77777777" w:rsidR="00991892" w:rsidRPr="003113A2" w:rsidRDefault="00F5615D">
            <w:pPr>
              <w:pStyle w:val="BodyText"/>
              <w:shd w:val="clear" w:color="auto" w:fill="000000"/>
              <w:snapToGrid w:val="0"/>
              <w:jc w:val="left"/>
              <w:rPr>
                <w:b/>
                <w:color w:val="FFFFFF"/>
                <w:lang w:val="en-GB"/>
              </w:rPr>
            </w:pPr>
            <w:r w:rsidRPr="003113A2">
              <w:rPr>
                <w:b/>
                <w:color w:val="FFFFFF"/>
                <w:lang w:val="en-GB"/>
              </w:rPr>
              <w:t>Activity: A.5 Dissemination</w:t>
            </w:r>
          </w:p>
          <w:p w14:paraId="4B282776" w14:textId="56D26B4D" w:rsidR="00991892" w:rsidRPr="003113A2" w:rsidRDefault="00F5615D" w:rsidP="008B2EB5">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3F92A37A" w14:textId="53A03F25" w:rsidR="00991892" w:rsidRPr="008B2EB5" w:rsidRDefault="00F5615D" w:rsidP="008B2EB5">
            <w:pPr>
              <w:pStyle w:val="BodyText"/>
              <w:spacing w:before="120" w:after="120"/>
              <w:rPr>
                <w:lang w:val="en-GB"/>
              </w:rPr>
            </w:pPr>
            <w:r w:rsidRPr="003113A2">
              <w:rPr>
                <w:b/>
                <w:lang w:val="en-GB"/>
              </w:rPr>
              <w:t xml:space="preserve">Description of work: </w:t>
            </w:r>
            <w:r w:rsidRPr="003113A2">
              <w:rPr>
                <w:lang w:val="en-GB"/>
              </w:rPr>
              <w:t xml:space="preserve">The objective of this activity is to maximise the impact of both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and EGI.eu through the efficient coordination of dissemination. This will involve establishing contact points for communication channels, publications as well as sharing timing constraints relating to both parties. </w:t>
            </w:r>
            <w:proofErr w:type="spellStart"/>
            <w:r w:rsidR="00A6247F">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Pr="003113A2">
              <w:rPr>
                <w:lang w:val="en-GB"/>
              </w:rPr>
              <w:t xml:space="preserve">and EGI.eu will collaborate and help each other in the production of dissemination material and also disseminate the progress and results from the collaboration within the EGI.eu community and </w:t>
            </w:r>
            <w:proofErr w:type="spellStart"/>
            <w:r w:rsidR="00A6247F">
              <w:rPr>
                <w:szCs w:val="22"/>
                <w:highlight w:val="yellow"/>
                <w:lang w:val="en-GB"/>
              </w:rPr>
              <w:t>VRC</w:t>
            </w:r>
            <w:r w:rsidR="00B84B18" w:rsidRPr="003113A2">
              <w:rPr>
                <w:szCs w:val="22"/>
                <w:highlight w:val="yellow"/>
                <w:lang w:val="en-GB"/>
              </w:rPr>
              <w:t>Acronym</w:t>
            </w:r>
            <w:proofErr w:type="spellEnd"/>
            <w:r w:rsidR="00B22317" w:rsidRPr="003113A2">
              <w:rPr>
                <w:lang w:val="en-GB"/>
              </w:rPr>
              <w:t>.</w:t>
            </w:r>
          </w:p>
          <w:p w14:paraId="77964945"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5B85E6FB" w14:textId="629A66BE" w:rsidR="00991892" w:rsidRPr="003113A2" w:rsidRDefault="00F5615D" w:rsidP="00D127EF">
            <w:pPr>
              <w:pStyle w:val="BodyText"/>
              <w:numPr>
                <w:ilvl w:val="0"/>
                <w:numId w:val="5"/>
              </w:numPr>
              <w:rPr>
                <w:lang w:val="en-GB"/>
              </w:rPr>
            </w:pPr>
            <w:r w:rsidRPr="003113A2">
              <w:rPr>
                <w:lang w:val="en-GB"/>
              </w:rPr>
              <w:t>Launch: advertise the start of the collaboration in each Party’s website with a dedicated static page, article and press releases (within 1 month</w:t>
            </w:r>
            <w:r w:rsidR="008B2EB5">
              <w:rPr>
                <w:lang w:val="en-GB"/>
              </w:rPr>
              <w:t xml:space="preserve"> relative to the signing of the MoU</w:t>
            </w:r>
            <w:r w:rsidRPr="003113A2">
              <w:rPr>
                <w:lang w:val="en-GB"/>
              </w:rPr>
              <w:t>),</w:t>
            </w:r>
          </w:p>
          <w:p w14:paraId="3AFB2265" w14:textId="6F33A00C" w:rsidR="00991892" w:rsidRPr="003113A2" w:rsidRDefault="00F5615D" w:rsidP="00D127EF">
            <w:pPr>
              <w:pStyle w:val="BodyText"/>
              <w:numPr>
                <w:ilvl w:val="0"/>
                <w:numId w:val="5"/>
              </w:numPr>
              <w:tabs>
                <w:tab w:val="left" w:pos="240"/>
              </w:tabs>
              <w:rPr>
                <w:lang w:val="en-GB"/>
              </w:rPr>
            </w:pPr>
            <w:r w:rsidRPr="003113A2">
              <w:rPr>
                <w:lang w:val="en-GB"/>
              </w:rPr>
              <w:t xml:space="preserve">Reporting: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will be invited to contribute to EGI.eu’s promotional materials and publications to reflect the collaboration between the two parties,</w:t>
            </w:r>
          </w:p>
          <w:p w14:paraId="4F635628" w14:textId="6C429B33" w:rsidR="00991892" w:rsidRPr="003113A2" w:rsidRDefault="00F5615D" w:rsidP="00D127EF">
            <w:pPr>
              <w:pStyle w:val="BodyText"/>
              <w:numPr>
                <w:ilvl w:val="0"/>
                <w:numId w:val="5"/>
              </w:numPr>
              <w:rPr>
                <w:lang w:val="en-GB"/>
              </w:rPr>
            </w:pPr>
            <w:r w:rsidRPr="003113A2">
              <w:rPr>
                <w:lang w:val="en-GB"/>
              </w:rPr>
              <w:t xml:space="preserve">Events: joint sessions at EGI.eu and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events will be planned in order to disseminate the progress and results of the collaboration,</w:t>
            </w:r>
          </w:p>
          <w:p w14:paraId="30ED11BA" w14:textId="7A0FFBF3" w:rsidR="00991892" w:rsidRPr="003113A2" w:rsidRDefault="00F5615D" w:rsidP="00D127EF">
            <w:pPr>
              <w:pStyle w:val="BodyText"/>
              <w:numPr>
                <w:ilvl w:val="0"/>
                <w:numId w:val="5"/>
              </w:numPr>
              <w:snapToGrid w:val="0"/>
              <w:rPr>
                <w:lang w:val="en-GB"/>
              </w:rPr>
            </w:pPr>
            <w:r w:rsidRPr="003113A2">
              <w:rPr>
                <w:lang w:val="en-GB"/>
              </w:rPr>
              <w:t xml:space="preserve">Publications: inform EGI.eu of any scientific/academic publications published by the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xml:space="preserve"> that use the EGI, and EGI.eu will inform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of publications that </w:t>
            </w:r>
            <w:r w:rsidRPr="003113A2">
              <w:rPr>
                <w:lang w:val="en-GB"/>
              </w:rPr>
              <w:lastRenderedPageBreak/>
              <w:t xml:space="preserve">refer to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This bi-directional communication will ensure that each party is being 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7431400"/>
      <w:bookmarkEnd w:id="21"/>
      <w:bookmarkEnd w:id="22"/>
      <w:bookmarkEnd w:id="23"/>
      <w:bookmarkEnd w:id="24"/>
      <w:r w:rsidRPr="003113A2">
        <w:t>Article 4: Timeline and Reporting</w:t>
      </w:r>
      <w:bookmarkEnd w:id="25"/>
    </w:p>
    <w:p w14:paraId="3E4FA261" w14:textId="77777777" w:rsidR="00991892" w:rsidRPr="003113A2" w:rsidRDefault="00F5615D">
      <w:pPr>
        <w:pStyle w:val="BodyText"/>
        <w:rPr>
          <w:lang w:val="en-GB"/>
        </w:rPr>
      </w:pPr>
      <w:r w:rsidRPr="003113A2">
        <w:rPr>
          <w:bCs w:val="0"/>
          <w:lang w:val="en-GB"/>
        </w:rPr>
        <w:t>The EGI.eu Policy Development Team (PDT) will coordinate the periodic review of the progress of the activities defined in Article 3 (Joint Work Plan)</w:t>
      </w:r>
      <w:proofErr w:type="gramStart"/>
      <w:r w:rsidRPr="003113A2">
        <w:rPr>
          <w:bCs w:val="0"/>
          <w:lang w:val="en-GB"/>
        </w:rPr>
        <w:t>,</w:t>
      </w:r>
      <w:proofErr w:type="gramEnd"/>
      <w:r w:rsidRPr="003113A2">
        <w:rPr>
          <w:bCs w:val="0"/>
          <w:lang w:val="en-GB"/>
        </w:rPr>
        <w:t xml:space="preserve">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3113A2"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(M1)</w:t>
            </w:r>
          </w:p>
        </w:tc>
        <w:tc>
          <w:tcPr>
            <w:tcW w:w="1560" w:type="dxa"/>
            <w:tcBorders>
              <w:top w:val="single" w:sz="4" w:space="0" w:color="000000"/>
              <w:left w:val="single" w:sz="4" w:space="0" w:color="000000"/>
              <w:bottom w:val="single" w:sz="4" w:space="0" w:color="000000"/>
            </w:tcBorders>
            <w:shd w:val="clear" w:color="auto" w:fill="auto"/>
          </w:tcPr>
          <w:p w14:paraId="4366FA69" w14:textId="151A16BE" w:rsidR="00991892" w:rsidRPr="003113A2" w:rsidRDefault="00F5615D">
            <w:pPr>
              <w:pStyle w:val="BodyText"/>
              <w:snapToGrid w:val="0"/>
              <w:rPr>
                <w:bCs w:val="0"/>
                <w:szCs w:val="22"/>
                <w:lang w:val="en-GB"/>
              </w:rPr>
            </w:pPr>
            <w:r w:rsidRPr="003113A2">
              <w:rPr>
                <w:bCs w:val="0"/>
                <w:szCs w:val="22"/>
                <w:lang w:val="en-GB"/>
              </w:rPr>
              <w:t>A.</w:t>
            </w:r>
            <w:r w:rsidR="008B2EB5">
              <w:rPr>
                <w:bCs w:val="0"/>
                <w:szCs w:val="22"/>
                <w:lang w:val="en-GB"/>
              </w:rPr>
              <w:t>5</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3113A2" w:rsidRDefault="00F5615D">
            <w:pPr>
              <w:pStyle w:val="BodyText"/>
              <w:snapToGrid w:val="0"/>
              <w:rPr>
                <w:bCs w:val="0"/>
                <w:szCs w:val="22"/>
                <w:lang w:val="en-GB"/>
              </w:rPr>
            </w:pPr>
            <w:r w:rsidRPr="003113A2">
              <w:rPr>
                <w:bCs w:val="0"/>
                <w:szCs w:val="22"/>
                <w:lang w:val="en-GB"/>
              </w:rPr>
              <w:t>Both Parties to announce the collaboration agreement on their web sites.</w:t>
            </w:r>
          </w:p>
        </w:tc>
      </w:tr>
      <w:tr w:rsidR="00270DF3" w:rsidRPr="003113A2"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3113A2" w:rsidRDefault="00F5615D">
            <w:pPr>
              <w:snapToGrid w:val="0"/>
            </w:pPr>
            <w:r w:rsidRPr="003113A2">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36C716BE" w:rsidR="00991892" w:rsidRPr="003113A2" w:rsidRDefault="00F5615D">
            <w:pPr>
              <w:snapToGrid w:val="0"/>
            </w:pPr>
            <w:r w:rsidRPr="003113A2">
              <w:t xml:space="preserve">Outline </w:t>
            </w:r>
            <w:proofErr w:type="spellStart"/>
            <w:r w:rsidR="00A6247F">
              <w:rPr>
                <w:szCs w:val="22"/>
                <w:highlight w:val="yellow"/>
              </w:rPr>
              <w:t>VRC</w:t>
            </w:r>
            <w:r w:rsidR="00B84B18" w:rsidRPr="003113A2">
              <w:rPr>
                <w:szCs w:val="22"/>
                <w:highlight w:val="yellow"/>
              </w:rPr>
              <w:t>Acronym</w:t>
            </w:r>
            <w:r w:rsidRPr="003113A2">
              <w:t>’s</w:t>
            </w:r>
            <w:proofErr w:type="spellEnd"/>
            <w:r w:rsidRPr="003113A2">
              <w:t xml:space="preserve"> areas of expertise</w:t>
            </w:r>
          </w:p>
        </w:tc>
      </w:tr>
      <w:tr w:rsidR="00270DF3" w:rsidRPr="003113A2"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02AEA2AD" w:rsidR="00991892" w:rsidRPr="003113A2" w:rsidRDefault="00F5615D">
            <w:pPr>
              <w:snapToGrid w:val="0"/>
            </w:pPr>
            <w:r w:rsidRPr="003113A2">
              <w:t xml:space="preserve">List of applications and services needed by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from the EGI community.</w:t>
            </w:r>
          </w:p>
        </w:tc>
      </w:tr>
      <w:tr w:rsidR="00270DF3" w:rsidRPr="003113A2"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3113A2" w:rsidRDefault="00F5615D">
            <w:pPr>
              <w:pStyle w:val="BodyText"/>
              <w:snapToGrid w:val="0"/>
              <w:rPr>
                <w:bCs w:val="0"/>
                <w:szCs w:val="22"/>
                <w:lang w:val="en-GB"/>
              </w:rPr>
            </w:pPr>
            <w:r w:rsidRPr="003113A2">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1BFFE3AA" w:rsidR="00991892" w:rsidRPr="003113A2" w:rsidRDefault="00F5615D">
            <w:pPr>
              <w:snapToGrid w:val="0"/>
            </w:pPr>
            <w:r w:rsidRPr="003113A2">
              <w:t xml:space="preserve">List of applications and services that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can offer to the EGI community.</w:t>
            </w:r>
          </w:p>
        </w:tc>
      </w:tr>
      <w:tr w:rsidR="00270DF3" w:rsidRPr="003113A2"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3113A2" w:rsidRDefault="00F5615D">
            <w:pPr>
              <w:snapToGrid w:val="0"/>
            </w:pPr>
            <w:r w:rsidRPr="003113A2">
              <w:t>Annually</w:t>
            </w:r>
          </w:p>
          <w:p w14:paraId="31B922C0" w14:textId="77777777" w:rsidR="00991892" w:rsidRPr="003113A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3113A2" w:rsidRDefault="00F5615D">
            <w:pPr>
              <w:snapToGrid w:val="0"/>
            </w:pPr>
            <w:r w:rsidRPr="003113A2">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670DDF5B" w:rsidR="00991892" w:rsidRPr="003113A2" w:rsidRDefault="00F5615D">
            <w:pPr>
              <w:snapToGrid w:val="0"/>
            </w:pPr>
            <w:r w:rsidRPr="003113A2">
              <w:t xml:space="preserve">Summary of the main achievements, open issues and future plans related to the collaboration between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and EGI.eu. The input must cover all of the activities that are defined in the Joint Work Plan section of the signed MoU.</w:t>
            </w:r>
          </w:p>
        </w:tc>
      </w:tr>
      <w:tr w:rsidR="00270DF3" w:rsidRPr="003113A2"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3113A2" w:rsidRDefault="00F5615D">
            <w:pPr>
              <w:snapToGrid w:val="0"/>
            </w:pPr>
            <w:r w:rsidRPr="003113A2">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3113A2" w:rsidRDefault="00F5615D">
            <w:pPr>
              <w:snapToGrid w:val="0"/>
            </w:pPr>
            <w:r w:rsidRPr="003113A2">
              <w:t>Participation in UCB – with a minimum of two physical meetings per year</w:t>
            </w:r>
          </w:p>
        </w:tc>
      </w:tr>
      <w:tr w:rsidR="00270DF3" w:rsidRPr="003113A2"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0512CF41" w:rsidR="00991892" w:rsidRPr="003113A2" w:rsidRDefault="00F5615D">
            <w:pPr>
              <w:snapToGrid w:val="0"/>
            </w:pPr>
            <w:r w:rsidRPr="003113A2">
              <w:t xml:space="preserve">As determined by </w:t>
            </w:r>
            <w:proofErr w:type="spellStart"/>
            <w:r w:rsidR="002749BD">
              <w:rPr>
                <w:szCs w:val="22"/>
                <w:highlight w:val="yellow"/>
              </w:rPr>
              <w:t>VRC</w:t>
            </w:r>
            <w:r w:rsidR="002749BD" w:rsidRPr="003113A2">
              <w:rPr>
                <w:szCs w:val="22"/>
                <w:highlight w:val="yellow"/>
              </w:rPr>
              <w:t>Acronym</w:t>
            </w:r>
            <w:proofErr w:type="spellEnd"/>
          </w:p>
        </w:tc>
        <w:tc>
          <w:tcPr>
            <w:tcW w:w="1560" w:type="dxa"/>
            <w:tcBorders>
              <w:top w:val="single" w:sz="4" w:space="0" w:color="000000"/>
              <w:left w:val="single" w:sz="4" w:space="0" w:color="000000"/>
              <w:bottom w:val="single" w:sz="4" w:space="0" w:color="000000"/>
            </w:tcBorders>
            <w:shd w:val="clear" w:color="auto" w:fill="auto"/>
          </w:tcPr>
          <w:p w14:paraId="001086F3"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3113A2" w:rsidRDefault="00F5615D">
            <w:pPr>
              <w:snapToGrid w:val="0"/>
            </w:pPr>
            <w:r w:rsidRPr="003113A2">
              <w:t>Updated and prioritised requirements from the community</w:t>
            </w:r>
          </w:p>
        </w:tc>
      </w:tr>
      <w:tr w:rsidR="00270DF3" w:rsidRPr="003113A2"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3113A2" w:rsidRDefault="00F5615D">
            <w:pPr>
              <w:snapToGrid w:val="0"/>
            </w:pPr>
            <w:r w:rsidRPr="003113A2">
              <w:t xml:space="preserve">Feedback from EGI on progress on requirements </w:t>
            </w:r>
          </w:p>
        </w:tc>
      </w:tr>
    </w:tbl>
    <w:p w14:paraId="6E52894B" w14:textId="77777777" w:rsidR="008F7AE8" w:rsidRPr="003113A2" w:rsidRDefault="008F7AE8">
      <w:pPr>
        <w:suppressAutoHyphens w:val="0"/>
        <w:autoSpaceDE w:val="0"/>
        <w:spacing w:before="0" w:after="0"/>
        <w:jc w:val="left"/>
      </w:pPr>
    </w:p>
    <w:p w14:paraId="6F69F40F" w14:textId="77777777" w:rsidR="00991892" w:rsidRPr="003113A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67431401"/>
      <w:bookmarkEnd w:id="26"/>
      <w:bookmarkEnd w:id="27"/>
      <w:bookmarkEnd w:id="28"/>
      <w:bookmarkEnd w:id="29"/>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5735D025" w14:textId="77777777" w:rsidR="00991892" w:rsidRPr="003113A2" w:rsidRDefault="00F5615D">
      <w:pPr>
        <w:pStyle w:val="BodyText"/>
        <w:rPr>
          <w:lang w:val="en-GB"/>
        </w:rPr>
      </w:pPr>
      <w:r w:rsidRPr="003113A2">
        <w:rPr>
          <w:lang w:val="en-GB"/>
        </w:rPr>
        <w:lastRenderedPageBreak/>
        <w:t>The primary points of contact for each Party are:</w:t>
      </w:r>
    </w:p>
    <w:p w14:paraId="162BA081" w14:textId="0053188D" w:rsidR="00991892" w:rsidRPr="003113A2" w:rsidRDefault="00F5615D">
      <w:pPr>
        <w:pStyle w:val="BodyText"/>
        <w:rPr>
          <w:lang w:val="en-GB"/>
        </w:rPr>
      </w:pPr>
      <w:r w:rsidRPr="003113A2">
        <w:rPr>
          <w:lang w:val="en-GB"/>
        </w:rPr>
        <w:tab/>
        <w:t>EGI.eu:  Sergio Andreozzi, Policy Development Manager</w:t>
      </w:r>
      <w:r w:rsidR="00B574D0">
        <w:rPr>
          <w:lang w:val="en-GB"/>
        </w:rPr>
        <w:t>, e</w:t>
      </w:r>
      <w:r w:rsidR="00B84B18" w:rsidRPr="003113A2">
        <w:rPr>
          <w:lang w:val="en-GB"/>
        </w:rPr>
        <w:t>-mail: s</w:t>
      </w:r>
      <w:r w:rsidRPr="003113A2">
        <w:rPr>
          <w:lang w:val="en-GB"/>
        </w:rPr>
        <w:t>ergio.andreozzi@egi.eu</w:t>
      </w:r>
    </w:p>
    <w:p w14:paraId="7A4C049D" w14:textId="48D6E90B" w:rsidR="00991892" w:rsidRPr="003113A2" w:rsidRDefault="00F5615D" w:rsidP="00B574D0">
      <w:pPr>
        <w:pStyle w:val="BodyText"/>
        <w:rPr>
          <w:lang w:val="en-GB"/>
        </w:rPr>
      </w:pPr>
      <w:r w:rsidRPr="003113A2">
        <w:rPr>
          <w:lang w:val="en-GB"/>
        </w:rPr>
        <w:tab/>
      </w:r>
      <w:proofErr w:type="spellStart"/>
      <w:r w:rsidR="00B574D0">
        <w:rPr>
          <w:szCs w:val="22"/>
          <w:highlight w:val="yellow"/>
          <w:lang w:val="en-GB"/>
        </w:rPr>
        <w:t>VRC</w:t>
      </w:r>
      <w:r w:rsidR="00B84B18" w:rsidRPr="003113A2">
        <w:rPr>
          <w:szCs w:val="22"/>
          <w:highlight w:val="yellow"/>
          <w:lang w:val="en-GB"/>
        </w:rPr>
        <w:t>Acronym</w:t>
      </w:r>
      <w:proofErr w:type="spellEnd"/>
      <w:r w:rsidRPr="003113A2">
        <w:rPr>
          <w:highlight w:val="yellow"/>
          <w:lang w:val="en-GB"/>
        </w:rPr>
        <w:t xml:space="preserve">:  </w:t>
      </w:r>
      <w:r w:rsidR="00CD3395" w:rsidRPr="003113A2">
        <w:rPr>
          <w:highlight w:val="yellow"/>
          <w:lang w:val="en-GB"/>
        </w:rPr>
        <w:t>Name, Role</w:t>
      </w:r>
      <w:r w:rsidR="00B574D0">
        <w:rPr>
          <w:highlight w:val="yellow"/>
          <w:lang w:val="en-GB"/>
        </w:rPr>
        <w:t xml:space="preserve">, </w:t>
      </w:r>
      <w:r w:rsidRPr="003113A2">
        <w:rPr>
          <w:highlight w:val="yellow"/>
          <w:lang w:val="en-GB"/>
        </w:rPr>
        <w:t>e</w:t>
      </w:r>
      <w:r w:rsidR="00B574D0">
        <w:rPr>
          <w:highlight w:val="yellow"/>
          <w:lang w:val="en-GB"/>
        </w:rPr>
        <w:t>-</w:t>
      </w:r>
      <w:r w:rsidRPr="003113A2">
        <w:rPr>
          <w:highlight w:val="yellow"/>
          <w:lang w:val="en-GB"/>
        </w:rPr>
        <w:t>mail</w:t>
      </w:r>
    </w:p>
    <w:p w14:paraId="5159FE29" w14:textId="77777777" w:rsidR="00991892" w:rsidRPr="003113A2" w:rsidRDefault="00991892">
      <w:pPr>
        <w:pStyle w:val="BodyText"/>
        <w:rPr>
          <w:lang w:val="en-GB"/>
        </w:rPr>
      </w:pPr>
    </w:p>
    <w:p w14:paraId="04783FF1" w14:textId="6C4CFA3F"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the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00CD3395" w:rsidRPr="003113A2">
        <w:rPr>
          <w:szCs w:val="22"/>
          <w:highlight w:val="yellow"/>
          <w:lang w:val="en-GB"/>
        </w:rPr>
        <w:t xml:space="preserve">Highest </w:t>
      </w:r>
      <w:r w:rsidR="00CD3395" w:rsidRPr="003113A2">
        <w:rPr>
          <w:highlight w:val="yellow"/>
          <w:lang w:val="en-GB"/>
        </w:rPr>
        <w:t>Role</w:t>
      </w:r>
      <w:r w:rsidRPr="003113A2">
        <w:rPr>
          <w:highlight w:val="yellow"/>
          <w:lang w:val="en-GB"/>
        </w:rPr>
        <w:t>.</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7431402"/>
      <w:bookmarkEnd w:id="31"/>
      <w:bookmarkEnd w:id="32"/>
      <w:bookmarkEnd w:id="33"/>
      <w:bookmarkEnd w:id="34"/>
      <w:r w:rsidRPr="003113A2">
        <w:t>Article 6: participation in EGI.eu GROUPS</w:t>
      </w:r>
      <w:bookmarkEnd w:id="35"/>
      <w:r w:rsidRPr="003113A2">
        <w:t xml:space="preserve"> </w:t>
      </w:r>
    </w:p>
    <w:p w14:paraId="0619664C" w14:textId="2A52F747"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3113A2">
        <w:rPr>
          <w:rFonts w:ascii="Times New Roman" w:hAnsi="Times New Roman"/>
          <w:bCs/>
          <w:szCs w:val="24"/>
        </w:rPr>
        <w:t>UCB, which</w:t>
      </w:r>
      <w:r w:rsidR="00F5615D" w:rsidRPr="003113A2">
        <w:rPr>
          <w:rFonts w:ascii="Times New Roman" w:hAnsi="Times New Roman"/>
          <w:bCs/>
          <w:szCs w:val="24"/>
        </w:rPr>
        <w:t xml:space="preserve"> is available on request.</w:t>
      </w:r>
    </w:p>
    <w:p w14:paraId="17763892" w14:textId="32FF98EE"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2D64ED0A" w14:textId="7148BE26"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4A0CF9" w:rsidRPr="004A0CF9">
        <w:rPr>
          <w:rFonts w:ascii="Times New Roman" w:hAnsi="Times New Roman"/>
          <w:bCs/>
          <w:szCs w:val="24"/>
        </w:rPr>
        <w:t>will accept and comply with EGI.eu’s policies and procedures that apply to the users of EGI (http://go.egi.eu/policies_and_procedures).</w:t>
      </w:r>
    </w:p>
    <w:p w14:paraId="13E674B9" w14:textId="77777777" w:rsidR="00991892" w:rsidRPr="003113A2" w:rsidRDefault="00991892"/>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7431403"/>
      <w:bookmarkEnd w:id="36"/>
      <w:bookmarkEnd w:id="37"/>
      <w:bookmarkEnd w:id="38"/>
      <w:bookmarkEnd w:id="39"/>
      <w:r w:rsidRPr="003113A2">
        <w:t>Article 7: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7431404"/>
      <w:bookmarkEnd w:id="41"/>
      <w:bookmarkEnd w:id="42"/>
      <w:bookmarkEnd w:id="43"/>
      <w:bookmarkEnd w:id="44"/>
      <w:r w:rsidRPr="003113A2">
        <w:t>Article 8: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100B23F4" w14:textId="77777777" w:rsidR="008B2EB5" w:rsidRPr="003113A2" w:rsidRDefault="008B2EB5" w:rsidP="008B2EB5">
      <w:r w:rsidRPr="008B2EB5">
        <w:t>Each Party shall make available free of charge to the other Party any office/meeting space for joint activities.</w:t>
      </w:r>
    </w:p>
    <w:p w14:paraId="3082C875" w14:textId="77777777" w:rsidR="00991892" w:rsidRPr="003113A2" w:rsidRDefault="00991892"/>
    <w:p w14:paraId="53AD9EA7" w14:textId="44364FEF" w:rsidR="00991892" w:rsidRPr="003113A2" w:rsidRDefault="00F5615D">
      <w:r w:rsidRPr="003113A2">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13575E2C" w14:textId="77777777" w:rsidR="00271624" w:rsidRPr="003113A2" w:rsidRDefault="00271624"/>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7431405"/>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7431406"/>
      <w:bookmarkEnd w:id="51"/>
      <w:bookmarkEnd w:id="52"/>
      <w:bookmarkEnd w:id="53"/>
      <w:bookmarkEnd w:id="54"/>
      <w:r w:rsidRPr="003113A2">
        <w:lastRenderedPageBreak/>
        <w:t>Article 10: Amendments</w:t>
      </w:r>
      <w:bookmarkEnd w:id="55"/>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7431407"/>
      <w:bookmarkEnd w:id="56"/>
      <w:bookmarkEnd w:id="57"/>
      <w:bookmarkEnd w:id="58"/>
      <w:bookmarkEnd w:id="59"/>
      <w:r w:rsidRPr="003113A2">
        <w:t>Article 11: Annexes</w:t>
      </w:r>
      <w:bookmarkEnd w:id="60"/>
    </w:p>
    <w:p w14:paraId="336672D7" w14:textId="05166FD6"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t>
      </w:r>
      <w:r w:rsidR="0082419B">
        <w:t>wing the provisions of Article 10</w:t>
      </w:r>
      <w:r w:rsidRPr="003113A2">
        <w:t xml:space="preserve"> (Amendments).</w:t>
      </w:r>
    </w:p>
    <w:p w14:paraId="5648F089" w14:textId="77777777" w:rsidR="00CD0A38" w:rsidRPr="003113A2" w:rsidRDefault="00CD0A38"/>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7431408"/>
      <w:bookmarkEnd w:id="61"/>
      <w:bookmarkEnd w:id="62"/>
      <w:bookmarkEnd w:id="63"/>
      <w:bookmarkEnd w:id="64"/>
      <w:r w:rsidRPr="003113A2">
        <w:t>Article 12: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7431409"/>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043CE8B2" w:rsidR="00991892" w:rsidRPr="003113A2" w:rsidRDefault="008F7AE8" w:rsidP="000B2D62">
      <w:pPr>
        <w:jc w:val="center"/>
        <w:rPr>
          <w:sz w:val="28"/>
          <w:szCs w:val="28"/>
        </w:rPr>
      </w:pPr>
      <w:r w:rsidRPr="003113A2">
        <w:br w:type="page"/>
      </w:r>
      <w:r w:rsidR="00F5615D" w:rsidRPr="003113A2">
        <w:rPr>
          <w:b/>
          <w:sz w:val="28"/>
          <w:szCs w:val="28"/>
        </w:rPr>
        <w:lastRenderedPageBreak/>
        <w:t xml:space="preserve">Memorandum of Understanding between EGI.eu and </w:t>
      </w:r>
      <w:proofErr w:type="spellStart"/>
      <w:r w:rsidR="00A6247F">
        <w:rPr>
          <w:b/>
          <w:sz w:val="28"/>
          <w:szCs w:val="28"/>
          <w:highlight w:val="yellow"/>
        </w:rPr>
        <w:t>Legal</w:t>
      </w:r>
      <w:r w:rsidR="00271624" w:rsidRPr="003113A2">
        <w:rPr>
          <w:b/>
          <w:sz w:val="28"/>
          <w:szCs w:val="28"/>
          <w:highlight w:val="yellow"/>
        </w:rPr>
        <w:t>Entity</w:t>
      </w:r>
      <w:proofErr w:type="spellEnd"/>
      <w:r w:rsidR="00F91AFE" w:rsidRPr="003113A2">
        <w:rPr>
          <w:b/>
          <w:sz w:val="28"/>
          <w:szCs w:val="28"/>
        </w:rPr>
        <w:t xml:space="preserve"> on behalf of the </w:t>
      </w:r>
      <w:proofErr w:type="spellStart"/>
      <w:r w:rsidR="00A6247F">
        <w:rPr>
          <w:b/>
          <w:sz w:val="28"/>
          <w:szCs w:val="28"/>
          <w:highlight w:val="yellow"/>
        </w:rPr>
        <w:t>VRC</w:t>
      </w:r>
      <w:r w:rsidR="00271624" w:rsidRPr="003113A2">
        <w:rPr>
          <w:b/>
          <w:sz w:val="28"/>
          <w:szCs w:val="28"/>
          <w:highlight w:val="yellow"/>
        </w:rPr>
        <w:t>Acronym</w:t>
      </w:r>
      <w:proofErr w:type="spellEnd"/>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68CF634" w14:textId="1F227937" w:rsidR="00991892" w:rsidRPr="003113A2" w:rsidRDefault="00271624">
            <w:pPr>
              <w:suppressAutoHyphens w:val="0"/>
              <w:autoSpaceDE w:val="0"/>
              <w:spacing w:before="0" w:after="0"/>
              <w:jc w:val="left"/>
              <w:rPr>
                <w:b/>
                <w:sz w:val="24"/>
                <w:highlight w:val="yellow"/>
              </w:rPr>
            </w:pPr>
            <w:r w:rsidRPr="003113A2">
              <w:rPr>
                <w:b/>
                <w:sz w:val="24"/>
                <w:highlight w:val="yellow"/>
              </w:rPr>
              <w:t>Full Name</w:t>
            </w:r>
          </w:p>
          <w:p w14:paraId="28CE0EF2" w14:textId="27D2D742" w:rsidR="00991892" w:rsidRPr="00A6247F" w:rsidRDefault="00A6247F">
            <w:pPr>
              <w:suppressAutoHyphens w:val="0"/>
              <w:autoSpaceDE w:val="0"/>
              <w:spacing w:before="0" w:after="0"/>
              <w:jc w:val="left"/>
              <w:rPr>
                <w:b/>
                <w:sz w:val="24"/>
                <w:highlight w:val="yellow"/>
              </w:rPr>
            </w:pPr>
            <w:proofErr w:type="spellStart"/>
            <w:r>
              <w:rPr>
                <w:b/>
                <w:sz w:val="24"/>
                <w:highlight w:val="yellow"/>
              </w:rPr>
              <w:t>LegalEntity</w:t>
            </w:r>
            <w:proofErr w:type="spellEnd"/>
            <w:r>
              <w:rPr>
                <w:b/>
                <w:sz w:val="24"/>
                <w:highlight w:val="yellow"/>
              </w:rPr>
              <w:t xml:space="preserve"> </w:t>
            </w:r>
            <w:r w:rsidR="00271624" w:rsidRPr="003113A2">
              <w:rPr>
                <w:b/>
                <w:sz w:val="24"/>
                <w:highlight w:val="yellow"/>
              </w:rPr>
              <w:t>Role</w:t>
            </w:r>
          </w:p>
          <w:p w14:paraId="04201C87" w14:textId="77777777" w:rsidR="00991892" w:rsidRPr="003113A2" w:rsidRDefault="00991892">
            <w:pPr>
              <w:suppressAutoHyphens w:val="0"/>
              <w:autoSpaceDE w:val="0"/>
              <w:spacing w:before="0" w:after="0"/>
              <w:jc w:val="left"/>
              <w:rPr>
                <w:b/>
                <w:sz w:val="24"/>
              </w:rPr>
            </w:pP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5D4C69E0" w14:textId="77777777" w:rsidR="00991892" w:rsidRPr="003113A2" w:rsidRDefault="00F5615D">
            <w:pPr>
              <w:suppressAutoHyphens w:val="0"/>
              <w:autoSpaceDE w:val="0"/>
              <w:spacing w:before="0" w:after="0"/>
              <w:jc w:val="left"/>
              <w:rPr>
                <w:b/>
                <w:sz w:val="24"/>
              </w:rPr>
            </w:pPr>
            <w:r w:rsidRPr="003113A2">
              <w:rPr>
                <w:b/>
                <w:sz w:val="24"/>
              </w:rPr>
              <w:t>Date</w:t>
            </w:r>
          </w:p>
          <w:p w14:paraId="578695AF" w14:textId="77777777" w:rsidR="00991892" w:rsidRPr="003113A2" w:rsidRDefault="00991892">
            <w:pPr>
              <w:suppressAutoHyphens w:val="0"/>
              <w:autoSpaceDE w:val="0"/>
              <w:spacing w:before="0" w:after="0"/>
              <w:jc w:val="left"/>
              <w:rPr>
                <w:b/>
                <w:sz w:val="24"/>
                <w:szCs w:val="22"/>
              </w:rPr>
            </w:pPr>
          </w:p>
          <w:p w14:paraId="61293636" w14:textId="77777777" w:rsidR="00991892" w:rsidRPr="003113A2" w:rsidRDefault="00991892">
            <w:pPr>
              <w:suppressAutoHyphens w:val="0"/>
              <w:autoSpaceDE w:val="0"/>
              <w:spacing w:before="0" w:after="0"/>
              <w:jc w:val="left"/>
              <w:rPr>
                <w:b/>
                <w:sz w:val="24"/>
              </w:rPr>
            </w:pPr>
          </w:p>
          <w:p w14:paraId="05119514" w14:textId="77777777" w:rsidR="00991892" w:rsidRPr="003113A2" w:rsidRDefault="00271624">
            <w:pPr>
              <w:suppressAutoHyphens w:val="0"/>
              <w:autoSpaceDE w:val="0"/>
              <w:spacing w:before="0" w:after="0"/>
              <w:jc w:val="left"/>
              <w:rPr>
                <w:sz w:val="24"/>
              </w:rPr>
            </w:pPr>
            <w:r w:rsidRPr="003113A2">
              <w:rPr>
                <w:sz w:val="24"/>
              </w:rPr>
              <w:t>(</w:t>
            </w:r>
            <w:proofErr w:type="gramStart"/>
            <w:r w:rsidRPr="003113A2">
              <w:rPr>
                <w:sz w:val="24"/>
              </w:rPr>
              <w:t>if</w:t>
            </w:r>
            <w:proofErr w:type="gramEnd"/>
            <w:r w:rsidRPr="003113A2">
              <w:rPr>
                <w:sz w:val="24"/>
              </w:rPr>
              <w:t xml:space="preserve"> applicable)</w:t>
            </w:r>
          </w:p>
          <w:p w14:paraId="438297B4" w14:textId="77777777" w:rsidR="00271624" w:rsidRPr="003113A2" w:rsidRDefault="00271624">
            <w:pPr>
              <w:suppressAutoHyphens w:val="0"/>
              <w:autoSpaceDE w:val="0"/>
              <w:spacing w:before="0" w:after="0"/>
              <w:jc w:val="left"/>
              <w:rPr>
                <w:b/>
                <w:sz w:val="24"/>
              </w:rPr>
            </w:pPr>
          </w:p>
          <w:p w14:paraId="0E90E37B"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5734F60" w14:textId="16728C71" w:rsidR="00271624" w:rsidRPr="003113A2" w:rsidRDefault="00271624" w:rsidP="00271624">
            <w:pPr>
              <w:suppressAutoHyphens w:val="0"/>
              <w:autoSpaceDE w:val="0"/>
              <w:spacing w:before="0" w:after="0"/>
              <w:jc w:val="left"/>
              <w:rPr>
                <w:b/>
                <w:sz w:val="24"/>
              </w:rPr>
            </w:pPr>
            <w:r w:rsidRPr="003113A2">
              <w:rPr>
                <w:b/>
                <w:sz w:val="24"/>
                <w:highlight w:val="yellow"/>
              </w:rPr>
              <w:t>Full Name</w:t>
            </w:r>
          </w:p>
          <w:p w14:paraId="73B8DFE7" w14:textId="27A048A9" w:rsidR="00271624" w:rsidRPr="003113A2" w:rsidRDefault="00A6247F" w:rsidP="00271624">
            <w:pPr>
              <w:suppressAutoHyphens w:val="0"/>
              <w:autoSpaceDE w:val="0"/>
              <w:spacing w:before="0" w:after="0"/>
              <w:jc w:val="left"/>
              <w:rPr>
                <w:b/>
                <w:sz w:val="24"/>
              </w:rPr>
            </w:pPr>
            <w:proofErr w:type="spellStart"/>
            <w:r>
              <w:rPr>
                <w:b/>
                <w:bCs/>
                <w:highlight w:val="yellow"/>
              </w:rPr>
              <w:t>VRC</w:t>
            </w:r>
            <w:r w:rsidR="00271624" w:rsidRPr="003113A2">
              <w:rPr>
                <w:b/>
                <w:bCs/>
                <w:highlight w:val="yellow"/>
              </w:rPr>
              <w:t>Acronym</w:t>
            </w:r>
            <w:proofErr w:type="spellEnd"/>
            <w:r w:rsidR="00271624" w:rsidRPr="003113A2">
              <w:rPr>
                <w:bCs/>
                <w:highlight w:val="yellow"/>
              </w:rPr>
              <w:t xml:space="preserve"> </w:t>
            </w:r>
            <w:r w:rsidR="00271624" w:rsidRPr="003113A2">
              <w:rPr>
                <w:b/>
                <w:sz w:val="24"/>
                <w:highlight w:val="yellow"/>
              </w:rPr>
              <w:t>Role</w:t>
            </w:r>
          </w:p>
          <w:p w14:paraId="66A198E4" w14:textId="77777777" w:rsidR="00991892" w:rsidRPr="003113A2" w:rsidRDefault="00991892">
            <w:pPr>
              <w:suppressAutoHyphens w:val="0"/>
              <w:autoSpaceDE w:val="0"/>
              <w:spacing w:before="0" w:after="0"/>
              <w:jc w:val="left"/>
              <w:rPr>
                <w:b/>
                <w:sz w:val="24"/>
              </w:rPr>
            </w:pPr>
          </w:p>
          <w:p w14:paraId="60734A4D" w14:textId="77777777" w:rsidR="00991892" w:rsidRPr="003113A2" w:rsidRDefault="00991892">
            <w:pPr>
              <w:suppressAutoHyphens w:val="0"/>
              <w:autoSpaceDE w:val="0"/>
              <w:spacing w:before="0" w:after="0"/>
              <w:jc w:val="left"/>
              <w:rPr>
                <w:b/>
                <w:sz w:val="24"/>
              </w:rPr>
            </w:pPr>
          </w:p>
          <w:p w14:paraId="41F6664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7777777"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7A7B713" w:rsidR="00F91AFE" w:rsidRPr="003113A2" w:rsidRDefault="00F91AFE">
      <w:pPr>
        <w:pStyle w:val="Heading7"/>
      </w:pPr>
      <w:r w:rsidRPr="003113A2">
        <w:br w:type="page"/>
      </w:r>
      <w:r w:rsidRPr="003113A2">
        <w:lastRenderedPageBreak/>
        <w:t xml:space="preserve">Annex 2: </w:t>
      </w:r>
      <w:proofErr w:type="spellStart"/>
      <w:r w:rsidR="00271624" w:rsidRPr="003113A2">
        <w:rPr>
          <w:highlight w:val="yellow"/>
        </w:rPr>
        <w:t>Legal</w:t>
      </w:r>
      <w:r w:rsidR="00A6247F">
        <w:rPr>
          <w:highlight w:val="yellow"/>
        </w:rPr>
        <w:t>Entity</w:t>
      </w:r>
      <w:proofErr w:type="spellEnd"/>
      <w:r w:rsidRPr="003113A2">
        <w:t xml:space="preserve"> </w:t>
      </w:r>
      <w:r w:rsidR="00A42ACA" w:rsidRPr="003113A2">
        <w:t xml:space="preserve">and </w:t>
      </w:r>
      <w:proofErr w:type="spellStart"/>
      <w:r w:rsidR="00B84B18" w:rsidRPr="003113A2">
        <w:rPr>
          <w:szCs w:val="22"/>
          <w:highlight w:val="yellow"/>
        </w:rPr>
        <w:t>VRCAcronym</w:t>
      </w:r>
      <w:proofErr w:type="spellEnd"/>
    </w:p>
    <w:p w14:paraId="5218C889" w14:textId="77777777" w:rsidR="002D00DE" w:rsidRPr="003113A2" w:rsidRDefault="002D00DE" w:rsidP="002D00DE">
      <w:pPr>
        <w:rPr>
          <w:b/>
        </w:rPr>
      </w:pPr>
    </w:p>
    <w:p w14:paraId="1BD21B98" w14:textId="584E99F4" w:rsidR="002D00DE" w:rsidRPr="003113A2" w:rsidRDefault="002D00DE" w:rsidP="002D00DE">
      <w:pPr>
        <w:rPr>
          <w:b/>
        </w:rPr>
      </w:pPr>
      <w:r w:rsidRPr="003113A2">
        <w:rPr>
          <w:b/>
        </w:rPr>
        <w:t xml:space="preserve">Background to </w:t>
      </w:r>
      <w:proofErr w:type="spellStart"/>
      <w:r w:rsidR="00C6031C" w:rsidRPr="002749BD">
        <w:rPr>
          <w:b/>
          <w:highlight w:val="yellow"/>
        </w:rPr>
        <w:t>Legal</w:t>
      </w:r>
      <w:r w:rsidR="002749BD" w:rsidRPr="002749BD">
        <w:rPr>
          <w:b/>
          <w:highlight w:val="yellow"/>
        </w:rPr>
        <w:t>Entity</w:t>
      </w:r>
      <w:proofErr w:type="spellEnd"/>
      <w:r w:rsidR="002749BD">
        <w:rPr>
          <w:b/>
        </w:rPr>
        <w:t xml:space="preserve"> and </w:t>
      </w:r>
      <w:proofErr w:type="spellStart"/>
      <w:r w:rsidR="002749BD" w:rsidRPr="002749BD">
        <w:rPr>
          <w:b/>
          <w:highlight w:val="yellow"/>
        </w:rPr>
        <w:t>VRCAcronym</w:t>
      </w:r>
      <w:proofErr w:type="spellEnd"/>
      <w:r w:rsidRPr="003113A2">
        <w:rPr>
          <w:b/>
        </w:rPr>
        <w:t xml:space="preserve"> </w:t>
      </w:r>
    </w:p>
    <w:p w14:paraId="6679584E" w14:textId="586E1E5D" w:rsidR="002D00DE" w:rsidRPr="003113A2" w:rsidRDefault="00C6031C" w:rsidP="002D00DE">
      <w:r w:rsidRPr="003113A2">
        <w:t>Overview</w:t>
      </w:r>
      <w:r w:rsidR="002D00DE" w:rsidRPr="003113A2">
        <w:t>.</w:t>
      </w:r>
    </w:p>
    <w:p w14:paraId="583D8A1E" w14:textId="77777777" w:rsidR="002D00DE" w:rsidRPr="003113A2" w:rsidRDefault="002D00DE" w:rsidP="002D00DE"/>
    <w:p w14:paraId="4BE87C50" w14:textId="77777777" w:rsidR="002D00DE" w:rsidRPr="003113A2" w:rsidRDefault="002D00DE" w:rsidP="002D00DE">
      <w:r w:rsidRPr="003113A2">
        <w:t>Its main objectives are:</w:t>
      </w:r>
    </w:p>
    <w:p w14:paraId="30F5D39E" w14:textId="7DEAC536" w:rsidR="002D00DE" w:rsidRPr="003113A2" w:rsidRDefault="00C6031C" w:rsidP="002D00DE">
      <w:pPr>
        <w:numPr>
          <w:ilvl w:val="0"/>
          <w:numId w:val="11"/>
        </w:numPr>
      </w:pPr>
      <w:r w:rsidRPr="003113A2">
        <w:t>…</w:t>
      </w:r>
    </w:p>
    <w:p w14:paraId="63DB8150" w14:textId="77777777" w:rsidR="00C6031C" w:rsidRPr="003113A2" w:rsidRDefault="00C6031C" w:rsidP="00C6031C">
      <w:pPr>
        <w:numPr>
          <w:ilvl w:val="0"/>
          <w:numId w:val="11"/>
        </w:numPr>
      </w:pPr>
      <w:r w:rsidRPr="003113A2">
        <w:t>…</w:t>
      </w:r>
    </w:p>
    <w:p w14:paraId="76FCB70C" w14:textId="77777777" w:rsidR="00C6031C" w:rsidRPr="003113A2" w:rsidRDefault="00C6031C" w:rsidP="00C6031C">
      <w:pPr>
        <w:numPr>
          <w:ilvl w:val="0"/>
          <w:numId w:val="11"/>
        </w:numPr>
      </w:pPr>
      <w:r w:rsidRPr="003113A2">
        <w:t>…</w:t>
      </w:r>
    </w:p>
    <w:p w14:paraId="4C33C060" w14:textId="77777777" w:rsidR="00E86FC8" w:rsidRPr="003113A2" w:rsidRDefault="00E86FC8" w:rsidP="00E86FC8"/>
    <w:p w14:paraId="78680388" w14:textId="0C37E6BE" w:rsidR="00E86FC8" w:rsidRPr="00A6247F" w:rsidRDefault="00E86FC8" w:rsidP="00E86FC8">
      <w:pPr>
        <w:rPr>
          <w:highlight w:val="yellow"/>
        </w:rPr>
      </w:pPr>
      <w:r w:rsidRPr="003113A2">
        <w:t xml:space="preserve">In the framework of this collaboration, </w:t>
      </w:r>
      <w:proofErr w:type="spellStart"/>
      <w:r w:rsidR="00C6031C" w:rsidRPr="003113A2">
        <w:rPr>
          <w:highlight w:val="yellow"/>
        </w:rPr>
        <w:t>Legal</w:t>
      </w:r>
      <w:r w:rsidR="00A6247F">
        <w:rPr>
          <w:highlight w:val="yellow"/>
        </w:rPr>
        <w:t>Entity</w:t>
      </w:r>
      <w:proofErr w:type="spellEnd"/>
      <w:r w:rsidRPr="003113A2">
        <w:t xml:space="preserve"> represents the </w:t>
      </w:r>
      <w:proofErr w:type="spellStart"/>
      <w:r w:rsidR="00B84B18" w:rsidRPr="003113A2">
        <w:rPr>
          <w:bCs/>
          <w:highlight w:val="yellow"/>
        </w:rPr>
        <w:t>VRC</w:t>
      </w:r>
      <w:r w:rsidR="00B574D0">
        <w:rPr>
          <w:bCs/>
          <w:highlight w:val="yellow"/>
        </w:rPr>
        <w:t>F</w:t>
      </w:r>
      <w:r w:rsidR="00C6031C" w:rsidRPr="003113A2">
        <w:rPr>
          <w:bCs/>
          <w:highlight w:val="yellow"/>
        </w:rPr>
        <w:t>ull</w:t>
      </w:r>
      <w:r w:rsidR="00B574D0">
        <w:rPr>
          <w:bCs/>
          <w:highlight w:val="yellow"/>
        </w:rPr>
        <w:t>N</w:t>
      </w:r>
      <w:r w:rsidR="00C6031C" w:rsidRPr="003113A2">
        <w:rPr>
          <w:bCs/>
          <w:highlight w:val="yellow"/>
        </w:rPr>
        <w:t>ame</w:t>
      </w:r>
      <w:proofErr w:type="spellEnd"/>
      <w:r w:rsidR="00C6031C" w:rsidRPr="003113A2">
        <w:rPr>
          <w:b/>
          <w:bCs/>
        </w:rPr>
        <w:t xml:space="preserve">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38272EB7" w:rsidR="00991892" w:rsidRPr="003113A2" w:rsidRDefault="00E86FC8">
      <w:pPr>
        <w:pStyle w:val="BodyText"/>
        <w:rPr>
          <w:bCs w:val="0"/>
          <w:lang w:val="en-GB"/>
        </w:rPr>
      </w:pPr>
      <w:r w:rsidRPr="003113A2">
        <w:rPr>
          <w:bCs w:val="0"/>
          <w:lang w:val="en-GB"/>
        </w:rPr>
        <w:t xml:space="preserve">1.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bCs w:val="0"/>
          <w:lang w:val="en-GB"/>
        </w:rPr>
        <w:t xml:space="preserve">agrees to adhere to applicable policies and procedures relating to the use of the production infrastructure. </w:t>
      </w:r>
    </w:p>
    <w:p w14:paraId="51666B69" w14:textId="18EAC1BC" w:rsidR="00991892" w:rsidRPr="003113A2" w:rsidRDefault="00F5615D">
      <w:pPr>
        <w:pStyle w:val="BodyText"/>
        <w:rPr>
          <w:lang w:val="en-GB"/>
        </w:rPr>
      </w:pPr>
      <w:r w:rsidRPr="003113A2">
        <w:rPr>
          <w:lang w:val="en-GB"/>
        </w:rPr>
        <w:t xml:space="preserve">2. A </w:t>
      </w:r>
      <w:r w:rsidR="00142A75" w:rsidRPr="003113A2">
        <w:rPr>
          <w:lang w:val="en-GB"/>
        </w:rPr>
        <w:t>Party, which makes material, equipment or components available to the other Party, for the purposes of activities under this MoU,</w:t>
      </w:r>
      <w:r w:rsidRPr="003113A2">
        <w:rPr>
          <w:lang w:val="en-GB"/>
        </w:rPr>
        <w:t xml:space="preserve"> shall remain the proprietor of such material, equipment or components.</w:t>
      </w:r>
    </w:p>
    <w:p w14:paraId="61338637" w14:textId="77777777" w:rsidR="00991892" w:rsidRPr="003113A2" w:rsidRDefault="00F5615D">
      <w:pPr>
        <w:pStyle w:val="BodyText"/>
        <w:rPr>
          <w:lang w:val="en-GB"/>
        </w:rPr>
      </w:pPr>
      <w:r w:rsidRPr="003113A2">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3113A2" w:rsidRDefault="00991892">
      <w:pPr>
        <w:pStyle w:val="BodyText"/>
        <w:rPr>
          <w:lang w:val="en-GB"/>
        </w:rPr>
      </w:pP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77777777" w:rsidR="00991892" w:rsidRPr="003113A2" w:rsidRDefault="00F5615D">
      <w:pPr>
        <w:pStyle w:val="BodyText"/>
        <w:rPr>
          <w:lang w:val="en-GB"/>
        </w:rPr>
      </w:pPr>
      <w:r w:rsidRPr="003113A2">
        <w:rPr>
          <w:lang w:val="en-GB"/>
        </w:rPr>
        <w:t xml:space="preserve">1. Each Party shall be solely responsible for any personnel hired to carry out work under this MoU. </w:t>
      </w:r>
    </w:p>
    <w:p w14:paraId="6169B373" w14:textId="77777777" w:rsidR="00991892" w:rsidRPr="003113A2" w:rsidRDefault="00F5615D">
      <w:pPr>
        <w:pStyle w:val="BodyText"/>
        <w:rPr>
          <w:lang w:val="en-GB"/>
        </w:rPr>
      </w:pPr>
      <w:r w:rsidRPr="003113A2">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3113A2" w:rsidRDefault="00F5615D">
      <w:pPr>
        <w:pStyle w:val="BodyText"/>
        <w:rPr>
          <w:lang w:val="en-GB"/>
        </w:rPr>
      </w:pPr>
      <w:r w:rsidRPr="003113A2">
        <w:rPr>
          <w:lang w:val="en-GB"/>
        </w:rPr>
        <w:t>(a)</w:t>
      </w:r>
      <w:r w:rsidRPr="003113A2">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3113A2" w:rsidRDefault="00F5615D">
      <w:pPr>
        <w:pStyle w:val="BodyText"/>
        <w:rPr>
          <w:lang w:val="en-GB"/>
        </w:rPr>
      </w:pPr>
      <w:r w:rsidRPr="003113A2">
        <w:rPr>
          <w:lang w:val="en-GB"/>
        </w:rPr>
        <w:t>(b)</w:t>
      </w:r>
      <w:r w:rsidRPr="003113A2">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3113A2" w:rsidRDefault="00F5615D">
      <w:pPr>
        <w:pStyle w:val="BodyText"/>
        <w:rPr>
          <w:lang w:val="en-GB"/>
        </w:rPr>
      </w:pPr>
      <w:r w:rsidRPr="003113A2">
        <w:rPr>
          <w:lang w:val="en-GB"/>
        </w:rPr>
        <w:t>(c)</w:t>
      </w:r>
      <w:r w:rsidRPr="003113A2">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3113A2" w:rsidRDefault="00991892">
      <w:pPr>
        <w:suppressAutoHyphens w:val="0"/>
        <w:spacing w:before="0" w:after="0"/>
        <w:jc w:val="left"/>
        <w:rPr>
          <w:bCs/>
        </w:rPr>
      </w:pP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77777777" w:rsidR="00991892" w:rsidRPr="003113A2" w:rsidRDefault="00F5615D">
      <w:pPr>
        <w:pStyle w:val="BodyText"/>
        <w:rPr>
          <w:lang w:val="en-GB"/>
        </w:rPr>
      </w:pPr>
      <w:r w:rsidRPr="003113A2">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3113A2" w:rsidRDefault="00F5615D">
      <w:pPr>
        <w:pStyle w:val="BodyText"/>
        <w:rPr>
          <w:lang w:val="en-GB"/>
        </w:rPr>
      </w:pPr>
      <w:r w:rsidRPr="003113A2">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3113A2" w:rsidRDefault="00F5615D">
      <w:pPr>
        <w:pStyle w:val="BodyText"/>
        <w:rPr>
          <w:lang w:val="en-GB"/>
        </w:rPr>
      </w:pPr>
      <w:r w:rsidRPr="003113A2">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3113A2" w:rsidRDefault="00991892">
      <w:pPr>
        <w:pageBreakBefore/>
        <w:suppressAutoHyphens w:val="0"/>
        <w:spacing w:before="0" w:after="0"/>
        <w:jc w:val="left"/>
        <w:rPr>
          <w:bCs/>
        </w:rPr>
      </w:pP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77777777" w:rsidR="00991892" w:rsidRPr="003113A2" w:rsidRDefault="00F5615D">
      <w:pPr>
        <w:pStyle w:val="BodyText"/>
        <w:rPr>
          <w:lang w:val="en-GB"/>
        </w:rPr>
      </w:pPr>
      <w:r w:rsidRPr="003113A2">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3113A2" w:rsidRDefault="00F5615D">
      <w:pPr>
        <w:pStyle w:val="BodyText"/>
        <w:rPr>
          <w:lang w:val="en-GB"/>
        </w:rPr>
      </w:pPr>
      <w:proofErr w:type="gramStart"/>
      <w:r w:rsidRPr="003113A2">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roofErr w:type="gramEnd"/>
    </w:p>
    <w:p w14:paraId="2CD964B6" w14:textId="77777777" w:rsidR="00991892" w:rsidRPr="003113A2" w:rsidRDefault="00991892">
      <w:pPr>
        <w:pStyle w:val="BodyText"/>
        <w:rPr>
          <w:lang w:val="en-GB"/>
        </w:rPr>
      </w:pP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7777777" w:rsidR="00991892" w:rsidRPr="003113A2" w:rsidRDefault="00F5615D">
      <w:pPr>
        <w:pStyle w:val="BodyText"/>
        <w:rPr>
          <w:lang w:val="en-GB"/>
        </w:rPr>
      </w:pPr>
      <w:r w:rsidRPr="003113A2">
        <w:rPr>
          <w:lang w:val="en-GB"/>
        </w:rPr>
        <w:t xml:space="preserve">1. Any publication by a Party resulting from the activities carried out under this MoU shall be subject to prior agreement of the other Party not be unreasonably withheld. </w:t>
      </w:r>
    </w:p>
    <w:p w14:paraId="6FDB6ECE" w14:textId="52380203" w:rsidR="00991892" w:rsidRPr="003113A2" w:rsidRDefault="00F07513">
      <w:pPr>
        <w:pStyle w:val="BodyText"/>
        <w:rPr>
          <w:lang w:val="en-GB"/>
        </w:rPr>
      </w:pPr>
      <w:r w:rsidRPr="003113A2">
        <w:rPr>
          <w:lang w:val="en-GB"/>
        </w:rPr>
        <w:t xml:space="preserve">2. EGI.eu and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lang w:val="en-GB"/>
        </w:rPr>
        <w:t xml:space="preserve">may </w:t>
      </w:r>
      <w:proofErr w:type="gramStart"/>
      <w:r w:rsidR="00F5615D" w:rsidRPr="003113A2">
        <w:rPr>
          <w:lang w:val="en-GB"/>
        </w:rPr>
        <w:t>each release information</w:t>
      </w:r>
      <w:proofErr w:type="gramEnd"/>
      <w:r w:rsidR="00F5615D" w:rsidRPr="003113A2">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3113A2" w:rsidRDefault="00991892">
      <w:pPr>
        <w:pStyle w:val="BodyText"/>
        <w:rPr>
          <w:lang w:val="en-GB"/>
        </w:rPr>
      </w:pP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7777777" w:rsidR="00991892" w:rsidRPr="003113A2" w:rsidRDefault="00F5615D">
      <w:pPr>
        <w:pStyle w:val="BodyText"/>
        <w:rPr>
          <w:lang w:val="en-GB"/>
        </w:rPr>
      </w:pPr>
      <w:r w:rsidRPr="003113A2">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3113A2" w:rsidRDefault="00F5615D">
      <w:pPr>
        <w:pStyle w:val="BodyText"/>
        <w:rPr>
          <w:lang w:val="en-GB"/>
        </w:rPr>
      </w:pPr>
      <w:proofErr w:type="gramStart"/>
      <w:r w:rsidRPr="003113A2">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roofErr w:type="gramEnd"/>
    </w:p>
    <w:p w14:paraId="1A05B279" w14:textId="77777777" w:rsidR="00991892" w:rsidRPr="003113A2" w:rsidRDefault="00991892">
      <w:pPr>
        <w:pStyle w:val="BodyText"/>
        <w:rPr>
          <w:lang w:val="en-GB"/>
        </w:rPr>
      </w:pP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77777777" w:rsidR="00991892" w:rsidRPr="003113A2" w:rsidRDefault="00F5615D">
      <w:pPr>
        <w:pStyle w:val="BodyText"/>
        <w:rPr>
          <w:lang w:val="en-GB"/>
        </w:rPr>
      </w:pPr>
      <w:r w:rsidRPr="003113A2">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w:t>
      </w:r>
      <w:proofErr w:type="gramStart"/>
      <w:r w:rsidRPr="003113A2">
        <w:rPr>
          <w:lang w:val="en-GB"/>
        </w:rPr>
        <w:t>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w:t>
      </w:r>
      <w:proofErr w:type="gramEnd"/>
      <w:r w:rsidRPr="003113A2">
        <w:rPr>
          <w:lang w:val="en-GB"/>
        </w:rPr>
        <w:t xml:space="preserve"> The recipient Party shall be entirely responsible for its use of such information, materials or other contribution and shall hold the other Party free and harmless and indemnify it for any loss or damage with regard thereto. </w:t>
      </w:r>
    </w:p>
    <w:p w14:paraId="54AAED61" w14:textId="77777777" w:rsidR="00F91AFE" w:rsidRPr="003113A2" w:rsidRDefault="00F5615D" w:rsidP="00F91AFE">
      <w:pPr>
        <w:pStyle w:val="BodyText"/>
        <w:rPr>
          <w:lang w:val="en-GB"/>
        </w:rPr>
      </w:pPr>
      <w:r w:rsidRPr="003113A2">
        <w:rPr>
          <w:lang w:val="en-GB"/>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3113A2" w:rsidRDefault="00F91AFE" w:rsidP="00F91AFE">
      <w:pPr>
        <w:pStyle w:val="BodyText"/>
        <w:rPr>
          <w:lang w:val="en-GB"/>
        </w:rPr>
      </w:pP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77777777" w:rsidR="00991892" w:rsidRPr="003113A2" w:rsidRDefault="00F5615D" w:rsidP="00F91AFE">
      <w:r w:rsidRPr="003113A2">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3113A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304620BD" w14:textId="77777777" w:rsidR="00A42ACA" w:rsidRPr="003113A2" w:rsidRDefault="00A42ACA" w:rsidP="00A42ACA"/>
    <w:p w14:paraId="190D032C" w14:textId="77777777" w:rsidR="00991892" w:rsidRPr="003113A2" w:rsidRDefault="00F5615D">
      <w:pPr>
        <w:rPr>
          <w:szCs w:val="22"/>
        </w:rPr>
      </w:pPr>
      <w:r w:rsidRPr="003113A2">
        <w:rPr>
          <w:szCs w:val="22"/>
        </w:rPr>
        <w:t>1.</w:t>
      </w:r>
      <w:r w:rsidRPr="003113A2">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3113A2" w:rsidRDefault="00991892">
      <w:pPr>
        <w:rPr>
          <w:szCs w:val="22"/>
        </w:rPr>
      </w:pPr>
    </w:p>
    <w:p w14:paraId="555470A3" w14:textId="77777777" w:rsidR="00991892" w:rsidRPr="003113A2" w:rsidRDefault="00F5615D">
      <w:pPr>
        <w:rPr>
          <w:szCs w:val="22"/>
        </w:rPr>
      </w:pPr>
      <w:r w:rsidRPr="003113A2">
        <w:rPr>
          <w:szCs w:val="22"/>
        </w:rPr>
        <w:t>2.</w:t>
      </w:r>
      <w:r w:rsidRPr="003113A2">
        <w:rPr>
          <w:szCs w:val="22"/>
        </w:rPr>
        <w:tab/>
        <w:t xml:space="preserve">Within </w:t>
      </w:r>
      <w:proofErr w:type="gramStart"/>
      <w:r w:rsidRPr="003113A2">
        <w:rPr>
          <w:szCs w:val="22"/>
        </w:rPr>
        <w:t>thirty (30)</w:t>
      </w:r>
      <w:proofErr w:type="gramEnd"/>
      <w:r w:rsidRPr="003113A2">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3113A2" w:rsidRDefault="00991892">
      <w:pPr>
        <w:rPr>
          <w:szCs w:val="22"/>
        </w:rPr>
      </w:pPr>
    </w:p>
    <w:p w14:paraId="672DD999" w14:textId="77777777" w:rsidR="00991892" w:rsidRPr="003113A2" w:rsidRDefault="00F5615D">
      <w:pPr>
        <w:rPr>
          <w:szCs w:val="22"/>
        </w:rPr>
      </w:pPr>
      <w:r w:rsidRPr="003113A2">
        <w:rPr>
          <w:szCs w:val="22"/>
        </w:rPr>
        <w:t>3.</w:t>
      </w:r>
      <w:r w:rsidRPr="003113A2">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3113A2" w:rsidRDefault="00991892">
      <w:pPr>
        <w:rPr>
          <w:szCs w:val="22"/>
        </w:rPr>
      </w:pPr>
    </w:p>
    <w:p w14:paraId="0EF971F0" w14:textId="77777777" w:rsidR="00991892" w:rsidRPr="003113A2" w:rsidRDefault="00F5615D">
      <w:pPr>
        <w:rPr>
          <w:szCs w:val="22"/>
        </w:rPr>
      </w:pPr>
      <w:r w:rsidRPr="003113A2">
        <w:rPr>
          <w:szCs w:val="22"/>
        </w:rPr>
        <w:t>4.</w:t>
      </w:r>
      <w:r w:rsidRPr="003113A2">
        <w:rPr>
          <w:szCs w:val="22"/>
        </w:rPr>
        <w:tab/>
        <w:t xml:space="preserve">Unless otherwise agreed by the Parties concerned within </w:t>
      </w:r>
      <w:proofErr w:type="gramStart"/>
      <w:r w:rsidRPr="003113A2">
        <w:rPr>
          <w:szCs w:val="22"/>
        </w:rPr>
        <w:t>thirty (30)</w:t>
      </w:r>
      <w:proofErr w:type="gramEnd"/>
      <w:r w:rsidRPr="003113A2">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3113A2" w:rsidRDefault="00991892">
      <w:pPr>
        <w:rPr>
          <w:szCs w:val="22"/>
        </w:rPr>
      </w:pPr>
    </w:p>
    <w:p w14:paraId="6E5C862B" w14:textId="77777777" w:rsidR="00991892" w:rsidRPr="003113A2" w:rsidRDefault="00F5615D">
      <w:pPr>
        <w:rPr>
          <w:szCs w:val="22"/>
        </w:rPr>
      </w:pPr>
      <w:r w:rsidRPr="003113A2">
        <w:rPr>
          <w:szCs w:val="22"/>
        </w:rPr>
        <w:t>5.</w:t>
      </w:r>
      <w:r w:rsidRPr="003113A2">
        <w:rPr>
          <w:szCs w:val="22"/>
        </w:rPr>
        <w:tab/>
        <w:t>The Arbitration Committee shall faithfully apply the terms of this MoU. The Arbitration Committee shall set out in the award the detailed grounds for its decision.</w:t>
      </w:r>
    </w:p>
    <w:p w14:paraId="6E941721" w14:textId="77777777" w:rsidR="00991892" w:rsidRPr="003113A2" w:rsidRDefault="00991892">
      <w:pPr>
        <w:rPr>
          <w:szCs w:val="22"/>
        </w:rPr>
      </w:pPr>
    </w:p>
    <w:p w14:paraId="42484267" w14:textId="77777777" w:rsidR="00991892" w:rsidRPr="003113A2" w:rsidRDefault="00F5615D">
      <w:pPr>
        <w:rPr>
          <w:szCs w:val="22"/>
        </w:rPr>
      </w:pPr>
      <w:r w:rsidRPr="003113A2">
        <w:rPr>
          <w:szCs w:val="22"/>
        </w:rPr>
        <w:t>6.</w:t>
      </w:r>
      <w:r w:rsidRPr="003113A2">
        <w:rPr>
          <w:szCs w:val="22"/>
        </w:rPr>
        <w:tab/>
        <w:t xml:space="preserve">The award shall be final and binding upon the Parties, who hereby expressly agree to renounce any form of appeal or revision. </w:t>
      </w:r>
    </w:p>
    <w:p w14:paraId="6928352B" w14:textId="77777777" w:rsidR="00991892" w:rsidRPr="003113A2" w:rsidRDefault="00991892">
      <w:pPr>
        <w:rPr>
          <w:szCs w:val="22"/>
        </w:rPr>
      </w:pPr>
    </w:p>
    <w:p w14:paraId="468CA4F6" w14:textId="77777777" w:rsidR="00991892" w:rsidRPr="003113A2" w:rsidRDefault="00F5615D">
      <w:pPr>
        <w:rPr>
          <w:szCs w:val="22"/>
        </w:rPr>
      </w:pPr>
      <w:r w:rsidRPr="003113A2">
        <w:rPr>
          <w:szCs w:val="22"/>
        </w:rPr>
        <w:t>7.</w:t>
      </w:r>
      <w:r w:rsidRPr="003113A2">
        <w:rPr>
          <w:szCs w:val="22"/>
        </w:rPr>
        <w:ta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3113A2"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33CAF833" w:rsidR="00991892" w:rsidRPr="003113A2" w:rsidRDefault="005F7244">
            <w:pPr>
              <w:suppressAutoHyphens w:val="0"/>
              <w:snapToGrid w:val="0"/>
              <w:spacing w:before="0" w:after="0"/>
              <w:jc w:val="left"/>
              <w:rPr>
                <w:rFonts w:eastAsia="Calibri"/>
                <w:szCs w:val="22"/>
              </w:rPr>
            </w:pPr>
            <w:r>
              <w:rPr>
                <w:rFonts w:eastAsia="Calibri"/>
                <w:szCs w:val="22"/>
              </w:rPr>
              <w:t>Coordinator</w:t>
            </w:r>
          </w:p>
        </w:tc>
        <w:tc>
          <w:tcPr>
            <w:tcW w:w="3078" w:type="dxa"/>
            <w:tcBorders>
              <w:top w:val="single" w:sz="4" w:space="0" w:color="000000"/>
              <w:left w:val="single" w:sz="4" w:space="0" w:color="000000"/>
              <w:bottom w:val="single" w:sz="4" w:space="0" w:color="000000"/>
            </w:tcBorders>
            <w:shd w:val="clear" w:color="auto" w:fill="auto"/>
          </w:tcPr>
          <w:p w14:paraId="274309E5" w14:textId="75E5E040" w:rsidR="00991892" w:rsidRPr="003113A2" w:rsidRDefault="00F5615D">
            <w:pPr>
              <w:suppressAutoHyphens w:val="0"/>
              <w:snapToGrid w:val="0"/>
              <w:spacing w:before="0" w:after="0"/>
              <w:jc w:val="left"/>
              <w:rPr>
                <w:rFonts w:eastAsia="Calibri"/>
                <w:szCs w:val="22"/>
              </w:rPr>
            </w:pPr>
            <w:r w:rsidRPr="003113A2">
              <w:rPr>
                <w:rFonts w:eastAsia="Calibri"/>
                <w:szCs w:val="22"/>
              </w:rPr>
              <w:t>Director of EGI.eu (Steven Newhouse</w:t>
            </w:r>
            <w:r w:rsidR="005F7244">
              <w:rPr>
                <w:rFonts w:eastAsia="Calibri"/>
                <w:szCs w:val="22"/>
              </w:rPr>
              <w:t>)</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F90CE13" w14:textId="6FBC2B71" w:rsidR="00991892" w:rsidRPr="003113A2" w:rsidRDefault="00316BE2" w:rsidP="00B574D0">
            <w:pPr>
              <w:suppressAutoHyphens w:val="0"/>
              <w:snapToGrid w:val="0"/>
              <w:spacing w:before="0" w:after="0"/>
              <w:jc w:val="left"/>
              <w:rPr>
                <w:rFonts w:eastAsia="Calibri"/>
                <w:szCs w:val="22"/>
                <w:highlight w:val="yellow"/>
              </w:rPr>
            </w:pPr>
            <w:r w:rsidRPr="003113A2">
              <w:rPr>
                <w:rFonts w:eastAsia="Calibri"/>
                <w:szCs w:val="22"/>
                <w:highlight w:val="yellow"/>
              </w:rPr>
              <w:t xml:space="preserve">Role and </w:t>
            </w:r>
            <w:proofErr w:type="spellStart"/>
            <w:r w:rsidRPr="003113A2">
              <w:rPr>
                <w:rFonts w:eastAsia="Calibri"/>
                <w:szCs w:val="22"/>
                <w:highlight w:val="yellow"/>
              </w:rPr>
              <w:t>Legal</w:t>
            </w:r>
            <w:r w:rsidR="00B574D0">
              <w:rPr>
                <w:rFonts w:eastAsia="Calibri"/>
                <w:szCs w:val="22"/>
                <w:highlight w:val="yellow"/>
              </w:rPr>
              <w:t>Entity</w:t>
            </w:r>
            <w:proofErr w:type="spellEnd"/>
            <w:r w:rsidR="00F5615D" w:rsidRPr="003113A2">
              <w:rPr>
                <w:rFonts w:eastAsia="Calibri"/>
                <w:szCs w:val="22"/>
                <w:highlight w:val="yellow"/>
              </w:rPr>
              <w:t xml:space="preserve"> (</w:t>
            </w:r>
            <w:r w:rsidRPr="003113A2">
              <w:rPr>
                <w:rFonts w:eastAsia="Calibri"/>
                <w:szCs w:val="22"/>
                <w:highlight w:val="yellow"/>
              </w:rPr>
              <w:t>Name</w:t>
            </w:r>
            <w:r w:rsidR="00142A75" w:rsidRPr="003113A2">
              <w:rPr>
                <w:rFonts w:eastAsia="Calibri"/>
                <w:szCs w:val="22"/>
                <w:highlight w:val="yellow"/>
              </w:rPr>
              <w:t xml:space="preserve">) and </w:t>
            </w:r>
            <w:r w:rsidR="00F5615D" w:rsidRPr="003113A2">
              <w:rPr>
                <w:rFonts w:eastAsia="Calibri"/>
                <w:szCs w:val="22"/>
                <w:highlight w:val="yellow"/>
              </w:rPr>
              <w:t xml:space="preserve">Coordinator of </w:t>
            </w:r>
            <w:proofErr w:type="spellStart"/>
            <w:r w:rsidR="00DF0F7E" w:rsidRPr="003113A2">
              <w:rPr>
                <w:rFonts w:eastAsia="Calibri"/>
                <w:szCs w:val="22"/>
                <w:highlight w:val="yellow"/>
              </w:rPr>
              <w:t>VRC</w:t>
            </w:r>
            <w:r w:rsidRPr="003113A2">
              <w:rPr>
                <w:rFonts w:eastAsia="Calibri"/>
                <w:szCs w:val="22"/>
                <w:highlight w:val="yellow"/>
              </w:rPr>
              <w:t>Acronym</w:t>
            </w:r>
            <w:proofErr w:type="spellEnd"/>
            <w:r w:rsidR="00F5615D" w:rsidRPr="003113A2">
              <w:rPr>
                <w:rFonts w:eastAsia="Calibri"/>
                <w:szCs w:val="22"/>
                <w:highlight w:val="yellow"/>
              </w:rPr>
              <w:t xml:space="preserve"> (</w:t>
            </w:r>
            <w:r w:rsidRPr="003113A2">
              <w:rPr>
                <w:rFonts w:eastAsia="Calibri"/>
                <w:szCs w:val="22"/>
                <w:highlight w:val="yellow"/>
              </w:rPr>
              <w:t>Name</w:t>
            </w:r>
            <w:r w:rsidR="00F5615D" w:rsidRPr="003113A2">
              <w:rPr>
                <w:rFonts w:eastAsia="Calibri"/>
                <w:szCs w:val="22"/>
                <w:highlight w:val="yellow"/>
              </w:rPr>
              <w:t>)</w:t>
            </w:r>
            <w:r w:rsidRPr="003113A2">
              <w:rPr>
                <w:rFonts w:eastAsia="Calibri"/>
                <w:szCs w:val="22"/>
              </w:rPr>
              <w:t xml:space="preserve"> – if applicable</w:t>
            </w:r>
          </w:p>
        </w:tc>
      </w:tr>
      <w:tr w:rsidR="00270DF3" w:rsidRPr="003113A2"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07288C29" w:rsidR="00991892" w:rsidRPr="003113A2" w:rsidRDefault="005F7244">
            <w:pPr>
              <w:suppressAutoHyphens w:val="0"/>
              <w:snapToGrid w:val="0"/>
              <w:spacing w:before="0" w:after="0"/>
              <w:jc w:val="left"/>
              <w:rPr>
                <w:rFonts w:eastAsia="Calibri"/>
                <w:szCs w:val="22"/>
              </w:rPr>
            </w:pPr>
            <w:r>
              <w:rPr>
                <w:rFonts w:eastAsia="Calibri"/>
                <w:szCs w:val="22"/>
              </w:rPr>
              <w:t>Policy</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219AC6CC" w:rsidR="00991892" w:rsidRPr="003113A2" w:rsidRDefault="00316BE2" w:rsidP="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087D775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627677FC" w:rsidR="00991892" w:rsidRPr="003113A2" w:rsidRDefault="00F5615D" w:rsidP="005F7244">
            <w:pPr>
              <w:suppressAutoHyphens w:val="0"/>
              <w:snapToGrid w:val="0"/>
              <w:spacing w:before="0" w:after="0"/>
              <w:jc w:val="left"/>
              <w:rPr>
                <w:rFonts w:eastAsia="Calibri"/>
                <w:szCs w:val="22"/>
              </w:rPr>
            </w:pPr>
            <w:r w:rsidRPr="003113A2">
              <w:rPr>
                <w:rFonts w:eastAsia="Calibri"/>
                <w:szCs w:val="22"/>
              </w:rPr>
              <w:t>Operational issues (G</w:t>
            </w:r>
            <w:r w:rsidR="005F7244">
              <w:rPr>
                <w:rFonts w:eastAsia="Calibri"/>
                <w:szCs w:val="22"/>
              </w:rPr>
              <w:t xml:space="preserve">rid </w:t>
            </w:r>
            <w:r w:rsidRPr="003113A2">
              <w:rPr>
                <w:rFonts w:eastAsia="Calibri"/>
                <w:szCs w:val="22"/>
              </w:rPr>
              <w:t>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Operations Officer (Tiziana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5058518B"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Pr="003113A2" w:rsidRDefault="00F5615D">
            <w:pPr>
              <w:suppressAutoHyphens w:val="0"/>
              <w:snapToGrid w:val="0"/>
              <w:spacing w:before="0" w:after="0"/>
              <w:jc w:val="left"/>
            </w:pPr>
            <w:r w:rsidRPr="003113A2">
              <w:t>Technical Manager (Michel Drescher)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08D5ADE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0C42C96D" w:rsidR="00991892" w:rsidRPr="003113A2" w:rsidRDefault="00316BE2">
            <w:pPr>
              <w:suppressAutoHyphens w:val="0"/>
              <w:snapToGrid w:val="0"/>
              <w:spacing w:before="0" w:after="0"/>
              <w:jc w:val="left"/>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bl>
    <w:p w14:paraId="2EA888BA" w14:textId="77777777" w:rsidR="00991892" w:rsidRPr="003113A2" w:rsidRDefault="00991892"/>
    <w:p w14:paraId="129215B9" w14:textId="20DB8ABC" w:rsidR="00991892" w:rsidRPr="003113A2" w:rsidRDefault="00F5615D">
      <w:pPr>
        <w:rPr>
          <w:szCs w:val="22"/>
        </w:rPr>
      </w:pPr>
      <w:r w:rsidRPr="003113A2">
        <w:rPr>
          <w:szCs w:val="22"/>
        </w:rPr>
        <w:t xml:space="preserve">These contact points may be the same person. These representatives (or additional people) may be invited to participate in other EGI.eu bodies depending on the interests of the </w:t>
      </w:r>
      <w:proofErr w:type="spellStart"/>
      <w:r w:rsidR="00DF0F7E" w:rsidRPr="003113A2">
        <w:rPr>
          <w:szCs w:val="22"/>
          <w:highlight w:val="yellow"/>
        </w:rPr>
        <w:t>VRC</w:t>
      </w:r>
      <w:r w:rsidR="00316BE2" w:rsidRPr="003113A2">
        <w:rPr>
          <w:rFonts w:eastAsia="Calibri"/>
          <w:szCs w:val="22"/>
          <w:highlight w:val="yellow"/>
        </w:rPr>
        <w:t>Acronym</w:t>
      </w:r>
      <w:proofErr w:type="spellEnd"/>
      <w:r w:rsidRPr="003113A2">
        <w:rPr>
          <w:szCs w:val="22"/>
        </w:rPr>
        <w:t xml:space="preserve"> will make sure to keep EGI.eu Policy Development Team (policy@egi.eu) updated with any changes to the contact list.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502C0B05" w14:textId="77777777" w:rsidR="00991892" w:rsidRPr="003113A2" w:rsidRDefault="00991892">
      <w:pPr>
        <w:pStyle w:val="BodyText"/>
        <w:rPr>
          <w:lang w:val="en-GB"/>
        </w:rPr>
      </w:pP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pPr>
        <w:pStyle w:val="BodyText"/>
        <w:numPr>
          <w:ilvl w:val="0"/>
          <w:numId w:val="3"/>
        </w:numPr>
        <w:rPr>
          <w:lang w:val="en-GB"/>
        </w:rPr>
      </w:pPr>
      <w:r w:rsidRPr="003113A2">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rPr>
          <w:lang w:val="en-GB"/>
        </w:rPr>
        <w:t xml:space="preserve"> day-to-day </w:t>
      </w:r>
      <w:r w:rsidRPr="003113A2">
        <w:rPr>
          <w:lang w:val="en-GB"/>
        </w:rPr>
        <w:t>problem solving and thereby accelerate the development of new features for the VRC.</w:t>
      </w:r>
    </w:p>
    <w:p w14:paraId="402EF204" w14:textId="77777777" w:rsidR="00991892" w:rsidRPr="003113A2" w:rsidRDefault="00F5615D">
      <w:pPr>
        <w:pStyle w:val="BodyText"/>
        <w:numPr>
          <w:ilvl w:val="0"/>
          <w:numId w:val="3"/>
        </w:numPr>
        <w:rPr>
          <w:lang w:val="en-GB"/>
        </w:rPr>
      </w:pPr>
      <w:r w:rsidRPr="003113A2">
        <w:rPr>
          <w:lang w:val="en-GB"/>
        </w:rPr>
        <w:t xml:space="preserve">Application integration: The support services that EGI provides can typically be customised by the VRC, the NGIs and even the individual user. </w:t>
      </w:r>
      <w:proofErr w:type="gramStart"/>
      <w:r w:rsidRPr="003113A2">
        <w:rPr>
          <w:lang w:val="en-GB"/>
        </w:rPr>
        <w:t>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w:t>
      </w:r>
      <w:proofErr w:type="gramEnd"/>
      <w:r w:rsidRPr="003113A2">
        <w:rPr>
          <w:lang w:val="en-GB"/>
        </w:rPr>
        <w:t xml:space="preserve"> Whilst some communities and countries will have their own versions of these resources, sharing information across EGI enables greater take-up and reuse of resources.</w:t>
      </w:r>
    </w:p>
    <w:p w14:paraId="640756FF" w14:textId="77777777" w:rsidR="00991892" w:rsidRPr="003113A2" w:rsidRDefault="00F5615D">
      <w:pPr>
        <w:pStyle w:val="BodyText"/>
        <w:numPr>
          <w:ilvl w:val="0"/>
          <w:numId w:val="3"/>
        </w:numPr>
        <w:rPr>
          <w:lang w:val="en-GB"/>
        </w:rPr>
      </w:pPr>
      <w:r w:rsidRPr="003113A2">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rPr>
          <w:lang w:val="en-GB"/>
        </w:rPr>
        <w:t>;</w:t>
      </w:r>
      <w:proofErr w:type="gramEnd"/>
      <w:r w:rsidRPr="003113A2">
        <w:rPr>
          <w:lang w:val="en-GB"/>
        </w:rPr>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pPr>
        <w:pStyle w:val="BodyText"/>
        <w:numPr>
          <w:ilvl w:val="0"/>
          <w:numId w:val="3"/>
        </w:numPr>
        <w:rPr>
          <w:lang w:val="en-GB"/>
        </w:rPr>
      </w:pPr>
      <w:r w:rsidRPr="003113A2">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pPr>
        <w:pStyle w:val="BodyText"/>
        <w:numPr>
          <w:ilvl w:val="0"/>
          <w:numId w:val="3"/>
        </w:numPr>
        <w:rPr>
          <w:lang w:val="en-GB"/>
        </w:rPr>
      </w:pPr>
      <w:r w:rsidRPr="003113A2">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CD3395">
      <w:headerReference w:type="default" r:id="rId9"/>
      <w:footerReference w:type="default" r:id="rId10"/>
      <w:pgSz w:w="11906" w:h="16838"/>
      <w:pgMar w:top="1440" w:right="1440" w:bottom="993"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4A0CF9" w:rsidRDefault="004A0CF9">
      <w:pPr>
        <w:spacing w:before="0" w:after="0"/>
      </w:pPr>
      <w:r>
        <w:separator/>
      </w:r>
    </w:p>
  </w:endnote>
  <w:endnote w:type="continuationSeparator" w:id="0">
    <w:p w14:paraId="1440EE46" w14:textId="77777777" w:rsidR="004A0CF9" w:rsidRDefault="004A0CF9">
      <w:pPr>
        <w:spacing w:before="0" w:after="0"/>
      </w:pPr>
      <w:r>
        <w:continuationSeparator/>
      </w:r>
    </w:p>
  </w:endnote>
  <w:endnote w:type="continuationNotice" w:id="1">
    <w:p w14:paraId="504117DA" w14:textId="77777777" w:rsidR="004A0CF9" w:rsidRDefault="004A0C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4A0CF9" w14:paraId="60B14E60" w14:textId="77777777" w:rsidTr="00E57BD0">
      <w:trPr>
        <w:trHeight w:val="279"/>
      </w:trPr>
      <w:tc>
        <w:tcPr>
          <w:tcW w:w="2793" w:type="dxa"/>
          <w:tcBorders>
            <w:top w:val="single" w:sz="8" w:space="0" w:color="000080"/>
          </w:tcBorders>
          <w:shd w:val="clear" w:color="auto" w:fill="auto"/>
        </w:tcPr>
        <w:p w14:paraId="0F4CB1B9" w14:textId="2EB8B7B6" w:rsidR="004A0CF9" w:rsidRDefault="004A0CF9"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4A0CF9" w:rsidRDefault="004A0CF9">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4A0CF9" w:rsidRDefault="004A0CF9">
          <w:pPr>
            <w:pStyle w:val="Footer"/>
            <w:snapToGrid w:val="0"/>
            <w:jc w:val="center"/>
          </w:pPr>
        </w:p>
      </w:tc>
      <w:tc>
        <w:tcPr>
          <w:tcW w:w="1003" w:type="dxa"/>
          <w:tcBorders>
            <w:top w:val="single" w:sz="8" w:space="0" w:color="000080"/>
          </w:tcBorders>
          <w:shd w:val="clear" w:color="auto" w:fill="auto"/>
        </w:tcPr>
        <w:p w14:paraId="1BE95011" w14:textId="77777777" w:rsidR="004A0CF9" w:rsidRDefault="004A0CF9">
          <w:pPr>
            <w:pStyle w:val="Footer"/>
            <w:snapToGrid w:val="0"/>
            <w:jc w:val="right"/>
          </w:pPr>
          <w:r>
            <w:fldChar w:fldCharType="begin"/>
          </w:r>
          <w:r>
            <w:instrText xml:space="preserve"> PAGE </w:instrText>
          </w:r>
          <w:r>
            <w:fldChar w:fldCharType="separate"/>
          </w:r>
          <w:r w:rsidR="000B2D62">
            <w:rPr>
              <w:noProof/>
            </w:rPr>
            <w:t>1</w:t>
          </w:r>
          <w:r>
            <w:fldChar w:fldCharType="end"/>
          </w:r>
          <w:r>
            <w:t xml:space="preserve"> / </w:t>
          </w:r>
          <w:fldSimple w:instr=" NUMPAGES \*Arabic ">
            <w:r w:rsidR="000B2D62">
              <w:rPr>
                <w:noProof/>
              </w:rPr>
              <w:t>18</w:t>
            </w:r>
          </w:fldSimple>
        </w:p>
      </w:tc>
    </w:tr>
  </w:tbl>
  <w:p w14:paraId="0D18AD8B" w14:textId="77777777" w:rsidR="004A0CF9" w:rsidRDefault="004A0CF9"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4A0CF9" w:rsidRDefault="004A0CF9">
      <w:pPr>
        <w:spacing w:before="0" w:after="0"/>
      </w:pPr>
      <w:r>
        <w:separator/>
      </w:r>
    </w:p>
  </w:footnote>
  <w:footnote w:type="continuationSeparator" w:id="0">
    <w:p w14:paraId="458007BF" w14:textId="77777777" w:rsidR="004A0CF9" w:rsidRDefault="004A0CF9">
      <w:pPr>
        <w:spacing w:before="0" w:after="0"/>
      </w:pPr>
      <w:r>
        <w:continuationSeparator/>
      </w:r>
    </w:p>
  </w:footnote>
  <w:footnote w:type="continuationNotice" w:id="1">
    <w:p w14:paraId="6F88255A" w14:textId="77777777" w:rsidR="004A0CF9" w:rsidRDefault="004A0CF9">
      <w:pPr>
        <w:spacing w:before="0" w:after="0"/>
      </w:pPr>
    </w:p>
  </w:footnote>
  <w:footnote w:id="2">
    <w:p w14:paraId="175BBB21" w14:textId="77777777" w:rsidR="004A0CF9" w:rsidRPr="005A1C39" w:rsidRDefault="004A0CF9"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4A0CF9" w:rsidRDefault="004A0CF9"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2E2597E7" w:rsidR="004A0CF9" w:rsidRPr="006D550D" w:rsidRDefault="004A0CF9" w:rsidP="006D550D">
      <w:pPr>
        <w:pStyle w:val="BodyText"/>
        <w:spacing w:before="0" w:after="0"/>
        <w:rPr>
          <w:i/>
        </w:rPr>
      </w:pPr>
      <w:r>
        <w:rPr>
          <w:rStyle w:val="FootnoteCharacters"/>
        </w:rPr>
        <w:footnoteRef/>
      </w:r>
      <w:r w:rsidR="006D550D">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4A0CF9"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4A0CF9" w:rsidRDefault="004A0CF9">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4A0CF9" w:rsidRPr="003113A2" w:rsidRDefault="004A0CF9">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07B9F9E" w:rsidR="004A0CF9" w:rsidRDefault="004A0CF9" w:rsidP="00B574D0">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proofErr w:type="spellStart"/>
          <w:r w:rsidRPr="00B574D0">
            <w:rPr>
              <w:b/>
              <w:bCs/>
              <w:iCs/>
              <w:sz w:val="28"/>
              <w:szCs w:val="28"/>
              <w:highlight w:val="yellow"/>
            </w:rPr>
            <w:t>VRCAcronym</w:t>
          </w:r>
          <w:proofErr w:type="spellEnd"/>
        </w:p>
      </w:tc>
      <w:tc>
        <w:tcPr>
          <w:tcW w:w="2267" w:type="dxa"/>
          <w:tcBorders>
            <w:bottom w:val="single" w:sz="8" w:space="0" w:color="000080"/>
          </w:tcBorders>
          <w:shd w:val="clear" w:color="auto" w:fill="auto"/>
        </w:tcPr>
        <w:p w14:paraId="36038C87" w14:textId="77777777" w:rsidR="004A0CF9" w:rsidRPr="003113A2" w:rsidRDefault="004A0CF9">
          <w:pPr>
            <w:pStyle w:val="DocDate"/>
            <w:snapToGrid w:val="0"/>
            <w:jc w:val="center"/>
            <w:rPr>
              <w:noProof/>
              <w:highlight w:val="yellow"/>
              <w:lang w:eastAsia="en-US"/>
            </w:rPr>
          </w:pPr>
        </w:p>
        <w:p w14:paraId="050E1369" w14:textId="33C0C7D0" w:rsidR="004A0CF9" w:rsidRPr="003113A2" w:rsidRDefault="004A0CF9">
          <w:pPr>
            <w:pStyle w:val="DocDate"/>
            <w:snapToGrid w:val="0"/>
            <w:jc w:val="center"/>
          </w:pPr>
          <w:r w:rsidRPr="003113A2">
            <w:rPr>
              <w:noProof/>
              <w:highlight w:val="yellow"/>
              <w:lang w:eastAsia="en-US"/>
            </w:rPr>
            <w:t>VRC Logo</w:t>
          </w:r>
        </w:p>
      </w:tc>
    </w:tr>
  </w:tbl>
  <w:p w14:paraId="388506B9" w14:textId="77777777" w:rsidR="004A0CF9" w:rsidRDefault="004A0C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B2D62"/>
    <w:rsid w:val="000C0EA9"/>
    <w:rsid w:val="000C2660"/>
    <w:rsid w:val="0010030B"/>
    <w:rsid w:val="00127640"/>
    <w:rsid w:val="00132CA0"/>
    <w:rsid w:val="00142A75"/>
    <w:rsid w:val="001C5051"/>
    <w:rsid w:val="00270DF3"/>
    <w:rsid w:val="00271624"/>
    <w:rsid w:val="002749BD"/>
    <w:rsid w:val="002D00DE"/>
    <w:rsid w:val="003113A2"/>
    <w:rsid w:val="00316BE2"/>
    <w:rsid w:val="003354B9"/>
    <w:rsid w:val="003461F9"/>
    <w:rsid w:val="00395FAF"/>
    <w:rsid w:val="004A0CF9"/>
    <w:rsid w:val="004C30AC"/>
    <w:rsid w:val="005A1C39"/>
    <w:rsid w:val="005A5FA7"/>
    <w:rsid w:val="005D141D"/>
    <w:rsid w:val="005F7244"/>
    <w:rsid w:val="006728F9"/>
    <w:rsid w:val="00683BF0"/>
    <w:rsid w:val="006D550D"/>
    <w:rsid w:val="00702194"/>
    <w:rsid w:val="00703791"/>
    <w:rsid w:val="00712FE9"/>
    <w:rsid w:val="007B6F4B"/>
    <w:rsid w:val="007C0830"/>
    <w:rsid w:val="007F7955"/>
    <w:rsid w:val="00812F37"/>
    <w:rsid w:val="0082419B"/>
    <w:rsid w:val="00881537"/>
    <w:rsid w:val="00890D22"/>
    <w:rsid w:val="008B2EB5"/>
    <w:rsid w:val="008F7AE8"/>
    <w:rsid w:val="009150D8"/>
    <w:rsid w:val="00947CAB"/>
    <w:rsid w:val="00991892"/>
    <w:rsid w:val="009A3E93"/>
    <w:rsid w:val="00A42ACA"/>
    <w:rsid w:val="00A6247F"/>
    <w:rsid w:val="00AF6E7A"/>
    <w:rsid w:val="00B22317"/>
    <w:rsid w:val="00B574D0"/>
    <w:rsid w:val="00B84B18"/>
    <w:rsid w:val="00C0046F"/>
    <w:rsid w:val="00C6031C"/>
    <w:rsid w:val="00C605F0"/>
    <w:rsid w:val="00CD0A38"/>
    <w:rsid w:val="00CD3395"/>
    <w:rsid w:val="00CF5B9F"/>
    <w:rsid w:val="00D125E3"/>
    <w:rsid w:val="00D127EF"/>
    <w:rsid w:val="00D51983"/>
    <w:rsid w:val="00DA0958"/>
    <w:rsid w:val="00DD7299"/>
    <w:rsid w:val="00DF0F7E"/>
    <w:rsid w:val="00E57BD0"/>
    <w:rsid w:val="00E86CAF"/>
    <w:rsid w:val="00E86FC8"/>
    <w:rsid w:val="00ED7D96"/>
    <w:rsid w:val="00EF07A7"/>
    <w:rsid w:val="00EF49D1"/>
    <w:rsid w:val="00F05DB2"/>
    <w:rsid w:val="00F07513"/>
    <w:rsid w:val="00F5615D"/>
    <w:rsid w:val="00F91AFE"/>
    <w:rsid w:val="00FA7BAF"/>
    <w:rsid w:val="00FD3100"/>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0094-34E6-CD4E-A28A-602430FA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5225</Words>
  <Characters>29788</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7</cp:revision>
  <cp:lastPrinted>2011-05-10T15:30:00Z</cp:lastPrinted>
  <dcterms:created xsi:type="dcterms:W3CDTF">2011-05-19T11:28:00Z</dcterms:created>
  <dcterms:modified xsi:type="dcterms:W3CDTF">2011-05-19T15:42:00Z</dcterms:modified>
</cp:coreProperties>
</file>