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F7045" w14:textId="77777777" w:rsidR="00493ABC" w:rsidRPr="00A35133" w:rsidRDefault="00493ABC" w:rsidP="00A54B96">
      <w:pPr>
        <w:tabs>
          <w:tab w:val="left" w:pos="431"/>
          <w:tab w:val="left" w:pos="573"/>
        </w:tabs>
        <w:spacing w:line="240" w:lineRule="atLeast"/>
        <w:jc w:val="center"/>
        <w:outlineLvl w:val="0"/>
        <w:rPr>
          <w:b/>
          <w:color w:val="000080"/>
          <w:spacing w:val="80"/>
          <w:sz w:val="60"/>
        </w:rPr>
      </w:pPr>
      <w:r w:rsidRPr="00A35133">
        <w:rPr>
          <w:b/>
          <w:color w:val="000080"/>
          <w:spacing w:val="80"/>
          <w:sz w:val="60"/>
        </w:rPr>
        <w:t>EGI-InSPIRE</w:t>
      </w:r>
    </w:p>
    <w:p w14:paraId="3802ECE5" w14:textId="77777777" w:rsidR="00493ABC" w:rsidRPr="00A35133" w:rsidRDefault="00493ABC" w:rsidP="00493ABC">
      <w:pPr>
        <w:tabs>
          <w:tab w:val="left" w:pos="431"/>
          <w:tab w:val="left" w:pos="573"/>
        </w:tabs>
        <w:spacing w:line="240" w:lineRule="atLeast"/>
        <w:jc w:val="center"/>
        <w:rPr>
          <w:b/>
          <w:color w:val="000080"/>
          <w:spacing w:val="80"/>
          <w:sz w:val="60"/>
        </w:rPr>
      </w:pPr>
    </w:p>
    <w:p w14:paraId="6346E142" w14:textId="0C533F5F" w:rsidR="00493ABC" w:rsidRPr="00A35133" w:rsidRDefault="00493ABC" w:rsidP="00A54B96">
      <w:pPr>
        <w:tabs>
          <w:tab w:val="left" w:pos="431"/>
          <w:tab w:val="left" w:pos="573"/>
        </w:tabs>
        <w:spacing w:line="240" w:lineRule="atLeast"/>
        <w:jc w:val="center"/>
        <w:outlineLvl w:val="0"/>
        <w:rPr>
          <w:b/>
          <w:spacing w:val="80"/>
          <w:sz w:val="44"/>
          <w:szCs w:val="44"/>
        </w:rPr>
      </w:pPr>
      <w:r w:rsidRPr="00A35133">
        <w:rPr>
          <w:b/>
          <w:spacing w:val="80"/>
          <w:sz w:val="44"/>
          <w:szCs w:val="44"/>
        </w:rPr>
        <w:t xml:space="preserve">QUARTERLY REPORT </w:t>
      </w:r>
      <w:r w:rsidR="009B03B7" w:rsidRPr="00A35133">
        <w:rPr>
          <w:b/>
          <w:spacing w:val="80"/>
          <w:sz w:val="44"/>
          <w:szCs w:val="44"/>
        </w:rPr>
        <w:t>QR15</w:t>
      </w:r>
    </w:p>
    <w:p w14:paraId="313C998A" w14:textId="77777777" w:rsidR="00493ABC" w:rsidRPr="00A35133" w:rsidRDefault="00493ABC"/>
    <w:p w14:paraId="7CDB0092" w14:textId="77777777" w:rsidR="00493ABC" w:rsidRPr="00A35133" w:rsidRDefault="00493ABC"/>
    <w:p w14:paraId="78B1DF24" w14:textId="0ED9B0CF" w:rsidR="00493ABC" w:rsidRPr="00A35133" w:rsidRDefault="00493ABC" w:rsidP="00A54B96">
      <w:pPr>
        <w:jc w:val="center"/>
        <w:outlineLvl w:val="0"/>
        <w:rPr>
          <w:b/>
          <w:sz w:val="32"/>
          <w:szCs w:val="32"/>
        </w:rPr>
      </w:pPr>
      <w:r w:rsidRPr="00A35133">
        <w:rPr>
          <w:b/>
          <w:sz w:val="32"/>
          <w:szCs w:val="32"/>
        </w:rPr>
        <w:t>EU MILESTONE: MS</w:t>
      </w:r>
      <w:r w:rsidR="006D5A26" w:rsidRPr="00A35133">
        <w:rPr>
          <w:b/>
          <w:sz w:val="32"/>
          <w:szCs w:val="32"/>
        </w:rPr>
        <w:t>129</w:t>
      </w:r>
    </w:p>
    <w:p w14:paraId="5ACA5CE4" w14:textId="77777777" w:rsidR="00493ABC" w:rsidRPr="00A35133"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A35133" w14:paraId="09E85015" w14:textId="77777777" w:rsidTr="00415C19">
        <w:trPr>
          <w:cantSplit/>
          <w:jc w:val="center"/>
        </w:trPr>
        <w:tc>
          <w:tcPr>
            <w:tcW w:w="2551" w:type="dxa"/>
            <w:tcBorders>
              <w:top w:val="single" w:sz="24" w:space="0" w:color="000080"/>
            </w:tcBorders>
            <w:vAlign w:val="center"/>
          </w:tcPr>
          <w:p w14:paraId="205A7790" w14:textId="77777777" w:rsidR="00493ABC" w:rsidRPr="00A35133" w:rsidRDefault="00493ABC" w:rsidP="00EA7837">
            <w:pPr>
              <w:spacing w:before="120" w:after="120"/>
              <w:jc w:val="left"/>
            </w:pPr>
            <w:r w:rsidRPr="00A35133">
              <w:t>Document identifier:</w:t>
            </w:r>
          </w:p>
        </w:tc>
        <w:tc>
          <w:tcPr>
            <w:tcW w:w="3827" w:type="dxa"/>
            <w:tcBorders>
              <w:top w:val="single" w:sz="24" w:space="0" w:color="000080"/>
            </w:tcBorders>
            <w:vAlign w:val="center"/>
          </w:tcPr>
          <w:p w14:paraId="49A995E5" w14:textId="3867BAB2" w:rsidR="00493ABC" w:rsidRPr="00A35133" w:rsidRDefault="00EA7837" w:rsidP="00EA7837">
            <w:pPr>
              <w:suppressAutoHyphens w:val="0"/>
              <w:spacing w:before="0" w:after="0"/>
              <w:jc w:val="left"/>
            </w:pPr>
            <w:r w:rsidRPr="00A35133">
              <w:t>EGI-doc-2111-v</w:t>
            </w:r>
            <w:r w:rsidR="004E5152">
              <w:t>8</w:t>
            </w:r>
          </w:p>
        </w:tc>
      </w:tr>
      <w:tr w:rsidR="00493ABC" w:rsidRPr="00A35133" w14:paraId="3FCDE2B5" w14:textId="77777777" w:rsidTr="00415C19">
        <w:trPr>
          <w:cantSplit/>
          <w:jc w:val="center"/>
        </w:trPr>
        <w:tc>
          <w:tcPr>
            <w:tcW w:w="2551" w:type="dxa"/>
            <w:vAlign w:val="center"/>
          </w:tcPr>
          <w:p w14:paraId="3054D999" w14:textId="77777777" w:rsidR="00493ABC" w:rsidRPr="00A35133" w:rsidRDefault="00493ABC" w:rsidP="00415C19">
            <w:pPr>
              <w:spacing w:before="120" w:after="120"/>
              <w:rPr>
                <w:b/>
              </w:rPr>
            </w:pPr>
            <w:r w:rsidRPr="00A35133">
              <w:rPr>
                <w:snapToGrid w:val="0"/>
              </w:rPr>
              <w:t>Date:</w:t>
            </w:r>
          </w:p>
        </w:tc>
        <w:tc>
          <w:tcPr>
            <w:tcW w:w="3827" w:type="dxa"/>
            <w:vAlign w:val="center"/>
          </w:tcPr>
          <w:p w14:paraId="422C7D40" w14:textId="0546B2B9" w:rsidR="00493ABC" w:rsidRPr="00A35133" w:rsidRDefault="00493ABC" w:rsidP="00415C19">
            <w:pPr>
              <w:pStyle w:val="DocDate"/>
              <w:jc w:val="left"/>
              <w:rPr>
                <w:rFonts w:ascii="Times New Roman" w:hAnsi="Times New Roman"/>
              </w:rPr>
            </w:pPr>
            <w:r w:rsidRPr="00A35133">
              <w:rPr>
                <w:rFonts w:ascii="Times New Roman" w:hAnsi="Times New Roman"/>
              </w:rPr>
              <w:fldChar w:fldCharType="begin"/>
            </w:r>
            <w:r w:rsidRPr="00A35133">
              <w:rPr>
                <w:rFonts w:ascii="Times New Roman" w:hAnsi="Times New Roman"/>
              </w:rPr>
              <w:instrText xml:space="preserve"> SAVEDATE \@ "dd/MM/yyyy" \* MERGEFORMAT </w:instrText>
            </w:r>
            <w:r w:rsidRPr="00A35133">
              <w:rPr>
                <w:rFonts w:ascii="Times New Roman" w:hAnsi="Times New Roman"/>
              </w:rPr>
              <w:fldChar w:fldCharType="separate"/>
            </w:r>
            <w:r w:rsidR="002E67F7">
              <w:rPr>
                <w:rFonts w:ascii="Times New Roman" w:hAnsi="Times New Roman"/>
              </w:rPr>
              <w:t>07/06/2014</w:t>
            </w:r>
            <w:r w:rsidRPr="00A35133">
              <w:rPr>
                <w:rFonts w:ascii="Times New Roman" w:hAnsi="Times New Roman"/>
              </w:rPr>
              <w:fldChar w:fldCharType="end"/>
            </w:r>
          </w:p>
        </w:tc>
      </w:tr>
      <w:tr w:rsidR="00493ABC" w:rsidRPr="00A35133" w14:paraId="37D17D5E" w14:textId="77777777" w:rsidTr="00415C19">
        <w:trPr>
          <w:cantSplit/>
          <w:jc w:val="center"/>
        </w:trPr>
        <w:tc>
          <w:tcPr>
            <w:tcW w:w="2551" w:type="dxa"/>
            <w:vAlign w:val="center"/>
          </w:tcPr>
          <w:p w14:paraId="587F0727" w14:textId="77777777" w:rsidR="00493ABC" w:rsidRPr="00A35133" w:rsidRDefault="00493ABC" w:rsidP="00415C19">
            <w:pPr>
              <w:spacing w:before="120" w:after="120"/>
              <w:rPr>
                <w:b/>
              </w:rPr>
            </w:pPr>
            <w:r w:rsidRPr="00A35133">
              <w:t>Activity:</w:t>
            </w:r>
          </w:p>
        </w:tc>
        <w:tc>
          <w:tcPr>
            <w:tcW w:w="3827" w:type="dxa"/>
            <w:vAlign w:val="center"/>
          </w:tcPr>
          <w:p w14:paraId="1C42555C" w14:textId="77777777" w:rsidR="00493ABC" w:rsidRPr="00A35133" w:rsidRDefault="00493ABC" w:rsidP="00415C19">
            <w:pPr>
              <w:spacing w:before="120" w:after="120"/>
              <w:jc w:val="left"/>
              <w:rPr>
                <w:b/>
              </w:rPr>
            </w:pPr>
            <w:r w:rsidRPr="00A35133">
              <w:rPr>
                <w:b/>
              </w:rPr>
              <w:t>NA1</w:t>
            </w:r>
          </w:p>
        </w:tc>
      </w:tr>
      <w:tr w:rsidR="00493ABC" w:rsidRPr="00A35133" w14:paraId="14655655" w14:textId="77777777" w:rsidTr="00415C19">
        <w:trPr>
          <w:cantSplit/>
          <w:jc w:val="center"/>
        </w:trPr>
        <w:tc>
          <w:tcPr>
            <w:tcW w:w="2551" w:type="dxa"/>
            <w:vAlign w:val="center"/>
          </w:tcPr>
          <w:p w14:paraId="7AC35BE8" w14:textId="77777777" w:rsidR="00493ABC" w:rsidRPr="00A35133" w:rsidRDefault="00493ABC" w:rsidP="00415C19">
            <w:pPr>
              <w:pStyle w:val="Header"/>
              <w:tabs>
                <w:tab w:val="clear" w:pos="9072"/>
              </w:tabs>
              <w:spacing w:before="120" w:after="120"/>
            </w:pPr>
            <w:r w:rsidRPr="00A35133">
              <w:t>Lead Partner:</w:t>
            </w:r>
          </w:p>
        </w:tc>
        <w:tc>
          <w:tcPr>
            <w:tcW w:w="3827" w:type="dxa"/>
            <w:vAlign w:val="center"/>
          </w:tcPr>
          <w:p w14:paraId="33A9CE8A" w14:textId="77777777" w:rsidR="00493ABC" w:rsidRPr="00A35133" w:rsidRDefault="00493ABC" w:rsidP="00415C19">
            <w:pPr>
              <w:spacing w:before="120" w:after="120"/>
              <w:jc w:val="left"/>
              <w:rPr>
                <w:b/>
              </w:rPr>
            </w:pPr>
            <w:r w:rsidRPr="00A35133">
              <w:rPr>
                <w:b/>
              </w:rPr>
              <w:t>EGI.eu</w:t>
            </w:r>
          </w:p>
        </w:tc>
      </w:tr>
      <w:tr w:rsidR="00493ABC" w:rsidRPr="00A35133" w14:paraId="3D65A4C8" w14:textId="77777777" w:rsidTr="00415C19">
        <w:trPr>
          <w:cantSplit/>
          <w:jc w:val="center"/>
        </w:trPr>
        <w:tc>
          <w:tcPr>
            <w:tcW w:w="2551" w:type="dxa"/>
            <w:vAlign w:val="center"/>
          </w:tcPr>
          <w:p w14:paraId="0EADB853" w14:textId="77777777" w:rsidR="00493ABC" w:rsidRPr="00A35133" w:rsidRDefault="00493ABC" w:rsidP="00415C19">
            <w:pPr>
              <w:pStyle w:val="Header"/>
              <w:tabs>
                <w:tab w:val="clear" w:pos="9072"/>
              </w:tabs>
              <w:spacing w:before="120" w:after="120"/>
            </w:pPr>
            <w:r w:rsidRPr="00A35133">
              <w:t>Document Status:</w:t>
            </w:r>
          </w:p>
        </w:tc>
        <w:tc>
          <w:tcPr>
            <w:tcW w:w="3827" w:type="dxa"/>
            <w:vAlign w:val="center"/>
          </w:tcPr>
          <w:p w14:paraId="3984F988" w14:textId="3CB8FC22" w:rsidR="00493ABC" w:rsidRPr="00A35133" w:rsidRDefault="00A54B96" w:rsidP="00415C19">
            <w:pPr>
              <w:spacing w:before="120" w:after="120"/>
              <w:jc w:val="left"/>
              <w:rPr>
                <w:b/>
              </w:rPr>
            </w:pPr>
            <w:r>
              <w:rPr>
                <w:b/>
              </w:rPr>
              <w:t>FINAL</w:t>
            </w:r>
          </w:p>
        </w:tc>
      </w:tr>
      <w:tr w:rsidR="00493ABC" w:rsidRPr="00A35133" w14:paraId="3A2BF5CF" w14:textId="77777777" w:rsidTr="00415C19">
        <w:trPr>
          <w:cantSplit/>
          <w:jc w:val="center"/>
        </w:trPr>
        <w:tc>
          <w:tcPr>
            <w:tcW w:w="2551" w:type="dxa"/>
            <w:vAlign w:val="center"/>
          </w:tcPr>
          <w:p w14:paraId="7F6F6658" w14:textId="77777777" w:rsidR="00493ABC" w:rsidRPr="00A35133" w:rsidRDefault="00493ABC" w:rsidP="00415C19">
            <w:pPr>
              <w:pStyle w:val="Header"/>
              <w:tabs>
                <w:tab w:val="clear" w:pos="9072"/>
              </w:tabs>
              <w:spacing w:before="120" w:after="120"/>
            </w:pPr>
            <w:r w:rsidRPr="00A35133">
              <w:t>Dissemination Level:</w:t>
            </w:r>
          </w:p>
        </w:tc>
        <w:tc>
          <w:tcPr>
            <w:tcW w:w="3827" w:type="dxa"/>
            <w:vAlign w:val="center"/>
          </w:tcPr>
          <w:p w14:paraId="6FB62811" w14:textId="77777777" w:rsidR="00493ABC" w:rsidRPr="00A35133" w:rsidRDefault="00493ABC" w:rsidP="00415C19">
            <w:pPr>
              <w:spacing w:before="120" w:after="120"/>
              <w:jc w:val="left"/>
              <w:rPr>
                <w:b/>
              </w:rPr>
            </w:pPr>
            <w:r w:rsidRPr="00A35133">
              <w:rPr>
                <w:b/>
              </w:rPr>
              <w:t>PUBLIC</w:t>
            </w:r>
          </w:p>
        </w:tc>
      </w:tr>
      <w:tr w:rsidR="00493ABC" w:rsidRPr="00A35133" w14:paraId="6D8F00A7" w14:textId="77777777" w:rsidTr="00415C19">
        <w:trPr>
          <w:cantSplit/>
          <w:jc w:val="center"/>
        </w:trPr>
        <w:tc>
          <w:tcPr>
            <w:tcW w:w="2551" w:type="dxa"/>
            <w:tcBorders>
              <w:bottom w:val="single" w:sz="24" w:space="0" w:color="000080"/>
            </w:tcBorders>
            <w:vAlign w:val="center"/>
          </w:tcPr>
          <w:p w14:paraId="4381D3C0" w14:textId="77777777" w:rsidR="00493ABC" w:rsidRPr="00A35133" w:rsidRDefault="00493ABC" w:rsidP="00415C19">
            <w:pPr>
              <w:spacing w:before="120" w:after="120"/>
            </w:pPr>
            <w:r w:rsidRPr="00A35133">
              <w:t>Document Link:</w:t>
            </w:r>
          </w:p>
        </w:tc>
        <w:tc>
          <w:tcPr>
            <w:tcW w:w="3827" w:type="dxa"/>
            <w:tcBorders>
              <w:bottom w:val="single" w:sz="24" w:space="0" w:color="000080"/>
            </w:tcBorders>
            <w:vAlign w:val="center"/>
          </w:tcPr>
          <w:p w14:paraId="66A54683" w14:textId="1EDF8E05" w:rsidR="00493ABC" w:rsidRPr="00A35133" w:rsidRDefault="00EA7837" w:rsidP="00415C19">
            <w:pPr>
              <w:spacing w:before="120" w:after="120"/>
              <w:jc w:val="left"/>
            </w:pPr>
            <w:r w:rsidRPr="00A35133">
              <w:t>https://documents.egi.eu/document/2111</w:t>
            </w:r>
          </w:p>
        </w:tc>
      </w:tr>
    </w:tbl>
    <w:p w14:paraId="22190A8B" w14:textId="77777777" w:rsidR="00493ABC" w:rsidRPr="00A35133" w:rsidRDefault="00493ABC" w:rsidP="00493ABC">
      <w:pPr>
        <w:jc w:val="center"/>
        <w:rPr>
          <w:szCs w:val="22"/>
          <w:u w:val="single"/>
        </w:rPr>
      </w:pPr>
    </w:p>
    <w:p w14:paraId="35B64459" w14:textId="77777777" w:rsidR="00493ABC" w:rsidRPr="00A35133" w:rsidRDefault="00493ABC" w:rsidP="00A54B96">
      <w:pPr>
        <w:jc w:val="center"/>
        <w:outlineLvl w:val="0"/>
        <w:rPr>
          <w:szCs w:val="22"/>
          <w:u w:val="single"/>
        </w:rPr>
      </w:pPr>
      <w:r w:rsidRPr="00A35133">
        <w:rPr>
          <w:szCs w:val="22"/>
          <w:u w:val="single"/>
        </w:rPr>
        <w:t>Abstract</w:t>
      </w:r>
    </w:p>
    <w:p w14:paraId="4D70EFE4" w14:textId="77777777" w:rsidR="00493ABC" w:rsidRPr="00A35133" w:rsidRDefault="00493ABC" w:rsidP="00493ABC">
      <w:pPr>
        <w:jc w:val="center"/>
        <w:rPr>
          <w:szCs w:val="22"/>
          <w:u w:val="single"/>
        </w:rPr>
      </w:pPr>
    </w:p>
    <w:p w14:paraId="4A85BC5A" w14:textId="77777777" w:rsidR="00F067F9" w:rsidRPr="00A35133" w:rsidRDefault="00F067F9" w:rsidP="00063854">
      <w:pPr>
        <w:suppressAutoHyphens w:val="0"/>
        <w:spacing w:before="0" w:after="0"/>
      </w:pPr>
      <w:r w:rsidRPr="00A35133">
        <w:t>This report summarises the activities carried out by task during the 15th Quarter of EGI-InSPIRE dating between November 2013-January 2014 (PMs 43-45). It includes the main achievements, issues and mitigation, plans for the next period and project metrics.</w:t>
      </w:r>
    </w:p>
    <w:p w14:paraId="00AFDCD7" w14:textId="77777777" w:rsidR="00493ABC" w:rsidRPr="00A35133" w:rsidRDefault="00493ABC" w:rsidP="00493ABC">
      <w:pPr>
        <w:jc w:val="center"/>
        <w:rPr>
          <w:szCs w:val="22"/>
          <w:u w:val="single"/>
        </w:rPr>
      </w:pPr>
    </w:p>
    <w:p w14:paraId="75B7E3DE" w14:textId="77777777" w:rsidR="00415C19" w:rsidRPr="00A35133" w:rsidRDefault="00415C19">
      <w:pPr>
        <w:suppressAutoHyphens w:val="0"/>
        <w:spacing w:before="0" w:after="0"/>
        <w:jc w:val="left"/>
        <w:rPr>
          <w:b/>
          <w:caps/>
          <w:sz w:val="24"/>
        </w:rPr>
      </w:pPr>
      <w:r w:rsidRPr="00A35133">
        <w:br w:type="page"/>
      </w:r>
    </w:p>
    <w:p w14:paraId="2AADAB98" w14:textId="77777777" w:rsidR="00493ABC" w:rsidRPr="00A35133" w:rsidRDefault="00377B14" w:rsidP="00377B14">
      <w:pPr>
        <w:pStyle w:val="Preface"/>
        <w:jc w:val="left"/>
        <w:rPr>
          <w:rFonts w:ascii="Times New Roman" w:hAnsi="Times New Roman"/>
          <w:szCs w:val="22"/>
          <w:u w:val="single"/>
        </w:rPr>
      </w:pPr>
      <w:r w:rsidRPr="00A35133">
        <w:rPr>
          <w:rFonts w:ascii="Times New Roman" w:hAnsi="Times New Roman"/>
        </w:rPr>
        <w:lastRenderedPageBreak/>
        <w:t>Copyright notice</w:t>
      </w:r>
    </w:p>
    <w:p w14:paraId="639CB378" w14:textId="21001183" w:rsidR="00493ABC" w:rsidRPr="00A35133" w:rsidRDefault="00493ABC" w:rsidP="00493ABC">
      <w:r w:rsidRPr="00A35133">
        <w:t>Copyright © Members of the EGI-InSPIRE Collaboration, 2010</w:t>
      </w:r>
      <w:r w:rsidR="00BF2AB5" w:rsidRPr="00A35133">
        <w:t>-2014</w:t>
      </w:r>
      <w:r w:rsidRPr="00A35133">
        <w:t xml:space="preserve">. See </w:t>
      </w:r>
      <w:hyperlink r:id="rId9" w:history="1">
        <w:r w:rsidR="00BF2AB5" w:rsidRPr="00A35133">
          <w:rPr>
            <w:rStyle w:val="Hyperlink"/>
          </w:rPr>
          <w:t>www.egi.eu</w:t>
        </w:r>
      </w:hyperlink>
      <w:r w:rsidRPr="00A35133">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BF2AB5" w:rsidRPr="00A35133">
          <w:rPr>
            <w:rStyle w:val="Hyperlink"/>
          </w:rPr>
          <w:t>http://creativecommons.org/licenses/by-nc/3.0/</w:t>
        </w:r>
      </w:hyperlink>
      <w:r w:rsidRPr="00A35133">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BF2AB5" w:rsidRPr="00A35133">
        <w:t>-2014</w:t>
      </w:r>
      <w:r w:rsidRPr="00A35133">
        <w:t xml:space="preserve">. See </w:t>
      </w:r>
      <w:hyperlink r:id="rId11" w:history="1">
        <w:r w:rsidR="00BF2AB5" w:rsidRPr="00A35133">
          <w:rPr>
            <w:rStyle w:val="Hyperlink"/>
          </w:rPr>
          <w:t>www.egi.eu</w:t>
        </w:r>
      </w:hyperlink>
      <w:r w:rsidR="00E023B4" w:rsidRPr="00A35133">
        <w:t xml:space="preserve"> </w:t>
      </w:r>
      <w:r w:rsidRPr="00A35133">
        <w:t>for details of the EGI-InSPIRE p</w:t>
      </w:r>
      <w:r w:rsidR="00E023B4" w:rsidRPr="00A35133">
        <w:t xml:space="preserve">roject and the collaboration”. </w:t>
      </w:r>
      <w:r w:rsidRPr="00A35133">
        <w:t xml:space="preserve">Using this document in a way and/or for purposes not foreseen in the </w:t>
      </w:r>
      <w:r w:rsidR="00E023B4" w:rsidRPr="00A35133">
        <w:t>license</w:t>
      </w:r>
      <w:r w:rsidRPr="00A35133">
        <w:t xml:space="preserve"> requires the prior written permission of the copyright holders. The information contained in this document represents the views of the copyright holders as of the date such views are published. </w:t>
      </w:r>
    </w:p>
    <w:p w14:paraId="0D9DE6DA" w14:textId="77777777" w:rsidR="00493ABC" w:rsidRPr="00A35133" w:rsidRDefault="00377B14" w:rsidP="00493ABC">
      <w:pPr>
        <w:pStyle w:val="Preface"/>
        <w:rPr>
          <w:rFonts w:ascii="Times New Roman" w:hAnsi="Times New Roman"/>
        </w:rPr>
      </w:pPr>
      <w:r w:rsidRPr="00A35133">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A35133" w14:paraId="385ADFC3" w14:textId="77777777"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DADEE04" w14:textId="77777777" w:rsidR="00493ABC" w:rsidRPr="00A35133"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49111D5" w14:textId="77777777" w:rsidR="00493ABC" w:rsidRPr="00A35133" w:rsidRDefault="00493ABC" w:rsidP="00415C19">
            <w:pPr>
              <w:spacing w:before="60" w:after="60"/>
              <w:jc w:val="center"/>
              <w:rPr>
                <w:b/>
              </w:rPr>
            </w:pPr>
            <w:r w:rsidRPr="00A35133">
              <w:rPr>
                <w:b/>
              </w:rPr>
              <w:t>Name</w:t>
            </w:r>
          </w:p>
        </w:tc>
        <w:tc>
          <w:tcPr>
            <w:tcW w:w="1834" w:type="dxa"/>
            <w:tcBorders>
              <w:top w:val="single" w:sz="4" w:space="0" w:color="auto"/>
              <w:bottom w:val="single" w:sz="4" w:space="0" w:color="auto"/>
              <w:right w:val="single" w:sz="4" w:space="0" w:color="auto"/>
            </w:tcBorders>
            <w:shd w:val="pct10" w:color="auto" w:fill="FFFFFF"/>
          </w:tcPr>
          <w:p w14:paraId="1C65CDF5" w14:textId="77777777" w:rsidR="00493ABC" w:rsidRPr="00A35133" w:rsidRDefault="00493ABC" w:rsidP="00415C19">
            <w:pPr>
              <w:spacing w:before="60" w:after="60"/>
              <w:jc w:val="center"/>
              <w:rPr>
                <w:b/>
              </w:rPr>
            </w:pPr>
            <w:r w:rsidRPr="00A35133">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89ADE9D" w14:textId="77777777" w:rsidR="00493ABC" w:rsidRPr="00A35133" w:rsidRDefault="00493ABC" w:rsidP="00415C19">
            <w:pPr>
              <w:spacing w:before="60" w:after="60"/>
              <w:jc w:val="center"/>
              <w:rPr>
                <w:b/>
              </w:rPr>
            </w:pPr>
            <w:r w:rsidRPr="00A35133">
              <w:rPr>
                <w:b/>
              </w:rPr>
              <w:t>Date</w:t>
            </w:r>
          </w:p>
        </w:tc>
      </w:tr>
      <w:tr w:rsidR="00493ABC" w:rsidRPr="00A35133" w14:paraId="4E6F2509"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147148F" w14:textId="77777777" w:rsidR="00493ABC" w:rsidRPr="00A35133" w:rsidRDefault="00493ABC" w:rsidP="00415C19">
            <w:pPr>
              <w:spacing w:before="60" w:after="60"/>
              <w:jc w:val="center"/>
            </w:pPr>
            <w:r w:rsidRPr="00A35133">
              <w:rPr>
                <w:b/>
              </w:rPr>
              <w:t>From</w:t>
            </w:r>
          </w:p>
        </w:tc>
        <w:tc>
          <w:tcPr>
            <w:tcW w:w="3115" w:type="dxa"/>
            <w:tcBorders>
              <w:top w:val="nil"/>
              <w:left w:val="nil"/>
              <w:bottom w:val="single" w:sz="2" w:space="0" w:color="auto"/>
              <w:right w:val="single" w:sz="2" w:space="0" w:color="auto"/>
            </w:tcBorders>
            <w:vAlign w:val="center"/>
          </w:tcPr>
          <w:p w14:paraId="6EEC67D2" w14:textId="3E7905AD" w:rsidR="00493ABC" w:rsidRPr="00A35133" w:rsidRDefault="00F067F9" w:rsidP="00415C19">
            <w:pPr>
              <w:spacing w:before="60" w:after="60"/>
            </w:pPr>
            <w:r w:rsidRPr="00A35133">
              <w:t>Tiziana Ferrari</w:t>
            </w:r>
          </w:p>
        </w:tc>
        <w:tc>
          <w:tcPr>
            <w:tcW w:w="1834" w:type="dxa"/>
            <w:tcBorders>
              <w:top w:val="nil"/>
              <w:left w:val="single" w:sz="2" w:space="0" w:color="auto"/>
              <w:bottom w:val="single" w:sz="2" w:space="0" w:color="auto"/>
              <w:right w:val="single" w:sz="4" w:space="0" w:color="auto"/>
            </w:tcBorders>
            <w:vAlign w:val="center"/>
          </w:tcPr>
          <w:p w14:paraId="7E57D421" w14:textId="43DB972A" w:rsidR="00493ABC" w:rsidRPr="00A35133" w:rsidRDefault="00F067F9" w:rsidP="00415C19">
            <w:pPr>
              <w:spacing w:before="60" w:after="60"/>
            </w:pPr>
            <w:r w:rsidRPr="00A35133">
              <w:t>EGI.eu/NA1</w:t>
            </w:r>
          </w:p>
        </w:tc>
        <w:tc>
          <w:tcPr>
            <w:tcW w:w="2016" w:type="dxa"/>
            <w:tcBorders>
              <w:top w:val="nil"/>
              <w:left w:val="single" w:sz="4" w:space="0" w:color="auto"/>
              <w:bottom w:val="single" w:sz="2" w:space="0" w:color="auto"/>
              <w:right w:val="single" w:sz="2" w:space="0" w:color="auto"/>
            </w:tcBorders>
            <w:vAlign w:val="center"/>
          </w:tcPr>
          <w:p w14:paraId="0A71E51C" w14:textId="58F4FB4B" w:rsidR="00493ABC" w:rsidRPr="00A35133" w:rsidRDefault="0070381D" w:rsidP="00415C19">
            <w:pPr>
              <w:spacing w:before="60" w:after="60"/>
            </w:pPr>
            <w:r>
              <w:t>02 May 2014</w:t>
            </w:r>
          </w:p>
        </w:tc>
      </w:tr>
      <w:tr w:rsidR="00493ABC" w:rsidRPr="00A35133" w14:paraId="45CBF442"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8EC9726" w14:textId="77777777" w:rsidR="00493ABC" w:rsidRPr="00A35133" w:rsidRDefault="00493ABC" w:rsidP="00415C19">
            <w:pPr>
              <w:spacing w:before="60" w:after="60"/>
              <w:jc w:val="center"/>
              <w:rPr>
                <w:b/>
              </w:rPr>
            </w:pPr>
            <w:r w:rsidRPr="00A35133">
              <w:rPr>
                <w:b/>
              </w:rPr>
              <w:t>Reviewed by</w:t>
            </w:r>
          </w:p>
          <w:p w14:paraId="476F4E38" w14:textId="77777777" w:rsidR="001B438F" w:rsidRPr="00A35133" w:rsidRDefault="001B438F" w:rsidP="00415C19">
            <w:pPr>
              <w:spacing w:before="60" w:after="60"/>
              <w:jc w:val="center"/>
            </w:pPr>
          </w:p>
        </w:tc>
        <w:tc>
          <w:tcPr>
            <w:tcW w:w="3115" w:type="dxa"/>
            <w:tcBorders>
              <w:top w:val="nil"/>
              <w:left w:val="nil"/>
              <w:bottom w:val="single" w:sz="2" w:space="0" w:color="auto"/>
              <w:right w:val="single" w:sz="2" w:space="0" w:color="auto"/>
            </w:tcBorders>
            <w:vAlign w:val="center"/>
          </w:tcPr>
          <w:p w14:paraId="141883C7" w14:textId="77777777" w:rsidR="00493ABC" w:rsidRPr="00A35133" w:rsidRDefault="00493ABC" w:rsidP="00415C19">
            <w:r w:rsidRPr="00A35133">
              <w:rPr>
                <w:b/>
                <w:bCs/>
              </w:rPr>
              <w:t>Moderator:</w:t>
            </w:r>
            <w:r w:rsidRPr="00A35133">
              <w:t xml:space="preserve"> </w:t>
            </w:r>
          </w:p>
          <w:p w14:paraId="0B841D12" w14:textId="77777777" w:rsidR="00493ABC" w:rsidRPr="00A35133" w:rsidRDefault="00493ABC" w:rsidP="00415C19">
            <w:r w:rsidRPr="00A35133">
              <w:rPr>
                <w:b/>
                <w:bCs/>
              </w:rPr>
              <w:t>Reviewers:</w:t>
            </w:r>
            <w:r w:rsidRPr="00A35133">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14:paraId="665C02B8" w14:textId="295542C5" w:rsidR="00493ABC" w:rsidRPr="00A35133" w:rsidRDefault="00F067F9" w:rsidP="00415C19">
            <w:pPr>
              <w:spacing w:before="60" w:after="60"/>
            </w:pPr>
            <w:r w:rsidRPr="00A35133">
              <w:t>EGI-InSPIRE AMB</w:t>
            </w:r>
          </w:p>
        </w:tc>
        <w:tc>
          <w:tcPr>
            <w:tcW w:w="2016" w:type="dxa"/>
            <w:tcBorders>
              <w:top w:val="nil"/>
              <w:left w:val="single" w:sz="4" w:space="0" w:color="auto"/>
              <w:bottom w:val="single" w:sz="2" w:space="0" w:color="auto"/>
              <w:right w:val="single" w:sz="2" w:space="0" w:color="auto"/>
            </w:tcBorders>
            <w:vAlign w:val="center"/>
          </w:tcPr>
          <w:p w14:paraId="72E13C1C" w14:textId="5CA6F3B6" w:rsidR="00493ABC" w:rsidRPr="00A35133" w:rsidRDefault="008676BA" w:rsidP="008676BA">
            <w:pPr>
              <w:spacing w:before="60" w:after="60"/>
            </w:pPr>
            <w:r>
              <w:t>15</w:t>
            </w:r>
            <w:r w:rsidR="0070381D">
              <w:t xml:space="preserve"> </w:t>
            </w:r>
            <w:r>
              <w:t>May</w:t>
            </w:r>
            <w:r w:rsidR="0070381D">
              <w:t xml:space="preserve"> 2014</w:t>
            </w:r>
          </w:p>
        </w:tc>
      </w:tr>
      <w:tr w:rsidR="00493ABC" w:rsidRPr="00A35133" w14:paraId="6157AB82"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C666C02" w14:textId="77777777" w:rsidR="00493ABC" w:rsidRPr="00A35133" w:rsidRDefault="00493ABC" w:rsidP="00415C19">
            <w:pPr>
              <w:spacing w:before="60" w:after="60"/>
              <w:jc w:val="center"/>
            </w:pPr>
            <w:r w:rsidRPr="00A35133">
              <w:rPr>
                <w:b/>
              </w:rPr>
              <w:t>Approved by</w:t>
            </w:r>
          </w:p>
        </w:tc>
        <w:tc>
          <w:tcPr>
            <w:tcW w:w="3115" w:type="dxa"/>
            <w:tcBorders>
              <w:top w:val="nil"/>
              <w:left w:val="nil"/>
              <w:bottom w:val="single" w:sz="2" w:space="0" w:color="auto"/>
              <w:right w:val="single" w:sz="2" w:space="0" w:color="auto"/>
            </w:tcBorders>
            <w:vAlign w:val="center"/>
          </w:tcPr>
          <w:p w14:paraId="404A4F02" w14:textId="77777777" w:rsidR="001B438F" w:rsidRPr="00A35133" w:rsidRDefault="00493ABC" w:rsidP="00415C19">
            <w:pPr>
              <w:spacing w:before="60" w:after="60"/>
              <w:rPr>
                <w:b/>
              </w:rPr>
            </w:pPr>
            <w:r w:rsidRPr="00A35133">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DC5E819" w14:textId="77777777" w:rsidR="00493ABC" w:rsidRPr="00A35133"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14:paraId="2C660843" w14:textId="6661EFCC" w:rsidR="00493ABC" w:rsidRPr="00A35133" w:rsidRDefault="00A55264" w:rsidP="00415C19">
            <w:pPr>
              <w:spacing w:before="60" w:after="60"/>
            </w:pPr>
            <w:r>
              <w:t>Xx June 2014</w:t>
            </w:r>
          </w:p>
        </w:tc>
      </w:tr>
    </w:tbl>
    <w:p w14:paraId="7B5B8AC4" w14:textId="77777777" w:rsidR="00493ABC" w:rsidRPr="00A35133" w:rsidRDefault="00377B14" w:rsidP="00493ABC">
      <w:pPr>
        <w:pStyle w:val="Preface"/>
        <w:rPr>
          <w:rFonts w:ascii="Times New Roman" w:hAnsi="Times New Roman"/>
        </w:rPr>
      </w:pPr>
      <w:r w:rsidRPr="00A35133">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493ABC" w:rsidRPr="00A35133" w14:paraId="2698DDE5" w14:textId="77777777" w:rsidTr="00943A1E">
        <w:trPr>
          <w:cantSplit/>
          <w:trHeight w:val="336"/>
        </w:trPr>
        <w:tc>
          <w:tcPr>
            <w:tcW w:w="721" w:type="dxa"/>
            <w:tcBorders>
              <w:top w:val="single" w:sz="4" w:space="0" w:color="auto"/>
              <w:left w:val="single" w:sz="4" w:space="0" w:color="auto"/>
              <w:bottom w:val="single" w:sz="4" w:space="0" w:color="auto"/>
            </w:tcBorders>
            <w:shd w:val="pct10" w:color="auto" w:fill="FFFFFF"/>
          </w:tcPr>
          <w:p w14:paraId="01E77AAA" w14:textId="77777777" w:rsidR="00493ABC" w:rsidRPr="00A35133" w:rsidRDefault="00493ABC" w:rsidP="00415C19">
            <w:pPr>
              <w:spacing w:before="60" w:after="60"/>
              <w:jc w:val="center"/>
              <w:rPr>
                <w:b/>
              </w:rPr>
            </w:pPr>
            <w:r w:rsidRPr="00A35133">
              <w:rPr>
                <w:b/>
              </w:rPr>
              <w:t>Issue</w:t>
            </w:r>
          </w:p>
        </w:tc>
        <w:tc>
          <w:tcPr>
            <w:tcW w:w="1334" w:type="dxa"/>
            <w:tcBorders>
              <w:top w:val="single" w:sz="4" w:space="0" w:color="auto"/>
              <w:bottom w:val="single" w:sz="4" w:space="0" w:color="auto"/>
            </w:tcBorders>
            <w:shd w:val="pct10" w:color="auto" w:fill="FFFFFF"/>
          </w:tcPr>
          <w:p w14:paraId="2859902B" w14:textId="77777777" w:rsidR="00493ABC" w:rsidRPr="00A35133" w:rsidRDefault="00493ABC" w:rsidP="00415C19">
            <w:pPr>
              <w:spacing w:before="60" w:after="60"/>
              <w:jc w:val="center"/>
              <w:rPr>
                <w:b/>
              </w:rPr>
            </w:pPr>
            <w:r w:rsidRPr="00A35133">
              <w:rPr>
                <w:b/>
              </w:rPr>
              <w:t>Date</w:t>
            </w:r>
          </w:p>
        </w:tc>
        <w:tc>
          <w:tcPr>
            <w:tcW w:w="4536" w:type="dxa"/>
            <w:tcBorders>
              <w:top w:val="single" w:sz="4" w:space="0" w:color="auto"/>
              <w:bottom w:val="single" w:sz="4" w:space="0" w:color="auto"/>
            </w:tcBorders>
            <w:shd w:val="pct10" w:color="auto" w:fill="FFFFFF"/>
          </w:tcPr>
          <w:p w14:paraId="0EFC953F" w14:textId="77777777" w:rsidR="00493ABC" w:rsidRPr="00A35133" w:rsidRDefault="00493ABC" w:rsidP="00415C19">
            <w:pPr>
              <w:spacing w:before="60" w:after="60"/>
              <w:jc w:val="center"/>
              <w:rPr>
                <w:b/>
              </w:rPr>
            </w:pPr>
            <w:r w:rsidRPr="00A35133">
              <w:rPr>
                <w:b/>
              </w:rPr>
              <w:t>Comment</w:t>
            </w:r>
          </w:p>
        </w:tc>
        <w:tc>
          <w:tcPr>
            <w:tcW w:w="2551" w:type="dxa"/>
            <w:tcBorders>
              <w:top w:val="single" w:sz="4" w:space="0" w:color="auto"/>
              <w:bottom w:val="single" w:sz="4" w:space="0" w:color="auto"/>
              <w:right w:val="single" w:sz="4" w:space="0" w:color="auto"/>
            </w:tcBorders>
            <w:shd w:val="pct10" w:color="auto" w:fill="FFFFFF"/>
          </w:tcPr>
          <w:p w14:paraId="0AF65148" w14:textId="77777777" w:rsidR="00493ABC" w:rsidRPr="00A35133" w:rsidRDefault="00493ABC" w:rsidP="00415C19">
            <w:pPr>
              <w:spacing w:before="60" w:after="60"/>
              <w:jc w:val="center"/>
              <w:rPr>
                <w:b/>
              </w:rPr>
            </w:pPr>
            <w:r w:rsidRPr="00A35133">
              <w:rPr>
                <w:b/>
              </w:rPr>
              <w:t>Author/Partner</w:t>
            </w:r>
          </w:p>
        </w:tc>
      </w:tr>
      <w:tr w:rsidR="00493ABC" w:rsidRPr="00A35133" w14:paraId="6D6FB6E2" w14:textId="77777777" w:rsidTr="00943A1E">
        <w:trPr>
          <w:cantSplit/>
          <w:trHeight w:val="227"/>
        </w:trPr>
        <w:tc>
          <w:tcPr>
            <w:tcW w:w="721" w:type="dxa"/>
            <w:tcBorders>
              <w:top w:val="single" w:sz="4" w:space="0" w:color="auto"/>
              <w:left w:val="single" w:sz="4" w:space="0" w:color="auto"/>
              <w:bottom w:val="single" w:sz="4" w:space="0" w:color="auto"/>
              <w:right w:val="single" w:sz="4" w:space="0" w:color="auto"/>
            </w:tcBorders>
            <w:vAlign w:val="center"/>
          </w:tcPr>
          <w:p w14:paraId="51857082" w14:textId="77777777" w:rsidR="00493ABC" w:rsidRPr="00A35133" w:rsidRDefault="00493ABC" w:rsidP="00415C19">
            <w:pPr>
              <w:pStyle w:val="Header"/>
              <w:spacing w:before="0" w:after="0"/>
              <w:jc w:val="center"/>
            </w:pPr>
            <w:r w:rsidRPr="00A35133">
              <w:t>1</w:t>
            </w:r>
          </w:p>
        </w:tc>
        <w:tc>
          <w:tcPr>
            <w:tcW w:w="1334" w:type="dxa"/>
            <w:tcBorders>
              <w:top w:val="single" w:sz="4" w:space="0" w:color="auto"/>
              <w:left w:val="single" w:sz="4" w:space="0" w:color="auto"/>
              <w:bottom w:val="single" w:sz="4" w:space="0" w:color="auto"/>
              <w:right w:val="single" w:sz="4" w:space="0" w:color="auto"/>
            </w:tcBorders>
            <w:vAlign w:val="center"/>
          </w:tcPr>
          <w:p w14:paraId="073A0EA9" w14:textId="67F15D6A" w:rsidR="00493ABC" w:rsidRPr="00A35133" w:rsidRDefault="00F067F9" w:rsidP="00415C19">
            <w:pPr>
              <w:pStyle w:val="Header"/>
              <w:spacing w:before="0" w:after="0"/>
            </w:pPr>
            <w:r w:rsidRPr="00A35133">
              <w:t>14/02/2014</w:t>
            </w:r>
          </w:p>
        </w:tc>
        <w:tc>
          <w:tcPr>
            <w:tcW w:w="4536" w:type="dxa"/>
            <w:tcBorders>
              <w:top w:val="single" w:sz="4" w:space="0" w:color="auto"/>
              <w:left w:val="single" w:sz="4" w:space="0" w:color="auto"/>
              <w:bottom w:val="single" w:sz="4" w:space="0" w:color="auto"/>
              <w:right w:val="single" w:sz="4" w:space="0" w:color="auto"/>
            </w:tcBorders>
            <w:vAlign w:val="center"/>
          </w:tcPr>
          <w:p w14:paraId="59511E4B" w14:textId="77777777" w:rsidR="00493ABC" w:rsidRPr="00A35133" w:rsidRDefault="00493ABC" w:rsidP="00415C19">
            <w:pPr>
              <w:pStyle w:val="Header"/>
              <w:spacing w:before="0" w:after="0"/>
              <w:jc w:val="left"/>
            </w:pPr>
            <w:r w:rsidRPr="00A35133">
              <w:t>First draft</w:t>
            </w:r>
          </w:p>
        </w:tc>
        <w:tc>
          <w:tcPr>
            <w:tcW w:w="2551" w:type="dxa"/>
            <w:tcBorders>
              <w:top w:val="single" w:sz="4" w:space="0" w:color="auto"/>
              <w:left w:val="single" w:sz="4" w:space="0" w:color="auto"/>
              <w:bottom w:val="single" w:sz="4" w:space="0" w:color="auto"/>
              <w:right w:val="single" w:sz="4" w:space="0" w:color="auto"/>
            </w:tcBorders>
            <w:vAlign w:val="center"/>
          </w:tcPr>
          <w:p w14:paraId="1804063B" w14:textId="31998952" w:rsidR="00493ABC" w:rsidRPr="00A35133" w:rsidRDefault="00F067F9" w:rsidP="00415C19">
            <w:pPr>
              <w:pStyle w:val="Header"/>
              <w:spacing w:before="0" w:after="0"/>
              <w:jc w:val="left"/>
            </w:pPr>
            <w:r w:rsidRPr="00A35133">
              <w:t>Sy Holsinger/EGI.eu; et al.</w:t>
            </w:r>
          </w:p>
        </w:tc>
      </w:tr>
      <w:tr w:rsidR="00E00B16" w:rsidRPr="00A35133" w14:paraId="5FBCEC54"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1C7F7CE" w14:textId="77777777" w:rsidR="00E00B16" w:rsidRPr="00A35133" w:rsidRDefault="00E00B16" w:rsidP="00415C19">
            <w:pPr>
              <w:pStyle w:val="Header"/>
              <w:spacing w:before="0" w:after="0"/>
              <w:jc w:val="center"/>
            </w:pPr>
            <w:r w:rsidRPr="00A35133">
              <w:t>2</w:t>
            </w:r>
          </w:p>
        </w:tc>
        <w:tc>
          <w:tcPr>
            <w:tcW w:w="1334" w:type="dxa"/>
            <w:tcBorders>
              <w:top w:val="single" w:sz="4" w:space="0" w:color="auto"/>
              <w:left w:val="single" w:sz="4" w:space="0" w:color="auto"/>
              <w:bottom w:val="single" w:sz="4" w:space="0" w:color="auto"/>
              <w:right w:val="single" w:sz="4" w:space="0" w:color="auto"/>
            </w:tcBorders>
            <w:vAlign w:val="center"/>
          </w:tcPr>
          <w:p w14:paraId="1F7A95D8" w14:textId="259545E2" w:rsidR="00E00B16" w:rsidRPr="00A35133" w:rsidRDefault="00E00B16" w:rsidP="00415C19">
            <w:pPr>
              <w:pStyle w:val="Header"/>
              <w:spacing w:before="0" w:after="0"/>
            </w:pPr>
            <w:r w:rsidRPr="00A35133">
              <w:t>04/03/2014</w:t>
            </w:r>
          </w:p>
        </w:tc>
        <w:tc>
          <w:tcPr>
            <w:tcW w:w="4536" w:type="dxa"/>
            <w:tcBorders>
              <w:top w:val="single" w:sz="4" w:space="0" w:color="auto"/>
              <w:left w:val="single" w:sz="4" w:space="0" w:color="auto"/>
              <w:bottom w:val="single" w:sz="4" w:space="0" w:color="auto"/>
              <w:right w:val="single" w:sz="4" w:space="0" w:color="auto"/>
            </w:tcBorders>
            <w:vAlign w:val="center"/>
          </w:tcPr>
          <w:p w14:paraId="3CD34A9F" w14:textId="172F0902" w:rsidR="00E00B16" w:rsidRPr="00A35133" w:rsidRDefault="00E00B16" w:rsidP="00415C19">
            <w:pPr>
              <w:pStyle w:val="Header"/>
              <w:spacing w:before="0" w:after="0"/>
              <w:jc w:val="left"/>
            </w:pPr>
            <w:r w:rsidRPr="00A35133">
              <w:t>Contributions added, comments for updates</w:t>
            </w:r>
          </w:p>
        </w:tc>
        <w:tc>
          <w:tcPr>
            <w:tcW w:w="2551" w:type="dxa"/>
            <w:tcBorders>
              <w:top w:val="single" w:sz="4" w:space="0" w:color="auto"/>
              <w:left w:val="single" w:sz="4" w:space="0" w:color="auto"/>
              <w:bottom w:val="single" w:sz="4" w:space="0" w:color="auto"/>
              <w:right w:val="single" w:sz="4" w:space="0" w:color="auto"/>
            </w:tcBorders>
            <w:vAlign w:val="center"/>
          </w:tcPr>
          <w:p w14:paraId="10E296B9" w14:textId="6ABE0768" w:rsidR="00E00B16" w:rsidRPr="00A35133" w:rsidRDefault="00E00B16" w:rsidP="00415C19">
            <w:pPr>
              <w:pStyle w:val="Header"/>
              <w:spacing w:before="0" w:after="0"/>
              <w:jc w:val="left"/>
            </w:pPr>
            <w:r w:rsidRPr="00A35133">
              <w:t>Sy Holsinger/EGI.eu; et al.</w:t>
            </w:r>
          </w:p>
        </w:tc>
      </w:tr>
      <w:tr w:rsidR="00E00B16" w:rsidRPr="00A35133" w14:paraId="549EC6B8"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6DC34A66" w14:textId="77777777" w:rsidR="00E00B16" w:rsidRPr="00A35133" w:rsidRDefault="00E00B16" w:rsidP="00415C19">
            <w:pPr>
              <w:pStyle w:val="Header"/>
              <w:spacing w:before="0" w:after="0"/>
              <w:jc w:val="center"/>
            </w:pPr>
            <w:r w:rsidRPr="00A35133">
              <w:t>3</w:t>
            </w:r>
          </w:p>
        </w:tc>
        <w:tc>
          <w:tcPr>
            <w:tcW w:w="1334" w:type="dxa"/>
            <w:tcBorders>
              <w:top w:val="single" w:sz="4" w:space="0" w:color="auto"/>
              <w:left w:val="single" w:sz="4" w:space="0" w:color="auto"/>
              <w:bottom w:val="single" w:sz="4" w:space="0" w:color="auto"/>
              <w:right w:val="single" w:sz="4" w:space="0" w:color="auto"/>
            </w:tcBorders>
            <w:vAlign w:val="center"/>
          </w:tcPr>
          <w:p w14:paraId="780A1CDE" w14:textId="0B49109E" w:rsidR="00E00B16" w:rsidRPr="00A35133" w:rsidRDefault="00B83A84" w:rsidP="00415C19">
            <w:pPr>
              <w:pStyle w:val="Header"/>
              <w:spacing w:before="0" w:after="0"/>
            </w:pPr>
            <w:r w:rsidRPr="00A35133">
              <w:t>07/03/2014</w:t>
            </w:r>
          </w:p>
        </w:tc>
        <w:tc>
          <w:tcPr>
            <w:tcW w:w="4536" w:type="dxa"/>
            <w:tcBorders>
              <w:top w:val="single" w:sz="4" w:space="0" w:color="auto"/>
              <w:left w:val="single" w:sz="4" w:space="0" w:color="auto"/>
              <w:bottom w:val="single" w:sz="4" w:space="0" w:color="auto"/>
              <w:right w:val="single" w:sz="4" w:space="0" w:color="auto"/>
            </w:tcBorders>
            <w:vAlign w:val="center"/>
          </w:tcPr>
          <w:p w14:paraId="37026D8E" w14:textId="0D0F4688" w:rsidR="00E00B16" w:rsidRPr="00A35133" w:rsidRDefault="00B83A84" w:rsidP="00415C19">
            <w:pPr>
              <w:pStyle w:val="Header"/>
              <w:spacing w:before="0" w:after="0"/>
              <w:jc w:val="left"/>
            </w:pPr>
            <w:r w:rsidRPr="00A35133">
              <w:t>Final merge of contributions for content refining</w:t>
            </w:r>
          </w:p>
        </w:tc>
        <w:tc>
          <w:tcPr>
            <w:tcW w:w="2551" w:type="dxa"/>
            <w:tcBorders>
              <w:top w:val="single" w:sz="4" w:space="0" w:color="auto"/>
              <w:left w:val="single" w:sz="4" w:space="0" w:color="auto"/>
              <w:bottom w:val="single" w:sz="4" w:space="0" w:color="auto"/>
              <w:right w:val="single" w:sz="4" w:space="0" w:color="auto"/>
            </w:tcBorders>
            <w:vAlign w:val="center"/>
          </w:tcPr>
          <w:p w14:paraId="7331B2A1" w14:textId="20D1BAD6" w:rsidR="00E00B16" w:rsidRPr="00A35133" w:rsidRDefault="00B83A84" w:rsidP="00415C19">
            <w:pPr>
              <w:pStyle w:val="Header"/>
              <w:spacing w:before="0" w:after="0"/>
              <w:jc w:val="left"/>
            </w:pPr>
            <w:r w:rsidRPr="00A35133">
              <w:t>Sy Holsinger/EGI.eu; et al.</w:t>
            </w:r>
          </w:p>
        </w:tc>
      </w:tr>
      <w:tr w:rsidR="00943A1E" w:rsidRPr="00A35133" w14:paraId="2002FA40"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6625FF4" w14:textId="2D472305" w:rsidR="00943A1E" w:rsidRPr="00A35133" w:rsidRDefault="00943A1E" w:rsidP="00415C19">
            <w:pPr>
              <w:pStyle w:val="Header"/>
              <w:spacing w:before="0" w:after="0"/>
              <w:jc w:val="center"/>
            </w:pPr>
            <w:r>
              <w:t>4</w:t>
            </w:r>
          </w:p>
        </w:tc>
        <w:tc>
          <w:tcPr>
            <w:tcW w:w="1334" w:type="dxa"/>
            <w:tcBorders>
              <w:top w:val="single" w:sz="4" w:space="0" w:color="auto"/>
              <w:left w:val="single" w:sz="4" w:space="0" w:color="auto"/>
              <w:bottom w:val="single" w:sz="4" w:space="0" w:color="auto"/>
              <w:right w:val="single" w:sz="4" w:space="0" w:color="auto"/>
            </w:tcBorders>
            <w:vAlign w:val="center"/>
          </w:tcPr>
          <w:p w14:paraId="4707EEAE" w14:textId="03441958" w:rsidR="00943A1E" w:rsidRPr="00A35133" w:rsidRDefault="005944F7" w:rsidP="00415C19">
            <w:pPr>
              <w:pStyle w:val="Header"/>
              <w:spacing w:before="0" w:after="0"/>
            </w:pPr>
            <w:r>
              <w:t>20/03/2014</w:t>
            </w:r>
          </w:p>
        </w:tc>
        <w:tc>
          <w:tcPr>
            <w:tcW w:w="4536" w:type="dxa"/>
            <w:tcBorders>
              <w:top w:val="single" w:sz="4" w:space="0" w:color="auto"/>
              <w:left w:val="single" w:sz="4" w:space="0" w:color="auto"/>
              <w:bottom w:val="single" w:sz="4" w:space="0" w:color="auto"/>
              <w:right w:val="single" w:sz="4" w:space="0" w:color="auto"/>
            </w:tcBorders>
            <w:vAlign w:val="center"/>
          </w:tcPr>
          <w:p w14:paraId="165C574A" w14:textId="668D0362" w:rsidR="00943A1E" w:rsidRPr="00A35133" w:rsidRDefault="005944F7" w:rsidP="00415C19">
            <w:pPr>
              <w:pStyle w:val="Header"/>
              <w:spacing w:before="0" w:after="0"/>
              <w:jc w:val="left"/>
            </w:pPr>
            <w:r>
              <w:t>Additional contributions from AMB</w:t>
            </w:r>
          </w:p>
        </w:tc>
        <w:tc>
          <w:tcPr>
            <w:tcW w:w="2551" w:type="dxa"/>
            <w:tcBorders>
              <w:top w:val="single" w:sz="4" w:space="0" w:color="auto"/>
              <w:left w:val="single" w:sz="4" w:space="0" w:color="auto"/>
              <w:bottom w:val="single" w:sz="4" w:space="0" w:color="auto"/>
              <w:right w:val="single" w:sz="4" w:space="0" w:color="auto"/>
            </w:tcBorders>
            <w:vAlign w:val="center"/>
          </w:tcPr>
          <w:p w14:paraId="6F8D6FB2" w14:textId="6926436B" w:rsidR="00943A1E" w:rsidRPr="00A35133" w:rsidRDefault="005944F7" w:rsidP="00415C19">
            <w:pPr>
              <w:pStyle w:val="Header"/>
              <w:spacing w:before="0" w:after="0"/>
              <w:jc w:val="left"/>
            </w:pPr>
            <w:r w:rsidRPr="00A35133">
              <w:t>Sy Holsinger/EGI.eu; et al.</w:t>
            </w:r>
          </w:p>
        </w:tc>
      </w:tr>
      <w:tr w:rsidR="00822FBE" w:rsidRPr="00A35133" w14:paraId="0F573C8B"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27015512" w14:textId="7693C8B0" w:rsidR="00822FBE" w:rsidRDefault="00822FBE" w:rsidP="00415C19">
            <w:pPr>
              <w:pStyle w:val="Header"/>
              <w:spacing w:before="0" w:after="0"/>
              <w:jc w:val="center"/>
            </w:pPr>
            <w:r>
              <w:t>5</w:t>
            </w:r>
          </w:p>
        </w:tc>
        <w:tc>
          <w:tcPr>
            <w:tcW w:w="1334" w:type="dxa"/>
            <w:tcBorders>
              <w:top w:val="single" w:sz="4" w:space="0" w:color="auto"/>
              <w:left w:val="single" w:sz="4" w:space="0" w:color="auto"/>
              <w:bottom w:val="single" w:sz="4" w:space="0" w:color="auto"/>
              <w:right w:val="single" w:sz="4" w:space="0" w:color="auto"/>
            </w:tcBorders>
            <w:vAlign w:val="center"/>
          </w:tcPr>
          <w:p w14:paraId="79294C2F" w14:textId="7222A1FD" w:rsidR="00822FBE" w:rsidRDefault="00822FBE" w:rsidP="00415C19">
            <w:pPr>
              <w:pStyle w:val="Header"/>
              <w:spacing w:before="0" w:after="0"/>
            </w:pPr>
            <w:r>
              <w:t>27/03/2014</w:t>
            </w:r>
          </w:p>
        </w:tc>
        <w:tc>
          <w:tcPr>
            <w:tcW w:w="4536" w:type="dxa"/>
            <w:tcBorders>
              <w:top w:val="single" w:sz="4" w:space="0" w:color="auto"/>
              <w:left w:val="single" w:sz="4" w:space="0" w:color="auto"/>
              <w:bottom w:val="single" w:sz="4" w:space="0" w:color="auto"/>
              <w:right w:val="single" w:sz="4" w:space="0" w:color="auto"/>
            </w:tcBorders>
            <w:vAlign w:val="center"/>
          </w:tcPr>
          <w:p w14:paraId="405C8D34" w14:textId="3ADD7B05" w:rsidR="00822FBE" w:rsidRDefault="00822FBE" w:rsidP="00415C19">
            <w:pPr>
              <w:pStyle w:val="Header"/>
              <w:spacing w:before="0" w:after="0"/>
              <w:jc w:val="left"/>
            </w:pPr>
            <w:r>
              <w:t>Content refinement; Publications added</w:t>
            </w:r>
          </w:p>
        </w:tc>
        <w:tc>
          <w:tcPr>
            <w:tcW w:w="2551" w:type="dxa"/>
            <w:tcBorders>
              <w:top w:val="single" w:sz="4" w:space="0" w:color="auto"/>
              <w:left w:val="single" w:sz="4" w:space="0" w:color="auto"/>
              <w:bottom w:val="single" w:sz="4" w:space="0" w:color="auto"/>
              <w:right w:val="single" w:sz="4" w:space="0" w:color="auto"/>
            </w:tcBorders>
            <w:vAlign w:val="center"/>
          </w:tcPr>
          <w:p w14:paraId="39A1CD8C" w14:textId="4F4221B0" w:rsidR="00822FBE" w:rsidRPr="00A35133" w:rsidRDefault="00822FBE" w:rsidP="00415C19">
            <w:pPr>
              <w:pStyle w:val="Header"/>
              <w:spacing w:before="0" w:after="0"/>
              <w:jc w:val="left"/>
            </w:pPr>
            <w:r w:rsidRPr="00A35133">
              <w:t>Sy Holsinger/EGI.eu; et al.</w:t>
            </w:r>
          </w:p>
        </w:tc>
      </w:tr>
      <w:tr w:rsidR="00D90208" w:rsidRPr="00A35133" w14:paraId="58A8CE7B"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F0FB48B" w14:textId="5F061B26" w:rsidR="00D90208" w:rsidRDefault="00D90208" w:rsidP="00415C19">
            <w:pPr>
              <w:pStyle w:val="Header"/>
              <w:spacing w:before="0" w:after="0"/>
              <w:jc w:val="center"/>
            </w:pPr>
            <w:r>
              <w:t>6</w:t>
            </w:r>
          </w:p>
        </w:tc>
        <w:tc>
          <w:tcPr>
            <w:tcW w:w="1334" w:type="dxa"/>
            <w:tcBorders>
              <w:top w:val="single" w:sz="4" w:space="0" w:color="auto"/>
              <w:left w:val="single" w:sz="4" w:space="0" w:color="auto"/>
              <w:bottom w:val="single" w:sz="4" w:space="0" w:color="auto"/>
              <w:right w:val="single" w:sz="4" w:space="0" w:color="auto"/>
            </w:tcBorders>
            <w:vAlign w:val="center"/>
          </w:tcPr>
          <w:p w14:paraId="188E40A5" w14:textId="084C722D" w:rsidR="00D90208" w:rsidRDefault="00D90208" w:rsidP="00415C19">
            <w:pPr>
              <w:pStyle w:val="Header"/>
              <w:spacing w:before="0" w:after="0"/>
            </w:pPr>
            <w:r>
              <w:t>09/04/2014</w:t>
            </w:r>
          </w:p>
        </w:tc>
        <w:tc>
          <w:tcPr>
            <w:tcW w:w="4536" w:type="dxa"/>
            <w:tcBorders>
              <w:top w:val="single" w:sz="4" w:space="0" w:color="auto"/>
              <w:left w:val="single" w:sz="4" w:space="0" w:color="auto"/>
              <w:bottom w:val="single" w:sz="4" w:space="0" w:color="auto"/>
              <w:right w:val="single" w:sz="4" w:space="0" w:color="auto"/>
            </w:tcBorders>
            <w:vAlign w:val="center"/>
          </w:tcPr>
          <w:p w14:paraId="2452AF11" w14:textId="552C6B18" w:rsidR="00D90208" w:rsidRDefault="00D90208" w:rsidP="00415C19">
            <w:pPr>
              <w:pStyle w:val="Header"/>
              <w:spacing w:before="0" w:after="0"/>
              <w:jc w:val="left"/>
            </w:pPr>
            <w:r>
              <w:t>Metrics updated/added; Content refinement</w:t>
            </w:r>
          </w:p>
        </w:tc>
        <w:tc>
          <w:tcPr>
            <w:tcW w:w="2551" w:type="dxa"/>
            <w:tcBorders>
              <w:top w:val="single" w:sz="4" w:space="0" w:color="auto"/>
              <w:left w:val="single" w:sz="4" w:space="0" w:color="auto"/>
              <w:bottom w:val="single" w:sz="4" w:space="0" w:color="auto"/>
              <w:right w:val="single" w:sz="4" w:space="0" w:color="auto"/>
            </w:tcBorders>
            <w:vAlign w:val="center"/>
          </w:tcPr>
          <w:p w14:paraId="1312F0B3" w14:textId="5F8DBC23" w:rsidR="00D90208" w:rsidRPr="00A35133" w:rsidRDefault="00D90208" w:rsidP="00415C19">
            <w:pPr>
              <w:pStyle w:val="Header"/>
              <w:spacing w:before="0" w:after="0"/>
              <w:jc w:val="left"/>
            </w:pPr>
            <w:r w:rsidRPr="00A35133">
              <w:t>Sy Holsinger/EGI.eu; et al.</w:t>
            </w:r>
          </w:p>
        </w:tc>
      </w:tr>
      <w:tr w:rsidR="003D42EA" w:rsidRPr="00A35133" w14:paraId="0A282724"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5D3796E8" w14:textId="417243DB" w:rsidR="003D42EA" w:rsidRDefault="003D42EA" w:rsidP="00415C19">
            <w:pPr>
              <w:pStyle w:val="Header"/>
              <w:spacing w:before="0" w:after="0"/>
              <w:jc w:val="center"/>
            </w:pPr>
            <w:r>
              <w:t>7</w:t>
            </w:r>
          </w:p>
        </w:tc>
        <w:tc>
          <w:tcPr>
            <w:tcW w:w="1334" w:type="dxa"/>
            <w:tcBorders>
              <w:top w:val="single" w:sz="4" w:space="0" w:color="auto"/>
              <w:left w:val="single" w:sz="4" w:space="0" w:color="auto"/>
              <w:bottom w:val="single" w:sz="4" w:space="0" w:color="auto"/>
              <w:right w:val="single" w:sz="4" w:space="0" w:color="auto"/>
            </w:tcBorders>
            <w:vAlign w:val="center"/>
          </w:tcPr>
          <w:p w14:paraId="38A52A82" w14:textId="57A1FE1E" w:rsidR="003D42EA" w:rsidRDefault="003D42EA" w:rsidP="00415C19">
            <w:pPr>
              <w:pStyle w:val="Header"/>
              <w:spacing w:before="0" w:after="0"/>
            </w:pPr>
            <w:r>
              <w:t>29/04/2014</w:t>
            </w:r>
          </w:p>
        </w:tc>
        <w:tc>
          <w:tcPr>
            <w:tcW w:w="4536" w:type="dxa"/>
            <w:tcBorders>
              <w:top w:val="single" w:sz="4" w:space="0" w:color="auto"/>
              <w:left w:val="single" w:sz="4" w:space="0" w:color="auto"/>
              <w:bottom w:val="single" w:sz="4" w:space="0" w:color="auto"/>
              <w:right w:val="single" w:sz="4" w:space="0" w:color="auto"/>
            </w:tcBorders>
            <w:vAlign w:val="center"/>
          </w:tcPr>
          <w:p w14:paraId="335C8A1B" w14:textId="57B62545" w:rsidR="003D42EA" w:rsidRDefault="008E5953" w:rsidP="00415C19">
            <w:pPr>
              <w:pStyle w:val="Header"/>
              <w:spacing w:before="0" w:after="0"/>
              <w:jc w:val="left"/>
            </w:pPr>
            <w:r>
              <w:t>Update</w:t>
            </w:r>
            <w:r w:rsidR="00341A2D">
              <w:t>d</w:t>
            </w:r>
            <w:r>
              <w:t xml:space="preserve"> version for internal </w:t>
            </w:r>
            <w:r w:rsidR="003D42EA">
              <w:t>review</w:t>
            </w:r>
          </w:p>
        </w:tc>
        <w:tc>
          <w:tcPr>
            <w:tcW w:w="2551" w:type="dxa"/>
            <w:tcBorders>
              <w:top w:val="single" w:sz="4" w:space="0" w:color="auto"/>
              <w:left w:val="single" w:sz="4" w:space="0" w:color="auto"/>
              <w:bottom w:val="single" w:sz="4" w:space="0" w:color="auto"/>
              <w:right w:val="single" w:sz="4" w:space="0" w:color="auto"/>
            </w:tcBorders>
            <w:vAlign w:val="center"/>
          </w:tcPr>
          <w:p w14:paraId="002AEF3A" w14:textId="501A1CD5" w:rsidR="003D42EA" w:rsidRPr="00A35133" w:rsidRDefault="003D42EA" w:rsidP="00415C19">
            <w:pPr>
              <w:pStyle w:val="Header"/>
              <w:spacing w:before="0" w:after="0"/>
              <w:jc w:val="left"/>
            </w:pPr>
            <w:r>
              <w:t>Sy Holsinger/EGI.eu</w:t>
            </w:r>
          </w:p>
        </w:tc>
      </w:tr>
      <w:tr w:rsidR="00FD62EE" w:rsidRPr="00A35133" w14:paraId="25D329D8"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13F9CC4" w14:textId="30F8F72C" w:rsidR="00FD62EE" w:rsidRDefault="00FD62EE" w:rsidP="00415C19">
            <w:pPr>
              <w:pStyle w:val="Header"/>
              <w:spacing w:before="0" w:after="0"/>
              <w:jc w:val="center"/>
            </w:pPr>
            <w:r>
              <w:t>8</w:t>
            </w:r>
          </w:p>
        </w:tc>
        <w:tc>
          <w:tcPr>
            <w:tcW w:w="1334" w:type="dxa"/>
            <w:tcBorders>
              <w:top w:val="single" w:sz="4" w:space="0" w:color="auto"/>
              <w:left w:val="single" w:sz="4" w:space="0" w:color="auto"/>
              <w:bottom w:val="single" w:sz="4" w:space="0" w:color="auto"/>
              <w:right w:val="single" w:sz="4" w:space="0" w:color="auto"/>
            </w:tcBorders>
            <w:vAlign w:val="center"/>
          </w:tcPr>
          <w:p w14:paraId="306E03C4" w14:textId="5A2F1332" w:rsidR="00FD62EE" w:rsidRDefault="00FD62EE" w:rsidP="00415C19">
            <w:pPr>
              <w:pStyle w:val="Header"/>
              <w:spacing w:before="0" w:after="0"/>
            </w:pPr>
            <w:r>
              <w:t>15/05/2014</w:t>
            </w:r>
          </w:p>
        </w:tc>
        <w:tc>
          <w:tcPr>
            <w:tcW w:w="4536" w:type="dxa"/>
            <w:tcBorders>
              <w:top w:val="single" w:sz="4" w:space="0" w:color="auto"/>
              <w:left w:val="single" w:sz="4" w:space="0" w:color="auto"/>
              <w:bottom w:val="single" w:sz="4" w:space="0" w:color="auto"/>
              <w:right w:val="single" w:sz="4" w:space="0" w:color="auto"/>
            </w:tcBorders>
            <w:vAlign w:val="center"/>
          </w:tcPr>
          <w:p w14:paraId="079333B9" w14:textId="5B00588D" w:rsidR="00FD62EE" w:rsidRDefault="00FD62EE" w:rsidP="00415C19">
            <w:pPr>
              <w:pStyle w:val="Header"/>
              <w:spacing w:before="0" w:after="0"/>
              <w:jc w:val="left"/>
            </w:pPr>
            <w:r>
              <w:t>Revisions from internal review</w:t>
            </w:r>
          </w:p>
        </w:tc>
        <w:tc>
          <w:tcPr>
            <w:tcW w:w="2551" w:type="dxa"/>
            <w:tcBorders>
              <w:top w:val="single" w:sz="4" w:space="0" w:color="auto"/>
              <w:left w:val="single" w:sz="4" w:space="0" w:color="auto"/>
              <w:bottom w:val="single" w:sz="4" w:space="0" w:color="auto"/>
              <w:right w:val="single" w:sz="4" w:space="0" w:color="auto"/>
            </w:tcBorders>
            <w:vAlign w:val="center"/>
          </w:tcPr>
          <w:p w14:paraId="3533F88E" w14:textId="6213CE60" w:rsidR="00FD62EE" w:rsidRDefault="00FD62EE" w:rsidP="00415C19">
            <w:pPr>
              <w:pStyle w:val="Header"/>
              <w:spacing w:before="0" w:after="0"/>
              <w:jc w:val="left"/>
            </w:pPr>
            <w:r w:rsidRPr="00A35133">
              <w:t>Sy Holsinger/EGI.eu; et al.</w:t>
            </w:r>
          </w:p>
        </w:tc>
      </w:tr>
    </w:tbl>
    <w:p w14:paraId="6A3A60F9" w14:textId="77777777" w:rsidR="00493ABC" w:rsidRPr="00A35133" w:rsidRDefault="00377B14" w:rsidP="00493ABC">
      <w:pPr>
        <w:pStyle w:val="Preface"/>
        <w:rPr>
          <w:rFonts w:ascii="Times New Roman" w:hAnsi="Times New Roman"/>
        </w:rPr>
      </w:pPr>
      <w:r w:rsidRPr="00A35133">
        <w:rPr>
          <w:rFonts w:ascii="Times New Roman" w:hAnsi="Times New Roman"/>
        </w:rPr>
        <w:t>Application area</w:t>
      </w:r>
    </w:p>
    <w:p w14:paraId="5CA73262" w14:textId="77777777" w:rsidR="00493ABC" w:rsidRPr="00A35133" w:rsidRDefault="00493ABC" w:rsidP="00493ABC">
      <w:r w:rsidRPr="00A35133">
        <w:t>This document is a formal deliverable for the European Commission, applicable to all members of the EGI-InSPIRE project, beneficiaries and Joint Research Unit members, as well as its collaborating projects.</w:t>
      </w:r>
    </w:p>
    <w:p w14:paraId="1544B218" w14:textId="77777777" w:rsidR="00493ABC" w:rsidRPr="00A35133" w:rsidRDefault="00377B14" w:rsidP="00493ABC">
      <w:pPr>
        <w:pStyle w:val="Preface"/>
        <w:rPr>
          <w:rFonts w:ascii="Times New Roman" w:hAnsi="Times New Roman"/>
        </w:rPr>
      </w:pPr>
      <w:r w:rsidRPr="00A35133">
        <w:rPr>
          <w:rFonts w:ascii="Times New Roman" w:hAnsi="Times New Roman"/>
        </w:rPr>
        <w:t>Document amendment procedure</w:t>
      </w:r>
    </w:p>
    <w:p w14:paraId="07710A0E" w14:textId="77777777" w:rsidR="00493ABC" w:rsidRPr="00A35133" w:rsidRDefault="00493ABC" w:rsidP="00707E7C">
      <w:r w:rsidRPr="00A35133">
        <w:t>Amendments, comments and suggestions should be sent to the authors. The procedures documented in the EGI-InSPIRE “Document Management Procedure” will be followed:</w:t>
      </w:r>
      <w:r w:rsidRPr="00A35133">
        <w:br/>
      </w:r>
      <w:hyperlink r:id="rId12" w:history="1">
        <w:r w:rsidRPr="00A35133">
          <w:rPr>
            <w:rStyle w:val="Hyperlink"/>
          </w:rPr>
          <w:t>https://wiki.egi.eu/wiki/Procedures</w:t>
        </w:r>
      </w:hyperlink>
    </w:p>
    <w:p w14:paraId="169B6B91" w14:textId="77777777" w:rsidR="00377B14" w:rsidRPr="00A35133" w:rsidRDefault="00377B14" w:rsidP="00377B14">
      <w:pPr>
        <w:pStyle w:val="Preface"/>
        <w:rPr>
          <w:rFonts w:ascii="Times New Roman" w:hAnsi="Times New Roman"/>
        </w:rPr>
      </w:pPr>
      <w:r w:rsidRPr="00A35133">
        <w:rPr>
          <w:rFonts w:ascii="Times New Roman" w:hAnsi="Times New Roman"/>
        </w:rPr>
        <w:t>Terminology</w:t>
      </w:r>
    </w:p>
    <w:p w14:paraId="637A6128" w14:textId="47535857" w:rsidR="00415C19" w:rsidRPr="00A35133" w:rsidRDefault="00377B14" w:rsidP="0041103F">
      <w:pPr>
        <w:jc w:val="left"/>
        <w:rPr>
          <w:b/>
          <w:caps/>
          <w:sz w:val="24"/>
        </w:rPr>
      </w:pPr>
      <w:r w:rsidRPr="00A35133">
        <w:t xml:space="preserve">A complete project glossary is provided at the following page: </w:t>
      </w:r>
      <w:hyperlink r:id="rId13" w:history="1">
        <w:r w:rsidR="0041103F" w:rsidRPr="00A35133">
          <w:rPr>
            <w:rStyle w:val="Hyperlink"/>
          </w:rPr>
          <w:t>http://www.egi.eu/about/glossary/</w:t>
        </w:r>
      </w:hyperlink>
      <w:r w:rsidR="00E023B4" w:rsidRPr="00A35133">
        <w:t>.</w:t>
      </w:r>
      <w:r w:rsidR="00415C19" w:rsidRPr="00A35133">
        <w:br w:type="page"/>
      </w:r>
    </w:p>
    <w:p w14:paraId="68EE204F" w14:textId="77777777" w:rsidR="00377B14" w:rsidRPr="00A35133" w:rsidRDefault="00377B14" w:rsidP="00377B14">
      <w:pPr>
        <w:pStyle w:val="Preface"/>
        <w:rPr>
          <w:rFonts w:ascii="Times New Roman" w:hAnsi="Times New Roman"/>
        </w:rPr>
      </w:pPr>
      <w:r w:rsidRPr="00A35133">
        <w:rPr>
          <w:rFonts w:ascii="Times New Roman" w:hAnsi="Times New Roman"/>
        </w:rPr>
        <w:t>PROJECT SUMMARY</w:t>
      </w:r>
    </w:p>
    <w:p w14:paraId="125A5C4E" w14:textId="77777777" w:rsidR="00377B14" w:rsidRPr="00A35133" w:rsidRDefault="00377B14" w:rsidP="00377B14">
      <w:r w:rsidRPr="00A35133">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A35133">
        <w:t>hin the European Research Area.</w:t>
      </w:r>
    </w:p>
    <w:p w14:paraId="2F93DB80" w14:textId="77777777" w:rsidR="00377B14" w:rsidRPr="00A35133" w:rsidRDefault="00377B14" w:rsidP="00377B14">
      <w:r w:rsidRPr="00A35133">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6589C0F" w14:textId="77777777" w:rsidR="00377B14" w:rsidRPr="00A35133" w:rsidRDefault="00377B14" w:rsidP="00377B14">
      <w:r w:rsidRPr="00A35133">
        <w:t>The objectives of the project are:</w:t>
      </w:r>
    </w:p>
    <w:p w14:paraId="2067CE22" w14:textId="77777777" w:rsidR="00377B14" w:rsidRPr="00A35133" w:rsidRDefault="00377B14" w:rsidP="00D6219E">
      <w:pPr>
        <w:numPr>
          <w:ilvl w:val="0"/>
          <w:numId w:val="2"/>
        </w:numPr>
      </w:pPr>
      <w:r w:rsidRPr="00A35133">
        <w:t>The continued operation and expansion of today’s production infrastructure by transitioning to a governance model and operational infrastructure that can be increasingly sustained outside of specific project funding.</w:t>
      </w:r>
    </w:p>
    <w:p w14:paraId="495BAA4B" w14:textId="77777777" w:rsidR="00377B14" w:rsidRPr="00A35133" w:rsidRDefault="00377B14" w:rsidP="00D6219E">
      <w:pPr>
        <w:numPr>
          <w:ilvl w:val="0"/>
          <w:numId w:val="2"/>
        </w:numPr>
      </w:pPr>
      <w:r w:rsidRPr="00A35133">
        <w:t>The continued support of researchers within Europe and their international collaborators that are using the current production infrastructure.</w:t>
      </w:r>
    </w:p>
    <w:p w14:paraId="5CA0E512" w14:textId="77777777" w:rsidR="00377B14" w:rsidRPr="00A35133" w:rsidRDefault="00377B14" w:rsidP="00D6219E">
      <w:pPr>
        <w:numPr>
          <w:ilvl w:val="0"/>
          <w:numId w:val="2"/>
        </w:numPr>
      </w:pPr>
      <w:r w:rsidRPr="00A35133">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380DDF9" w14:textId="77777777" w:rsidR="00377B14" w:rsidRPr="00A35133" w:rsidRDefault="00377B14" w:rsidP="00D6219E">
      <w:pPr>
        <w:numPr>
          <w:ilvl w:val="0"/>
          <w:numId w:val="2"/>
        </w:numPr>
      </w:pPr>
      <w:r w:rsidRPr="00A35133">
        <w:t>Interfaces that expand access to new user communities including new potential heavy users of the infrastructure from the ESFRI projects.</w:t>
      </w:r>
    </w:p>
    <w:p w14:paraId="21D06BA8" w14:textId="77777777" w:rsidR="00377B14" w:rsidRPr="00A35133" w:rsidRDefault="00377B14" w:rsidP="00D6219E">
      <w:pPr>
        <w:numPr>
          <w:ilvl w:val="0"/>
          <w:numId w:val="2"/>
        </w:numPr>
      </w:pPr>
      <w:r w:rsidRPr="00A35133">
        <w:t>Mechanisms to integrate existing infrastructure providers in Europe and around the world into the production infrastructure, so as to provide transparent access to all authorised users.</w:t>
      </w:r>
    </w:p>
    <w:p w14:paraId="53BEC979" w14:textId="77777777" w:rsidR="00377B14" w:rsidRPr="00A35133" w:rsidRDefault="00377B14" w:rsidP="00D6219E">
      <w:pPr>
        <w:numPr>
          <w:ilvl w:val="0"/>
          <w:numId w:val="2"/>
        </w:numPr>
      </w:pPr>
      <w:r w:rsidRPr="00A35133">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5943FEB2" w14:textId="77777777" w:rsidR="00377B14" w:rsidRPr="00A35133" w:rsidRDefault="00377B14" w:rsidP="00377B14">
      <w:pPr>
        <w:rPr>
          <w:szCs w:val="22"/>
        </w:rPr>
      </w:pPr>
      <w:r w:rsidRPr="00A35133">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08EE768" w14:textId="77777777" w:rsidR="00377B14" w:rsidRPr="00A35133" w:rsidRDefault="00377B14" w:rsidP="00377B14">
      <w:pPr>
        <w:rPr>
          <w:szCs w:val="22"/>
        </w:rPr>
      </w:pPr>
      <w:r w:rsidRPr="00A35133">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2550341C" w14:textId="77777777" w:rsidR="006D51B1" w:rsidRPr="00A35133" w:rsidRDefault="006D51B1">
      <w:pPr>
        <w:suppressAutoHyphens w:val="0"/>
        <w:spacing w:before="0" w:after="0"/>
        <w:jc w:val="left"/>
        <w:rPr>
          <w:b/>
          <w:caps/>
          <w:sz w:val="24"/>
        </w:rPr>
      </w:pPr>
      <w:r w:rsidRPr="00A35133">
        <w:br w:type="page"/>
      </w:r>
    </w:p>
    <w:p w14:paraId="52B6956A" w14:textId="7E04BBE9" w:rsidR="00D15C31" w:rsidRPr="005424A6" w:rsidRDefault="00377B14" w:rsidP="00E00B16">
      <w:pPr>
        <w:pStyle w:val="Preface"/>
        <w:rPr>
          <w:rFonts w:ascii="Times New Roman" w:hAnsi="Times New Roman"/>
        </w:rPr>
      </w:pPr>
      <w:r w:rsidRPr="00A35133">
        <w:rPr>
          <w:rFonts w:ascii="Times New Roman" w:hAnsi="Times New Roman"/>
        </w:rPr>
        <w:t>EXECUTIVE SUMMARY</w:t>
      </w:r>
    </w:p>
    <w:p w14:paraId="4BB676B6" w14:textId="77777777" w:rsidR="00B72186" w:rsidRDefault="004855C5" w:rsidP="004855C5">
      <w:r>
        <w:t>Project management activities concentrated on the revision of the PY4 work plan to take corrective actions taking into account PY3 recommendations, and on the definition of the PY5 work plan, the related budget covering an extension of 8 months (until December 2014) and the preparation of the 3</w:t>
      </w:r>
      <w:r w:rsidRPr="000008F7">
        <w:rPr>
          <w:vertAlign w:val="superscript"/>
        </w:rPr>
        <w:t>rd</w:t>
      </w:r>
      <w:r>
        <w:t xml:space="preserve"> DoW amendment. The PY4 revision aimed at maintaining the strategic planning activities in PY4 while ensuring not only the continuation but also the strengthening of the critical ones in PY5. Strategy and policy activities carried out at EGI.eu were prioritized.</w:t>
      </w:r>
      <w:r w:rsidRPr="00872830">
        <w:t xml:space="preserve"> </w:t>
      </w:r>
      <w:r>
        <w:t xml:space="preserve">Priority was given to the introduction of a new function on </w:t>
      </w:r>
      <w:r w:rsidRPr="004F31A8">
        <w:t xml:space="preserve">business development activities, </w:t>
      </w:r>
      <w:r>
        <w:t xml:space="preserve">by </w:t>
      </w:r>
      <w:r w:rsidRPr="004F31A8">
        <w:t xml:space="preserve">hiring of </w:t>
      </w:r>
      <w:r>
        <w:t xml:space="preserve">a </w:t>
      </w:r>
      <w:r w:rsidRPr="004F31A8">
        <w:t>business development expert at EGI.eu</w:t>
      </w:r>
      <w:r>
        <w:t xml:space="preserve">, who has been responsible from Jan 2014 for developing the </w:t>
      </w:r>
      <w:r w:rsidRPr="004F31A8">
        <w:t>EGI service and solutions por</w:t>
      </w:r>
      <w:r>
        <w:t>t</w:t>
      </w:r>
      <w:r w:rsidRPr="004F31A8">
        <w:t>folio development</w:t>
      </w:r>
      <w:r>
        <w:t>.</w:t>
      </w:r>
      <w:r w:rsidRPr="00872830">
        <w:t xml:space="preserve"> </w:t>
      </w:r>
      <w:r>
        <w:t>In addition, in order to strengthen outreach to new user communities and stimulate the gathering of new technological requirements, a EGI Engagement Strategy</w:t>
      </w:r>
      <w:r>
        <w:rPr>
          <w:rStyle w:val="FootnoteReference"/>
        </w:rPr>
        <w:footnoteReference w:id="1"/>
      </w:r>
      <w:r>
        <w:t xml:space="preserve"> was defined.</w:t>
      </w:r>
      <w:r w:rsidRPr="00872830">
        <w:t xml:space="preserve"> </w:t>
      </w:r>
    </w:p>
    <w:p w14:paraId="1D5DE196" w14:textId="35A3F2B0" w:rsidR="00B72186" w:rsidRDefault="00B72186" w:rsidP="004855C5">
      <w:r w:rsidRPr="00C67949">
        <w:t xml:space="preserve">The Community </w:t>
      </w:r>
      <w:r>
        <w:t>Engagement activity developed a</w:t>
      </w:r>
      <w:r w:rsidRPr="00C67949">
        <w:t xml:space="preserve"> high-level engagement strategy describing the</w:t>
      </w:r>
      <w:r>
        <w:t xml:space="preserve"> goals and targets and provides</w:t>
      </w:r>
      <w:r w:rsidRPr="00C67949">
        <w:t xml:space="preserve"> information about the human networks and online resources and tools that help to implement the </w:t>
      </w:r>
      <w:r>
        <w:t xml:space="preserve">defined </w:t>
      </w:r>
      <w:r w:rsidRPr="00C67949">
        <w:t xml:space="preserve">actions. The document also identifies short-term targets and metrics to facilitate strategy execution. The goal of this document is to provide coherence with the overall strategy and a more structured and measurable approach in the way EGI </w:t>
      </w:r>
      <w:r>
        <w:t>r</w:t>
      </w:r>
      <w:r w:rsidRPr="00C67949">
        <w:t>each</w:t>
      </w:r>
      <w:r>
        <w:t>es</w:t>
      </w:r>
      <w:r w:rsidRPr="00C67949">
        <w:t xml:space="preserve"> and establish</w:t>
      </w:r>
      <w:r>
        <w:t>es</w:t>
      </w:r>
      <w:r w:rsidRPr="00C67949">
        <w:t xml:space="preserve"> long lasting relationships with new user communities. The activity also further developed the EGI solutions by analysis aspects such as the target customers and their challenges, the details of the solution including how this is built and how this can be accessed, ending</w:t>
      </w:r>
      <w:r>
        <w:t xml:space="preserve"> with KPIs and success stories.</w:t>
      </w:r>
    </w:p>
    <w:p w14:paraId="578F645C" w14:textId="31F4F4BE" w:rsidR="004855C5" w:rsidRDefault="004855C5" w:rsidP="004855C5">
      <w:r>
        <w:t>The Distributed Competence Centre (DCC)</w:t>
      </w:r>
      <w:r>
        <w:rPr>
          <w:rStyle w:val="FootnoteReference"/>
        </w:rPr>
        <w:footnoteReference w:id="2"/>
      </w:r>
      <w:r>
        <w:t xml:space="preserve"> was implemented as of January 2013 as technical arm for the implementation of the engagement strategy to user communities. The DCC is not only responsible of engagement and exploration of requirements of new use cases, but also of development, testing and insertion of new technology.</w:t>
      </w:r>
      <w:r w:rsidRPr="00872830">
        <w:t xml:space="preserve"> </w:t>
      </w:r>
    </w:p>
    <w:p w14:paraId="3309FD2E" w14:textId="77777777" w:rsidR="004855C5" w:rsidRDefault="004855C5" w:rsidP="004855C5">
      <w:r>
        <w:t>Unspent budget after PY5 was estimated and reclaimed for distribution across a subset of the consortium, allowing the continuation and strengthening of user engagement through the DCC, the continuation of business development and pay per use policy activities, the development of use cases for the EGI Federated Cloud, starting its production phase in May 2014, and the continuation of the development of strategic tools.</w:t>
      </w:r>
      <w:r w:rsidRPr="00872830">
        <w:t xml:space="preserve"> </w:t>
      </w:r>
      <w:r>
        <w:t>The selection of the partners who participated with bids to the call for EGI core activities</w:t>
      </w:r>
      <w:r>
        <w:rPr>
          <w:rStyle w:val="FootnoteReference"/>
        </w:rPr>
        <w:footnoteReference w:id="3"/>
      </w:r>
      <w:r>
        <w:t xml:space="preserve"> was completed, and the EGI.eu co-funding rate negotiation completed.</w:t>
      </w:r>
      <w:r w:rsidRPr="00872830">
        <w:t xml:space="preserve"> </w:t>
      </w:r>
      <w:r>
        <w:t>The running of the EGI core activities will no longer supported by EGI-InSPIRE as of May 2014. The total cost is 1.5 MEuro, and the EGI.eu contribution for 2014 amounts to approximately 620 KEuro.</w:t>
      </w:r>
      <w:r w:rsidRPr="00872830">
        <w:t xml:space="preserve"> </w:t>
      </w:r>
      <w:r>
        <w:t xml:space="preserve">One case of Consortium Agreement breach was managed with reference to the German JRU breaching article 9.2. Sanctions to maintain the JRU in the consortium until the end of the extension were defined by the PMB. </w:t>
      </w:r>
    </w:p>
    <w:p w14:paraId="2142ACCC" w14:textId="77777777" w:rsidR="004855C5" w:rsidRPr="00872830" w:rsidRDefault="004855C5" w:rsidP="004855C5">
      <w:r>
        <w:t>At the end of PQ15 the activity management of NA1 was handed by Catherine Gater to Yannick Legre, who was appointed EGI.eu director as of Feb 01.</w:t>
      </w:r>
    </w:p>
    <w:p w14:paraId="71DAB2EA" w14:textId="25063EF6" w:rsidR="00281BC3" w:rsidRDefault="00A93EB5" w:rsidP="00E00B16">
      <w:r>
        <w:t>In fact, user community support and outreach has been an increasing large focus for EGI. Collaborations between EGI/NGIs and large communities and ESF</w:t>
      </w:r>
      <w:r w:rsidR="00F370C4">
        <w:t>RI projects have matured comprising ELIXIR</w:t>
      </w:r>
      <w:r w:rsidR="00281BC3" w:rsidRPr="00281BC3">
        <w:t xml:space="preserve"> </w:t>
      </w:r>
      <w:r w:rsidR="00281BC3">
        <w:t xml:space="preserve">with a social network that has been established in and among the NGIs and ELIXIR nodes and an agreement between the EGI and ELIXIR management representatives to strengthen collaborations by intensifying knowledge exchange between the NGIs and the ELIXIR nodes. A face-to-face meeting was held during January at EBI and technical pilots have been scoped. A central </w:t>
      </w:r>
      <w:r>
        <w:t>Cherenkov Telescope Array</w:t>
      </w:r>
      <w:r w:rsidR="00281BC3">
        <w:t xml:space="preserve"> gateway </w:t>
      </w:r>
      <w:r w:rsidR="00D855C9">
        <w:t xml:space="preserve">has continued to </w:t>
      </w:r>
      <w:r w:rsidR="00281BC3">
        <w:t>develop through an MoU with SCI-BUS</w:t>
      </w:r>
      <w:r w:rsidR="00D855C9">
        <w:t xml:space="preserve"> and a </w:t>
      </w:r>
      <w:r w:rsidR="00281BC3">
        <w:t>draft of the document that provides details o</w:t>
      </w:r>
      <w:r w:rsidR="00D855C9">
        <w:t>n the structure and scope of a</w:t>
      </w:r>
      <w:r w:rsidR="00281BC3">
        <w:t xml:space="preserve"> VRC that should be setup in </w:t>
      </w:r>
      <w:r>
        <w:t>Chemistry, Molecular &amp; Materials Science and Technology</w:t>
      </w:r>
      <w:r w:rsidR="00281BC3">
        <w:t xml:space="preserve"> (CMMST) domain</w:t>
      </w:r>
      <w:r w:rsidR="00D855C9">
        <w:t>. A</w:t>
      </w:r>
      <w:r w:rsidR="00281BC3">
        <w:t xml:space="preserve">n </w:t>
      </w:r>
      <w:r>
        <w:t>ENVRI Study Case with EISCAT_3D</w:t>
      </w:r>
      <w:r w:rsidR="00281BC3">
        <w:t xml:space="preserve"> for the implementation of a proof of </w:t>
      </w:r>
      <w:r w:rsidR="00D855C9">
        <w:t xml:space="preserve">concept system for EISCAT </w:t>
      </w:r>
      <w:r w:rsidR="00281BC3">
        <w:t>would make a ~2</w:t>
      </w:r>
      <w:r w:rsidR="00B72186">
        <w:t xml:space="preserve"> </w:t>
      </w:r>
      <w:r w:rsidR="00281BC3">
        <w:t>TB historical data set from the community searchable through metadata and maybe by data patterns. The proof of concept setup will be based on the EGI Federated Cloud (as storage) and the Open Source Geospatial Catalogue</w:t>
      </w:r>
      <w:r w:rsidR="00D855C9">
        <w:t xml:space="preserve">. </w:t>
      </w:r>
      <w:r w:rsidR="00DB33D8" w:rsidRPr="005424A6">
        <w:t>EGI started investigation of EGI monitoring</w:t>
      </w:r>
      <w:r w:rsidR="00DB33D8">
        <w:t xml:space="preserve"> solution implementation by BioV</w:t>
      </w:r>
      <w:r w:rsidR="00DB33D8" w:rsidRPr="005424A6">
        <w:t xml:space="preserve">el community. </w:t>
      </w:r>
      <w:r w:rsidR="00D855C9">
        <w:t>The</w:t>
      </w:r>
      <w:r w:rsidR="00F370C4">
        <w:t xml:space="preserve"> </w:t>
      </w:r>
      <w:r>
        <w:t>DRIHM</w:t>
      </w:r>
      <w:r w:rsidR="00281BC3">
        <w:t xml:space="preserve"> science gateway was upgraded to gUSE 3.6.1 and is now able </w:t>
      </w:r>
      <w:r w:rsidR="00D855C9">
        <w:t>to submit jobs to EGI resources</w:t>
      </w:r>
      <w:r w:rsidR="00F370C4">
        <w:t xml:space="preserve"> and </w:t>
      </w:r>
      <w:r w:rsidR="00D855C9">
        <w:t xml:space="preserve">finally </w:t>
      </w:r>
      <w:r w:rsidR="00F370C4">
        <w:t>with</w:t>
      </w:r>
      <w:r>
        <w:t xml:space="preserve"> developers and providers of the DIRAC ‘interware’ system</w:t>
      </w:r>
      <w:r w:rsidR="00281BC3">
        <w:t xml:space="preserve"> use cases</w:t>
      </w:r>
      <w:r w:rsidR="00D855C9">
        <w:t xml:space="preserve"> are being identified from their </w:t>
      </w:r>
      <w:r w:rsidR="00281BC3">
        <w:t xml:space="preserve">communities that could be supported with EGI resources accessed through DIRAC. </w:t>
      </w:r>
    </w:p>
    <w:p w14:paraId="7BAA3C61" w14:textId="14332FC5" w:rsidR="00010635" w:rsidRDefault="00010635" w:rsidP="00E00B16">
      <w:r w:rsidRPr="00A35133">
        <w:rPr>
          <w:szCs w:val="22"/>
        </w:rPr>
        <w:t>As an outcome of collaboration with the emerging agricultural community number of application</w:t>
      </w:r>
      <w:r>
        <w:rPr>
          <w:szCs w:val="22"/>
        </w:rPr>
        <w:t>s were</w:t>
      </w:r>
      <w:r w:rsidRPr="00A35133">
        <w:rPr>
          <w:szCs w:val="22"/>
        </w:rPr>
        <w:t xml:space="preserve"> ported to </w:t>
      </w:r>
      <w:r>
        <w:rPr>
          <w:szCs w:val="22"/>
        </w:rPr>
        <w:t>the Grid and registered in the</w:t>
      </w:r>
      <w:r w:rsidRPr="00A35133">
        <w:rPr>
          <w:szCs w:val="22"/>
        </w:rPr>
        <w:t xml:space="preserve"> EGI AppDB</w:t>
      </w:r>
      <w:r>
        <w:rPr>
          <w:szCs w:val="22"/>
        </w:rPr>
        <w:t>.</w:t>
      </w:r>
    </w:p>
    <w:p w14:paraId="7BA09651" w14:textId="23996CE0" w:rsidR="00B72186" w:rsidRDefault="00B72186" w:rsidP="00E00B16">
      <w:r>
        <w:t>A workshop was organized in December</w:t>
      </w:r>
      <w:r>
        <w:rPr>
          <w:rStyle w:val="FootnoteReference"/>
        </w:rPr>
        <w:footnoteReference w:id="4"/>
      </w:r>
      <w:r>
        <w:t xml:space="preserve"> in collaboration with prospective user communities, in which new requirements on data management, data preservation, IaaS cloud services and integrated use of EGI, EUDAT and PRACE services were presented. The preparation of a second thematic workshop</w:t>
      </w:r>
      <w:r w:rsidR="006278FA">
        <w:rPr>
          <w:rStyle w:val="FootnoteReference"/>
        </w:rPr>
        <w:footnoteReference w:id="5"/>
      </w:r>
      <w:r>
        <w:t xml:space="preserve"> on long-term data preservation started.</w:t>
      </w:r>
      <w:r w:rsidR="006278FA">
        <w:t xml:space="preserve"> In addition, a webinar</w:t>
      </w:r>
      <w:r w:rsidR="006278FA">
        <w:rPr>
          <w:rStyle w:val="FootnoteReference"/>
        </w:rPr>
        <w:footnoteReference w:id="6"/>
      </w:r>
      <w:r w:rsidR="006278FA">
        <w:t xml:space="preserve"> on the High Throughput Data Analysis solution was delivered to the RIs of the ENVRI cluster.</w:t>
      </w:r>
    </w:p>
    <w:p w14:paraId="6EE2E3C9" w14:textId="3E363444" w:rsidR="00D855C9" w:rsidRDefault="00C67949" w:rsidP="00E00B16">
      <w:r w:rsidRPr="00C67949">
        <w:t>A new MoU was signed with the APARSEN project</w:t>
      </w:r>
      <w:r w:rsidR="00B72186">
        <w:rPr>
          <w:rStyle w:val="FootnoteReference"/>
        </w:rPr>
        <w:footnoteReference w:id="7"/>
      </w:r>
      <w:r w:rsidRPr="00C67949">
        <w:t xml:space="preserve"> to bring in competences within the EGI community in the area of data curation and preservation. This MoU is strategic to expand the EGI service portfolio in the area of services needed to manage the full life cycle of data in the medium term. </w:t>
      </w:r>
    </w:p>
    <w:p w14:paraId="4EAD5F1C" w14:textId="1FE2DC00" w:rsidR="00D855C9" w:rsidRDefault="00D855C9" w:rsidP="00E00B16">
      <w:r w:rsidRPr="00C67949">
        <w:t>A</w:t>
      </w:r>
      <w:r>
        <w:t>s part of business development activities, a dedicated task force</w:t>
      </w:r>
      <w:r w:rsidR="006278FA">
        <w:rPr>
          <w:rStyle w:val="FootnoteReference"/>
        </w:rPr>
        <w:footnoteReference w:id="8"/>
      </w:r>
      <w:r>
        <w:t xml:space="preserve"> has been set up</w:t>
      </w:r>
      <w:r w:rsidRPr="00C67949">
        <w:t xml:space="preserve"> to provid</w:t>
      </w:r>
      <w:r>
        <w:t>e a focused activity around pay-for-</w:t>
      </w:r>
      <w:r w:rsidRPr="00C67949">
        <w:t>use models in order to develop a work plan to implement potential scenarios that are viable for consuming EGI services by charging users or their employing institutions. Technical, policy and organisational aspects will be investigated and the activity will also speed up during the project extension as a dedicated funded task has been developed.</w:t>
      </w:r>
      <w:r w:rsidR="00826164" w:rsidRPr="00826164">
        <w:t xml:space="preserve"> </w:t>
      </w:r>
      <w:r w:rsidR="00826164">
        <w:t>In addition, the preparation to the participation to the Helix Nebula Marketplace, offering a hybrid public-private offering of cloud services started.</w:t>
      </w:r>
    </w:p>
    <w:p w14:paraId="0856AD50" w14:textId="349B2B9E" w:rsidR="00C67949" w:rsidRPr="00C67949" w:rsidRDefault="00C67949" w:rsidP="00E00B16">
      <w:r w:rsidRPr="00C67949">
        <w:t>In the area of dissemination, the EGI presence was ensured in two key events: ICT2013 and SC’13. The communication team also contributed 14 News Items, 2 Case Studies and one issue of the Inspired newsletter.</w:t>
      </w:r>
      <w:r w:rsidR="00826164">
        <w:t xml:space="preserve"> The preparation of the programme of the EGI Community Forum 2014 continued with the opening of the call for participation (Dec 2013), and the opening of the early bird registration (Jan 2014).</w:t>
      </w:r>
    </w:p>
    <w:p w14:paraId="4A40A815" w14:textId="724BC556" w:rsidR="005424A6" w:rsidRPr="005424A6" w:rsidRDefault="005424A6" w:rsidP="005424A6">
      <w:r w:rsidRPr="005424A6">
        <w:t xml:space="preserve">During PQ15 the Africa and Arabia National Grid has started </w:t>
      </w:r>
      <w:r w:rsidR="00CF3C70">
        <w:t xml:space="preserve">the </w:t>
      </w:r>
      <w:r w:rsidRPr="005424A6">
        <w:t xml:space="preserve">creation process to open the way to seamless collaboration between research communities in Africa, Arabia and Europe. The African, Arabic and European infrastructure will be part of the same federated infrastructure. </w:t>
      </w:r>
    </w:p>
    <w:p w14:paraId="2D7D1362" w14:textId="4A2B6695" w:rsidR="005424A6" w:rsidRPr="005424A6" w:rsidRDefault="00E45500" w:rsidP="005424A6">
      <w:r>
        <w:t>The first</w:t>
      </w:r>
      <w:r w:rsidR="00CF3C70">
        <w:t xml:space="preserve"> c</w:t>
      </w:r>
      <w:r w:rsidR="005424A6" w:rsidRPr="005424A6">
        <w:t xml:space="preserve">all for resources </w:t>
      </w:r>
      <w:r>
        <w:t>to implement a distributed resource pool with central access was launched in December</w:t>
      </w:r>
      <w:r>
        <w:rPr>
          <w:rStyle w:val="FootnoteReference"/>
        </w:rPr>
        <w:footnoteReference w:id="9"/>
      </w:r>
      <w:r>
        <w:t xml:space="preserve">. </w:t>
      </w:r>
      <w:r w:rsidR="00343529">
        <w:t>T</w:t>
      </w:r>
      <w:r w:rsidR="00CF3C70">
        <w:t>he</w:t>
      </w:r>
      <w:r w:rsidR="005424A6" w:rsidRPr="005424A6">
        <w:t xml:space="preserve"> first 6 NGIs/sites offered resources. Resource Allocation operations teams have started receiving requests for resources from user communities and process by matching demand with available resources. </w:t>
      </w:r>
    </w:p>
    <w:p w14:paraId="325D63B4" w14:textId="7E0B3AC4" w:rsidR="005424A6" w:rsidRPr="005424A6" w:rsidRDefault="005424A6" w:rsidP="005424A6">
      <w:r w:rsidRPr="005424A6">
        <w:t>The accounting infrastructure made progress in several areas</w:t>
      </w:r>
      <w:r w:rsidR="00CF3C70">
        <w:t xml:space="preserve"> such as providing </w:t>
      </w:r>
      <w:r w:rsidRPr="005424A6">
        <w:t>instruction</w:t>
      </w:r>
      <w:r w:rsidR="00CF3C70">
        <w:t>s</w:t>
      </w:r>
      <w:r w:rsidRPr="005424A6">
        <w:t xml:space="preserve"> </w:t>
      </w:r>
      <w:r w:rsidR="00CF3C70">
        <w:t xml:space="preserve">on </w:t>
      </w:r>
      <w:r w:rsidRPr="005424A6">
        <w:t xml:space="preserve">how to enable accounting data publishing for Resource Providers supporting QCG, Globus, ARC, Unicore middlewares </w:t>
      </w:r>
      <w:r w:rsidR="00CF3C70">
        <w:t>with a</w:t>
      </w:r>
      <w:r w:rsidRPr="005424A6">
        <w:t xml:space="preserve"> campaign to support this activity. Significant progress has been made related to combined MPI and non-MPI accounting, Cloud, Storage, and Application accounting. In terms of Pay for Use accounting, a test group of </w:t>
      </w:r>
      <w:r w:rsidR="00CF3C70">
        <w:t xml:space="preserve">19 grid </w:t>
      </w:r>
      <w:r w:rsidRPr="005424A6">
        <w:t>sites</w:t>
      </w:r>
      <w:r w:rsidR="00CF3C70">
        <w:t xml:space="preserve"> and 7 cloud sites</w:t>
      </w:r>
      <w:r w:rsidRPr="005424A6">
        <w:t xml:space="preserve"> are now publishing a cost in EUR per HEPSPEC</w:t>
      </w:r>
      <w:r w:rsidR="00343529">
        <w:t>-0</w:t>
      </w:r>
      <w:r w:rsidRPr="005424A6">
        <w:t>6 hour.</w:t>
      </w:r>
    </w:p>
    <w:p w14:paraId="3BC1F12F" w14:textId="6BE7E3F0" w:rsidR="005424A6" w:rsidRPr="005424A6" w:rsidRDefault="005424A6" w:rsidP="00D855C9">
      <w:r w:rsidRPr="005424A6">
        <w:t xml:space="preserve">The infrastructure decommission of SHA-2 </w:t>
      </w:r>
      <w:r w:rsidR="00343529">
        <w:t>has</w:t>
      </w:r>
      <w:r w:rsidRPr="005424A6">
        <w:t xml:space="preserve"> been handled. The deadline for the upgrade to SHA-2 capable software versions of the services was schedul</w:t>
      </w:r>
      <w:r w:rsidR="00D855C9">
        <w:t>ed at the end of November 2013 as well as t</w:t>
      </w:r>
      <w:r w:rsidRPr="005424A6">
        <w:t>he infrastructure decommission of UMD 2 has been defined. The deadline for the upgrade to UMD 3 software versions of the services was scheduled at the end of May 2014. Starting from March 2014 probes against UMD 2 software will be added into Operations probes profile and will start raising alarms handled by ROD teams. Resource Centres that do not provide acceptable upgrade plans within and timelines 10 days, or show no progress risk suspension after the decommissioning deadline, end of May 2014.</w:t>
      </w:r>
    </w:p>
    <w:p w14:paraId="689CCB2B" w14:textId="1FCE4A4A" w:rsidR="00D855C9" w:rsidRDefault="00D855C9" w:rsidP="005424A6">
      <w:r>
        <w:t>The d</w:t>
      </w:r>
      <w:r w:rsidR="005424A6" w:rsidRPr="005424A6">
        <w:t xml:space="preserve">ecision to increase </w:t>
      </w:r>
      <w:r w:rsidR="00343529">
        <w:t xml:space="preserve">the </w:t>
      </w:r>
      <w:r w:rsidR="005424A6" w:rsidRPr="005424A6">
        <w:t xml:space="preserve">Resource Centre </w:t>
      </w:r>
      <w:r w:rsidR="00343529">
        <w:t xml:space="preserve">minimum </w:t>
      </w:r>
      <w:r w:rsidR="005424A6" w:rsidRPr="005424A6">
        <w:t>availability and reliability threshold</w:t>
      </w:r>
      <w:r w:rsidR="00343529">
        <w:t xml:space="preserve"> that triggers the suspension of a centre in case the threshold is violated,</w:t>
      </w:r>
      <w:r w:rsidR="005424A6" w:rsidRPr="005424A6">
        <w:t xml:space="preserve"> has been taken. Based on</w:t>
      </w:r>
      <w:r w:rsidR="00343529">
        <w:t xml:space="preserve"> the</w:t>
      </w:r>
      <w:r w:rsidR="005424A6" w:rsidRPr="005424A6">
        <w:t xml:space="preserve"> history of Resource Centre availability and reliability metrics since July 2013</w:t>
      </w:r>
      <w:r w:rsidR="00343529">
        <w:t>, the</w:t>
      </w:r>
      <w:r w:rsidR="005424A6" w:rsidRPr="005424A6">
        <w:t xml:space="preserve"> decision was taken to increase thresholds from 70%/75% to 80%/85%</w:t>
      </w:r>
      <w:r w:rsidR="00343529">
        <w:t>.  The i</w:t>
      </w:r>
      <w:r w:rsidR="005424A6" w:rsidRPr="005424A6">
        <w:t>mplementation of the decision was scheduled for PY5.</w:t>
      </w:r>
    </w:p>
    <w:p w14:paraId="1CC945E3" w14:textId="30AE2759" w:rsidR="00F370C4" w:rsidRDefault="005424A6" w:rsidP="00E00B16">
      <w:r w:rsidRPr="005424A6">
        <w:t>The plan of the integration of the EGI Cloud Infrastructure with the grid production infrastructure has been prepared and approved by OMB. By the end of February</w:t>
      </w:r>
      <w:r w:rsidR="00DB33D8">
        <w:t>,</w:t>
      </w:r>
      <w:r w:rsidRPr="005424A6">
        <w:t xml:space="preserve"> all cloud providers should be certified and run as production sites.</w:t>
      </w:r>
      <w:r w:rsidRPr="005424A6">
        <w:rPr>
          <w:highlight w:val="yellow"/>
        </w:rPr>
        <w:t xml:space="preserve"> </w:t>
      </w:r>
    </w:p>
    <w:p w14:paraId="5096DD3E" w14:textId="559CD1B1" w:rsidR="00E00B16" w:rsidRPr="00A35133" w:rsidRDefault="00F370C4" w:rsidP="00E00B16">
      <w:r>
        <w:t>T</w:t>
      </w:r>
      <w:r w:rsidR="00E00B16" w:rsidRPr="00A35133">
        <w:t xml:space="preserve">he EGI software provisioning activities produced to regular updates and one minor update for the UMD major releases, as well as one update release of the Certification Authorities trust anchor distribution used in the EGI federated authentication infrastructure. The quality criteria developed during the last quarter have been implemented in production and demonstrated to be flexible and easily applicable also being used by external teams of verifiers without need for training. The verification test bed and the repository technical infrastructure improved the automation and efficiency reducing the overhead for the operators. A total of 66 products have been verified. </w:t>
      </w:r>
    </w:p>
    <w:p w14:paraId="46B26D83" w14:textId="77777777" w:rsidR="00E00B16" w:rsidRPr="00A35133" w:rsidRDefault="00E00B16" w:rsidP="00E00B16">
      <w:r w:rsidRPr="00A35133">
        <w:t>The Federated Clouds task force expanded the number of use cases and the exploration of the technical solutions to be deployed in the cloud infrastructure. During the quarter several resource centres part of the testbed started the certification procedure to become production sites integrated in the EGI infrastructure, three of them have successfully completed the process.</w:t>
      </w:r>
    </w:p>
    <w:p w14:paraId="0F8DFE8B" w14:textId="205F8975" w:rsidR="00E00B16" w:rsidRPr="00A35133" w:rsidRDefault="00F370C4" w:rsidP="00E00B16">
      <w:r w:rsidRPr="00F370C4">
        <w:t>T</w:t>
      </w:r>
      <w:r w:rsidR="00E00B16" w:rsidRPr="00A35133">
        <w:t>he development of the operational tools has been carried on and new significant features have been achieved. The GOCDB extensibility mechanism is crucial to implement the Pay-for-Use proof of concept and can be exploited to satisfy other user requirements, the refactoring of the Operations Portal is almost completed and the new release will be deployed in pre-production in February, significant progress was made in the support of the migration of SAM central services to consortium CNRS, SRCE and GRNET and the accounting of new resource types has been enriched with new sites sending data to the repository and new views on the portal.</w:t>
      </w:r>
    </w:p>
    <w:p w14:paraId="5FED6FF3" w14:textId="77777777" w:rsidR="00707E7C" w:rsidRPr="00A35133" w:rsidRDefault="00707E7C">
      <w:pPr>
        <w:suppressAutoHyphens w:val="0"/>
        <w:spacing w:before="0" w:after="0"/>
        <w:jc w:val="left"/>
        <w:rPr>
          <w:b/>
          <w:caps/>
          <w:sz w:val="24"/>
        </w:rPr>
      </w:pPr>
      <w:r w:rsidRPr="00A35133">
        <w:rPr>
          <w:b/>
          <w:caps/>
          <w:sz w:val="24"/>
        </w:rPr>
        <w:br w:type="page"/>
      </w:r>
    </w:p>
    <w:p w14:paraId="32ECADE5" w14:textId="77777777" w:rsidR="00BE5C15" w:rsidRPr="00A35133" w:rsidRDefault="00BE5C15" w:rsidP="00A54B96">
      <w:pPr>
        <w:jc w:val="left"/>
        <w:outlineLvl w:val="0"/>
        <w:rPr>
          <w:b/>
          <w:caps/>
          <w:sz w:val="24"/>
        </w:rPr>
      </w:pPr>
      <w:r w:rsidRPr="00A35133">
        <w:rPr>
          <w:b/>
          <w:caps/>
          <w:sz w:val="24"/>
        </w:rPr>
        <w:t>Table of contents</w:t>
      </w:r>
    </w:p>
    <w:p w14:paraId="3FEF0F3B" w14:textId="77777777" w:rsidR="003E4C1A" w:rsidRDefault="00BE5C15">
      <w:pPr>
        <w:pStyle w:val="TOC1"/>
        <w:tabs>
          <w:tab w:val="right" w:leader="dot" w:pos="9062"/>
        </w:tabs>
        <w:rPr>
          <w:rFonts w:asciiTheme="minorHAnsi" w:eastAsiaTheme="minorEastAsia" w:hAnsiTheme="minorHAnsi" w:cstheme="minorBidi"/>
          <w:noProof/>
          <w:sz w:val="24"/>
          <w:lang w:val="en-US" w:eastAsia="ja-JP"/>
        </w:rPr>
      </w:pPr>
      <w:r w:rsidRPr="00A35133">
        <w:rPr>
          <w:b/>
          <w:caps/>
          <w:sz w:val="24"/>
        </w:rPr>
        <w:fldChar w:fldCharType="begin"/>
      </w:r>
      <w:r w:rsidRPr="00A35133">
        <w:rPr>
          <w:b/>
          <w:caps/>
          <w:sz w:val="24"/>
        </w:rPr>
        <w:instrText xml:space="preserve"> TOC \o "1-3" </w:instrText>
      </w:r>
      <w:r w:rsidRPr="00A35133">
        <w:rPr>
          <w:b/>
          <w:caps/>
          <w:sz w:val="24"/>
        </w:rPr>
        <w:fldChar w:fldCharType="separate"/>
      </w:r>
      <w:bookmarkStart w:id="0" w:name="_GoBack"/>
      <w:bookmarkEnd w:id="0"/>
      <w:r w:rsidR="003E4C1A">
        <w:rPr>
          <w:noProof/>
        </w:rPr>
        <w:t>1. Operations</w:t>
      </w:r>
      <w:r w:rsidR="003E4C1A">
        <w:rPr>
          <w:noProof/>
        </w:rPr>
        <w:tab/>
      </w:r>
      <w:r w:rsidR="003E4C1A">
        <w:rPr>
          <w:noProof/>
        </w:rPr>
        <w:fldChar w:fldCharType="begin"/>
      </w:r>
      <w:r w:rsidR="003E4C1A">
        <w:rPr>
          <w:noProof/>
        </w:rPr>
        <w:instrText xml:space="preserve"> PAGEREF _Toc263824172 \h </w:instrText>
      </w:r>
      <w:r w:rsidR="003E4C1A">
        <w:rPr>
          <w:noProof/>
        </w:rPr>
      </w:r>
      <w:r w:rsidR="003E4C1A">
        <w:rPr>
          <w:noProof/>
        </w:rPr>
        <w:fldChar w:fldCharType="separate"/>
      </w:r>
      <w:r w:rsidR="003E4C1A">
        <w:rPr>
          <w:noProof/>
        </w:rPr>
        <w:t>10</w:t>
      </w:r>
      <w:r w:rsidR="003E4C1A">
        <w:rPr>
          <w:noProof/>
        </w:rPr>
        <w:fldChar w:fldCharType="end"/>
      </w:r>
    </w:p>
    <w:p w14:paraId="51281104"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1.1. Summary</w:t>
      </w:r>
      <w:r>
        <w:rPr>
          <w:noProof/>
        </w:rPr>
        <w:tab/>
      </w:r>
      <w:r>
        <w:rPr>
          <w:noProof/>
        </w:rPr>
        <w:fldChar w:fldCharType="begin"/>
      </w:r>
      <w:r>
        <w:rPr>
          <w:noProof/>
        </w:rPr>
        <w:instrText xml:space="preserve"> PAGEREF _Toc263824173 \h </w:instrText>
      </w:r>
      <w:r>
        <w:rPr>
          <w:noProof/>
        </w:rPr>
      </w:r>
      <w:r>
        <w:rPr>
          <w:noProof/>
        </w:rPr>
        <w:fldChar w:fldCharType="separate"/>
      </w:r>
      <w:r>
        <w:rPr>
          <w:noProof/>
        </w:rPr>
        <w:t>10</w:t>
      </w:r>
      <w:r>
        <w:rPr>
          <w:noProof/>
        </w:rPr>
        <w:fldChar w:fldCharType="end"/>
      </w:r>
    </w:p>
    <w:p w14:paraId="0921A458"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1.2. Main achievements</w:t>
      </w:r>
      <w:r>
        <w:rPr>
          <w:noProof/>
        </w:rPr>
        <w:tab/>
      </w:r>
      <w:r>
        <w:rPr>
          <w:noProof/>
        </w:rPr>
        <w:fldChar w:fldCharType="begin"/>
      </w:r>
      <w:r>
        <w:rPr>
          <w:noProof/>
        </w:rPr>
        <w:instrText xml:space="preserve"> PAGEREF _Toc263824174 \h </w:instrText>
      </w:r>
      <w:r>
        <w:rPr>
          <w:noProof/>
        </w:rPr>
      </w:r>
      <w:r>
        <w:rPr>
          <w:noProof/>
        </w:rPr>
        <w:fldChar w:fldCharType="separate"/>
      </w:r>
      <w:r>
        <w:rPr>
          <w:noProof/>
        </w:rPr>
        <w:t>11</w:t>
      </w:r>
      <w:r>
        <w:rPr>
          <w:noProof/>
        </w:rPr>
        <w:fldChar w:fldCharType="end"/>
      </w:r>
    </w:p>
    <w:p w14:paraId="6AAA67EF"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1.2.1.</w:t>
      </w:r>
      <w:r>
        <w:rPr>
          <w:noProof/>
        </w:rPr>
        <w:t xml:space="preserve"> Security</w:t>
      </w:r>
      <w:r>
        <w:rPr>
          <w:noProof/>
        </w:rPr>
        <w:tab/>
      </w:r>
      <w:r>
        <w:rPr>
          <w:noProof/>
        </w:rPr>
        <w:fldChar w:fldCharType="begin"/>
      </w:r>
      <w:r>
        <w:rPr>
          <w:noProof/>
        </w:rPr>
        <w:instrText xml:space="preserve"> PAGEREF _Toc263824175 \h </w:instrText>
      </w:r>
      <w:r>
        <w:rPr>
          <w:noProof/>
        </w:rPr>
      </w:r>
      <w:r>
        <w:rPr>
          <w:noProof/>
        </w:rPr>
        <w:fldChar w:fldCharType="separate"/>
      </w:r>
      <w:r>
        <w:rPr>
          <w:noProof/>
        </w:rPr>
        <w:t>11</w:t>
      </w:r>
      <w:r>
        <w:rPr>
          <w:noProof/>
        </w:rPr>
        <w:fldChar w:fldCharType="end"/>
      </w:r>
    </w:p>
    <w:p w14:paraId="26621CDC"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1.2.2.</w:t>
      </w:r>
      <w:r>
        <w:rPr>
          <w:noProof/>
        </w:rPr>
        <w:t xml:space="preserve"> Service Deployment and Integration</w:t>
      </w:r>
      <w:r>
        <w:rPr>
          <w:noProof/>
        </w:rPr>
        <w:tab/>
      </w:r>
      <w:r>
        <w:rPr>
          <w:noProof/>
        </w:rPr>
        <w:fldChar w:fldCharType="begin"/>
      </w:r>
      <w:r>
        <w:rPr>
          <w:noProof/>
        </w:rPr>
        <w:instrText xml:space="preserve"> PAGEREF _Toc263824176 \h </w:instrText>
      </w:r>
      <w:r>
        <w:rPr>
          <w:noProof/>
        </w:rPr>
      </w:r>
      <w:r>
        <w:rPr>
          <w:noProof/>
        </w:rPr>
        <w:fldChar w:fldCharType="separate"/>
      </w:r>
      <w:r>
        <w:rPr>
          <w:noProof/>
        </w:rPr>
        <w:t>12</w:t>
      </w:r>
      <w:r>
        <w:rPr>
          <w:noProof/>
        </w:rPr>
        <w:fldChar w:fldCharType="end"/>
      </w:r>
    </w:p>
    <w:p w14:paraId="1CF9E004"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1.2.3.</w:t>
      </w:r>
      <w:r>
        <w:rPr>
          <w:noProof/>
        </w:rPr>
        <w:t xml:space="preserve"> Help desk &amp; Support Activities</w:t>
      </w:r>
      <w:r>
        <w:rPr>
          <w:noProof/>
        </w:rPr>
        <w:tab/>
      </w:r>
      <w:r>
        <w:rPr>
          <w:noProof/>
        </w:rPr>
        <w:fldChar w:fldCharType="begin"/>
      </w:r>
      <w:r>
        <w:rPr>
          <w:noProof/>
        </w:rPr>
        <w:instrText xml:space="preserve"> PAGEREF _Toc263824177 \h </w:instrText>
      </w:r>
      <w:r>
        <w:rPr>
          <w:noProof/>
        </w:rPr>
      </w:r>
      <w:r>
        <w:rPr>
          <w:noProof/>
        </w:rPr>
        <w:fldChar w:fldCharType="separate"/>
      </w:r>
      <w:r>
        <w:rPr>
          <w:noProof/>
        </w:rPr>
        <w:t>13</w:t>
      </w:r>
      <w:r>
        <w:rPr>
          <w:noProof/>
        </w:rPr>
        <w:fldChar w:fldCharType="end"/>
      </w:r>
    </w:p>
    <w:p w14:paraId="3913C6DB"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1.2.4.</w:t>
      </w:r>
      <w:r>
        <w:rPr>
          <w:noProof/>
        </w:rPr>
        <w:t xml:space="preserve"> Infrastructure Services</w:t>
      </w:r>
      <w:r>
        <w:rPr>
          <w:noProof/>
        </w:rPr>
        <w:tab/>
      </w:r>
      <w:r>
        <w:rPr>
          <w:noProof/>
        </w:rPr>
        <w:fldChar w:fldCharType="begin"/>
      </w:r>
      <w:r>
        <w:rPr>
          <w:noProof/>
        </w:rPr>
        <w:instrText xml:space="preserve"> PAGEREF _Toc263824178 \h </w:instrText>
      </w:r>
      <w:r>
        <w:rPr>
          <w:noProof/>
        </w:rPr>
      </w:r>
      <w:r>
        <w:rPr>
          <w:noProof/>
        </w:rPr>
        <w:fldChar w:fldCharType="separate"/>
      </w:r>
      <w:r>
        <w:rPr>
          <w:noProof/>
        </w:rPr>
        <w:t>17</w:t>
      </w:r>
      <w:r>
        <w:rPr>
          <w:noProof/>
        </w:rPr>
        <w:fldChar w:fldCharType="end"/>
      </w:r>
    </w:p>
    <w:p w14:paraId="46C08B63"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1.2.5.</w:t>
      </w:r>
      <w:r>
        <w:rPr>
          <w:noProof/>
        </w:rPr>
        <w:t xml:space="preserve"> Tool Maintenance and Development</w:t>
      </w:r>
      <w:r>
        <w:rPr>
          <w:noProof/>
        </w:rPr>
        <w:tab/>
      </w:r>
      <w:r>
        <w:rPr>
          <w:noProof/>
        </w:rPr>
        <w:fldChar w:fldCharType="begin"/>
      </w:r>
      <w:r>
        <w:rPr>
          <w:noProof/>
        </w:rPr>
        <w:instrText xml:space="preserve"> PAGEREF _Toc263824179 \h </w:instrText>
      </w:r>
      <w:r>
        <w:rPr>
          <w:noProof/>
        </w:rPr>
      </w:r>
      <w:r>
        <w:rPr>
          <w:noProof/>
        </w:rPr>
        <w:fldChar w:fldCharType="separate"/>
      </w:r>
      <w:r>
        <w:rPr>
          <w:noProof/>
        </w:rPr>
        <w:t>19</w:t>
      </w:r>
      <w:r>
        <w:rPr>
          <w:noProof/>
        </w:rPr>
        <w:fldChar w:fldCharType="end"/>
      </w:r>
    </w:p>
    <w:p w14:paraId="63B027E9"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1.3. Issues and Mitigation</w:t>
      </w:r>
      <w:r>
        <w:rPr>
          <w:noProof/>
        </w:rPr>
        <w:tab/>
      </w:r>
      <w:r>
        <w:rPr>
          <w:noProof/>
        </w:rPr>
        <w:fldChar w:fldCharType="begin"/>
      </w:r>
      <w:r>
        <w:rPr>
          <w:noProof/>
        </w:rPr>
        <w:instrText xml:space="preserve"> PAGEREF _Toc263824180 \h </w:instrText>
      </w:r>
      <w:r>
        <w:rPr>
          <w:noProof/>
        </w:rPr>
      </w:r>
      <w:r>
        <w:rPr>
          <w:noProof/>
        </w:rPr>
        <w:fldChar w:fldCharType="separate"/>
      </w:r>
      <w:r>
        <w:rPr>
          <w:noProof/>
        </w:rPr>
        <w:t>22</w:t>
      </w:r>
      <w:r>
        <w:rPr>
          <w:noProof/>
        </w:rPr>
        <w:fldChar w:fldCharType="end"/>
      </w:r>
    </w:p>
    <w:p w14:paraId="77F7F267"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1.3.1.</w:t>
      </w:r>
      <w:r>
        <w:rPr>
          <w:noProof/>
        </w:rPr>
        <w:t xml:space="preserve"> ActiveMQ broker and SAM migration to new partners</w:t>
      </w:r>
      <w:r>
        <w:rPr>
          <w:noProof/>
        </w:rPr>
        <w:tab/>
      </w:r>
      <w:r>
        <w:rPr>
          <w:noProof/>
        </w:rPr>
        <w:fldChar w:fldCharType="begin"/>
      </w:r>
      <w:r>
        <w:rPr>
          <w:noProof/>
        </w:rPr>
        <w:instrText xml:space="preserve"> PAGEREF _Toc263824181 \h </w:instrText>
      </w:r>
      <w:r>
        <w:rPr>
          <w:noProof/>
        </w:rPr>
      </w:r>
      <w:r>
        <w:rPr>
          <w:noProof/>
        </w:rPr>
        <w:fldChar w:fldCharType="separate"/>
      </w:r>
      <w:r>
        <w:rPr>
          <w:noProof/>
        </w:rPr>
        <w:t>22</w:t>
      </w:r>
      <w:r>
        <w:rPr>
          <w:noProof/>
        </w:rPr>
        <w:fldChar w:fldCharType="end"/>
      </w:r>
    </w:p>
    <w:p w14:paraId="7E1B54AC"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1.4. Plans for the next period</w:t>
      </w:r>
      <w:r>
        <w:rPr>
          <w:noProof/>
        </w:rPr>
        <w:tab/>
      </w:r>
      <w:r>
        <w:rPr>
          <w:noProof/>
        </w:rPr>
        <w:fldChar w:fldCharType="begin"/>
      </w:r>
      <w:r>
        <w:rPr>
          <w:noProof/>
        </w:rPr>
        <w:instrText xml:space="preserve"> PAGEREF _Toc263824182 \h </w:instrText>
      </w:r>
      <w:r>
        <w:rPr>
          <w:noProof/>
        </w:rPr>
      </w:r>
      <w:r>
        <w:rPr>
          <w:noProof/>
        </w:rPr>
        <w:fldChar w:fldCharType="separate"/>
      </w:r>
      <w:r>
        <w:rPr>
          <w:noProof/>
        </w:rPr>
        <w:t>22</w:t>
      </w:r>
      <w:r>
        <w:rPr>
          <w:noProof/>
        </w:rPr>
        <w:fldChar w:fldCharType="end"/>
      </w:r>
    </w:p>
    <w:p w14:paraId="798C430A"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1.4.1.</w:t>
      </w:r>
      <w:r>
        <w:rPr>
          <w:noProof/>
        </w:rPr>
        <w:t xml:space="preserve"> Operations</w:t>
      </w:r>
      <w:r>
        <w:rPr>
          <w:noProof/>
        </w:rPr>
        <w:tab/>
      </w:r>
      <w:r>
        <w:rPr>
          <w:noProof/>
        </w:rPr>
        <w:fldChar w:fldCharType="begin"/>
      </w:r>
      <w:r>
        <w:rPr>
          <w:noProof/>
        </w:rPr>
        <w:instrText xml:space="preserve"> PAGEREF _Toc263824183 \h </w:instrText>
      </w:r>
      <w:r>
        <w:rPr>
          <w:noProof/>
        </w:rPr>
      </w:r>
      <w:r>
        <w:rPr>
          <w:noProof/>
        </w:rPr>
        <w:fldChar w:fldCharType="separate"/>
      </w:r>
      <w:r>
        <w:rPr>
          <w:noProof/>
        </w:rPr>
        <w:t>22</w:t>
      </w:r>
      <w:r>
        <w:rPr>
          <w:noProof/>
        </w:rPr>
        <w:fldChar w:fldCharType="end"/>
      </w:r>
    </w:p>
    <w:p w14:paraId="14F4E0E1"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1.4.2.</w:t>
      </w:r>
      <w:r>
        <w:rPr>
          <w:noProof/>
        </w:rPr>
        <w:t xml:space="preserve"> Tool Maintenance and Development</w:t>
      </w:r>
      <w:r>
        <w:rPr>
          <w:noProof/>
        </w:rPr>
        <w:tab/>
      </w:r>
      <w:r>
        <w:rPr>
          <w:noProof/>
        </w:rPr>
        <w:fldChar w:fldCharType="begin"/>
      </w:r>
      <w:r>
        <w:rPr>
          <w:noProof/>
        </w:rPr>
        <w:instrText xml:space="preserve"> PAGEREF _Toc263824184 \h </w:instrText>
      </w:r>
      <w:r>
        <w:rPr>
          <w:noProof/>
        </w:rPr>
      </w:r>
      <w:r>
        <w:rPr>
          <w:noProof/>
        </w:rPr>
        <w:fldChar w:fldCharType="separate"/>
      </w:r>
      <w:r>
        <w:rPr>
          <w:noProof/>
        </w:rPr>
        <w:t>25</w:t>
      </w:r>
      <w:r>
        <w:rPr>
          <w:noProof/>
        </w:rPr>
        <w:fldChar w:fldCharType="end"/>
      </w:r>
    </w:p>
    <w:p w14:paraId="1163D02A"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1.5. NGI Reports</w:t>
      </w:r>
      <w:r>
        <w:rPr>
          <w:noProof/>
        </w:rPr>
        <w:tab/>
      </w:r>
      <w:r>
        <w:rPr>
          <w:noProof/>
        </w:rPr>
        <w:fldChar w:fldCharType="begin"/>
      </w:r>
      <w:r>
        <w:rPr>
          <w:noProof/>
        </w:rPr>
        <w:instrText xml:space="preserve"> PAGEREF _Toc263824185 \h </w:instrText>
      </w:r>
      <w:r>
        <w:rPr>
          <w:noProof/>
        </w:rPr>
      </w:r>
      <w:r>
        <w:rPr>
          <w:noProof/>
        </w:rPr>
        <w:fldChar w:fldCharType="separate"/>
      </w:r>
      <w:r>
        <w:rPr>
          <w:noProof/>
        </w:rPr>
        <w:t>27</w:t>
      </w:r>
      <w:r>
        <w:rPr>
          <w:noProof/>
        </w:rPr>
        <w:fldChar w:fldCharType="end"/>
      </w:r>
    </w:p>
    <w:p w14:paraId="3D35861E"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2. Software Provisioning</w:t>
      </w:r>
      <w:r>
        <w:rPr>
          <w:noProof/>
        </w:rPr>
        <w:tab/>
      </w:r>
      <w:r>
        <w:rPr>
          <w:noProof/>
        </w:rPr>
        <w:fldChar w:fldCharType="begin"/>
      </w:r>
      <w:r>
        <w:rPr>
          <w:noProof/>
        </w:rPr>
        <w:instrText xml:space="preserve"> PAGEREF _Toc263824186 \h </w:instrText>
      </w:r>
      <w:r>
        <w:rPr>
          <w:noProof/>
        </w:rPr>
      </w:r>
      <w:r>
        <w:rPr>
          <w:noProof/>
        </w:rPr>
        <w:fldChar w:fldCharType="separate"/>
      </w:r>
      <w:r>
        <w:rPr>
          <w:noProof/>
        </w:rPr>
        <w:t>28</w:t>
      </w:r>
      <w:r>
        <w:rPr>
          <w:noProof/>
        </w:rPr>
        <w:fldChar w:fldCharType="end"/>
      </w:r>
    </w:p>
    <w:p w14:paraId="496702D7"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2.1. Summary</w:t>
      </w:r>
      <w:r>
        <w:rPr>
          <w:noProof/>
        </w:rPr>
        <w:tab/>
      </w:r>
      <w:r>
        <w:rPr>
          <w:noProof/>
        </w:rPr>
        <w:fldChar w:fldCharType="begin"/>
      </w:r>
      <w:r>
        <w:rPr>
          <w:noProof/>
        </w:rPr>
        <w:instrText xml:space="preserve"> PAGEREF _Toc263824187 \h </w:instrText>
      </w:r>
      <w:r>
        <w:rPr>
          <w:noProof/>
        </w:rPr>
      </w:r>
      <w:r>
        <w:rPr>
          <w:noProof/>
        </w:rPr>
        <w:fldChar w:fldCharType="separate"/>
      </w:r>
      <w:r>
        <w:rPr>
          <w:noProof/>
        </w:rPr>
        <w:t>28</w:t>
      </w:r>
      <w:r>
        <w:rPr>
          <w:noProof/>
        </w:rPr>
        <w:fldChar w:fldCharType="end"/>
      </w:r>
    </w:p>
    <w:p w14:paraId="0FE4D90F"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2.2. Main Achievements</w:t>
      </w:r>
      <w:r>
        <w:rPr>
          <w:noProof/>
        </w:rPr>
        <w:tab/>
      </w:r>
      <w:r>
        <w:rPr>
          <w:noProof/>
        </w:rPr>
        <w:fldChar w:fldCharType="begin"/>
      </w:r>
      <w:r>
        <w:rPr>
          <w:noProof/>
        </w:rPr>
        <w:instrText xml:space="preserve"> PAGEREF _Toc263824188 \h </w:instrText>
      </w:r>
      <w:r>
        <w:rPr>
          <w:noProof/>
        </w:rPr>
      </w:r>
      <w:r>
        <w:rPr>
          <w:noProof/>
        </w:rPr>
        <w:fldChar w:fldCharType="separate"/>
      </w:r>
      <w:r>
        <w:rPr>
          <w:noProof/>
        </w:rPr>
        <w:t>28</w:t>
      </w:r>
      <w:r>
        <w:rPr>
          <w:noProof/>
        </w:rPr>
        <w:fldChar w:fldCharType="end"/>
      </w:r>
    </w:p>
    <w:p w14:paraId="5967DDF4"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2.2.1.</w:t>
      </w:r>
      <w:r>
        <w:rPr>
          <w:noProof/>
        </w:rPr>
        <w:t xml:space="preserve"> Quality Criteria</w:t>
      </w:r>
      <w:r>
        <w:rPr>
          <w:noProof/>
        </w:rPr>
        <w:tab/>
      </w:r>
      <w:r>
        <w:rPr>
          <w:noProof/>
        </w:rPr>
        <w:fldChar w:fldCharType="begin"/>
      </w:r>
      <w:r>
        <w:rPr>
          <w:noProof/>
        </w:rPr>
        <w:instrText xml:space="preserve"> PAGEREF _Toc263824189 \h </w:instrText>
      </w:r>
      <w:r>
        <w:rPr>
          <w:noProof/>
        </w:rPr>
      </w:r>
      <w:r>
        <w:rPr>
          <w:noProof/>
        </w:rPr>
        <w:fldChar w:fldCharType="separate"/>
      </w:r>
      <w:r>
        <w:rPr>
          <w:noProof/>
        </w:rPr>
        <w:t>28</w:t>
      </w:r>
      <w:r>
        <w:rPr>
          <w:noProof/>
        </w:rPr>
        <w:fldChar w:fldCharType="end"/>
      </w:r>
    </w:p>
    <w:p w14:paraId="00BABAC0"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2.2.2.</w:t>
      </w:r>
      <w:r>
        <w:rPr>
          <w:noProof/>
        </w:rPr>
        <w:t xml:space="preserve"> Criteria Verification</w:t>
      </w:r>
      <w:r>
        <w:rPr>
          <w:noProof/>
        </w:rPr>
        <w:tab/>
      </w:r>
      <w:r>
        <w:rPr>
          <w:noProof/>
        </w:rPr>
        <w:fldChar w:fldCharType="begin"/>
      </w:r>
      <w:r>
        <w:rPr>
          <w:noProof/>
        </w:rPr>
        <w:instrText xml:space="preserve"> PAGEREF _Toc263824190 \h </w:instrText>
      </w:r>
      <w:r>
        <w:rPr>
          <w:noProof/>
        </w:rPr>
      </w:r>
      <w:r>
        <w:rPr>
          <w:noProof/>
        </w:rPr>
        <w:fldChar w:fldCharType="separate"/>
      </w:r>
      <w:r>
        <w:rPr>
          <w:noProof/>
        </w:rPr>
        <w:t>28</w:t>
      </w:r>
      <w:r>
        <w:rPr>
          <w:noProof/>
        </w:rPr>
        <w:fldChar w:fldCharType="end"/>
      </w:r>
    </w:p>
    <w:p w14:paraId="169B1AD0"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2.2.3.</w:t>
      </w:r>
      <w:r>
        <w:rPr>
          <w:noProof/>
        </w:rPr>
        <w:t xml:space="preserve"> Support Infrastructure</w:t>
      </w:r>
      <w:r>
        <w:rPr>
          <w:noProof/>
        </w:rPr>
        <w:tab/>
      </w:r>
      <w:r>
        <w:rPr>
          <w:noProof/>
        </w:rPr>
        <w:fldChar w:fldCharType="begin"/>
      </w:r>
      <w:r>
        <w:rPr>
          <w:noProof/>
        </w:rPr>
        <w:instrText xml:space="preserve"> PAGEREF _Toc263824191 \h </w:instrText>
      </w:r>
      <w:r>
        <w:rPr>
          <w:noProof/>
        </w:rPr>
      </w:r>
      <w:r>
        <w:rPr>
          <w:noProof/>
        </w:rPr>
        <w:fldChar w:fldCharType="separate"/>
      </w:r>
      <w:r>
        <w:rPr>
          <w:noProof/>
        </w:rPr>
        <w:t>29</w:t>
      </w:r>
      <w:r>
        <w:rPr>
          <w:noProof/>
        </w:rPr>
        <w:fldChar w:fldCharType="end"/>
      </w:r>
    </w:p>
    <w:p w14:paraId="576066D8"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2.2.4.</w:t>
      </w:r>
      <w:r>
        <w:rPr>
          <w:noProof/>
        </w:rPr>
        <w:t xml:space="preserve"> Federated cloud</w:t>
      </w:r>
      <w:r>
        <w:rPr>
          <w:noProof/>
        </w:rPr>
        <w:tab/>
      </w:r>
      <w:r>
        <w:rPr>
          <w:noProof/>
        </w:rPr>
        <w:fldChar w:fldCharType="begin"/>
      </w:r>
      <w:r>
        <w:rPr>
          <w:noProof/>
        </w:rPr>
        <w:instrText xml:space="preserve"> PAGEREF _Toc263824192 \h </w:instrText>
      </w:r>
      <w:r>
        <w:rPr>
          <w:noProof/>
        </w:rPr>
      </w:r>
      <w:r>
        <w:rPr>
          <w:noProof/>
        </w:rPr>
        <w:fldChar w:fldCharType="separate"/>
      </w:r>
      <w:r>
        <w:rPr>
          <w:noProof/>
        </w:rPr>
        <w:t>30</w:t>
      </w:r>
      <w:r>
        <w:rPr>
          <w:noProof/>
        </w:rPr>
        <w:fldChar w:fldCharType="end"/>
      </w:r>
    </w:p>
    <w:p w14:paraId="2856442D"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2.3. Issues and Mitigation</w:t>
      </w:r>
      <w:r>
        <w:rPr>
          <w:noProof/>
        </w:rPr>
        <w:tab/>
      </w:r>
      <w:r>
        <w:rPr>
          <w:noProof/>
        </w:rPr>
        <w:fldChar w:fldCharType="begin"/>
      </w:r>
      <w:r>
        <w:rPr>
          <w:noProof/>
        </w:rPr>
        <w:instrText xml:space="preserve"> PAGEREF _Toc263824193 \h </w:instrText>
      </w:r>
      <w:r>
        <w:rPr>
          <w:noProof/>
        </w:rPr>
      </w:r>
      <w:r>
        <w:rPr>
          <w:noProof/>
        </w:rPr>
        <w:fldChar w:fldCharType="separate"/>
      </w:r>
      <w:r>
        <w:rPr>
          <w:noProof/>
        </w:rPr>
        <w:t>31</w:t>
      </w:r>
      <w:r>
        <w:rPr>
          <w:noProof/>
        </w:rPr>
        <w:fldChar w:fldCharType="end"/>
      </w:r>
    </w:p>
    <w:p w14:paraId="10822A19"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2.4. Plans for the next period</w:t>
      </w:r>
      <w:r>
        <w:rPr>
          <w:noProof/>
        </w:rPr>
        <w:tab/>
      </w:r>
      <w:r>
        <w:rPr>
          <w:noProof/>
        </w:rPr>
        <w:fldChar w:fldCharType="begin"/>
      </w:r>
      <w:r>
        <w:rPr>
          <w:noProof/>
        </w:rPr>
        <w:instrText xml:space="preserve"> PAGEREF _Toc263824194 \h </w:instrText>
      </w:r>
      <w:r>
        <w:rPr>
          <w:noProof/>
        </w:rPr>
      </w:r>
      <w:r>
        <w:rPr>
          <w:noProof/>
        </w:rPr>
        <w:fldChar w:fldCharType="separate"/>
      </w:r>
      <w:r>
        <w:rPr>
          <w:noProof/>
        </w:rPr>
        <w:t>31</w:t>
      </w:r>
      <w:r>
        <w:rPr>
          <w:noProof/>
        </w:rPr>
        <w:fldChar w:fldCharType="end"/>
      </w:r>
    </w:p>
    <w:p w14:paraId="6C95B9F3"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3. Community Engagement</w:t>
      </w:r>
      <w:r>
        <w:rPr>
          <w:noProof/>
        </w:rPr>
        <w:tab/>
      </w:r>
      <w:r>
        <w:rPr>
          <w:noProof/>
        </w:rPr>
        <w:fldChar w:fldCharType="begin"/>
      </w:r>
      <w:r>
        <w:rPr>
          <w:noProof/>
        </w:rPr>
        <w:instrText xml:space="preserve"> PAGEREF _Toc263824195 \h </w:instrText>
      </w:r>
      <w:r>
        <w:rPr>
          <w:noProof/>
        </w:rPr>
      </w:r>
      <w:r>
        <w:rPr>
          <w:noProof/>
        </w:rPr>
        <w:fldChar w:fldCharType="separate"/>
      </w:r>
      <w:r>
        <w:rPr>
          <w:noProof/>
        </w:rPr>
        <w:t>32</w:t>
      </w:r>
      <w:r>
        <w:rPr>
          <w:noProof/>
        </w:rPr>
        <w:fldChar w:fldCharType="end"/>
      </w:r>
    </w:p>
    <w:p w14:paraId="470B9A4F"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3.1. Summary</w:t>
      </w:r>
      <w:r>
        <w:rPr>
          <w:noProof/>
        </w:rPr>
        <w:tab/>
      </w:r>
      <w:r>
        <w:rPr>
          <w:noProof/>
        </w:rPr>
        <w:fldChar w:fldCharType="begin"/>
      </w:r>
      <w:r>
        <w:rPr>
          <w:noProof/>
        </w:rPr>
        <w:instrText xml:space="preserve"> PAGEREF _Toc263824196 \h </w:instrText>
      </w:r>
      <w:r>
        <w:rPr>
          <w:noProof/>
        </w:rPr>
      </w:r>
      <w:r>
        <w:rPr>
          <w:noProof/>
        </w:rPr>
        <w:fldChar w:fldCharType="separate"/>
      </w:r>
      <w:r>
        <w:rPr>
          <w:noProof/>
        </w:rPr>
        <w:t>32</w:t>
      </w:r>
      <w:r>
        <w:rPr>
          <w:noProof/>
        </w:rPr>
        <w:fldChar w:fldCharType="end"/>
      </w:r>
    </w:p>
    <w:p w14:paraId="232BAC6E"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3.2. Main Achievements</w:t>
      </w:r>
      <w:r>
        <w:rPr>
          <w:noProof/>
        </w:rPr>
        <w:tab/>
      </w:r>
      <w:r>
        <w:rPr>
          <w:noProof/>
        </w:rPr>
        <w:fldChar w:fldCharType="begin"/>
      </w:r>
      <w:r>
        <w:rPr>
          <w:noProof/>
        </w:rPr>
        <w:instrText xml:space="preserve"> PAGEREF _Toc263824197 \h </w:instrText>
      </w:r>
      <w:r>
        <w:rPr>
          <w:noProof/>
        </w:rPr>
      </w:r>
      <w:r>
        <w:rPr>
          <w:noProof/>
        </w:rPr>
        <w:fldChar w:fldCharType="separate"/>
      </w:r>
      <w:r>
        <w:rPr>
          <w:noProof/>
        </w:rPr>
        <w:t>33</w:t>
      </w:r>
      <w:r>
        <w:rPr>
          <w:noProof/>
        </w:rPr>
        <w:fldChar w:fldCharType="end"/>
      </w:r>
    </w:p>
    <w:p w14:paraId="5D82C8BB"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3.2.1.</w:t>
      </w:r>
      <w:r>
        <w:rPr>
          <w:noProof/>
        </w:rPr>
        <w:t xml:space="preserve"> Marketing &amp; Communication</w:t>
      </w:r>
      <w:r>
        <w:rPr>
          <w:noProof/>
        </w:rPr>
        <w:tab/>
      </w:r>
      <w:r>
        <w:rPr>
          <w:noProof/>
        </w:rPr>
        <w:fldChar w:fldCharType="begin"/>
      </w:r>
      <w:r>
        <w:rPr>
          <w:noProof/>
        </w:rPr>
        <w:instrText xml:space="preserve"> PAGEREF _Toc263824198 \h </w:instrText>
      </w:r>
      <w:r>
        <w:rPr>
          <w:noProof/>
        </w:rPr>
      </w:r>
      <w:r>
        <w:rPr>
          <w:noProof/>
        </w:rPr>
        <w:fldChar w:fldCharType="separate"/>
      </w:r>
      <w:r>
        <w:rPr>
          <w:noProof/>
        </w:rPr>
        <w:t>33</w:t>
      </w:r>
      <w:r>
        <w:rPr>
          <w:noProof/>
        </w:rPr>
        <w:fldChar w:fldCharType="end"/>
      </w:r>
    </w:p>
    <w:p w14:paraId="7D5BA6CA"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3.2.2.</w:t>
      </w:r>
      <w:r>
        <w:rPr>
          <w:noProof/>
        </w:rPr>
        <w:t xml:space="preserve"> Strategic Planning &amp; Policy Support</w:t>
      </w:r>
      <w:r>
        <w:rPr>
          <w:noProof/>
        </w:rPr>
        <w:tab/>
      </w:r>
      <w:r>
        <w:rPr>
          <w:noProof/>
        </w:rPr>
        <w:fldChar w:fldCharType="begin"/>
      </w:r>
      <w:r>
        <w:rPr>
          <w:noProof/>
        </w:rPr>
        <w:instrText xml:space="preserve"> PAGEREF _Toc263824199 \h </w:instrText>
      </w:r>
      <w:r>
        <w:rPr>
          <w:noProof/>
        </w:rPr>
      </w:r>
      <w:r>
        <w:rPr>
          <w:noProof/>
        </w:rPr>
        <w:fldChar w:fldCharType="separate"/>
      </w:r>
      <w:r>
        <w:rPr>
          <w:noProof/>
        </w:rPr>
        <w:t>33</w:t>
      </w:r>
      <w:r>
        <w:rPr>
          <w:noProof/>
        </w:rPr>
        <w:fldChar w:fldCharType="end"/>
      </w:r>
    </w:p>
    <w:p w14:paraId="401A9310"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3.2.3.</w:t>
      </w:r>
      <w:r>
        <w:rPr>
          <w:noProof/>
        </w:rPr>
        <w:t xml:space="preserve"> Technical Outreach to New Communities</w:t>
      </w:r>
      <w:r>
        <w:rPr>
          <w:noProof/>
        </w:rPr>
        <w:tab/>
      </w:r>
      <w:r>
        <w:rPr>
          <w:noProof/>
        </w:rPr>
        <w:fldChar w:fldCharType="begin"/>
      </w:r>
      <w:r>
        <w:rPr>
          <w:noProof/>
        </w:rPr>
        <w:instrText xml:space="preserve"> PAGEREF _Toc263824200 \h </w:instrText>
      </w:r>
      <w:r>
        <w:rPr>
          <w:noProof/>
        </w:rPr>
      </w:r>
      <w:r>
        <w:rPr>
          <w:noProof/>
        </w:rPr>
        <w:fldChar w:fldCharType="separate"/>
      </w:r>
      <w:r>
        <w:rPr>
          <w:noProof/>
        </w:rPr>
        <w:t>35</w:t>
      </w:r>
      <w:r>
        <w:rPr>
          <w:noProof/>
        </w:rPr>
        <w:fldChar w:fldCharType="end"/>
      </w:r>
    </w:p>
    <w:p w14:paraId="56889411"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3.3. Issues and mitigation</w:t>
      </w:r>
      <w:r>
        <w:rPr>
          <w:noProof/>
        </w:rPr>
        <w:tab/>
      </w:r>
      <w:r>
        <w:rPr>
          <w:noProof/>
        </w:rPr>
        <w:fldChar w:fldCharType="begin"/>
      </w:r>
      <w:r>
        <w:rPr>
          <w:noProof/>
        </w:rPr>
        <w:instrText xml:space="preserve"> PAGEREF _Toc263824201 \h </w:instrText>
      </w:r>
      <w:r>
        <w:rPr>
          <w:noProof/>
        </w:rPr>
      </w:r>
      <w:r>
        <w:rPr>
          <w:noProof/>
        </w:rPr>
        <w:fldChar w:fldCharType="separate"/>
      </w:r>
      <w:r>
        <w:rPr>
          <w:noProof/>
        </w:rPr>
        <w:t>39</w:t>
      </w:r>
      <w:r>
        <w:rPr>
          <w:noProof/>
        </w:rPr>
        <w:fldChar w:fldCharType="end"/>
      </w:r>
    </w:p>
    <w:p w14:paraId="50A54669"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3.4. Plans for the next period</w:t>
      </w:r>
      <w:r>
        <w:rPr>
          <w:noProof/>
        </w:rPr>
        <w:tab/>
      </w:r>
      <w:r>
        <w:rPr>
          <w:noProof/>
        </w:rPr>
        <w:fldChar w:fldCharType="begin"/>
      </w:r>
      <w:r>
        <w:rPr>
          <w:noProof/>
        </w:rPr>
        <w:instrText xml:space="preserve"> PAGEREF _Toc263824202 \h </w:instrText>
      </w:r>
      <w:r>
        <w:rPr>
          <w:noProof/>
        </w:rPr>
      </w:r>
      <w:r>
        <w:rPr>
          <w:noProof/>
        </w:rPr>
        <w:fldChar w:fldCharType="separate"/>
      </w:r>
      <w:r>
        <w:rPr>
          <w:noProof/>
        </w:rPr>
        <w:t>39</w:t>
      </w:r>
      <w:r>
        <w:rPr>
          <w:noProof/>
        </w:rPr>
        <w:fldChar w:fldCharType="end"/>
      </w:r>
    </w:p>
    <w:p w14:paraId="6F8B1C1C"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4. Accelerating EGI’s H2020 Goals (“mini projects”)</w:t>
      </w:r>
      <w:r>
        <w:rPr>
          <w:noProof/>
        </w:rPr>
        <w:tab/>
      </w:r>
      <w:r>
        <w:rPr>
          <w:noProof/>
        </w:rPr>
        <w:fldChar w:fldCharType="begin"/>
      </w:r>
      <w:r>
        <w:rPr>
          <w:noProof/>
        </w:rPr>
        <w:instrText xml:space="preserve"> PAGEREF _Toc263824203 \h </w:instrText>
      </w:r>
      <w:r>
        <w:rPr>
          <w:noProof/>
        </w:rPr>
      </w:r>
      <w:r>
        <w:rPr>
          <w:noProof/>
        </w:rPr>
        <w:fldChar w:fldCharType="separate"/>
      </w:r>
      <w:r>
        <w:rPr>
          <w:noProof/>
        </w:rPr>
        <w:t>41</w:t>
      </w:r>
      <w:r>
        <w:rPr>
          <w:noProof/>
        </w:rPr>
        <w:fldChar w:fldCharType="end"/>
      </w:r>
    </w:p>
    <w:p w14:paraId="46C24293"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4.1. Summary</w:t>
      </w:r>
      <w:r>
        <w:rPr>
          <w:noProof/>
        </w:rPr>
        <w:tab/>
      </w:r>
      <w:r>
        <w:rPr>
          <w:noProof/>
        </w:rPr>
        <w:fldChar w:fldCharType="begin"/>
      </w:r>
      <w:r>
        <w:rPr>
          <w:noProof/>
        </w:rPr>
        <w:instrText xml:space="preserve"> PAGEREF _Toc263824204 \h </w:instrText>
      </w:r>
      <w:r>
        <w:rPr>
          <w:noProof/>
        </w:rPr>
      </w:r>
      <w:r>
        <w:rPr>
          <w:noProof/>
        </w:rPr>
        <w:fldChar w:fldCharType="separate"/>
      </w:r>
      <w:r>
        <w:rPr>
          <w:noProof/>
        </w:rPr>
        <w:t>41</w:t>
      </w:r>
      <w:r>
        <w:rPr>
          <w:noProof/>
        </w:rPr>
        <w:fldChar w:fldCharType="end"/>
      </w:r>
    </w:p>
    <w:p w14:paraId="2580EA87"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4.2. Main Achievements</w:t>
      </w:r>
      <w:r>
        <w:rPr>
          <w:noProof/>
        </w:rPr>
        <w:tab/>
      </w:r>
      <w:r>
        <w:rPr>
          <w:noProof/>
        </w:rPr>
        <w:fldChar w:fldCharType="begin"/>
      </w:r>
      <w:r>
        <w:rPr>
          <w:noProof/>
        </w:rPr>
        <w:instrText xml:space="preserve"> PAGEREF _Toc263824205 \h </w:instrText>
      </w:r>
      <w:r>
        <w:rPr>
          <w:noProof/>
        </w:rPr>
      </w:r>
      <w:r>
        <w:rPr>
          <w:noProof/>
        </w:rPr>
        <w:fldChar w:fldCharType="separate"/>
      </w:r>
      <w:r>
        <w:rPr>
          <w:noProof/>
        </w:rPr>
        <w:t>41</w:t>
      </w:r>
      <w:r>
        <w:rPr>
          <w:noProof/>
        </w:rPr>
        <w:fldChar w:fldCharType="end"/>
      </w:r>
    </w:p>
    <w:p w14:paraId="5DB210D0"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4.2.1.</w:t>
      </w:r>
      <w:r>
        <w:rPr>
          <w:noProof/>
        </w:rPr>
        <w:t xml:space="preserve"> Work package Management</w:t>
      </w:r>
      <w:r>
        <w:rPr>
          <w:noProof/>
        </w:rPr>
        <w:tab/>
      </w:r>
      <w:r>
        <w:rPr>
          <w:noProof/>
        </w:rPr>
        <w:fldChar w:fldCharType="begin"/>
      </w:r>
      <w:r>
        <w:rPr>
          <w:noProof/>
        </w:rPr>
        <w:instrText xml:space="preserve"> PAGEREF _Toc263824206 \h </w:instrText>
      </w:r>
      <w:r>
        <w:rPr>
          <w:noProof/>
        </w:rPr>
      </w:r>
      <w:r>
        <w:rPr>
          <w:noProof/>
        </w:rPr>
        <w:fldChar w:fldCharType="separate"/>
      </w:r>
      <w:r>
        <w:rPr>
          <w:noProof/>
        </w:rPr>
        <w:t>41</w:t>
      </w:r>
      <w:r>
        <w:rPr>
          <w:noProof/>
        </w:rPr>
        <w:fldChar w:fldCharType="end"/>
      </w:r>
    </w:p>
    <w:p w14:paraId="133BD840"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4.2.2.</w:t>
      </w:r>
      <w:r>
        <w:rPr>
          <w:noProof/>
        </w:rPr>
        <w:t xml:space="preserve"> Massive Open Online Course (MOOC) Development</w:t>
      </w:r>
      <w:r>
        <w:rPr>
          <w:noProof/>
        </w:rPr>
        <w:tab/>
      </w:r>
      <w:r>
        <w:rPr>
          <w:noProof/>
        </w:rPr>
        <w:fldChar w:fldCharType="begin"/>
      </w:r>
      <w:r>
        <w:rPr>
          <w:noProof/>
        </w:rPr>
        <w:instrText xml:space="preserve"> PAGEREF _Toc263824207 \h </w:instrText>
      </w:r>
      <w:r>
        <w:rPr>
          <w:noProof/>
        </w:rPr>
      </w:r>
      <w:r>
        <w:rPr>
          <w:noProof/>
        </w:rPr>
        <w:fldChar w:fldCharType="separate"/>
      </w:r>
      <w:r>
        <w:rPr>
          <w:noProof/>
        </w:rPr>
        <w:t>41</w:t>
      </w:r>
      <w:r>
        <w:rPr>
          <w:noProof/>
        </w:rPr>
        <w:fldChar w:fldCharType="end"/>
      </w:r>
    </w:p>
    <w:p w14:paraId="79E3DD2C"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4.2.3.</w:t>
      </w:r>
      <w:r>
        <w:rPr>
          <w:noProof/>
        </w:rPr>
        <w:t xml:space="preserve"> Evaluation of Liferay Modules</w:t>
      </w:r>
      <w:r>
        <w:rPr>
          <w:noProof/>
        </w:rPr>
        <w:tab/>
      </w:r>
      <w:r>
        <w:rPr>
          <w:noProof/>
        </w:rPr>
        <w:fldChar w:fldCharType="begin"/>
      </w:r>
      <w:r>
        <w:rPr>
          <w:noProof/>
        </w:rPr>
        <w:instrText xml:space="preserve"> PAGEREF _Toc263824208 \h </w:instrText>
      </w:r>
      <w:r>
        <w:rPr>
          <w:noProof/>
        </w:rPr>
      </w:r>
      <w:r>
        <w:rPr>
          <w:noProof/>
        </w:rPr>
        <w:fldChar w:fldCharType="separate"/>
      </w:r>
      <w:r>
        <w:rPr>
          <w:noProof/>
        </w:rPr>
        <w:t>42</w:t>
      </w:r>
      <w:r>
        <w:rPr>
          <w:noProof/>
        </w:rPr>
        <w:fldChar w:fldCharType="end"/>
      </w:r>
    </w:p>
    <w:p w14:paraId="35A8DD97"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4.2.4.</w:t>
      </w:r>
      <w:r>
        <w:rPr>
          <w:noProof/>
        </w:rPr>
        <w:t xml:space="preserve"> Providing OCCI support for arbitrary Cloud Management Frameworks</w:t>
      </w:r>
      <w:r>
        <w:rPr>
          <w:noProof/>
        </w:rPr>
        <w:tab/>
      </w:r>
      <w:r>
        <w:rPr>
          <w:noProof/>
        </w:rPr>
        <w:fldChar w:fldCharType="begin"/>
      </w:r>
      <w:r>
        <w:rPr>
          <w:noProof/>
        </w:rPr>
        <w:instrText xml:space="preserve"> PAGEREF _Toc263824209 \h </w:instrText>
      </w:r>
      <w:r>
        <w:rPr>
          <w:noProof/>
        </w:rPr>
      </w:r>
      <w:r>
        <w:rPr>
          <w:noProof/>
        </w:rPr>
        <w:fldChar w:fldCharType="separate"/>
      </w:r>
      <w:r>
        <w:rPr>
          <w:noProof/>
        </w:rPr>
        <w:t>42</w:t>
      </w:r>
      <w:r>
        <w:rPr>
          <w:noProof/>
        </w:rPr>
        <w:fldChar w:fldCharType="end"/>
      </w:r>
    </w:p>
    <w:p w14:paraId="2A49C665"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4.2.5.</w:t>
      </w:r>
      <w:r>
        <w:rPr>
          <w:noProof/>
        </w:rPr>
        <w:t xml:space="preserve"> CDMI Support in Cloud Management Frameworks</w:t>
      </w:r>
      <w:r>
        <w:rPr>
          <w:noProof/>
        </w:rPr>
        <w:tab/>
      </w:r>
      <w:r>
        <w:rPr>
          <w:noProof/>
        </w:rPr>
        <w:fldChar w:fldCharType="begin"/>
      </w:r>
      <w:r>
        <w:rPr>
          <w:noProof/>
        </w:rPr>
        <w:instrText xml:space="preserve"> PAGEREF _Toc263824210 \h </w:instrText>
      </w:r>
      <w:r>
        <w:rPr>
          <w:noProof/>
        </w:rPr>
      </w:r>
      <w:r>
        <w:rPr>
          <w:noProof/>
        </w:rPr>
        <w:fldChar w:fldCharType="separate"/>
      </w:r>
      <w:r>
        <w:rPr>
          <w:noProof/>
        </w:rPr>
        <w:t>43</w:t>
      </w:r>
      <w:r>
        <w:rPr>
          <w:noProof/>
        </w:rPr>
        <w:fldChar w:fldCharType="end"/>
      </w:r>
    </w:p>
    <w:p w14:paraId="6B4CD0AE"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4.2.6.</w:t>
      </w:r>
      <w:r>
        <w:rPr>
          <w:noProof/>
        </w:rPr>
        <w:t xml:space="preserve"> Dynamic Deployments for OCCI Compliant Clouds</w:t>
      </w:r>
      <w:r>
        <w:rPr>
          <w:noProof/>
        </w:rPr>
        <w:tab/>
      </w:r>
      <w:r>
        <w:rPr>
          <w:noProof/>
        </w:rPr>
        <w:fldChar w:fldCharType="begin"/>
      </w:r>
      <w:r>
        <w:rPr>
          <w:noProof/>
        </w:rPr>
        <w:instrText xml:space="preserve"> PAGEREF _Toc263824211 \h </w:instrText>
      </w:r>
      <w:r>
        <w:rPr>
          <w:noProof/>
        </w:rPr>
      </w:r>
      <w:r>
        <w:rPr>
          <w:noProof/>
        </w:rPr>
        <w:fldChar w:fldCharType="separate"/>
      </w:r>
      <w:r>
        <w:rPr>
          <w:noProof/>
        </w:rPr>
        <w:t>43</w:t>
      </w:r>
      <w:r>
        <w:rPr>
          <w:noProof/>
        </w:rPr>
        <w:fldChar w:fldCharType="end"/>
      </w:r>
    </w:p>
    <w:p w14:paraId="7CEE81B1"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4.2.7.</w:t>
      </w:r>
      <w:r>
        <w:rPr>
          <w:noProof/>
        </w:rPr>
        <w:t xml:space="preserve"> Automatic Deployments and Execution of Applications using Cloud Services</w:t>
      </w:r>
      <w:r>
        <w:rPr>
          <w:noProof/>
        </w:rPr>
        <w:tab/>
      </w:r>
      <w:r>
        <w:rPr>
          <w:noProof/>
        </w:rPr>
        <w:fldChar w:fldCharType="begin"/>
      </w:r>
      <w:r>
        <w:rPr>
          <w:noProof/>
        </w:rPr>
        <w:instrText xml:space="preserve"> PAGEREF _Toc263824212 \h </w:instrText>
      </w:r>
      <w:r>
        <w:rPr>
          <w:noProof/>
        </w:rPr>
      </w:r>
      <w:r>
        <w:rPr>
          <w:noProof/>
        </w:rPr>
        <w:fldChar w:fldCharType="separate"/>
      </w:r>
      <w:r>
        <w:rPr>
          <w:noProof/>
        </w:rPr>
        <w:t>43</w:t>
      </w:r>
      <w:r>
        <w:rPr>
          <w:noProof/>
        </w:rPr>
        <w:fldChar w:fldCharType="end"/>
      </w:r>
    </w:p>
    <w:p w14:paraId="64F26573"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4.2.8.</w:t>
      </w:r>
      <w:r>
        <w:rPr>
          <w:noProof/>
        </w:rPr>
        <w:t xml:space="preserve"> Transforming Scientific Research Platforms to Exploit Cloud Capacity</w:t>
      </w:r>
      <w:r>
        <w:rPr>
          <w:noProof/>
        </w:rPr>
        <w:tab/>
      </w:r>
      <w:r>
        <w:rPr>
          <w:noProof/>
        </w:rPr>
        <w:fldChar w:fldCharType="begin"/>
      </w:r>
      <w:r>
        <w:rPr>
          <w:noProof/>
        </w:rPr>
        <w:instrText xml:space="preserve"> PAGEREF _Toc263824213 \h </w:instrText>
      </w:r>
      <w:r>
        <w:rPr>
          <w:noProof/>
        </w:rPr>
      </w:r>
      <w:r>
        <w:rPr>
          <w:noProof/>
        </w:rPr>
        <w:fldChar w:fldCharType="separate"/>
      </w:r>
      <w:r>
        <w:rPr>
          <w:noProof/>
        </w:rPr>
        <w:t>44</w:t>
      </w:r>
      <w:r>
        <w:rPr>
          <w:noProof/>
        </w:rPr>
        <w:fldChar w:fldCharType="end"/>
      </w:r>
    </w:p>
    <w:p w14:paraId="422ADA3F"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4.2.9.</w:t>
      </w:r>
      <w:r>
        <w:rPr>
          <w:noProof/>
        </w:rPr>
        <w:t xml:space="preserve"> VO Administration and operations PORtal (VAPOR)</w:t>
      </w:r>
      <w:r>
        <w:rPr>
          <w:noProof/>
        </w:rPr>
        <w:tab/>
      </w:r>
      <w:r>
        <w:rPr>
          <w:noProof/>
        </w:rPr>
        <w:fldChar w:fldCharType="begin"/>
      </w:r>
      <w:r>
        <w:rPr>
          <w:noProof/>
        </w:rPr>
        <w:instrText xml:space="preserve"> PAGEREF _Toc263824214 \h </w:instrText>
      </w:r>
      <w:r>
        <w:rPr>
          <w:noProof/>
        </w:rPr>
      </w:r>
      <w:r>
        <w:rPr>
          <w:noProof/>
        </w:rPr>
        <w:fldChar w:fldCharType="separate"/>
      </w:r>
      <w:r>
        <w:rPr>
          <w:noProof/>
        </w:rPr>
        <w:t>44</w:t>
      </w:r>
      <w:r>
        <w:rPr>
          <w:noProof/>
        </w:rPr>
        <w:fldChar w:fldCharType="end"/>
      </w:r>
    </w:p>
    <w:p w14:paraId="01038B31"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4.2.10.</w:t>
      </w:r>
      <w:r>
        <w:rPr>
          <w:noProof/>
        </w:rPr>
        <w:t xml:space="preserve"> A new approach to Computing Availability and Reliability Reports</w:t>
      </w:r>
      <w:r>
        <w:rPr>
          <w:noProof/>
        </w:rPr>
        <w:tab/>
      </w:r>
      <w:r>
        <w:rPr>
          <w:noProof/>
        </w:rPr>
        <w:fldChar w:fldCharType="begin"/>
      </w:r>
      <w:r>
        <w:rPr>
          <w:noProof/>
        </w:rPr>
        <w:instrText xml:space="preserve"> PAGEREF _Toc263824215 \h </w:instrText>
      </w:r>
      <w:r>
        <w:rPr>
          <w:noProof/>
        </w:rPr>
      </w:r>
      <w:r>
        <w:rPr>
          <w:noProof/>
        </w:rPr>
        <w:fldChar w:fldCharType="separate"/>
      </w:r>
      <w:r>
        <w:rPr>
          <w:noProof/>
        </w:rPr>
        <w:t>45</w:t>
      </w:r>
      <w:r>
        <w:rPr>
          <w:noProof/>
        </w:rPr>
        <w:fldChar w:fldCharType="end"/>
      </w:r>
    </w:p>
    <w:p w14:paraId="7FFF8447"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4.2.11.</w:t>
      </w:r>
      <w:r>
        <w:rPr>
          <w:noProof/>
        </w:rPr>
        <w:t xml:space="preserve"> GOCDB Scoping Extensions and Management Interface</w:t>
      </w:r>
      <w:r>
        <w:rPr>
          <w:noProof/>
        </w:rPr>
        <w:tab/>
      </w:r>
      <w:r>
        <w:rPr>
          <w:noProof/>
        </w:rPr>
        <w:fldChar w:fldCharType="begin"/>
      </w:r>
      <w:r>
        <w:rPr>
          <w:noProof/>
        </w:rPr>
        <w:instrText xml:space="preserve"> PAGEREF _Toc263824216 \h </w:instrText>
      </w:r>
      <w:r>
        <w:rPr>
          <w:noProof/>
        </w:rPr>
      </w:r>
      <w:r>
        <w:rPr>
          <w:noProof/>
        </w:rPr>
        <w:fldChar w:fldCharType="separate"/>
      </w:r>
      <w:r>
        <w:rPr>
          <w:noProof/>
        </w:rPr>
        <w:t>45</w:t>
      </w:r>
      <w:r>
        <w:rPr>
          <w:noProof/>
        </w:rPr>
        <w:fldChar w:fldCharType="end"/>
      </w:r>
    </w:p>
    <w:p w14:paraId="0882A1D1"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4.2.12.</w:t>
      </w:r>
      <w:r>
        <w:rPr>
          <w:noProof/>
        </w:rPr>
        <w:t xml:space="preserve"> Tools for automating applying for and allocating federated resources</w:t>
      </w:r>
      <w:r>
        <w:rPr>
          <w:noProof/>
        </w:rPr>
        <w:tab/>
      </w:r>
      <w:r>
        <w:rPr>
          <w:noProof/>
        </w:rPr>
        <w:fldChar w:fldCharType="begin"/>
      </w:r>
      <w:r>
        <w:rPr>
          <w:noProof/>
        </w:rPr>
        <w:instrText xml:space="preserve"> PAGEREF _Toc263824217 \h </w:instrText>
      </w:r>
      <w:r>
        <w:rPr>
          <w:noProof/>
        </w:rPr>
      </w:r>
      <w:r>
        <w:rPr>
          <w:noProof/>
        </w:rPr>
        <w:fldChar w:fldCharType="separate"/>
      </w:r>
      <w:r>
        <w:rPr>
          <w:noProof/>
        </w:rPr>
        <w:t>45</w:t>
      </w:r>
      <w:r>
        <w:rPr>
          <w:noProof/>
        </w:rPr>
        <w:fldChar w:fldCharType="end"/>
      </w:r>
    </w:p>
    <w:p w14:paraId="16867DE9"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4.3. Issues and mitigation</w:t>
      </w:r>
      <w:r>
        <w:rPr>
          <w:noProof/>
        </w:rPr>
        <w:tab/>
      </w:r>
      <w:r>
        <w:rPr>
          <w:noProof/>
        </w:rPr>
        <w:fldChar w:fldCharType="begin"/>
      </w:r>
      <w:r>
        <w:rPr>
          <w:noProof/>
        </w:rPr>
        <w:instrText xml:space="preserve"> PAGEREF _Toc263824218 \h </w:instrText>
      </w:r>
      <w:r>
        <w:rPr>
          <w:noProof/>
        </w:rPr>
      </w:r>
      <w:r>
        <w:rPr>
          <w:noProof/>
        </w:rPr>
        <w:fldChar w:fldCharType="separate"/>
      </w:r>
      <w:r>
        <w:rPr>
          <w:noProof/>
        </w:rPr>
        <w:t>46</w:t>
      </w:r>
      <w:r>
        <w:rPr>
          <w:noProof/>
        </w:rPr>
        <w:fldChar w:fldCharType="end"/>
      </w:r>
    </w:p>
    <w:p w14:paraId="409902DA"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4.4. Plans for the next period</w:t>
      </w:r>
      <w:r>
        <w:rPr>
          <w:noProof/>
        </w:rPr>
        <w:tab/>
      </w:r>
      <w:r>
        <w:rPr>
          <w:noProof/>
        </w:rPr>
        <w:fldChar w:fldCharType="begin"/>
      </w:r>
      <w:r>
        <w:rPr>
          <w:noProof/>
        </w:rPr>
        <w:instrText xml:space="preserve"> PAGEREF _Toc263824219 \h </w:instrText>
      </w:r>
      <w:r>
        <w:rPr>
          <w:noProof/>
        </w:rPr>
      </w:r>
      <w:r>
        <w:rPr>
          <w:noProof/>
        </w:rPr>
        <w:fldChar w:fldCharType="separate"/>
      </w:r>
      <w:r>
        <w:rPr>
          <w:noProof/>
        </w:rPr>
        <w:t>46</w:t>
      </w:r>
      <w:r>
        <w:rPr>
          <w:noProof/>
        </w:rPr>
        <w:fldChar w:fldCharType="end"/>
      </w:r>
    </w:p>
    <w:p w14:paraId="490F294E"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4.4.1.</w:t>
      </w:r>
      <w:r>
        <w:rPr>
          <w:noProof/>
        </w:rPr>
        <w:t xml:space="preserve"> Work package management</w:t>
      </w:r>
      <w:r>
        <w:rPr>
          <w:noProof/>
        </w:rPr>
        <w:tab/>
      </w:r>
      <w:r>
        <w:rPr>
          <w:noProof/>
        </w:rPr>
        <w:fldChar w:fldCharType="begin"/>
      </w:r>
      <w:r>
        <w:rPr>
          <w:noProof/>
        </w:rPr>
        <w:instrText xml:space="preserve"> PAGEREF _Toc263824220 \h </w:instrText>
      </w:r>
      <w:r>
        <w:rPr>
          <w:noProof/>
        </w:rPr>
      </w:r>
      <w:r>
        <w:rPr>
          <w:noProof/>
        </w:rPr>
        <w:fldChar w:fldCharType="separate"/>
      </w:r>
      <w:r>
        <w:rPr>
          <w:noProof/>
        </w:rPr>
        <w:t>46</w:t>
      </w:r>
      <w:r>
        <w:rPr>
          <w:noProof/>
        </w:rPr>
        <w:fldChar w:fldCharType="end"/>
      </w:r>
    </w:p>
    <w:p w14:paraId="65B07372"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4.4.2.</w:t>
      </w:r>
      <w:r>
        <w:rPr>
          <w:noProof/>
        </w:rPr>
        <w:t xml:space="preserve"> Massive Open Online Course (MOOC) Development</w:t>
      </w:r>
      <w:r>
        <w:rPr>
          <w:noProof/>
        </w:rPr>
        <w:tab/>
      </w:r>
      <w:r>
        <w:rPr>
          <w:noProof/>
        </w:rPr>
        <w:fldChar w:fldCharType="begin"/>
      </w:r>
      <w:r>
        <w:rPr>
          <w:noProof/>
        </w:rPr>
        <w:instrText xml:space="preserve"> PAGEREF _Toc263824221 \h </w:instrText>
      </w:r>
      <w:r>
        <w:rPr>
          <w:noProof/>
        </w:rPr>
      </w:r>
      <w:r>
        <w:rPr>
          <w:noProof/>
        </w:rPr>
        <w:fldChar w:fldCharType="separate"/>
      </w:r>
      <w:r>
        <w:rPr>
          <w:noProof/>
        </w:rPr>
        <w:t>46</w:t>
      </w:r>
      <w:r>
        <w:rPr>
          <w:noProof/>
        </w:rPr>
        <w:fldChar w:fldCharType="end"/>
      </w:r>
    </w:p>
    <w:p w14:paraId="3D49BBA6"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4.4.3.</w:t>
      </w:r>
      <w:r>
        <w:rPr>
          <w:noProof/>
        </w:rPr>
        <w:t xml:space="preserve"> Evaluation of Liferay Modules</w:t>
      </w:r>
      <w:r>
        <w:rPr>
          <w:noProof/>
        </w:rPr>
        <w:tab/>
      </w:r>
      <w:r>
        <w:rPr>
          <w:noProof/>
        </w:rPr>
        <w:fldChar w:fldCharType="begin"/>
      </w:r>
      <w:r>
        <w:rPr>
          <w:noProof/>
        </w:rPr>
        <w:instrText xml:space="preserve"> PAGEREF _Toc263824222 \h </w:instrText>
      </w:r>
      <w:r>
        <w:rPr>
          <w:noProof/>
        </w:rPr>
      </w:r>
      <w:r>
        <w:rPr>
          <w:noProof/>
        </w:rPr>
        <w:fldChar w:fldCharType="separate"/>
      </w:r>
      <w:r>
        <w:rPr>
          <w:noProof/>
        </w:rPr>
        <w:t>46</w:t>
      </w:r>
      <w:r>
        <w:rPr>
          <w:noProof/>
        </w:rPr>
        <w:fldChar w:fldCharType="end"/>
      </w:r>
    </w:p>
    <w:p w14:paraId="50B0A3F9"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4.4.4.</w:t>
      </w:r>
      <w:r>
        <w:rPr>
          <w:noProof/>
        </w:rPr>
        <w:t xml:space="preserve"> Providing OCCI support for arbitrary Cloud Management Frameworks</w:t>
      </w:r>
      <w:r>
        <w:rPr>
          <w:noProof/>
        </w:rPr>
        <w:tab/>
      </w:r>
      <w:r>
        <w:rPr>
          <w:noProof/>
        </w:rPr>
        <w:fldChar w:fldCharType="begin"/>
      </w:r>
      <w:r>
        <w:rPr>
          <w:noProof/>
        </w:rPr>
        <w:instrText xml:space="preserve"> PAGEREF _Toc263824223 \h </w:instrText>
      </w:r>
      <w:r>
        <w:rPr>
          <w:noProof/>
        </w:rPr>
      </w:r>
      <w:r>
        <w:rPr>
          <w:noProof/>
        </w:rPr>
        <w:fldChar w:fldCharType="separate"/>
      </w:r>
      <w:r>
        <w:rPr>
          <w:noProof/>
        </w:rPr>
        <w:t>46</w:t>
      </w:r>
      <w:r>
        <w:rPr>
          <w:noProof/>
        </w:rPr>
        <w:fldChar w:fldCharType="end"/>
      </w:r>
    </w:p>
    <w:p w14:paraId="238F6B0A"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4.4.5.</w:t>
      </w:r>
      <w:r>
        <w:rPr>
          <w:noProof/>
        </w:rPr>
        <w:t xml:space="preserve"> CDMI Support in Cloud Management Frameworks</w:t>
      </w:r>
      <w:r>
        <w:rPr>
          <w:noProof/>
        </w:rPr>
        <w:tab/>
      </w:r>
      <w:r>
        <w:rPr>
          <w:noProof/>
        </w:rPr>
        <w:fldChar w:fldCharType="begin"/>
      </w:r>
      <w:r>
        <w:rPr>
          <w:noProof/>
        </w:rPr>
        <w:instrText xml:space="preserve"> PAGEREF _Toc263824224 \h </w:instrText>
      </w:r>
      <w:r>
        <w:rPr>
          <w:noProof/>
        </w:rPr>
      </w:r>
      <w:r>
        <w:rPr>
          <w:noProof/>
        </w:rPr>
        <w:fldChar w:fldCharType="separate"/>
      </w:r>
      <w:r>
        <w:rPr>
          <w:noProof/>
        </w:rPr>
        <w:t>46</w:t>
      </w:r>
      <w:r>
        <w:rPr>
          <w:noProof/>
        </w:rPr>
        <w:fldChar w:fldCharType="end"/>
      </w:r>
    </w:p>
    <w:p w14:paraId="500A2178"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4.4.6.</w:t>
      </w:r>
      <w:r>
        <w:rPr>
          <w:noProof/>
        </w:rPr>
        <w:t xml:space="preserve"> Dynamic Deployments for OCCI Compliant Clouds</w:t>
      </w:r>
      <w:r>
        <w:rPr>
          <w:noProof/>
        </w:rPr>
        <w:tab/>
      </w:r>
      <w:r>
        <w:rPr>
          <w:noProof/>
        </w:rPr>
        <w:fldChar w:fldCharType="begin"/>
      </w:r>
      <w:r>
        <w:rPr>
          <w:noProof/>
        </w:rPr>
        <w:instrText xml:space="preserve"> PAGEREF _Toc263824225 \h </w:instrText>
      </w:r>
      <w:r>
        <w:rPr>
          <w:noProof/>
        </w:rPr>
      </w:r>
      <w:r>
        <w:rPr>
          <w:noProof/>
        </w:rPr>
        <w:fldChar w:fldCharType="separate"/>
      </w:r>
      <w:r>
        <w:rPr>
          <w:noProof/>
        </w:rPr>
        <w:t>47</w:t>
      </w:r>
      <w:r>
        <w:rPr>
          <w:noProof/>
        </w:rPr>
        <w:fldChar w:fldCharType="end"/>
      </w:r>
    </w:p>
    <w:p w14:paraId="2FB2D355"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4.4.7.</w:t>
      </w:r>
      <w:r>
        <w:rPr>
          <w:noProof/>
        </w:rPr>
        <w:t xml:space="preserve"> Automatic Deployments and Execution of Applications using Cloud Services</w:t>
      </w:r>
      <w:r>
        <w:rPr>
          <w:noProof/>
        </w:rPr>
        <w:tab/>
      </w:r>
      <w:r>
        <w:rPr>
          <w:noProof/>
        </w:rPr>
        <w:fldChar w:fldCharType="begin"/>
      </w:r>
      <w:r>
        <w:rPr>
          <w:noProof/>
        </w:rPr>
        <w:instrText xml:space="preserve"> PAGEREF _Toc263824226 \h </w:instrText>
      </w:r>
      <w:r>
        <w:rPr>
          <w:noProof/>
        </w:rPr>
      </w:r>
      <w:r>
        <w:rPr>
          <w:noProof/>
        </w:rPr>
        <w:fldChar w:fldCharType="separate"/>
      </w:r>
      <w:r>
        <w:rPr>
          <w:noProof/>
        </w:rPr>
        <w:t>47</w:t>
      </w:r>
      <w:r>
        <w:rPr>
          <w:noProof/>
        </w:rPr>
        <w:fldChar w:fldCharType="end"/>
      </w:r>
    </w:p>
    <w:p w14:paraId="7A623C71"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4.4.8.</w:t>
      </w:r>
      <w:r>
        <w:rPr>
          <w:noProof/>
        </w:rPr>
        <w:t xml:space="preserve"> Transforming Scientific Research Platforms to Exploit Cloud Capacity</w:t>
      </w:r>
      <w:r>
        <w:rPr>
          <w:noProof/>
        </w:rPr>
        <w:tab/>
      </w:r>
      <w:r>
        <w:rPr>
          <w:noProof/>
        </w:rPr>
        <w:fldChar w:fldCharType="begin"/>
      </w:r>
      <w:r>
        <w:rPr>
          <w:noProof/>
        </w:rPr>
        <w:instrText xml:space="preserve"> PAGEREF _Toc263824227 \h </w:instrText>
      </w:r>
      <w:r>
        <w:rPr>
          <w:noProof/>
        </w:rPr>
      </w:r>
      <w:r>
        <w:rPr>
          <w:noProof/>
        </w:rPr>
        <w:fldChar w:fldCharType="separate"/>
      </w:r>
      <w:r>
        <w:rPr>
          <w:noProof/>
        </w:rPr>
        <w:t>47</w:t>
      </w:r>
      <w:r>
        <w:rPr>
          <w:noProof/>
        </w:rPr>
        <w:fldChar w:fldCharType="end"/>
      </w:r>
    </w:p>
    <w:p w14:paraId="25B5AFB7"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4.4.9.</w:t>
      </w:r>
      <w:r>
        <w:rPr>
          <w:noProof/>
        </w:rPr>
        <w:t xml:space="preserve"> VO Administration and operations PORtal (VAPOR)</w:t>
      </w:r>
      <w:r>
        <w:rPr>
          <w:noProof/>
        </w:rPr>
        <w:tab/>
      </w:r>
      <w:r>
        <w:rPr>
          <w:noProof/>
        </w:rPr>
        <w:fldChar w:fldCharType="begin"/>
      </w:r>
      <w:r>
        <w:rPr>
          <w:noProof/>
        </w:rPr>
        <w:instrText xml:space="preserve"> PAGEREF _Toc263824228 \h </w:instrText>
      </w:r>
      <w:r>
        <w:rPr>
          <w:noProof/>
        </w:rPr>
      </w:r>
      <w:r>
        <w:rPr>
          <w:noProof/>
        </w:rPr>
        <w:fldChar w:fldCharType="separate"/>
      </w:r>
      <w:r>
        <w:rPr>
          <w:noProof/>
        </w:rPr>
        <w:t>47</w:t>
      </w:r>
      <w:r>
        <w:rPr>
          <w:noProof/>
        </w:rPr>
        <w:fldChar w:fldCharType="end"/>
      </w:r>
    </w:p>
    <w:p w14:paraId="4622D247"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4.4.10.</w:t>
      </w:r>
      <w:r>
        <w:rPr>
          <w:noProof/>
        </w:rPr>
        <w:t xml:space="preserve"> A new approach to Computing Availability and Reliability Reports</w:t>
      </w:r>
      <w:r>
        <w:rPr>
          <w:noProof/>
        </w:rPr>
        <w:tab/>
      </w:r>
      <w:r>
        <w:rPr>
          <w:noProof/>
        </w:rPr>
        <w:fldChar w:fldCharType="begin"/>
      </w:r>
      <w:r>
        <w:rPr>
          <w:noProof/>
        </w:rPr>
        <w:instrText xml:space="preserve"> PAGEREF _Toc263824229 \h </w:instrText>
      </w:r>
      <w:r>
        <w:rPr>
          <w:noProof/>
        </w:rPr>
      </w:r>
      <w:r>
        <w:rPr>
          <w:noProof/>
        </w:rPr>
        <w:fldChar w:fldCharType="separate"/>
      </w:r>
      <w:r>
        <w:rPr>
          <w:noProof/>
        </w:rPr>
        <w:t>47</w:t>
      </w:r>
      <w:r>
        <w:rPr>
          <w:noProof/>
        </w:rPr>
        <w:fldChar w:fldCharType="end"/>
      </w:r>
    </w:p>
    <w:p w14:paraId="40E9BC9E"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4.4.11.</w:t>
      </w:r>
      <w:r>
        <w:rPr>
          <w:noProof/>
        </w:rPr>
        <w:t xml:space="preserve"> Tools for automating applying for and allocating federated resources</w:t>
      </w:r>
      <w:r>
        <w:rPr>
          <w:noProof/>
        </w:rPr>
        <w:tab/>
      </w:r>
      <w:r>
        <w:rPr>
          <w:noProof/>
        </w:rPr>
        <w:fldChar w:fldCharType="begin"/>
      </w:r>
      <w:r>
        <w:rPr>
          <w:noProof/>
        </w:rPr>
        <w:instrText xml:space="preserve"> PAGEREF _Toc263824230 \h </w:instrText>
      </w:r>
      <w:r>
        <w:rPr>
          <w:noProof/>
        </w:rPr>
      </w:r>
      <w:r>
        <w:rPr>
          <w:noProof/>
        </w:rPr>
        <w:fldChar w:fldCharType="separate"/>
      </w:r>
      <w:r>
        <w:rPr>
          <w:noProof/>
        </w:rPr>
        <w:t>48</w:t>
      </w:r>
      <w:r>
        <w:rPr>
          <w:noProof/>
        </w:rPr>
        <w:fldChar w:fldCharType="end"/>
      </w:r>
    </w:p>
    <w:p w14:paraId="61F5D688"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5. Consortium Management</w:t>
      </w:r>
      <w:r>
        <w:rPr>
          <w:noProof/>
        </w:rPr>
        <w:tab/>
      </w:r>
      <w:r>
        <w:rPr>
          <w:noProof/>
        </w:rPr>
        <w:fldChar w:fldCharType="begin"/>
      </w:r>
      <w:r>
        <w:rPr>
          <w:noProof/>
        </w:rPr>
        <w:instrText xml:space="preserve"> PAGEREF _Toc263824231 \h </w:instrText>
      </w:r>
      <w:r>
        <w:rPr>
          <w:noProof/>
        </w:rPr>
      </w:r>
      <w:r>
        <w:rPr>
          <w:noProof/>
        </w:rPr>
        <w:fldChar w:fldCharType="separate"/>
      </w:r>
      <w:r>
        <w:rPr>
          <w:noProof/>
        </w:rPr>
        <w:t>49</w:t>
      </w:r>
      <w:r>
        <w:rPr>
          <w:noProof/>
        </w:rPr>
        <w:fldChar w:fldCharType="end"/>
      </w:r>
    </w:p>
    <w:p w14:paraId="2F341725"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5.1. Summary</w:t>
      </w:r>
      <w:r>
        <w:rPr>
          <w:noProof/>
        </w:rPr>
        <w:tab/>
      </w:r>
      <w:r>
        <w:rPr>
          <w:noProof/>
        </w:rPr>
        <w:fldChar w:fldCharType="begin"/>
      </w:r>
      <w:r>
        <w:rPr>
          <w:noProof/>
        </w:rPr>
        <w:instrText xml:space="preserve"> PAGEREF _Toc263824232 \h </w:instrText>
      </w:r>
      <w:r>
        <w:rPr>
          <w:noProof/>
        </w:rPr>
      </w:r>
      <w:r>
        <w:rPr>
          <w:noProof/>
        </w:rPr>
        <w:fldChar w:fldCharType="separate"/>
      </w:r>
      <w:r>
        <w:rPr>
          <w:noProof/>
        </w:rPr>
        <w:t>49</w:t>
      </w:r>
      <w:r>
        <w:rPr>
          <w:noProof/>
        </w:rPr>
        <w:fldChar w:fldCharType="end"/>
      </w:r>
    </w:p>
    <w:p w14:paraId="7C68A3F4"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5.2. Main Achievements</w:t>
      </w:r>
      <w:r>
        <w:rPr>
          <w:noProof/>
        </w:rPr>
        <w:tab/>
      </w:r>
      <w:r>
        <w:rPr>
          <w:noProof/>
        </w:rPr>
        <w:fldChar w:fldCharType="begin"/>
      </w:r>
      <w:r>
        <w:rPr>
          <w:noProof/>
        </w:rPr>
        <w:instrText xml:space="preserve"> PAGEREF _Toc263824233 \h </w:instrText>
      </w:r>
      <w:r>
        <w:rPr>
          <w:noProof/>
        </w:rPr>
      </w:r>
      <w:r>
        <w:rPr>
          <w:noProof/>
        </w:rPr>
        <w:fldChar w:fldCharType="separate"/>
      </w:r>
      <w:r>
        <w:rPr>
          <w:noProof/>
        </w:rPr>
        <w:t>49</w:t>
      </w:r>
      <w:r>
        <w:rPr>
          <w:noProof/>
        </w:rPr>
        <w:fldChar w:fldCharType="end"/>
      </w:r>
    </w:p>
    <w:p w14:paraId="5566CCB6"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5.2.1.</w:t>
      </w:r>
      <w:r>
        <w:rPr>
          <w:noProof/>
        </w:rPr>
        <w:t xml:space="preserve"> Milestones and Deliverables</w:t>
      </w:r>
      <w:r>
        <w:rPr>
          <w:noProof/>
        </w:rPr>
        <w:tab/>
      </w:r>
      <w:r>
        <w:rPr>
          <w:noProof/>
        </w:rPr>
        <w:fldChar w:fldCharType="begin"/>
      </w:r>
      <w:r>
        <w:rPr>
          <w:noProof/>
        </w:rPr>
        <w:instrText xml:space="preserve"> PAGEREF _Toc263824234 \h </w:instrText>
      </w:r>
      <w:r>
        <w:rPr>
          <w:noProof/>
        </w:rPr>
      </w:r>
      <w:r>
        <w:rPr>
          <w:noProof/>
        </w:rPr>
        <w:fldChar w:fldCharType="separate"/>
      </w:r>
      <w:r>
        <w:rPr>
          <w:noProof/>
        </w:rPr>
        <w:t>51</w:t>
      </w:r>
      <w:r>
        <w:rPr>
          <w:noProof/>
        </w:rPr>
        <w:fldChar w:fldCharType="end"/>
      </w:r>
    </w:p>
    <w:p w14:paraId="63C852BC"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5.2.2.</w:t>
      </w:r>
      <w:r>
        <w:rPr>
          <w:noProof/>
        </w:rPr>
        <w:t xml:space="preserve"> Consumption of Effort</w:t>
      </w:r>
      <w:r>
        <w:rPr>
          <w:noProof/>
        </w:rPr>
        <w:tab/>
      </w:r>
      <w:r>
        <w:rPr>
          <w:noProof/>
        </w:rPr>
        <w:fldChar w:fldCharType="begin"/>
      </w:r>
      <w:r>
        <w:rPr>
          <w:noProof/>
        </w:rPr>
        <w:instrText xml:space="preserve"> PAGEREF _Toc263824235 \h </w:instrText>
      </w:r>
      <w:r>
        <w:rPr>
          <w:noProof/>
        </w:rPr>
      </w:r>
      <w:r>
        <w:rPr>
          <w:noProof/>
        </w:rPr>
        <w:fldChar w:fldCharType="separate"/>
      </w:r>
      <w:r>
        <w:rPr>
          <w:noProof/>
        </w:rPr>
        <w:t>52</w:t>
      </w:r>
      <w:r>
        <w:rPr>
          <w:noProof/>
        </w:rPr>
        <w:fldChar w:fldCharType="end"/>
      </w:r>
    </w:p>
    <w:p w14:paraId="171AD05D"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5.2.3.</w:t>
      </w:r>
      <w:r>
        <w:rPr>
          <w:noProof/>
        </w:rPr>
        <w:t xml:space="preserve"> Overall Financial Status</w:t>
      </w:r>
      <w:r>
        <w:rPr>
          <w:noProof/>
        </w:rPr>
        <w:tab/>
      </w:r>
      <w:r>
        <w:rPr>
          <w:noProof/>
        </w:rPr>
        <w:fldChar w:fldCharType="begin"/>
      </w:r>
      <w:r>
        <w:rPr>
          <w:noProof/>
        </w:rPr>
        <w:instrText xml:space="preserve"> PAGEREF _Toc263824236 \h </w:instrText>
      </w:r>
      <w:r>
        <w:rPr>
          <w:noProof/>
        </w:rPr>
      </w:r>
      <w:r>
        <w:rPr>
          <w:noProof/>
        </w:rPr>
        <w:fldChar w:fldCharType="separate"/>
      </w:r>
      <w:r>
        <w:rPr>
          <w:noProof/>
        </w:rPr>
        <w:t>61</w:t>
      </w:r>
      <w:r>
        <w:rPr>
          <w:noProof/>
        </w:rPr>
        <w:fldChar w:fldCharType="end"/>
      </w:r>
    </w:p>
    <w:p w14:paraId="7AB83FFF"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5.3. Issues and mitigation</w:t>
      </w:r>
      <w:r>
        <w:rPr>
          <w:noProof/>
        </w:rPr>
        <w:tab/>
      </w:r>
      <w:r>
        <w:rPr>
          <w:noProof/>
        </w:rPr>
        <w:fldChar w:fldCharType="begin"/>
      </w:r>
      <w:r>
        <w:rPr>
          <w:noProof/>
        </w:rPr>
        <w:instrText xml:space="preserve"> PAGEREF _Toc263824237 \h </w:instrText>
      </w:r>
      <w:r>
        <w:rPr>
          <w:noProof/>
        </w:rPr>
      </w:r>
      <w:r>
        <w:rPr>
          <w:noProof/>
        </w:rPr>
        <w:fldChar w:fldCharType="separate"/>
      </w:r>
      <w:r>
        <w:rPr>
          <w:noProof/>
        </w:rPr>
        <w:t>64</w:t>
      </w:r>
      <w:r>
        <w:rPr>
          <w:noProof/>
        </w:rPr>
        <w:fldChar w:fldCharType="end"/>
      </w:r>
    </w:p>
    <w:p w14:paraId="097C0D08"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5.3.1.</w:t>
      </w:r>
      <w:r>
        <w:rPr>
          <w:noProof/>
        </w:rPr>
        <w:t xml:space="preserve"> Deviations for linear plan</w:t>
      </w:r>
      <w:r>
        <w:rPr>
          <w:noProof/>
        </w:rPr>
        <w:tab/>
      </w:r>
      <w:r>
        <w:rPr>
          <w:noProof/>
        </w:rPr>
        <w:fldChar w:fldCharType="begin"/>
      </w:r>
      <w:r>
        <w:rPr>
          <w:noProof/>
        </w:rPr>
        <w:instrText xml:space="preserve"> PAGEREF _Toc263824238 \h </w:instrText>
      </w:r>
      <w:r>
        <w:rPr>
          <w:noProof/>
        </w:rPr>
      </w:r>
      <w:r>
        <w:rPr>
          <w:noProof/>
        </w:rPr>
        <w:fldChar w:fldCharType="separate"/>
      </w:r>
      <w:r>
        <w:rPr>
          <w:noProof/>
        </w:rPr>
        <w:t>64</w:t>
      </w:r>
      <w:r>
        <w:rPr>
          <w:noProof/>
        </w:rPr>
        <w:fldChar w:fldCharType="end"/>
      </w:r>
    </w:p>
    <w:p w14:paraId="770C94E4"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5.4. Plans for the next period</w:t>
      </w:r>
      <w:r>
        <w:rPr>
          <w:noProof/>
        </w:rPr>
        <w:tab/>
      </w:r>
      <w:r>
        <w:rPr>
          <w:noProof/>
        </w:rPr>
        <w:fldChar w:fldCharType="begin"/>
      </w:r>
      <w:r>
        <w:rPr>
          <w:noProof/>
        </w:rPr>
        <w:instrText xml:space="preserve"> PAGEREF _Toc263824239 \h </w:instrText>
      </w:r>
      <w:r>
        <w:rPr>
          <w:noProof/>
        </w:rPr>
      </w:r>
      <w:r>
        <w:rPr>
          <w:noProof/>
        </w:rPr>
        <w:fldChar w:fldCharType="separate"/>
      </w:r>
      <w:r>
        <w:rPr>
          <w:noProof/>
        </w:rPr>
        <w:t>65</w:t>
      </w:r>
      <w:r>
        <w:rPr>
          <w:noProof/>
        </w:rPr>
        <w:fldChar w:fldCharType="end"/>
      </w:r>
    </w:p>
    <w:p w14:paraId="38B8D661"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6. Project Metrics</w:t>
      </w:r>
      <w:r>
        <w:rPr>
          <w:noProof/>
        </w:rPr>
        <w:tab/>
      </w:r>
      <w:r>
        <w:rPr>
          <w:noProof/>
        </w:rPr>
        <w:fldChar w:fldCharType="begin"/>
      </w:r>
      <w:r>
        <w:rPr>
          <w:noProof/>
        </w:rPr>
        <w:instrText xml:space="preserve"> PAGEREF _Toc263824240 \h </w:instrText>
      </w:r>
      <w:r>
        <w:rPr>
          <w:noProof/>
        </w:rPr>
      </w:r>
      <w:r>
        <w:rPr>
          <w:noProof/>
        </w:rPr>
        <w:fldChar w:fldCharType="separate"/>
      </w:r>
      <w:r>
        <w:rPr>
          <w:noProof/>
        </w:rPr>
        <w:t>66</w:t>
      </w:r>
      <w:r>
        <w:rPr>
          <w:noProof/>
        </w:rPr>
        <w:fldChar w:fldCharType="end"/>
      </w:r>
    </w:p>
    <w:p w14:paraId="26052247"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6.1. Activity metrics</w:t>
      </w:r>
      <w:r>
        <w:rPr>
          <w:noProof/>
        </w:rPr>
        <w:tab/>
      </w:r>
      <w:r>
        <w:rPr>
          <w:noProof/>
        </w:rPr>
        <w:fldChar w:fldCharType="begin"/>
      </w:r>
      <w:r>
        <w:rPr>
          <w:noProof/>
        </w:rPr>
        <w:instrText xml:space="preserve"> PAGEREF _Toc263824241 \h </w:instrText>
      </w:r>
      <w:r>
        <w:rPr>
          <w:noProof/>
        </w:rPr>
      </w:r>
      <w:r>
        <w:rPr>
          <w:noProof/>
        </w:rPr>
        <w:fldChar w:fldCharType="separate"/>
      </w:r>
      <w:r>
        <w:rPr>
          <w:noProof/>
        </w:rPr>
        <w:t>68</w:t>
      </w:r>
      <w:r>
        <w:rPr>
          <w:noProof/>
        </w:rPr>
        <w:fldChar w:fldCharType="end"/>
      </w:r>
    </w:p>
    <w:p w14:paraId="2E00CBDF"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6.2. Metrics – Detailed Summary</w:t>
      </w:r>
      <w:r>
        <w:rPr>
          <w:noProof/>
        </w:rPr>
        <w:tab/>
      </w:r>
      <w:r>
        <w:rPr>
          <w:noProof/>
        </w:rPr>
        <w:fldChar w:fldCharType="begin"/>
      </w:r>
      <w:r>
        <w:rPr>
          <w:noProof/>
        </w:rPr>
        <w:instrText xml:space="preserve"> PAGEREF _Toc263824242 \h </w:instrText>
      </w:r>
      <w:r>
        <w:rPr>
          <w:noProof/>
        </w:rPr>
      </w:r>
      <w:r>
        <w:rPr>
          <w:noProof/>
        </w:rPr>
        <w:fldChar w:fldCharType="separate"/>
      </w:r>
      <w:r>
        <w:rPr>
          <w:noProof/>
        </w:rPr>
        <w:t>68</w:t>
      </w:r>
      <w:r>
        <w:rPr>
          <w:noProof/>
        </w:rPr>
        <w:fldChar w:fldCharType="end"/>
      </w:r>
    </w:p>
    <w:p w14:paraId="6F99E7D3"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lang w:eastAsia="en-US"/>
        </w:rPr>
        <w:t>6.2.1.</w:t>
      </w:r>
      <w:r>
        <w:rPr>
          <w:noProof/>
        </w:rPr>
        <w:t xml:space="preserve"> VO Jobs Review</w:t>
      </w:r>
      <w:r>
        <w:rPr>
          <w:noProof/>
        </w:rPr>
        <w:tab/>
      </w:r>
      <w:r>
        <w:rPr>
          <w:noProof/>
        </w:rPr>
        <w:fldChar w:fldCharType="begin"/>
      </w:r>
      <w:r>
        <w:rPr>
          <w:noProof/>
        </w:rPr>
        <w:instrText xml:space="preserve"> PAGEREF _Toc263824243 \h </w:instrText>
      </w:r>
      <w:r>
        <w:rPr>
          <w:noProof/>
        </w:rPr>
      </w:r>
      <w:r>
        <w:rPr>
          <w:noProof/>
        </w:rPr>
        <w:fldChar w:fldCharType="separate"/>
      </w:r>
      <w:r>
        <w:rPr>
          <w:noProof/>
        </w:rPr>
        <w:t>68</w:t>
      </w:r>
      <w:r>
        <w:rPr>
          <w:noProof/>
        </w:rPr>
        <w:fldChar w:fldCharType="end"/>
      </w:r>
    </w:p>
    <w:p w14:paraId="7E5F843B"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6.2.2.</w:t>
      </w:r>
      <w:r>
        <w:rPr>
          <w:noProof/>
          <w:lang w:eastAsia="en-US"/>
        </w:rPr>
        <w:t xml:space="preserve"> New VOs</w:t>
      </w:r>
      <w:r>
        <w:rPr>
          <w:noProof/>
        </w:rPr>
        <w:t xml:space="preserve"> Review</w:t>
      </w:r>
      <w:r>
        <w:rPr>
          <w:noProof/>
        </w:rPr>
        <w:tab/>
      </w:r>
      <w:r>
        <w:rPr>
          <w:noProof/>
        </w:rPr>
        <w:fldChar w:fldCharType="begin"/>
      </w:r>
      <w:r>
        <w:rPr>
          <w:noProof/>
        </w:rPr>
        <w:instrText xml:space="preserve"> PAGEREF _Toc263824244 \h </w:instrText>
      </w:r>
      <w:r>
        <w:rPr>
          <w:noProof/>
        </w:rPr>
      </w:r>
      <w:r>
        <w:rPr>
          <w:noProof/>
        </w:rPr>
        <w:fldChar w:fldCharType="separate"/>
      </w:r>
      <w:r>
        <w:rPr>
          <w:noProof/>
        </w:rPr>
        <w:t>69</w:t>
      </w:r>
      <w:r>
        <w:rPr>
          <w:noProof/>
        </w:rPr>
        <w:fldChar w:fldCharType="end"/>
      </w:r>
    </w:p>
    <w:p w14:paraId="3160D1EE"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6.2.3.</w:t>
      </w:r>
      <w:r>
        <w:rPr>
          <w:noProof/>
          <w:lang w:eastAsia="en-US"/>
        </w:rPr>
        <w:t xml:space="preserve"> New Users</w:t>
      </w:r>
      <w:r>
        <w:rPr>
          <w:noProof/>
        </w:rPr>
        <w:t xml:space="preserve"> Review</w:t>
      </w:r>
      <w:r>
        <w:rPr>
          <w:noProof/>
        </w:rPr>
        <w:tab/>
      </w:r>
      <w:r>
        <w:rPr>
          <w:noProof/>
        </w:rPr>
        <w:fldChar w:fldCharType="begin"/>
      </w:r>
      <w:r>
        <w:rPr>
          <w:noProof/>
        </w:rPr>
        <w:instrText xml:space="preserve"> PAGEREF _Toc263824245 \h </w:instrText>
      </w:r>
      <w:r>
        <w:rPr>
          <w:noProof/>
        </w:rPr>
      </w:r>
      <w:r>
        <w:rPr>
          <w:noProof/>
        </w:rPr>
        <w:fldChar w:fldCharType="separate"/>
      </w:r>
      <w:r>
        <w:rPr>
          <w:noProof/>
        </w:rPr>
        <w:t>69</w:t>
      </w:r>
      <w:r>
        <w:rPr>
          <w:noProof/>
        </w:rPr>
        <w:fldChar w:fldCharType="end"/>
      </w:r>
    </w:p>
    <w:p w14:paraId="6A627319"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7. ANNEX A1: Dissemination and Use</w:t>
      </w:r>
      <w:r>
        <w:rPr>
          <w:noProof/>
        </w:rPr>
        <w:tab/>
      </w:r>
      <w:r>
        <w:rPr>
          <w:noProof/>
        </w:rPr>
        <w:fldChar w:fldCharType="begin"/>
      </w:r>
      <w:r>
        <w:rPr>
          <w:noProof/>
        </w:rPr>
        <w:instrText xml:space="preserve"> PAGEREF _Toc263824246 \h </w:instrText>
      </w:r>
      <w:r>
        <w:rPr>
          <w:noProof/>
        </w:rPr>
      </w:r>
      <w:r>
        <w:rPr>
          <w:noProof/>
        </w:rPr>
        <w:fldChar w:fldCharType="separate"/>
      </w:r>
      <w:r>
        <w:rPr>
          <w:noProof/>
        </w:rPr>
        <w:t>70</w:t>
      </w:r>
      <w:r>
        <w:rPr>
          <w:noProof/>
        </w:rPr>
        <w:fldChar w:fldCharType="end"/>
      </w:r>
    </w:p>
    <w:p w14:paraId="5DE6658A"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7.1. Main Project and Activity Meetings</w:t>
      </w:r>
      <w:r>
        <w:rPr>
          <w:noProof/>
        </w:rPr>
        <w:tab/>
      </w:r>
      <w:r>
        <w:rPr>
          <w:noProof/>
        </w:rPr>
        <w:fldChar w:fldCharType="begin"/>
      </w:r>
      <w:r>
        <w:rPr>
          <w:noProof/>
        </w:rPr>
        <w:instrText xml:space="preserve"> PAGEREF _Toc263824247 \h </w:instrText>
      </w:r>
      <w:r>
        <w:rPr>
          <w:noProof/>
        </w:rPr>
      </w:r>
      <w:r>
        <w:rPr>
          <w:noProof/>
        </w:rPr>
        <w:fldChar w:fldCharType="separate"/>
      </w:r>
      <w:r>
        <w:rPr>
          <w:noProof/>
        </w:rPr>
        <w:t>70</w:t>
      </w:r>
      <w:r>
        <w:rPr>
          <w:noProof/>
        </w:rPr>
        <w:fldChar w:fldCharType="end"/>
      </w:r>
    </w:p>
    <w:p w14:paraId="6AD248B4"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7.2. Conferences/Workshops Organised</w:t>
      </w:r>
      <w:r>
        <w:rPr>
          <w:noProof/>
        </w:rPr>
        <w:tab/>
      </w:r>
      <w:r>
        <w:rPr>
          <w:noProof/>
        </w:rPr>
        <w:fldChar w:fldCharType="begin"/>
      </w:r>
      <w:r>
        <w:rPr>
          <w:noProof/>
        </w:rPr>
        <w:instrText xml:space="preserve"> PAGEREF _Toc263824248 \h </w:instrText>
      </w:r>
      <w:r>
        <w:rPr>
          <w:noProof/>
        </w:rPr>
      </w:r>
      <w:r>
        <w:rPr>
          <w:noProof/>
        </w:rPr>
        <w:fldChar w:fldCharType="separate"/>
      </w:r>
      <w:r>
        <w:rPr>
          <w:noProof/>
        </w:rPr>
        <w:t>70</w:t>
      </w:r>
      <w:r>
        <w:rPr>
          <w:noProof/>
        </w:rPr>
        <w:fldChar w:fldCharType="end"/>
      </w:r>
    </w:p>
    <w:p w14:paraId="203C1EF9"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7.3.</w:t>
      </w:r>
      <w:r>
        <w:rPr>
          <w:noProof/>
        </w:rPr>
        <w:t xml:space="preserve"> Other Conferences/Workshops Attended</w:t>
      </w:r>
      <w:r>
        <w:rPr>
          <w:noProof/>
        </w:rPr>
        <w:tab/>
      </w:r>
      <w:r>
        <w:rPr>
          <w:noProof/>
        </w:rPr>
        <w:fldChar w:fldCharType="begin"/>
      </w:r>
      <w:r>
        <w:rPr>
          <w:noProof/>
        </w:rPr>
        <w:instrText xml:space="preserve"> PAGEREF _Toc263824249 \h </w:instrText>
      </w:r>
      <w:r>
        <w:rPr>
          <w:noProof/>
        </w:rPr>
      </w:r>
      <w:r>
        <w:rPr>
          <w:noProof/>
        </w:rPr>
        <w:fldChar w:fldCharType="separate"/>
      </w:r>
      <w:r>
        <w:rPr>
          <w:noProof/>
        </w:rPr>
        <w:t>70</w:t>
      </w:r>
      <w:r>
        <w:rPr>
          <w:noProof/>
        </w:rPr>
        <w:fldChar w:fldCharType="end"/>
      </w:r>
    </w:p>
    <w:p w14:paraId="3D7CFA6B"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7.4.</w:t>
      </w:r>
      <w:r>
        <w:rPr>
          <w:noProof/>
        </w:rPr>
        <w:t xml:space="preserve"> Publications</w:t>
      </w:r>
      <w:r>
        <w:rPr>
          <w:noProof/>
        </w:rPr>
        <w:tab/>
      </w:r>
      <w:r>
        <w:rPr>
          <w:noProof/>
        </w:rPr>
        <w:fldChar w:fldCharType="begin"/>
      </w:r>
      <w:r>
        <w:rPr>
          <w:noProof/>
        </w:rPr>
        <w:instrText xml:space="preserve"> PAGEREF _Toc263824250 \h </w:instrText>
      </w:r>
      <w:r>
        <w:rPr>
          <w:noProof/>
        </w:rPr>
      </w:r>
      <w:r>
        <w:rPr>
          <w:noProof/>
        </w:rPr>
        <w:fldChar w:fldCharType="separate"/>
      </w:r>
      <w:r>
        <w:rPr>
          <w:noProof/>
        </w:rPr>
        <w:t>71</w:t>
      </w:r>
      <w:r>
        <w:rPr>
          <w:noProof/>
        </w:rPr>
        <w:fldChar w:fldCharType="end"/>
      </w:r>
    </w:p>
    <w:p w14:paraId="5FC1A83F" w14:textId="77777777" w:rsidR="00BE5C15" w:rsidRPr="00A35133" w:rsidRDefault="00BE5C15" w:rsidP="00BE5C15">
      <w:pPr>
        <w:jc w:val="center"/>
        <w:rPr>
          <w:b/>
          <w:caps/>
          <w:sz w:val="24"/>
        </w:rPr>
      </w:pPr>
      <w:r w:rsidRPr="00A35133">
        <w:rPr>
          <w:b/>
          <w:caps/>
          <w:sz w:val="24"/>
        </w:rPr>
        <w:fldChar w:fldCharType="end"/>
      </w:r>
    </w:p>
    <w:p w14:paraId="61999D04" w14:textId="77777777" w:rsidR="000B7040" w:rsidRPr="00A35133" w:rsidRDefault="000B7040" w:rsidP="00BE5C15">
      <w:pPr>
        <w:rPr>
          <w:i/>
        </w:rPr>
      </w:pPr>
      <w:bookmarkStart w:id="1" w:name="_Toc127000554"/>
      <w:bookmarkStart w:id="2" w:name="_Toc127000574"/>
      <w:bookmarkStart w:id="3" w:name="_Toc413639805"/>
      <w:bookmarkEnd w:id="1"/>
      <w:bookmarkEnd w:id="2"/>
    </w:p>
    <w:p w14:paraId="2A390A10" w14:textId="77777777" w:rsidR="000B7040" w:rsidRPr="00A35133" w:rsidRDefault="000B7040" w:rsidP="00BE5C15">
      <w:pPr>
        <w:rPr>
          <w:i/>
        </w:rPr>
      </w:pPr>
    </w:p>
    <w:p w14:paraId="44F31E79" w14:textId="77777777" w:rsidR="00BE5C15" w:rsidRPr="00A35133" w:rsidRDefault="00BE5C15" w:rsidP="00A54B96">
      <w:pPr>
        <w:pStyle w:val="Heading1"/>
      </w:pPr>
      <w:bookmarkStart w:id="4" w:name="_Toc127001214"/>
      <w:bookmarkStart w:id="5" w:name="_Toc127761663"/>
      <w:bookmarkStart w:id="6" w:name="_Toc263824172"/>
      <w:bookmarkEnd w:id="3"/>
      <w:bookmarkEnd w:id="4"/>
      <w:bookmarkEnd w:id="5"/>
      <w:r w:rsidRPr="00A35133">
        <w:t>Operations</w:t>
      </w:r>
      <w:bookmarkEnd w:id="6"/>
    </w:p>
    <w:p w14:paraId="3DE4D91B" w14:textId="77777777" w:rsidR="00BE5C15" w:rsidRDefault="00BE5C15" w:rsidP="00A54B96">
      <w:pPr>
        <w:pStyle w:val="Heading2"/>
        <w:rPr>
          <w:rFonts w:ascii="Times New Roman" w:hAnsi="Times New Roman" w:cs="Times New Roman"/>
        </w:rPr>
      </w:pPr>
      <w:bookmarkStart w:id="7" w:name="_Toc243721242"/>
      <w:bookmarkStart w:id="8" w:name="_Toc263824173"/>
      <w:r w:rsidRPr="00A35133">
        <w:rPr>
          <w:rFonts w:ascii="Times New Roman" w:hAnsi="Times New Roman" w:cs="Times New Roman"/>
        </w:rPr>
        <w:t>Summary</w:t>
      </w:r>
      <w:bookmarkEnd w:id="7"/>
      <w:bookmarkEnd w:id="8"/>
      <w:r w:rsidRPr="00A35133">
        <w:rPr>
          <w:rFonts w:ascii="Times New Roman" w:hAnsi="Times New Roman" w:cs="Times New Roman"/>
        </w:rPr>
        <w:t xml:space="preserve"> </w:t>
      </w:r>
    </w:p>
    <w:p w14:paraId="6080005D" w14:textId="0DFB09A6" w:rsidR="005424A6" w:rsidRPr="005424A6" w:rsidRDefault="005424A6" w:rsidP="005424A6">
      <w:r w:rsidRPr="005424A6">
        <w:t xml:space="preserve">During PQ15 </w:t>
      </w:r>
      <w:r w:rsidRPr="00343529">
        <w:rPr>
          <w:b/>
        </w:rPr>
        <w:t>the Africa and Arabia National Grid has started</w:t>
      </w:r>
      <w:r w:rsidR="00B708A7" w:rsidRPr="00343529">
        <w:rPr>
          <w:b/>
        </w:rPr>
        <w:t xml:space="preserve"> the</w:t>
      </w:r>
      <w:r w:rsidRPr="00343529">
        <w:rPr>
          <w:b/>
        </w:rPr>
        <w:t xml:space="preserve"> creation process</w:t>
      </w:r>
      <w:r w:rsidRPr="005424A6">
        <w:t xml:space="preserve"> to open the way to seamless collaboration between research communities in Africa, Arabia and Europe. The African, Arabic and European infrastructure will be part of the same federated infrastructure. </w:t>
      </w:r>
    </w:p>
    <w:p w14:paraId="299ACCD9" w14:textId="77777777" w:rsidR="005424A6" w:rsidRPr="005424A6" w:rsidRDefault="005424A6" w:rsidP="005424A6">
      <w:r w:rsidRPr="005424A6">
        <w:t xml:space="preserve">In order to facilitate access to distributed resources, </w:t>
      </w:r>
      <w:r w:rsidRPr="00343529">
        <w:rPr>
          <w:b/>
        </w:rPr>
        <w:t>a centrally managed compute and storage resource EGI pool has been opened for user communities requests in December</w:t>
      </w:r>
      <w:r w:rsidRPr="005424A6">
        <w:t>. This resource pool for the first time radically improves the resource allocation process in EGI, by lowering barriers for researchers and streamlining procedures that rely on the role of EGI.eu as resource broker acting on behalf of NGIs and Resource Centres. EGI and six of its partners have created an open pool of computing resources for both new and existing user communities. Now they are inviting researchers to submit requests to make use of the 5,000 job slots and 170 TB of storage that are on offer.</w:t>
      </w:r>
    </w:p>
    <w:p w14:paraId="32B16B3D" w14:textId="77777777" w:rsidR="005424A6" w:rsidRPr="005424A6" w:rsidRDefault="005424A6" w:rsidP="005424A6">
      <w:r w:rsidRPr="005424A6">
        <w:t xml:space="preserve">Coordination of Resource Allocation process has been taken over by part of Grid Oversight team from CYFRONET institute in Poland.  </w:t>
      </w:r>
    </w:p>
    <w:p w14:paraId="5B6BC4CC" w14:textId="3AD90801" w:rsidR="005424A6" w:rsidRPr="005424A6" w:rsidRDefault="005424A6" w:rsidP="005424A6">
      <w:r w:rsidRPr="00343529">
        <w:rPr>
          <w:b/>
        </w:rPr>
        <w:t>The accounting infrastructure made progress in several areas</w:t>
      </w:r>
      <w:r w:rsidRPr="005424A6">
        <w:t>. In PQ15</w:t>
      </w:r>
      <w:r w:rsidR="00B708A7">
        <w:t>,</w:t>
      </w:r>
      <w:r w:rsidRPr="005424A6">
        <w:t xml:space="preserve"> instruction</w:t>
      </w:r>
      <w:r w:rsidR="00B708A7">
        <w:t>s on</w:t>
      </w:r>
      <w:r w:rsidRPr="005424A6">
        <w:t xml:space="preserve"> how to enable accounting data publishing for Resource Providers supporting QCG, Globus, ARC, Unicore middlewares has been prepared and campaign to</w:t>
      </w:r>
      <w:r w:rsidR="004C24B3">
        <w:t xml:space="preserve"> support this activity has </w:t>
      </w:r>
      <w:r w:rsidRPr="005424A6">
        <w:t xml:space="preserve">started. Significant progress has been made related to combined MPI and non-MPI accounting, Cloud, Storage, and Application accounting. In terms of Pay for Use accounting, a test group of </w:t>
      </w:r>
      <w:r w:rsidR="004C24B3">
        <w:t xml:space="preserve">19 grid </w:t>
      </w:r>
      <w:r w:rsidRPr="005424A6">
        <w:t>sites</w:t>
      </w:r>
      <w:r w:rsidR="004C24B3">
        <w:t xml:space="preserve"> and 7 cloud sites</w:t>
      </w:r>
      <w:r w:rsidRPr="005424A6">
        <w:t xml:space="preserve"> are now publishing a cost in EUR per HEPSPEC6 hour.</w:t>
      </w:r>
    </w:p>
    <w:p w14:paraId="5069A472" w14:textId="3256854A" w:rsidR="005424A6" w:rsidRPr="005424A6" w:rsidRDefault="005424A6" w:rsidP="005424A6">
      <w:r w:rsidRPr="005424A6">
        <w:t xml:space="preserve">The </w:t>
      </w:r>
      <w:r w:rsidRPr="00047834">
        <w:rPr>
          <w:b/>
        </w:rPr>
        <w:t>infrastructure decommission of SHA-</w:t>
      </w:r>
      <w:r w:rsidR="004C24B3" w:rsidRPr="00047834">
        <w:rPr>
          <w:b/>
        </w:rPr>
        <w:t>2</w:t>
      </w:r>
      <w:r w:rsidR="004C24B3">
        <w:t xml:space="preserve"> was been handled during QR15 with t</w:t>
      </w:r>
      <w:r w:rsidRPr="005424A6">
        <w:t>he deadline for the upgrade to SHA-2 capable software versions of the se</w:t>
      </w:r>
      <w:r w:rsidR="004C24B3">
        <w:t xml:space="preserve">rvices </w:t>
      </w:r>
      <w:r w:rsidRPr="005424A6">
        <w:t>scheduled at the end of November 2013. Starting from December 2013</w:t>
      </w:r>
      <w:r w:rsidR="004C24B3">
        <w:t>,</w:t>
      </w:r>
      <w:r w:rsidRPr="005424A6">
        <w:t xml:space="preserve"> Certification Authorities are encouraged to release by default SHA-2 signed credentials as opposed to the SHA-1 certificates currently used in production. The impact of this is that users using SHA-2 signed credentials will not be able to access middleware services that do not support SHA-2. The Operations Management Board approved the following calendar for the decommissioning or upgrade of non-SHA-2 enabled services</w:t>
      </w:r>
      <w:r w:rsidRPr="005424A6">
        <w:rPr>
          <w:rStyle w:val="FootnoteReference"/>
        </w:rPr>
        <w:footnoteReference w:id="10"/>
      </w:r>
      <w:r w:rsidRPr="005424A6">
        <w:t>:</w:t>
      </w:r>
    </w:p>
    <w:p w14:paraId="7FD67730" w14:textId="77777777" w:rsidR="005424A6" w:rsidRPr="005424A6" w:rsidRDefault="005424A6" w:rsidP="005424A6">
      <w:pPr>
        <w:pStyle w:val="ListParagraph"/>
        <w:numPr>
          <w:ilvl w:val="0"/>
          <w:numId w:val="38"/>
        </w:numPr>
      </w:pPr>
      <w:r w:rsidRPr="005424A6">
        <w:t>All production services not supporting SHA-2, versions older than the baseline reported</w:t>
      </w:r>
      <w:r w:rsidRPr="005424A6">
        <w:rPr>
          <w:rStyle w:val="FootnoteReference"/>
        </w:rPr>
        <w:footnoteReference w:id="11"/>
      </w:r>
      <w:r w:rsidRPr="005424A6">
        <w:t>, must be upgraded or decommissioned by the 1st of December 2013.</w:t>
      </w:r>
    </w:p>
    <w:p w14:paraId="61A75B1B" w14:textId="3C443296" w:rsidR="005424A6" w:rsidRPr="005424A6" w:rsidRDefault="005424A6" w:rsidP="005424A6">
      <w:pPr>
        <w:pStyle w:val="ListParagraph"/>
        <w:numPr>
          <w:ilvl w:val="0"/>
          <w:numId w:val="38"/>
        </w:numPr>
      </w:pPr>
      <w:r w:rsidRPr="005424A6">
        <w:t>If the production services are not upgraded or decommissioned, site managers -</w:t>
      </w:r>
      <w:r w:rsidR="004C24B3">
        <w:t xml:space="preserve"> </w:t>
      </w:r>
      <w:r w:rsidRPr="005424A6">
        <w:t>starting from 1st December 2013 - must retire the affected services from the production infrastructure.</w:t>
      </w:r>
    </w:p>
    <w:p w14:paraId="6C5EFF96" w14:textId="2E692E37" w:rsidR="005424A6" w:rsidRPr="005424A6" w:rsidRDefault="004C24B3" w:rsidP="005424A6">
      <w:pPr>
        <w:pStyle w:val="ListParagraph"/>
        <w:numPr>
          <w:ilvl w:val="0"/>
          <w:numId w:val="38"/>
        </w:numPr>
      </w:pPr>
      <w:r>
        <w:t>Starting from October 16,</w:t>
      </w:r>
      <w:r w:rsidR="005424A6" w:rsidRPr="005424A6">
        <w:t xml:space="preserve"> non SHA-2 compliant production services started generating alarms on the operations dashboard, in order to easily record incidents for the affected services and track the service upgrade in the EGI helpdesk.</w:t>
      </w:r>
    </w:p>
    <w:p w14:paraId="13800319" w14:textId="2C63AA4B" w:rsidR="005424A6" w:rsidRPr="005424A6" w:rsidRDefault="005424A6" w:rsidP="005424A6">
      <w:r w:rsidRPr="005424A6">
        <w:t>The infrastructure decommis</w:t>
      </w:r>
      <w:r w:rsidR="004C24B3">
        <w:t>sion of UMD 2 has been defined with t</w:t>
      </w:r>
      <w:r w:rsidRPr="005424A6">
        <w:t>he deadline for the upgrade to UMD 3 softwa</w:t>
      </w:r>
      <w:r w:rsidR="004C24B3">
        <w:t xml:space="preserve">re versions of the services </w:t>
      </w:r>
      <w:r w:rsidRPr="005424A6">
        <w:t>scheduled at the end of May 2014. Starting from March 2014</w:t>
      </w:r>
      <w:r w:rsidR="004C24B3">
        <w:t>,</w:t>
      </w:r>
      <w:r w:rsidRPr="005424A6">
        <w:t xml:space="preserve"> probes against UMD 2 software will be added into Operations probes profile and will start raising alarms handled by ROD teams. Resource Centres that do not provide acc</w:t>
      </w:r>
      <w:r w:rsidR="004C24B3">
        <w:t>eptable upgrade plans within the timeline of</w:t>
      </w:r>
      <w:r w:rsidRPr="005424A6">
        <w:t xml:space="preserve"> 10 days, or show no progress</w:t>
      </w:r>
      <w:r w:rsidR="004C24B3">
        <w:t>,</w:t>
      </w:r>
      <w:r w:rsidRPr="005424A6">
        <w:t xml:space="preserve"> risk suspension after the decom</w:t>
      </w:r>
      <w:r w:rsidR="004C24B3">
        <w:t>missioning deadline at</w:t>
      </w:r>
      <w:r w:rsidRPr="005424A6">
        <w:t xml:space="preserve"> end of May 2014.</w:t>
      </w:r>
    </w:p>
    <w:p w14:paraId="3103953F" w14:textId="1CF1D9DE" w:rsidR="005424A6" w:rsidRPr="005424A6" w:rsidRDefault="004C24B3" w:rsidP="005424A6">
      <w:r>
        <w:t>Regarding GLUE2 correctness monitoring, d</w:t>
      </w:r>
      <w:r w:rsidR="005424A6" w:rsidRPr="005424A6">
        <w:t>uring QR15 it was agreed that s</w:t>
      </w:r>
      <w:r>
        <w:t>tarting from beginning of March that</w:t>
      </w:r>
      <w:r w:rsidR="005424A6" w:rsidRPr="005424A6">
        <w:t xml:space="preserve"> </w:t>
      </w:r>
      <w:r>
        <w:t xml:space="preserve">all </w:t>
      </w:r>
      <w:r w:rsidR="005424A6" w:rsidRPr="005424A6">
        <w:t xml:space="preserve">Resource Centres will be monitoring against GLUE2 validation. </w:t>
      </w:r>
    </w:p>
    <w:p w14:paraId="71817072" w14:textId="79EA886D" w:rsidR="005424A6" w:rsidRPr="005424A6" w:rsidRDefault="004C24B3" w:rsidP="005424A6">
      <w:r>
        <w:t>The d</w:t>
      </w:r>
      <w:r w:rsidR="005424A6" w:rsidRPr="005424A6">
        <w:t xml:space="preserve">ecision to increase Resource Centre availability and reliability </w:t>
      </w:r>
      <w:r w:rsidR="00047834">
        <w:t xml:space="preserve">minimum </w:t>
      </w:r>
      <w:r w:rsidR="005424A6" w:rsidRPr="005424A6">
        <w:t>threshold</w:t>
      </w:r>
      <w:r w:rsidR="00047834">
        <w:t xml:space="preserve"> for suspension</w:t>
      </w:r>
      <w:r w:rsidR="005424A6" w:rsidRPr="005424A6">
        <w:t xml:space="preserve"> has</w:t>
      </w:r>
      <w:r>
        <w:t xml:space="preserve"> also</w:t>
      </w:r>
      <w:r w:rsidR="005424A6" w:rsidRPr="005424A6">
        <w:t xml:space="preserve"> been taken. Based on </w:t>
      </w:r>
      <w:r>
        <w:t xml:space="preserve">the </w:t>
      </w:r>
      <w:r w:rsidR="005424A6" w:rsidRPr="005424A6">
        <w:t>history of Resource Centre availability and reliability metrics since July 2013</w:t>
      </w:r>
      <w:r>
        <w:t>, the</w:t>
      </w:r>
      <w:r w:rsidR="005424A6" w:rsidRPr="005424A6">
        <w:t xml:space="preserve"> decision was taken to increase thres</w:t>
      </w:r>
      <w:r>
        <w:t xml:space="preserve">holds from 70%/75% to 80%/85%. </w:t>
      </w:r>
      <w:r w:rsidR="005424A6" w:rsidRPr="005424A6">
        <w:t>Implementation of the decision was scheduled for PY5.</w:t>
      </w:r>
    </w:p>
    <w:p w14:paraId="0DC3A819" w14:textId="77777777" w:rsidR="005424A6" w:rsidRPr="005424A6" w:rsidRDefault="005424A6" w:rsidP="005424A6">
      <w:r w:rsidRPr="00047834">
        <w:rPr>
          <w:b/>
        </w:rPr>
        <w:t>Two security incidents</w:t>
      </w:r>
      <w:r w:rsidRPr="005424A6">
        <w:t xml:space="preserve"> were handled during the PQ15. The Incident Response Task Force continued to track new security vulnerabilities in operating systems and other generic software deployed in the infrastructure. </w:t>
      </w:r>
    </w:p>
    <w:p w14:paraId="2614831A" w14:textId="3390E30B" w:rsidR="005424A6" w:rsidRPr="005424A6" w:rsidRDefault="005424A6" w:rsidP="005424A6">
      <w:pPr>
        <w:rPr>
          <w:highlight w:val="yellow"/>
        </w:rPr>
      </w:pPr>
      <w:r w:rsidRPr="005424A6">
        <w:t xml:space="preserve">The </w:t>
      </w:r>
      <w:r w:rsidRPr="00047834">
        <w:rPr>
          <w:b/>
        </w:rPr>
        <w:t>plan of the integration of the EGI Cloud Infrastructure</w:t>
      </w:r>
      <w:r w:rsidRPr="005424A6">
        <w:t xml:space="preserve"> with the grid production infrastructure </w:t>
      </w:r>
      <w:r w:rsidR="00047834">
        <w:t>was</w:t>
      </w:r>
      <w:r w:rsidRPr="005424A6">
        <w:t xml:space="preserve"> prepared and approved by </w:t>
      </w:r>
      <w:r w:rsidR="004C24B3">
        <w:t xml:space="preserve">the </w:t>
      </w:r>
      <w:r w:rsidRPr="005424A6">
        <w:t>OMB. By the end of February</w:t>
      </w:r>
      <w:r w:rsidR="004C24B3">
        <w:t>,</w:t>
      </w:r>
      <w:r w:rsidRPr="005424A6">
        <w:t xml:space="preserve"> all cloud providers should be certified and run as production sites</w:t>
      </w:r>
      <w:r w:rsidR="00047834">
        <w:t>. The integration allows the reuse of all the operations tools already in use for the High Throughput Data Analysis solution based on Grid technology</w:t>
      </w:r>
      <w:r w:rsidRPr="005424A6">
        <w:t>.</w:t>
      </w:r>
    </w:p>
    <w:p w14:paraId="7BF642E0" w14:textId="3A6ADF63" w:rsidR="005424A6" w:rsidRPr="005424A6" w:rsidRDefault="005424A6" w:rsidP="005424A6">
      <w:r w:rsidRPr="005424A6">
        <w:t xml:space="preserve">EGI started investigation of EGI monitoring solution implementation by </w:t>
      </w:r>
      <w:r w:rsidR="00FD62EE" w:rsidRPr="005424A6">
        <w:t>BioVeL</w:t>
      </w:r>
      <w:r w:rsidRPr="005424A6">
        <w:t xml:space="preserve"> community. </w:t>
      </w:r>
    </w:p>
    <w:p w14:paraId="0F69AFC9" w14:textId="4DAD85C1" w:rsidR="00BE5C15" w:rsidRPr="005424A6" w:rsidRDefault="005424A6" w:rsidP="005424A6">
      <w:r w:rsidRPr="005424A6">
        <w:t xml:space="preserve">Documentation activities focused on the review of </w:t>
      </w:r>
      <w:r w:rsidR="004C24B3">
        <w:t xml:space="preserve">the </w:t>
      </w:r>
      <w:r w:rsidRPr="005424A6">
        <w:t>Operation Level Agreements</w:t>
      </w:r>
      <w:r w:rsidRPr="005424A6">
        <w:rPr>
          <w:rStyle w:val="FootnoteReference"/>
        </w:rPr>
        <w:footnoteReference w:id="12"/>
      </w:r>
      <w:r w:rsidRPr="005424A6">
        <w:t xml:space="preserve"> framework and related SLAs with help from </w:t>
      </w:r>
      <w:r w:rsidR="004C24B3">
        <w:t xml:space="preserve">the </w:t>
      </w:r>
      <w:r w:rsidRPr="005424A6">
        <w:t>FedSM project</w:t>
      </w:r>
      <w:r w:rsidR="004C24B3">
        <w:rPr>
          <w:rStyle w:val="FootnoteReference"/>
        </w:rPr>
        <w:footnoteReference w:id="13"/>
      </w:r>
      <w:r w:rsidRPr="005424A6">
        <w:t>. Additional documentation has been developed to document the process and related procedures for Resource Allocation through the EGI distributed Resource Pool</w:t>
      </w:r>
      <w:r w:rsidRPr="005424A6">
        <w:rPr>
          <w:rStyle w:val="FootnoteReference"/>
        </w:rPr>
        <w:footnoteReference w:id="14"/>
      </w:r>
      <w:r w:rsidRPr="005424A6">
        <w:t>.</w:t>
      </w:r>
      <w:r w:rsidR="00BE5C15" w:rsidRPr="005424A6">
        <w:rPr>
          <w:i/>
        </w:rPr>
        <w:t xml:space="preserve"> </w:t>
      </w:r>
    </w:p>
    <w:p w14:paraId="648976BA" w14:textId="77777777" w:rsidR="00BE5C15" w:rsidRPr="00A35133" w:rsidRDefault="00BE5C15" w:rsidP="00A54B96">
      <w:pPr>
        <w:pStyle w:val="Heading2"/>
        <w:rPr>
          <w:rFonts w:ascii="Times New Roman" w:hAnsi="Times New Roman" w:cs="Times New Roman"/>
        </w:rPr>
      </w:pPr>
      <w:bookmarkStart w:id="9" w:name="_Toc243721243"/>
      <w:bookmarkStart w:id="10" w:name="_Toc263824174"/>
      <w:r w:rsidRPr="00A35133">
        <w:rPr>
          <w:rFonts w:ascii="Times New Roman" w:hAnsi="Times New Roman" w:cs="Times New Roman"/>
        </w:rPr>
        <w:t>Main achievements</w:t>
      </w:r>
      <w:bookmarkEnd w:id="9"/>
      <w:bookmarkEnd w:id="10"/>
      <w:r w:rsidRPr="00A35133">
        <w:rPr>
          <w:rFonts w:ascii="Times New Roman" w:hAnsi="Times New Roman" w:cs="Times New Roman"/>
        </w:rPr>
        <w:t xml:space="preserve"> </w:t>
      </w:r>
    </w:p>
    <w:p w14:paraId="7DA82370" w14:textId="77777777" w:rsidR="00BE5C15" w:rsidRPr="00A35133" w:rsidRDefault="00BE5C15" w:rsidP="00A54B96">
      <w:pPr>
        <w:pStyle w:val="Heading3"/>
      </w:pPr>
      <w:bookmarkStart w:id="11" w:name="_Toc263824175"/>
      <w:r w:rsidRPr="00A35133">
        <w:t>Security</w:t>
      </w:r>
      <w:bookmarkEnd w:id="11"/>
    </w:p>
    <w:p w14:paraId="3261AE3F" w14:textId="0C71C09F" w:rsidR="008F06E1" w:rsidRPr="00A35133" w:rsidRDefault="008F06E1" w:rsidP="0091336D">
      <w:pPr>
        <w:pStyle w:val="NormalWeb"/>
        <w:spacing w:before="40" w:beforeAutospacing="0" w:after="40" w:afterAutospacing="0"/>
        <w:jc w:val="both"/>
        <w:rPr>
          <w:sz w:val="22"/>
        </w:rPr>
      </w:pPr>
      <w:r w:rsidRPr="00A35133">
        <w:rPr>
          <w:sz w:val="22"/>
        </w:rPr>
        <w:t>The work of the EGI CSIRT (TSA1.2), as ever, is split into several sub-groups, each of which is reported on here. The whole team con</w:t>
      </w:r>
      <w:r w:rsidR="00E66EE5">
        <w:rPr>
          <w:sz w:val="22"/>
        </w:rPr>
        <w:t>tinues to meet monthly by video</w:t>
      </w:r>
      <w:r w:rsidRPr="00A35133">
        <w:rPr>
          <w:sz w:val="22"/>
        </w:rPr>
        <w:t>conference, except that the November and December meetings were</w:t>
      </w:r>
      <w:r w:rsidR="00E66EE5">
        <w:rPr>
          <w:sz w:val="22"/>
        </w:rPr>
        <w:t xml:space="preserve"> combined into one two-day face-to-</w:t>
      </w:r>
      <w:r w:rsidRPr="00A35133">
        <w:rPr>
          <w:sz w:val="22"/>
        </w:rPr>
        <w:t xml:space="preserve">face meeting at the start of December. This meeting also involved participation by security experts from PRACE and EUDAT, continuing our growing collaboration with these infrastructures. </w:t>
      </w:r>
    </w:p>
    <w:p w14:paraId="686682F9" w14:textId="02F7449E" w:rsidR="008F06E1" w:rsidRPr="00A35133" w:rsidRDefault="008F06E1" w:rsidP="0091336D">
      <w:pPr>
        <w:pStyle w:val="NormalWeb"/>
        <w:spacing w:before="40" w:beforeAutospacing="0" w:after="40" w:afterAutospacing="0"/>
        <w:jc w:val="both"/>
        <w:rPr>
          <w:sz w:val="22"/>
        </w:rPr>
      </w:pPr>
      <w:r w:rsidRPr="00A35133">
        <w:rPr>
          <w:sz w:val="22"/>
        </w:rPr>
        <w:t>For the Incident Response Task Force (IRTF)</w:t>
      </w:r>
      <w:r w:rsidR="00E66EE5">
        <w:rPr>
          <w:sz w:val="22"/>
        </w:rPr>
        <w:t>,</w:t>
      </w:r>
      <w:r w:rsidRPr="00A35133">
        <w:rPr>
          <w:sz w:val="22"/>
        </w:rPr>
        <w:t xml:space="preserve"> two security incidents were handled during the quarter. EGI-20140113-01 is an open incident involving the unauthorized use of Biomed resources. EGI-20140121-01 involved hosts at a site, which were used for NTP-based dDOS attacks on third parties. These hosts were not compromised; they were just improperly configured and this is not a Grid related incident. A couple of smaller incident reports were received but these were closed early since they were not relevant to EGI operations. </w:t>
      </w:r>
    </w:p>
    <w:p w14:paraId="3FBB6D5D" w14:textId="7D760A98" w:rsidR="008F06E1" w:rsidRPr="00A35133" w:rsidRDefault="008F06E1" w:rsidP="0091336D">
      <w:pPr>
        <w:pStyle w:val="NormalWeb"/>
        <w:spacing w:before="40" w:beforeAutospacing="0" w:after="40" w:afterAutospacing="0"/>
        <w:jc w:val="both"/>
        <w:rPr>
          <w:sz w:val="22"/>
        </w:rPr>
      </w:pPr>
      <w:r w:rsidRPr="00A35133">
        <w:rPr>
          <w:sz w:val="22"/>
        </w:rPr>
        <w:t>The IRTF continued to track new security vulnerabilities in operating systems and other non-Grid software, and chase sites that were vulnerable to previously announced problems. One site fa</w:t>
      </w:r>
      <w:r w:rsidR="00E66EE5">
        <w:rPr>
          <w:sz w:val="22"/>
        </w:rPr>
        <w:t>iled to keep to the agreed time</w:t>
      </w:r>
      <w:r w:rsidRPr="00A35133">
        <w:rPr>
          <w:sz w:val="22"/>
        </w:rPr>
        <w:t xml:space="preserve">lines and was also found to be very non-communicative. This site was suspended at the start of December and had to subsequently be re-certified. </w:t>
      </w:r>
    </w:p>
    <w:p w14:paraId="145F59A3" w14:textId="479A7FFC" w:rsidR="008F06E1" w:rsidRPr="00A35133" w:rsidRDefault="008F06E1" w:rsidP="0091336D">
      <w:pPr>
        <w:pStyle w:val="NormalWeb"/>
        <w:spacing w:before="40" w:beforeAutospacing="0" w:after="40" w:afterAutospacing="0"/>
        <w:jc w:val="both"/>
        <w:rPr>
          <w:sz w:val="22"/>
        </w:rPr>
      </w:pPr>
      <w:r w:rsidRPr="00A35133">
        <w:rPr>
          <w:sz w:val="22"/>
        </w:rPr>
        <w:t>The CSIRT has been an accredited member of the TERENA Trusted Introduc</w:t>
      </w:r>
      <w:r w:rsidR="00E66EE5">
        <w:rPr>
          <w:sz w:val="22"/>
        </w:rPr>
        <w:t>er scheme since October 2012. EGI is</w:t>
      </w:r>
      <w:r w:rsidRPr="00A35133">
        <w:rPr>
          <w:sz w:val="22"/>
        </w:rPr>
        <w:t xml:space="preserve"> now carrying out the necessary steps to achieve full certification. An on-site visit happened in January 2014 wi</w:t>
      </w:r>
      <w:r w:rsidR="00E66EE5">
        <w:rPr>
          <w:sz w:val="22"/>
        </w:rPr>
        <w:t>th a detailed investigation of EGI’s</w:t>
      </w:r>
      <w:r w:rsidRPr="00A35133">
        <w:rPr>
          <w:sz w:val="22"/>
        </w:rPr>
        <w:t xml:space="preserve"> policies and procedures</w:t>
      </w:r>
      <w:r w:rsidR="00E66EE5">
        <w:rPr>
          <w:sz w:val="22"/>
        </w:rPr>
        <w:t xml:space="preserve"> and currently</w:t>
      </w:r>
      <w:r w:rsidRPr="00A35133">
        <w:rPr>
          <w:sz w:val="22"/>
        </w:rPr>
        <w:t xml:space="preserve"> awaiting the report from this visit to see what changes are required for full certification. </w:t>
      </w:r>
    </w:p>
    <w:p w14:paraId="28FE7551" w14:textId="348F44F9" w:rsidR="008F06E1" w:rsidRPr="00A35133" w:rsidRDefault="00E66EE5" w:rsidP="0091336D">
      <w:pPr>
        <w:pStyle w:val="NormalWeb"/>
        <w:spacing w:before="40" w:beforeAutospacing="0" w:after="40" w:afterAutospacing="0"/>
        <w:jc w:val="both"/>
        <w:rPr>
          <w:sz w:val="22"/>
        </w:rPr>
      </w:pPr>
      <w:r>
        <w:rPr>
          <w:sz w:val="22"/>
        </w:rPr>
        <w:t>The Security Drills team was</w:t>
      </w:r>
      <w:r w:rsidR="008F06E1" w:rsidRPr="00A35133">
        <w:rPr>
          <w:sz w:val="22"/>
        </w:rPr>
        <w:t xml:space="preserve"> still not able to run the planned NGI Security Service Challenges (SSC) in Germany and Italy. The final technical preparations required should now happen in February allowing the national SSC campaigns to happen soon after. A challenge of the NGI security communication infrastructure has been prepared and will take place during the next quarter. </w:t>
      </w:r>
    </w:p>
    <w:p w14:paraId="44E7799F" w14:textId="24C725C7" w:rsidR="008F06E1" w:rsidRPr="00A35133" w:rsidRDefault="008F06E1" w:rsidP="0091336D">
      <w:pPr>
        <w:pStyle w:val="NormalWeb"/>
        <w:spacing w:before="40" w:beforeAutospacing="0" w:after="40" w:afterAutospacing="0"/>
        <w:jc w:val="both"/>
        <w:rPr>
          <w:sz w:val="22"/>
        </w:rPr>
      </w:pPr>
      <w:r w:rsidRPr="00A35133">
        <w:rPr>
          <w:sz w:val="22"/>
        </w:rPr>
        <w:t xml:space="preserve">For the monitoring team, further testing of site-wide monitoring took place at the pilot site (KIT, Germany). Work also continued on improving the combination of data from Pakiti and the Nagios probes to allow better viewing of security issues in a single place. A new security Nagios server was deployed with the latest release of SAM (update 22). New Nagios probes were developed and deployed as required to monitor new critical vulnerabilities from </w:t>
      </w:r>
      <w:r w:rsidR="00E66EE5">
        <w:rPr>
          <w:sz w:val="22"/>
        </w:rPr>
        <w:t xml:space="preserve">the </w:t>
      </w:r>
      <w:r w:rsidR="00E66EE5" w:rsidRPr="00A35133">
        <w:rPr>
          <w:sz w:val="22"/>
        </w:rPr>
        <w:t xml:space="preserve">Software Vulnerability Group </w:t>
      </w:r>
      <w:r w:rsidR="00E66EE5">
        <w:rPr>
          <w:sz w:val="22"/>
        </w:rPr>
        <w:t>(</w:t>
      </w:r>
      <w:r w:rsidRPr="00A35133">
        <w:rPr>
          <w:sz w:val="22"/>
        </w:rPr>
        <w:t>SVG</w:t>
      </w:r>
      <w:r w:rsidR="00E66EE5">
        <w:rPr>
          <w:sz w:val="22"/>
        </w:rPr>
        <w:t>)</w:t>
      </w:r>
      <w:r w:rsidRPr="00A35133">
        <w:rPr>
          <w:sz w:val="22"/>
        </w:rPr>
        <w:t xml:space="preserve">. </w:t>
      </w:r>
    </w:p>
    <w:p w14:paraId="7F319064" w14:textId="103CF6EB" w:rsidR="008F06E1" w:rsidRPr="00A35133" w:rsidRDefault="008F06E1" w:rsidP="0091336D">
      <w:pPr>
        <w:pStyle w:val="NormalWeb"/>
        <w:spacing w:before="40" w:beforeAutospacing="0" w:after="40" w:afterAutospacing="0"/>
        <w:jc w:val="both"/>
        <w:rPr>
          <w:sz w:val="22"/>
        </w:rPr>
      </w:pPr>
      <w:r w:rsidRPr="00A35133">
        <w:rPr>
          <w:sz w:val="22"/>
        </w:rPr>
        <w:t xml:space="preserve">The </w:t>
      </w:r>
      <w:r w:rsidR="00E66EE5">
        <w:rPr>
          <w:sz w:val="22"/>
        </w:rPr>
        <w:t>SVG</w:t>
      </w:r>
      <w:r w:rsidRPr="00A35133">
        <w:rPr>
          <w:sz w:val="22"/>
        </w:rPr>
        <w:t xml:space="preserve"> continues to handle reported vulnerabilities. This quarter was somewhat quieter than recent times with 6 new vulnerabilities being addressed, including one high-risk issue. The other five issues were moderate risk or below. An 'SVG fixes' area was provided in the AppDB area of the EGI UMD</w:t>
      </w:r>
      <w:r w:rsidRPr="00A35133">
        <w:rPr>
          <w:rStyle w:val="FootnoteReference"/>
          <w:sz w:val="22"/>
        </w:rPr>
        <w:footnoteReference w:id="15"/>
      </w:r>
      <w:r w:rsidRPr="00A35133">
        <w:rPr>
          <w:sz w:val="22"/>
        </w:rPr>
        <w:t xml:space="preserve">. A version of Torque, which did not contain any known vulnerabilities, was produced and placed in this SVG fixes area. All outstanding security assessments were completed and it has been decided that the next component to be assessed will be CVMFS </w:t>
      </w:r>
      <w:r w:rsidR="00F44F27">
        <w:rPr>
          <w:sz w:val="22"/>
        </w:rPr>
        <w:t>(</w:t>
      </w:r>
      <w:r w:rsidR="00F44F27" w:rsidRPr="00F44F27">
        <w:rPr>
          <w:sz w:val="22"/>
        </w:rPr>
        <w:t>CernVM File System</w:t>
      </w:r>
      <w:r w:rsidR="00F44F27">
        <w:rPr>
          <w:sz w:val="22"/>
        </w:rPr>
        <w:t xml:space="preserve">) </w:t>
      </w:r>
      <w:r w:rsidRPr="00A35133">
        <w:rPr>
          <w:sz w:val="22"/>
        </w:rPr>
        <w:t xml:space="preserve">if volunteer effort becomes available. </w:t>
      </w:r>
    </w:p>
    <w:p w14:paraId="2B7D3F0C" w14:textId="77777777" w:rsidR="008F06E1" w:rsidRPr="00A35133" w:rsidRDefault="008F06E1" w:rsidP="0091336D">
      <w:pPr>
        <w:pStyle w:val="NormalWeb"/>
        <w:spacing w:before="40" w:beforeAutospacing="0" w:after="40" w:afterAutospacing="0"/>
        <w:jc w:val="both"/>
        <w:rPr>
          <w:sz w:val="22"/>
        </w:rPr>
      </w:pPr>
      <w:r w:rsidRPr="00A35133">
        <w:rPr>
          <w:sz w:val="22"/>
        </w:rPr>
        <w:t xml:space="preserve">Work on the deployment of Emergency Suspension continues. About half of the NGIs have now deployed a national Argus server and testing of this infrastructure continues. </w:t>
      </w:r>
    </w:p>
    <w:p w14:paraId="7EE8666E" w14:textId="17A714D3" w:rsidR="008F06E1" w:rsidRPr="00A35133" w:rsidRDefault="008F06E1" w:rsidP="0091336D">
      <w:pPr>
        <w:pStyle w:val="NormalWeb"/>
        <w:spacing w:before="40" w:beforeAutospacing="0" w:after="40" w:afterAutospacing="0"/>
        <w:jc w:val="both"/>
        <w:rPr>
          <w:sz w:val="22"/>
        </w:rPr>
      </w:pPr>
      <w:r w:rsidRPr="00A35133">
        <w:rPr>
          <w:sz w:val="22"/>
        </w:rPr>
        <w:t>Plans have been made for a number of future training and dissemination events. Plans are well advanced for a one-day training event at the ISGC 2014 event in Taipei in March 2014</w:t>
      </w:r>
      <w:r w:rsidR="00F44F27">
        <w:rPr>
          <w:rStyle w:val="FootnoteReference"/>
          <w:sz w:val="22"/>
        </w:rPr>
        <w:footnoteReference w:id="16"/>
      </w:r>
      <w:r w:rsidRPr="00A35133">
        <w:rPr>
          <w:sz w:val="22"/>
        </w:rPr>
        <w:t>. A similar event is also proposed for the EGI Community Forum in May (Helsinki)</w:t>
      </w:r>
      <w:r w:rsidR="00E66EE5">
        <w:rPr>
          <w:rStyle w:val="FootnoteReference"/>
          <w:sz w:val="22"/>
        </w:rPr>
        <w:footnoteReference w:id="17"/>
      </w:r>
      <w:r w:rsidRPr="00A35133">
        <w:rPr>
          <w:sz w:val="22"/>
        </w:rPr>
        <w:t xml:space="preserve">. </w:t>
      </w:r>
    </w:p>
    <w:p w14:paraId="36647DB8" w14:textId="384D04CD" w:rsidR="00BE5C15" w:rsidRPr="00A35133" w:rsidRDefault="008F06E1" w:rsidP="0091336D">
      <w:pPr>
        <w:rPr>
          <w:i/>
        </w:rPr>
      </w:pPr>
      <w:r w:rsidRPr="00A35133">
        <w:t>Two members of the CSIRT attended a workshop of the EGI federated cloud team in Oxford in January</w:t>
      </w:r>
      <w:r w:rsidR="00F44F27">
        <w:rPr>
          <w:rStyle w:val="FootnoteReference"/>
        </w:rPr>
        <w:footnoteReference w:id="18"/>
      </w:r>
      <w:r w:rsidRPr="00A35133">
        <w:t>. Presentations were given on the importance of operational security and a questionnaire for Cloud providers has been produced. It is clear that considerable work needs to be done on security policies and procedures for the federated cloud service. New procedures for certification of clou</w:t>
      </w:r>
      <w:r w:rsidR="00E67135">
        <w:t xml:space="preserve">d providers are required and </w:t>
      </w:r>
      <w:r w:rsidRPr="00A35133">
        <w:t>need</w:t>
      </w:r>
      <w:r w:rsidR="00E67135">
        <w:t>s</w:t>
      </w:r>
      <w:r w:rsidRPr="00A35133">
        <w:t xml:space="preserve"> to develop a new test suite to check basic traceability of actions and developments in security monitoring are likely to be required.</w:t>
      </w:r>
    </w:p>
    <w:p w14:paraId="4837C366" w14:textId="77777777" w:rsidR="00BE5C15" w:rsidRPr="00A35133" w:rsidRDefault="00BE5C15" w:rsidP="00A54B96">
      <w:pPr>
        <w:pStyle w:val="Heading3"/>
      </w:pPr>
      <w:bookmarkStart w:id="12" w:name="_Toc263824176"/>
      <w:r w:rsidRPr="00A35133">
        <w:t>Service Deployment</w:t>
      </w:r>
      <w:r w:rsidR="001B438F" w:rsidRPr="00A35133">
        <w:t xml:space="preserve"> and Integration</w:t>
      </w:r>
      <w:bookmarkEnd w:id="12"/>
    </w:p>
    <w:p w14:paraId="7A86E284" w14:textId="2911107D" w:rsidR="008F06E1" w:rsidRPr="00A35133" w:rsidRDefault="008F06E1" w:rsidP="0091336D">
      <w:pPr>
        <w:pStyle w:val="NormalWeb"/>
        <w:spacing w:before="40" w:beforeAutospacing="0" w:after="40" w:afterAutospacing="0"/>
        <w:jc w:val="both"/>
        <w:rPr>
          <w:sz w:val="22"/>
          <w:szCs w:val="22"/>
        </w:rPr>
      </w:pPr>
      <w:r w:rsidRPr="00A35133">
        <w:rPr>
          <w:sz w:val="22"/>
          <w:szCs w:val="22"/>
        </w:rPr>
        <w:t>During this quarter there were a total of two releases one regarding UMD-3 (3.3.0)</w:t>
      </w:r>
      <w:r w:rsidR="00E67135" w:rsidRPr="00A35133">
        <w:rPr>
          <w:rStyle w:val="FootnoteReference"/>
          <w:sz w:val="22"/>
          <w:szCs w:val="22"/>
        </w:rPr>
        <w:footnoteReference w:id="19"/>
      </w:r>
      <w:r w:rsidRPr="00A35133">
        <w:rPr>
          <w:sz w:val="22"/>
          <w:szCs w:val="22"/>
        </w:rPr>
        <w:t xml:space="preserve"> and one for UMD-2</w:t>
      </w:r>
      <w:r w:rsidRPr="00A35133">
        <w:rPr>
          <w:rStyle w:val="FootnoteReference"/>
          <w:sz w:val="22"/>
          <w:szCs w:val="22"/>
        </w:rPr>
        <w:footnoteReference w:id="20"/>
      </w:r>
      <w:r w:rsidRPr="00A35133">
        <w:rPr>
          <w:sz w:val="22"/>
          <w:szCs w:val="22"/>
        </w:rPr>
        <w:t>. In total</w:t>
      </w:r>
      <w:r w:rsidR="00E67135">
        <w:rPr>
          <w:sz w:val="22"/>
          <w:szCs w:val="22"/>
        </w:rPr>
        <w:t>,</w:t>
      </w:r>
      <w:r w:rsidRPr="00A35133">
        <w:rPr>
          <w:sz w:val="22"/>
          <w:szCs w:val="22"/>
        </w:rPr>
        <w:t xml:space="preserve"> 13 products and sub-components were deployed and tested. Even if only one major release was deployed</w:t>
      </w:r>
      <w:r w:rsidR="00E67135">
        <w:rPr>
          <w:sz w:val="22"/>
          <w:szCs w:val="22"/>
        </w:rPr>
        <w:t>,</w:t>
      </w:r>
      <w:r w:rsidRPr="00A35133">
        <w:rPr>
          <w:sz w:val="22"/>
          <w:szCs w:val="22"/>
        </w:rPr>
        <w:t xml:space="preserve"> the number of staged rollout reports was in-line with the pos</w:t>
      </w:r>
      <w:r w:rsidR="00E67135">
        <w:rPr>
          <w:sz w:val="22"/>
          <w:szCs w:val="22"/>
        </w:rPr>
        <w:t>t-EMI scenario with a total n</w:t>
      </w:r>
      <w:r w:rsidRPr="00A35133">
        <w:rPr>
          <w:sz w:val="22"/>
          <w:szCs w:val="22"/>
        </w:rPr>
        <w:t xml:space="preserve">umber of 36 on which 17 different components were tested spread over 16 sites. </w:t>
      </w:r>
    </w:p>
    <w:p w14:paraId="23ACE1A2" w14:textId="28E7AD2E" w:rsidR="008F06E1" w:rsidRPr="00A35133" w:rsidRDefault="008F06E1" w:rsidP="0091336D">
      <w:pPr>
        <w:pStyle w:val="NormalWeb"/>
        <w:spacing w:before="40" w:beforeAutospacing="0" w:after="40" w:afterAutospacing="0"/>
        <w:jc w:val="both"/>
        <w:rPr>
          <w:sz w:val="22"/>
          <w:szCs w:val="22"/>
        </w:rPr>
      </w:pPr>
      <w:r w:rsidRPr="00A35133">
        <w:rPr>
          <w:sz w:val="22"/>
          <w:szCs w:val="22"/>
        </w:rPr>
        <w:t>Of r</w:t>
      </w:r>
      <w:r w:rsidR="00E67135">
        <w:rPr>
          <w:sz w:val="22"/>
          <w:szCs w:val="22"/>
        </w:rPr>
        <w:t>elevance during this quarter were</w:t>
      </w:r>
      <w:r w:rsidRPr="00A35133">
        <w:rPr>
          <w:sz w:val="22"/>
          <w:szCs w:val="22"/>
        </w:rPr>
        <w:t xml:space="preserve"> the issues found during the UMD 3 release process experienced with the latest Globus update (5.2.5), conflicting with the test installation of the products from the Release Candidate (RC). The release has been delayed some weeks in order to find a solution to the problem</w:t>
      </w:r>
      <w:r w:rsidR="00E67135">
        <w:rPr>
          <w:sz w:val="22"/>
          <w:szCs w:val="22"/>
        </w:rPr>
        <w:t xml:space="preserve">, which </w:t>
      </w:r>
      <w:r w:rsidRPr="00A35133">
        <w:rPr>
          <w:sz w:val="22"/>
          <w:szCs w:val="22"/>
        </w:rPr>
        <w:t xml:space="preserve">was to test the components individually before the RC </w:t>
      </w:r>
      <w:r w:rsidR="00E67135">
        <w:rPr>
          <w:sz w:val="22"/>
          <w:szCs w:val="22"/>
        </w:rPr>
        <w:t>in order to</w:t>
      </w:r>
      <w:r w:rsidRPr="00A35133">
        <w:rPr>
          <w:sz w:val="22"/>
          <w:szCs w:val="22"/>
        </w:rPr>
        <w:t xml:space="preserve"> find the problematic </w:t>
      </w:r>
      <w:r w:rsidR="00F44F27">
        <w:rPr>
          <w:sz w:val="22"/>
          <w:szCs w:val="22"/>
        </w:rPr>
        <w:t>software packages</w:t>
      </w:r>
      <w:r w:rsidRPr="00A35133">
        <w:rPr>
          <w:sz w:val="22"/>
          <w:szCs w:val="22"/>
        </w:rPr>
        <w:t xml:space="preserve">. </w:t>
      </w:r>
    </w:p>
    <w:p w14:paraId="3A58CB1C" w14:textId="56F36C1F" w:rsidR="008F06E1" w:rsidRPr="00A35133" w:rsidRDefault="008F06E1" w:rsidP="0091336D">
      <w:pPr>
        <w:pStyle w:val="NormalWeb"/>
        <w:spacing w:before="40" w:beforeAutospacing="0" w:after="40" w:afterAutospacing="0"/>
        <w:jc w:val="both"/>
        <w:rPr>
          <w:sz w:val="22"/>
          <w:szCs w:val="22"/>
        </w:rPr>
      </w:pPr>
      <w:r w:rsidRPr="00A35133">
        <w:rPr>
          <w:sz w:val="22"/>
          <w:szCs w:val="22"/>
        </w:rPr>
        <w:t>Also important to mention</w:t>
      </w:r>
      <w:r w:rsidR="00E67135">
        <w:rPr>
          <w:sz w:val="22"/>
          <w:szCs w:val="22"/>
        </w:rPr>
        <w:t xml:space="preserve"> is</w:t>
      </w:r>
      <w:r w:rsidRPr="00A35133">
        <w:rPr>
          <w:sz w:val="22"/>
          <w:szCs w:val="22"/>
        </w:rPr>
        <w:t xml:space="preserve"> the participation in the Middleware Readiness Working Group</w:t>
      </w:r>
      <w:r w:rsidR="00F44F27">
        <w:rPr>
          <w:rStyle w:val="FootnoteReference"/>
          <w:sz w:val="22"/>
          <w:szCs w:val="22"/>
        </w:rPr>
        <w:footnoteReference w:id="21"/>
      </w:r>
      <w:r w:rsidRPr="00A35133">
        <w:rPr>
          <w:sz w:val="22"/>
          <w:szCs w:val="22"/>
        </w:rPr>
        <w:t xml:space="preserve">. The main goal on </w:t>
      </w:r>
      <w:r w:rsidR="00E67135">
        <w:rPr>
          <w:sz w:val="22"/>
          <w:szCs w:val="22"/>
        </w:rPr>
        <w:t>participating in this meeting is to k</w:t>
      </w:r>
      <w:r w:rsidRPr="00A35133">
        <w:rPr>
          <w:sz w:val="22"/>
          <w:szCs w:val="22"/>
        </w:rPr>
        <w:t>eep the dialog open between EGI and WLCG communities, maybe bridging the processes used in the two communities, i.e. by making available the testing versions for sites</w:t>
      </w:r>
      <w:r w:rsidR="00E67135">
        <w:rPr>
          <w:sz w:val="22"/>
          <w:szCs w:val="22"/>
        </w:rPr>
        <w:t>,</w:t>
      </w:r>
      <w:r w:rsidRPr="00A35133">
        <w:rPr>
          <w:sz w:val="22"/>
          <w:szCs w:val="22"/>
        </w:rPr>
        <w:t xml:space="preserve"> which are both WLCG and participate in the EGI Staged Rollout. With experiments' agreement to pa</w:t>
      </w:r>
      <w:r w:rsidR="00E67135">
        <w:rPr>
          <w:sz w:val="22"/>
          <w:szCs w:val="22"/>
        </w:rPr>
        <w:t xml:space="preserve">rticipate in such tests, </w:t>
      </w:r>
      <w:r w:rsidRPr="00A35133">
        <w:rPr>
          <w:sz w:val="22"/>
          <w:szCs w:val="22"/>
        </w:rPr>
        <w:t xml:space="preserve">help to make the UMD production versions </w:t>
      </w:r>
      <w:r w:rsidR="00E67135">
        <w:rPr>
          <w:sz w:val="22"/>
          <w:szCs w:val="22"/>
        </w:rPr>
        <w:t xml:space="preserve">can be made </w:t>
      </w:r>
      <w:r w:rsidRPr="00A35133">
        <w:rPr>
          <w:sz w:val="22"/>
          <w:szCs w:val="22"/>
        </w:rPr>
        <w:t>available sooner</w:t>
      </w:r>
      <w:r w:rsidR="00E67135">
        <w:rPr>
          <w:sz w:val="22"/>
          <w:szCs w:val="22"/>
        </w:rPr>
        <w:t xml:space="preserve"> rather than later</w:t>
      </w:r>
      <w:r w:rsidRPr="00A35133">
        <w:rPr>
          <w:sz w:val="22"/>
          <w:szCs w:val="22"/>
        </w:rPr>
        <w:t xml:space="preserve">. The meeting occurred during December and the main topics discussed were: </w:t>
      </w:r>
    </w:p>
    <w:p w14:paraId="7B74C10B" w14:textId="77777777" w:rsidR="008F06E1" w:rsidRPr="00A35133" w:rsidRDefault="008F06E1" w:rsidP="0091336D">
      <w:pPr>
        <w:numPr>
          <w:ilvl w:val="0"/>
          <w:numId w:val="25"/>
        </w:numPr>
        <w:suppressAutoHyphens w:val="0"/>
        <w:rPr>
          <w:szCs w:val="22"/>
        </w:rPr>
      </w:pPr>
      <w:r w:rsidRPr="00A35133">
        <w:rPr>
          <w:szCs w:val="22"/>
        </w:rPr>
        <w:t xml:space="preserve">Evaluate successful methods of Middleware Readiness practices by selected middleware products. </w:t>
      </w:r>
    </w:p>
    <w:p w14:paraId="491EB4F6" w14:textId="77777777" w:rsidR="008F06E1" w:rsidRPr="00A35133" w:rsidRDefault="008F06E1" w:rsidP="0091336D">
      <w:pPr>
        <w:numPr>
          <w:ilvl w:val="0"/>
          <w:numId w:val="25"/>
        </w:numPr>
        <w:suppressAutoHyphens w:val="0"/>
        <w:rPr>
          <w:szCs w:val="22"/>
        </w:rPr>
      </w:pPr>
      <w:r w:rsidRPr="00A35133">
        <w:rPr>
          <w:szCs w:val="22"/>
        </w:rPr>
        <w:t xml:space="preserve">Discuss how to better involve the experiments in this effort. </w:t>
      </w:r>
    </w:p>
    <w:p w14:paraId="3A1125D9" w14:textId="77777777" w:rsidR="008F06E1" w:rsidRPr="00A35133" w:rsidRDefault="008F06E1" w:rsidP="0091336D">
      <w:pPr>
        <w:numPr>
          <w:ilvl w:val="0"/>
          <w:numId w:val="25"/>
        </w:numPr>
        <w:suppressAutoHyphens w:val="0"/>
        <w:rPr>
          <w:szCs w:val="22"/>
        </w:rPr>
      </w:pPr>
      <w:r w:rsidRPr="00A35133">
        <w:rPr>
          <w:szCs w:val="22"/>
        </w:rPr>
        <w:t>Find ways to reward the WLCG sites willing to participate in the testing of new middleware versions.</w:t>
      </w:r>
    </w:p>
    <w:p w14:paraId="3EE5BF90" w14:textId="40FC4921" w:rsidR="008F06E1" w:rsidRPr="00A35133" w:rsidRDefault="008F06E1" w:rsidP="0091336D">
      <w:pPr>
        <w:pStyle w:val="NormalWeb"/>
        <w:spacing w:before="40" w:beforeAutospacing="0" w:after="40" w:afterAutospacing="0"/>
        <w:jc w:val="both"/>
        <w:rPr>
          <w:sz w:val="22"/>
        </w:rPr>
      </w:pPr>
      <w:r w:rsidRPr="00A35133">
        <w:rPr>
          <w:sz w:val="22"/>
        </w:rPr>
        <w:t>Integration activities during quarter 15 were focused on planning of EGI Cloud Infrastructure further integration with production Infrastructure. As a result</w:t>
      </w:r>
      <w:r w:rsidR="00F44F27">
        <w:rPr>
          <w:sz w:val="22"/>
        </w:rPr>
        <w:t xml:space="preserve">, </w:t>
      </w:r>
      <w:r w:rsidRPr="00A35133">
        <w:rPr>
          <w:sz w:val="22"/>
        </w:rPr>
        <w:t>Cloud site</w:t>
      </w:r>
      <w:r w:rsidR="00F44F27">
        <w:rPr>
          <w:sz w:val="22"/>
        </w:rPr>
        <w:t>s</w:t>
      </w:r>
      <w:r w:rsidRPr="00A35133">
        <w:rPr>
          <w:sz w:val="22"/>
        </w:rPr>
        <w:t xml:space="preserve"> started </w:t>
      </w:r>
      <w:r w:rsidR="00E67135">
        <w:rPr>
          <w:sz w:val="22"/>
        </w:rPr>
        <w:t xml:space="preserve">the </w:t>
      </w:r>
      <w:r w:rsidRPr="00A35133">
        <w:rPr>
          <w:sz w:val="22"/>
        </w:rPr>
        <w:t xml:space="preserve">certification procedure. </w:t>
      </w:r>
    </w:p>
    <w:p w14:paraId="0EF2C6F7" w14:textId="0C709B16" w:rsidR="008F06E1" w:rsidRPr="00A35133" w:rsidRDefault="008F06E1" w:rsidP="0091336D">
      <w:pPr>
        <w:pStyle w:val="NormalWeb"/>
        <w:spacing w:before="40" w:beforeAutospacing="0" w:after="40" w:afterAutospacing="0"/>
        <w:jc w:val="both"/>
        <w:rPr>
          <w:sz w:val="22"/>
        </w:rPr>
      </w:pPr>
      <w:r w:rsidRPr="00A35133">
        <w:rPr>
          <w:sz w:val="22"/>
        </w:rPr>
        <w:t>With EUDAT</w:t>
      </w:r>
      <w:r w:rsidR="00E67135">
        <w:rPr>
          <w:sz w:val="22"/>
        </w:rPr>
        <w:t>,</w:t>
      </w:r>
      <w:r w:rsidRPr="00A35133">
        <w:rPr>
          <w:sz w:val="22"/>
        </w:rPr>
        <w:t xml:space="preserve"> a study case within </w:t>
      </w:r>
      <w:r w:rsidR="00E67135">
        <w:rPr>
          <w:sz w:val="22"/>
        </w:rPr>
        <w:t>the ENVRI project h</w:t>
      </w:r>
      <w:r w:rsidRPr="00A35133">
        <w:rPr>
          <w:sz w:val="22"/>
        </w:rPr>
        <w:t>as progress</w:t>
      </w:r>
      <w:r w:rsidR="00E67135">
        <w:rPr>
          <w:sz w:val="22"/>
        </w:rPr>
        <w:t>ed</w:t>
      </w:r>
      <w:r w:rsidRPr="00A35133">
        <w:rPr>
          <w:sz w:val="22"/>
        </w:rPr>
        <w:t xml:space="preserve"> and </w:t>
      </w:r>
      <w:r w:rsidR="00E511A9">
        <w:rPr>
          <w:sz w:val="22"/>
        </w:rPr>
        <w:t>a first proposal of a joint</w:t>
      </w:r>
      <w:r w:rsidRPr="00A35133">
        <w:rPr>
          <w:sz w:val="22"/>
        </w:rPr>
        <w:t xml:space="preserve"> set up for EISCAT 3D was proposed and discussed. Assessment of readiness of accounting and information publishing of ARC, UNICORE, QCG and GLOBUS software was performed and </w:t>
      </w:r>
      <w:r w:rsidR="00E511A9">
        <w:rPr>
          <w:sz w:val="22"/>
        </w:rPr>
        <w:t>“</w:t>
      </w:r>
      <w:r w:rsidRPr="00A35133">
        <w:rPr>
          <w:sz w:val="22"/>
        </w:rPr>
        <w:t>how-to</w:t>
      </w:r>
      <w:r w:rsidR="00E511A9">
        <w:rPr>
          <w:sz w:val="22"/>
        </w:rPr>
        <w:t>”</w:t>
      </w:r>
      <w:r w:rsidRPr="00A35133">
        <w:rPr>
          <w:sz w:val="22"/>
        </w:rPr>
        <w:t xml:space="preserve"> documents for NGIs deploying these middlewares was prepared. </w:t>
      </w:r>
    </w:p>
    <w:p w14:paraId="7FE198F3" w14:textId="77777777" w:rsidR="00BE5C15" w:rsidRPr="00A35133" w:rsidRDefault="00BE5C15" w:rsidP="00A54B96">
      <w:pPr>
        <w:pStyle w:val="Heading3"/>
      </w:pPr>
      <w:bookmarkStart w:id="13" w:name="_Toc263824177"/>
      <w:r w:rsidRPr="00A35133">
        <w:t xml:space="preserve">Help desk &amp; Support </w:t>
      </w:r>
      <w:r w:rsidR="001B438F" w:rsidRPr="00A35133">
        <w:t>Activities</w:t>
      </w:r>
      <w:bookmarkEnd w:id="13"/>
    </w:p>
    <w:p w14:paraId="740ECAE6" w14:textId="37868613" w:rsidR="0091336D" w:rsidRPr="00A35133" w:rsidRDefault="0091336D" w:rsidP="003357DC">
      <w:pPr>
        <w:pStyle w:val="NormalWeb"/>
        <w:spacing w:before="40" w:beforeAutospacing="0" w:after="40" w:afterAutospacing="0"/>
        <w:jc w:val="both"/>
        <w:rPr>
          <w:sz w:val="22"/>
          <w:szCs w:val="22"/>
        </w:rPr>
      </w:pPr>
      <w:r w:rsidRPr="00A35133">
        <w:rPr>
          <w:sz w:val="22"/>
          <w:szCs w:val="22"/>
        </w:rPr>
        <w:t>A new GGUS release was deployed in November 2013 and January 2014. The list of 3rd level middleware support units providing specialized software support was reviewed, quality of provided support wa</w:t>
      </w:r>
      <w:r w:rsidR="00FD62EE">
        <w:rPr>
          <w:sz w:val="22"/>
          <w:szCs w:val="22"/>
        </w:rPr>
        <w:t>s declared by each support unit</w:t>
      </w:r>
      <w:r w:rsidRPr="00A35133">
        <w:rPr>
          <w:sz w:val="22"/>
          <w:szCs w:val="22"/>
        </w:rPr>
        <w:t xml:space="preserve"> and inactive support units were decommissioned. A new xGUS instance was set up for the MAPPER project.</w:t>
      </w:r>
    </w:p>
    <w:p w14:paraId="768ADED9" w14:textId="77777777" w:rsidR="0091336D" w:rsidRPr="00A35133" w:rsidRDefault="0091336D" w:rsidP="00BC736C">
      <w:pPr>
        <w:pStyle w:val="Heading4"/>
      </w:pPr>
      <w:r w:rsidRPr="00A35133">
        <w:t>Grid Oversight</w:t>
      </w:r>
    </w:p>
    <w:p w14:paraId="4894306E" w14:textId="77777777" w:rsidR="0091336D" w:rsidRPr="00A35133" w:rsidRDefault="0091336D" w:rsidP="003357DC">
      <w:pPr>
        <w:pStyle w:val="NormalWeb"/>
        <w:numPr>
          <w:ilvl w:val="0"/>
          <w:numId w:val="26"/>
        </w:numPr>
        <w:spacing w:before="40" w:beforeAutospacing="0" w:after="40" w:afterAutospacing="0"/>
        <w:jc w:val="both"/>
        <w:rPr>
          <w:sz w:val="22"/>
          <w:szCs w:val="22"/>
        </w:rPr>
      </w:pPr>
      <w:r w:rsidRPr="00A35133">
        <w:rPr>
          <w:b/>
          <w:bCs/>
          <w:sz w:val="22"/>
          <w:szCs w:val="22"/>
        </w:rPr>
        <w:t>Follow-up upgrades of unsupported software</w:t>
      </w:r>
      <w:r w:rsidRPr="00A35133">
        <w:rPr>
          <w:sz w:val="22"/>
          <w:szCs w:val="22"/>
        </w:rPr>
        <w:t xml:space="preserve"> COD is involved in the process of retirement of obsolete middleware like SHA-2 non-compliant middleware. The majority of services were already upgraded.</w:t>
      </w:r>
    </w:p>
    <w:p w14:paraId="7812C0B4" w14:textId="617E52E2" w:rsidR="0091336D" w:rsidRPr="00A35133" w:rsidRDefault="0091336D" w:rsidP="003357DC">
      <w:pPr>
        <w:pStyle w:val="NormalWeb"/>
        <w:numPr>
          <w:ilvl w:val="0"/>
          <w:numId w:val="26"/>
        </w:numPr>
        <w:spacing w:before="40" w:beforeAutospacing="0" w:after="40" w:afterAutospacing="0"/>
        <w:jc w:val="both"/>
        <w:rPr>
          <w:sz w:val="22"/>
          <w:szCs w:val="22"/>
        </w:rPr>
      </w:pPr>
      <w:r w:rsidRPr="00A35133">
        <w:rPr>
          <w:b/>
          <w:bCs/>
          <w:sz w:val="22"/>
          <w:szCs w:val="22"/>
        </w:rPr>
        <w:t xml:space="preserve">ROD performance index. </w:t>
      </w:r>
      <w:r w:rsidRPr="00A35133">
        <w:rPr>
          <w:sz w:val="22"/>
          <w:szCs w:val="22"/>
        </w:rPr>
        <w:t>Since October 2011</w:t>
      </w:r>
      <w:r w:rsidR="003B50CB">
        <w:rPr>
          <w:sz w:val="22"/>
          <w:szCs w:val="22"/>
        </w:rPr>
        <w:t>,</w:t>
      </w:r>
      <w:r w:rsidRPr="00A35133">
        <w:rPr>
          <w:sz w:val="22"/>
          <w:szCs w:val="22"/>
        </w:rPr>
        <w:t xml:space="preserve"> all NGIs above 10 items in the COD dashboard during one month </w:t>
      </w:r>
      <w:r w:rsidR="003B50CB">
        <w:rPr>
          <w:sz w:val="22"/>
          <w:szCs w:val="22"/>
        </w:rPr>
        <w:t xml:space="preserve">have been asked </w:t>
      </w:r>
      <w:r w:rsidRPr="00A35133">
        <w:rPr>
          <w:sz w:val="22"/>
          <w:szCs w:val="22"/>
        </w:rPr>
        <w:t>about the explanation through GGUS, what was the reas</w:t>
      </w:r>
      <w:r w:rsidR="003B50CB">
        <w:rPr>
          <w:sz w:val="22"/>
          <w:szCs w:val="22"/>
        </w:rPr>
        <w:t>on of such result and how do they</w:t>
      </w:r>
      <w:r w:rsidRPr="00A35133">
        <w:rPr>
          <w:sz w:val="22"/>
          <w:szCs w:val="22"/>
        </w:rPr>
        <w:t xml:space="preserve"> plan to improve the situation. Currently</w:t>
      </w:r>
      <w:r w:rsidR="003B50CB">
        <w:rPr>
          <w:sz w:val="22"/>
          <w:szCs w:val="22"/>
        </w:rPr>
        <w:t>,</w:t>
      </w:r>
      <w:r w:rsidRPr="00A35133">
        <w:rPr>
          <w:sz w:val="22"/>
          <w:szCs w:val="22"/>
        </w:rPr>
        <w:t xml:space="preserve"> </w:t>
      </w:r>
      <w:r w:rsidR="003B50CB">
        <w:rPr>
          <w:sz w:val="22"/>
          <w:szCs w:val="22"/>
        </w:rPr>
        <w:t>efforts</w:t>
      </w:r>
      <w:r w:rsidRPr="00A35133">
        <w:rPr>
          <w:sz w:val="22"/>
          <w:szCs w:val="22"/>
        </w:rPr>
        <w:t xml:space="preserve"> </w:t>
      </w:r>
      <w:r w:rsidR="003B50CB">
        <w:rPr>
          <w:sz w:val="22"/>
          <w:szCs w:val="22"/>
        </w:rPr>
        <w:t xml:space="preserve">are </w:t>
      </w:r>
      <w:r w:rsidRPr="00A35133">
        <w:rPr>
          <w:sz w:val="22"/>
          <w:szCs w:val="22"/>
        </w:rPr>
        <w:t>con</w:t>
      </w:r>
      <w:r w:rsidR="003B50CB">
        <w:rPr>
          <w:sz w:val="22"/>
          <w:szCs w:val="22"/>
        </w:rPr>
        <w:t>tinuing</w:t>
      </w:r>
      <w:r w:rsidRPr="00A35133">
        <w:rPr>
          <w:sz w:val="22"/>
          <w:szCs w:val="22"/>
        </w:rPr>
        <w:t xml:space="preserve"> to collect and investigate these metrics and also to correlate this with other metrics and see if some conclusions</w:t>
      </w:r>
      <w:r w:rsidR="003B50CB">
        <w:rPr>
          <w:sz w:val="22"/>
          <w:szCs w:val="22"/>
        </w:rPr>
        <w:t xml:space="preserve"> can be drawn</w:t>
      </w:r>
      <w:r w:rsidRPr="00A35133">
        <w:rPr>
          <w:sz w:val="22"/>
          <w:szCs w:val="22"/>
        </w:rPr>
        <w:t xml:space="preserve"> from them.</w:t>
      </w:r>
    </w:p>
    <w:p w14:paraId="0277A3F1" w14:textId="0443132A" w:rsidR="0091336D" w:rsidRPr="00A35133" w:rsidRDefault="0091336D" w:rsidP="003357DC">
      <w:pPr>
        <w:pStyle w:val="NormalWeb"/>
        <w:numPr>
          <w:ilvl w:val="0"/>
          <w:numId w:val="26"/>
        </w:numPr>
        <w:spacing w:before="40" w:beforeAutospacing="0" w:after="40" w:afterAutospacing="0"/>
        <w:jc w:val="both"/>
        <w:rPr>
          <w:sz w:val="22"/>
          <w:szCs w:val="22"/>
        </w:rPr>
      </w:pPr>
      <w:r w:rsidRPr="00A35133">
        <w:rPr>
          <w:b/>
          <w:bCs/>
          <w:sz w:val="22"/>
          <w:szCs w:val="22"/>
        </w:rPr>
        <w:t>Availability follow</w:t>
      </w:r>
      <w:r w:rsidR="00E545A0">
        <w:rPr>
          <w:b/>
          <w:bCs/>
          <w:sz w:val="22"/>
          <w:szCs w:val="22"/>
        </w:rPr>
        <w:t>-</w:t>
      </w:r>
      <w:r w:rsidRPr="00A35133">
        <w:rPr>
          <w:b/>
          <w:bCs/>
          <w:sz w:val="22"/>
          <w:szCs w:val="22"/>
        </w:rPr>
        <w:t xml:space="preserve">up. </w:t>
      </w:r>
      <w:r w:rsidRPr="00A35133">
        <w:rPr>
          <w:sz w:val="22"/>
          <w:szCs w:val="22"/>
        </w:rPr>
        <w:t>COD has issued GGUS tickets to sites that are below 70% availability for more than three consecutive months that are eligible for suspension.</w:t>
      </w:r>
    </w:p>
    <w:p w14:paraId="42D9136A" w14:textId="183E7B7A" w:rsidR="0091336D" w:rsidRPr="00A35133" w:rsidRDefault="0091336D" w:rsidP="003357DC">
      <w:pPr>
        <w:pStyle w:val="NormalWeb"/>
        <w:numPr>
          <w:ilvl w:val="0"/>
          <w:numId w:val="26"/>
        </w:numPr>
        <w:spacing w:before="40" w:beforeAutospacing="0" w:after="40" w:afterAutospacing="0"/>
        <w:jc w:val="both"/>
        <w:rPr>
          <w:sz w:val="22"/>
          <w:szCs w:val="22"/>
        </w:rPr>
      </w:pPr>
      <w:r w:rsidRPr="00A35133">
        <w:rPr>
          <w:b/>
          <w:bCs/>
          <w:sz w:val="22"/>
          <w:szCs w:val="22"/>
        </w:rPr>
        <w:t>Follow</w:t>
      </w:r>
      <w:r w:rsidR="00E545A0">
        <w:rPr>
          <w:b/>
          <w:bCs/>
          <w:sz w:val="22"/>
          <w:szCs w:val="22"/>
        </w:rPr>
        <w:t>-</w:t>
      </w:r>
      <w:r w:rsidRPr="00A35133">
        <w:rPr>
          <w:b/>
          <w:bCs/>
          <w:sz w:val="22"/>
          <w:szCs w:val="22"/>
        </w:rPr>
        <w:t xml:space="preserve">up NGI Core Services availability. </w:t>
      </w:r>
      <w:r w:rsidRPr="00A35133">
        <w:rPr>
          <w:sz w:val="22"/>
          <w:szCs w:val="22"/>
        </w:rPr>
        <w:t>GGUS tickets to NGIs that do not meet the 99% availability requirement</w:t>
      </w:r>
      <w:r w:rsidR="003B50CB">
        <w:rPr>
          <w:sz w:val="22"/>
          <w:szCs w:val="22"/>
        </w:rPr>
        <w:t xml:space="preserve"> have been issued, which started i</w:t>
      </w:r>
      <w:r w:rsidRPr="00A35133">
        <w:rPr>
          <w:sz w:val="22"/>
          <w:szCs w:val="22"/>
        </w:rPr>
        <w:t>n February 2012. At first</w:t>
      </w:r>
      <w:r w:rsidR="003B50CB">
        <w:rPr>
          <w:sz w:val="22"/>
          <w:szCs w:val="22"/>
        </w:rPr>
        <w:t>, the</w:t>
      </w:r>
      <w:r w:rsidRPr="00A35133">
        <w:rPr>
          <w:sz w:val="22"/>
          <w:szCs w:val="22"/>
        </w:rPr>
        <w:t xml:space="preserve"> team has only submitted GGUS tickets to NGIs informing them of their low top-level BDII availability. This activity has been continued in this quarter.</w:t>
      </w:r>
    </w:p>
    <w:p w14:paraId="2730FBC1" w14:textId="094CA734" w:rsidR="0091336D" w:rsidRPr="001301E4" w:rsidRDefault="0091336D" w:rsidP="003357DC">
      <w:pPr>
        <w:pStyle w:val="ListParagraph"/>
        <w:numPr>
          <w:ilvl w:val="0"/>
          <w:numId w:val="26"/>
        </w:numPr>
        <w:rPr>
          <w:b/>
          <w:szCs w:val="22"/>
        </w:rPr>
      </w:pPr>
      <w:r w:rsidRPr="00A35133">
        <w:rPr>
          <w:b/>
          <w:szCs w:val="22"/>
        </w:rPr>
        <w:t xml:space="preserve"> “Unknown” follow-up. </w:t>
      </w:r>
      <w:r w:rsidRPr="00A35133">
        <w:rPr>
          <w:szCs w:val="22"/>
        </w:rPr>
        <w:t xml:space="preserve">Monitoring results produced by the monitoring system of EGI (SAM) run at an NGI level can be reported as unknown in case of problems with the execution of tests or the fetching of the test results. The implementation of a Nagios probe that checks the percentage of UNKNOWN test results and raises an alarm in case this percentage exceeds a given threshold </w:t>
      </w:r>
      <w:r w:rsidR="001301E4">
        <w:rPr>
          <w:szCs w:val="22"/>
        </w:rPr>
        <w:t>was discussed. In addition, the C</w:t>
      </w:r>
      <w:r w:rsidRPr="00A35133">
        <w:rPr>
          <w:szCs w:val="22"/>
        </w:rPr>
        <w:t xml:space="preserve">OD team has started developing the specifications of a test that will raise alarms on the operations dashboard when the unknown percentage is higher than a certain threshold. This work is in progress. </w:t>
      </w:r>
    </w:p>
    <w:p w14:paraId="4256651F" w14:textId="77777777" w:rsidR="00F44F27" w:rsidRDefault="00F44F27" w:rsidP="003357DC">
      <w:pPr>
        <w:rPr>
          <w:b/>
          <w:szCs w:val="22"/>
        </w:rPr>
      </w:pPr>
    </w:p>
    <w:p w14:paraId="1D36F2DB" w14:textId="77777777" w:rsidR="0091336D" w:rsidRPr="00A35133" w:rsidRDefault="0091336D" w:rsidP="00BC736C">
      <w:pPr>
        <w:pStyle w:val="Heading4"/>
      </w:pPr>
      <w:r w:rsidRPr="00A35133">
        <w:t>Software Support</w:t>
      </w:r>
    </w:p>
    <w:p w14:paraId="600F89EF" w14:textId="7CCE6962" w:rsidR="0091336D" w:rsidRPr="00A35133" w:rsidRDefault="0091336D" w:rsidP="003357DC">
      <w:pPr>
        <w:pStyle w:val="NormalWeb"/>
        <w:spacing w:before="40" w:beforeAutospacing="0" w:after="40" w:afterAutospacing="0"/>
        <w:jc w:val="both"/>
        <w:rPr>
          <w:sz w:val="22"/>
          <w:szCs w:val="22"/>
        </w:rPr>
      </w:pPr>
      <w:r w:rsidRPr="00A35133">
        <w:rPr>
          <w:sz w:val="22"/>
          <w:szCs w:val="22"/>
        </w:rPr>
        <w:t>The tas</w:t>
      </w:r>
      <w:r w:rsidR="001301E4">
        <w:rPr>
          <w:sz w:val="22"/>
          <w:szCs w:val="22"/>
        </w:rPr>
        <w:t>k</w:t>
      </w:r>
      <w:r w:rsidRPr="00A35133">
        <w:rPr>
          <w:sz w:val="22"/>
          <w:szCs w:val="22"/>
        </w:rPr>
        <w:t xml:space="preserve"> runs routinely along the established procedures, with ticket triage on input, bi-weekly chat coordination meetings of the team and individual work of the supporters on the assigned tickets. </w:t>
      </w:r>
    </w:p>
    <w:p w14:paraId="5061DEB0" w14:textId="3B3A9340" w:rsidR="0091336D" w:rsidRPr="00722E04" w:rsidRDefault="0091336D" w:rsidP="00722E04">
      <w:pPr>
        <w:pStyle w:val="NormalWeb"/>
        <w:spacing w:before="40" w:beforeAutospacing="0" w:after="40" w:afterAutospacing="0"/>
        <w:jc w:val="both"/>
        <w:rPr>
          <w:sz w:val="22"/>
          <w:szCs w:val="22"/>
        </w:rPr>
      </w:pPr>
      <w:r w:rsidRPr="00A35133">
        <w:rPr>
          <w:sz w:val="22"/>
          <w:szCs w:val="22"/>
        </w:rPr>
        <w:t>In total</w:t>
      </w:r>
      <w:r w:rsidR="001301E4">
        <w:rPr>
          <w:sz w:val="22"/>
          <w:szCs w:val="22"/>
        </w:rPr>
        <w:t>,</w:t>
      </w:r>
      <w:r w:rsidRPr="00A35133">
        <w:rPr>
          <w:sz w:val="22"/>
          <w:szCs w:val="22"/>
        </w:rPr>
        <w:t xml:space="preserve"> 122 tickets were received and 29 solved, while the rest were mostly forwarded to appropriate 3rd-level Support Units -- a ratio within the usual range. </w:t>
      </w:r>
    </w:p>
    <w:p w14:paraId="55A8E791" w14:textId="77777777" w:rsidR="0091336D" w:rsidRPr="00A35133" w:rsidRDefault="0091336D" w:rsidP="00BC736C">
      <w:pPr>
        <w:pStyle w:val="Heading4"/>
      </w:pPr>
      <w:r w:rsidRPr="00A35133">
        <w:t>Documentation</w:t>
      </w:r>
    </w:p>
    <w:p w14:paraId="69B62FBF" w14:textId="512FC74E" w:rsidR="0091336D" w:rsidRPr="00722E04" w:rsidRDefault="0091336D" w:rsidP="003357DC">
      <w:pPr>
        <w:rPr>
          <w:szCs w:val="22"/>
        </w:rPr>
      </w:pPr>
      <w:r w:rsidRPr="00A35133">
        <w:rPr>
          <w:szCs w:val="22"/>
        </w:rPr>
        <w:t>During quarter 15</w:t>
      </w:r>
      <w:r w:rsidR="001301E4">
        <w:rPr>
          <w:szCs w:val="22"/>
        </w:rPr>
        <w:t>,</w:t>
      </w:r>
      <w:r w:rsidRPr="00A35133">
        <w:rPr>
          <w:szCs w:val="22"/>
        </w:rPr>
        <w:t xml:space="preserve"> documentation activities were focused on defining </w:t>
      </w:r>
      <w:r w:rsidR="001301E4">
        <w:rPr>
          <w:szCs w:val="22"/>
        </w:rPr>
        <w:t xml:space="preserve">a revised </w:t>
      </w:r>
      <w:r w:rsidRPr="00A35133">
        <w:rPr>
          <w:szCs w:val="22"/>
        </w:rPr>
        <w:t xml:space="preserve">OLA framework and related SLAs with help from </w:t>
      </w:r>
      <w:r w:rsidR="001301E4">
        <w:rPr>
          <w:szCs w:val="22"/>
        </w:rPr>
        <w:t xml:space="preserve">the </w:t>
      </w:r>
      <w:r w:rsidRPr="00A35133">
        <w:rPr>
          <w:szCs w:val="22"/>
        </w:rPr>
        <w:t xml:space="preserve">FedSM project. Another activity was </w:t>
      </w:r>
      <w:r w:rsidR="001301E4">
        <w:rPr>
          <w:szCs w:val="22"/>
        </w:rPr>
        <w:t xml:space="preserve">the </w:t>
      </w:r>
      <w:r w:rsidRPr="00A35133">
        <w:rPr>
          <w:szCs w:val="22"/>
        </w:rPr>
        <w:t>creation of manual how to enable accounting and information system publishing for integrated middlewares.</w:t>
      </w:r>
    </w:p>
    <w:p w14:paraId="36DB0110" w14:textId="77777777" w:rsidR="0091336D" w:rsidRPr="00A35133" w:rsidRDefault="0091336D" w:rsidP="00BC736C">
      <w:pPr>
        <w:pStyle w:val="Heading4"/>
      </w:pPr>
      <w:r w:rsidRPr="00A35133">
        <w:t>NGI User Support</w:t>
      </w:r>
    </w:p>
    <w:p w14:paraId="36F38F8A" w14:textId="0AC49E14" w:rsidR="0091336D" w:rsidRPr="00A35133" w:rsidRDefault="0091336D" w:rsidP="003357DC">
      <w:pPr>
        <w:rPr>
          <w:b/>
          <w:szCs w:val="22"/>
        </w:rPr>
      </w:pPr>
      <w:r w:rsidRPr="00A35133">
        <w:rPr>
          <w:b/>
          <w:szCs w:val="22"/>
        </w:rPr>
        <w:t xml:space="preserve">NGI BG. </w:t>
      </w:r>
      <w:r w:rsidRPr="00A35133">
        <w:rPr>
          <w:szCs w:val="22"/>
        </w:rPr>
        <w:t>NGI BG user support activities for new communities during the 15</w:t>
      </w:r>
      <w:r w:rsidRPr="00A35133">
        <w:rPr>
          <w:szCs w:val="22"/>
          <w:vertAlign w:val="superscript"/>
        </w:rPr>
        <w:t>th</w:t>
      </w:r>
      <w:r w:rsidRPr="00A35133">
        <w:rPr>
          <w:szCs w:val="22"/>
        </w:rPr>
        <w:t xml:space="preserve"> quarter focused on establishing contact with new research community in area of protein folding and gene regulation (Institute of Molecular Biology from Bulgarian Academy of Sciences). VOMS Registry application was developed and deployed</w:t>
      </w:r>
      <w:r w:rsidRPr="00A35133">
        <w:rPr>
          <w:rStyle w:val="FootnoteReference"/>
          <w:szCs w:val="22"/>
        </w:rPr>
        <w:footnoteReference w:id="22"/>
      </w:r>
      <w:r w:rsidRPr="00A35133">
        <w:rPr>
          <w:szCs w:val="22"/>
        </w:rPr>
        <w:t>. The application is web-based registry of VOMS certificates. It provides a useful tool for searching from available VO-s and VOMS-es and for downloading VOMS certificates.</w:t>
      </w:r>
    </w:p>
    <w:p w14:paraId="0D1265A6" w14:textId="77777777" w:rsidR="0091336D" w:rsidRPr="00A35133" w:rsidRDefault="0091336D" w:rsidP="003357DC">
      <w:pPr>
        <w:pStyle w:val="NormalWeb"/>
        <w:spacing w:before="40" w:beforeAutospacing="0" w:after="40" w:afterAutospacing="0"/>
        <w:jc w:val="both"/>
        <w:rPr>
          <w:b/>
          <w:sz w:val="22"/>
          <w:szCs w:val="22"/>
        </w:rPr>
      </w:pPr>
    </w:p>
    <w:p w14:paraId="38D67281" w14:textId="01C37E58" w:rsidR="0091336D" w:rsidRPr="00A35133" w:rsidRDefault="0091336D" w:rsidP="003357DC">
      <w:pPr>
        <w:pStyle w:val="NormalWeb"/>
        <w:spacing w:before="40" w:beforeAutospacing="0" w:after="40" w:afterAutospacing="0"/>
        <w:jc w:val="both"/>
        <w:rPr>
          <w:sz w:val="22"/>
          <w:szCs w:val="22"/>
        </w:rPr>
      </w:pPr>
      <w:r w:rsidRPr="00A35133">
        <w:rPr>
          <w:b/>
          <w:sz w:val="22"/>
          <w:szCs w:val="22"/>
        </w:rPr>
        <w:t xml:space="preserve">NGI HR. </w:t>
      </w:r>
      <w:r w:rsidRPr="00A35133">
        <w:rPr>
          <w:sz w:val="22"/>
          <w:szCs w:val="22"/>
        </w:rPr>
        <w:t>The University Computing centre</w:t>
      </w:r>
      <w:r w:rsidR="001301E4">
        <w:rPr>
          <w:sz w:val="22"/>
          <w:szCs w:val="22"/>
        </w:rPr>
        <w:t xml:space="preserve">, </w:t>
      </w:r>
      <w:r w:rsidRPr="00A35133">
        <w:rPr>
          <w:sz w:val="22"/>
          <w:szCs w:val="22"/>
        </w:rPr>
        <w:t>SRCE</w:t>
      </w:r>
      <w:r w:rsidR="001301E4">
        <w:rPr>
          <w:sz w:val="22"/>
          <w:szCs w:val="22"/>
        </w:rPr>
        <w:t>, organized and held the event “e-Infrastructure Day 2013“</w:t>
      </w:r>
      <w:r w:rsidR="00F44F27">
        <w:rPr>
          <w:rStyle w:val="FootnoteReference"/>
          <w:sz w:val="22"/>
          <w:szCs w:val="22"/>
        </w:rPr>
        <w:footnoteReference w:id="23"/>
      </w:r>
      <w:r w:rsidR="001301E4">
        <w:rPr>
          <w:sz w:val="22"/>
          <w:szCs w:val="22"/>
        </w:rPr>
        <w:t>, an</w:t>
      </w:r>
      <w:r w:rsidRPr="00A35133">
        <w:rPr>
          <w:sz w:val="22"/>
          <w:szCs w:val="22"/>
        </w:rPr>
        <w:t xml:space="preserve"> annual gathering of users, developers and o</w:t>
      </w:r>
      <w:r w:rsidR="001301E4">
        <w:rPr>
          <w:sz w:val="22"/>
          <w:szCs w:val="22"/>
        </w:rPr>
        <w:t>perators of e-I</w:t>
      </w:r>
      <w:r w:rsidRPr="00A35133">
        <w:rPr>
          <w:sz w:val="22"/>
          <w:szCs w:val="22"/>
        </w:rPr>
        <w:t>nfrastructure</w:t>
      </w:r>
      <w:r w:rsidR="001301E4">
        <w:rPr>
          <w:sz w:val="22"/>
          <w:szCs w:val="22"/>
        </w:rPr>
        <w:t>s</w:t>
      </w:r>
      <w:r w:rsidRPr="00A35133">
        <w:rPr>
          <w:sz w:val="22"/>
          <w:szCs w:val="22"/>
        </w:rPr>
        <w:t xml:space="preserve">, as well as representatives of academic institutions, financiers and business representatives. This year's program was dedicated to the topic “Developing science and research infrastructure”. As part of the event, six projects that are on </w:t>
      </w:r>
      <w:r w:rsidR="001301E4">
        <w:rPr>
          <w:sz w:val="22"/>
          <w:szCs w:val="22"/>
        </w:rPr>
        <w:t xml:space="preserve">an </w:t>
      </w:r>
      <w:r w:rsidRPr="00A35133">
        <w:rPr>
          <w:sz w:val="22"/>
          <w:szCs w:val="22"/>
        </w:rPr>
        <w:t xml:space="preserve">indicative list of Ministry of science, education and sport </w:t>
      </w:r>
      <w:r w:rsidR="001301E4">
        <w:rPr>
          <w:sz w:val="22"/>
          <w:szCs w:val="22"/>
        </w:rPr>
        <w:t xml:space="preserve">(MSES) </w:t>
      </w:r>
      <w:r w:rsidRPr="00A35133">
        <w:rPr>
          <w:sz w:val="22"/>
          <w:szCs w:val="22"/>
        </w:rPr>
        <w:t xml:space="preserve">being prepared for EU structural funds was presented. Presenters and representative of the MSES participated in a roundtable discussion on the topic “Developing research infrastructure through the EU Structural Funds”. </w:t>
      </w:r>
    </w:p>
    <w:p w14:paraId="15D23F9D" w14:textId="77777777" w:rsidR="0091336D" w:rsidRPr="00A35133" w:rsidRDefault="0091336D" w:rsidP="003357DC">
      <w:pPr>
        <w:pStyle w:val="NormalWeb"/>
        <w:spacing w:before="40" w:beforeAutospacing="0" w:after="40" w:afterAutospacing="0"/>
        <w:jc w:val="both"/>
        <w:rPr>
          <w:b/>
          <w:sz w:val="22"/>
          <w:szCs w:val="22"/>
        </w:rPr>
      </w:pPr>
    </w:p>
    <w:p w14:paraId="15F3A2BF" w14:textId="35A5BFD5" w:rsidR="0091336D" w:rsidRPr="00A35133" w:rsidRDefault="0091336D" w:rsidP="003357DC">
      <w:pPr>
        <w:pStyle w:val="NormalWeb"/>
        <w:spacing w:before="40" w:beforeAutospacing="0" w:after="40" w:afterAutospacing="0"/>
        <w:jc w:val="both"/>
        <w:rPr>
          <w:sz w:val="22"/>
          <w:szCs w:val="22"/>
          <w:highlight w:val="yellow"/>
          <w:lang w:eastAsia="fr-FR"/>
        </w:rPr>
      </w:pPr>
      <w:r w:rsidRPr="00A35133">
        <w:rPr>
          <w:b/>
          <w:sz w:val="22"/>
          <w:szCs w:val="22"/>
        </w:rPr>
        <w:t>NGI CZ.</w:t>
      </w:r>
      <w:r w:rsidRPr="00A35133">
        <w:rPr>
          <w:sz w:val="22"/>
          <w:szCs w:val="22"/>
        </w:rPr>
        <w:t xml:space="preserve"> End of 2013, NGI_CZ (CESNET) became an official member of ELIXIR </w:t>
      </w:r>
      <w:r w:rsidR="001301E4">
        <w:rPr>
          <w:sz w:val="22"/>
          <w:szCs w:val="22"/>
        </w:rPr>
        <w:t>(</w:t>
      </w:r>
      <w:r w:rsidRPr="00A35133">
        <w:rPr>
          <w:sz w:val="22"/>
          <w:szCs w:val="22"/>
        </w:rPr>
        <w:t>Czech Republic Node</w:t>
      </w:r>
      <w:r w:rsidR="001301E4">
        <w:rPr>
          <w:sz w:val="22"/>
          <w:szCs w:val="22"/>
        </w:rPr>
        <w:t>)</w:t>
      </w:r>
      <w:r w:rsidRPr="00A35133">
        <w:rPr>
          <w:sz w:val="22"/>
          <w:szCs w:val="22"/>
        </w:rPr>
        <w:t>. The Node is a joint project of seven institutions/projects. In November 2013, ELIXIR CZ Consortium agreement was signed by Czech Minister of Education. In November 2013</w:t>
      </w:r>
      <w:r w:rsidR="001301E4">
        <w:rPr>
          <w:sz w:val="22"/>
          <w:szCs w:val="22"/>
        </w:rPr>
        <w:t>,</w:t>
      </w:r>
      <w:r w:rsidRPr="00A35133">
        <w:rPr>
          <w:sz w:val="22"/>
          <w:szCs w:val="22"/>
        </w:rPr>
        <w:t xml:space="preserve"> we also organized </w:t>
      </w:r>
      <w:r w:rsidR="001301E4">
        <w:rPr>
          <w:sz w:val="22"/>
          <w:szCs w:val="22"/>
        </w:rPr>
        <w:t xml:space="preserve">an </w:t>
      </w:r>
      <w:r w:rsidRPr="00A35133">
        <w:rPr>
          <w:sz w:val="22"/>
          <w:szCs w:val="22"/>
        </w:rPr>
        <w:t xml:space="preserve">ELIXIR introduction event for </w:t>
      </w:r>
      <w:r w:rsidR="001301E4">
        <w:rPr>
          <w:sz w:val="22"/>
          <w:szCs w:val="22"/>
        </w:rPr>
        <w:t xml:space="preserve">the </w:t>
      </w:r>
      <w:r w:rsidRPr="00A35133">
        <w:rPr>
          <w:sz w:val="22"/>
          <w:szCs w:val="22"/>
        </w:rPr>
        <w:t>bioinformatics community in the Czech Republic. ELIXIR's director, Niklas Blomberg participated on the event. NGI_CZ employee (Ludek Matyska) has been elected as the vice-chairman of ELIXIR CZ Node and he is responsible for technical e-Infrastructure solution</w:t>
      </w:r>
      <w:r w:rsidR="001301E4">
        <w:rPr>
          <w:sz w:val="22"/>
          <w:szCs w:val="22"/>
        </w:rPr>
        <w:t>s</w:t>
      </w:r>
      <w:r w:rsidRPr="00A35133">
        <w:rPr>
          <w:sz w:val="22"/>
          <w:szCs w:val="22"/>
        </w:rPr>
        <w:t>. NGI_CZ is also an active partner in the cloud initiative coordinated by EGI.</w:t>
      </w:r>
    </w:p>
    <w:p w14:paraId="3DDF2741" w14:textId="77777777" w:rsidR="0091336D" w:rsidRPr="00A35133" w:rsidRDefault="0091336D" w:rsidP="003357DC">
      <w:pPr>
        <w:pStyle w:val="NormalWeb"/>
        <w:spacing w:before="40" w:beforeAutospacing="0" w:after="40" w:afterAutospacing="0"/>
        <w:jc w:val="both"/>
        <w:rPr>
          <w:b/>
          <w:sz w:val="22"/>
          <w:szCs w:val="22"/>
        </w:rPr>
      </w:pPr>
    </w:p>
    <w:p w14:paraId="3EB731BC" w14:textId="735DE674" w:rsidR="0091336D" w:rsidRPr="00A35133" w:rsidRDefault="0091336D" w:rsidP="003357DC">
      <w:pPr>
        <w:pStyle w:val="NormalWeb"/>
        <w:spacing w:before="40" w:beforeAutospacing="0" w:after="40" w:afterAutospacing="0"/>
        <w:jc w:val="both"/>
        <w:rPr>
          <w:sz w:val="22"/>
          <w:szCs w:val="22"/>
        </w:rPr>
      </w:pPr>
      <w:r w:rsidRPr="00A35133">
        <w:rPr>
          <w:b/>
          <w:sz w:val="22"/>
          <w:szCs w:val="22"/>
        </w:rPr>
        <w:t xml:space="preserve">NGI FRANCE. </w:t>
      </w:r>
      <w:r w:rsidRPr="00A35133">
        <w:rPr>
          <w:sz w:val="22"/>
          <w:szCs w:val="22"/>
        </w:rPr>
        <w:t>France Grilles organised the SUCCES 2013 days</w:t>
      </w:r>
      <w:r w:rsidRPr="00A35133">
        <w:rPr>
          <w:rStyle w:val="FootnoteReference"/>
          <w:sz w:val="22"/>
          <w:szCs w:val="22"/>
        </w:rPr>
        <w:footnoteReference w:id="24"/>
      </w:r>
      <w:r w:rsidRPr="00A35133">
        <w:rPr>
          <w:sz w:val="22"/>
          <w:szCs w:val="22"/>
        </w:rPr>
        <w:t xml:space="preserve"> and attended the JRES conference (10-13 December in Montpellier, France)</w:t>
      </w:r>
      <w:r w:rsidRPr="00A35133">
        <w:rPr>
          <w:rStyle w:val="FootnoteReference"/>
          <w:sz w:val="22"/>
          <w:szCs w:val="22"/>
        </w:rPr>
        <w:footnoteReference w:id="25"/>
      </w:r>
      <w:r w:rsidRPr="00A35133">
        <w:rPr>
          <w:sz w:val="22"/>
          <w:szCs w:val="22"/>
        </w:rPr>
        <w:t>. This event is the main event gathering all IT people around French academic institutes: more than 1500 attendees, 70 booths, more than 150 sessions. France Grilles had the chance to give its talk</w:t>
      </w:r>
      <w:r w:rsidRPr="00A35133">
        <w:rPr>
          <w:rStyle w:val="FootnoteReference"/>
          <w:sz w:val="22"/>
          <w:szCs w:val="22"/>
        </w:rPr>
        <w:footnoteReference w:id="26"/>
      </w:r>
      <w:r w:rsidRPr="00A35133">
        <w:rPr>
          <w:sz w:val="22"/>
          <w:szCs w:val="22"/>
        </w:rPr>
        <w:t xml:space="preserve"> presenting operations, services and user communities the first day. This allowed a lot of people to come on the France Grilles booth to ask questions. The VIP and GateLAB talk ("VIP et </w:t>
      </w:r>
      <w:r w:rsidR="003357DC" w:rsidRPr="00A35133">
        <w:rPr>
          <w:sz w:val="22"/>
          <w:szCs w:val="22"/>
        </w:rPr>
        <w:t>GateLab</w:t>
      </w:r>
      <w:r w:rsidRPr="00A35133">
        <w:rPr>
          <w:sz w:val="22"/>
          <w:szCs w:val="22"/>
        </w:rPr>
        <w:t>: retour d'expérience"</w:t>
      </w:r>
      <w:r w:rsidRPr="00A35133">
        <w:rPr>
          <w:rStyle w:val="FootnoteReference"/>
          <w:sz w:val="22"/>
          <w:szCs w:val="22"/>
        </w:rPr>
        <w:footnoteReference w:id="27"/>
      </w:r>
      <w:r w:rsidRPr="00A35133">
        <w:rPr>
          <w:sz w:val="22"/>
          <w:szCs w:val="22"/>
        </w:rPr>
        <w:t xml:space="preserve">) was the occasion to present the work of a French team on the infrastructure and with the help of the services of France Grilles. </w:t>
      </w:r>
    </w:p>
    <w:p w14:paraId="34F1AB73" w14:textId="77777777" w:rsidR="0091336D" w:rsidRPr="00A35133" w:rsidRDefault="0091336D" w:rsidP="003357DC">
      <w:pPr>
        <w:pStyle w:val="NormalWeb"/>
        <w:spacing w:before="40" w:beforeAutospacing="0" w:after="40" w:afterAutospacing="0"/>
        <w:jc w:val="both"/>
        <w:rPr>
          <w:b/>
          <w:sz w:val="22"/>
          <w:szCs w:val="22"/>
        </w:rPr>
      </w:pPr>
    </w:p>
    <w:p w14:paraId="14FBC38E" w14:textId="56B5B6B7" w:rsidR="0091336D" w:rsidRPr="00A35133" w:rsidRDefault="0091336D" w:rsidP="003357DC">
      <w:pPr>
        <w:pStyle w:val="NormalWeb"/>
        <w:spacing w:before="40" w:beforeAutospacing="0" w:after="40" w:afterAutospacing="0"/>
        <w:jc w:val="both"/>
        <w:rPr>
          <w:sz w:val="22"/>
          <w:szCs w:val="22"/>
        </w:rPr>
      </w:pPr>
      <w:r w:rsidRPr="00A35133">
        <w:rPr>
          <w:b/>
          <w:sz w:val="22"/>
          <w:szCs w:val="22"/>
        </w:rPr>
        <w:t>NGI GE.</w:t>
      </w:r>
      <w:r w:rsidRPr="00A35133">
        <w:rPr>
          <w:sz w:val="22"/>
          <w:szCs w:val="22"/>
        </w:rPr>
        <w:t xml:space="preserve"> NGI GE supported users in solving problems by regular meetings and to clarify and identify issues in the users support and inform them about new procedures. User training materials have been developed and regular update of Georgian Grid Initiative website</w:t>
      </w:r>
      <w:r w:rsidRPr="00A35133">
        <w:rPr>
          <w:rStyle w:val="FootnoteReference"/>
          <w:sz w:val="22"/>
          <w:szCs w:val="22"/>
        </w:rPr>
        <w:footnoteReference w:id="28"/>
      </w:r>
      <w:r w:rsidRPr="00A35133">
        <w:rPr>
          <w:sz w:val="22"/>
          <w:szCs w:val="22"/>
        </w:rPr>
        <w:t xml:space="preserve"> was performed. </w:t>
      </w:r>
    </w:p>
    <w:p w14:paraId="364B3584" w14:textId="77777777" w:rsidR="0091336D" w:rsidRPr="00A35133" w:rsidRDefault="0091336D" w:rsidP="003357DC">
      <w:pPr>
        <w:pStyle w:val="NormalWeb"/>
        <w:spacing w:before="40" w:beforeAutospacing="0" w:after="40" w:afterAutospacing="0"/>
        <w:jc w:val="both"/>
        <w:rPr>
          <w:b/>
          <w:sz w:val="22"/>
          <w:szCs w:val="22"/>
        </w:rPr>
      </w:pPr>
    </w:p>
    <w:p w14:paraId="57552118" w14:textId="5E21ECF8" w:rsidR="0091336D" w:rsidRPr="00A35133" w:rsidRDefault="0091336D" w:rsidP="003357DC">
      <w:pPr>
        <w:pStyle w:val="NormalWeb"/>
        <w:spacing w:before="40" w:beforeAutospacing="0" w:after="40" w:afterAutospacing="0"/>
        <w:jc w:val="both"/>
        <w:rPr>
          <w:b/>
          <w:sz w:val="22"/>
          <w:szCs w:val="22"/>
        </w:rPr>
      </w:pPr>
      <w:r w:rsidRPr="00A35133">
        <w:rPr>
          <w:b/>
          <w:sz w:val="22"/>
          <w:szCs w:val="22"/>
        </w:rPr>
        <w:t xml:space="preserve">NGI IBERGRID. </w:t>
      </w:r>
      <w:r w:rsidRPr="00A35133">
        <w:rPr>
          <w:sz w:val="22"/>
          <w:szCs w:val="22"/>
        </w:rPr>
        <w:t>NGI IBERGRID user support activities for new communities during the 15</w:t>
      </w:r>
      <w:r w:rsidRPr="00A35133">
        <w:rPr>
          <w:sz w:val="22"/>
          <w:szCs w:val="22"/>
          <w:vertAlign w:val="superscript"/>
        </w:rPr>
        <w:t>th</w:t>
      </w:r>
      <w:r w:rsidRPr="00A35133">
        <w:rPr>
          <w:sz w:val="22"/>
          <w:szCs w:val="22"/>
        </w:rPr>
        <w:t xml:space="preserve"> quarter focused on:</w:t>
      </w:r>
    </w:p>
    <w:p w14:paraId="77E3891B" w14:textId="6A490511" w:rsidR="0091336D" w:rsidRPr="00A35133" w:rsidRDefault="0091336D" w:rsidP="003357DC">
      <w:pPr>
        <w:numPr>
          <w:ilvl w:val="0"/>
          <w:numId w:val="27"/>
        </w:numPr>
        <w:suppressAutoHyphens w:val="0"/>
        <w:rPr>
          <w:szCs w:val="22"/>
        </w:rPr>
      </w:pPr>
      <w:r w:rsidRPr="00A35133">
        <w:rPr>
          <w:szCs w:val="22"/>
        </w:rPr>
        <w:t>Support IBERGRID user</w:t>
      </w:r>
      <w:r w:rsidR="00FF08BC">
        <w:rPr>
          <w:szCs w:val="22"/>
        </w:rPr>
        <w:t>s to access IBERCLOUD resources.</w:t>
      </w:r>
    </w:p>
    <w:p w14:paraId="6F0FC685" w14:textId="556F8555" w:rsidR="0091336D" w:rsidRPr="00A35133" w:rsidRDefault="0091336D" w:rsidP="003357DC">
      <w:pPr>
        <w:numPr>
          <w:ilvl w:val="0"/>
          <w:numId w:val="27"/>
        </w:numPr>
        <w:suppressAutoHyphens w:val="0"/>
        <w:rPr>
          <w:szCs w:val="22"/>
        </w:rPr>
      </w:pPr>
      <w:r w:rsidRPr="00A35133">
        <w:rPr>
          <w:szCs w:val="22"/>
        </w:rPr>
        <w:t>Inclusion of new site CLOUD resourc</w:t>
      </w:r>
      <w:r w:rsidR="00FF08BC">
        <w:rPr>
          <w:szCs w:val="22"/>
        </w:rPr>
        <w:t>es in the IBERCLOUD pool (BIFI).</w:t>
      </w:r>
    </w:p>
    <w:p w14:paraId="4B3FC3F1" w14:textId="77777777" w:rsidR="0091336D" w:rsidRPr="00A35133" w:rsidRDefault="0091336D" w:rsidP="003357DC">
      <w:pPr>
        <w:numPr>
          <w:ilvl w:val="0"/>
          <w:numId w:val="27"/>
        </w:numPr>
        <w:suppressAutoHyphens w:val="0"/>
        <w:rPr>
          <w:szCs w:val="22"/>
        </w:rPr>
      </w:pPr>
      <w:r w:rsidRPr="00A35133">
        <w:rPr>
          <w:szCs w:val="22"/>
        </w:rPr>
        <w:t xml:space="preserve">Working in close collaboration with EGI Champion in Biophysics and Structural Biology. </w:t>
      </w:r>
    </w:p>
    <w:p w14:paraId="684CD67B" w14:textId="65726443" w:rsidR="0091336D" w:rsidRPr="00A35133" w:rsidRDefault="0091336D" w:rsidP="003357DC">
      <w:pPr>
        <w:numPr>
          <w:ilvl w:val="0"/>
          <w:numId w:val="27"/>
        </w:numPr>
        <w:suppressAutoHyphens w:val="0"/>
        <w:rPr>
          <w:szCs w:val="22"/>
        </w:rPr>
      </w:pPr>
      <w:r w:rsidRPr="00A35133">
        <w:rPr>
          <w:szCs w:val="22"/>
        </w:rPr>
        <w:t>Preparation of a tutorial for ITQB (Technology institute for Che</w:t>
      </w:r>
      <w:r w:rsidR="00FF08BC">
        <w:rPr>
          <w:szCs w:val="22"/>
        </w:rPr>
        <w:t>mistry and Biology) researchers.</w:t>
      </w:r>
    </w:p>
    <w:p w14:paraId="66CD1608" w14:textId="1292C3D6" w:rsidR="0091336D" w:rsidRPr="00A35133" w:rsidRDefault="0091336D" w:rsidP="003357DC">
      <w:pPr>
        <w:numPr>
          <w:ilvl w:val="0"/>
          <w:numId w:val="27"/>
        </w:numPr>
        <w:suppressAutoHyphens w:val="0"/>
        <w:rPr>
          <w:szCs w:val="22"/>
        </w:rPr>
      </w:pPr>
      <w:r w:rsidRPr="00A35133">
        <w:rPr>
          <w:szCs w:val="22"/>
        </w:rPr>
        <w:t>Porting of a customized version of Gromacs for the tutorial to be</w:t>
      </w:r>
      <w:r w:rsidR="00FF08BC">
        <w:rPr>
          <w:szCs w:val="22"/>
        </w:rPr>
        <w:t xml:space="preserve"> executed from the command line.</w:t>
      </w:r>
    </w:p>
    <w:p w14:paraId="64D31994" w14:textId="0F833715" w:rsidR="0091336D" w:rsidRPr="00A35133" w:rsidRDefault="0091336D" w:rsidP="003357DC">
      <w:pPr>
        <w:numPr>
          <w:ilvl w:val="0"/>
          <w:numId w:val="27"/>
        </w:numPr>
        <w:suppressAutoHyphens w:val="0"/>
        <w:rPr>
          <w:szCs w:val="22"/>
        </w:rPr>
      </w:pPr>
      <w:r w:rsidRPr="00A35133">
        <w:rPr>
          <w:szCs w:val="22"/>
        </w:rPr>
        <w:t>Development of the Py4Grid interface to decrease the grid learning curve. The tool has been registered in AppDB</w:t>
      </w:r>
      <w:r w:rsidRPr="00A35133">
        <w:rPr>
          <w:rStyle w:val="FootnoteReference"/>
          <w:szCs w:val="22"/>
        </w:rPr>
        <w:footnoteReference w:id="29"/>
      </w:r>
      <w:r w:rsidRPr="00A35133">
        <w:rPr>
          <w:szCs w:val="22"/>
        </w:rPr>
        <w:t xml:space="preserve"> and in GITHUB</w:t>
      </w:r>
      <w:r w:rsidRPr="00A35133">
        <w:rPr>
          <w:rStyle w:val="FootnoteReference"/>
          <w:szCs w:val="22"/>
        </w:rPr>
        <w:footnoteReference w:id="30"/>
      </w:r>
      <w:r w:rsidR="00FF08BC">
        <w:rPr>
          <w:szCs w:val="22"/>
        </w:rPr>
        <w:t>.</w:t>
      </w:r>
    </w:p>
    <w:p w14:paraId="11893975" w14:textId="62870C03" w:rsidR="0091336D" w:rsidRPr="00A35133" w:rsidRDefault="0091336D" w:rsidP="003357DC">
      <w:pPr>
        <w:numPr>
          <w:ilvl w:val="0"/>
          <w:numId w:val="27"/>
        </w:numPr>
        <w:suppressAutoHyphens w:val="0"/>
        <w:rPr>
          <w:szCs w:val="22"/>
        </w:rPr>
      </w:pPr>
      <w:r w:rsidRPr="00A35133">
        <w:rPr>
          <w:szCs w:val="22"/>
        </w:rPr>
        <w:t>Development of a Flyer Available in the main portal of the "Portuguese Centre for Integrated Structural Biology (PCISBIO)"</w:t>
      </w:r>
      <w:r w:rsidRPr="00A35133">
        <w:rPr>
          <w:rStyle w:val="FootnoteReference"/>
          <w:szCs w:val="22"/>
        </w:rPr>
        <w:footnoteReference w:id="31"/>
      </w:r>
      <w:r w:rsidR="00FF08BC">
        <w:rPr>
          <w:szCs w:val="22"/>
        </w:rPr>
        <w:t>.</w:t>
      </w:r>
    </w:p>
    <w:p w14:paraId="7E50E184" w14:textId="77777777" w:rsidR="0091336D" w:rsidRPr="00A35133" w:rsidRDefault="0091336D" w:rsidP="003357DC">
      <w:pPr>
        <w:pStyle w:val="NormalWeb"/>
        <w:spacing w:before="40" w:beforeAutospacing="0" w:after="40" w:afterAutospacing="0"/>
        <w:jc w:val="both"/>
        <w:rPr>
          <w:b/>
          <w:sz w:val="22"/>
          <w:szCs w:val="22"/>
        </w:rPr>
      </w:pPr>
    </w:p>
    <w:p w14:paraId="586DE630" w14:textId="77777777" w:rsidR="0091336D" w:rsidRPr="00A35133" w:rsidRDefault="0091336D" w:rsidP="003357DC">
      <w:pPr>
        <w:pStyle w:val="NormalWeb"/>
        <w:spacing w:before="40" w:beforeAutospacing="0" w:after="40" w:afterAutospacing="0"/>
        <w:jc w:val="both"/>
        <w:rPr>
          <w:sz w:val="22"/>
          <w:szCs w:val="22"/>
        </w:rPr>
      </w:pPr>
      <w:r w:rsidRPr="00A35133">
        <w:rPr>
          <w:b/>
          <w:sz w:val="22"/>
          <w:szCs w:val="22"/>
        </w:rPr>
        <w:t xml:space="preserve">NGI IT. </w:t>
      </w:r>
      <w:r w:rsidRPr="00A35133">
        <w:rPr>
          <w:sz w:val="22"/>
          <w:szCs w:val="22"/>
        </w:rPr>
        <w:t xml:space="preserve">The NGI_IT user support activity in the last quarter focused on: </w:t>
      </w:r>
    </w:p>
    <w:p w14:paraId="0B24B17B" w14:textId="77777777"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A training workshop</w:t>
      </w:r>
      <w:r w:rsidRPr="00A35133">
        <w:rPr>
          <w:rStyle w:val="FootnoteReference"/>
          <w:sz w:val="22"/>
          <w:szCs w:val="22"/>
        </w:rPr>
        <w:footnoteReference w:id="32"/>
      </w:r>
      <w:r w:rsidRPr="00A35133">
        <w:rPr>
          <w:sz w:val="22"/>
          <w:szCs w:val="22"/>
        </w:rPr>
        <w:t xml:space="preserve"> addressed to the computational chemistry community was jointly organised by the COMPCHEM VO and the user support team. The workshop was held at the Italian NREN (GARR) in Rome and supported by the National Interuniversity Consortium of Materials Science and Technology that funded the attendance of three participants. The event attracted 22 young researchers coming from 12 different Universities and research institutions including a remote participant from the Spanish National Research Council in Madrid. </w:t>
      </w:r>
    </w:p>
    <w:p w14:paraId="19B980B2" w14:textId="77777777"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 xml:space="preserve">The focus of the workshop was on the porting of specific use cases already known, at least partially, to the participants. The considered use cases were based on three different commonly used computational chemistry applications: VENUS, QUANTUM ESPRESSO and CRYSTAL. The training workshop was highly appreciated by the participants which highly rated it (3.5 points out of 4) in a highly participated (70%) final survey; </w:t>
      </w:r>
    </w:p>
    <w:p w14:paraId="7C8AEB4D" w14:textId="77777777"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 xml:space="preserve">The collaboration with the COMPCHEM VO in creating the CMMST VRC and elaborating the related document. </w:t>
      </w:r>
    </w:p>
    <w:p w14:paraId="7871E37A" w14:textId="53FDCF09" w:rsidR="0091336D" w:rsidRPr="00A35133" w:rsidRDefault="00FF08BC" w:rsidP="003357DC">
      <w:pPr>
        <w:pStyle w:val="NormalWeb"/>
        <w:numPr>
          <w:ilvl w:val="0"/>
          <w:numId w:val="28"/>
        </w:numPr>
        <w:spacing w:before="40" w:beforeAutospacing="0" w:after="40" w:afterAutospacing="0"/>
        <w:jc w:val="both"/>
        <w:rPr>
          <w:sz w:val="22"/>
          <w:szCs w:val="22"/>
        </w:rPr>
      </w:pPr>
      <w:r>
        <w:rPr>
          <w:sz w:val="22"/>
          <w:szCs w:val="22"/>
        </w:rPr>
        <w:t>The creation of high-</w:t>
      </w:r>
      <w:r w:rsidR="0091336D" w:rsidRPr="00A35133">
        <w:rPr>
          <w:sz w:val="22"/>
          <w:szCs w:val="22"/>
        </w:rPr>
        <w:t>level web interfaces for already ported applications in collaboration with the developers of the Italian Grid Portal</w:t>
      </w:r>
      <w:r w:rsidR="0091336D" w:rsidRPr="00A35133">
        <w:rPr>
          <w:rStyle w:val="FootnoteReference"/>
          <w:sz w:val="22"/>
          <w:szCs w:val="22"/>
        </w:rPr>
        <w:footnoteReference w:id="33"/>
      </w:r>
      <w:r w:rsidR="0091336D" w:rsidRPr="00A35133">
        <w:rPr>
          <w:sz w:val="22"/>
          <w:szCs w:val="22"/>
        </w:rPr>
        <w:t>. Applications addressed during the quarter are: FLUKA (HEP), Quantum Espresso (COMPCHEM), CRYSTAL (COMPCHEM a</w:t>
      </w:r>
      <w:r>
        <w:rPr>
          <w:sz w:val="22"/>
          <w:szCs w:val="22"/>
        </w:rPr>
        <w:t>nd material science community).</w:t>
      </w:r>
    </w:p>
    <w:p w14:paraId="4430BEEC" w14:textId="518C9ED5"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 xml:space="preserve">The support to INFN that, as a result of the ELIXIR-ITA activities, is now, together with CINECA, GARR and CRS4, a technological partner for ELIXIR-ITA. Current activities are mainly </w:t>
      </w:r>
      <w:r w:rsidR="00FF08BC" w:rsidRPr="00A35133">
        <w:rPr>
          <w:sz w:val="22"/>
          <w:szCs w:val="22"/>
        </w:rPr>
        <w:t>centred</w:t>
      </w:r>
      <w:r w:rsidR="00FF08BC">
        <w:rPr>
          <w:sz w:val="22"/>
          <w:szCs w:val="22"/>
        </w:rPr>
        <w:t xml:space="preserve"> on organizational issues.</w:t>
      </w:r>
    </w:p>
    <w:p w14:paraId="1D194A77" w14:textId="5AC727F4"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The interaction with the Biocomputing group of the Bologna University to the end of organizing a new production, similar to the run in the past quarters for a BLAST based application. We shall probably apply to the Resource Allocation Call with this applicat</w:t>
      </w:r>
      <w:r w:rsidR="00FF08BC">
        <w:rPr>
          <w:sz w:val="22"/>
          <w:szCs w:val="22"/>
        </w:rPr>
        <w:t>ion.</w:t>
      </w:r>
      <w:r w:rsidRPr="00A35133">
        <w:rPr>
          <w:sz w:val="22"/>
          <w:szCs w:val="22"/>
        </w:rPr>
        <w:t xml:space="preserve"> </w:t>
      </w:r>
    </w:p>
    <w:p w14:paraId="6E4A6BD4" w14:textId="39C3782D"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The collaboration with the Institute for the Biomedical Technologies of the National Research Council (CNR-ITB), Milan Dept., in order to collect three use cases: 1) protein surface simulation 2) parameter sweep application for simulation of biochemical system 3) molecular dynamics. The first two were already run on EGI by the community and we are investigating how their computing model can be improved to obtain greater efficiency us</w:t>
      </w:r>
      <w:r w:rsidR="00FF08BC">
        <w:rPr>
          <w:sz w:val="22"/>
          <w:szCs w:val="22"/>
        </w:rPr>
        <w:t>ing a mixed HTC/Cloud approach.</w:t>
      </w:r>
    </w:p>
    <w:p w14:paraId="3817917D" w14:textId="77777777"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 xml:space="preserve">An attempt to organise an EGI-EMSO meeting. </w:t>
      </w:r>
    </w:p>
    <w:p w14:paraId="1AE617B0" w14:textId="77777777" w:rsidR="00FF08BC" w:rsidRDefault="00FF08BC" w:rsidP="00FF08BC">
      <w:pPr>
        <w:pStyle w:val="NormalWeb"/>
        <w:spacing w:before="40" w:beforeAutospacing="0" w:after="40" w:afterAutospacing="0"/>
        <w:jc w:val="both"/>
        <w:rPr>
          <w:b/>
          <w:sz w:val="22"/>
          <w:szCs w:val="22"/>
        </w:rPr>
      </w:pPr>
    </w:p>
    <w:p w14:paraId="41A94C0C" w14:textId="73673A3B" w:rsidR="0091336D" w:rsidRPr="00A35133" w:rsidRDefault="0091336D" w:rsidP="00FF08BC">
      <w:pPr>
        <w:pStyle w:val="NormalWeb"/>
        <w:spacing w:before="40" w:beforeAutospacing="0" w:after="40" w:afterAutospacing="0"/>
        <w:jc w:val="both"/>
        <w:rPr>
          <w:sz w:val="22"/>
          <w:szCs w:val="22"/>
        </w:rPr>
      </w:pPr>
      <w:r w:rsidRPr="00A35133">
        <w:rPr>
          <w:b/>
          <w:sz w:val="22"/>
          <w:szCs w:val="22"/>
        </w:rPr>
        <w:t xml:space="preserve">NGI_AEGIS. </w:t>
      </w:r>
      <w:r w:rsidRPr="00A35133">
        <w:rPr>
          <w:sz w:val="22"/>
          <w:szCs w:val="22"/>
        </w:rPr>
        <w:t>In QR15, successful support to various user communities continued. In addition to day-to-day user support activities, in cooperation with the Grid users coming from Serbian chemistry comm</w:t>
      </w:r>
      <w:r w:rsidR="00FF08BC">
        <w:rPr>
          <w:sz w:val="22"/>
          <w:szCs w:val="22"/>
        </w:rPr>
        <w:t>unity MOPAC software package were</w:t>
      </w:r>
      <w:r w:rsidRPr="00A35133">
        <w:rPr>
          <w:sz w:val="22"/>
          <w:szCs w:val="22"/>
        </w:rPr>
        <w:t xml:space="preserve"> updated on AEGIS01-IPB-SCL site to its latest version. MOPAC (Molecular Orbital PACkage)</w:t>
      </w:r>
      <w:r w:rsidRPr="00A35133">
        <w:rPr>
          <w:rStyle w:val="FootnoteReference"/>
          <w:sz w:val="22"/>
          <w:szCs w:val="22"/>
        </w:rPr>
        <w:footnoteReference w:id="34"/>
      </w:r>
      <w:r w:rsidRPr="00A35133">
        <w:rPr>
          <w:sz w:val="22"/>
          <w:szCs w:val="22"/>
        </w:rPr>
        <w:t xml:space="preserve"> is a semiempirical quantum chemistry program based on Dewar and Thiel's NDDO approximation. This package was updated to MOPAC2012 version that enables users to use additional methods (PM7 and PM7-TS) compared to previous MOPAC2009 version. </w:t>
      </w:r>
    </w:p>
    <w:p w14:paraId="16D747E5" w14:textId="0D6B324C" w:rsidR="0091336D" w:rsidRPr="00A35133" w:rsidRDefault="0091336D" w:rsidP="00FF08BC">
      <w:pPr>
        <w:pStyle w:val="NormalWeb"/>
        <w:spacing w:before="40" w:beforeAutospacing="0" w:after="40" w:afterAutospacing="0"/>
        <w:jc w:val="both"/>
        <w:rPr>
          <w:sz w:val="22"/>
          <w:szCs w:val="22"/>
        </w:rPr>
      </w:pPr>
      <w:r w:rsidRPr="00A35133">
        <w:rPr>
          <w:sz w:val="22"/>
          <w:szCs w:val="22"/>
        </w:rPr>
        <w:t>As an outcome of collaboration with the emerging agricultural community number of application</w:t>
      </w:r>
      <w:r w:rsidR="00FF08BC">
        <w:rPr>
          <w:sz w:val="22"/>
          <w:szCs w:val="22"/>
        </w:rPr>
        <w:t>s were</w:t>
      </w:r>
      <w:r w:rsidRPr="00A35133">
        <w:rPr>
          <w:sz w:val="22"/>
          <w:szCs w:val="22"/>
        </w:rPr>
        <w:t xml:space="preserve"> ported to </w:t>
      </w:r>
      <w:r w:rsidR="00FF08BC">
        <w:rPr>
          <w:sz w:val="22"/>
          <w:szCs w:val="22"/>
        </w:rPr>
        <w:t>the Grid and registered in the</w:t>
      </w:r>
      <w:r w:rsidRPr="00A35133">
        <w:rPr>
          <w:sz w:val="22"/>
          <w:szCs w:val="22"/>
        </w:rPr>
        <w:t xml:space="preserve"> EGI AppDB: </w:t>
      </w:r>
    </w:p>
    <w:p w14:paraId="5BEDE65E" w14:textId="77777777" w:rsidR="0091336D" w:rsidRPr="00A35133" w:rsidRDefault="0091336D" w:rsidP="00FF08BC">
      <w:pPr>
        <w:numPr>
          <w:ilvl w:val="0"/>
          <w:numId w:val="29"/>
        </w:numPr>
        <w:suppressAutoHyphens w:val="0"/>
        <w:rPr>
          <w:szCs w:val="22"/>
        </w:rPr>
      </w:pPr>
      <w:r w:rsidRPr="00A35133">
        <w:rPr>
          <w:szCs w:val="22"/>
        </w:rPr>
        <w:t>agDataHarvester which performs harvesting of any dataset exposed via an OAI-PMH target (</w:t>
      </w:r>
      <w:hyperlink r:id="rId14" w:history="1">
        <w:r w:rsidRPr="00A35133">
          <w:rPr>
            <w:rStyle w:val="Hyperlink"/>
            <w:rFonts w:eastAsiaTheme="majorEastAsia"/>
            <w:szCs w:val="22"/>
          </w:rPr>
          <w:t>http://appdb.egi.eu/store/software/agdataharvester</w:t>
        </w:r>
      </w:hyperlink>
      <w:r w:rsidRPr="00A35133">
        <w:rPr>
          <w:szCs w:val="22"/>
        </w:rPr>
        <w:t xml:space="preserve">), </w:t>
      </w:r>
    </w:p>
    <w:p w14:paraId="50AB9D9B" w14:textId="77777777" w:rsidR="0091336D" w:rsidRPr="00A35133" w:rsidRDefault="0091336D" w:rsidP="00FF08BC">
      <w:pPr>
        <w:numPr>
          <w:ilvl w:val="0"/>
          <w:numId w:val="29"/>
        </w:numPr>
        <w:suppressAutoHyphens w:val="0"/>
        <w:rPr>
          <w:szCs w:val="22"/>
        </w:rPr>
      </w:pPr>
      <w:r w:rsidRPr="00A35133">
        <w:rPr>
          <w:szCs w:val="22"/>
        </w:rPr>
        <w:t>agDCtoLOM, a tool for transforming metadata into another schema using XSLT files (</w:t>
      </w:r>
      <w:hyperlink r:id="rId15" w:history="1">
        <w:r w:rsidRPr="00A35133">
          <w:rPr>
            <w:rStyle w:val="Hyperlink"/>
            <w:rFonts w:eastAsiaTheme="majorEastAsia"/>
            <w:szCs w:val="22"/>
          </w:rPr>
          <w:t>http://appdb.egi.eu/store/software/agdatatransformation</w:t>
        </w:r>
      </w:hyperlink>
      <w:r w:rsidRPr="00A35133">
        <w:rPr>
          <w:szCs w:val="22"/>
        </w:rPr>
        <w:t xml:space="preserve">), </w:t>
      </w:r>
    </w:p>
    <w:p w14:paraId="62CA2E01" w14:textId="77777777" w:rsidR="0091336D" w:rsidRPr="00A35133" w:rsidRDefault="0091336D" w:rsidP="00FF08BC">
      <w:pPr>
        <w:numPr>
          <w:ilvl w:val="0"/>
          <w:numId w:val="29"/>
        </w:numPr>
        <w:suppressAutoHyphens w:val="0"/>
        <w:rPr>
          <w:szCs w:val="22"/>
        </w:rPr>
      </w:pPr>
      <w:r w:rsidRPr="00A35133">
        <w:rPr>
          <w:szCs w:val="22"/>
        </w:rPr>
        <w:t>agLOMtoAK which performs conversion of a set of metadata records with XML binding that follow IEEE LOM metadata format into AKIF format (</w:t>
      </w:r>
      <w:hyperlink r:id="rId16" w:history="1">
        <w:r w:rsidRPr="00A35133">
          <w:rPr>
            <w:rStyle w:val="Hyperlink"/>
            <w:rFonts w:eastAsiaTheme="majorEastAsia"/>
            <w:szCs w:val="22"/>
          </w:rPr>
          <w:t>http://appdb.egi.eu/store/software/aglomtoak</w:t>
        </w:r>
      </w:hyperlink>
      <w:r w:rsidRPr="00A35133">
        <w:rPr>
          <w:szCs w:val="22"/>
        </w:rPr>
        <w:t xml:space="preserve">), </w:t>
      </w:r>
    </w:p>
    <w:p w14:paraId="0153CF62" w14:textId="77777777" w:rsidR="0091336D" w:rsidRPr="00A35133" w:rsidRDefault="0091336D" w:rsidP="00FF08BC">
      <w:pPr>
        <w:numPr>
          <w:ilvl w:val="0"/>
          <w:numId w:val="29"/>
        </w:numPr>
        <w:suppressAutoHyphens w:val="0"/>
        <w:rPr>
          <w:szCs w:val="22"/>
        </w:rPr>
      </w:pPr>
      <w:r w:rsidRPr="00A35133">
        <w:rPr>
          <w:szCs w:val="22"/>
        </w:rPr>
        <w:t>agLOMtoRDF which performs conversion of a set of metadata records with XML binding that follow IEEE LOM metadata format into RDF/XML binding (</w:t>
      </w:r>
      <w:hyperlink r:id="rId17" w:history="1">
        <w:r w:rsidRPr="00A35133">
          <w:rPr>
            <w:rStyle w:val="Hyperlink"/>
            <w:rFonts w:eastAsiaTheme="majorEastAsia"/>
            <w:szCs w:val="22"/>
          </w:rPr>
          <w:t>http://appdb.egi.eu/store/software/aglomtordf</w:t>
        </w:r>
      </w:hyperlink>
      <w:r w:rsidRPr="00A35133">
        <w:rPr>
          <w:szCs w:val="22"/>
        </w:rPr>
        <w:t xml:space="preserve">), </w:t>
      </w:r>
    </w:p>
    <w:p w14:paraId="07478F1D" w14:textId="77777777" w:rsidR="0091336D" w:rsidRPr="00A35133" w:rsidRDefault="0091336D" w:rsidP="00FF08BC">
      <w:pPr>
        <w:numPr>
          <w:ilvl w:val="0"/>
          <w:numId w:val="29"/>
        </w:numPr>
        <w:suppressAutoHyphens w:val="0"/>
        <w:rPr>
          <w:szCs w:val="22"/>
        </w:rPr>
      </w:pPr>
      <w:r w:rsidRPr="00A35133">
        <w:rPr>
          <w:szCs w:val="22"/>
        </w:rPr>
        <w:t>agRecommender which can be used to estimate recommendations using rating data as input (</w:t>
      </w:r>
      <w:hyperlink r:id="rId18" w:history="1">
        <w:r w:rsidRPr="00A35133">
          <w:rPr>
            <w:rStyle w:val="Hyperlink"/>
            <w:rFonts w:eastAsiaTheme="majorEastAsia"/>
            <w:szCs w:val="22"/>
          </w:rPr>
          <w:t>http://appdb.egi.eu/store/software/agrecommender</w:t>
        </w:r>
      </w:hyperlink>
      <w:r w:rsidRPr="00A35133">
        <w:rPr>
          <w:szCs w:val="22"/>
        </w:rPr>
        <w:t xml:space="preserve">), </w:t>
      </w:r>
    </w:p>
    <w:p w14:paraId="5F49FAF7" w14:textId="77777777" w:rsidR="0091336D" w:rsidRPr="00A35133" w:rsidRDefault="0091336D" w:rsidP="00FF08BC">
      <w:pPr>
        <w:numPr>
          <w:ilvl w:val="0"/>
          <w:numId w:val="29"/>
        </w:numPr>
        <w:suppressAutoHyphens w:val="0"/>
        <w:rPr>
          <w:szCs w:val="22"/>
        </w:rPr>
      </w:pPr>
      <w:r w:rsidRPr="00A35133">
        <w:rPr>
          <w:szCs w:val="22"/>
        </w:rPr>
        <w:t>agrovocTagger, a tool with the purpose to index documents with the Agrovoc Thesaurus (</w:t>
      </w:r>
      <w:hyperlink r:id="rId19" w:history="1">
        <w:r w:rsidRPr="00A35133">
          <w:rPr>
            <w:rStyle w:val="Hyperlink"/>
            <w:rFonts w:eastAsiaTheme="majorEastAsia"/>
            <w:szCs w:val="22"/>
          </w:rPr>
          <w:t>http://appdb.egi.eu/store/software/agrovoctagger</w:t>
        </w:r>
      </w:hyperlink>
      <w:r w:rsidRPr="00A35133">
        <w:rPr>
          <w:szCs w:val="22"/>
        </w:rPr>
        <w:t xml:space="preserve">), </w:t>
      </w:r>
    </w:p>
    <w:p w14:paraId="342DBA3F" w14:textId="77777777" w:rsidR="0091336D" w:rsidRPr="00A35133" w:rsidRDefault="0091336D" w:rsidP="00FF08BC">
      <w:pPr>
        <w:numPr>
          <w:ilvl w:val="0"/>
          <w:numId w:val="29"/>
        </w:numPr>
        <w:suppressAutoHyphens w:val="0"/>
        <w:rPr>
          <w:szCs w:val="22"/>
        </w:rPr>
      </w:pPr>
      <w:r w:rsidRPr="00A35133">
        <w:rPr>
          <w:szCs w:val="22"/>
        </w:rPr>
        <w:t>agTextMining that provides text mining services to datasets (</w:t>
      </w:r>
      <w:hyperlink r:id="rId20" w:history="1">
        <w:r w:rsidRPr="00A35133">
          <w:rPr>
            <w:rStyle w:val="Hyperlink"/>
            <w:rFonts w:eastAsiaTheme="majorEastAsia"/>
            <w:szCs w:val="22"/>
          </w:rPr>
          <w:t>http://appdb.egi.eu/store/software/agtextmining</w:t>
        </w:r>
      </w:hyperlink>
      <w:r w:rsidRPr="00A35133">
        <w:rPr>
          <w:szCs w:val="22"/>
        </w:rPr>
        <w:t xml:space="preserve">), </w:t>
      </w:r>
    </w:p>
    <w:p w14:paraId="594EE33E" w14:textId="77777777" w:rsidR="0091336D" w:rsidRPr="00A35133" w:rsidRDefault="0091336D" w:rsidP="00FF08BC">
      <w:pPr>
        <w:numPr>
          <w:ilvl w:val="0"/>
          <w:numId w:val="29"/>
        </w:numPr>
        <w:suppressAutoHyphens w:val="0"/>
        <w:rPr>
          <w:szCs w:val="22"/>
        </w:rPr>
      </w:pPr>
      <w:r w:rsidRPr="00A35133">
        <w:rPr>
          <w:szCs w:val="22"/>
        </w:rPr>
        <w:t>agTriplificator that converts a LOM IEEE file into RDF triples and save them to a 4store triplestore (</w:t>
      </w:r>
      <w:hyperlink r:id="rId21" w:history="1">
        <w:r w:rsidRPr="00A35133">
          <w:rPr>
            <w:rStyle w:val="Hyperlink"/>
            <w:rFonts w:eastAsiaTheme="majorEastAsia"/>
            <w:szCs w:val="22"/>
          </w:rPr>
          <w:t>http://appdb.egi.eu/store/software/agtriplificator</w:t>
        </w:r>
      </w:hyperlink>
      <w:r w:rsidRPr="00A35133">
        <w:rPr>
          <w:szCs w:val="22"/>
        </w:rPr>
        <w:t xml:space="preserve">), </w:t>
      </w:r>
    </w:p>
    <w:p w14:paraId="64754714" w14:textId="4D834C2F" w:rsidR="00FF08BC" w:rsidRPr="00FF08BC" w:rsidRDefault="0091336D" w:rsidP="00FF08BC">
      <w:pPr>
        <w:numPr>
          <w:ilvl w:val="0"/>
          <w:numId w:val="29"/>
        </w:numPr>
        <w:suppressAutoHyphens w:val="0"/>
        <w:rPr>
          <w:szCs w:val="22"/>
        </w:rPr>
      </w:pPr>
      <w:r w:rsidRPr="00A35133">
        <w:rPr>
          <w:szCs w:val="22"/>
        </w:rPr>
        <w:t>JSONCLI, a command line utility that pipe in JSON data for pretty-printing, validation, filtering, and modification (</w:t>
      </w:r>
      <w:hyperlink r:id="rId22" w:history="1">
        <w:r w:rsidRPr="00A35133">
          <w:rPr>
            <w:rStyle w:val="Hyperlink"/>
            <w:rFonts w:eastAsiaTheme="majorEastAsia"/>
            <w:szCs w:val="22"/>
          </w:rPr>
          <w:t>http://appdb.egi.eu/store/software/jsoncli</w:t>
        </w:r>
      </w:hyperlink>
      <w:r w:rsidRPr="00A35133">
        <w:rPr>
          <w:szCs w:val="22"/>
        </w:rPr>
        <w:t xml:space="preserve">). </w:t>
      </w:r>
    </w:p>
    <w:p w14:paraId="78692966" w14:textId="77777777" w:rsidR="0091336D" w:rsidRPr="00A35133" w:rsidRDefault="0091336D" w:rsidP="00FF08BC">
      <w:pPr>
        <w:pStyle w:val="NormalWeb"/>
        <w:spacing w:before="40" w:beforeAutospacing="0" w:after="40" w:afterAutospacing="0"/>
        <w:jc w:val="both"/>
        <w:rPr>
          <w:sz w:val="22"/>
          <w:szCs w:val="22"/>
        </w:rPr>
      </w:pPr>
      <w:r w:rsidRPr="00A35133">
        <w:rPr>
          <w:sz w:val="22"/>
          <w:szCs w:val="22"/>
        </w:rPr>
        <w:t>Regular maintenance of NGI_AEGIS Helpdesk</w:t>
      </w:r>
      <w:r w:rsidRPr="00A35133">
        <w:rPr>
          <w:rStyle w:val="FootnoteReference"/>
          <w:sz w:val="22"/>
          <w:szCs w:val="22"/>
        </w:rPr>
        <w:footnoteReference w:id="35"/>
      </w:r>
      <w:r w:rsidRPr="00A35133">
        <w:rPr>
          <w:sz w:val="22"/>
          <w:szCs w:val="22"/>
        </w:rPr>
        <w:t xml:space="preserve"> and AEGIS web site</w:t>
      </w:r>
      <w:r w:rsidRPr="00A35133">
        <w:rPr>
          <w:rStyle w:val="FootnoteReference"/>
          <w:sz w:val="22"/>
          <w:szCs w:val="22"/>
        </w:rPr>
        <w:footnoteReference w:id="36"/>
      </w:r>
      <w:r w:rsidRPr="00A35133">
        <w:rPr>
          <w:sz w:val="22"/>
          <w:szCs w:val="22"/>
        </w:rPr>
        <w:t xml:space="preserve"> was performed in this quarter. New IP address was assigned to NGI_AEGIS Helpdesk due to the migration of servers at Karlsruhe Institute of Technology (KIT) that are hosting this service to the new network and DNS hosted at IPB was updated accordingly. We continued to participate in testing of GGUS and NGI_AEGIS Helpdesk interface (after each new release of GGUS portal) and GGUS team was informed about issues in synchronization between GGUS and NGI-AEGIS Helpdesk xGUS instance. </w:t>
      </w:r>
    </w:p>
    <w:p w14:paraId="75661CDF" w14:textId="77777777" w:rsidR="0091336D" w:rsidRPr="00A35133" w:rsidRDefault="0091336D" w:rsidP="00FF08BC">
      <w:pPr>
        <w:pStyle w:val="NormalWeb"/>
        <w:spacing w:before="40" w:beforeAutospacing="0" w:after="40" w:afterAutospacing="0"/>
        <w:jc w:val="both"/>
        <w:rPr>
          <w:sz w:val="22"/>
          <w:szCs w:val="22"/>
        </w:rPr>
      </w:pPr>
      <w:r w:rsidRPr="00A35133">
        <w:rPr>
          <w:sz w:val="22"/>
          <w:szCs w:val="22"/>
        </w:rPr>
        <w:t>As an extension of our user support activities NGI_AEGIS joined Distributed Competence Centre</w:t>
      </w:r>
      <w:r w:rsidRPr="00A35133">
        <w:rPr>
          <w:rStyle w:val="FootnoteReference"/>
          <w:sz w:val="22"/>
          <w:szCs w:val="22"/>
        </w:rPr>
        <w:footnoteReference w:id="37"/>
      </w:r>
      <w:r w:rsidRPr="00A35133">
        <w:rPr>
          <w:sz w:val="22"/>
          <w:szCs w:val="22"/>
        </w:rPr>
        <w:t xml:space="preserve"> with the expertise in compute services, MPI, core services and application porting and testing in the area of physics, chemistry, engineering and materials science.</w:t>
      </w:r>
    </w:p>
    <w:p w14:paraId="7FE8799D" w14:textId="77777777" w:rsidR="0091336D" w:rsidRPr="00A35133" w:rsidRDefault="0091336D" w:rsidP="00FF08BC">
      <w:pPr>
        <w:rPr>
          <w:b/>
          <w:szCs w:val="22"/>
        </w:rPr>
      </w:pPr>
    </w:p>
    <w:p w14:paraId="0CB5AE8C" w14:textId="2F41D21C" w:rsidR="00BE5C15" w:rsidRPr="00A35133" w:rsidRDefault="0091336D" w:rsidP="00FF08BC">
      <w:pPr>
        <w:rPr>
          <w:i/>
          <w:szCs w:val="22"/>
        </w:rPr>
      </w:pPr>
      <w:r w:rsidRPr="00A35133">
        <w:rPr>
          <w:b/>
          <w:szCs w:val="22"/>
        </w:rPr>
        <w:t>NGI SK.</w:t>
      </w:r>
      <w:r w:rsidRPr="00A35133">
        <w:rPr>
          <w:szCs w:val="22"/>
        </w:rPr>
        <w:t xml:space="preserve"> The NGI SK provided the continued support for current and new users in the process of developing, upgrading and running their applications on the HPC cluster and EGI infrastructure. Particularly, our activities were concentrated on porting and running the newest version (6.0.1) of FDS (Fire Dynamics Simulator) application, where the main focus was imposed on running parallel MPI models. We followed constantly the latest technical developments made in EMI middleware concerning this issue. With the view of comparing the efficiency of the FDS running it was ported also on the supercomputer IBM Power 775.</w:t>
      </w:r>
    </w:p>
    <w:p w14:paraId="30F5E589" w14:textId="77777777" w:rsidR="00BE5C15" w:rsidRPr="00A35133" w:rsidRDefault="001B438F" w:rsidP="00A54B96">
      <w:pPr>
        <w:pStyle w:val="Heading3"/>
      </w:pPr>
      <w:bookmarkStart w:id="14" w:name="_Toc263824178"/>
      <w:r w:rsidRPr="00A35133">
        <w:t>Infrastructure Services</w:t>
      </w:r>
      <w:bookmarkEnd w:id="14"/>
    </w:p>
    <w:p w14:paraId="483FD111" w14:textId="48A9F83D" w:rsidR="0091336D" w:rsidRPr="00A35133" w:rsidRDefault="0091336D" w:rsidP="00BC736C">
      <w:pPr>
        <w:pStyle w:val="Heading4"/>
      </w:pPr>
      <w:r w:rsidRPr="00A35133">
        <w:t>Messaging</w:t>
      </w:r>
    </w:p>
    <w:p w14:paraId="53444620" w14:textId="77777777" w:rsidR="0091336D" w:rsidRPr="00A35133" w:rsidRDefault="0091336D" w:rsidP="003357DC">
      <w:pPr>
        <w:pStyle w:val="NormalWeb"/>
        <w:spacing w:before="40" w:beforeAutospacing="0" w:after="40" w:afterAutospacing="0"/>
        <w:jc w:val="both"/>
        <w:rPr>
          <w:sz w:val="22"/>
          <w:szCs w:val="22"/>
        </w:rPr>
      </w:pPr>
      <w:r w:rsidRPr="00A35133">
        <w:rPr>
          <w:sz w:val="22"/>
          <w:szCs w:val="22"/>
        </w:rPr>
        <w:t xml:space="preserve">There were no ActiveMQ upgrades in this quarter. As part of message brokers migration process new packages for ActiveMQ version 5.8 for RHEL 6 platform were prepared in January. New packages will be used for deployment of new message broker instances. </w:t>
      </w:r>
    </w:p>
    <w:p w14:paraId="7BB8B5B1" w14:textId="77777777" w:rsidR="003357DC" w:rsidRPr="00A35133" w:rsidRDefault="003357DC" w:rsidP="003357DC">
      <w:pPr>
        <w:pStyle w:val="NormalWeb"/>
        <w:spacing w:before="40" w:beforeAutospacing="0" w:after="40" w:afterAutospacing="0"/>
        <w:jc w:val="both"/>
        <w:rPr>
          <w:b/>
          <w:sz w:val="22"/>
          <w:szCs w:val="22"/>
        </w:rPr>
      </w:pPr>
    </w:p>
    <w:p w14:paraId="7D43285E" w14:textId="49DC1D85" w:rsidR="0091336D" w:rsidRPr="00A35133" w:rsidRDefault="0091336D" w:rsidP="00BC736C">
      <w:pPr>
        <w:pStyle w:val="Heading4"/>
      </w:pPr>
      <w:r w:rsidRPr="00A35133">
        <w:t>GOCDB</w:t>
      </w:r>
    </w:p>
    <w:p w14:paraId="147089D3" w14:textId="7286464D" w:rsidR="0091336D" w:rsidRPr="00A35133" w:rsidRDefault="0091336D" w:rsidP="003357DC">
      <w:pPr>
        <w:pStyle w:val="NormalWeb"/>
        <w:spacing w:before="40" w:beforeAutospacing="0" w:after="40" w:afterAutospacing="0"/>
        <w:jc w:val="both"/>
        <w:rPr>
          <w:sz w:val="22"/>
          <w:szCs w:val="22"/>
        </w:rPr>
      </w:pPr>
      <w:r w:rsidRPr="00A35133">
        <w:rPr>
          <w:sz w:val="22"/>
          <w:szCs w:val="22"/>
        </w:rPr>
        <w:t xml:space="preserve">GOCDB version 5.1 was released on November 26th 2013. The major features are: new service endpoints filters, highlighted downtimes, </w:t>
      </w:r>
      <w:r w:rsidR="00FF08BC">
        <w:rPr>
          <w:sz w:val="22"/>
          <w:szCs w:val="22"/>
        </w:rPr>
        <w:t xml:space="preserve">and </w:t>
      </w:r>
      <w:r w:rsidRPr="00A35133">
        <w:rPr>
          <w:sz w:val="22"/>
          <w:szCs w:val="22"/>
        </w:rPr>
        <w:t xml:space="preserve">PI changes. </w:t>
      </w:r>
    </w:p>
    <w:p w14:paraId="781F3BE3" w14:textId="77777777" w:rsidR="003357DC" w:rsidRPr="00A35133" w:rsidRDefault="003357DC" w:rsidP="003357DC">
      <w:pPr>
        <w:pStyle w:val="NormalWeb"/>
        <w:spacing w:before="40" w:beforeAutospacing="0" w:after="40" w:afterAutospacing="0"/>
        <w:jc w:val="both"/>
        <w:rPr>
          <w:b/>
          <w:sz w:val="22"/>
          <w:szCs w:val="22"/>
        </w:rPr>
      </w:pPr>
    </w:p>
    <w:p w14:paraId="3C6417E1" w14:textId="76EFB14D" w:rsidR="0091336D" w:rsidRPr="00A35133" w:rsidRDefault="0091336D" w:rsidP="00BC736C">
      <w:pPr>
        <w:pStyle w:val="Heading4"/>
      </w:pPr>
      <w:r w:rsidRPr="00A35133">
        <w:t>Operations Portal</w:t>
      </w:r>
    </w:p>
    <w:p w14:paraId="66F4DD5D" w14:textId="5E63CA5E" w:rsidR="0091336D" w:rsidRPr="00A35133" w:rsidRDefault="00FF08BC" w:rsidP="003357DC">
      <w:pPr>
        <w:rPr>
          <w:szCs w:val="22"/>
        </w:rPr>
      </w:pPr>
      <w:r>
        <w:rPr>
          <w:szCs w:val="22"/>
        </w:rPr>
        <w:t>Operations portal</w:t>
      </w:r>
      <w:r w:rsidR="0091336D" w:rsidRPr="00A35133">
        <w:rPr>
          <w:szCs w:val="22"/>
        </w:rPr>
        <w:t xml:space="preserve"> development of the new A/R calculation continued and the focus was shifted to features requested by the new mini-project "A new approach to Computing Availability and Reliability Reports". </w:t>
      </w:r>
    </w:p>
    <w:p w14:paraId="61496594" w14:textId="77777777" w:rsidR="003357DC" w:rsidRPr="00A35133" w:rsidRDefault="003357DC" w:rsidP="003357DC">
      <w:pPr>
        <w:pStyle w:val="NormalWeb"/>
        <w:spacing w:before="40" w:beforeAutospacing="0" w:after="40" w:afterAutospacing="0"/>
        <w:jc w:val="both"/>
        <w:rPr>
          <w:b/>
          <w:sz w:val="22"/>
          <w:szCs w:val="22"/>
        </w:rPr>
      </w:pPr>
    </w:p>
    <w:p w14:paraId="07722983" w14:textId="77777777" w:rsidR="00F44F27" w:rsidRDefault="00F44F27" w:rsidP="003357DC">
      <w:pPr>
        <w:pStyle w:val="NormalWeb"/>
        <w:spacing w:before="40" w:beforeAutospacing="0" w:after="40" w:afterAutospacing="0"/>
        <w:jc w:val="both"/>
        <w:rPr>
          <w:b/>
          <w:sz w:val="22"/>
          <w:szCs w:val="22"/>
        </w:rPr>
      </w:pPr>
    </w:p>
    <w:p w14:paraId="41AF3280" w14:textId="77777777" w:rsidR="00F44F27" w:rsidRDefault="00F44F27" w:rsidP="003357DC">
      <w:pPr>
        <w:pStyle w:val="NormalWeb"/>
        <w:spacing w:before="40" w:beforeAutospacing="0" w:after="40" w:afterAutospacing="0"/>
        <w:jc w:val="both"/>
        <w:rPr>
          <w:b/>
          <w:sz w:val="22"/>
          <w:szCs w:val="22"/>
        </w:rPr>
      </w:pPr>
    </w:p>
    <w:p w14:paraId="5ADD35B0" w14:textId="7EF3E41B" w:rsidR="0091336D" w:rsidRPr="00A35133" w:rsidRDefault="0091336D" w:rsidP="00BC736C">
      <w:pPr>
        <w:pStyle w:val="Heading4"/>
      </w:pPr>
      <w:r w:rsidRPr="00A35133">
        <w:t>SAM</w:t>
      </w:r>
    </w:p>
    <w:p w14:paraId="73619945" w14:textId="72968761" w:rsidR="0091336D" w:rsidRPr="00A35133" w:rsidRDefault="0091336D" w:rsidP="003357DC">
      <w:pPr>
        <w:pStyle w:val="NormalWeb"/>
        <w:spacing w:before="40" w:beforeAutospacing="0" w:after="40" w:afterAutospacing="0"/>
        <w:jc w:val="both"/>
        <w:rPr>
          <w:sz w:val="22"/>
          <w:szCs w:val="22"/>
        </w:rPr>
      </w:pPr>
      <w:r w:rsidRPr="00A35133">
        <w:rPr>
          <w:sz w:val="22"/>
          <w:szCs w:val="22"/>
        </w:rPr>
        <w:t>Upgrade of SAM NGI instanc</w:t>
      </w:r>
      <w:r w:rsidR="00FF08BC">
        <w:rPr>
          <w:sz w:val="22"/>
          <w:szCs w:val="22"/>
        </w:rPr>
        <w:t xml:space="preserve">es to the version Update-22 </w:t>
      </w:r>
      <w:r w:rsidRPr="00A35133">
        <w:rPr>
          <w:sz w:val="22"/>
          <w:szCs w:val="22"/>
        </w:rPr>
        <w:t>continued. It was agreed at the OMB in December</w:t>
      </w:r>
      <w:r w:rsidRPr="00A35133">
        <w:rPr>
          <w:rStyle w:val="FootnoteReference"/>
          <w:sz w:val="22"/>
          <w:szCs w:val="22"/>
        </w:rPr>
        <w:footnoteReference w:id="38"/>
      </w:r>
      <w:r w:rsidRPr="00A35133">
        <w:rPr>
          <w:sz w:val="22"/>
          <w:szCs w:val="22"/>
        </w:rPr>
        <w:t xml:space="preserve"> that the final deadline for upgrade of all NGIs is April 1st 2014. As part of the SAM central service migration process test</w:t>
      </w:r>
      <w:r w:rsidR="00B53496">
        <w:rPr>
          <w:sz w:val="22"/>
          <w:szCs w:val="22"/>
        </w:rPr>
        <w:t>,</w:t>
      </w:r>
      <w:r w:rsidRPr="00A35133">
        <w:rPr>
          <w:sz w:val="22"/>
          <w:szCs w:val="22"/>
        </w:rPr>
        <w:t xml:space="preserve"> </w:t>
      </w:r>
      <w:r w:rsidR="00B53496">
        <w:rPr>
          <w:sz w:val="22"/>
          <w:szCs w:val="22"/>
        </w:rPr>
        <w:t xml:space="preserve">the </w:t>
      </w:r>
      <w:r w:rsidRPr="00A35133">
        <w:rPr>
          <w:sz w:val="22"/>
          <w:szCs w:val="22"/>
        </w:rPr>
        <w:t>SAM GridMon instance was deployed</w:t>
      </w:r>
      <w:r w:rsidR="00B53496">
        <w:rPr>
          <w:sz w:val="22"/>
          <w:szCs w:val="22"/>
        </w:rPr>
        <w:t xml:space="preserve"> at CNRS at the end of January and a n</w:t>
      </w:r>
      <w:r w:rsidRPr="00A35133">
        <w:rPr>
          <w:sz w:val="22"/>
          <w:szCs w:val="22"/>
        </w:rPr>
        <w:t xml:space="preserve">ew alias for the central SAM was added: mon.egi.eu. </w:t>
      </w:r>
    </w:p>
    <w:p w14:paraId="0241E155" w14:textId="7ABCC6AE" w:rsidR="0091336D" w:rsidRPr="00A35133" w:rsidRDefault="00B53496" w:rsidP="003357DC">
      <w:pPr>
        <w:pStyle w:val="NormalWeb"/>
        <w:spacing w:before="40" w:beforeAutospacing="0" w:after="40" w:afterAutospacing="0"/>
        <w:jc w:val="both"/>
        <w:rPr>
          <w:sz w:val="22"/>
          <w:szCs w:val="22"/>
        </w:rPr>
      </w:pPr>
      <w:r>
        <w:rPr>
          <w:sz w:val="22"/>
          <w:szCs w:val="22"/>
        </w:rPr>
        <w:t>The b</w:t>
      </w:r>
      <w:r w:rsidR="0091336D" w:rsidRPr="00A35133">
        <w:rPr>
          <w:sz w:val="22"/>
          <w:szCs w:val="22"/>
        </w:rPr>
        <w:t xml:space="preserve">idding process for hosting EGI core activities was finalized and </w:t>
      </w:r>
      <w:r>
        <w:rPr>
          <w:sz w:val="22"/>
          <w:szCs w:val="22"/>
        </w:rPr>
        <w:t xml:space="preserve">the </w:t>
      </w:r>
      <w:r w:rsidR="0091336D" w:rsidRPr="00A35133">
        <w:rPr>
          <w:sz w:val="22"/>
          <w:szCs w:val="22"/>
        </w:rPr>
        <w:t>proposal from GRNET, CNRS and SRCE consortium for running central SAM, Nagios monitoring instances and message broker network was accepted. In order to achieve smooth transition</w:t>
      </w:r>
      <w:r>
        <w:rPr>
          <w:sz w:val="22"/>
          <w:szCs w:val="22"/>
        </w:rPr>
        <w:t>,</w:t>
      </w:r>
      <w:r w:rsidR="0091336D" w:rsidRPr="00A35133">
        <w:rPr>
          <w:sz w:val="22"/>
          <w:szCs w:val="22"/>
        </w:rPr>
        <w:t xml:space="preserve"> it was agreed to start the deployment of new services and migration at the beginning of 2014. Several meetings were organized between the SAM team and the consortium. In addition, the consortium organizes regular weekly meetings starting from January 2014.</w:t>
      </w:r>
    </w:p>
    <w:p w14:paraId="57CAD12E" w14:textId="77777777" w:rsidR="003357DC" w:rsidRPr="00A35133" w:rsidRDefault="003357DC" w:rsidP="003357DC">
      <w:pPr>
        <w:pStyle w:val="NormalWeb"/>
        <w:spacing w:before="40" w:beforeAutospacing="0" w:after="40" w:afterAutospacing="0"/>
        <w:jc w:val="both"/>
        <w:rPr>
          <w:b/>
          <w:sz w:val="22"/>
          <w:szCs w:val="22"/>
        </w:rPr>
      </w:pPr>
    </w:p>
    <w:p w14:paraId="346E37B2" w14:textId="52F7EC51" w:rsidR="0091336D" w:rsidRPr="00A35133" w:rsidRDefault="0091336D" w:rsidP="00BC736C">
      <w:pPr>
        <w:pStyle w:val="Heading4"/>
      </w:pPr>
      <w:r w:rsidRPr="00A35133">
        <w:t>Accounting</w:t>
      </w:r>
    </w:p>
    <w:p w14:paraId="035B7BE4" w14:textId="69859BF6" w:rsidR="0091336D" w:rsidRPr="00A35133" w:rsidRDefault="0091336D" w:rsidP="003357DC">
      <w:pPr>
        <w:suppressAutoHyphens w:val="0"/>
        <w:rPr>
          <w:szCs w:val="22"/>
          <w:lang w:eastAsia="en-GB"/>
        </w:rPr>
      </w:pPr>
      <w:r w:rsidRPr="00A35133">
        <w:rPr>
          <w:szCs w:val="22"/>
          <w:lang w:eastAsia="en-GB"/>
        </w:rPr>
        <w:t>For CPU Accounting</w:t>
      </w:r>
      <w:r w:rsidR="00B53496">
        <w:rPr>
          <w:szCs w:val="22"/>
          <w:lang w:eastAsia="en-GB"/>
        </w:rPr>
        <w:t>, a</w:t>
      </w:r>
      <w:r w:rsidRPr="00A35133">
        <w:rPr>
          <w:szCs w:val="22"/>
          <w:lang w:eastAsia="en-GB"/>
        </w:rPr>
        <w:t xml:space="preserve"> new release of Apel and SSM software with bug fixes was introduced. </w:t>
      </w:r>
      <w:r w:rsidR="00B53496">
        <w:rPr>
          <w:szCs w:val="22"/>
          <w:lang w:eastAsia="en-GB"/>
        </w:rPr>
        <w:t>The t</w:t>
      </w:r>
      <w:r w:rsidRPr="00A35133">
        <w:rPr>
          <w:szCs w:val="22"/>
          <w:lang w:eastAsia="en-GB"/>
        </w:rPr>
        <w:t xml:space="preserve">eam started to work on backend changes to enable combined MPI and non-MPI accounting. </w:t>
      </w:r>
      <w:r w:rsidR="00B53496">
        <w:rPr>
          <w:szCs w:val="22"/>
          <w:lang w:eastAsia="en-GB"/>
        </w:rPr>
        <w:t xml:space="preserve">The </w:t>
      </w:r>
      <w:r w:rsidRPr="00A35133">
        <w:rPr>
          <w:szCs w:val="22"/>
          <w:lang w:eastAsia="en-GB"/>
        </w:rPr>
        <w:t>Accounting portal based on static data is working on visualisation. New sites have been added to receive Cloud Accounting data and Storage Accounting data. Application accounting code has been added to repository. It is planned to migrate test services</w:t>
      </w:r>
      <w:r w:rsidR="003357DC" w:rsidRPr="00A35133">
        <w:rPr>
          <w:szCs w:val="22"/>
          <w:lang w:eastAsia="en-GB"/>
        </w:rPr>
        <w:t>,</w:t>
      </w:r>
      <w:r w:rsidRPr="00A35133">
        <w:rPr>
          <w:szCs w:val="22"/>
          <w:lang w:eastAsia="en-GB"/>
        </w:rPr>
        <w:t xml:space="preserve"> which use the test message broker network to the production network. In terms of Pay for Use accounting</w:t>
      </w:r>
      <w:r w:rsidR="00B53496">
        <w:rPr>
          <w:szCs w:val="22"/>
          <w:lang w:eastAsia="en-GB"/>
        </w:rPr>
        <w:t>,</w:t>
      </w:r>
      <w:r w:rsidRPr="00A35133">
        <w:rPr>
          <w:szCs w:val="22"/>
          <w:lang w:eastAsia="en-GB"/>
        </w:rPr>
        <w:t xml:space="preserve"> a test group of sites are now publishing a cost in EUR per HEPSPEC6 hour. </w:t>
      </w:r>
    </w:p>
    <w:p w14:paraId="67AC843C" w14:textId="45BD1E42" w:rsidR="0091336D" w:rsidRPr="00A35133" w:rsidRDefault="0091336D" w:rsidP="003357DC">
      <w:pPr>
        <w:rPr>
          <w:szCs w:val="22"/>
        </w:rPr>
      </w:pPr>
      <w:r w:rsidRPr="00A35133">
        <w:rPr>
          <w:b/>
          <w:szCs w:val="22"/>
        </w:rPr>
        <w:t xml:space="preserve">Availability reporting. </w:t>
      </w:r>
      <w:r w:rsidRPr="00A35133">
        <w:rPr>
          <w:szCs w:val="22"/>
        </w:rPr>
        <w:t>Within quarter 15</w:t>
      </w:r>
      <w:r w:rsidR="00B53496">
        <w:rPr>
          <w:szCs w:val="22"/>
        </w:rPr>
        <w:t>,</w:t>
      </w:r>
      <w:r w:rsidRPr="00A35133">
        <w:rPr>
          <w:szCs w:val="22"/>
        </w:rPr>
        <w:t xml:space="preserve"> availability reporting was performed as usual on a monthly basis. Publication of results and re-computation requests regarding A/R results were handled by the SLM unit via GGUS.</w:t>
      </w:r>
    </w:p>
    <w:p w14:paraId="7B2699B5" w14:textId="77777777" w:rsidR="003357DC" w:rsidRPr="00A35133" w:rsidRDefault="003357DC" w:rsidP="003357DC">
      <w:pPr>
        <w:pStyle w:val="NormalWeb"/>
        <w:spacing w:before="40" w:beforeAutospacing="0" w:after="40" w:afterAutospacing="0"/>
        <w:jc w:val="both"/>
        <w:rPr>
          <w:b/>
          <w:sz w:val="22"/>
          <w:szCs w:val="22"/>
        </w:rPr>
      </w:pPr>
    </w:p>
    <w:p w14:paraId="6059EAA8" w14:textId="77777777" w:rsidR="0091336D" w:rsidRPr="00A35133" w:rsidRDefault="0091336D" w:rsidP="00BC736C">
      <w:pPr>
        <w:pStyle w:val="Heading4"/>
      </w:pPr>
      <w:r w:rsidRPr="00A35133">
        <w:t xml:space="preserve">Catch all operations services. </w:t>
      </w:r>
    </w:p>
    <w:p w14:paraId="647386D8" w14:textId="761FC2AC" w:rsidR="00BE5C15" w:rsidRDefault="00B53496" w:rsidP="003357DC">
      <w:pPr>
        <w:rPr>
          <w:szCs w:val="22"/>
        </w:rPr>
      </w:pPr>
      <w:r>
        <w:rPr>
          <w:szCs w:val="22"/>
        </w:rPr>
        <w:t>A f</w:t>
      </w:r>
      <w:r w:rsidR="0091336D" w:rsidRPr="00A35133">
        <w:rPr>
          <w:szCs w:val="22"/>
        </w:rPr>
        <w:t xml:space="preserve">ew bugs regarding the notifications mechanism on EMI-3 VOMS have been identified. The VOMS development team was notified, bugs have been accepted and rollout of bug fixes has been taking place. A replication issue that affected availability of VOMS service was found around mid-December and it has been resolved. The EGI catch-all CA has switched over. </w:t>
      </w:r>
      <w:r>
        <w:rPr>
          <w:szCs w:val="22"/>
        </w:rPr>
        <w:t>A n</w:t>
      </w:r>
      <w:r w:rsidR="0091336D" w:rsidRPr="00A35133">
        <w:rPr>
          <w:szCs w:val="22"/>
        </w:rPr>
        <w:t xml:space="preserve">ew CA bundle </w:t>
      </w:r>
      <w:r>
        <w:rPr>
          <w:szCs w:val="22"/>
        </w:rPr>
        <w:t xml:space="preserve">was </w:t>
      </w:r>
      <w:r w:rsidR="0091336D" w:rsidRPr="00A35133">
        <w:rPr>
          <w:szCs w:val="22"/>
        </w:rPr>
        <w:t xml:space="preserve">accepted via </w:t>
      </w:r>
      <w:r>
        <w:rPr>
          <w:szCs w:val="22"/>
        </w:rPr>
        <w:t xml:space="preserve">the </w:t>
      </w:r>
      <w:r w:rsidR="0091336D" w:rsidRPr="00A35133">
        <w:rPr>
          <w:szCs w:val="22"/>
        </w:rPr>
        <w:t xml:space="preserve">EUGridPMA and included in </w:t>
      </w:r>
      <w:r>
        <w:rPr>
          <w:szCs w:val="22"/>
        </w:rPr>
        <w:t xml:space="preserve">the </w:t>
      </w:r>
      <w:r w:rsidR="0091336D" w:rsidRPr="00A35133">
        <w:rPr>
          <w:szCs w:val="22"/>
        </w:rPr>
        <w:t xml:space="preserve">1.55 release. </w:t>
      </w:r>
      <w:r>
        <w:rPr>
          <w:szCs w:val="22"/>
        </w:rPr>
        <w:t>N</w:t>
      </w:r>
      <w:r w:rsidR="0091336D" w:rsidRPr="00A35133">
        <w:rPr>
          <w:szCs w:val="22"/>
        </w:rPr>
        <w:t xml:space="preserve">ew CA issues SHA-2 end entity certificates and SHA-2 compliant CRLs from January </w:t>
      </w:r>
      <w:r>
        <w:rPr>
          <w:szCs w:val="22"/>
        </w:rPr>
        <w:t>1</w:t>
      </w:r>
      <w:r w:rsidRPr="00B53496">
        <w:rPr>
          <w:szCs w:val="22"/>
          <w:vertAlign w:val="superscript"/>
        </w:rPr>
        <w:t>st</w:t>
      </w:r>
      <w:r>
        <w:rPr>
          <w:szCs w:val="22"/>
        </w:rPr>
        <w:t xml:space="preserve"> </w:t>
      </w:r>
      <w:r w:rsidR="0091336D" w:rsidRPr="00A35133">
        <w:rPr>
          <w:szCs w:val="22"/>
        </w:rPr>
        <w:t>2014 and henceforth. Old CA</w:t>
      </w:r>
      <w:r>
        <w:rPr>
          <w:szCs w:val="22"/>
        </w:rPr>
        <w:t>s</w:t>
      </w:r>
      <w:r w:rsidR="0091336D" w:rsidRPr="00A35133">
        <w:rPr>
          <w:szCs w:val="22"/>
        </w:rPr>
        <w:t xml:space="preserve"> will continue operations (only CRL issuance). New RAs have been established within QR15 (Nigeria and Tanzania). Code base of site-certification.egi.eu has been refactored. Deployment of the new software release on the production service has taken place within QR15. During quarter 15</w:t>
      </w:r>
      <w:r>
        <w:rPr>
          <w:szCs w:val="22"/>
        </w:rPr>
        <w:t>,</w:t>
      </w:r>
      <w:r w:rsidR="0091336D" w:rsidRPr="00A35133">
        <w:rPr>
          <w:szCs w:val="22"/>
        </w:rPr>
        <w:t xml:space="preserve"> maintenance operations on the midmon dedicated SAM instance (used for monitoring of running middleware versions on sites) have been applied. Also</w:t>
      </w:r>
      <w:r>
        <w:rPr>
          <w:szCs w:val="22"/>
        </w:rPr>
        <w:t>,</w:t>
      </w:r>
      <w:r w:rsidR="0091336D" w:rsidRPr="00A35133">
        <w:rPr>
          <w:szCs w:val="22"/>
        </w:rPr>
        <w:t xml:space="preserve"> several new probes have been added that enable and assist the campaign for unsupported middleware service instances. </w:t>
      </w:r>
      <w:r>
        <w:rPr>
          <w:szCs w:val="22"/>
        </w:rPr>
        <w:t>A</w:t>
      </w:r>
      <w:r w:rsidR="0091336D" w:rsidRPr="00A35133">
        <w:rPr>
          <w:szCs w:val="22"/>
        </w:rPr>
        <w:t xml:space="preserve"> new security nagios box based on SAM-Update-22 has </w:t>
      </w:r>
      <w:r>
        <w:rPr>
          <w:szCs w:val="22"/>
        </w:rPr>
        <w:t xml:space="preserve">also </w:t>
      </w:r>
      <w:r w:rsidR="0091336D" w:rsidRPr="00A35133">
        <w:rPr>
          <w:szCs w:val="22"/>
        </w:rPr>
        <w:t>been deployed. All checks and probes from the old instance have been moved to the new one and after testing the consistency of the results the new one has replaced the old one.</w:t>
      </w:r>
    </w:p>
    <w:p w14:paraId="79311CE8" w14:textId="77777777" w:rsidR="00F44F27" w:rsidRDefault="00F44F27" w:rsidP="003357DC">
      <w:pPr>
        <w:rPr>
          <w:szCs w:val="22"/>
        </w:rPr>
      </w:pPr>
    </w:p>
    <w:p w14:paraId="6C2EEA43" w14:textId="77777777" w:rsidR="00F44F27" w:rsidRDefault="00F44F27" w:rsidP="003357DC">
      <w:pPr>
        <w:rPr>
          <w:szCs w:val="22"/>
        </w:rPr>
      </w:pPr>
    </w:p>
    <w:p w14:paraId="5EDE0174" w14:textId="77777777" w:rsidR="00F44F27" w:rsidRPr="00A35133" w:rsidRDefault="00F44F27" w:rsidP="003357DC">
      <w:pPr>
        <w:rPr>
          <w:i/>
          <w:szCs w:val="22"/>
        </w:rPr>
      </w:pPr>
    </w:p>
    <w:p w14:paraId="3FAAFDB5" w14:textId="6B877FD4" w:rsidR="00657EB2" w:rsidRPr="00A35133" w:rsidRDefault="001B438F" w:rsidP="00A54B96">
      <w:pPr>
        <w:pStyle w:val="Heading3"/>
      </w:pPr>
      <w:bookmarkStart w:id="15" w:name="_Toc263824179"/>
      <w:r w:rsidRPr="00A35133">
        <w:t>Tool Maintenance and Development</w:t>
      </w:r>
      <w:bookmarkEnd w:id="15"/>
    </w:p>
    <w:p w14:paraId="6B8180E7" w14:textId="1A81A9D6" w:rsidR="000B7040" w:rsidRPr="00A35133" w:rsidRDefault="000B7040" w:rsidP="00BC736C">
      <w:pPr>
        <w:pStyle w:val="Heading4"/>
      </w:pPr>
      <w:r w:rsidRPr="00A35133">
        <w:t>GOCDB</w:t>
      </w:r>
    </w:p>
    <w:p w14:paraId="1138DA6D" w14:textId="1796DE27" w:rsidR="000B7040" w:rsidRPr="00A35133" w:rsidRDefault="000B7040" w:rsidP="008F06E1">
      <w:pPr>
        <w:suppressAutoHyphens w:val="0"/>
        <w:rPr>
          <w:szCs w:val="22"/>
        </w:rPr>
      </w:pPr>
      <w:r w:rsidRPr="00A35133">
        <w:rPr>
          <w:szCs w:val="22"/>
        </w:rPr>
        <w:t>In QR15</w:t>
      </w:r>
      <w:r w:rsidR="00B53496">
        <w:rPr>
          <w:szCs w:val="22"/>
        </w:rPr>
        <w:t>,</w:t>
      </w:r>
      <w:r w:rsidRPr="00A35133">
        <w:rPr>
          <w:szCs w:val="22"/>
        </w:rPr>
        <w:t xml:space="preserve"> the GOCDB product team worked to enhance the v5 release. The first set of improvements has </w:t>
      </w:r>
      <w:r w:rsidR="00B53496">
        <w:rPr>
          <w:szCs w:val="22"/>
        </w:rPr>
        <w:t xml:space="preserve">already </w:t>
      </w:r>
      <w:r w:rsidRPr="00A35133">
        <w:rPr>
          <w:szCs w:val="22"/>
        </w:rPr>
        <w:t>been deployed in production with the v5.1 release. Additional new features will be included in v5.2 that will be deployed in production in February 2014.</w:t>
      </w:r>
    </w:p>
    <w:p w14:paraId="4D203BE6" w14:textId="77777777" w:rsidR="000B7040" w:rsidRPr="00A35133" w:rsidRDefault="000B7040" w:rsidP="008F06E1">
      <w:pPr>
        <w:suppressAutoHyphens w:val="0"/>
        <w:rPr>
          <w:szCs w:val="22"/>
        </w:rPr>
      </w:pPr>
      <w:r w:rsidRPr="00A35133">
        <w:rPr>
          <w:szCs w:val="22"/>
        </w:rPr>
        <w:t>Below the list of the main activities completed in QR15:</w:t>
      </w:r>
    </w:p>
    <w:p w14:paraId="68A6B826" w14:textId="3807F023" w:rsidR="000B7040" w:rsidRPr="00A35133" w:rsidRDefault="000B7040" w:rsidP="00D6219E">
      <w:pPr>
        <w:pStyle w:val="ListParagraph"/>
        <w:numPr>
          <w:ilvl w:val="0"/>
          <w:numId w:val="7"/>
        </w:numPr>
        <w:suppressAutoHyphens w:val="0"/>
        <w:rPr>
          <w:szCs w:val="22"/>
        </w:rPr>
      </w:pPr>
      <w:r w:rsidRPr="00A35133">
        <w:rPr>
          <w:szCs w:val="22"/>
        </w:rPr>
        <w:t xml:space="preserve">GOCDBv5.1 was released on November </w:t>
      </w:r>
      <w:r w:rsidR="00B53496">
        <w:rPr>
          <w:szCs w:val="22"/>
        </w:rPr>
        <w:t>26</w:t>
      </w:r>
      <w:r w:rsidR="00B53496" w:rsidRPr="00B53496">
        <w:rPr>
          <w:szCs w:val="22"/>
          <w:vertAlign w:val="superscript"/>
        </w:rPr>
        <w:t>th</w:t>
      </w:r>
      <w:r w:rsidR="00B53496">
        <w:rPr>
          <w:szCs w:val="22"/>
        </w:rPr>
        <w:t xml:space="preserve"> </w:t>
      </w:r>
      <w:r w:rsidRPr="00A35133">
        <w:rPr>
          <w:szCs w:val="22"/>
        </w:rPr>
        <w:t>2013 including:</w:t>
      </w:r>
    </w:p>
    <w:p w14:paraId="5EF38296" w14:textId="77777777" w:rsidR="000B7040" w:rsidRPr="00A35133" w:rsidRDefault="000B7040" w:rsidP="00D6219E">
      <w:pPr>
        <w:pStyle w:val="ListParagraph"/>
        <w:numPr>
          <w:ilvl w:val="1"/>
          <w:numId w:val="7"/>
        </w:numPr>
        <w:suppressAutoHyphens w:val="0"/>
        <w:rPr>
          <w:szCs w:val="22"/>
        </w:rPr>
      </w:pPr>
      <w:r w:rsidRPr="00A35133">
        <w:rPr>
          <w:szCs w:val="22"/>
        </w:rPr>
        <w:t>New Service Endpoint filters (RT4465).</w:t>
      </w:r>
    </w:p>
    <w:p w14:paraId="3EE5AD34" w14:textId="77777777" w:rsidR="000B7040" w:rsidRPr="00A35133" w:rsidRDefault="000B7040" w:rsidP="00D6219E">
      <w:pPr>
        <w:pStyle w:val="ListParagraph"/>
        <w:numPr>
          <w:ilvl w:val="1"/>
          <w:numId w:val="7"/>
        </w:numPr>
        <w:suppressAutoHyphens w:val="0"/>
        <w:rPr>
          <w:szCs w:val="22"/>
        </w:rPr>
      </w:pPr>
      <w:r w:rsidRPr="00A35133">
        <w:rPr>
          <w:szCs w:val="22"/>
        </w:rPr>
        <w:t>Add link to GOCDB roc object in XML results of 'get_roc_contacts' (RT1423).</w:t>
      </w:r>
    </w:p>
    <w:p w14:paraId="0C326F46" w14:textId="77777777" w:rsidR="000B7040" w:rsidRPr="00A35133" w:rsidRDefault="000B7040" w:rsidP="00D6219E">
      <w:pPr>
        <w:pStyle w:val="ListParagraph"/>
        <w:numPr>
          <w:ilvl w:val="1"/>
          <w:numId w:val="7"/>
        </w:numPr>
        <w:suppressAutoHyphens w:val="0"/>
        <w:rPr>
          <w:szCs w:val="22"/>
        </w:rPr>
      </w:pPr>
      <w:r w:rsidRPr="00A35133">
        <w:rPr>
          <w:szCs w:val="22"/>
        </w:rPr>
        <w:t>Highlight ongoing downtimes (RT1092) with a new ‘Active and Imminent’ downtimes view.</w:t>
      </w:r>
    </w:p>
    <w:p w14:paraId="05E37992" w14:textId="77777777" w:rsidR="000B7040" w:rsidRPr="00A35133" w:rsidRDefault="000B7040" w:rsidP="00D6219E">
      <w:pPr>
        <w:pStyle w:val="ListParagraph"/>
        <w:numPr>
          <w:ilvl w:val="1"/>
          <w:numId w:val="7"/>
        </w:numPr>
        <w:suppressAutoHyphens w:val="0"/>
        <w:rPr>
          <w:szCs w:val="22"/>
        </w:rPr>
      </w:pPr>
      <w:r w:rsidRPr="00A35133">
        <w:rPr>
          <w:szCs w:val="22"/>
        </w:rPr>
        <w:t>Output of get_downtime method (RT1017) with newly added ‘get_downtime_nested’ method.</w:t>
      </w:r>
    </w:p>
    <w:p w14:paraId="02BB7ECE" w14:textId="77777777" w:rsidR="000B7040" w:rsidRPr="00A35133" w:rsidRDefault="000B7040" w:rsidP="00D6219E">
      <w:pPr>
        <w:pStyle w:val="ListParagraph"/>
        <w:numPr>
          <w:ilvl w:val="0"/>
          <w:numId w:val="7"/>
        </w:numPr>
        <w:suppressAutoHyphens w:val="0"/>
        <w:rPr>
          <w:szCs w:val="22"/>
        </w:rPr>
      </w:pPr>
      <w:r w:rsidRPr="00A35133">
        <w:rPr>
          <w:szCs w:val="22"/>
        </w:rPr>
        <w:t>The development of GOCDBv5.2 is almost completed. This new release will include:</w:t>
      </w:r>
    </w:p>
    <w:p w14:paraId="6DFC511E" w14:textId="77777777" w:rsidR="000B7040" w:rsidRPr="00A35133" w:rsidRDefault="000B7040" w:rsidP="00D6219E">
      <w:pPr>
        <w:pStyle w:val="ListParagraph"/>
        <w:numPr>
          <w:ilvl w:val="1"/>
          <w:numId w:val="7"/>
        </w:numPr>
        <w:suppressAutoHyphens w:val="0"/>
        <w:rPr>
          <w:szCs w:val="22"/>
        </w:rPr>
      </w:pPr>
      <w:r w:rsidRPr="00A35133">
        <w:rPr>
          <w:szCs w:val="22"/>
        </w:rPr>
        <w:t>Extensibility mechanism. It was already developed and deployed to the GOCDB test instance</w:t>
      </w:r>
      <w:r w:rsidRPr="00A35133">
        <w:rPr>
          <w:rStyle w:val="FootnoteReference"/>
          <w:szCs w:val="22"/>
        </w:rPr>
        <w:footnoteReference w:id="39"/>
      </w:r>
      <w:r w:rsidRPr="00A35133">
        <w:rPr>
          <w:szCs w:val="22"/>
        </w:rPr>
        <w:t xml:space="preserve"> for acceptance testing. The Programmatic Interface (PI) support is provided with the new ‘extensions’ PI parameter. This development caters for the requirement to add charging attributes on GOCDB entities. </w:t>
      </w:r>
    </w:p>
    <w:p w14:paraId="03C0D328" w14:textId="77777777" w:rsidR="000B7040" w:rsidRPr="00A35133" w:rsidRDefault="000B7040" w:rsidP="00D6219E">
      <w:pPr>
        <w:pStyle w:val="ListParagraph"/>
        <w:numPr>
          <w:ilvl w:val="1"/>
          <w:numId w:val="7"/>
        </w:numPr>
        <w:suppressAutoHyphens w:val="0"/>
        <w:rPr>
          <w:szCs w:val="22"/>
        </w:rPr>
      </w:pPr>
      <w:r w:rsidRPr="00A35133">
        <w:rPr>
          <w:szCs w:val="22"/>
        </w:rPr>
        <w:t>Email notification for GOCDB role approvals (RT6223).</w:t>
      </w:r>
    </w:p>
    <w:p w14:paraId="17715543" w14:textId="77777777" w:rsidR="000B7040" w:rsidRPr="00A35133" w:rsidRDefault="000B7040" w:rsidP="00D6219E">
      <w:pPr>
        <w:pStyle w:val="ListParagraph"/>
        <w:numPr>
          <w:ilvl w:val="0"/>
          <w:numId w:val="7"/>
        </w:numPr>
        <w:suppressAutoHyphens w:val="0"/>
        <w:rPr>
          <w:szCs w:val="22"/>
        </w:rPr>
      </w:pPr>
      <w:r w:rsidRPr="00A35133">
        <w:rPr>
          <w:szCs w:val="22"/>
        </w:rPr>
        <w:t>Refactoring of the PI logic/abstractions to support different future renderings.</w:t>
      </w:r>
    </w:p>
    <w:p w14:paraId="71E0B9DD" w14:textId="77777777" w:rsidR="000B7040" w:rsidRPr="00A35133" w:rsidRDefault="000B7040" w:rsidP="00D6219E">
      <w:pPr>
        <w:pStyle w:val="ListParagraph"/>
        <w:numPr>
          <w:ilvl w:val="0"/>
          <w:numId w:val="7"/>
        </w:numPr>
        <w:suppressAutoHyphens w:val="0"/>
        <w:rPr>
          <w:szCs w:val="22"/>
        </w:rPr>
      </w:pPr>
      <w:r w:rsidRPr="00A35133">
        <w:rPr>
          <w:szCs w:val="22"/>
        </w:rPr>
        <w:t>Prototyping addition of multiple endpoints per service.</w:t>
      </w:r>
    </w:p>
    <w:p w14:paraId="55473AE9" w14:textId="77777777" w:rsidR="000B7040" w:rsidRPr="00A35133" w:rsidRDefault="000B7040" w:rsidP="00D6219E">
      <w:pPr>
        <w:pStyle w:val="ListParagraph"/>
        <w:numPr>
          <w:ilvl w:val="0"/>
          <w:numId w:val="7"/>
        </w:numPr>
        <w:suppressAutoHyphens w:val="0"/>
        <w:rPr>
          <w:szCs w:val="22"/>
        </w:rPr>
      </w:pPr>
      <w:r w:rsidRPr="00A35133">
        <w:rPr>
          <w:szCs w:val="22"/>
        </w:rPr>
        <w:t>Operational support and bug fixing.</w:t>
      </w:r>
    </w:p>
    <w:p w14:paraId="28ABDE94" w14:textId="77777777" w:rsidR="000B7040" w:rsidRPr="00A35133" w:rsidRDefault="000B7040" w:rsidP="00D6219E">
      <w:pPr>
        <w:pStyle w:val="ListParagraph"/>
        <w:numPr>
          <w:ilvl w:val="0"/>
          <w:numId w:val="7"/>
        </w:numPr>
        <w:suppressAutoHyphens w:val="0"/>
        <w:rPr>
          <w:i/>
        </w:rPr>
      </w:pPr>
      <w:r w:rsidRPr="00A35133">
        <w:t>Assistance was given to EUDAT who are in the process of updating their GOCDB instance to v5.</w:t>
      </w:r>
    </w:p>
    <w:p w14:paraId="648696C0" w14:textId="77777777" w:rsidR="000B7040" w:rsidRPr="00A35133" w:rsidRDefault="000B7040" w:rsidP="00477CB1">
      <w:pPr>
        <w:suppressAutoHyphens w:val="0"/>
      </w:pPr>
    </w:p>
    <w:p w14:paraId="5D7F21EB" w14:textId="7B5D26EB" w:rsidR="000B7040" w:rsidRPr="00A35133" w:rsidRDefault="000B7040" w:rsidP="00BC736C">
      <w:pPr>
        <w:pStyle w:val="Heading4"/>
      </w:pPr>
      <w:r w:rsidRPr="00A35133">
        <w:t>Operations Portal</w:t>
      </w:r>
    </w:p>
    <w:p w14:paraId="0560CFB3" w14:textId="7CF24A41" w:rsidR="000B7040" w:rsidRPr="00A35133" w:rsidRDefault="000B7040" w:rsidP="00477CB1">
      <w:pPr>
        <w:suppressAutoHyphens w:val="0"/>
      </w:pPr>
      <w:r w:rsidRPr="00A35133">
        <w:t xml:space="preserve">The Operations Portal team continued to work on the </w:t>
      </w:r>
      <w:r w:rsidRPr="00A35133">
        <w:rPr>
          <w:b/>
          <w:i/>
        </w:rPr>
        <w:t>refactoring of the portal</w:t>
      </w:r>
      <w:r w:rsidRPr="00A35133">
        <w:t xml:space="preserve"> that has been initiated </w:t>
      </w:r>
      <w:r w:rsidR="00FE3711">
        <w:t>for</w:t>
      </w:r>
      <w:r w:rsidRPr="00A35133">
        <w:t xml:space="preserve"> several months. </w:t>
      </w:r>
      <w:r w:rsidR="00FE3711">
        <w:t>The a</w:t>
      </w:r>
      <w:r w:rsidRPr="00A35133">
        <w:t>im of this activity is improving the look and feel an</w:t>
      </w:r>
      <w:r w:rsidR="00477CB1" w:rsidRPr="00A35133">
        <w:t>d the ergonomics of the portal.</w:t>
      </w:r>
    </w:p>
    <w:p w14:paraId="6E0CCB2F" w14:textId="77777777" w:rsidR="000B7040" w:rsidRPr="00A35133" w:rsidRDefault="000B7040" w:rsidP="00477CB1">
      <w:pPr>
        <w:suppressAutoHyphens w:val="0"/>
      </w:pPr>
      <w:r w:rsidRPr="00A35133">
        <w:t>The benefits of the refactoring will be:</w:t>
      </w:r>
    </w:p>
    <w:p w14:paraId="7BDBBD03" w14:textId="51CCA958" w:rsidR="000B7040" w:rsidRPr="00A35133" w:rsidRDefault="000B7040" w:rsidP="00D6219E">
      <w:pPr>
        <w:pStyle w:val="ListParagraph"/>
        <w:numPr>
          <w:ilvl w:val="0"/>
          <w:numId w:val="3"/>
        </w:numPr>
        <w:suppressAutoHyphens w:val="0"/>
        <w:jc w:val="left"/>
      </w:pPr>
      <w:r w:rsidRPr="00A35133">
        <w:t>New portal look and feel with a homogenization of the display</w:t>
      </w:r>
      <w:r w:rsidR="00FE3711">
        <w:t>.</w:t>
      </w:r>
    </w:p>
    <w:p w14:paraId="37EF0E82" w14:textId="338977BA" w:rsidR="000B7040" w:rsidRPr="00A35133" w:rsidRDefault="000B7040" w:rsidP="00D6219E">
      <w:pPr>
        <w:pStyle w:val="ListParagraph"/>
        <w:numPr>
          <w:ilvl w:val="0"/>
          <w:numId w:val="3"/>
        </w:numPr>
        <w:suppressAutoHyphens w:val="0"/>
        <w:jc w:val="left"/>
      </w:pPr>
      <w:r w:rsidRPr="00A35133">
        <w:t>Improvements on efficiency, on reactivity and visibility</w:t>
      </w:r>
      <w:r w:rsidR="00FE3711">
        <w:t>.</w:t>
      </w:r>
    </w:p>
    <w:p w14:paraId="690C52C9" w14:textId="3BC2E8F2" w:rsidR="000B7040" w:rsidRPr="00A35133" w:rsidRDefault="000B7040" w:rsidP="00D6219E">
      <w:pPr>
        <w:pStyle w:val="ListParagraph"/>
        <w:numPr>
          <w:ilvl w:val="0"/>
          <w:numId w:val="3"/>
        </w:numPr>
        <w:suppressAutoHyphens w:val="0"/>
        <w:jc w:val="left"/>
      </w:pPr>
      <w:r w:rsidRPr="00A35133">
        <w:t>The replacement of the heterogeneous JavaScript libraries by the use of a stan</w:t>
      </w:r>
      <w:r w:rsidR="00FE3711">
        <w:t>dard one: jQuery.</w:t>
      </w:r>
    </w:p>
    <w:p w14:paraId="18D0E6C0" w14:textId="3F6F659B" w:rsidR="000B7040" w:rsidRPr="00A35133" w:rsidRDefault="000B7040" w:rsidP="00D6219E">
      <w:pPr>
        <w:pStyle w:val="ListParagraph"/>
        <w:numPr>
          <w:ilvl w:val="0"/>
          <w:numId w:val="3"/>
        </w:numPr>
        <w:suppressAutoHyphens w:val="0"/>
        <w:jc w:val="left"/>
      </w:pPr>
      <w:r w:rsidRPr="00A35133">
        <w:t>Readiness for mobile phones and tablets</w:t>
      </w:r>
      <w:r w:rsidR="00FE3711">
        <w:t>.</w:t>
      </w:r>
    </w:p>
    <w:p w14:paraId="213125A6" w14:textId="35DD1AA1" w:rsidR="000B7040" w:rsidRPr="00A35133" w:rsidRDefault="000B7040" w:rsidP="00D6219E">
      <w:pPr>
        <w:pStyle w:val="ListParagraph"/>
        <w:numPr>
          <w:ilvl w:val="0"/>
          <w:numId w:val="3"/>
        </w:numPr>
        <w:suppressAutoHyphens w:val="0"/>
        <w:jc w:val="left"/>
      </w:pPr>
      <w:r w:rsidRPr="00A35133">
        <w:t>The use of last Web technologies to improve the efficiency and the usability</w:t>
      </w:r>
      <w:r w:rsidR="00FE3711">
        <w:t>.</w:t>
      </w:r>
    </w:p>
    <w:p w14:paraId="019AFB07" w14:textId="2F99AF0C" w:rsidR="000B7040" w:rsidRPr="00A35133" w:rsidRDefault="000B7040" w:rsidP="00D6219E">
      <w:pPr>
        <w:pStyle w:val="ListParagraph"/>
        <w:numPr>
          <w:ilvl w:val="0"/>
          <w:numId w:val="3"/>
        </w:numPr>
        <w:suppressAutoHyphens w:val="0"/>
        <w:jc w:val="left"/>
      </w:pPr>
      <w:r w:rsidRPr="00A35133">
        <w:t>Upgrade of php version</w:t>
      </w:r>
      <w:r w:rsidR="00FE3711">
        <w:t>.</w:t>
      </w:r>
    </w:p>
    <w:p w14:paraId="319CE222" w14:textId="77777777" w:rsidR="000B7040" w:rsidRPr="00A35133" w:rsidRDefault="000B7040" w:rsidP="00477CB1">
      <w:pPr>
        <w:suppressAutoHyphens w:val="0"/>
      </w:pPr>
      <w:r w:rsidRPr="00A35133">
        <w:t>Different improvements have been added to access more easily to the information:</w:t>
      </w:r>
    </w:p>
    <w:p w14:paraId="6A9BFABB" w14:textId="7E535FF6" w:rsidR="000B7040" w:rsidRPr="00A35133" w:rsidRDefault="000B7040" w:rsidP="00D6219E">
      <w:pPr>
        <w:pStyle w:val="ListParagraph"/>
        <w:numPr>
          <w:ilvl w:val="0"/>
          <w:numId w:val="3"/>
        </w:numPr>
        <w:suppressAutoHyphens w:val="0"/>
        <w:jc w:val="left"/>
      </w:pPr>
      <w:r w:rsidRPr="00A35133">
        <w:t>Filters on the long table</w:t>
      </w:r>
      <w:r w:rsidR="00FE3711">
        <w:t>.</w:t>
      </w:r>
    </w:p>
    <w:p w14:paraId="7CEECF1B" w14:textId="5F955986" w:rsidR="000B7040" w:rsidRPr="00A35133" w:rsidRDefault="000B7040" w:rsidP="00D6219E">
      <w:pPr>
        <w:pStyle w:val="ListParagraph"/>
        <w:numPr>
          <w:ilvl w:val="0"/>
          <w:numId w:val="3"/>
        </w:numPr>
        <w:suppressAutoHyphens w:val="0"/>
        <w:jc w:val="left"/>
      </w:pPr>
      <w:r w:rsidRPr="00A35133">
        <w:t>Possibil</w:t>
      </w:r>
      <w:r w:rsidR="00431AA1">
        <w:t>ity to export information (json</w:t>
      </w:r>
      <w:r w:rsidRPr="00A35133">
        <w:t>, csv)</w:t>
      </w:r>
      <w:r w:rsidR="00FE3711">
        <w:t>.</w:t>
      </w:r>
    </w:p>
    <w:p w14:paraId="4BE7AF77" w14:textId="7F985EF0" w:rsidR="000B7040" w:rsidRPr="00A35133" w:rsidRDefault="000B7040" w:rsidP="00D6219E">
      <w:pPr>
        <w:pStyle w:val="ListParagraph"/>
        <w:numPr>
          <w:ilvl w:val="0"/>
          <w:numId w:val="3"/>
        </w:numPr>
        <w:suppressAutoHyphens w:val="0"/>
        <w:jc w:val="left"/>
      </w:pPr>
      <w:r w:rsidRPr="00A35133">
        <w:t>Auto completion on large list</w:t>
      </w:r>
      <w:r w:rsidR="00FE3711">
        <w:t>.</w:t>
      </w:r>
    </w:p>
    <w:p w14:paraId="124340E0" w14:textId="54D6FB4D" w:rsidR="000B7040" w:rsidRPr="00A35133" w:rsidRDefault="000B7040" w:rsidP="00BC736C">
      <w:r w:rsidRPr="00A35133">
        <w:t>During the last quarter the product team has achieved</w:t>
      </w:r>
      <w:r w:rsidR="00BC736C">
        <w:t>:</w:t>
      </w:r>
    </w:p>
    <w:p w14:paraId="391C8048" w14:textId="137F27A8" w:rsidR="000B7040" w:rsidRPr="00A35133" w:rsidRDefault="000B7040" w:rsidP="00D6219E">
      <w:pPr>
        <w:pStyle w:val="ListParagraph"/>
        <w:numPr>
          <w:ilvl w:val="0"/>
          <w:numId w:val="3"/>
        </w:numPr>
        <w:suppressAutoHyphens w:val="0"/>
        <w:jc w:val="left"/>
      </w:pPr>
      <w:r w:rsidRPr="00A35133">
        <w:t>Refactoring of the ROD Dashboard</w:t>
      </w:r>
      <w:r w:rsidR="00FE3711">
        <w:t>.</w:t>
      </w:r>
    </w:p>
    <w:p w14:paraId="157218C2" w14:textId="7527BE0F" w:rsidR="000B7040" w:rsidRPr="00A35133" w:rsidRDefault="000B7040" w:rsidP="00D6219E">
      <w:pPr>
        <w:pStyle w:val="ListParagraph"/>
        <w:numPr>
          <w:ilvl w:val="0"/>
          <w:numId w:val="3"/>
        </w:numPr>
        <w:suppressAutoHyphens w:val="0"/>
        <w:jc w:val="left"/>
      </w:pPr>
      <w:r w:rsidRPr="00A35133">
        <w:t xml:space="preserve">Decommission of CIC_HELPDESK and integration of </w:t>
      </w:r>
      <w:r w:rsidR="00FE3711">
        <w:t xml:space="preserve">Operations Portal with standard </w:t>
      </w:r>
      <w:r w:rsidRPr="00A35133">
        <w:t>GGUS Helpdesk</w:t>
      </w:r>
      <w:r w:rsidR="00FE3711">
        <w:t>.</w:t>
      </w:r>
    </w:p>
    <w:p w14:paraId="2A05077E" w14:textId="10B34641" w:rsidR="000B7040" w:rsidRPr="00A35133" w:rsidRDefault="000B7040" w:rsidP="00D6219E">
      <w:pPr>
        <w:pStyle w:val="ListParagraph"/>
        <w:numPr>
          <w:ilvl w:val="0"/>
          <w:numId w:val="3"/>
        </w:numPr>
        <w:suppressAutoHyphens w:val="0"/>
        <w:jc w:val="left"/>
      </w:pPr>
      <w:r w:rsidRPr="00A35133">
        <w:t>Migration to Lavoisier 2.0</w:t>
      </w:r>
      <w:r w:rsidR="00FE3711">
        <w:t>.</w:t>
      </w:r>
    </w:p>
    <w:p w14:paraId="14211989" w14:textId="16873DDF" w:rsidR="000B7040" w:rsidRPr="00A35133" w:rsidRDefault="000B7040" w:rsidP="00477CB1">
      <w:pPr>
        <w:suppressAutoHyphens w:val="0"/>
        <w:jc w:val="left"/>
      </w:pPr>
      <w:r w:rsidRPr="00A35133">
        <w:t>The Operations Portal v3.0 will include the refactoring work. It will be deployed in pre-production in February and in production in March.</w:t>
      </w:r>
    </w:p>
    <w:p w14:paraId="54DD581D" w14:textId="489AE861" w:rsidR="000B7040" w:rsidRPr="00A35133" w:rsidRDefault="000B7040" w:rsidP="00477CB1">
      <w:pPr>
        <w:suppressAutoHyphens w:val="0"/>
      </w:pPr>
      <w:r w:rsidRPr="00A35133">
        <w:t>Another activity performed in QR15 is the creation of a new page summarizing the list of VO security contacts and the possibility to export it. Moreover</w:t>
      </w:r>
      <w:r w:rsidR="00FE3711">
        <w:t>,</w:t>
      </w:r>
      <w:r w:rsidRPr="00A35133">
        <w:t xml:space="preserve"> a new branch has been added into the broadcast to contact these different contacts in one click. These new features have been developed to satisfy two requirements of the EGI CSIRT: RT6107 and RT6108.</w:t>
      </w:r>
    </w:p>
    <w:p w14:paraId="4A8A24FB" w14:textId="77777777" w:rsidR="000B7040" w:rsidRPr="00A35133" w:rsidRDefault="000B7040" w:rsidP="00477CB1">
      <w:pPr>
        <w:suppressAutoHyphens w:val="0"/>
      </w:pPr>
    </w:p>
    <w:p w14:paraId="576AEA1F" w14:textId="1DD3D7CE" w:rsidR="000B7040" w:rsidRPr="00A35133" w:rsidRDefault="000B7040" w:rsidP="00BC736C">
      <w:pPr>
        <w:pStyle w:val="Heading4"/>
      </w:pPr>
      <w:r w:rsidRPr="00A35133">
        <w:t>Service Availability Monitor (SAM)</w:t>
      </w:r>
    </w:p>
    <w:p w14:paraId="30F0F482" w14:textId="441B585C" w:rsidR="000B7040" w:rsidRPr="00A35133" w:rsidRDefault="00FE3711" w:rsidP="00477CB1">
      <w:pPr>
        <w:suppressAutoHyphens w:val="0"/>
      </w:pPr>
      <w:r>
        <w:t xml:space="preserve">The development of SAM </w:t>
      </w:r>
      <w:r w:rsidR="000B7040" w:rsidRPr="00A35133">
        <w:t>focused on the maintenance and bug fixing of the existing com</w:t>
      </w:r>
      <w:r>
        <w:t>ponents. Work started on SAM v.</w:t>
      </w:r>
      <w:r w:rsidR="000B7040" w:rsidRPr="00A35133">
        <w:t xml:space="preserve">22.1 with </w:t>
      </w:r>
      <w:r>
        <w:t xml:space="preserve">the primary aim of </w:t>
      </w:r>
      <w:r w:rsidR="000B7040" w:rsidRPr="00A35133">
        <w:t>fix</w:t>
      </w:r>
      <w:r>
        <w:t>ing</w:t>
      </w:r>
      <w:r w:rsidR="000B7040" w:rsidRPr="00A35133">
        <w:t xml:space="preserve"> various issues identified </w:t>
      </w:r>
      <w:r>
        <w:t>during the deployment of SAM v.</w:t>
      </w:r>
      <w:r w:rsidR="000B7040" w:rsidRPr="00A35133">
        <w:t xml:space="preserve">22 and during the extended validation phase. </w:t>
      </w:r>
      <w:r w:rsidR="00477CB1" w:rsidRPr="00A35133">
        <w:t xml:space="preserve"> </w:t>
      </w:r>
    </w:p>
    <w:p w14:paraId="1BC92081" w14:textId="0615ACAE" w:rsidR="000B7040" w:rsidRPr="00A35133" w:rsidRDefault="000B7040" w:rsidP="00477CB1">
      <w:pPr>
        <w:suppressAutoHyphens w:val="0"/>
      </w:pPr>
      <w:r w:rsidRPr="00A35133">
        <w:t>Significant progress was made in the support of the migration of SAM central services to consortium CNRS, SRCE and GRNET. This involved developing a detailed time plan that was agreed between members of the consortium and presented at EGI OMB and WLCG operations meeting</w:t>
      </w:r>
      <w:r w:rsidRPr="00A35133">
        <w:rPr>
          <w:rStyle w:val="FootnoteReference"/>
        </w:rPr>
        <w:footnoteReference w:id="40"/>
      </w:r>
      <w:r w:rsidRPr="00A35133">
        <w:t xml:space="preserve">. </w:t>
      </w:r>
      <w:r w:rsidR="00FE3711">
        <w:t>T</w:t>
      </w:r>
      <w:r w:rsidRPr="00A35133">
        <w:t>he technical documentation necessary for the mi</w:t>
      </w:r>
      <w:r w:rsidR="00FE3711">
        <w:t>gration of SAM central services has</w:t>
      </w:r>
      <w:r w:rsidR="00FE3711" w:rsidRPr="00A35133">
        <w:t xml:space="preserve"> </w:t>
      </w:r>
      <w:r w:rsidR="00FE3711">
        <w:t xml:space="preserve">been finalized </w:t>
      </w:r>
      <w:r w:rsidRPr="00A35133">
        <w:t>and technical support in specific technical tasks necessary to setup the SAM testing instance at IN2P3</w:t>
      </w:r>
      <w:r w:rsidRPr="00A35133">
        <w:rPr>
          <w:rStyle w:val="FootnoteReference"/>
        </w:rPr>
        <w:footnoteReference w:id="41"/>
      </w:r>
      <w:r w:rsidR="00FE3711" w:rsidRPr="00FE3711">
        <w:t xml:space="preserve"> </w:t>
      </w:r>
      <w:r w:rsidR="00FE3711" w:rsidRPr="00A35133">
        <w:t>provided</w:t>
      </w:r>
      <w:r w:rsidRPr="00A35133">
        <w:t>. Bi-weekly SAM migration meetings were held to follow up on the transition process and make sure it is implemented</w:t>
      </w:r>
      <w:r w:rsidR="00477CB1" w:rsidRPr="00A35133">
        <w:t xml:space="preserve"> in time and within its scope. </w:t>
      </w:r>
    </w:p>
    <w:p w14:paraId="63EFC95B" w14:textId="230ABE45" w:rsidR="000B7040" w:rsidRPr="00A35133" w:rsidRDefault="000B7040" w:rsidP="00477CB1">
      <w:pPr>
        <w:suppressAutoHyphens w:val="0"/>
      </w:pPr>
      <w:r w:rsidRPr="00A35133">
        <w:t>An essential part of the migration was decommissioning of the services and we have finalized this for the SAM nightly validation framework as well as for OSG ITB validation service. This has been important step in order to free EGI validation broker th</w:t>
      </w:r>
      <w:r w:rsidR="00477CB1" w:rsidRPr="00A35133">
        <w:t>at will be decommissioned next.</w:t>
      </w:r>
    </w:p>
    <w:p w14:paraId="010C8353" w14:textId="77777777" w:rsidR="000B7040" w:rsidRPr="00A35133" w:rsidRDefault="000B7040" w:rsidP="00477CB1">
      <w:pPr>
        <w:suppressAutoHyphens w:val="0"/>
      </w:pPr>
      <w:r w:rsidRPr="00A35133">
        <w:t>We have also investigated and identified what needs to be done in order to develop a failsafe feature on the msg-to-handler component that will allow the probe to switch to using another broker instance in case the first attempted delivery has failed.</w:t>
      </w:r>
    </w:p>
    <w:p w14:paraId="5816C3C5" w14:textId="77777777" w:rsidR="000B7040" w:rsidRPr="00A35133" w:rsidRDefault="000B7040" w:rsidP="00477CB1">
      <w:pPr>
        <w:suppressAutoHyphens w:val="0"/>
      </w:pPr>
    </w:p>
    <w:p w14:paraId="38237469" w14:textId="630AC583" w:rsidR="000B7040" w:rsidRPr="00A35133" w:rsidRDefault="000B7040" w:rsidP="00722E04">
      <w:pPr>
        <w:pStyle w:val="Heading4"/>
      </w:pPr>
      <w:r w:rsidRPr="00A35133">
        <w:t>EGI Helpdesk (GGUS)</w:t>
      </w:r>
    </w:p>
    <w:p w14:paraId="7D555F6D" w14:textId="2184177B" w:rsidR="000B7040" w:rsidRPr="00A35133" w:rsidRDefault="000B7040" w:rsidP="00477CB1">
      <w:pPr>
        <w:suppressAutoHyphens w:val="0"/>
      </w:pPr>
      <w:r w:rsidRPr="00A35133">
        <w:t>Dur</w:t>
      </w:r>
      <w:r w:rsidR="00FE3711">
        <w:t>ing PQ15, two major releases have</w:t>
      </w:r>
      <w:r w:rsidRPr="00A35133">
        <w:t xml:space="preserve"> been d</w:t>
      </w:r>
      <w:r w:rsidR="00FE3711">
        <w:t xml:space="preserve">elivered and </w:t>
      </w:r>
      <w:r w:rsidRPr="00A35133">
        <w:t>the release note</w:t>
      </w:r>
      <w:r w:rsidR="00FE3711">
        <w:t>s</w:t>
      </w:r>
      <w:r w:rsidRPr="00A35133">
        <w:t xml:space="preserve"> are available at </w:t>
      </w:r>
      <w:hyperlink r:id="rId23" w:history="1">
        <w:r w:rsidRPr="00A35133">
          <w:t>https://ggus.eu/pages/owl.php</w:t>
        </w:r>
      </w:hyperlink>
      <w:r w:rsidR="00477CB1" w:rsidRPr="00A35133">
        <w:t>.</w:t>
      </w:r>
    </w:p>
    <w:p w14:paraId="4F3AC9AA" w14:textId="40CD353C" w:rsidR="000B7040" w:rsidRDefault="000B7040" w:rsidP="00477CB1">
      <w:pPr>
        <w:suppressAutoHyphens w:val="0"/>
        <w:rPr>
          <w:szCs w:val="22"/>
        </w:rPr>
      </w:pPr>
      <w:r w:rsidRPr="00A35133">
        <w:rPr>
          <w:szCs w:val="22"/>
        </w:rPr>
        <w:t xml:space="preserve">Below </w:t>
      </w:r>
      <w:r w:rsidR="00841701">
        <w:rPr>
          <w:szCs w:val="22"/>
        </w:rPr>
        <w:t xml:space="preserve">is </w:t>
      </w:r>
      <w:r w:rsidRPr="00A35133">
        <w:rPr>
          <w:szCs w:val="22"/>
        </w:rPr>
        <w:t>the description of the main activities performed:</w:t>
      </w:r>
    </w:p>
    <w:p w14:paraId="1C4F8DDF" w14:textId="7D44B82C" w:rsidR="00722E04" w:rsidRPr="00722E04" w:rsidRDefault="000B7040" w:rsidP="00722E04">
      <w:pPr>
        <w:pStyle w:val="ListParagraph"/>
        <w:numPr>
          <w:ilvl w:val="0"/>
          <w:numId w:val="46"/>
        </w:numPr>
        <w:suppressAutoHyphens w:val="0"/>
        <w:rPr>
          <w:szCs w:val="22"/>
        </w:rPr>
      </w:pPr>
      <w:r w:rsidRPr="00722E04">
        <w:rPr>
          <w:bCs/>
          <w:lang w:eastAsia="de-DE"/>
        </w:rPr>
        <w:t>GGUS structure:</w:t>
      </w:r>
      <w:r w:rsidR="00722E04" w:rsidRPr="00722E04">
        <w:rPr>
          <w:bCs/>
          <w:lang w:eastAsia="de-DE"/>
        </w:rPr>
        <w:t xml:space="preserve"> </w:t>
      </w:r>
      <w:r w:rsidRPr="00A35133">
        <w:rPr>
          <w:lang w:eastAsia="de-DE"/>
        </w:rPr>
        <w:t>Decommissioned support units:</w:t>
      </w:r>
      <w:r w:rsidR="00722E04">
        <w:rPr>
          <w:lang w:eastAsia="de-DE"/>
        </w:rPr>
        <w:t xml:space="preserve"> </w:t>
      </w:r>
      <w:r w:rsidR="00841701">
        <w:rPr>
          <w:lang w:eastAsia="de-DE"/>
        </w:rPr>
        <w:t>EMI</w:t>
      </w:r>
      <w:r w:rsidR="00722E04" w:rsidRPr="00722E04">
        <w:rPr>
          <w:szCs w:val="22"/>
        </w:rPr>
        <w:t xml:space="preserve">, </w:t>
      </w:r>
      <w:r w:rsidR="00722E04">
        <w:rPr>
          <w:lang w:eastAsia="de-DE"/>
        </w:rPr>
        <w:t>a</w:t>
      </w:r>
      <w:r w:rsidRPr="00A35133">
        <w:rPr>
          <w:lang w:eastAsia="de-DE"/>
        </w:rPr>
        <w:t>dded new support units:</w:t>
      </w:r>
      <w:r w:rsidR="00722E04">
        <w:rPr>
          <w:lang w:eastAsia="de-DE"/>
        </w:rPr>
        <w:t xml:space="preserve"> </w:t>
      </w:r>
      <w:r w:rsidR="00841701">
        <w:rPr>
          <w:lang w:eastAsia="de-DE"/>
        </w:rPr>
        <w:t>EDUPERT</w:t>
      </w:r>
    </w:p>
    <w:p w14:paraId="3E955A55" w14:textId="77777777" w:rsidR="00722E04" w:rsidRPr="00722E04" w:rsidRDefault="000B7040" w:rsidP="00722E04">
      <w:pPr>
        <w:pStyle w:val="ListParagraph"/>
        <w:numPr>
          <w:ilvl w:val="0"/>
          <w:numId w:val="46"/>
        </w:numPr>
        <w:suppressAutoHyphens w:val="0"/>
        <w:rPr>
          <w:szCs w:val="22"/>
        </w:rPr>
      </w:pPr>
      <w:r w:rsidRPr="00722E04">
        <w:rPr>
          <w:bCs/>
          <w:lang w:eastAsia="de-DE"/>
        </w:rPr>
        <w:t>GGUS web portal:</w:t>
      </w:r>
      <w:r w:rsidR="00722E04">
        <w:rPr>
          <w:bCs/>
          <w:lang w:eastAsia="de-DE"/>
        </w:rPr>
        <w:t xml:space="preserve"> </w:t>
      </w:r>
      <w:r w:rsidR="00722E04">
        <w:rPr>
          <w:lang w:eastAsia="de-DE"/>
        </w:rPr>
        <w:t>n</w:t>
      </w:r>
      <w:r w:rsidRPr="00A35133">
        <w:rPr>
          <w:lang w:eastAsia="de-DE"/>
        </w:rPr>
        <w:t>ew "Did you knows?" about the following topics: "Support unit history" and “EDUPERT”</w:t>
      </w:r>
      <w:r w:rsidR="00722E04">
        <w:rPr>
          <w:rFonts w:cs="Courier New"/>
          <w:lang w:eastAsia="de-DE"/>
        </w:rPr>
        <w:t xml:space="preserve">, </w:t>
      </w:r>
      <w:r w:rsidR="00722E04">
        <w:rPr>
          <w:color w:val="000000"/>
        </w:rPr>
        <w:t>f</w:t>
      </w:r>
      <w:r w:rsidRPr="00722E04">
        <w:rPr>
          <w:color w:val="000000"/>
        </w:rPr>
        <w:t>ixed bug on calendar week</w:t>
      </w:r>
      <w:r w:rsidR="00722E04">
        <w:rPr>
          <w:color w:val="000000"/>
        </w:rPr>
        <w:t xml:space="preserve"> calculation in ReportGenerator, a</w:t>
      </w:r>
      <w:r w:rsidRPr="00722E04">
        <w:rPr>
          <w:color w:val="000000"/>
        </w:rPr>
        <w:t>llow selecting</w:t>
      </w:r>
      <w:r w:rsidR="00722E04">
        <w:rPr>
          <w:color w:val="000000"/>
        </w:rPr>
        <w:t xml:space="preserve"> ticket category on submit form</w:t>
      </w:r>
      <w:r w:rsidR="00841701" w:rsidRPr="00722E04">
        <w:rPr>
          <w:color w:val="000000"/>
        </w:rPr>
        <w:t>.</w:t>
      </w:r>
    </w:p>
    <w:p w14:paraId="5C745A6D" w14:textId="77777777" w:rsidR="00722E04" w:rsidRPr="00722E04" w:rsidRDefault="000B7040" w:rsidP="00722E04">
      <w:pPr>
        <w:pStyle w:val="ListParagraph"/>
        <w:numPr>
          <w:ilvl w:val="0"/>
          <w:numId w:val="46"/>
        </w:numPr>
        <w:suppressAutoHyphens w:val="0"/>
        <w:rPr>
          <w:szCs w:val="22"/>
        </w:rPr>
      </w:pPr>
      <w:r w:rsidRPr="00722E04">
        <w:rPr>
          <w:bCs/>
          <w:lang w:eastAsia="de-DE"/>
        </w:rPr>
        <w:t>GGUS system:</w:t>
      </w:r>
      <w:r w:rsidR="00722E04">
        <w:rPr>
          <w:bCs/>
          <w:lang w:eastAsia="de-DE"/>
        </w:rPr>
        <w:t xml:space="preserve"> </w:t>
      </w:r>
      <w:r w:rsidR="00722E04">
        <w:rPr>
          <w:color w:val="000000"/>
        </w:rPr>
        <w:t>r</w:t>
      </w:r>
      <w:r w:rsidRPr="00722E04">
        <w:rPr>
          <w:color w:val="000000"/>
        </w:rPr>
        <w:t>enew host certifi</w:t>
      </w:r>
      <w:r w:rsidR="00722E04">
        <w:rPr>
          <w:color w:val="000000"/>
        </w:rPr>
        <w:t>cate of NGI_IT ticketing system, r</w:t>
      </w:r>
      <w:r w:rsidRPr="00722E04">
        <w:rPr>
          <w:color w:val="000000"/>
        </w:rPr>
        <w:t>enew host certificate o</w:t>
      </w:r>
      <w:r w:rsidR="00722E04">
        <w:rPr>
          <w:color w:val="000000"/>
        </w:rPr>
        <w:t>f NGI_IBERGRID ticketing system, c</w:t>
      </w:r>
      <w:r w:rsidRPr="00722E04">
        <w:rPr>
          <w:color w:val="000000"/>
        </w:rPr>
        <w:t>ompleted fail safe architecture</w:t>
      </w:r>
      <w:r w:rsidR="00841701" w:rsidRPr="00722E04">
        <w:rPr>
          <w:color w:val="000000"/>
        </w:rPr>
        <w:t>.</w:t>
      </w:r>
    </w:p>
    <w:p w14:paraId="75655312" w14:textId="5C241EFD" w:rsidR="00477CB1" w:rsidRPr="00722E04" w:rsidRDefault="000B7040" w:rsidP="00477CB1">
      <w:pPr>
        <w:pStyle w:val="ListParagraph"/>
        <w:numPr>
          <w:ilvl w:val="0"/>
          <w:numId w:val="46"/>
        </w:numPr>
        <w:suppressAutoHyphens w:val="0"/>
        <w:rPr>
          <w:szCs w:val="22"/>
        </w:rPr>
      </w:pPr>
      <w:r w:rsidRPr="00722E04">
        <w:rPr>
          <w:bCs/>
          <w:lang w:eastAsia="de-DE"/>
        </w:rPr>
        <w:t>Interfaces with other ticketing systems:</w:t>
      </w:r>
      <w:r w:rsidR="00722E04">
        <w:rPr>
          <w:bCs/>
          <w:lang w:eastAsia="de-DE"/>
        </w:rPr>
        <w:t xml:space="preserve"> </w:t>
      </w:r>
      <w:r w:rsidR="00722E04">
        <w:rPr>
          <w:color w:val="000000"/>
        </w:rPr>
        <w:t>a</w:t>
      </w:r>
      <w:r w:rsidRPr="00722E04">
        <w:rPr>
          <w:color w:val="000000"/>
        </w:rPr>
        <w:t>dd interface GGU</w:t>
      </w:r>
      <w:r w:rsidR="00841701" w:rsidRPr="00722E04">
        <w:rPr>
          <w:color w:val="000000"/>
        </w:rPr>
        <w:t>S-CERN for SU "Grid Monitoring"</w:t>
      </w:r>
      <w:r w:rsidR="00722E04">
        <w:rPr>
          <w:color w:val="000000"/>
        </w:rPr>
        <w:t>, m</w:t>
      </w:r>
      <w:r w:rsidRPr="00722E04">
        <w:rPr>
          <w:color w:val="000000"/>
        </w:rPr>
        <w:t>inor changes on GGUS-CERN int</w:t>
      </w:r>
      <w:r w:rsidR="00722E04">
        <w:rPr>
          <w:color w:val="000000"/>
        </w:rPr>
        <w:t>erface concerning SU "ROC_CERN", s</w:t>
      </w:r>
      <w:r w:rsidRPr="00722E04">
        <w:rPr>
          <w:color w:val="000000"/>
        </w:rPr>
        <w:t>et up an xGUS instance for the MAPPER project.</w:t>
      </w:r>
    </w:p>
    <w:p w14:paraId="67D7F3B7" w14:textId="4B30DF96" w:rsidR="000B7040" w:rsidRPr="00A35133" w:rsidRDefault="000B7040" w:rsidP="00722E04">
      <w:pPr>
        <w:pStyle w:val="Heading4"/>
        <w:rPr>
          <w:lang w:eastAsia="de-DE"/>
        </w:rPr>
      </w:pPr>
      <w:r w:rsidRPr="00A35133">
        <w:rPr>
          <w:lang w:eastAsia="de-DE"/>
        </w:rPr>
        <w:t>Accounting Repository</w:t>
      </w:r>
    </w:p>
    <w:p w14:paraId="398E97E1" w14:textId="03222377" w:rsidR="000B7040" w:rsidRPr="006A5143" w:rsidRDefault="000B7040" w:rsidP="006A5143">
      <w:pPr>
        <w:rPr>
          <w:u w:val="single"/>
        </w:rPr>
      </w:pPr>
      <w:r w:rsidRPr="006A5143">
        <w:t>CPU Accounting</w:t>
      </w:r>
      <w:r w:rsidRPr="00A35133">
        <w:rPr>
          <w:u w:val="single"/>
        </w:rPr>
        <w:t>:</w:t>
      </w:r>
      <w:r w:rsidR="006A5143">
        <w:rPr>
          <w:u w:val="single"/>
        </w:rPr>
        <w:t xml:space="preserve"> </w:t>
      </w:r>
      <w:r w:rsidR="006A5143">
        <w:t>n</w:t>
      </w:r>
      <w:r w:rsidRPr="00A35133">
        <w:t>ew release of Apel and SSM software with bug fixes</w:t>
      </w:r>
    </w:p>
    <w:p w14:paraId="04223652" w14:textId="77777777" w:rsidR="000B7040" w:rsidRPr="00A35133" w:rsidRDefault="000B7040" w:rsidP="006A5143">
      <w:r w:rsidRPr="00A35133">
        <w:t>MPI Accounting:</w:t>
      </w:r>
    </w:p>
    <w:p w14:paraId="2F8A8AC8" w14:textId="5A08F1C0" w:rsidR="000B7040" w:rsidRPr="00A35133" w:rsidRDefault="00841701" w:rsidP="00D6219E">
      <w:pPr>
        <w:numPr>
          <w:ilvl w:val="0"/>
          <w:numId w:val="17"/>
        </w:numPr>
        <w:suppressAutoHyphens w:val="0"/>
      </w:pPr>
      <w:r>
        <w:t>Bega</w:t>
      </w:r>
      <w:r w:rsidR="000B7040" w:rsidRPr="00A35133">
        <w:t>n planning for backend changes to enable combined MPI and non-MPI accounting</w:t>
      </w:r>
      <w:r>
        <w:t>.</w:t>
      </w:r>
    </w:p>
    <w:p w14:paraId="6582A951" w14:textId="457B8672" w:rsidR="000B7040" w:rsidRPr="00A35133" w:rsidRDefault="000B7040" w:rsidP="00D6219E">
      <w:pPr>
        <w:numPr>
          <w:ilvl w:val="0"/>
          <w:numId w:val="17"/>
        </w:numPr>
        <w:suppressAutoHyphens w:val="0"/>
      </w:pPr>
      <w:r w:rsidRPr="00A35133">
        <w:t>Portal has static data, working on visualisation. A sample is available.</w:t>
      </w:r>
    </w:p>
    <w:p w14:paraId="60A67765" w14:textId="77777777" w:rsidR="000B7040" w:rsidRPr="00A35133" w:rsidRDefault="000B7040" w:rsidP="006A5143">
      <w:r w:rsidRPr="00A35133">
        <w:t>Cloud Accounting:</w:t>
      </w:r>
    </w:p>
    <w:p w14:paraId="6D3F37E7" w14:textId="11697B23" w:rsidR="000B7040" w:rsidRPr="00A35133" w:rsidRDefault="000B7040" w:rsidP="00D6219E">
      <w:pPr>
        <w:numPr>
          <w:ilvl w:val="0"/>
          <w:numId w:val="16"/>
        </w:numPr>
        <w:suppressAutoHyphens w:val="0"/>
      </w:pPr>
      <w:r w:rsidRPr="00A35133">
        <w:t>New sites added</w:t>
      </w:r>
      <w:r w:rsidR="00841701">
        <w:t>.</w:t>
      </w:r>
    </w:p>
    <w:p w14:paraId="064EA030" w14:textId="16A5B4C0" w:rsidR="000B7040" w:rsidRPr="00A35133" w:rsidRDefault="000B7040" w:rsidP="00D6219E">
      <w:pPr>
        <w:numPr>
          <w:ilvl w:val="0"/>
          <w:numId w:val="16"/>
        </w:numPr>
        <w:suppressAutoHyphens w:val="0"/>
      </w:pPr>
      <w:r w:rsidRPr="00A35133">
        <w:t>Schema conformance assessment proceeding</w:t>
      </w:r>
      <w:r w:rsidR="00841701">
        <w:t>.</w:t>
      </w:r>
    </w:p>
    <w:p w14:paraId="11640225" w14:textId="77777777" w:rsidR="000B7040" w:rsidRPr="00A35133" w:rsidRDefault="000B7040" w:rsidP="006A5143">
      <w:r w:rsidRPr="00A35133">
        <w:t>Storage Accounting:</w:t>
      </w:r>
    </w:p>
    <w:p w14:paraId="2165DCA6" w14:textId="6E13E4B7" w:rsidR="000B7040" w:rsidRPr="00A35133" w:rsidRDefault="000B7040" w:rsidP="00D6219E">
      <w:pPr>
        <w:numPr>
          <w:ilvl w:val="0"/>
          <w:numId w:val="15"/>
        </w:numPr>
        <w:suppressAutoHyphens w:val="0"/>
      </w:pPr>
      <w:r w:rsidRPr="00A35133">
        <w:t>New sites added</w:t>
      </w:r>
      <w:r w:rsidR="00841701">
        <w:t>.</w:t>
      </w:r>
    </w:p>
    <w:p w14:paraId="5BCE8CAB" w14:textId="77777777" w:rsidR="000B7040" w:rsidRPr="00A35133" w:rsidRDefault="000B7040" w:rsidP="006A5143">
      <w:r w:rsidRPr="00A35133">
        <w:t>Application Accounting:</w:t>
      </w:r>
    </w:p>
    <w:p w14:paraId="34D4AE1A" w14:textId="5CAC4FF5" w:rsidR="000B7040" w:rsidRPr="00A35133" w:rsidRDefault="00F44F27" w:rsidP="00D6219E">
      <w:pPr>
        <w:numPr>
          <w:ilvl w:val="0"/>
          <w:numId w:val="14"/>
        </w:numPr>
        <w:suppressAutoHyphens w:val="0"/>
      </w:pPr>
      <w:r>
        <w:t xml:space="preserve">Application Accounting </w:t>
      </w:r>
      <w:r w:rsidR="000B7040" w:rsidRPr="00A35133">
        <w:t>Code in repository</w:t>
      </w:r>
      <w:r w:rsidR="00841701">
        <w:t>.</w:t>
      </w:r>
    </w:p>
    <w:p w14:paraId="5E27DD61" w14:textId="77777777" w:rsidR="000B7040" w:rsidRPr="00A35133" w:rsidRDefault="000B7040" w:rsidP="006A5143">
      <w:r w:rsidRPr="00A35133">
        <w:t>Test Message Brokers:</w:t>
      </w:r>
    </w:p>
    <w:p w14:paraId="48041512" w14:textId="7FE3F535" w:rsidR="000B7040" w:rsidRPr="00A35133" w:rsidRDefault="000B7040" w:rsidP="00D6219E">
      <w:pPr>
        <w:numPr>
          <w:ilvl w:val="0"/>
          <w:numId w:val="14"/>
        </w:numPr>
        <w:suppressAutoHyphens w:val="0"/>
      </w:pPr>
      <w:r w:rsidRPr="00A35133">
        <w:t>P</w:t>
      </w:r>
      <w:r w:rsidR="00841701">
        <w:t>lanning has begun to migrate</w:t>
      </w:r>
      <w:r w:rsidRPr="00A35133">
        <w:t xml:space="preserve"> test services </w:t>
      </w:r>
      <w:r w:rsidR="00841701">
        <w:t>that</w:t>
      </w:r>
      <w:r w:rsidRPr="00A35133">
        <w:t xml:space="preserve"> use the test message broker network to the production network</w:t>
      </w:r>
      <w:r w:rsidR="00841701">
        <w:t>.</w:t>
      </w:r>
    </w:p>
    <w:p w14:paraId="5FA91D58" w14:textId="77777777" w:rsidR="000B7040" w:rsidRPr="00A35133" w:rsidRDefault="000B7040" w:rsidP="006A5143">
      <w:r w:rsidRPr="00A35133">
        <w:t>Pay for Use Accounting:</w:t>
      </w:r>
    </w:p>
    <w:p w14:paraId="75D78F95" w14:textId="6A308452" w:rsidR="000B7040" w:rsidRPr="00A35133" w:rsidRDefault="000B7040" w:rsidP="00D6219E">
      <w:pPr>
        <w:numPr>
          <w:ilvl w:val="0"/>
          <w:numId w:val="14"/>
        </w:numPr>
        <w:suppressAutoHyphens w:val="0"/>
      </w:pPr>
      <w:r w:rsidRPr="00A35133">
        <w:t xml:space="preserve">A group of </w:t>
      </w:r>
      <w:r w:rsidR="00841701">
        <w:t xml:space="preserve">19 grid </w:t>
      </w:r>
      <w:r w:rsidRPr="00A35133">
        <w:t>sites</w:t>
      </w:r>
      <w:r w:rsidR="00841701">
        <w:t xml:space="preserve"> and 7 cloud sites are now publishing pricing information in Euro</w:t>
      </w:r>
      <w:r w:rsidRPr="00A35133">
        <w:t xml:space="preserve"> per HEPSPEC06 hour exploiting the new GOCDB extensibility mechanism</w:t>
      </w:r>
      <w:r w:rsidR="00841701">
        <w:t>.</w:t>
      </w:r>
    </w:p>
    <w:p w14:paraId="1116DB2E" w14:textId="24D25ABC" w:rsidR="000B7040" w:rsidRPr="00A35133" w:rsidRDefault="000B7040" w:rsidP="00477CB1">
      <w:pPr>
        <w:numPr>
          <w:ilvl w:val="0"/>
          <w:numId w:val="14"/>
        </w:numPr>
        <w:suppressAutoHyphens w:val="0"/>
      </w:pPr>
      <w:r w:rsidRPr="00A35133">
        <w:t>The portal has created a view of this data</w:t>
      </w:r>
      <w:r w:rsidR="00841701">
        <w:t>.</w:t>
      </w:r>
    </w:p>
    <w:p w14:paraId="0C06AFB9" w14:textId="031B9B93" w:rsidR="000B7040" w:rsidRPr="00A35133" w:rsidRDefault="000B7040" w:rsidP="006A5143">
      <w:pPr>
        <w:pStyle w:val="Heading4"/>
        <w:rPr>
          <w:lang w:eastAsia="de-DE"/>
        </w:rPr>
      </w:pPr>
      <w:r w:rsidRPr="00A35133">
        <w:rPr>
          <w:lang w:eastAsia="de-DE"/>
        </w:rPr>
        <w:t>Accounting Portal</w:t>
      </w:r>
    </w:p>
    <w:p w14:paraId="778FF5DD" w14:textId="77777777" w:rsidR="000B7040" w:rsidRPr="00A35133" w:rsidRDefault="000B7040" w:rsidP="00477CB1">
      <w:pPr>
        <w:suppressAutoHyphens w:val="0"/>
      </w:pPr>
      <w:r w:rsidRPr="00A35133">
        <w:t>Below the list of the main activities performed:</w:t>
      </w:r>
    </w:p>
    <w:p w14:paraId="68D81F30" w14:textId="62512111" w:rsidR="000B7040" w:rsidRPr="00A35133" w:rsidRDefault="000B7040" w:rsidP="00D6219E">
      <w:pPr>
        <w:pStyle w:val="ListParagraph"/>
        <w:numPr>
          <w:ilvl w:val="0"/>
          <w:numId w:val="3"/>
        </w:numPr>
        <w:suppressAutoHyphens w:val="0"/>
      </w:pPr>
      <w:r w:rsidRPr="00A35133">
        <w:t>Security work</w:t>
      </w:r>
      <w:r w:rsidR="00841701">
        <w:t>.</w:t>
      </w:r>
    </w:p>
    <w:p w14:paraId="463150AD" w14:textId="5D6E7CDD" w:rsidR="000B7040" w:rsidRPr="00A35133" w:rsidRDefault="000B7040" w:rsidP="00D6219E">
      <w:pPr>
        <w:pStyle w:val="ListParagraph"/>
        <w:numPr>
          <w:ilvl w:val="0"/>
          <w:numId w:val="3"/>
        </w:numPr>
        <w:suppressAutoHyphens w:val="0"/>
      </w:pPr>
      <w:r w:rsidRPr="00A35133">
        <w:t>Regionalization on testing in NGI_GR</w:t>
      </w:r>
      <w:r w:rsidR="00841701">
        <w:t>.</w:t>
      </w:r>
    </w:p>
    <w:p w14:paraId="6CF0C753" w14:textId="72B91581" w:rsidR="000B7040" w:rsidRPr="00A35133" w:rsidRDefault="000B7040" w:rsidP="00D6219E">
      <w:pPr>
        <w:pStyle w:val="ListParagraph"/>
        <w:numPr>
          <w:ilvl w:val="0"/>
          <w:numId w:val="3"/>
        </w:numPr>
        <w:suppressAutoHyphens w:val="0"/>
      </w:pPr>
      <w:r w:rsidRPr="00A35133">
        <w:t>Monetary cost computation for all views, backend implementation</w:t>
      </w:r>
      <w:r w:rsidR="00841701">
        <w:t>.</w:t>
      </w:r>
    </w:p>
    <w:p w14:paraId="6C1BAA1E" w14:textId="417AF34B" w:rsidR="000B7040" w:rsidRPr="00A35133" w:rsidRDefault="000B7040" w:rsidP="00D6219E">
      <w:pPr>
        <w:pStyle w:val="ListParagraph"/>
        <w:numPr>
          <w:ilvl w:val="0"/>
          <w:numId w:val="3"/>
        </w:numPr>
        <w:suppressAutoHyphens w:val="0"/>
      </w:pPr>
      <w:r w:rsidRPr="00A35133">
        <w:t>Further Core refactoring</w:t>
      </w:r>
      <w:r w:rsidR="00841701">
        <w:t>.</w:t>
      </w:r>
    </w:p>
    <w:p w14:paraId="7C5A418C" w14:textId="24D460C9" w:rsidR="000B7040" w:rsidRPr="00A35133" w:rsidRDefault="000B7040" w:rsidP="00D6219E">
      <w:pPr>
        <w:pStyle w:val="ListParagraph"/>
        <w:numPr>
          <w:ilvl w:val="0"/>
          <w:numId w:val="3"/>
        </w:numPr>
        <w:suppressAutoHyphens w:val="0"/>
      </w:pPr>
      <w:r w:rsidRPr="00A35133">
        <w:t>OOP migration</w:t>
      </w:r>
      <w:r w:rsidR="00841701">
        <w:t>.</w:t>
      </w:r>
    </w:p>
    <w:p w14:paraId="2D91936B" w14:textId="0291BF03" w:rsidR="000B7040" w:rsidRPr="00A35133" w:rsidRDefault="000B7040" w:rsidP="00D6219E">
      <w:pPr>
        <w:pStyle w:val="ListParagraph"/>
        <w:numPr>
          <w:ilvl w:val="0"/>
          <w:numId w:val="3"/>
        </w:numPr>
        <w:suppressAutoHyphens w:val="0"/>
      </w:pPr>
      <w:r w:rsidRPr="00A35133">
        <w:t>MPI Storage and backend implementation finalized</w:t>
      </w:r>
      <w:r w:rsidR="00841701">
        <w:t>.</w:t>
      </w:r>
    </w:p>
    <w:p w14:paraId="44D13794" w14:textId="2C598E36" w:rsidR="000B7040" w:rsidRPr="00A35133" w:rsidRDefault="000B7040" w:rsidP="00D6219E">
      <w:pPr>
        <w:pStyle w:val="ListParagraph"/>
        <w:numPr>
          <w:ilvl w:val="0"/>
          <w:numId w:val="3"/>
        </w:numPr>
        <w:suppressAutoHyphens w:val="0"/>
      </w:pPr>
      <w:r w:rsidRPr="00A35133">
        <w:t>Storage accounting first implementation</w:t>
      </w:r>
      <w:r w:rsidR="00841701">
        <w:t>.</w:t>
      </w:r>
    </w:p>
    <w:p w14:paraId="294DFC16" w14:textId="02B18956" w:rsidR="000B7040" w:rsidRPr="00A35133" w:rsidRDefault="000B7040" w:rsidP="00D6219E">
      <w:pPr>
        <w:pStyle w:val="ListParagraph"/>
        <w:numPr>
          <w:ilvl w:val="0"/>
          <w:numId w:val="3"/>
        </w:numPr>
        <w:suppressAutoHyphens w:val="0"/>
      </w:pPr>
      <w:r w:rsidRPr="00A35133">
        <w:t>Country and NGI support for storage accounting</w:t>
      </w:r>
      <w:r w:rsidR="00841701">
        <w:t>.</w:t>
      </w:r>
    </w:p>
    <w:p w14:paraId="2FCCB13C" w14:textId="77777777" w:rsidR="000B7040" w:rsidRPr="00A35133" w:rsidRDefault="000B7040" w:rsidP="00D6219E">
      <w:pPr>
        <w:pStyle w:val="ListParagraph"/>
        <w:numPr>
          <w:ilvl w:val="0"/>
          <w:numId w:val="3"/>
        </w:numPr>
        <w:suppressAutoHyphens w:val="0"/>
      </w:pPr>
      <w:r w:rsidRPr="00A35133">
        <w:t>Revised codebase for new accounting.</w:t>
      </w:r>
    </w:p>
    <w:p w14:paraId="5504E486" w14:textId="7242FDF7" w:rsidR="00BE5C15" w:rsidRPr="006A5143" w:rsidRDefault="000B7040" w:rsidP="00477CB1">
      <w:pPr>
        <w:pStyle w:val="ListParagraph"/>
        <w:numPr>
          <w:ilvl w:val="0"/>
          <w:numId w:val="3"/>
        </w:numPr>
        <w:suppressAutoHyphens w:val="0"/>
        <w:jc w:val="left"/>
      </w:pPr>
      <w:r w:rsidRPr="00A35133">
        <w:t>Work on summary view</w:t>
      </w:r>
      <w:r w:rsidR="00841701">
        <w:t>.</w:t>
      </w:r>
    </w:p>
    <w:p w14:paraId="37BFC8D0" w14:textId="77777777" w:rsidR="00BE5C15" w:rsidRPr="00A35133" w:rsidRDefault="00BE5C15" w:rsidP="00A54B96">
      <w:pPr>
        <w:pStyle w:val="Heading2"/>
        <w:rPr>
          <w:rFonts w:ascii="Times New Roman" w:hAnsi="Times New Roman" w:cs="Times New Roman"/>
        </w:rPr>
      </w:pPr>
      <w:bookmarkStart w:id="16" w:name="_Toc243721244"/>
      <w:bookmarkStart w:id="17" w:name="_Toc263824180"/>
      <w:r w:rsidRPr="00A35133">
        <w:rPr>
          <w:rFonts w:ascii="Times New Roman" w:hAnsi="Times New Roman" w:cs="Times New Roman"/>
        </w:rPr>
        <w:t>Issues and Mitigation</w:t>
      </w:r>
      <w:bookmarkEnd w:id="16"/>
      <w:bookmarkEnd w:id="17"/>
    </w:p>
    <w:p w14:paraId="1593D584" w14:textId="77777777" w:rsidR="003357DC" w:rsidRPr="00A35133" w:rsidRDefault="003357DC" w:rsidP="00A54B96">
      <w:pPr>
        <w:pStyle w:val="Heading3"/>
        <w:keepNext w:val="0"/>
        <w:spacing w:before="120" w:after="120"/>
        <w:rPr>
          <w:szCs w:val="22"/>
        </w:rPr>
      </w:pPr>
      <w:bookmarkStart w:id="18" w:name="_Toc375145963"/>
      <w:bookmarkStart w:id="19" w:name="_Toc263824181"/>
      <w:r w:rsidRPr="00A35133">
        <w:rPr>
          <w:szCs w:val="22"/>
        </w:rPr>
        <w:t>ActiveMQ broker and SAM migration to new partners</w:t>
      </w:r>
      <w:bookmarkEnd w:id="18"/>
      <w:bookmarkEnd w:id="19"/>
    </w:p>
    <w:p w14:paraId="6372D622" w14:textId="341CDDA7" w:rsidR="003357DC" w:rsidRPr="00A35133" w:rsidRDefault="00841701" w:rsidP="00841701">
      <w:pPr>
        <w:pStyle w:val="NormalWeb"/>
        <w:spacing w:before="40" w:beforeAutospacing="0" w:after="40" w:afterAutospacing="0"/>
        <w:jc w:val="both"/>
        <w:rPr>
          <w:sz w:val="22"/>
          <w:szCs w:val="22"/>
        </w:rPr>
      </w:pPr>
      <w:r>
        <w:rPr>
          <w:sz w:val="22"/>
          <w:szCs w:val="22"/>
        </w:rPr>
        <w:t>The b</w:t>
      </w:r>
      <w:r w:rsidR="003357DC" w:rsidRPr="00A35133">
        <w:rPr>
          <w:sz w:val="22"/>
          <w:szCs w:val="22"/>
        </w:rPr>
        <w:t>idding process for hosting EGI core activities after the end of EGI InSPIRE has started</w:t>
      </w:r>
      <w:r w:rsidR="003357DC" w:rsidRPr="00A35133">
        <w:rPr>
          <w:rStyle w:val="FootnoteReference"/>
          <w:sz w:val="22"/>
          <w:szCs w:val="22"/>
        </w:rPr>
        <w:footnoteReference w:id="42"/>
      </w:r>
      <w:r w:rsidR="003357DC" w:rsidRPr="00A35133">
        <w:rPr>
          <w:sz w:val="22"/>
          <w:szCs w:val="22"/>
        </w:rPr>
        <w:t>. As a result of not participating in biding by CERN, services hosted at CERN (ActiveMQ broker and SAM) will require migration to new partners.</w:t>
      </w:r>
    </w:p>
    <w:p w14:paraId="1756371E" w14:textId="52702383" w:rsidR="00BE5C15" w:rsidRPr="00A35133" w:rsidRDefault="003357DC" w:rsidP="00841701">
      <w:pPr>
        <w:pStyle w:val="NormalWeb"/>
        <w:spacing w:before="40" w:beforeAutospacing="0" w:after="40" w:afterAutospacing="0"/>
        <w:jc w:val="both"/>
        <w:rPr>
          <w:sz w:val="22"/>
          <w:szCs w:val="22"/>
        </w:rPr>
      </w:pPr>
      <w:r w:rsidRPr="00A35133">
        <w:rPr>
          <w:b/>
          <w:sz w:val="22"/>
          <w:szCs w:val="22"/>
        </w:rPr>
        <w:t xml:space="preserve">Mitigation: </w:t>
      </w:r>
      <w:r w:rsidRPr="00A35133">
        <w:rPr>
          <w:sz w:val="22"/>
          <w:szCs w:val="22"/>
        </w:rPr>
        <w:t>In order to achieve smooth transition</w:t>
      </w:r>
      <w:r w:rsidR="00841701">
        <w:rPr>
          <w:sz w:val="22"/>
          <w:szCs w:val="22"/>
        </w:rPr>
        <w:t>,</w:t>
      </w:r>
      <w:r w:rsidRPr="00A35133">
        <w:rPr>
          <w:sz w:val="22"/>
          <w:szCs w:val="22"/>
        </w:rPr>
        <w:t xml:space="preserve"> new instances have to be production ready before May 2014. Several meetings were held between new partners and CERN team</w:t>
      </w:r>
      <w:r w:rsidR="00BE5C15" w:rsidRPr="00A35133">
        <w:rPr>
          <w:sz w:val="22"/>
          <w:szCs w:val="22"/>
        </w:rPr>
        <w:t>.</w:t>
      </w:r>
    </w:p>
    <w:p w14:paraId="09B0AA47" w14:textId="77777777" w:rsidR="00BE5C15" w:rsidRPr="00A35133" w:rsidRDefault="00BE5C15" w:rsidP="00A54B96">
      <w:pPr>
        <w:pStyle w:val="Heading2"/>
        <w:rPr>
          <w:rFonts w:ascii="Times New Roman" w:hAnsi="Times New Roman" w:cs="Times New Roman"/>
        </w:rPr>
      </w:pPr>
      <w:bookmarkStart w:id="20" w:name="_Toc243721245"/>
      <w:bookmarkStart w:id="21" w:name="_Toc263824182"/>
      <w:r w:rsidRPr="00A35133">
        <w:rPr>
          <w:rFonts w:ascii="Times New Roman" w:hAnsi="Times New Roman" w:cs="Times New Roman"/>
        </w:rPr>
        <w:t>Plans for the next period</w:t>
      </w:r>
      <w:bookmarkEnd w:id="20"/>
      <w:bookmarkEnd w:id="21"/>
    </w:p>
    <w:p w14:paraId="59812436" w14:textId="77777777" w:rsidR="00BE5C15" w:rsidRPr="00A35133" w:rsidRDefault="001B438F" w:rsidP="00A54B96">
      <w:pPr>
        <w:pStyle w:val="Heading3"/>
      </w:pPr>
      <w:bookmarkStart w:id="22" w:name="_Toc263824183"/>
      <w:r w:rsidRPr="00A35133">
        <w:t>Operations</w:t>
      </w:r>
      <w:bookmarkEnd w:id="22"/>
    </w:p>
    <w:p w14:paraId="7CDBBE9D" w14:textId="77777777" w:rsidR="003357DC" w:rsidRPr="00A35133" w:rsidRDefault="003357DC" w:rsidP="006A5143">
      <w:pPr>
        <w:pStyle w:val="Heading4"/>
      </w:pPr>
      <w:r w:rsidRPr="00A35133">
        <w:t>Security</w:t>
      </w:r>
    </w:p>
    <w:p w14:paraId="152C8DC4" w14:textId="5D59AF80" w:rsidR="003357DC" w:rsidRPr="00A35133" w:rsidRDefault="003357DC" w:rsidP="003357DC">
      <w:pPr>
        <w:pStyle w:val="NormalWeb"/>
        <w:spacing w:before="40" w:beforeAutospacing="0" w:after="40" w:afterAutospacing="0"/>
        <w:jc w:val="both"/>
        <w:rPr>
          <w:sz w:val="22"/>
          <w:szCs w:val="22"/>
        </w:rPr>
      </w:pPr>
      <w:r w:rsidRPr="00A35133">
        <w:rPr>
          <w:sz w:val="22"/>
          <w:szCs w:val="22"/>
        </w:rPr>
        <w:t>During the next quarter (Q16), the EGI CSIRT team will continue to work on all of its current activities in the same sub-groups. A face-to-face meeting of the whole team may be held in April if we can find a suitable date and location, if not</w:t>
      </w:r>
      <w:r w:rsidR="000B78C3">
        <w:rPr>
          <w:sz w:val="22"/>
          <w:szCs w:val="22"/>
        </w:rPr>
        <w:t>,</w:t>
      </w:r>
      <w:r w:rsidRPr="00A35133">
        <w:rPr>
          <w:sz w:val="22"/>
          <w:szCs w:val="22"/>
        </w:rPr>
        <w:t xml:space="preserve"> it will have to happen after the end of EGI-InSPIRE. </w:t>
      </w:r>
      <w:r w:rsidR="000B78C3">
        <w:rPr>
          <w:sz w:val="22"/>
          <w:szCs w:val="22"/>
        </w:rPr>
        <w:t>This meeting will review all</w:t>
      </w:r>
      <w:r w:rsidRPr="00A35133">
        <w:rPr>
          <w:sz w:val="22"/>
          <w:szCs w:val="22"/>
        </w:rPr>
        <w:t xml:space="preserve"> plans for security after EGI-InSPIRE, including the changes needed to cope with security in the EGI federated cloud service. </w:t>
      </w:r>
    </w:p>
    <w:p w14:paraId="69474E13" w14:textId="77777777" w:rsidR="003357DC" w:rsidRPr="00A35133" w:rsidRDefault="003357DC" w:rsidP="003357DC">
      <w:pPr>
        <w:pStyle w:val="NormalWeb"/>
        <w:spacing w:before="40" w:beforeAutospacing="0" w:after="40" w:afterAutospacing="0"/>
        <w:jc w:val="both"/>
        <w:rPr>
          <w:sz w:val="22"/>
          <w:szCs w:val="22"/>
        </w:rPr>
      </w:pPr>
      <w:r w:rsidRPr="00A35133">
        <w:rPr>
          <w:sz w:val="22"/>
          <w:szCs w:val="22"/>
        </w:rPr>
        <w:t>Apart from the usual ongoing regular operational duties, the following items are mentioned:</w:t>
      </w:r>
    </w:p>
    <w:p w14:paraId="6F8B1FBE"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For IRTF, planning will continue for incident handling beyond the end of EGI-InSPIRE. Joint discussions on this topic with PRACE and EUDAT will continue. The full certification of the CSIRT in TERENA Trusted Introducer will continue once the report of the site visit is available. </w:t>
      </w:r>
    </w:p>
    <w:p w14:paraId="474DAAFE"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For the Security Drills team, the German and Italian NGI SSC will be performed. Plans will be made for the next set of NGI SSC's. The challenge of the NGI security communication infrastructure will take place. </w:t>
      </w:r>
    </w:p>
    <w:p w14:paraId="09A5AC91"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A full-blown proposal for the deployment of the site-wide monitoring system in EGI will be provided. Monitoring and probes will be developed as required by security incident and vulnerability handling. </w:t>
      </w:r>
    </w:p>
    <w:p w14:paraId="33D9E56F"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SVG will prepare a report on the vulnerability assessments that have happened recently. If volunteer effort is available a security assessment of the CVMFS component will take place. More engagement with the EGI Federated cloud team is required, including participation in the RAT. </w:t>
      </w:r>
    </w:p>
    <w:p w14:paraId="494393FD"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Work will continue on the deployment and testing of the Emergency Suspension mechanisms, using the deployed NGI Argus instances. </w:t>
      </w:r>
    </w:p>
    <w:p w14:paraId="40912162"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Various security training courses will be given. These will include ISGC 2014 in Taipei (March 2014) and the EGI Community Forum in May. </w:t>
      </w:r>
    </w:p>
    <w:p w14:paraId="4A5701DA" w14:textId="5A6AA59A" w:rsidR="00BE5C15"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Work will continue on the changes required for security policy and procedures in federated clouds, if effort and funding for this activity can be found. A security threat risk assessment for federated clouds will happen as part of the general review of the EGI security risk assessment</w:t>
      </w:r>
      <w:r w:rsidR="00BE5C15" w:rsidRPr="00A35133">
        <w:rPr>
          <w:i/>
          <w:sz w:val="22"/>
          <w:szCs w:val="22"/>
        </w:rPr>
        <w:t>.</w:t>
      </w:r>
    </w:p>
    <w:p w14:paraId="5075C52A" w14:textId="77777777" w:rsidR="00FE6DBF" w:rsidRPr="00A35133" w:rsidRDefault="00FE6DBF" w:rsidP="00FE6DBF">
      <w:pPr>
        <w:rPr>
          <w:b/>
          <w:szCs w:val="22"/>
        </w:rPr>
      </w:pPr>
    </w:p>
    <w:p w14:paraId="554F4934" w14:textId="77777777" w:rsidR="00FE6DBF" w:rsidRPr="00A35133" w:rsidRDefault="00FE6DBF" w:rsidP="006A5143">
      <w:pPr>
        <w:pStyle w:val="Heading4"/>
      </w:pPr>
      <w:r w:rsidRPr="00A35133">
        <w:t>Service Deployment and Integration</w:t>
      </w:r>
    </w:p>
    <w:p w14:paraId="5DB82DC6" w14:textId="07627F57" w:rsidR="00FE6DBF" w:rsidRPr="00A35133" w:rsidRDefault="00FE6DBF" w:rsidP="00FE6DBF">
      <w:pPr>
        <w:pStyle w:val="NormalWeb"/>
        <w:spacing w:before="40" w:beforeAutospacing="0" w:after="40" w:afterAutospacing="0"/>
        <w:jc w:val="both"/>
        <w:rPr>
          <w:sz w:val="22"/>
          <w:szCs w:val="22"/>
        </w:rPr>
      </w:pPr>
      <w:r w:rsidRPr="00A35133">
        <w:rPr>
          <w:sz w:val="22"/>
          <w:szCs w:val="22"/>
        </w:rPr>
        <w:t>So far</w:t>
      </w:r>
      <w:r w:rsidR="000B78C3">
        <w:rPr>
          <w:sz w:val="22"/>
          <w:szCs w:val="22"/>
        </w:rPr>
        <w:t>,</w:t>
      </w:r>
      <w:r w:rsidRPr="00A35133">
        <w:rPr>
          <w:sz w:val="22"/>
          <w:szCs w:val="22"/>
        </w:rPr>
        <w:t xml:space="preserve"> UMD processes resolved the dependencies in the EMI, IGE or QCG yum repositories to create the most complete product entries for the UMD framework. Even if some product team</w:t>
      </w:r>
      <w:r w:rsidR="000B78C3">
        <w:rPr>
          <w:sz w:val="22"/>
          <w:szCs w:val="22"/>
        </w:rPr>
        <w:t>s</w:t>
      </w:r>
      <w:r w:rsidRPr="00A35133">
        <w:rPr>
          <w:sz w:val="22"/>
          <w:szCs w:val="22"/>
        </w:rPr>
        <w:t xml:space="preserve"> moved permanently to EPEL, other product teams are still releasing to EMI</w:t>
      </w:r>
      <w:r w:rsidR="000B78C3">
        <w:rPr>
          <w:sz w:val="22"/>
          <w:szCs w:val="22"/>
        </w:rPr>
        <w:t>, but not as a main repository. I</w:t>
      </w:r>
      <w:r w:rsidRPr="00A35133">
        <w:rPr>
          <w:sz w:val="22"/>
          <w:szCs w:val="22"/>
        </w:rPr>
        <w:t>n many cases for UMD</w:t>
      </w:r>
      <w:r w:rsidR="000B78C3">
        <w:rPr>
          <w:sz w:val="22"/>
          <w:szCs w:val="22"/>
        </w:rPr>
        <w:t>, it</w:t>
      </w:r>
      <w:r w:rsidRPr="00A35133">
        <w:rPr>
          <w:sz w:val="22"/>
          <w:szCs w:val="22"/>
        </w:rPr>
        <w:t xml:space="preserve"> is impossible to resolve the dependencies getting a reasonable set of libraries (e.g. without downloading the EPEL dependencies not under the PT responsibility). </w:t>
      </w:r>
    </w:p>
    <w:p w14:paraId="7DC0F59E" w14:textId="3F0F5210" w:rsidR="00FE6DBF" w:rsidRPr="00A35133" w:rsidRDefault="00FE6DBF" w:rsidP="00FE6DBF">
      <w:pPr>
        <w:pStyle w:val="NormalWeb"/>
        <w:spacing w:before="40" w:beforeAutospacing="0" w:after="40" w:afterAutospacing="0"/>
        <w:jc w:val="both"/>
        <w:rPr>
          <w:sz w:val="22"/>
          <w:szCs w:val="22"/>
        </w:rPr>
      </w:pPr>
      <w:r w:rsidRPr="00A35133">
        <w:rPr>
          <w:sz w:val="22"/>
          <w:szCs w:val="22"/>
        </w:rPr>
        <w:t xml:space="preserve">So </w:t>
      </w:r>
      <w:r w:rsidR="000B78C3">
        <w:rPr>
          <w:sz w:val="22"/>
          <w:szCs w:val="22"/>
        </w:rPr>
        <w:t xml:space="preserve">the </w:t>
      </w:r>
      <w:r w:rsidRPr="00A35133">
        <w:rPr>
          <w:sz w:val="22"/>
          <w:szCs w:val="22"/>
        </w:rPr>
        <w:t xml:space="preserve">UMD team has started at the end of last year to list directly the list of relevant RPMs that compose a product entry in the UMD release process. The rpm files are then downloaded with a direct wget into the UMD repositories. Even if </w:t>
      </w:r>
      <w:r w:rsidR="000B78C3">
        <w:rPr>
          <w:sz w:val="22"/>
          <w:szCs w:val="22"/>
        </w:rPr>
        <w:t>the result</w:t>
      </w:r>
      <w:r w:rsidRPr="00A35133">
        <w:rPr>
          <w:sz w:val="22"/>
          <w:szCs w:val="22"/>
        </w:rPr>
        <w:t xml:space="preserve"> looks good</w:t>
      </w:r>
      <w:r w:rsidR="000B78C3">
        <w:rPr>
          <w:sz w:val="22"/>
          <w:szCs w:val="22"/>
        </w:rPr>
        <w:t>,</w:t>
      </w:r>
      <w:r w:rsidRPr="00A35133">
        <w:rPr>
          <w:sz w:val="22"/>
          <w:szCs w:val="22"/>
        </w:rPr>
        <w:t xml:space="preserve"> there is still need to check the integrity of the dependencies in UMD until the produ</w:t>
      </w:r>
      <w:r w:rsidR="000B78C3">
        <w:rPr>
          <w:sz w:val="22"/>
          <w:szCs w:val="22"/>
        </w:rPr>
        <w:t>cts are tested for installation, as</w:t>
      </w:r>
      <w:r w:rsidRPr="00A35133">
        <w:rPr>
          <w:sz w:val="22"/>
          <w:szCs w:val="22"/>
        </w:rPr>
        <w:t xml:space="preserve"> it is important that product teams provide correct list of rpms once they want to submit their products to UMD. </w:t>
      </w:r>
      <w:r w:rsidR="00F44F27">
        <w:rPr>
          <w:sz w:val="22"/>
          <w:szCs w:val="22"/>
        </w:rPr>
        <w:t>Even if f</w:t>
      </w:r>
      <w:r w:rsidR="000B78C3">
        <w:rPr>
          <w:sz w:val="22"/>
          <w:szCs w:val="22"/>
        </w:rPr>
        <w:t xml:space="preserve">ollowing </w:t>
      </w:r>
      <w:r w:rsidRPr="00A35133">
        <w:rPr>
          <w:sz w:val="22"/>
          <w:szCs w:val="22"/>
        </w:rPr>
        <w:t>the process</w:t>
      </w:r>
      <w:r w:rsidR="000B78C3">
        <w:rPr>
          <w:sz w:val="22"/>
          <w:szCs w:val="22"/>
        </w:rPr>
        <w:t>,</w:t>
      </w:r>
      <w:r w:rsidRPr="00A35133">
        <w:rPr>
          <w:sz w:val="22"/>
          <w:szCs w:val="22"/>
        </w:rPr>
        <w:t xml:space="preserve"> it</w:t>
      </w:r>
      <w:r w:rsidR="000B78C3">
        <w:rPr>
          <w:sz w:val="22"/>
          <w:szCs w:val="22"/>
        </w:rPr>
        <w:t xml:space="preserve"> i</w:t>
      </w:r>
      <w:r w:rsidRPr="00A35133">
        <w:rPr>
          <w:sz w:val="22"/>
          <w:szCs w:val="22"/>
        </w:rPr>
        <w:t>s still not automatic</w:t>
      </w:r>
      <w:r w:rsidR="00F44F27">
        <w:rPr>
          <w:sz w:val="22"/>
          <w:szCs w:val="22"/>
        </w:rPr>
        <w:t>,</w:t>
      </w:r>
      <w:r w:rsidRPr="00A35133">
        <w:rPr>
          <w:sz w:val="22"/>
          <w:szCs w:val="22"/>
        </w:rPr>
        <w:t xml:space="preserve"> which leads to a high time consumption to create the release xml file</w:t>
      </w:r>
      <w:r w:rsidR="00F44F27">
        <w:rPr>
          <w:sz w:val="22"/>
          <w:szCs w:val="22"/>
        </w:rPr>
        <w:t xml:space="preserve">. Therefore, </w:t>
      </w:r>
      <w:r w:rsidR="000B78C3">
        <w:rPr>
          <w:sz w:val="22"/>
          <w:szCs w:val="22"/>
        </w:rPr>
        <w:t>during</w:t>
      </w:r>
      <w:r w:rsidRPr="00A35133">
        <w:rPr>
          <w:sz w:val="22"/>
          <w:szCs w:val="22"/>
        </w:rPr>
        <w:t xml:space="preserve"> this quarter we propose</w:t>
      </w:r>
      <w:r w:rsidR="00F44F27">
        <w:rPr>
          <w:sz w:val="22"/>
          <w:szCs w:val="22"/>
        </w:rPr>
        <w:t>d</w:t>
      </w:r>
      <w:r w:rsidRPr="00A35133">
        <w:rPr>
          <w:sz w:val="22"/>
          <w:szCs w:val="22"/>
        </w:rPr>
        <w:t xml:space="preserve"> to improve the workflow in order to improve the process. </w:t>
      </w:r>
    </w:p>
    <w:p w14:paraId="6E9BB5CB" w14:textId="42ADBE84" w:rsidR="00FE6DBF" w:rsidRPr="00A35133" w:rsidRDefault="003B6232" w:rsidP="00FE6DBF">
      <w:pPr>
        <w:pStyle w:val="NormalWeb"/>
        <w:spacing w:before="40" w:beforeAutospacing="0" w:after="40" w:afterAutospacing="0"/>
        <w:jc w:val="both"/>
        <w:rPr>
          <w:sz w:val="22"/>
          <w:szCs w:val="22"/>
        </w:rPr>
      </w:pPr>
      <w:r>
        <w:rPr>
          <w:sz w:val="22"/>
          <w:szCs w:val="22"/>
        </w:rPr>
        <w:t xml:space="preserve">Along this </w:t>
      </w:r>
      <w:r w:rsidR="00FE6DBF" w:rsidRPr="00A35133">
        <w:rPr>
          <w:sz w:val="22"/>
          <w:szCs w:val="22"/>
        </w:rPr>
        <w:t>quarter</w:t>
      </w:r>
      <w:r>
        <w:rPr>
          <w:sz w:val="22"/>
          <w:szCs w:val="22"/>
        </w:rPr>
        <w:t>,</w:t>
      </w:r>
      <w:r w:rsidR="00FE6DBF" w:rsidRPr="00A35133">
        <w:rPr>
          <w:sz w:val="22"/>
          <w:szCs w:val="22"/>
        </w:rPr>
        <w:t xml:space="preserve"> we </w:t>
      </w:r>
      <w:r w:rsidR="00F44F27">
        <w:rPr>
          <w:sz w:val="22"/>
          <w:szCs w:val="22"/>
        </w:rPr>
        <w:t>participated</w:t>
      </w:r>
      <w:r w:rsidR="00FE6DBF" w:rsidRPr="00A35133">
        <w:rPr>
          <w:sz w:val="22"/>
          <w:szCs w:val="22"/>
        </w:rPr>
        <w:t xml:space="preserve"> in the decommission campaign for UMD-2 services. All UMD-2 components must be decommissioned or upgraded by the end of May 2014. </w:t>
      </w:r>
    </w:p>
    <w:p w14:paraId="3F48EB3D" w14:textId="2BC933FB" w:rsidR="00FE6DBF" w:rsidRPr="00A35133" w:rsidRDefault="00FE6DBF" w:rsidP="00FE6DBF">
      <w:pPr>
        <w:suppressAutoHyphens w:val="0"/>
        <w:rPr>
          <w:szCs w:val="22"/>
        </w:rPr>
      </w:pPr>
      <w:r w:rsidRPr="00A35133">
        <w:rPr>
          <w:szCs w:val="22"/>
        </w:rPr>
        <w:t>During next quarter</w:t>
      </w:r>
      <w:r w:rsidR="003B6232">
        <w:rPr>
          <w:szCs w:val="22"/>
        </w:rPr>
        <w:t>,</w:t>
      </w:r>
      <w:r w:rsidRPr="00A35133">
        <w:rPr>
          <w:szCs w:val="22"/>
        </w:rPr>
        <w:t xml:space="preserve"> integration activities will be focused on ongoing EGI Cloud, XSEDE and EUDAT integration. It is also planned to integrate Desktop Grid resources as infrastructure represented as </w:t>
      </w:r>
      <w:r w:rsidR="003B6232">
        <w:rPr>
          <w:szCs w:val="22"/>
        </w:rPr>
        <w:t>a separate Operation Cent</w:t>
      </w:r>
      <w:r w:rsidRPr="00A35133">
        <w:rPr>
          <w:szCs w:val="22"/>
        </w:rPr>
        <w:t>r</w:t>
      </w:r>
      <w:r w:rsidR="003B6232">
        <w:rPr>
          <w:szCs w:val="22"/>
        </w:rPr>
        <w:t>e</w:t>
      </w:r>
      <w:r w:rsidRPr="00A35133">
        <w:rPr>
          <w:szCs w:val="22"/>
        </w:rPr>
        <w:t xml:space="preserve"> and investigate possible integration between Helix Nebula and EGI. </w:t>
      </w:r>
    </w:p>
    <w:p w14:paraId="6B7551D5" w14:textId="77777777" w:rsidR="00FE6DBF" w:rsidRPr="00A35133" w:rsidRDefault="00FE6DBF" w:rsidP="006A5143">
      <w:pPr>
        <w:pStyle w:val="Heading4"/>
      </w:pPr>
      <w:r w:rsidRPr="00A35133">
        <w:t>Operational tools</w:t>
      </w:r>
    </w:p>
    <w:p w14:paraId="5119CC93" w14:textId="7585DF02" w:rsidR="00FE6DBF" w:rsidRPr="006A5143" w:rsidRDefault="00FE6DBF" w:rsidP="006A5143">
      <w:pPr>
        <w:pStyle w:val="NormalWeb"/>
        <w:spacing w:before="40" w:beforeAutospacing="0" w:after="40" w:afterAutospacing="0"/>
        <w:jc w:val="both"/>
        <w:rPr>
          <w:sz w:val="22"/>
          <w:szCs w:val="22"/>
        </w:rPr>
      </w:pPr>
      <w:r w:rsidRPr="00A35133">
        <w:rPr>
          <w:sz w:val="22"/>
          <w:szCs w:val="22"/>
        </w:rPr>
        <w:t>Deployment of the Operations Portal version 3.0 with the new A/R calculations is scheduled for March 2014.</w:t>
      </w:r>
    </w:p>
    <w:p w14:paraId="0EA7F03E" w14:textId="77777777" w:rsidR="00FE6DBF" w:rsidRPr="00A35133" w:rsidRDefault="00FE6DBF" w:rsidP="006A5143">
      <w:pPr>
        <w:pStyle w:val="Heading4"/>
        <w:rPr>
          <w:lang w:eastAsia="it-IT"/>
        </w:rPr>
      </w:pPr>
      <w:r w:rsidRPr="00A35133">
        <w:rPr>
          <w:lang w:eastAsia="it-IT"/>
        </w:rPr>
        <w:t>Accounting</w:t>
      </w:r>
    </w:p>
    <w:p w14:paraId="12A012B4" w14:textId="1BB478AA" w:rsidR="00FE6DBF" w:rsidRPr="006A5143" w:rsidRDefault="00FE6DBF" w:rsidP="00FE6DBF">
      <w:pPr>
        <w:suppressAutoHyphens w:val="0"/>
        <w:rPr>
          <w:szCs w:val="22"/>
          <w:lang w:eastAsia="en-GB"/>
        </w:rPr>
      </w:pPr>
      <w:r w:rsidRPr="00A35133">
        <w:rPr>
          <w:szCs w:val="22"/>
          <w:lang w:eastAsia="en-GB"/>
        </w:rPr>
        <w:t>For quarter 16</w:t>
      </w:r>
      <w:r w:rsidR="003B6232">
        <w:rPr>
          <w:szCs w:val="22"/>
          <w:lang w:eastAsia="en-GB"/>
        </w:rPr>
        <w:t>,</w:t>
      </w:r>
      <w:r w:rsidRPr="00A35133">
        <w:rPr>
          <w:szCs w:val="22"/>
          <w:lang w:eastAsia="en-GB"/>
        </w:rPr>
        <w:t xml:space="preserve"> it is planned to release improvements to the SLURM parser and work with</w:t>
      </w:r>
      <w:r w:rsidR="003B6232">
        <w:rPr>
          <w:szCs w:val="22"/>
          <w:lang w:eastAsia="en-GB"/>
        </w:rPr>
        <w:t xml:space="preserve"> the</w:t>
      </w:r>
      <w:r w:rsidRPr="00A35133">
        <w:rPr>
          <w:szCs w:val="22"/>
          <w:lang w:eastAsia="en-GB"/>
        </w:rPr>
        <w:t xml:space="preserve"> portal team to send regular updates of MPI accounting data. In terms of Cloud Accounting</w:t>
      </w:r>
      <w:r w:rsidR="003B6232">
        <w:rPr>
          <w:szCs w:val="22"/>
          <w:lang w:eastAsia="en-GB"/>
        </w:rPr>
        <w:t>,</w:t>
      </w:r>
      <w:r w:rsidRPr="00A35133">
        <w:rPr>
          <w:szCs w:val="22"/>
          <w:lang w:eastAsia="en-GB"/>
        </w:rPr>
        <w:t xml:space="preserve"> it is panned to work with developers to complete work to comply with cloud accounting schema and with sites to upgrade their software and configuration to conform </w:t>
      </w:r>
      <w:r w:rsidR="003B6232">
        <w:rPr>
          <w:szCs w:val="22"/>
          <w:lang w:eastAsia="en-GB"/>
        </w:rPr>
        <w:t>to the cloud accounting schema, i</w:t>
      </w:r>
      <w:r w:rsidRPr="00A35133">
        <w:rPr>
          <w:szCs w:val="22"/>
          <w:lang w:eastAsia="en-GB"/>
        </w:rPr>
        <w:t xml:space="preserve">nstall and configure the necessary software and services to enable sites to publish production accounting records. Storage Accounting will require work on confirmation to the storage accounting schema and sending storage accounting summaries to the portal. For </w:t>
      </w:r>
      <w:r w:rsidR="003B6232">
        <w:rPr>
          <w:szCs w:val="22"/>
          <w:lang w:eastAsia="en-GB"/>
        </w:rPr>
        <w:t xml:space="preserve">the </w:t>
      </w:r>
      <w:r w:rsidRPr="00A35133">
        <w:rPr>
          <w:szCs w:val="22"/>
          <w:lang w:eastAsia="en-GB"/>
        </w:rPr>
        <w:t>application accounting team</w:t>
      </w:r>
      <w:r w:rsidR="003B6232">
        <w:rPr>
          <w:szCs w:val="22"/>
          <w:lang w:eastAsia="en-GB"/>
        </w:rPr>
        <w:t>, they</w:t>
      </w:r>
      <w:r w:rsidRPr="00A35133">
        <w:rPr>
          <w:szCs w:val="22"/>
          <w:lang w:eastAsia="en-GB"/>
        </w:rPr>
        <w:t xml:space="preserve"> will create a working prototype from the test code to show to potential collaborators. Moreover</w:t>
      </w:r>
      <w:r w:rsidR="003B6232">
        <w:rPr>
          <w:szCs w:val="22"/>
          <w:lang w:eastAsia="en-GB"/>
        </w:rPr>
        <w:t>,</w:t>
      </w:r>
      <w:r w:rsidRPr="00A35133">
        <w:rPr>
          <w:szCs w:val="22"/>
          <w:lang w:eastAsia="en-GB"/>
        </w:rPr>
        <w:t xml:space="preserve"> assistance to sites moving from the test message broker network, which ends in April </w:t>
      </w:r>
      <w:r w:rsidR="003B6232">
        <w:rPr>
          <w:szCs w:val="22"/>
          <w:lang w:eastAsia="en-GB"/>
        </w:rPr>
        <w:t xml:space="preserve">2014, </w:t>
      </w:r>
      <w:r w:rsidRPr="00A35133">
        <w:rPr>
          <w:szCs w:val="22"/>
          <w:lang w:eastAsia="en-GB"/>
        </w:rPr>
        <w:t>will be given. EMI2 to EM</w:t>
      </w:r>
      <w:r w:rsidR="003B6232">
        <w:rPr>
          <w:szCs w:val="22"/>
          <w:lang w:eastAsia="en-GB"/>
        </w:rPr>
        <w:t xml:space="preserve">I3 migration will require </w:t>
      </w:r>
      <w:r w:rsidRPr="00A35133">
        <w:rPr>
          <w:szCs w:val="22"/>
          <w:lang w:eastAsia="en-GB"/>
        </w:rPr>
        <w:t>planning of extensive work to re-route the data flow of the existing repository</w:t>
      </w:r>
      <w:r w:rsidR="003B6232">
        <w:rPr>
          <w:szCs w:val="22"/>
          <w:lang w:eastAsia="en-GB"/>
        </w:rPr>
        <w:t xml:space="preserve"> backend. This will enable the</w:t>
      </w:r>
      <w:r w:rsidRPr="00A35133">
        <w:rPr>
          <w:szCs w:val="22"/>
          <w:lang w:eastAsia="en-GB"/>
        </w:rPr>
        <w:t xml:space="preserve"> send</w:t>
      </w:r>
      <w:r w:rsidR="003B6232">
        <w:rPr>
          <w:szCs w:val="22"/>
          <w:lang w:eastAsia="en-GB"/>
        </w:rPr>
        <w:t>ing of</w:t>
      </w:r>
      <w:r w:rsidRPr="00A35133">
        <w:rPr>
          <w:szCs w:val="22"/>
          <w:lang w:eastAsia="en-GB"/>
        </w:rPr>
        <w:t xml:space="preserve"> combined MPI and non-MPI accounting data to the portal. Further work will be to set up database replication to improve the reliability and availability of the service. </w:t>
      </w:r>
    </w:p>
    <w:p w14:paraId="46394B9C" w14:textId="77777777" w:rsidR="00FE6DBF" w:rsidRPr="00A35133" w:rsidRDefault="00FE6DBF" w:rsidP="006A5143">
      <w:pPr>
        <w:pStyle w:val="Heading4"/>
        <w:rPr>
          <w:lang w:eastAsia="en-GB"/>
        </w:rPr>
      </w:pPr>
      <w:r w:rsidRPr="00A35133">
        <w:rPr>
          <w:lang w:eastAsia="en-GB"/>
        </w:rPr>
        <w:t>SAM</w:t>
      </w:r>
    </w:p>
    <w:p w14:paraId="21FA4EEC" w14:textId="3A4F9FDB" w:rsidR="00FE6DBF" w:rsidRPr="006A5143" w:rsidRDefault="00FE6DBF" w:rsidP="00FE6DBF">
      <w:pPr>
        <w:pStyle w:val="NormalWeb"/>
        <w:spacing w:before="40" w:beforeAutospacing="0" w:after="40" w:afterAutospacing="0"/>
        <w:jc w:val="both"/>
        <w:rPr>
          <w:sz w:val="22"/>
          <w:szCs w:val="22"/>
        </w:rPr>
      </w:pPr>
      <w:r w:rsidRPr="00A35133">
        <w:rPr>
          <w:sz w:val="22"/>
          <w:szCs w:val="22"/>
        </w:rPr>
        <w:t xml:space="preserve">Deployment of the production central SAM at CNRS will be performed at the beginning of February. This milestone is important in order to provide </w:t>
      </w:r>
      <w:r w:rsidR="0096633A">
        <w:rPr>
          <w:sz w:val="22"/>
          <w:szCs w:val="22"/>
        </w:rPr>
        <w:t xml:space="preserve">a </w:t>
      </w:r>
      <w:r w:rsidRPr="00A35133">
        <w:rPr>
          <w:sz w:val="22"/>
          <w:szCs w:val="22"/>
        </w:rPr>
        <w:t xml:space="preserve">history of results for at least 3 months once the existing instance is switched off. </w:t>
      </w:r>
      <w:r w:rsidR="0096633A">
        <w:rPr>
          <w:sz w:val="22"/>
          <w:szCs w:val="22"/>
        </w:rPr>
        <w:t>A n</w:t>
      </w:r>
      <w:r w:rsidRPr="00A35133">
        <w:rPr>
          <w:sz w:val="22"/>
          <w:szCs w:val="22"/>
        </w:rPr>
        <w:t>ew ops-monitor instance will be deployed at SRCE by the end of March 2014. At the beginning of May 2014</w:t>
      </w:r>
      <w:r w:rsidR="0096633A">
        <w:rPr>
          <w:sz w:val="22"/>
          <w:szCs w:val="22"/>
        </w:rPr>
        <w:t>,</w:t>
      </w:r>
      <w:r w:rsidRPr="00A35133">
        <w:rPr>
          <w:sz w:val="22"/>
          <w:szCs w:val="22"/>
        </w:rPr>
        <w:t xml:space="preserve"> SAM GridMon and ops-monitor at CERN will be decommissioned. All NGI SAM instances need to upgrade to SAM U</w:t>
      </w:r>
      <w:r w:rsidR="0096633A">
        <w:rPr>
          <w:sz w:val="22"/>
          <w:szCs w:val="22"/>
        </w:rPr>
        <w:t xml:space="preserve">pdate-22 by the April 1st 2014. </w:t>
      </w:r>
      <w:r w:rsidRPr="00A35133">
        <w:rPr>
          <w:sz w:val="22"/>
          <w:szCs w:val="22"/>
        </w:rPr>
        <w:t xml:space="preserve">Monitoring instance midmon will be extended in February with the new set of tests monitoring for tracking UMD-2 service endpoints. </w:t>
      </w:r>
    </w:p>
    <w:p w14:paraId="7A8A6BC4" w14:textId="77777777" w:rsidR="00FE6DBF" w:rsidRPr="00A35133" w:rsidRDefault="00FE6DBF" w:rsidP="006A5143">
      <w:pPr>
        <w:pStyle w:val="Heading4"/>
      </w:pPr>
      <w:r w:rsidRPr="00A35133">
        <w:t xml:space="preserve">GOCDB </w:t>
      </w:r>
    </w:p>
    <w:p w14:paraId="1AB26ACF" w14:textId="2FAA7B79" w:rsidR="00FE6DBF" w:rsidRPr="006A5143" w:rsidRDefault="00FE6DBF" w:rsidP="00FE6DBF">
      <w:pPr>
        <w:pStyle w:val="NormalWeb"/>
        <w:spacing w:before="40" w:beforeAutospacing="0" w:after="40" w:afterAutospacing="0"/>
        <w:jc w:val="both"/>
        <w:rPr>
          <w:sz w:val="22"/>
          <w:szCs w:val="22"/>
        </w:rPr>
      </w:pPr>
      <w:r w:rsidRPr="00A35133">
        <w:rPr>
          <w:sz w:val="22"/>
          <w:szCs w:val="22"/>
        </w:rPr>
        <w:t>GOCDB version 5.2 with the extensibility mechanism and email notifications for GOCDB role approvals will be deployed in February 2014.</w:t>
      </w:r>
    </w:p>
    <w:p w14:paraId="00C667D8" w14:textId="77777777" w:rsidR="00FE6DBF" w:rsidRPr="00A35133" w:rsidRDefault="00FE6DBF" w:rsidP="006A5143">
      <w:pPr>
        <w:pStyle w:val="Heading4"/>
      </w:pPr>
      <w:r w:rsidRPr="00A35133">
        <w:t>Messaging</w:t>
      </w:r>
    </w:p>
    <w:p w14:paraId="54A63EBB" w14:textId="4FB6B780" w:rsidR="0096633A" w:rsidRPr="006A5143" w:rsidRDefault="00FE6DBF" w:rsidP="006A5143">
      <w:pPr>
        <w:pStyle w:val="NormalWeb"/>
        <w:spacing w:before="40" w:beforeAutospacing="0" w:after="40" w:afterAutospacing="0"/>
        <w:jc w:val="both"/>
        <w:rPr>
          <w:b/>
          <w:sz w:val="22"/>
          <w:szCs w:val="22"/>
          <w:highlight w:val="yellow"/>
        </w:rPr>
      </w:pPr>
      <w:r w:rsidRPr="00A35133">
        <w:rPr>
          <w:sz w:val="22"/>
          <w:szCs w:val="22"/>
        </w:rPr>
        <w:t>Deployment of two new message brokers and expansion of the broker network will be done in February</w:t>
      </w:r>
      <w:r w:rsidR="0096633A">
        <w:rPr>
          <w:sz w:val="22"/>
          <w:szCs w:val="22"/>
        </w:rPr>
        <w:t xml:space="preserve"> 2014</w:t>
      </w:r>
      <w:r w:rsidRPr="00A35133">
        <w:rPr>
          <w:sz w:val="22"/>
          <w:szCs w:val="22"/>
        </w:rPr>
        <w:t>. The old four brokers and the test broker network will be decommissioned by the end of April 2014.</w:t>
      </w:r>
    </w:p>
    <w:p w14:paraId="16B4E673" w14:textId="77777777" w:rsidR="00FE6DBF" w:rsidRPr="00A35133" w:rsidRDefault="00FE6DBF" w:rsidP="006A5143">
      <w:pPr>
        <w:pStyle w:val="Heading4"/>
        <w:rPr>
          <w:lang w:eastAsia="en-GB"/>
        </w:rPr>
      </w:pPr>
      <w:r w:rsidRPr="00A35133">
        <w:rPr>
          <w:lang w:eastAsia="en-GB"/>
        </w:rPr>
        <w:t>Helpdesk</w:t>
      </w:r>
    </w:p>
    <w:p w14:paraId="34F97982" w14:textId="77777777" w:rsidR="00FE6DBF" w:rsidRPr="00A35133" w:rsidRDefault="00FE6DBF" w:rsidP="00FE6DBF">
      <w:pPr>
        <w:numPr>
          <w:ilvl w:val="0"/>
          <w:numId w:val="32"/>
        </w:numPr>
        <w:suppressAutoHyphens w:val="0"/>
        <w:rPr>
          <w:szCs w:val="22"/>
          <w:lang w:eastAsia="en-GB"/>
        </w:rPr>
      </w:pPr>
      <w:r w:rsidRPr="00A35133">
        <w:rPr>
          <w:szCs w:val="22"/>
          <w:lang w:eastAsia="en-GB"/>
        </w:rPr>
        <w:t>Integration of Operations Portal in GGUS. This action is postponed as requested by Operations Portal admins.</w:t>
      </w:r>
    </w:p>
    <w:p w14:paraId="61B73EC0" w14:textId="77777777" w:rsidR="00FE6DBF" w:rsidRPr="00A35133" w:rsidRDefault="00FE6DBF" w:rsidP="00FE6DBF">
      <w:pPr>
        <w:numPr>
          <w:ilvl w:val="0"/>
          <w:numId w:val="32"/>
        </w:numPr>
        <w:suppressAutoHyphens w:val="0"/>
        <w:rPr>
          <w:szCs w:val="22"/>
          <w:lang w:eastAsia="en-GB"/>
        </w:rPr>
      </w:pPr>
      <w:r w:rsidRPr="00A35133">
        <w:rPr>
          <w:szCs w:val="22"/>
          <w:lang w:eastAsia="en-GB"/>
        </w:rPr>
        <w:t xml:space="preserve">Fully integrate the CMS VO in GGUS and retire the interface to Savannah. </w:t>
      </w:r>
    </w:p>
    <w:p w14:paraId="4DEF3360" w14:textId="77777777" w:rsidR="00FE6DBF" w:rsidRPr="00A35133" w:rsidRDefault="00FE6DBF" w:rsidP="00FE6DBF">
      <w:pPr>
        <w:numPr>
          <w:ilvl w:val="0"/>
          <w:numId w:val="32"/>
        </w:numPr>
        <w:suppressAutoHyphens w:val="0"/>
        <w:rPr>
          <w:szCs w:val="22"/>
          <w:lang w:eastAsia="en-GB"/>
        </w:rPr>
      </w:pPr>
      <w:r w:rsidRPr="00A35133">
        <w:rPr>
          <w:szCs w:val="22"/>
          <w:lang w:eastAsia="en-GB"/>
        </w:rPr>
        <w:t xml:space="preserve">Migrate GGUS shopping list from Savannah to JIRA. </w:t>
      </w:r>
    </w:p>
    <w:p w14:paraId="6C92CBBB" w14:textId="77777777" w:rsidR="00FE6DBF" w:rsidRPr="00A35133" w:rsidRDefault="00FE6DBF" w:rsidP="00FE6DBF">
      <w:pPr>
        <w:numPr>
          <w:ilvl w:val="0"/>
          <w:numId w:val="32"/>
        </w:numPr>
        <w:suppressAutoHyphens w:val="0"/>
        <w:rPr>
          <w:szCs w:val="22"/>
          <w:lang w:eastAsia="en-GB"/>
        </w:rPr>
      </w:pPr>
      <w:r w:rsidRPr="00A35133">
        <w:rPr>
          <w:szCs w:val="22"/>
          <w:lang w:eastAsia="en-GB"/>
        </w:rPr>
        <w:t xml:space="preserve">Implement alarm process through GGUS in case of failures of operational tools. </w:t>
      </w:r>
    </w:p>
    <w:p w14:paraId="569EA750" w14:textId="44C4F8A8" w:rsidR="00FE6DBF" w:rsidRPr="00A35133" w:rsidRDefault="00FE6DBF" w:rsidP="00FE6DBF">
      <w:pPr>
        <w:numPr>
          <w:ilvl w:val="0"/>
          <w:numId w:val="32"/>
        </w:numPr>
        <w:suppressAutoHyphens w:val="0"/>
        <w:rPr>
          <w:szCs w:val="22"/>
          <w:lang w:eastAsia="en-GB"/>
        </w:rPr>
      </w:pPr>
      <w:r w:rsidRPr="00A35133">
        <w:rPr>
          <w:szCs w:val="22"/>
          <w:lang w:eastAsia="en-GB"/>
        </w:rPr>
        <w:t>Migrate GGUS to the</w:t>
      </w:r>
      <w:r w:rsidR="0096633A">
        <w:rPr>
          <w:szCs w:val="22"/>
          <w:lang w:eastAsia="en-GB"/>
        </w:rPr>
        <w:t xml:space="preserve"> xGUS framework.</w:t>
      </w:r>
    </w:p>
    <w:p w14:paraId="1F8594F0" w14:textId="0BD842C3" w:rsidR="00FE6DBF" w:rsidRPr="00A35133" w:rsidRDefault="0096633A" w:rsidP="00FE6DBF">
      <w:pPr>
        <w:numPr>
          <w:ilvl w:val="0"/>
          <w:numId w:val="32"/>
        </w:numPr>
        <w:suppressAutoHyphens w:val="0"/>
        <w:rPr>
          <w:szCs w:val="22"/>
          <w:lang w:eastAsia="en-GB"/>
        </w:rPr>
      </w:pPr>
      <w:r>
        <w:rPr>
          <w:szCs w:val="22"/>
          <w:lang w:eastAsia="en-GB"/>
        </w:rPr>
        <w:t>Shibboleth authentication.</w:t>
      </w:r>
    </w:p>
    <w:p w14:paraId="62AF6BBD" w14:textId="77777777" w:rsidR="00FE6DBF" w:rsidRPr="00A35133" w:rsidRDefault="00FE6DBF" w:rsidP="00FE6DBF">
      <w:pPr>
        <w:numPr>
          <w:ilvl w:val="0"/>
          <w:numId w:val="32"/>
        </w:numPr>
        <w:suppressAutoHyphens w:val="0"/>
        <w:rPr>
          <w:szCs w:val="22"/>
          <w:lang w:eastAsia="en-GB"/>
        </w:rPr>
      </w:pPr>
      <w:r w:rsidRPr="00A35133">
        <w:rPr>
          <w:szCs w:val="22"/>
        </w:rPr>
        <w:t>Implement a bulk submit feature.</w:t>
      </w:r>
    </w:p>
    <w:p w14:paraId="7EC52678" w14:textId="77777777" w:rsidR="00FE6DBF" w:rsidRPr="00A35133" w:rsidRDefault="00FE6DBF" w:rsidP="00FE6DBF">
      <w:pPr>
        <w:numPr>
          <w:ilvl w:val="0"/>
          <w:numId w:val="32"/>
        </w:numPr>
        <w:suppressAutoHyphens w:val="0"/>
        <w:rPr>
          <w:szCs w:val="22"/>
          <w:lang w:eastAsia="en-GB"/>
        </w:rPr>
      </w:pPr>
      <w:r w:rsidRPr="00A35133">
        <w:rPr>
          <w:szCs w:val="22"/>
          <w:lang w:eastAsia="en-GB"/>
        </w:rPr>
        <w:t xml:space="preserve">Implement interface to XSEDE RT system </w:t>
      </w:r>
    </w:p>
    <w:p w14:paraId="0B091E33" w14:textId="341CCB79" w:rsidR="00F44F27" w:rsidRPr="006A5143" w:rsidRDefault="00FE6DBF" w:rsidP="00FE6DBF">
      <w:pPr>
        <w:numPr>
          <w:ilvl w:val="0"/>
          <w:numId w:val="32"/>
        </w:numPr>
        <w:suppressAutoHyphens w:val="0"/>
        <w:rPr>
          <w:szCs w:val="22"/>
          <w:lang w:eastAsia="en-GB"/>
        </w:rPr>
      </w:pPr>
      <w:r w:rsidRPr="00A35133">
        <w:rPr>
          <w:szCs w:val="22"/>
          <w:lang w:eastAsia="en-GB"/>
        </w:rPr>
        <w:t xml:space="preserve">Implement interface to PRACE RT system. </w:t>
      </w:r>
    </w:p>
    <w:p w14:paraId="5ED8FDE9" w14:textId="3E984F06" w:rsidR="00FE6DBF" w:rsidRPr="006A5143" w:rsidRDefault="00FE6DBF" w:rsidP="006A5143">
      <w:pPr>
        <w:pStyle w:val="Heading4"/>
        <w:rPr>
          <w:lang w:eastAsia="en-GB"/>
        </w:rPr>
      </w:pPr>
      <w:r w:rsidRPr="006A5143">
        <w:rPr>
          <w:lang w:eastAsia="en-GB"/>
        </w:rPr>
        <w:t>Grid Oversight</w:t>
      </w:r>
    </w:p>
    <w:p w14:paraId="0285D815" w14:textId="28A3743A" w:rsidR="0096633A" w:rsidRPr="00A35133" w:rsidRDefault="00FE6DBF" w:rsidP="00FE6DBF">
      <w:pPr>
        <w:pStyle w:val="NormalWeb"/>
        <w:spacing w:before="40" w:beforeAutospacing="0" w:after="40" w:afterAutospacing="0"/>
        <w:jc w:val="both"/>
        <w:rPr>
          <w:sz w:val="22"/>
          <w:szCs w:val="22"/>
          <w:lang w:eastAsia="it-IT"/>
        </w:rPr>
      </w:pPr>
      <w:r w:rsidRPr="00A35133">
        <w:rPr>
          <w:sz w:val="22"/>
          <w:szCs w:val="22"/>
        </w:rPr>
        <w:t xml:space="preserve">Grid Oversight task will continue the activities that already performed. </w:t>
      </w:r>
      <w:r w:rsidRPr="00A35133">
        <w:rPr>
          <w:sz w:val="22"/>
          <w:szCs w:val="22"/>
          <w:lang w:eastAsia="it-IT"/>
        </w:rPr>
        <w:t>The evolution of the technical activities conducted by the Grid Oversight team was already discussed and proposed in PY3</w:t>
      </w:r>
      <w:r w:rsidRPr="00A35133">
        <w:rPr>
          <w:sz w:val="22"/>
          <w:szCs w:val="22"/>
          <w:vertAlign w:val="superscript"/>
          <w:lang w:eastAsia="it-IT"/>
        </w:rPr>
        <w:footnoteReference w:id="43"/>
      </w:r>
      <w:r w:rsidRPr="00A35133">
        <w:rPr>
          <w:sz w:val="22"/>
          <w:szCs w:val="22"/>
          <w:lang w:eastAsia="it-IT"/>
        </w:rPr>
        <w:t xml:space="preserve">. Some changes were implemented in </w:t>
      </w:r>
      <w:r w:rsidR="0096633A">
        <w:rPr>
          <w:sz w:val="22"/>
          <w:szCs w:val="22"/>
          <w:lang w:eastAsia="it-IT"/>
        </w:rPr>
        <w:t>this</w:t>
      </w:r>
      <w:r w:rsidRPr="00A35133">
        <w:rPr>
          <w:sz w:val="22"/>
          <w:szCs w:val="22"/>
          <w:lang w:eastAsia="it-IT"/>
        </w:rPr>
        <w:t xml:space="preserve"> quarter, including the stop of the monthly follow up of NGIs failing minimum availability thresholds. This activity will continue but focusing </w:t>
      </w:r>
      <w:r w:rsidR="0096633A">
        <w:rPr>
          <w:sz w:val="22"/>
          <w:szCs w:val="22"/>
          <w:lang w:eastAsia="it-IT"/>
        </w:rPr>
        <w:t xml:space="preserve">more </w:t>
      </w:r>
      <w:r w:rsidRPr="00A35133">
        <w:rPr>
          <w:sz w:val="22"/>
          <w:szCs w:val="22"/>
          <w:lang w:eastAsia="it-IT"/>
        </w:rPr>
        <w:t>on NGIs with repeated performance problems with the objective of providing technical support to these NGIs.</w:t>
      </w:r>
    </w:p>
    <w:p w14:paraId="0771287E" w14:textId="50024D35" w:rsidR="00477CB1" w:rsidRPr="00A35133" w:rsidRDefault="00BE5C15" w:rsidP="00A54B96">
      <w:pPr>
        <w:pStyle w:val="Heading3"/>
      </w:pPr>
      <w:bookmarkStart w:id="23" w:name="_Toc263824184"/>
      <w:r w:rsidRPr="00A35133">
        <w:t>Tool</w:t>
      </w:r>
      <w:r w:rsidR="001B438F" w:rsidRPr="00A35133">
        <w:t xml:space="preserve"> Maintenance and Development</w:t>
      </w:r>
      <w:bookmarkEnd w:id="23"/>
    </w:p>
    <w:p w14:paraId="6C9E033A" w14:textId="6CD6CC86" w:rsidR="000B7040" w:rsidRPr="00A35133" w:rsidRDefault="000B7040" w:rsidP="006A5143">
      <w:pPr>
        <w:pStyle w:val="Heading4"/>
      </w:pPr>
      <w:r w:rsidRPr="00A35133">
        <w:t>GOCDB</w:t>
      </w:r>
    </w:p>
    <w:p w14:paraId="04EEA7AF" w14:textId="77777777" w:rsidR="000B7040" w:rsidRPr="00A35133" w:rsidRDefault="000B7040" w:rsidP="00D6219E">
      <w:pPr>
        <w:pStyle w:val="ListParagraph"/>
        <w:numPr>
          <w:ilvl w:val="0"/>
          <w:numId w:val="3"/>
        </w:numPr>
        <w:suppressAutoHyphens w:val="0"/>
      </w:pPr>
      <w:r w:rsidRPr="00A35133">
        <w:t xml:space="preserve">Release GOCDBv5.2: to include the extensibility mechanism and e-mail notification for GOCDB role approvals (~start/mid February). </w:t>
      </w:r>
    </w:p>
    <w:p w14:paraId="52A38F5C" w14:textId="77777777" w:rsidR="000B7040" w:rsidRPr="00A35133" w:rsidRDefault="000B7040" w:rsidP="00D6219E">
      <w:pPr>
        <w:pStyle w:val="ListParagraph"/>
        <w:numPr>
          <w:ilvl w:val="0"/>
          <w:numId w:val="3"/>
        </w:numPr>
        <w:suppressAutoHyphens w:val="0"/>
      </w:pPr>
      <w:r w:rsidRPr="00A35133">
        <w:t xml:space="preserve">Continue to develop the multiple endpoints per service. Release GOCDBv5.3 onto gocdb-test instance for acceptance testing. </w:t>
      </w:r>
    </w:p>
    <w:p w14:paraId="67BF8B65" w14:textId="77777777" w:rsidR="000B7040" w:rsidRPr="00A35133" w:rsidRDefault="000B7040" w:rsidP="00D6219E">
      <w:pPr>
        <w:pStyle w:val="ListParagraph"/>
        <w:numPr>
          <w:ilvl w:val="0"/>
          <w:numId w:val="3"/>
        </w:numPr>
        <w:suppressAutoHyphens w:val="0"/>
      </w:pPr>
      <w:r w:rsidRPr="00A35133">
        <w:t>Operational support and bug fixing.</w:t>
      </w:r>
    </w:p>
    <w:p w14:paraId="3A538CC4" w14:textId="77777777" w:rsidR="000B7040" w:rsidRPr="00A35133" w:rsidRDefault="000B7040" w:rsidP="00477CB1">
      <w:pPr>
        <w:suppressAutoHyphens w:val="0"/>
      </w:pPr>
    </w:p>
    <w:p w14:paraId="294F1582" w14:textId="6CCF6EB3" w:rsidR="000B7040" w:rsidRPr="00A35133" w:rsidRDefault="000B7040" w:rsidP="006A5143">
      <w:pPr>
        <w:pStyle w:val="Heading4"/>
      </w:pPr>
      <w:r w:rsidRPr="00A35133">
        <w:t>Operations Portal</w:t>
      </w:r>
    </w:p>
    <w:p w14:paraId="59F8F3E4" w14:textId="77777777" w:rsidR="000B7040" w:rsidRPr="00A35133" w:rsidRDefault="000B7040" w:rsidP="00DB72E5">
      <w:r w:rsidRPr="00A35133">
        <w:t>Release 3.0:</w:t>
      </w:r>
    </w:p>
    <w:p w14:paraId="3EB15F99" w14:textId="053AE710" w:rsidR="000B7040" w:rsidRPr="00A35133" w:rsidRDefault="000B7040" w:rsidP="00477CB1">
      <w:pPr>
        <w:suppressAutoHyphens w:val="0"/>
      </w:pPr>
      <w:r w:rsidRPr="00A35133">
        <w:t>As described previously</w:t>
      </w:r>
      <w:r w:rsidR="0096633A">
        <w:t>,</w:t>
      </w:r>
      <w:r w:rsidRPr="00A35133">
        <w:t xml:space="preserve"> the product team has focused its developments on the refactoring of the application and the web service. All these improvements will be delivered with the release 3.0 that will be deployed into two phases:</w:t>
      </w:r>
    </w:p>
    <w:p w14:paraId="35AD4E65" w14:textId="1C765620" w:rsidR="000B7040" w:rsidRPr="00A35133" w:rsidRDefault="000B7040" w:rsidP="00D6219E">
      <w:pPr>
        <w:pStyle w:val="ListParagraph"/>
        <w:numPr>
          <w:ilvl w:val="0"/>
          <w:numId w:val="3"/>
        </w:numPr>
        <w:suppressAutoHyphens w:val="0"/>
      </w:pPr>
      <w:r w:rsidRPr="00A35133">
        <w:t xml:space="preserve">Pre-production deployment in February: check with the different users </w:t>
      </w:r>
      <w:r w:rsidR="00477CB1" w:rsidRPr="00A35133">
        <w:t>that everything is working well</w:t>
      </w:r>
      <w:r w:rsidRPr="00A35133">
        <w:t xml:space="preserve">. </w:t>
      </w:r>
    </w:p>
    <w:p w14:paraId="61FDA3E0" w14:textId="4A549FEC" w:rsidR="000B7040" w:rsidRPr="00A35133" w:rsidRDefault="000B7040" w:rsidP="00D6219E">
      <w:pPr>
        <w:pStyle w:val="ListParagraph"/>
        <w:numPr>
          <w:ilvl w:val="0"/>
          <w:numId w:val="3"/>
        </w:numPr>
        <w:suppressAutoHyphens w:val="0"/>
      </w:pPr>
      <w:r w:rsidRPr="00A35133">
        <w:t>Production in March: fix the critical bugs for the production phase and then go into production.</w:t>
      </w:r>
    </w:p>
    <w:p w14:paraId="5A84AA74" w14:textId="77777777" w:rsidR="000B7040" w:rsidRPr="00A35133" w:rsidRDefault="000B7040" w:rsidP="00477CB1">
      <w:pPr>
        <w:suppressAutoHyphens w:val="0"/>
      </w:pPr>
      <w:r w:rsidRPr="00A35133">
        <w:t>Then, the team will collect feedback from people from March to May and will implement some improvements and bug fixes according to this feedback.</w:t>
      </w:r>
    </w:p>
    <w:p w14:paraId="2E8C1B6E" w14:textId="77777777" w:rsidR="000B7040" w:rsidRPr="00A35133" w:rsidRDefault="000B7040" w:rsidP="00477CB1">
      <w:pPr>
        <w:suppressAutoHyphens w:val="0"/>
      </w:pPr>
    </w:p>
    <w:p w14:paraId="6B9ED4FA" w14:textId="41BD2120" w:rsidR="000B7040" w:rsidRPr="00A35133" w:rsidRDefault="000B7040" w:rsidP="00DB72E5">
      <w:r w:rsidRPr="00A35133">
        <w:t>New classification of the VO disciplines:</w:t>
      </w:r>
      <w:r w:rsidR="00DB72E5">
        <w:t xml:space="preserve"> a</w:t>
      </w:r>
      <w:r w:rsidRPr="00A35133">
        <w:t xml:space="preserve"> new classification of the VO disciplines has been recommended by the VT Scientific Discipline Classification</w:t>
      </w:r>
      <w:r w:rsidRPr="00A35133">
        <w:rPr>
          <w:rStyle w:val="FootnoteReference"/>
        </w:rPr>
        <w:footnoteReference w:id="44"/>
      </w:r>
      <w:r w:rsidRPr="00A35133">
        <w:t>. Basically, the new classificatio</w:t>
      </w:r>
      <w:r w:rsidR="0096633A">
        <w:t xml:space="preserve">n will </w:t>
      </w:r>
      <w:r w:rsidR="00DB72E5">
        <w:t xml:space="preserve">comply to best practices in scientific discipline classification, and will </w:t>
      </w:r>
      <w:r w:rsidR="0096633A">
        <w:t>include a two-level</w:t>
      </w:r>
      <w:r w:rsidRPr="00A35133">
        <w:t xml:space="preserve"> hierarchy of disciplines and the VO will be able to be present in multiple discipline</w:t>
      </w:r>
      <w:r w:rsidR="0096633A">
        <w:t>s</w:t>
      </w:r>
      <w:r w:rsidRPr="00A35133">
        <w:t>. The inclusion of this new classification on the Operational Portal will be completed by April/May</w:t>
      </w:r>
      <w:r w:rsidR="0096633A">
        <w:t xml:space="preserve"> 2014</w:t>
      </w:r>
      <w:r w:rsidRPr="00A35133">
        <w:t>.</w:t>
      </w:r>
    </w:p>
    <w:p w14:paraId="475D6931" w14:textId="77777777" w:rsidR="000B7040" w:rsidRPr="00A35133" w:rsidRDefault="000B7040" w:rsidP="00477CB1">
      <w:pPr>
        <w:suppressAutoHyphens w:val="0"/>
      </w:pPr>
    </w:p>
    <w:p w14:paraId="4414007A" w14:textId="02D2D395" w:rsidR="000B7040" w:rsidRPr="00A35133" w:rsidRDefault="000B7040" w:rsidP="006A5143">
      <w:pPr>
        <w:pStyle w:val="Heading4"/>
      </w:pPr>
      <w:r w:rsidRPr="00A35133">
        <w:t>Service Availability Monitor (SAM)</w:t>
      </w:r>
    </w:p>
    <w:p w14:paraId="4E632C59" w14:textId="77777777" w:rsidR="000B7040" w:rsidRPr="00A35133" w:rsidRDefault="000B7040" w:rsidP="00477CB1">
      <w:pPr>
        <w:suppressAutoHyphens w:val="0"/>
      </w:pPr>
      <w:r w:rsidRPr="00A35133">
        <w:t>The main objective for the next quarter is to finalize SAM migration by performing all the necessary technical steps as specified in the time plan. This involves support for establishing and operating SAM central instance at IN2P3, support for changes in the production messaging environment, decommissioning of the services at CERN as well as other operational tasks as described in the time plan. Finally, we plan to finalize the work on the remaining requirements in the SAM roadmap including RT2791: support for monitoring of the local services and implementation of the SAM probes failover capabilities.</w:t>
      </w:r>
    </w:p>
    <w:p w14:paraId="4DA93EFA" w14:textId="77777777" w:rsidR="000B7040" w:rsidRPr="00A35133" w:rsidRDefault="000B7040" w:rsidP="00477CB1">
      <w:pPr>
        <w:suppressAutoHyphens w:val="0"/>
      </w:pPr>
    </w:p>
    <w:p w14:paraId="252289FB" w14:textId="16AF710A" w:rsidR="000B7040" w:rsidRPr="00A35133" w:rsidRDefault="000B7040" w:rsidP="00DB72E5">
      <w:pPr>
        <w:pStyle w:val="Heading4"/>
      </w:pPr>
      <w:r w:rsidRPr="00A35133">
        <w:t>EGI Helpdesk (GGUS)</w:t>
      </w:r>
    </w:p>
    <w:p w14:paraId="39141B5B" w14:textId="77777777" w:rsidR="000B7040" w:rsidRPr="00A35133" w:rsidRDefault="000B7040" w:rsidP="00D6219E">
      <w:pPr>
        <w:numPr>
          <w:ilvl w:val="0"/>
          <w:numId w:val="18"/>
        </w:numPr>
        <w:suppressAutoHyphens w:val="0"/>
      </w:pPr>
      <w:r w:rsidRPr="00A35133">
        <w:t>Integration of the Operations Portal in GGUS.</w:t>
      </w:r>
    </w:p>
    <w:p w14:paraId="536A3C3D" w14:textId="77777777" w:rsidR="000B7040" w:rsidRPr="00A35133" w:rsidRDefault="000B7040" w:rsidP="00D6219E">
      <w:pPr>
        <w:numPr>
          <w:ilvl w:val="0"/>
          <w:numId w:val="18"/>
        </w:numPr>
        <w:suppressAutoHyphens w:val="0"/>
      </w:pPr>
      <w:r w:rsidRPr="00A35133">
        <w:t xml:space="preserve">Fully integrate the CMS VO in GGUS and retire the interface to Savannah. </w:t>
      </w:r>
    </w:p>
    <w:p w14:paraId="2D95C342" w14:textId="77777777" w:rsidR="000B7040" w:rsidRPr="00A35133" w:rsidRDefault="000B7040" w:rsidP="00D6219E">
      <w:pPr>
        <w:numPr>
          <w:ilvl w:val="0"/>
          <w:numId w:val="18"/>
        </w:numPr>
        <w:suppressAutoHyphens w:val="0"/>
      </w:pPr>
      <w:r w:rsidRPr="00A35133">
        <w:t xml:space="preserve">Migration of GGUS shopping list from Savannah to JIRA. </w:t>
      </w:r>
    </w:p>
    <w:p w14:paraId="65707F4F" w14:textId="77777777" w:rsidR="000B7040" w:rsidRPr="00A35133" w:rsidRDefault="000B7040" w:rsidP="00D6219E">
      <w:pPr>
        <w:numPr>
          <w:ilvl w:val="0"/>
          <w:numId w:val="18"/>
        </w:numPr>
        <w:suppressAutoHyphens w:val="0"/>
      </w:pPr>
      <w:r w:rsidRPr="00A35133">
        <w:t xml:space="preserve">Implement alarm process through GGUS in case of failures of operational tools. </w:t>
      </w:r>
    </w:p>
    <w:p w14:paraId="27D0ECB7" w14:textId="77777777" w:rsidR="000B7040" w:rsidRPr="00A35133" w:rsidRDefault="000B7040" w:rsidP="00D6219E">
      <w:pPr>
        <w:numPr>
          <w:ilvl w:val="0"/>
          <w:numId w:val="18"/>
        </w:numPr>
        <w:suppressAutoHyphens w:val="0"/>
      </w:pPr>
      <w:r w:rsidRPr="00A35133">
        <w:t>Implement a bulk submit feature.</w:t>
      </w:r>
    </w:p>
    <w:p w14:paraId="1515FB5B" w14:textId="66A87108" w:rsidR="000B7040" w:rsidRPr="00A35133" w:rsidRDefault="000B7040" w:rsidP="00D6219E">
      <w:pPr>
        <w:numPr>
          <w:ilvl w:val="0"/>
          <w:numId w:val="18"/>
        </w:numPr>
        <w:suppressAutoHyphens w:val="0"/>
      </w:pPr>
      <w:r w:rsidRPr="00A35133">
        <w:t>Mig</w:t>
      </w:r>
      <w:r w:rsidR="0096633A">
        <w:t>rate GGUS to the xGUS framework.</w:t>
      </w:r>
    </w:p>
    <w:p w14:paraId="0758817E" w14:textId="4EB5CCA3" w:rsidR="000B7040" w:rsidRPr="00A35133" w:rsidRDefault="0096633A" w:rsidP="00D6219E">
      <w:pPr>
        <w:numPr>
          <w:ilvl w:val="0"/>
          <w:numId w:val="18"/>
        </w:numPr>
        <w:suppressAutoHyphens w:val="0"/>
      </w:pPr>
      <w:r>
        <w:t>Shibboleth authentication.</w:t>
      </w:r>
    </w:p>
    <w:p w14:paraId="696C716C" w14:textId="3A2C0E5C" w:rsidR="000B7040" w:rsidRPr="00A35133" w:rsidRDefault="000B7040" w:rsidP="00D6219E">
      <w:pPr>
        <w:numPr>
          <w:ilvl w:val="0"/>
          <w:numId w:val="18"/>
        </w:numPr>
        <w:suppressAutoHyphens w:val="0"/>
      </w:pPr>
      <w:r w:rsidRPr="00A35133">
        <w:t>Impleme</w:t>
      </w:r>
      <w:r w:rsidR="0096633A">
        <w:t>nt interface to XSEDE RT system.</w:t>
      </w:r>
    </w:p>
    <w:p w14:paraId="00483459" w14:textId="77777777" w:rsidR="000B7040" w:rsidRPr="00A35133" w:rsidRDefault="000B7040" w:rsidP="00D6219E">
      <w:pPr>
        <w:numPr>
          <w:ilvl w:val="0"/>
          <w:numId w:val="18"/>
        </w:numPr>
        <w:suppressAutoHyphens w:val="0"/>
      </w:pPr>
      <w:r w:rsidRPr="00A35133">
        <w:t>Implement interface to PRACE RT system.</w:t>
      </w:r>
    </w:p>
    <w:p w14:paraId="6D0CF453" w14:textId="77777777" w:rsidR="000B7040" w:rsidRPr="00A35133" w:rsidRDefault="000B7040" w:rsidP="00477CB1">
      <w:pPr>
        <w:suppressAutoHyphens w:val="0"/>
      </w:pPr>
    </w:p>
    <w:p w14:paraId="72EC2259" w14:textId="63905B9B" w:rsidR="000B7040" w:rsidRPr="00A35133" w:rsidRDefault="000B7040" w:rsidP="00DB72E5">
      <w:pPr>
        <w:pStyle w:val="Heading4"/>
      </w:pPr>
      <w:r w:rsidRPr="00A35133">
        <w:t>Accounting repository (APEL)</w:t>
      </w:r>
    </w:p>
    <w:p w14:paraId="67EEA152" w14:textId="77777777" w:rsidR="000B7040" w:rsidRPr="00A35133" w:rsidRDefault="000B7040" w:rsidP="00DB72E5">
      <w:r w:rsidRPr="00A35133">
        <w:t>CPU Accounting:</w:t>
      </w:r>
    </w:p>
    <w:p w14:paraId="19F355A3" w14:textId="472FB477" w:rsidR="000B7040" w:rsidRPr="00A35133" w:rsidRDefault="000B7040" w:rsidP="00D6219E">
      <w:pPr>
        <w:numPr>
          <w:ilvl w:val="0"/>
          <w:numId w:val="18"/>
        </w:numPr>
        <w:suppressAutoHyphens w:val="0"/>
      </w:pPr>
      <w:r w:rsidRPr="00A35133">
        <w:t>Release more improvements to the SLURM parser</w:t>
      </w:r>
      <w:r w:rsidR="0096633A">
        <w:t>.</w:t>
      </w:r>
    </w:p>
    <w:p w14:paraId="27291D1E" w14:textId="77777777" w:rsidR="000B7040" w:rsidRPr="00A35133" w:rsidRDefault="000B7040" w:rsidP="00DB72E5">
      <w:r w:rsidRPr="00A35133">
        <w:t>MPI Accounting:</w:t>
      </w:r>
    </w:p>
    <w:p w14:paraId="3C00F1D4" w14:textId="0C2B194B" w:rsidR="000B7040" w:rsidRPr="00A35133" w:rsidRDefault="000B7040" w:rsidP="00D6219E">
      <w:pPr>
        <w:numPr>
          <w:ilvl w:val="0"/>
          <w:numId w:val="18"/>
        </w:numPr>
        <w:suppressAutoHyphens w:val="0"/>
      </w:pPr>
      <w:r w:rsidRPr="00A35133">
        <w:t>Work with portal team to send regular updates of MPI accounting data</w:t>
      </w:r>
      <w:r w:rsidR="0096633A">
        <w:t>.</w:t>
      </w:r>
    </w:p>
    <w:p w14:paraId="0B4A3659" w14:textId="77777777" w:rsidR="000B7040" w:rsidRPr="00A35133" w:rsidRDefault="000B7040" w:rsidP="00DB72E5">
      <w:r w:rsidRPr="00A35133">
        <w:t>Cloud Accounting:</w:t>
      </w:r>
    </w:p>
    <w:p w14:paraId="3913B020" w14:textId="6C760079" w:rsidR="000B7040" w:rsidRPr="00A35133" w:rsidRDefault="000B7040" w:rsidP="00D6219E">
      <w:pPr>
        <w:numPr>
          <w:ilvl w:val="0"/>
          <w:numId w:val="18"/>
        </w:numPr>
        <w:suppressAutoHyphens w:val="0"/>
      </w:pPr>
      <w:r w:rsidRPr="00A35133">
        <w:t>Work with developers to complete work to comply with cloud accounting schema</w:t>
      </w:r>
      <w:r w:rsidR="0096633A">
        <w:t>.</w:t>
      </w:r>
    </w:p>
    <w:p w14:paraId="43589384" w14:textId="05FD24F0" w:rsidR="000B7040" w:rsidRPr="00A35133" w:rsidRDefault="000B7040" w:rsidP="00D6219E">
      <w:pPr>
        <w:numPr>
          <w:ilvl w:val="0"/>
          <w:numId w:val="18"/>
        </w:numPr>
        <w:suppressAutoHyphens w:val="0"/>
      </w:pPr>
      <w:r w:rsidRPr="00A35133">
        <w:t>Work with sites to upgrade their software and configuration to conform to the cloud accounting schema</w:t>
      </w:r>
      <w:r w:rsidR="0096633A">
        <w:t>.</w:t>
      </w:r>
    </w:p>
    <w:p w14:paraId="405D0127" w14:textId="3CA94B45" w:rsidR="000B7040" w:rsidRPr="00A35133" w:rsidRDefault="000B7040" w:rsidP="00D6219E">
      <w:pPr>
        <w:numPr>
          <w:ilvl w:val="0"/>
          <w:numId w:val="18"/>
        </w:numPr>
        <w:suppressAutoHyphens w:val="0"/>
      </w:pPr>
      <w:r w:rsidRPr="00A35133">
        <w:t>Install and configure the necessary software and services to enable sites to publish production accounting records.</w:t>
      </w:r>
    </w:p>
    <w:p w14:paraId="4B01F9A7" w14:textId="77777777" w:rsidR="000B7040" w:rsidRPr="00A35133" w:rsidRDefault="000B7040" w:rsidP="00DB72E5">
      <w:r w:rsidRPr="00A35133">
        <w:t>Storage Accounting:</w:t>
      </w:r>
    </w:p>
    <w:p w14:paraId="25D35642" w14:textId="5B7EABC8" w:rsidR="000B7040" w:rsidRPr="00A35133" w:rsidRDefault="000B7040" w:rsidP="00D6219E">
      <w:pPr>
        <w:numPr>
          <w:ilvl w:val="0"/>
          <w:numId w:val="18"/>
        </w:numPr>
        <w:suppressAutoHyphens w:val="0"/>
      </w:pPr>
      <w:r w:rsidRPr="00A35133">
        <w:t>Confirm the storage accounting schema</w:t>
      </w:r>
      <w:r w:rsidR="0096633A">
        <w:t>.</w:t>
      </w:r>
    </w:p>
    <w:p w14:paraId="33A1CCDA" w14:textId="2590F206" w:rsidR="000B7040" w:rsidRPr="00A35133" w:rsidRDefault="000B7040" w:rsidP="00D6219E">
      <w:pPr>
        <w:numPr>
          <w:ilvl w:val="0"/>
          <w:numId w:val="18"/>
        </w:numPr>
        <w:suppressAutoHyphens w:val="0"/>
      </w:pPr>
      <w:r w:rsidRPr="00A35133">
        <w:t>Send storage accounting summaries to the portal</w:t>
      </w:r>
      <w:r w:rsidR="0096633A">
        <w:t>.</w:t>
      </w:r>
    </w:p>
    <w:p w14:paraId="613C992A" w14:textId="77777777" w:rsidR="000B7040" w:rsidRPr="00A35133" w:rsidRDefault="000B7040" w:rsidP="00DB72E5">
      <w:r w:rsidRPr="00A35133">
        <w:t>Application Accounting:</w:t>
      </w:r>
    </w:p>
    <w:p w14:paraId="0928336D" w14:textId="44A185E7" w:rsidR="000B7040" w:rsidRPr="00A35133" w:rsidRDefault="000B7040" w:rsidP="00D6219E">
      <w:pPr>
        <w:numPr>
          <w:ilvl w:val="0"/>
          <w:numId w:val="18"/>
        </w:numPr>
        <w:suppressAutoHyphens w:val="0"/>
      </w:pPr>
      <w:r w:rsidRPr="00A35133">
        <w:t>Create a working prototype from the test code to show to potential collaborators</w:t>
      </w:r>
      <w:r w:rsidR="0096633A">
        <w:t>.</w:t>
      </w:r>
    </w:p>
    <w:p w14:paraId="6649837C" w14:textId="77777777" w:rsidR="000B7040" w:rsidRPr="00A35133" w:rsidRDefault="000B7040" w:rsidP="00DB72E5">
      <w:r w:rsidRPr="00A35133">
        <w:t>Test Message Brokers:</w:t>
      </w:r>
    </w:p>
    <w:p w14:paraId="2D46104D" w14:textId="5BA873E4" w:rsidR="000B7040" w:rsidRPr="00A35133" w:rsidRDefault="000B7040" w:rsidP="00D6219E">
      <w:pPr>
        <w:numPr>
          <w:ilvl w:val="0"/>
          <w:numId w:val="18"/>
        </w:numPr>
        <w:suppressAutoHyphens w:val="0"/>
      </w:pPr>
      <w:r w:rsidRPr="00A35133">
        <w:t>Assist sites moving from the test message broker network</w:t>
      </w:r>
      <w:r w:rsidR="00477CB1" w:rsidRPr="00A35133">
        <w:t>,</w:t>
      </w:r>
      <w:r w:rsidRPr="00A35133">
        <w:t xml:space="preserve"> which ends in April. This affects:</w:t>
      </w:r>
    </w:p>
    <w:p w14:paraId="73EC3528" w14:textId="039AD1D4" w:rsidR="000B7040" w:rsidRPr="00A35133" w:rsidRDefault="000B7040" w:rsidP="00D6219E">
      <w:pPr>
        <w:numPr>
          <w:ilvl w:val="1"/>
          <w:numId w:val="18"/>
        </w:numPr>
        <w:suppressAutoHyphens w:val="0"/>
      </w:pPr>
      <w:r w:rsidRPr="00A35133">
        <w:t>CPU Accounting in test</w:t>
      </w:r>
      <w:r w:rsidR="0096633A">
        <w:t>.</w:t>
      </w:r>
    </w:p>
    <w:p w14:paraId="47C041E8" w14:textId="65705C7F" w:rsidR="000B7040" w:rsidRPr="00A35133" w:rsidRDefault="000B7040" w:rsidP="00D6219E">
      <w:pPr>
        <w:numPr>
          <w:ilvl w:val="1"/>
          <w:numId w:val="18"/>
        </w:numPr>
        <w:suppressAutoHyphens w:val="0"/>
      </w:pPr>
      <w:r w:rsidRPr="00A35133">
        <w:t>Cloud Accounting in test</w:t>
      </w:r>
      <w:r w:rsidR="0096633A">
        <w:t>.</w:t>
      </w:r>
    </w:p>
    <w:p w14:paraId="52126250" w14:textId="229973F7" w:rsidR="000B7040" w:rsidRPr="00A35133" w:rsidRDefault="000B7040" w:rsidP="00D6219E">
      <w:pPr>
        <w:numPr>
          <w:ilvl w:val="1"/>
          <w:numId w:val="18"/>
        </w:numPr>
        <w:suppressAutoHyphens w:val="0"/>
      </w:pPr>
      <w:r w:rsidRPr="00A35133">
        <w:t>Storage Accounting</w:t>
      </w:r>
      <w:r w:rsidR="0096633A">
        <w:t>.</w:t>
      </w:r>
    </w:p>
    <w:p w14:paraId="26527027" w14:textId="77777777" w:rsidR="000B7040" w:rsidRPr="00A35133" w:rsidRDefault="000B7040" w:rsidP="00DB72E5">
      <w:r w:rsidRPr="00A35133">
        <w:t>EMI2 to EMI3 migration:</w:t>
      </w:r>
    </w:p>
    <w:p w14:paraId="3A829A57" w14:textId="4D47E849" w:rsidR="000B7040" w:rsidRPr="00A35133" w:rsidRDefault="000B7040" w:rsidP="00477CB1">
      <w:pPr>
        <w:suppressAutoHyphens w:val="0"/>
      </w:pPr>
      <w:r w:rsidRPr="00A35133">
        <w:t xml:space="preserve">Begin planning of extensive work to re-route the data flow of the existing repository backend. This will enable </w:t>
      </w:r>
      <w:r w:rsidR="0096633A">
        <w:t>the sending of</w:t>
      </w:r>
      <w:r w:rsidRPr="00A35133">
        <w:t xml:space="preserve"> combined MPI and non-MPI accounting data to the portal. Further work will be to set up database replication to improve the reliability and availability of the service.</w:t>
      </w:r>
    </w:p>
    <w:p w14:paraId="0B27029A" w14:textId="1B407FA7" w:rsidR="000B7040" w:rsidRPr="00A35133" w:rsidRDefault="000B7040" w:rsidP="00DB72E5">
      <w:pPr>
        <w:pStyle w:val="Heading4"/>
      </w:pPr>
      <w:r w:rsidRPr="00A35133">
        <w:t>Accounting portal</w:t>
      </w:r>
    </w:p>
    <w:p w14:paraId="729B81CB" w14:textId="5AA715E1" w:rsidR="000B7040" w:rsidRPr="00A35133" w:rsidRDefault="000B7040" w:rsidP="00D6219E">
      <w:pPr>
        <w:numPr>
          <w:ilvl w:val="0"/>
          <w:numId w:val="18"/>
        </w:numPr>
        <w:tabs>
          <w:tab w:val="left" w:pos="707"/>
        </w:tabs>
        <w:suppressAutoHyphens w:val="0"/>
      </w:pPr>
      <w:r w:rsidRPr="00A35133">
        <w:t>MPI accounting view - first revision</w:t>
      </w:r>
      <w:r w:rsidR="0096633A">
        <w:t>.</w:t>
      </w:r>
    </w:p>
    <w:p w14:paraId="52CF3D42" w14:textId="2E9F30EE" w:rsidR="000B7040" w:rsidRPr="00A35133" w:rsidRDefault="000B7040" w:rsidP="00D6219E">
      <w:pPr>
        <w:numPr>
          <w:ilvl w:val="0"/>
          <w:numId w:val="18"/>
        </w:numPr>
        <w:tabs>
          <w:tab w:val="left" w:pos="707"/>
        </w:tabs>
        <w:suppressAutoHyphens w:val="0"/>
      </w:pPr>
      <w:r w:rsidRPr="00A35133">
        <w:t xml:space="preserve">Storage accounting view </w:t>
      </w:r>
      <w:r w:rsidR="0096633A">
        <w:t>–</w:t>
      </w:r>
      <w:r w:rsidRPr="00A35133">
        <w:t xml:space="preserve"> improvements</w:t>
      </w:r>
      <w:r w:rsidR="0096633A">
        <w:t>.</w:t>
      </w:r>
    </w:p>
    <w:p w14:paraId="736DF832" w14:textId="37A9DA7E" w:rsidR="000B7040" w:rsidRPr="00A35133" w:rsidRDefault="0096633A" w:rsidP="00D6219E">
      <w:pPr>
        <w:numPr>
          <w:ilvl w:val="0"/>
          <w:numId w:val="18"/>
        </w:numPr>
        <w:tabs>
          <w:tab w:val="left" w:pos="707"/>
        </w:tabs>
        <w:suppressAutoHyphens w:val="0"/>
      </w:pPr>
      <w:r>
        <w:t>New XML endpoint format.</w:t>
      </w:r>
    </w:p>
    <w:p w14:paraId="55460AC1" w14:textId="0A2FD258" w:rsidR="000B7040" w:rsidRPr="00A35133" w:rsidRDefault="000B7040" w:rsidP="00D6219E">
      <w:pPr>
        <w:numPr>
          <w:ilvl w:val="0"/>
          <w:numId w:val="18"/>
        </w:numPr>
        <w:suppressAutoHyphens w:val="0"/>
      </w:pPr>
      <w:r w:rsidRPr="00A35133">
        <w:t>Talks with NGI_ZA to gauge interest in regionalization</w:t>
      </w:r>
      <w:r w:rsidR="0096633A">
        <w:t>.</w:t>
      </w:r>
    </w:p>
    <w:p w14:paraId="4DDBD7B7" w14:textId="276D3E25" w:rsidR="000B7040" w:rsidRPr="00A35133" w:rsidRDefault="00477CB1" w:rsidP="00DB72E5">
      <w:pPr>
        <w:pStyle w:val="Heading4"/>
      </w:pPr>
      <w:r w:rsidRPr="00A35133">
        <w:t>Metrics portal</w:t>
      </w:r>
    </w:p>
    <w:p w14:paraId="05EF6346" w14:textId="67A520C8" w:rsidR="000B7040" w:rsidRPr="00A35133" w:rsidRDefault="000B7040" w:rsidP="00D6219E">
      <w:pPr>
        <w:numPr>
          <w:ilvl w:val="0"/>
          <w:numId w:val="18"/>
        </w:numPr>
        <w:tabs>
          <w:tab w:val="left" w:pos="707"/>
        </w:tabs>
        <w:suppressAutoHyphens w:val="0"/>
      </w:pPr>
      <w:r w:rsidRPr="00A35133">
        <w:t>Authentication improvements</w:t>
      </w:r>
      <w:r w:rsidR="0096633A">
        <w:t>.</w:t>
      </w:r>
    </w:p>
    <w:p w14:paraId="4BC01519" w14:textId="7EA47DDB" w:rsidR="000B7040" w:rsidRPr="00A35133" w:rsidRDefault="0096633A" w:rsidP="00D6219E">
      <w:pPr>
        <w:numPr>
          <w:ilvl w:val="0"/>
          <w:numId w:val="18"/>
        </w:numPr>
        <w:tabs>
          <w:tab w:val="left" w:pos="707"/>
        </w:tabs>
        <w:suppressAutoHyphens w:val="0"/>
      </w:pPr>
      <w:r>
        <w:t>Cross-browser integration.</w:t>
      </w:r>
    </w:p>
    <w:p w14:paraId="22F6416A" w14:textId="077D3C90" w:rsidR="000B7040" w:rsidRPr="00A35133" w:rsidRDefault="000B7040" w:rsidP="00D6219E">
      <w:pPr>
        <w:numPr>
          <w:ilvl w:val="0"/>
          <w:numId w:val="18"/>
        </w:numPr>
        <w:tabs>
          <w:tab w:val="left" w:pos="707"/>
        </w:tabs>
        <w:suppressAutoHyphens w:val="0"/>
      </w:pPr>
      <w:r w:rsidRPr="00A35133">
        <w:t>New metrics implementation</w:t>
      </w:r>
      <w:r w:rsidR="0096633A">
        <w:t>.</w:t>
      </w:r>
      <w:r w:rsidRPr="00A35133">
        <w:t xml:space="preserve"> </w:t>
      </w:r>
    </w:p>
    <w:p w14:paraId="297FC36B" w14:textId="6A89197B" w:rsidR="001B438F" w:rsidRPr="00A35133" w:rsidRDefault="000B7040" w:rsidP="00D6219E">
      <w:pPr>
        <w:numPr>
          <w:ilvl w:val="0"/>
          <w:numId w:val="18"/>
        </w:numPr>
        <w:tabs>
          <w:tab w:val="left" w:pos="707"/>
        </w:tabs>
        <w:suppressAutoHyphens w:val="0"/>
      </w:pPr>
      <w:r w:rsidRPr="00A35133">
        <w:t>Promote better infosys publication</w:t>
      </w:r>
      <w:r w:rsidR="0096633A">
        <w:t>.</w:t>
      </w:r>
    </w:p>
    <w:p w14:paraId="2578BB83" w14:textId="77777777" w:rsidR="001B438F" w:rsidRPr="00A35133" w:rsidRDefault="001B438F" w:rsidP="00A54B96">
      <w:pPr>
        <w:pStyle w:val="Heading2"/>
        <w:rPr>
          <w:rFonts w:ascii="Times New Roman" w:hAnsi="Times New Roman" w:cs="Times New Roman"/>
        </w:rPr>
      </w:pPr>
      <w:bookmarkStart w:id="24" w:name="_Toc263824185"/>
      <w:r w:rsidRPr="00A35133">
        <w:rPr>
          <w:rFonts w:ascii="Times New Roman" w:hAnsi="Times New Roman" w:cs="Times New Roman"/>
        </w:rPr>
        <w:t>NGI Reports</w:t>
      </w:r>
      <w:bookmarkEnd w:id="24"/>
    </w:p>
    <w:p w14:paraId="1A253F14" w14:textId="21F1AFBE" w:rsidR="00FE6DBF" w:rsidRPr="00A35133" w:rsidRDefault="00FE6DBF" w:rsidP="00DB72E5">
      <w:r w:rsidRPr="00A35133">
        <w:t xml:space="preserve">NGI PQ15 operations reports are available from </w:t>
      </w:r>
      <w:hyperlink r:id="rId24" w:history="1">
        <w:r w:rsidRPr="00A35133">
          <w:rPr>
            <w:rStyle w:val="Hyperlink"/>
            <w:szCs w:val="22"/>
          </w:rPr>
          <w:t>https://documents.egi.eu/document/2112</w:t>
        </w:r>
      </w:hyperlink>
    </w:p>
    <w:p w14:paraId="23BE49B0" w14:textId="77777777" w:rsidR="00BE5C15" w:rsidRPr="00A35133" w:rsidRDefault="00BE5C15" w:rsidP="00BE5C15">
      <w:pPr>
        <w:suppressAutoHyphens w:val="0"/>
        <w:spacing w:before="0" w:after="0"/>
        <w:ind w:left="1416"/>
        <w:jc w:val="left"/>
        <w:rPr>
          <w:i/>
        </w:rPr>
      </w:pPr>
    </w:p>
    <w:p w14:paraId="561DA826" w14:textId="77777777" w:rsidR="00BE5C15" w:rsidRPr="00A35133" w:rsidRDefault="00707E7C" w:rsidP="00A54B96">
      <w:pPr>
        <w:pStyle w:val="Heading1"/>
      </w:pPr>
      <w:bookmarkStart w:id="25" w:name="_Toc263824186"/>
      <w:r w:rsidRPr="00A35133">
        <w:t>Software Provisioning</w:t>
      </w:r>
      <w:bookmarkEnd w:id="25"/>
    </w:p>
    <w:p w14:paraId="4AC89105" w14:textId="77777777" w:rsidR="00BE5C15" w:rsidRPr="00A35133" w:rsidRDefault="00BE5C15" w:rsidP="00A54B96">
      <w:pPr>
        <w:pStyle w:val="Heading2"/>
        <w:rPr>
          <w:rFonts w:ascii="Times New Roman" w:hAnsi="Times New Roman" w:cs="Times New Roman"/>
        </w:rPr>
      </w:pPr>
      <w:r w:rsidRPr="00A35133">
        <w:rPr>
          <w:rFonts w:ascii="Times New Roman" w:hAnsi="Times New Roman" w:cs="Times New Roman"/>
        </w:rPr>
        <w:t xml:space="preserve"> </w:t>
      </w:r>
      <w:bookmarkStart w:id="26" w:name="_Toc243721252"/>
      <w:bookmarkStart w:id="27" w:name="_Toc263824187"/>
      <w:r w:rsidRPr="00A35133">
        <w:rPr>
          <w:rFonts w:ascii="Times New Roman" w:hAnsi="Times New Roman" w:cs="Times New Roman"/>
        </w:rPr>
        <w:t>Summary</w:t>
      </w:r>
      <w:bookmarkEnd w:id="26"/>
      <w:bookmarkEnd w:id="27"/>
    </w:p>
    <w:p w14:paraId="0583699E" w14:textId="21AEA82B" w:rsidR="00E00B16" w:rsidRPr="00A35133" w:rsidRDefault="00E00B16" w:rsidP="00E00B16">
      <w:r w:rsidRPr="00A35133">
        <w:t>During PQ15</w:t>
      </w:r>
      <w:r w:rsidR="0096633A">
        <w:t>,</w:t>
      </w:r>
      <w:r w:rsidRPr="00A35133">
        <w:t xml:space="preserve"> SA2 continued to support the Unified Middleware Distribution (UMD) major releases with regular updates, to release bug fixes and new features provided by the Product Teams for the products deployed in the EGI infrastructure. </w:t>
      </w:r>
    </w:p>
    <w:p w14:paraId="1D777D1C" w14:textId="77777777" w:rsidR="00E00B16" w:rsidRPr="00A35133" w:rsidRDefault="00E00B16" w:rsidP="00E00B16">
      <w:r w:rsidRPr="00A35133">
        <w:t xml:space="preserve">The release procedures of the product teams in the EGI technology ecosystem are very diverse, including target repositories such as the EMI ones, the operating system community ones and the product teams own repositories. UMD framework was adapted to be as flexible as possible, including the case when a product update is spread across different repositories. </w:t>
      </w:r>
    </w:p>
    <w:p w14:paraId="0C07632E" w14:textId="64737BE6" w:rsidR="00E00B16" w:rsidRPr="00A35133" w:rsidRDefault="00E00B16" w:rsidP="00E00B16">
      <w:r w:rsidRPr="00A35133">
        <w:t>During the quarter</w:t>
      </w:r>
      <w:r w:rsidR="00750733">
        <w:t>,</w:t>
      </w:r>
      <w:r w:rsidRPr="00A35133">
        <w:t xml:space="preserve"> SA2 collaborated with the security vulnerability group (SA1.2) to provide a repository to release security patches for the Torque batch system, not released in the Fedora community repository EPEL.</w:t>
      </w:r>
    </w:p>
    <w:p w14:paraId="1274A48B" w14:textId="3D6522B6" w:rsidR="00E00B16" w:rsidRPr="00A35133" w:rsidRDefault="00E00B16" w:rsidP="00E00B16">
      <w:r w:rsidRPr="00A35133">
        <w:t>The new simplified quality criteria (QCv6) have been successfully implemented in production used by the SA2 verifiers. For the first time</w:t>
      </w:r>
      <w:r w:rsidR="00750733">
        <w:t>,</w:t>
      </w:r>
      <w:r w:rsidRPr="00A35133">
        <w:t xml:space="preserve"> the verification process has been integrated in the release procedure of the ARC product team, delegating the verification activity to the product team, who provided positive feedback about the new UMD quality criteria.</w:t>
      </w:r>
    </w:p>
    <w:p w14:paraId="1FD93141" w14:textId="77777777" w:rsidR="00E00B16" w:rsidRPr="00A35133" w:rsidRDefault="00E00B16" w:rsidP="00E00B16">
      <w:r w:rsidRPr="00A35133">
        <w:t xml:space="preserve">The automation of management of the virtual machines in the testbed has been further improved implementing a more efficient contextualisation mechanism. The templates for the configuration of many of the most important middleware components are now available in an open repository, to be used by the verifiers. </w:t>
      </w:r>
    </w:p>
    <w:p w14:paraId="6A434C66" w14:textId="6BF17921" w:rsidR="00E00B16" w:rsidRPr="00A35133" w:rsidRDefault="00E00B16" w:rsidP="00E00B16">
      <w:r w:rsidRPr="00A35133">
        <w:t>During the quarter</w:t>
      </w:r>
      <w:r w:rsidR="00750733">
        <w:t>,</w:t>
      </w:r>
      <w:r w:rsidRPr="00A35133">
        <w:t xml:space="preserve"> a total of 66 products have been verified, without rejections. </w:t>
      </w:r>
    </w:p>
    <w:p w14:paraId="32D6D154" w14:textId="77777777" w:rsidR="00E00B16" w:rsidRPr="00A35133" w:rsidRDefault="00E00B16" w:rsidP="00E00B16">
      <w:r w:rsidRPr="00A35133">
        <w:t>Two minor updates for the UMD-3 major release and one revision update for UMD-2 have been released during PQ15. The size of the minor updates has increased, reducing the number of releases.</w:t>
      </w:r>
    </w:p>
    <w:p w14:paraId="0B705725" w14:textId="4266E20D" w:rsidR="00BE5C15" w:rsidRPr="00A35133" w:rsidRDefault="00E00B16" w:rsidP="00E00B16">
      <w:pPr>
        <w:suppressAutoHyphens w:val="0"/>
        <w:jc w:val="left"/>
        <w:rPr>
          <w:i/>
        </w:rPr>
      </w:pPr>
      <w:r w:rsidRPr="00A35133">
        <w:t>The UMD Release Team meeting</w:t>
      </w:r>
      <w:r w:rsidR="00750733">
        <w:t>s</w:t>
      </w:r>
      <w:r w:rsidRPr="00A35133">
        <w:t xml:space="preserve"> continued regularly, twice per month,</w:t>
      </w:r>
      <w:r w:rsidR="00750733">
        <w:t xml:space="preserve"> with </w:t>
      </w:r>
      <w:r w:rsidRPr="00A35133">
        <w:t>participation of representatives covering most of the UMD products</w:t>
      </w:r>
      <w:r w:rsidR="00BE5C15" w:rsidRPr="00A35133">
        <w:rPr>
          <w:i/>
        </w:rPr>
        <w:t>.</w:t>
      </w:r>
    </w:p>
    <w:p w14:paraId="6FCBD040" w14:textId="77777777" w:rsidR="00BE5C15" w:rsidRPr="00A35133" w:rsidRDefault="00BE5C15" w:rsidP="00A54B96">
      <w:pPr>
        <w:pStyle w:val="Heading2"/>
        <w:rPr>
          <w:rFonts w:ascii="Times New Roman" w:hAnsi="Times New Roman" w:cs="Times New Roman"/>
        </w:rPr>
      </w:pPr>
      <w:bookmarkStart w:id="28" w:name="_Toc263824188"/>
      <w:r w:rsidRPr="00A35133">
        <w:rPr>
          <w:rFonts w:ascii="Times New Roman" w:hAnsi="Times New Roman" w:cs="Times New Roman"/>
        </w:rPr>
        <w:t>Main Achievements</w:t>
      </w:r>
      <w:bookmarkEnd w:id="28"/>
      <w:r w:rsidRPr="00A35133">
        <w:rPr>
          <w:rFonts w:ascii="Times New Roman" w:hAnsi="Times New Roman" w:cs="Times New Roman"/>
        </w:rPr>
        <w:t xml:space="preserve"> </w:t>
      </w:r>
    </w:p>
    <w:p w14:paraId="79010EB9" w14:textId="77777777" w:rsidR="00BE5C15" w:rsidRPr="00A35133" w:rsidRDefault="00BE5C15" w:rsidP="00A54B96">
      <w:pPr>
        <w:pStyle w:val="Heading3"/>
      </w:pPr>
      <w:bookmarkStart w:id="29" w:name="_Toc263824189"/>
      <w:r w:rsidRPr="00A35133">
        <w:t>Quality Criteria</w:t>
      </w:r>
      <w:bookmarkEnd w:id="29"/>
    </w:p>
    <w:p w14:paraId="4F33BF99" w14:textId="10225A01" w:rsidR="00E00B16" w:rsidRPr="00A35133" w:rsidRDefault="00E00B16" w:rsidP="00E00B16">
      <w:r w:rsidRPr="00A35133">
        <w:t xml:space="preserve">During the last quarter, the main activity of the SA2.2 team has guided SA2.3 for using the QCv6 and has provided support for the external verification of ARC. SA2.2 has also started the production of the Quality Criteria document version 7. This version will not include new criteria, instead it will focus in the automation of the verification process as much as possible by creating virtual machines on the verification testbed and contextualizing them to install and configure the software to be verified. Some of the tests included in the criteria are also being developed using Behaviour-Driven development (BDD) tools. </w:t>
      </w:r>
    </w:p>
    <w:p w14:paraId="3EA78AFB" w14:textId="77777777" w:rsidR="00BE5C15" w:rsidRPr="00A35133" w:rsidRDefault="00BE5C15" w:rsidP="00A54B96">
      <w:pPr>
        <w:pStyle w:val="Heading3"/>
      </w:pPr>
      <w:bookmarkStart w:id="30" w:name="_Toc243721254"/>
      <w:bookmarkStart w:id="31" w:name="_Toc263824190"/>
      <w:r w:rsidRPr="00A35133">
        <w:t>Criteria Verification</w:t>
      </w:r>
      <w:bookmarkEnd w:id="31"/>
    </w:p>
    <w:p w14:paraId="457EE12E" w14:textId="4898F1A5" w:rsidR="00E00B16" w:rsidRPr="00A35133" w:rsidRDefault="00E00B16" w:rsidP="00E00B16">
      <w:pPr>
        <w:suppressAutoHyphens w:val="0"/>
      </w:pPr>
      <w:r w:rsidRPr="00A35133">
        <w:t>In the last quarter</w:t>
      </w:r>
      <w:r w:rsidR="00750733">
        <w:t>,</w:t>
      </w:r>
      <w:r w:rsidRPr="00A35133">
        <w:t xml:space="preserve"> SA2.3 has included the new QCv6 released by SA2.2 into verification process. The new products are now tested following the new Quality Criteria to simplify the verification process. </w:t>
      </w:r>
      <w:r w:rsidR="00750733">
        <w:t>I</w:t>
      </w:r>
      <w:r w:rsidRPr="00A35133">
        <w:t xml:space="preserve">t </w:t>
      </w:r>
      <w:r w:rsidR="00750733">
        <w:t>also</w:t>
      </w:r>
      <w:r w:rsidRPr="00A35133">
        <w:t xml:space="preserve"> included a new set of configuration files for the m</w:t>
      </w:r>
      <w:r w:rsidR="00173BFC">
        <w:t>ost widely deployed</w:t>
      </w:r>
      <w:r w:rsidRPr="00A35133">
        <w:t xml:space="preserve"> Technology Provider products</w:t>
      </w:r>
      <w:r w:rsidR="00173BFC">
        <w:t xml:space="preserve"> (e.g. </w:t>
      </w:r>
      <w:r w:rsidR="00173BFC" w:rsidRPr="00173BFC">
        <w:t>CREAM, DPM and WMS)</w:t>
      </w:r>
      <w:r w:rsidRPr="00A35133">
        <w:t>. These configuration templates are now available from github</w:t>
      </w:r>
      <w:r w:rsidRPr="00A35133">
        <w:rPr>
          <w:rStyle w:val="FootnoteReference"/>
        </w:rPr>
        <w:footnoteReference w:id="45"/>
      </w:r>
      <w:r w:rsidRPr="00A35133">
        <w:t xml:space="preserve"> and can be used by SA2 verifiers to configure TP products in an automated way. These templates are also available from the VM instantiated within </w:t>
      </w:r>
      <w:r w:rsidR="00750733">
        <w:t xml:space="preserve">the </w:t>
      </w:r>
      <w:r w:rsidRPr="00A35133">
        <w:t>SA2 testbed. The Release Candidate tester</w:t>
      </w:r>
      <w:r w:rsidRPr="00A35133">
        <w:rPr>
          <w:rStyle w:val="FootnoteReference"/>
        </w:rPr>
        <w:footnoteReference w:id="46"/>
      </w:r>
      <w:r w:rsidRPr="00A35133">
        <w:t xml:space="preserve"> was also updated to check the new QCG products (included now into UMD).</w:t>
      </w:r>
    </w:p>
    <w:p w14:paraId="39C337D7" w14:textId="14B58363" w:rsidR="00152C89" w:rsidRPr="00A35133" w:rsidRDefault="00E00B16" w:rsidP="00E00B16">
      <w:pPr>
        <w:suppressAutoHyphens w:val="0"/>
      </w:pPr>
      <w:r w:rsidRPr="00A35133">
        <w:t>During the last quarter</w:t>
      </w:r>
      <w:r w:rsidR="00750733">
        <w:t xml:space="preserve">, </w:t>
      </w:r>
      <w:r w:rsidRPr="00A35133">
        <w:t>a total of 66 products</w:t>
      </w:r>
      <w:r w:rsidR="00750733">
        <w:t xml:space="preserve"> were verified</w:t>
      </w:r>
      <w:r w:rsidRPr="00A35133">
        <w:t xml:space="preserve"> </w:t>
      </w:r>
      <w:r w:rsidRPr="00A35133">
        <w:rPr>
          <w:color w:val="00000A"/>
          <w:szCs w:val="22"/>
          <w:lang w:eastAsia="es-ES"/>
        </w:rPr>
        <w:t>(without any product rejection).</w:t>
      </w:r>
      <w:r w:rsidRPr="00A35133">
        <w:t xml:space="preserve"> </w:t>
      </w:r>
    </w:p>
    <w:p w14:paraId="028989E2" w14:textId="77777777" w:rsidR="00BE5C15" w:rsidRPr="00A35133" w:rsidRDefault="00BE5C15" w:rsidP="00A54B96">
      <w:pPr>
        <w:pStyle w:val="Heading3"/>
      </w:pPr>
      <w:bookmarkStart w:id="32" w:name="_Toc263824191"/>
      <w:r w:rsidRPr="00A35133">
        <w:t>Support Infrastructure</w:t>
      </w:r>
      <w:bookmarkEnd w:id="32"/>
    </w:p>
    <w:p w14:paraId="779F9C2F" w14:textId="41329DB2" w:rsidR="00444EFB" w:rsidRDefault="00444EFB" w:rsidP="00444EFB">
      <w:r w:rsidRPr="00A35133">
        <w:t>During QR15</w:t>
      </w:r>
      <w:r w:rsidR="00750733">
        <w:t>,</w:t>
      </w:r>
      <w:r w:rsidRPr="00A35133">
        <w:t xml:space="preserve"> SA2.4 continued to support SA2 software provisioning activities as usual, releasing one update for UMD-2 and two updates for UMD-3. The released updates are detailed in </w:t>
      </w:r>
      <w:r w:rsidRPr="00A35133">
        <w:fldChar w:fldCharType="begin"/>
      </w:r>
      <w:r w:rsidRPr="00A35133">
        <w:instrText xml:space="preserve"> REF _Ref255229488 \h </w:instrText>
      </w:r>
      <w:r w:rsidRPr="00A35133">
        <w:fldChar w:fldCharType="separate"/>
      </w:r>
      <w:r w:rsidRPr="00A35133">
        <w:t xml:space="preserve">Table </w:t>
      </w:r>
      <w:r w:rsidRPr="00A35133">
        <w:rPr>
          <w:noProof/>
        </w:rPr>
        <w:t>1</w:t>
      </w:r>
      <w:r w:rsidRPr="00A35133">
        <w:fldChar w:fldCharType="end"/>
      </w:r>
      <w:r w:rsidR="00750733">
        <w:t>.</w:t>
      </w:r>
    </w:p>
    <w:p w14:paraId="271DE6F9" w14:textId="77777777" w:rsidR="00750733" w:rsidRPr="00A35133" w:rsidRDefault="00750733" w:rsidP="00444EFB"/>
    <w:tbl>
      <w:tblPr>
        <w:tblStyle w:val="LightList-Accent1"/>
        <w:tblW w:w="0" w:type="auto"/>
        <w:jc w:val="center"/>
        <w:tblLook w:val="04A0" w:firstRow="1" w:lastRow="0" w:firstColumn="1" w:lastColumn="0" w:noHBand="0" w:noVBand="1"/>
      </w:tblPr>
      <w:tblGrid>
        <w:gridCol w:w="1408"/>
        <w:gridCol w:w="2086"/>
        <w:gridCol w:w="1811"/>
        <w:gridCol w:w="3408"/>
      </w:tblGrid>
      <w:tr w:rsidR="00444EFB" w:rsidRPr="00A35133" w14:paraId="07B7B338" w14:textId="77777777" w:rsidTr="007507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tcPr>
          <w:p w14:paraId="4137A033" w14:textId="77777777" w:rsidR="00444EFB" w:rsidRPr="00057ABB" w:rsidRDefault="00444EFB" w:rsidP="00057ABB">
            <w:pPr>
              <w:jc w:val="center"/>
              <w:rPr>
                <w:rStyle w:val="Hyperlink"/>
                <w:color w:val="FFFFFF" w:themeColor="background1"/>
                <w:u w:val="none"/>
              </w:rPr>
            </w:pPr>
            <w:r w:rsidRPr="00057ABB">
              <w:rPr>
                <w:rStyle w:val="Hyperlink"/>
                <w:color w:val="FFFFFF" w:themeColor="background1"/>
                <w:u w:val="none"/>
              </w:rPr>
              <w:t>Release</w:t>
            </w:r>
          </w:p>
        </w:tc>
        <w:tc>
          <w:tcPr>
            <w:tcW w:w="2086" w:type="dxa"/>
          </w:tcPr>
          <w:p w14:paraId="0E099860" w14:textId="77777777" w:rsidR="00444EFB" w:rsidRPr="00057ABB" w:rsidRDefault="00444EFB" w:rsidP="00057ABB">
            <w:pPr>
              <w:jc w:val="center"/>
              <w:cnfStyle w:val="100000000000" w:firstRow="1" w:lastRow="0" w:firstColumn="0" w:lastColumn="0" w:oddVBand="0" w:evenVBand="0" w:oddHBand="0" w:evenHBand="0" w:firstRowFirstColumn="0" w:firstRowLastColumn="0" w:lastRowFirstColumn="0" w:lastRowLastColumn="0"/>
              <w:rPr>
                <w:rStyle w:val="Hyperlink"/>
                <w:color w:val="FFFFFF" w:themeColor="background1"/>
                <w:u w:val="none"/>
              </w:rPr>
            </w:pPr>
            <w:r w:rsidRPr="00057ABB">
              <w:rPr>
                <w:rStyle w:val="Hyperlink"/>
                <w:color w:val="FFFFFF" w:themeColor="background1"/>
                <w:u w:val="none"/>
              </w:rPr>
              <w:t>Date</w:t>
            </w:r>
          </w:p>
        </w:tc>
        <w:tc>
          <w:tcPr>
            <w:tcW w:w="1811" w:type="dxa"/>
          </w:tcPr>
          <w:p w14:paraId="2127582B" w14:textId="77777777" w:rsidR="00444EFB" w:rsidRPr="00057ABB" w:rsidRDefault="00444EFB" w:rsidP="00057ABB">
            <w:pPr>
              <w:jc w:val="center"/>
              <w:cnfStyle w:val="100000000000" w:firstRow="1" w:lastRow="0" w:firstColumn="0" w:lastColumn="0" w:oddVBand="0" w:evenVBand="0" w:oddHBand="0" w:evenHBand="0" w:firstRowFirstColumn="0" w:firstRowLastColumn="0" w:lastRowFirstColumn="0" w:lastRowLastColumn="0"/>
              <w:rPr>
                <w:rStyle w:val="Hyperlink"/>
                <w:color w:val="FFFFFF" w:themeColor="background1"/>
                <w:u w:val="none"/>
              </w:rPr>
            </w:pPr>
            <w:r w:rsidRPr="00057ABB">
              <w:rPr>
                <w:rStyle w:val="Hyperlink"/>
                <w:color w:val="FFFFFF" w:themeColor="background1"/>
                <w:u w:val="none"/>
              </w:rPr>
              <w:t>Type</w:t>
            </w:r>
          </w:p>
        </w:tc>
        <w:tc>
          <w:tcPr>
            <w:tcW w:w="3408" w:type="dxa"/>
          </w:tcPr>
          <w:p w14:paraId="7D6E336C" w14:textId="77777777" w:rsidR="00444EFB" w:rsidRPr="00057ABB" w:rsidRDefault="00444EFB" w:rsidP="00057ABB">
            <w:pPr>
              <w:jc w:val="center"/>
              <w:cnfStyle w:val="100000000000" w:firstRow="1" w:lastRow="0" w:firstColumn="0" w:lastColumn="0" w:oddVBand="0" w:evenVBand="0" w:oddHBand="0" w:evenHBand="0" w:firstRowFirstColumn="0" w:firstRowLastColumn="0" w:lastRowFirstColumn="0" w:lastRowLastColumn="0"/>
              <w:rPr>
                <w:rStyle w:val="Hyperlink"/>
                <w:color w:val="FFFFFF" w:themeColor="background1"/>
                <w:u w:val="none"/>
              </w:rPr>
            </w:pPr>
            <w:r w:rsidRPr="00057ABB">
              <w:rPr>
                <w:rStyle w:val="Hyperlink"/>
                <w:color w:val="FFFFFF" w:themeColor="background1"/>
                <w:u w:val="none"/>
              </w:rPr>
              <w:t>Content</w:t>
            </w:r>
          </w:p>
        </w:tc>
      </w:tr>
      <w:tr w:rsidR="00444EFB" w:rsidRPr="00A35133" w14:paraId="335CDDB7" w14:textId="77777777" w:rsidTr="007507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tcPr>
          <w:p w14:paraId="2D631DEC" w14:textId="77777777" w:rsidR="00444EFB" w:rsidRPr="00A35133" w:rsidRDefault="00444EFB" w:rsidP="00057ABB">
            <w:pPr>
              <w:rPr>
                <w:rStyle w:val="Hyperlink"/>
                <w:color w:val="auto"/>
                <w:u w:val="none"/>
              </w:rPr>
            </w:pPr>
            <w:r w:rsidRPr="00A35133">
              <w:rPr>
                <w:rStyle w:val="Hyperlink"/>
                <w:color w:val="auto"/>
                <w:u w:val="none"/>
              </w:rPr>
              <w:t>UMD 2.7.2</w:t>
            </w:r>
          </w:p>
        </w:tc>
        <w:tc>
          <w:tcPr>
            <w:tcW w:w="2086" w:type="dxa"/>
          </w:tcPr>
          <w:p w14:paraId="4E7FB183" w14:textId="77777777" w:rsidR="00444EFB" w:rsidRPr="00A35133" w:rsidRDefault="00444EFB" w:rsidP="00057ABB">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rPr>
                <w:rStyle w:val="Hyperlink"/>
                <w:color w:val="auto"/>
                <w:u w:val="none"/>
              </w:rPr>
              <w:t>02 November 2013</w:t>
            </w:r>
          </w:p>
        </w:tc>
        <w:tc>
          <w:tcPr>
            <w:tcW w:w="1811" w:type="dxa"/>
          </w:tcPr>
          <w:p w14:paraId="13C9D312" w14:textId="77777777" w:rsidR="00444EFB" w:rsidRPr="00A35133" w:rsidRDefault="00444EFB" w:rsidP="00057ABB">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rPr>
                <w:rStyle w:val="Hyperlink"/>
                <w:color w:val="auto"/>
                <w:u w:val="none"/>
              </w:rPr>
              <w:t>Revision update</w:t>
            </w:r>
          </w:p>
        </w:tc>
        <w:tc>
          <w:tcPr>
            <w:tcW w:w="3408" w:type="dxa"/>
          </w:tcPr>
          <w:p w14:paraId="40B32345" w14:textId="07BFC2BE" w:rsidR="00444EFB" w:rsidRPr="00A35133" w:rsidRDefault="00444EFB" w:rsidP="00057ABB">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rPr>
                <w:rStyle w:val="Hyperlink"/>
                <w:color w:val="auto"/>
                <w:u w:val="none"/>
              </w:rPr>
              <w:t>This update contains an update for BDII-Site adding a missing package</w:t>
            </w:r>
            <w:r w:rsidR="003F0428">
              <w:rPr>
                <w:rStyle w:val="Hyperlink"/>
                <w:color w:val="auto"/>
                <w:u w:val="none"/>
              </w:rPr>
              <w:t>.</w:t>
            </w:r>
          </w:p>
        </w:tc>
      </w:tr>
      <w:tr w:rsidR="00444EFB" w:rsidRPr="00A35133" w14:paraId="12A630D6" w14:textId="77777777" w:rsidTr="00750733">
        <w:trPr>
          <w:jc w:val="center"/>
        </w:trPr>
        <w:tc>
          <w:tcPr>
            <w:cnfStyle w:val="001000000000" w:firstRow="0" w:lastRow="0" w:firstColumn="1" w:lastColumn="0" w:oddVBand="0" w:evenVBand="0" w:oddHBand="0" w:evenHBand="0" w:firstRowFirstColumn="0" w:firstRowLastColumn="0" w:lastRowFirstColumn="0" w:lastRowLastColumn="0"/>
            <w:tcW w:w="1408" w:type="dxa"/>
          </w:tcPr>
          <w:p w14:paraId="0CB2928B" w14:textId="77777777" w:rsidR="00444EFB" w:rsidRPr="00A35133" w:rsidRDefault="00444EFB" w:rsidP="00057ABB">
            <w:pPr>
              <w:rPr>
                <w:rStyle w:val="Hyperlink"/>
                <w:color w:val="auto"/>
                <w:u w:val="none"/>
              </w:rPr>
            </w:pPr>
            <w:r w:rsidRPr="00A35133">
              <w:rPr>
                <w:rStyle w:val="Hyperlink"/>
                <w:color w:val="auto"/>
                <w:u w:val="none"/>
              </w:rPr>
              <w:t>UMD 3.3.0</w:t>
            </w:r>
          </w:p>
        </w:tc>
        <w:tc>
          <w:tcPr>
            <w:tcW w:w="2086" w:type="dxa"/>
          </w:tcPr>
          <w:p w14:paraId="39ACA8E7" w14:textId="77777777" w:rsidR="00444EFB" w:rsidRPr="00A35133" w:rsidRDefault="00444EFB" w:rsidP="00057ABB">
            <w:p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A35133">
              <w:rPr>
                <w:rStyle w:val="Hyperlink"/>
                <w:color w:val="auto"/>
                <w:u w:val="none"/>
              </w:rPr>
              <w:t>12 December 2013</w:t>
            </w:r>
          </w:p>
        </w:tc>
        <w:tc>
          <w:tcPr>
            <w:tcW w:w="1811" w:type="dxa"/>
          </w:tcPr>
          <w:p w14:paraId="2FD8678E" w14:textId="77777777" w:rsidR="00444EFB" w:rsidRPr="00A35133" w:rsidRDefault="00444EFB" w:rsidP="00057ABB">
            <w:p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A35133">
              <w:rPr>
                <w:rStyle w:val="Hyperlink"/>
                <w:color w:val="auto"/>
                <w:u w:val="none"/>
              </w:rPr>
              <w:t>Minor update</w:t>
            </w:r>
          </w:p>
        </w:tc>
        <w:tc>
          <w:tcPr>
            <w:tcW w:w="3408" w:type="dxa"/>
          </w:tcPr>
          <w:p w14:paraId="1C0990EC" w14:textId="77777777" w:rsidR="00444EFB" w:rsidRPr="00A35133" w:rsidRDefault="00444EFB" w:rsidP="00057ABB">
            <w:p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A35133">
              <w:rPr>
                <w:rStyle w:val="Hyperlink"/>
                <w:color w:val="auto"/>
                <w:u w:val="none"/>
              </w:rPr>
              <w:t>This release provides updates for the following packages:</w:t>
            </w:r>
          </w:p>
          <w:p w14:paraId="36097B83" w14:textId="0DCE012C"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Arc-ce</w:t>
            </w:r>
          </w:p>
          <w:p w14:paraId="24D418E6" w14:textId="42820CC2"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Blah</w:t>
            </w:r>
          </w:p>
          <w:p w14:paraId="77CBEDE4" w14:textId="1230446C"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Bdii-core</w:t>
            </w:r>
          </w:p>
          <w:p w14:paraId="657248D3" w14:textId="60BDA3D2"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Bdii-top</w:t>
            </w:r>
          </w:p>
          <w:p w14:paraId="6C60B060" w14:textId="66429F28"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CanL </w:t>
            </w:r>
          </w:p>
          <w:p w14:paraId="545B3807" w14:textId="24E0A2A4"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cream-torque</w:t>
            </w:r>
          </w:p>
          <w:p w14:paraId="4A8146C6" w14:textId="58CC30A3"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Cream-CE </w:t>
            </w:r>
          </w:p>
          <w:p w14:paraId="5C84F8CA" w14:textId="2C72CCDC"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ProxyRenewal</w:t>
            </w:r>
          </w:p>
          <w:p w14:paraId="74493592" w14:textId="4B29E020"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Dpm</w:t>
            </w:r>
          </w:p>
          <w:p w14:paraId="37991A3A" w14:textId="2087FB0D"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Gridway</w:t>
            </w:r>
          </w:p>
          <w:p w14:paraId="078FE409" w14:textId="1BB6E9E2"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unicore-hila</w:t>
            </w:r>
          </w:p>
          <w:p w14:paraId="4F1FD11D" w14:textId="53373381"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A35133">
              <w:t>unicore-uvos</w:t>
            </w:r>
          </w:p>
        </w:tc>
      </w:tr>
      <w:tr w:rsidR="00444EFB" w:rsidRPr="00A35133" w14:paraId="78EF8474" w14:textId="77777777" w:rsidTr="007507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tcPr>
          <w:p w14:paraId="0CAC396B" w14:textId="77777777" w:rsidR="00444EFB" w:rsidRPr="00A35133" w:rsidRDefault="00444EFB" w:rsidP="00057ABB">
            <w:pPr>
              <w:rPr>
                <w:rStyle w:val="Hyperlink"/>
                <w:color w:val="auto"/>
                <w:u w:val="none"/>
              </w:rPr>
            </w:pPr>
            <w:r w:rsidRPr="00A35133">
              <w:rPr>
                <w:rStyle w:val="Hyperlink"/>
                <w:color w:val="auto"/>
                <w:u w:val="none"/>
              </w:rPr>
              <w:t>UMD 3.4.0</w:t>
            </w:r>
          </w:p>
        </w:tc>
        <w:tc>
          <w:tcPr>
            <w:tcW w:w="2086" w:type="dxa"/>
          </w:tcPr>
          <w:p w14:paraId="46236FC6" w14:textId="77777777" w:rsidR="00444EFB" w:rsidRPr="00A35133" w:rsidRDefault="00444EFB" w:rsidP="00057ABB">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rPr>
                <w:rStyle w:val="Hyperlink"/>
                <w:color w:val="auto"/>
                <w:u w:val="none"/>
              </w:rPr>
              <w:t>29 January 2014</w:t>
            </w:r>
          </w:p>
        </w:tc>
        <w:tc>
          <w:tcPr>
            <w:tcW w:w="1811" w:type="dxa"/>
          </w:tcPr>
          <w:p w14:paraId="5883D7B8" w14:textId="77777777" w:rsidR="00444EFB" w:rsidRPr="00A35133" w:rsidRDefault="00444EFB" w:rsidP="00057ABB">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rPr>
                <w:rStyle w:val="Hyperlink"/>
                <w:color w:val="auto"/>
                <w:u w:val="none"/>
              </w:rPr>
              <w:t>Minor update</w:t>
            </w:r>
          </w:p>
        </w:tc>
        <w:tc>
          <w:tcPr>
            <w:tcW w:w="3408" w:type="dxa"/>
          </w:tcPr>
          <w:p w14:paraId="54F7910C" w14:textId="77777777" w:rsidR="00444EFB" w:rsidRPr="00A35133" w:rsidRDefault="00444EFB" w:rsidP="00057ABB">
            <w:pPr>
              <w:keepNext/>
              <w:cnfStyle w:val="000000100000" w:firstRow="0" w:lastRow="0" w:firstColumn="0" w:lastColumn="0" w:oddVBand="0" w:evenVBand="0" w:oddHBand="1" w:evenHBand="0" w:firstRowFirstColumn="0" w:firstRowLastColumn="0" w:lastRowFirstColumn="0" w:lastRowLastColumn="0"/>
            </w:pPr>
            <w:r w:rsidRPr="00A35133">
              <w:t>This releases includes updates for the following products:</w:t>
            </w:r>
          </w:p>
          <w:p w14:paraId="38846615"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Arc-CE</w:t>
            </w:r>
          </w:p>
          <w:p w14:paraId="4A4CFC9C"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BDII-Top</w:t>
            </w:r>
          </w:p>
          <w:p w14:paraId="0683C35E"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Cream-Slurm</w:t>
            </w:r>
          </w:p>
          <w:p w14:paraId="07EAA6B2"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Cream-Torque</w:t>
            </w:r>
          </w:p>
          <w:p w14:paraId="5009C152"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GridSite</w:t>
            </w:r>
          </w:p>
          <w:p w14:paraId="214A4BA5"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QCG-computing</w:t>
            </w:r>
          </w:p>
          <w:p w14:paraId="3A44BF26"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QCG-notification</w:t>
            </w:r>
          </w:p>
          <w:p w14:paraId="34A3548D" w14:textId="2DFDA9B6"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t>WMS</w:t>
            </w:r>
          </w:p>
        </w:tc>
      </w:tr>
    </w:tbl>
    <w:p w14:paraId="17B9512D" w14:textId="51F7F671" w:rsidR="00444EFB" w:rsidRPr="00A35133" w:rsidRDefault="00444EFB" w:rsidP="00444EFB">
      <w:pPr>
        <w:pStyle w:val="Caption"/>
        <w:spacing w:before="40" w:after="40"/>
        <w:jc w:val="center"/>
        <w:rPr>
          <w:rStyle w:val="Hyperlink"/>
          <w:color w:val="auto"/>
          <w:u w:val="none"/>
        </w:rPr>
      </w:pPr>
      <w:bookmarkStart w:id="33" w:name="_Ref255229488"/>
      <w:r w:rsidRPr="00A35133">
        <w:t xml:space="preserve">Table </w:t>
      </w:r>
      <w:r w:rsidRPr="00A35133">
        <w:fldChar w:fldCharType="begin"/>
      </w:r>
      <w:r w:rsidRPr="00A35133">
        <w:instrText xml:space="preserve"> SEQ Table \* ARABIC </w:instrText>
      </w:r>
      <w:r w:rsidRPr="00A35133">
        <w:fldChar w:fldCharType="separate"/>
      </w:r>
      <w:r w:rsidRPr="00A35133">
        <w:rPr>
          <w:noProof/>
        </w:rPr>
        <w:t>1</w:t>
      </w:r>
      <w:r w:rsidRPr="00A35133">
        <w:fldChar w:fldCharType="end"/>
      </w:r>
      <w:bookmarkEnd w:id="33"/>
      <w:r w:rsidRPr="00A35133">
        <w:t>: UMD updated during PQ15</w:t>
      </w:r>
    </w:p>
    <w:p w14:paraId="7764730C" w14:textId="77777777" w:rsidR="00444EFB" w:rsidRPr="00A35133" w:rsidRDefault="00444EFB" w:rsidP="00444EFB">
      <w:pPr>
        <w:rPr>
          <w:szCs w:val="22"/>
        </w:rPr>
      </w:pPr>
    </w:p>
    <w:p w14:paraId="3B6BE8B7" w14:textId="1FF6FD1B" w:rsidR="00444EFB" w:rsidRPr="00A35133" w:rsidRDefault="00444EFB" w:rsidP="00444EFB">
      <w:pPr>
        <w:rPr>
          <w:szCs w:val="22"/>
        </w:rPr>
      </w:pPr>
      <w:r w:rsidRPr="00A35133">
        <w:rPr>
          <w:szCs w:val="22"/>
        </w:rPr>
        <w:t xml:space="preserve">In addition to UMD updates, SA2 processed also one release of the </w:t>
      </w:r>
      <w:r w:rsidRPr="00A35133">
        <w:rPr>
          <w:bCs/>
          <w:szCs w:val="22"/>
        </w:rPr>
        <w:t>EGI Core Trust Anchor Distribution to support the X.509 authentication infrastructure used in EGI.eu</w:t>
      </w:r>
      <w:r w:rsidR="00D709C6">
        <w:rPr>
          <w:bCs/>
          <w:szCs w:val="22"/>
        </w:rPr>
        <w:t>.</w:t>
      </w:r>
    </w:p>
    <w:p w14:paraId="35CB8541" w14:textId="3F14D47E" w:rsidR="00444EFB" w:rsidRPr="00A35133" w:rsidRDefault="00444EFB" w:rsidP="00444EFB">
      <w:r w:rsidRPr="00A35133">
        <w:t>During PQ15</w:t>
      </w:r>
      <w:r w:rsidR="00D709C6">
        <w:t>,</w:t>
      </w:r>
      <w:r w:rsidRPr="00A35133">
        <w:t xml:space="preserve"> SA2.4 performed regular maintenance and upgrade of the EGI instances of the </w:t>
      </w:r>
      <w:r w:rsidR="00152C89" w:rsidRPr="00A35133">
        <w:t>StratusLab</w:t>
      </w:r>
      <w:r w:rsidRPr="00A35133">
        <w:t xml:space="preserve"> marketplace (http://marketplace.egi.eu/) and appliance repository (https://applian</w:t>
      </w:r>
      <w:r w:rsidR="00D709C6">
        <w:t>ce-repo.egi.eu/) to be used by SA</w:t>
      </w:r>
      <w:r w:rsidRPr="00A35133">
        <w:t>2.3 in a pilot service that will offer virtual machines with preinstalled middleware services. Finally</w:t>
      </w:r>
      <w:r w:rsidR="00D709C6">
        <w:t>,</w:t>
      </w:r>
      <w:r w:rsidRPr="00A35133">
        <w:t xml:space="preserve"> a repository </w:t>
      </w:r>
      <w:r w:rsidR="00D709C6">
        <w:t xml:space="preserve">was provided </w:t>
      </w:r>
      <w:r w:rsidRPr="00A35133">
        <w:t xml:space="preserve">so that the Software Vulnerability Group is able to release security fixes rapidly. </w:t>
      </w:r>
    </w:p>
    <w:p w14:paraId="5BC3E11C" w14:textId="77777777" w:rsidR="00444EFB" w:rsidRPr="00A35133" w:rsidRDefault="00444EFB" w:rsidP="00A54B96">
      <w:pPr>
        <w:pStyle w:val="Heading4"/>
        <w:spacing w:before="40"/>
      </w:pPr>
      <w:r w:rsidRPr="00A35133">
        <w:t>Repository Front End Activities</w:t>
      </w:r>
    </w:p>
    <w:p w14:paraId="049FC87E" w14:textId="1D28B1C1" w:rsidR="00444EFB" w:rsidRPr="00A35133" w:rsidRDefault="00444EFB" w:rsidP="00D6219E">
      <w:pPr>
        <w:pStyle w:val="ListParagraph"/>
        <w:numPr>
          <w:ilvl w:val="0"/>
          <w:numId w:val="20"/>
        </w:numPr>
      </w:pPr>
      <w:r w:rsidRPr="00A35133">
        <w:t>Admin support for the web front end (wordpress upgrades, minor changes in the content)</w:t>
      </w:r>
      <w:r w:rsidR="00D709C6">
        <w:t>.</w:t>
      </w:r>
    </w:p>
    <w:p w14:paraId="00DB2AAC" w14:textId="3D37F3A2" w:rsidR="00444EFB" w:rsidRPr="00A35133" w:rsidRDefault="00444EFB" w:rsidP="00D6219E">
      <w:pPr>
        <w:pStyle w:val="ListParagraph"/>
        <w:numPr>
          <w:ilvl w:val="0"/>
          <w:numId w:val="20"/>
        </w:numPr>
      </w:pPr>
      <w:r w:rsidRPr="00A35133">
        <w:t>Minor bug fixes and enhancements (support for the display version feature) for the rss plugin</w:t>
      </w:r>
      <w:r w:rsidR="00D709C6">
        <w:t>.</w:t>
      </w:r>
    </w:p>
    <w:p w14:paraId="7300B1FE" w14:textId="77777777" w:rsidR="00444EFB" w:rsidRPr="00A35133" w:rsidRDefault="00444EFB" w:rsidP="00A54B96">
      <w:pPr>
        <w:pStyle w:val="Heading4"/>
        <w:spacing w:before="40"/>
      </w:pPr>
      <w:r w:rsidRPr="00A35133">
        <w:t xml:space="preserve">Repository Backend Activities: </w:t>
      </w:r>
    </w:p>
    <w:p w14:paraId="6C21C72D" w14:textId="2FF0118F" w:rsidR="00444EFB" w:rsidRPr="00A35133" w:rsidRDefault="00444EFB" w:rsidP="00D6219E">
      <w:pPr>
        <w:numPr>
          <w:ilvl w:val="0"/>
          <w:numId w:val="22"/>
        </w:numPr>
      </w:pPr>
      <w:r w:rsidRPr="00A35133">
        <w:t>Regular maintenance and operation.</w:t>
      </w:r>
    </w:p>
    <w:p w14:paraId="66E2F877" w14:textId="77777777" w:rsidR="00444EFB" w:rsidRPr="00A35133" w:rsidRDefault="00444EFB" w:rsidP="00A54B96">
      <w:pPr>
        <w:pStyle w:val="Heading4"/>
        <w:spacing w:before="40"/>
      </w:pPr>
      <w:r w:rsidRPr="00A35133">
        <w:t xml:space="preserve">Repository Statistics </w:t>
      </w:r>
    </w:p>
    <w:p w14:paraId="66A3B661" w14:textId="61E4E32E" w:rsidR="00444EFB" w:rsidRPr="00A35133" w:rsidRDefault="00444EFB" w:rsidP="00D6219E">
      <w:pPr>
        <w:numPr>
          <w:ilvl w:val="0"/>
          <w:numId w:val="22"/>
        </w:numPr>
      </w:pPr>
      <w:r w:rsidRPr="00A35133">
        <w:t>Regular maintenance and operation.</w:t>
      </w:r>
    </w:p>
    <w:p w14:paraId="31988F04" w14:textId="77777777" w:rsidR="00444EFB" w:rsidRPr="00A35133" w:rsidRDefault="00444EFB" w:rsidP="00A54B96">
      <w:pPr>
        <w:pStyle w:val="Heading4"/>
        <w:spacing w:before="40"/>
      </w:pPr>
      <w:r w:rsidRPr="00A35133">
        <w:t>IT support and RT Activities</w:t>
      </w:r>
    </w:p>
    <w:p w14:paraId="44B355E2" w14:textId="268A625F" w:rsidR="00444EFB" w:rsidRPr="00A35133" w:rsidRDefault="00444EFB" w:rsidP="00D6219E">
      <w:pPr>
        <w:pStyle w:val="ListParagraph"/>
        <w:numPr>
          <w:ilvl w:val="0"/>
          <w:numId w:val="21"/>
        </w:numPr>
      </w:pPr>
      <w:r w:rsidRPr="00A35133">
        <w:t>Maintenance of the EGI web site</w:t>
      </w:r>
      <w:r w:rsidR="00D709C6">
        <w:t>.</w:t>
      </w:r>
    </w:p>
    <w:p w14:paraId="2EF2993E" w14:textId="25ECAC28" w:rsidR="00444EFB" w:rsidRPr="00A35133" w:rsidRDefault="00444EFB" w:rsidP="00D6219E">
      <w:pPr>
        <w:pStyle w:val="ListParagraph"/>
        <w:numPr>
          <w:ilvl w:val="0"/>
          <w:numId w:val="21"/>
        </w:numPr>
      </w:pPr>
      <w:r w:rsidRPr="00A35133">
        <w:t>Monthly updates of inspire-members list from PPT</w:t>
      </w:r>
      <w:r w:rsidR="00D709C6">
        <w:t>.</w:t>
      </w:r>
    </w:p>
    <w:p w14:paraId="2BEDA6B5" w14:textId="77777777" w:rsidR="00444EFB" w:rsidRPr="00A35133" w:rsidRDefault="00444EFB" w:rsidP="00D6219E">
      <w:pPr>
        <w:pStyle w:val="ListParagraph"/>
        <w:numPr>
          <w:ilvl w:val="0"/>
          <w:numId w:val="21"/>
        </w:numPr>
      </w:pPr>
      <w:r w:rsidRPr="00A35133">
        <w:t>Ongoing backoffice administration, maintenance and user support.</w:t>
      </w:r>
    </w:p>
    <w:p w14:paraId="27DE592E" w14:textId="77777777" w:rsidR="00444EFB" w:rsidRPr="00A35133" w:rsidRDefault="00444EFB" w:rsidP="00444EFB"/>
    <w:p w14:paraId="6D16D06A" w14:textId="77777777" w:rsidR="00444EFB" w:rsidRPr="00A35133" w:rsidRDefault="00444EFB" w:rsidP="00A54B96">
      <w:pPr>
        <w:pStyle w:val="Heading3"/>
        <w:keepNext w:val="0"/>
      </w:pPr>
      <w:bookmarkStart w:id="34" w:name="_Toc263824192"/>
      <w:r w:rsidRPr="00A35133">
        <w:t>Federated cloud</w:t>
      </w:r>
      <w:bookmarkEnd w:id="34"/>
    </w:p>
    <w:p w14:paraId="1F466E4B" w14:textId="06956184" w:rsidR="00444EFB" w:rsidRPr="00A35133" w:rsidRDefault="00444EFB" w:rsidP="00444EFB">
      <w:pPr>
        <w:suppressAutoHyphens w:val="0"/>
      </w:pPr>
      <w:r w:rsidRPr="00A35133">
        <w:t>During PQ15</w:t>
      </w:r>
      <w:r w:rsidR="00D709C6">
        <w:t>,</w:t>
      </w:r>
      <w:r w:rsidRPr="00A35133">
        <w:t xml:space="preserve"> the EGI Federated Cloud activity has pushed further towards offering Cloud resource</w:t>
      </w:r>
      <w:r w:rsidR="00D709C6">
        <w:t>s</w:t>
      </w:r>
      <w:r w:rsidRPr="00A35133">
        <w:t xml:space="preserve"> in production in 2014. In fact, the release for production use has been determined for May 2014 with an announcement during a keynote speech at the EGI Community Forum 2014 in Helsinki. This included continuous integration and improvement of the services with the EGI Core Infrastructure Platform. However, an increased focus was put on planning and coordinating </w:t>
      </w:r>
      <w:r w:rsidR="00D709C6">
        <w:t xml:space="preserve">the </w:t>
      </w:r>
      <w:r w:rsidRPr="00A35133">
        <w:t xml:space="preserve">transitioning </w:t>
      </w:r>
      <w:r w:rsidR="00D709C6">
        <w:t xml:space="preserve">of </w:t>
      </w:r>
      <w:r w:rsidRPr="00A35133">
        <w:t>the EGI Federated Cloud Platform from the test versions to using the production deployments of the Core Infrastructure Platform.</w:t>
      </w:r>
    </w:p>
    <w:p w14:paraId="6C01E96B" w14:textId="77777777" w:rsidR="00444EFB" w:rsidRPr="00A35133" w:rsidRDefault="00444EFB" w:rsidP="00444EFB">
      <w:pPr>
        <w:suppressAutoHyphens w:val="0"/>
      </w:pPr>
      <w:r w:rsidRPr="00A35133">
        <w:t>A further focus of the work was put on integration into production infrastructure service management, i.e. reviewing and updating already approved operational processes and procedures, such as formal certification of sites for production infrastructure integration.</w:t>
      </w:r>
    </w:p>
    <w:p w14:paraId="2064943A" w14:textId="2C589719" w:rsidR="00444EFB" w:rsidRPr="00A35133" w:rsidRDefault="00444EFB" w:rsidP="00444EFB">
      <w:pPr>
        <w:suppressAutoHyphens w:val="0"/>
      </w:pPr>
      <w:r w:rsidRPr="00A35133">
        <w:t>The group has continued meeting on a regular weekly basis via the EG</w:t>
      </w:r>
      <w:r w:rsidR="00D709C6">
        <w:t xml:space="preserve">I phone conference facilities, </w:t>
      </w:r>
      <w:r w:rsidRPr="00A35133">
        <w:t>and continuously working on integrating new suppliers into the infrastructure. The integration activity is monitored in the group wiki pages</w:t>
      </w:r>
      <w:r w:rsidRPr="00A35133">
        <w:rPr>
          <w:rStyle w:val="FootnoteReference"/>
        </w:rPr>
        <w:footnoteReference w:id="47"/>
      </w:r>
      <w:r w:rsidRPr="00A35133">
        <w:t xml:space="preserve">, which are used also as </w:t>
      </w:r>
      <w:r w:rsidR="00D709C6">
        <w:t xml:space="preserve">a </w:t>
      </w:r>
      <w:r w:rsidRPr="00A35133">
        <w:t>communication channel</w:t>
      </w:r>
      <w:r w:rsidR="003F0428">
        <w:t xml:space="preserve"> to disseminate the progresses </w:t>
      </w:r>
      <w:r w:rsidRPr="00A35133">
        <w:t>o</w:t>
      </w:r>
      <w:r w:rsidR="003F0428">
        <w:t>f</w:t>
      </w:r>
      <w:r w:rsidRPr="00A35133">
        <w:t xml:space="preserve"> the task force. This has included a push to get all current resource providers officially certified, an effort from which we have 3 certified sites, two in progress and three scheduled (depending on service upgrades etc</w:t>
      </w:r>
      <w:r w:rsidR="003F0428">
        <w:t>.</w:t>
      </w:r>
      <w:r w:rsidRPr="00A35133">
        <w:t>). New connections and collaborations are developed to further complement the EGI Federated Clouds portfolio. These developments are ongoing, but first contact has been made with CompatibleOne, OpenNaaS and the VAPOR mini project to evaluate the inclusion of their products into the EGI Cloud Infrastructure Platform in the future.</w:t>
      </w:r>
    </w:p>
    <w:p w14:paraId="0B9E65C7" w14:textId="77777777" w:rsidR="00444EFB" w:rsidRDefault="00444EFB" w:rsidP="00444EFB"/>
    <w:p w14:paraId="5B59C152" w14:textId="77777777" w:rsidR="00D709C6" w:rsidRPr="00A35133" w:rsidRDefault="00D709C6" w:rsidP="00444EFB"/>
    <w:p w14:paraId="22C6A82D" w14:textId="77777777" w:rsidR="00BE5C15" w:rsidRPr="00A35133" w:rsidRDefault="00BE5C15" w:rsidP="00A54B96">
      <w:pPr>
        <w:pStyle w:val="Heading2"/>
        <w:rPr>
          <w:rFonts w:ascii="Times New Roman" w:hAnsi="Times New Roman" w:cs="Times New Roman"/>
        </w:rPr>
      </w:pPr>
      <w:bookmarkStart w:id="35" w:name="_Toc243721255"/>
      <w:bookmarkStart w:id="36" w:name="_Toc263824193"/>
      <w:bookmarkEnd w:id="30"/>
      <w:r w:rsidRPr="00A35133">
        <w:rPr>
          <w:rFonts w:ascii="Times New Roman" w:hAnsi="Times New Roman" w:cs="Times New Roman"/>
        </w:rPr>
        <w:t>Issues and Mitigation</w:t>
      </w:r>
      <w:bookmarkEnd w:id="35"/>
      <w:bookmarkEnd w:id="36"/>
      <w:r w:rsidRPr="00A35133">
        <w:rPr>
          <w:rFonts w:ascii="Times New Roman" w:hAnsi="Times New Roman" w:cs="Times New Roman"/>
        </w:rPr>
        <w:t xml:space="preserve"> </w:t>
      </w:r>
    </w:p>
    <w:p w14:paraId="26EA03F6" w14:textId="2F75A6B0" w:rsidR="00BE5C15" w:rsidRPr="00A35133" w:rsidRDefault="000871D5" w:rsidP="000871D5">
      <w:pPr>
        <w:suppressAutoHyphens w:val="0"/>
        <w:jc w:val="left"/>
      </w:pPr>
      <w:r w:rsidRPr="00A35133">
        <w:t>No issues reported by the SA2 Activity Manager.</w:t>
      </w:r>
    </w:p>
    <w:p w14:paraId="4315B73E" w14:textId="77777777" w:rsidR="000871D5" w:rsidRPr="00A35133" w:rsidRDefault="000871D5" w:rsidP="00BE5C15">
      <w:pPr>
        <w:suppressAutoHyphens w:val="0"/>
        <w:spacing w:before="0" w:after="0"/>
        <w:jc w:val="left"/>
      </w:pPr>
    </w:p>
    <w:p w14:paraId="6D42B64F" w14:textId="4F8882FB" w:rsidR="00BE5C15" w:rsidRPr="00A35133" w:rsidRDefault="00707E7C" w:rsidP="00A54B96">
      <w:pPr>
        <w:pStyle w:val="Heading2"/>
        <w:rPr>
          <w:rFonts w:ascii="Times New Roman" w:hAnsi="Times New Roman" w:cs="Times New Roman"/>
        </w:rPr>
      </w:pPr>
      <w:bookmarkStart w:id="37" w:name="_Toc243721256"/>
      <w:bookmarkStart w:id="38" w:name="_Toc263824194"/>
      <w:r w:rsidRPr="00A35133">
        <w:rPr>
          <w:rFonts w:ascii="Times New Roman" w:hAnsi="Times New Roman" w:cs="Times New Roman"/>
        </w:rPr>
        <w:t>Plans for the next p</w:t>
      </w:r>
      <w:r w:rsidR="00BE5C15" w:rsidRPr="00A35133">
        <w:rPr>
          <w:rFonts w:ascii="Times New Roman" w:hAnsi="Times New Roman" w:cs="Times New Roman"/>
        </w:rPr>
        <w:t>eriod</w:t>
      </w:r>
      <w:bookmarkEnd w:id="37"/>
      <w:bookmarkEnd w:id="38"/>
    </w:p>
    <w:p w14:paraId="72C71A73" w14:textId="1DCCA8E8" w:rsidR="00152C89" w:rsidRPr="00A35133" w:rsidRDefault="00152C89" w:rsidP="00152C89">
      <w:r w:rsidRPr="00A35133">
        <w:t>In the coming months</w:t>
      </w:r>
      <w:r w:rsidR="00D709C6">
        <w:t>,</w:t>
      </w:r>
      <w:r w:rsidRPr="00A35133">
        <w:t xml:space="preserve"> the SA2 team will circulate a customer satisfaction survey among the resource centres part of the EGI federation, to assess the penetration of UMD usage among resource centres and to get feedback to improve the service provided. </w:t>
      </w:r>
    </w:p>
    <w:p w14:paraId="5B4E94CD" w14:textId="77777777" w:rsidR="00152C89" w:rsidRPr="00A35133" w:rsidRDefault="00152C89" w:rsidP="00152C89">
      <w:r w:rsidRPr="00A35133">
        <w:t>The communication with the developers in the URT meeting will continue in the current form, which has proven to be lightweight but effective.</w:t>
      </w:r>
    </w:p>
    <w:p w14:paraId="70AF7362" w14:textId="4F788DC5" w:rsidR="00152C89" w:rsidRPr="00A35133" w:rsidRDefault="00152C89" w:rsidP="00152C89">
      <w:r w:rsidRPr="00A35133">
        <w:t>During the next project quarter</w:t>
      </w:r>
      <w:r w:rsidR="00D709C6">
        <w:t>,</w:t>
      </w:r>
      <w:r w:rsidRPr="00A35133">
        <w:t xml:space="preserve"> the UMD-2 major release will end the support cycle, leaving only one UMD series (UMD-3) in production. This will allow SA2 to focus only on one major release, reducing the number of releases, and therefore reducing the overhead required to update two major releases.</w:t>
      </w:r>
    </w:p>
    <w:p w14:paraId="15EA5A8F" w14:textId="77777777" w:rsidR="00152C89" w:rsidRPr="00A35133" w:rsidRDefault="00152C89" w:rsidP="00152C89">
      <w:r w:rsidRPr="00A35133">
        <w:t>SA2.2 will finish Quality Criteria version 7 with mostly automatic verification of products to reduce the load of the SA2.3 and external verification teams. Documentation on the criteria and the different repositories with tests will be updated to reflect these changes. No changes in the templates are foreseen so transition should be smooth for verifiers.</w:t>
      </w:r>
    </w:p>
    <w:p w14:paraId="5AA0DF6A" w14:textId="5DD8FC15" w:rsidR="00152C89" w:rsidRPr="00A35133" w:rsidRDefault="00152C89" w:rsidP="00152C89">
      <w:r w:rsidRPr="00A35133">
        <w:t xml:space="preserve">SA2.3 will implement the new Quality Criteria version 7 in the next months to automate the verification process and to reduce the verification time as much as possible. </w:t>
      </w:r>
      <w:r w:rsidR="00D709C6">
        <w:t xml:space="preserve">The </w:t>
      </w:r>
      <w:r w:rsidRPr="00A35133">
        <w:t>SA2.3 team will include more configuration templates for the new Technology Provider products to be used by the verifiers in the next quarter.</w:t>
      </w:r>
    </w:p>
    <w:p w14:paraId="68A7B993" w14:textId="530E9009" w:rsidR="00152C89" w:rsidRPr="00A35133" w:rsidRDefault="00D709C6" w:rsidP="00152C89">
      <w:r>
        <w:t xml:space="preserve">Regarding </w:t>
      </w:r>
      <w:r w:rsidR="00152C89" w:rsidRPr="00A35133">
        <w:t>the support infrastructure</w:t>
      </w:r>
      <w:r w:rsidR="00EC3A33">
        <w:t>,</w:t>
      </w:r>
      <w:r w:rsidR="00152C89" w:rsidRPr="00A35133">
        <w:t xml:space="preserve"> </w:t>
      </w:r>
      <w:r w:rsidR="00EC3A33">
        <w:t>no major changes are expected. T</w:t>
      </w:r>
      <w:r w:rsidR="00152C89" w:rsidRPr="00A35133">
        <w:t>he current architecture is generic and capable to import packages from multiple sources. SA2.4 will focus on further improving the framework, optimizing the automation. Currently</w:t>
      </w:r>
      <w:r w:rsidR="00EC3A33">
        <w:t>,</w:t>
      </w:r>
      <w:r w:rsidR="00152C89" w:rsidRPr="00A35133">
        <w:t xml:space="preserve"> the pac</w:t>
      </w:r>
      <w:r>
        <w:t>kages are not signed by UMD;</w:t>
      </w:r>
      <w:r w:rsidR="00152C89" w:rsidRPr="00A35133">
        <w:t xml:space="preserve"> therefore</w:t>
      </w:r>
      <w:r>
        <w:t>,</w:t>
      </w:r>
      <w:r w:rsidR="00152C89" w:rsidRPr="00A35133">
        <w:t xml:space="preserve"> site managers rely on the signatures of EPEL or EMI repositories. This feature will be implemented during the next</w:t>
      </w:r>
      <w:r w:rsidR="00EC3A33">
        <w:t xml:space="preserve"> quarter to brand even stronger</w:t>
      </w:r>
      <w:r w:rsidR="00152C89" w:rsidRPr="00A35133">
        <w:t xml:space="preserve"> the UMD releases and simplify the sites’ operations.</w:t>
      </w:r>
    </w:p>
    <w:p w14:paraId="3358DEF3" w14:textId="70B8935E" w:rsidR="00BE5C15" w:rsidRPr="00A35133" w:rsidRDefault="00152C89" w:rsidP="00152C89">
      <w:r w:rsidRPr="00A35133">
        <w:t>The Federated Cloud task force will continue to support the evolution of the Cloud technologies in EGI, and the implementation of new communities use cases as in the past quarters. The main milestone for the coming three months is to roll in</w:t>
      </w:r>
      <w:r w:rsidR="00EC3A33">
        <w:t>to</w:t>
      </w:r>
      <w:r w:rsidRPr="00A35133">
        <w:t xml:space="preserve"> production the federated clouds to provide cloud services to the EGI users, integrated with the other services provided by the EGI infrastructure</w:t>
      </w:r>
      <w:r w:rsidR="00BE5C15" w:rsidRPr="00A35133">
        <w:t>.</w:t>
      </w:r>
      <w:r w:rsidR="00BE5C15" w:rsidRPr="00A35133">
        <w:rPr>
          <w:i/>
        </w:rPr>
        <w:t xml:space="preserve"> </w:t>
      </w:r>
    </w:p>
    <w:p w14:paraId="736DD9A1" w14:textId="77777777" w:rsidR="00BE5C15" w:rsidRPr="00A35133" w:rsidRDefault="006D51B1" w:rsidP="00A54B96">
      <w:pPr>
        <w:pStyle w:val="Heading1"/>
      </w:pPr>
      <w:bookmarkStart w:id="39" w:name="_Toc263824195"/>
      <w:r w:rsidRPr="00A35133">
        <w:t>Community Engagement</w:t>
      </w:r>
      <w:bookmarkEnd w:id="39"/>
    </w:p>
    <w:p w14:paraId="4A52050A" w14:textId="21062D70" w:rsidR="005C1D30" w:rsidRPr="001B0D99" w:rsidRDefault="00BE5C15" w:rsidP="00A54B96">
      <w:pPr>
        <w:pStyle w:val="Heading2"/>
        <w:rPr>
          <w:rFonts w:ascii="Times New Roman" w:hAnsi="Times New Roman" w:cs="Times New Roman"/>
        </w:rPr>
      </w:pPr>
      <w:bookmarkStart w:id="40" w:name="_Toc263824196"/>
      <w:r w:rsidRPr="00A35133">
        <w:rPr>
          <w:rFonts w:ascii="Times New Roman" w:hAnsi="Times New Roman" w:cs="Times New Roman"/>
        </w:rPr>
        <w:t>Summary</w:t>
      </w:r>
      <w:bookmarkEnd w:id="40"/>
    </w:p>
    <w:p w14:paraId="6ED32CE1" w14:textId="671D1E85" w:rsidR="001B0D99" w:rsidRDefault="001B0D99" w:rsidP="001B0D99">
      <w:r>
        <w:t>The community engagement work package is structured according to three main pilla</w:t>
      </w:r>
      <w:r w:rsidR="00BE646D">
        <w:t>rs: strategy and</w:t>
      </w:r>
      <w:r>
        <w:t xml:space="preserve"> policy, technical outreach to new communities and communications &amp; marketing. </w:t>
      </w:r>
    </w:p>
    <w:p w14:paraId="366D9811" w14:textId="69552B07" w:rsidR="001B0D99" w:rsidRDefault="001B0D99" w:rsidP="001B0D99">
      <w:r>
        <w:t>The first pillar, strategy and policy, addressed some of the key recommendations from the EGI-InSPIRE third year review by hiring a business development expert, by consolidating the structure and document</w:t>
      </w:r>
      <w:r w:rsidR="00BE646D">
        <w:t>ing</w:t>
      </w:r>
      <w:r>
        <w:t xml:space="preserve"> the EGI solutions and by developing a work plan for the project extension to address the evaluation of business models for providi</w:t>
      </w:r>
      <w:r w:rsidR="00BE646D">
        <w:t>ng EGI services following a pay-for-</w:t>
      </w:r>
      <w:r>
        <w:t>use revenue mechanism. The activity also further develop</w:t>
      </w:r>
      <w:r w:rsidR="00BE646D">
        <w:t>ed the EGI solutions by analysing</w:t>
      </w:r>
      <w:r>
        <w:t xml:space="preserve"> aspects such as t</w:t>
      </w:r>
      <w:r w:rsidRPr="00A35133">
        <w:t xml:space="preserve">he target customers and </w:t>
      </w:r>
      <w:r>
        <w:t xml:space="preserve">their </w:t>
      </w:r>
      <w:r w:rsidRPr="00A35133">
        <w:t>challenges, the details of the solution including how this is built and how this can be accessed, ending</w:t>
      </w:r>
      <w:r>
        <w:t xml:space="preserve"> with KPIs and success stories. A new MoU was signed with the APARSEN project </w:t>
      </w:r>
      <w:r w:rsidRPr="00A35133">
        <w:t>to bring in competences within the EGI community in the area of data curation and preservation. This MoU is strategic to expand the EGI service portfolio in the area of services needed to manage the full life cycle of data</w:t>
      </w:r>
      <w:r>
        <w:t xml:space="preserve"> in the medium term.</w:t>
      </w:r>
    </w:p>
    <w:p w14:paraId="256FA669" w14:textId="76770650" w:rsidR="001B0D99" w:rsidRDefault="001B0D99" w:rsidP="001B0D99">
      <w:r w:rsidRPr="000C7476">
        <w:t xml:space="preserve">The second pillar, </w:t>
      </w:r>
      <w:r>
        <w:t>technical outreach to new communities, worked on documenting and refining the EGI Engagement</w:t>
      </w:r>
      <w:r w:rsidRPr="00A35133">
        <w:t xml:space="preserve"> </w:t>
      </w:r>
      <w:r>
        <w:t xml:space="preserve">strategy. This </w:t>
      </w:r>
      <w:r w:rsidRPr="00A35133">
        <w:t>helps EGI reach scientific communities and support them in tackling scientific challenges using the reliable and innovative ICT services that are federated into EGI. Successful engagement results in long-term partnership between scientific communities and the National Grid Infrastructures (NGIs), ultimately helping them and EGI become sustainable. The first draft of a new document, titled EGI Engagement Strategy</w:t>
      </w:r>
      <w:r w:rsidRPr="00A35133">
        <w:rPr>
          <w:rStyle w:val="FootnoteReference"/>
        </w:rPr>
        <w:footnoteReference w:id="48"/>
      </w:r>
      <w:r w:rsidRPr="00A35133">
        <w:t>, has been prepared and published during QR15 by NA2. The Engagement Strategy describes the goals and targets of EGI engagement activities, details the vario</w:t>
      </w:r>
      <w:r w:rsidR="00602EA9">
        <w:t>us tasks that Engagement covers</w:t>
      </w:r>
      <w:r w:rsidRPr="00A35133">
        <w:t xml:space="preserve"> and provides information about the human networks and online r</w:t>
      </w:r>
      <w:r w:rsidR="00602EA9">
        <w:t xml:space="preserve">esources and tools that help </w:t>
      </w:r>
      <w:r w:rsidRPr="00A35133">
        <w:t xml:space="preserve">implement engagement activities. Short-term targets and metrics that facilitate strategy execution are also covered in this document. The Engagement Strategy facilitates the integration of the NA2 tasks and the human network activities conducted by the NILs, Champions, UCB, DCC and council members. The first edition of the EGI Engagement Strategy will be </w:t>
      </w:r>
      <w:r w:rsidR="00602EA9">
        <w:t>available in February 2014. A</w:t>
      </w:r>
      <w:r w:rsidRPr="00A35133">
        <w:t xml:space="preserve"> new edition will be published every three month</w:t>
      </w:r>
      <w:r w:rsidR="00602EA9">
        <w:t>s</w:t>
      </w:r>
      <w:r w:rsidRPr="00A35133">
        <w:t xml:space="preserve"> following the guidance of a new ‘EGI Engagement Advisory Board’. The board includes representatives of the existing and prospective EGI user communities and user-facing activities, and will be formally established in February 2014. The Technical Outreach to New Communities activity had good progress with the active Virtual Team projects, and with scoping new projects that can start in PQ16. The Virtual Teams that run in collaboration with the ELIXIR and CTA Research Infrastructures have been formally closed. Both VTs have follow-up technical integration activities. </w:t>
      </w:r>
    </w:p>
    <w:p w14:paraId="47983A6E" w14:textId="309ED976" w:rsidR="005C1D30" w:rsidRDefault="001B0D99" w:rsidP="001B0D99">
      <w:r>
        <w:t>The third pillar, marketing &amp; communicatio</w:t>
      </w:r>
      <w:r w:rsidR="00602EA9">
        <w:t>n, supported the outreach to e-S</w:t>
      </w:r>
      <w:r>
        <w:t>cience related context</w:t>
      </w:r>
      <w:r w:rsidR="00602EA9">
        <w:t>s</w:t>
      </w:r>
      <w:r>
        <w:t xml:space="preserve"> by ensuring an EGI presence at two large events: ICT2013</w:t>
      </w:r>
      <w:r w:rsidR="00D86CBD">
        <w:rPr>
          <w:rStyle w:val="FootnoteReference"/>
        </w:rPr>
        <w:footnoteReference w:id="49"/>
      </w:r>
      <w:r>
        <w:t xml:space="preserve"> and SC’13</w:t>
      </w:r>
      <w:r w:rsidR="00D86CBD">
        <w:rPr>
          <w:rStyle w:val="FootnoteReference"/>
        </w:rPr>
        <w:footnoteReference w:id="50"/>
      </w:r>
      <w:r>
        <w:t>. The communication team also cont</w:t>
      </w:r>
      <w:r w:rsidR="00602EA9">
        <w:t xml:space="preserve">ributed by </w:t>
      </w:r>
      <w:r>
        <w:t xml:space="preserve">to hiring two new members with skills in the area of graphics design and communications. The team </w:t>
      </w:r>
      <w:r w:rsidR="00602EA9">
        <w:t>p</w:t>
      </w:r>
      <w:r w:rsidR="00D86CBD">
        <w:t>ublished</w:t>
      </w:r>
      <w:r>
        <w:t xml:space="preserve"> </w:t>
      </w:r>
      <w:r w:rsidRPr="00A35133">
        <w:t xml:space="preserve">14 News Items, 2 Case Studies and one issue of the </w:t>
      </w:r>
      <w:r w:rsidRPr="00A35133">
        <w:rPr>
          <w:i/>
        </w:rPr>
        <w:t>Inspired</w:t>
      </w:r>
      <w:r>
        <w:t xml:space="preserve"> newsletter</w:t>
      </w:r>
      <w:r w:rsidRPr="00A35133">
        <w:t>.</w:t>
      </w:r>
    </w:p>
    <w:p w14:paraId="21E6254B" w14:textId="77777777" w:rsidR="001B0D99" w:rsidRDefault="001B0D99" w:rsidP="00BE5C15"/>
    <w:p w14:paraId="5B4FAF3A" w14:textId="77777777" w:rsidR="00D86CBD" w:rsidRPr="001B0D99" w:rsidRDefault="00D86CBD" w:rsidP="00BE5C15"/>
    <w:p w14:paraId="635641CA" w14:textId="77777777" w:rsidR="00BE5C15" w:rsidRPr="00A35133" w:rsidRDefault="0041103F" w:rsidP="00A54B96">
      <w:pPr>
        <w:pStyle w:val="Heading2"/>
        <w:rPr>
          <w:rFonts w:ascii="Times New Roman" w:hAnsi="Times New Roman" w:cs="Times New Roman"/>
        </w:rPr>
      </w:pPr>
      <w:bookmarkStart w:id="41" w:name="_Toc263824197"/>
      <w:r w:rsidRPr="00A35133">
        <w:rPr>
          <w:rFonts w:ascii="Times New Roman" w:hAnsi="Times New Roman" w:cs="Times New Roman"/>
        </w:rPr>
        <w:t>Main Achieve</w:t>
      </w:r>
      <w:r w:rsidR="00BE5C15" w:rsidRPr="00A35133">
        <w:rPr>
          <w:rFonts w:ascii="Times New Roman" w:hAnsi="Times New Roman" w:cs="Times New Roman"/>
        </w:rPr>
        <w:t>ments</w:t>
      </w:r>
      <w:bookmarkEnd w:id="41"/>
    </w:p>
    <w:p w14:paraId="7F26DBD7" w14:textId="77777777" w:rsidR="00BE5C15" w:rsidRPr="00A35133" w:rsidRDefault="006D51B1" w:rsidP="00A54B96">
      <w:pPr>
        <w:pStyle w:val="Heading3"/>
      </w:pPr>
      <w:bookmarkStart w:id="42" w:name="_Toc263824198"/>
      <w:r w:rsidRPr="00A35133">
        <w:t>Marketing &amp; Communication</w:t>
      </w:r>
      <w:bookmarkEnd w:id="42"/>
    </w:p>
    <w:p w14:paraId="0B896334" w14:textId="45C59ECA" w:rsidR="00477CB1" w:rsidRPr="00A35133" w:rsidRDefault="005C1D30" w:rsidP="00E45E11">
      <w:r w:rsidRPr="00A35133">
        <w:t>For the Communications Team</w:t>
      </w:r>
      <w:r w:rsidR="00D86CBD">
        <w:t>,</w:t>
      </w:r>
      <w:r w:rsidRPr="00A35133">
        <w:t xml:space="preserve"> </w:t>
      </w:r>
      <w:r w:rsidR="00D86CBD">
        <w:t xml:space="preserve">QR15 </w:t>
      </w:r>
      <w:r w:rsidRPr="00A35133">
        <w:t>focussed on two major events (ICT2013 and SC’13) and planning for 2014, with regards the end of PY4 and the extension into PY5.</w:t>
      </w:r>
      <w:r w:rsidR="009A3D79">
        <w:t xml:space="preserve"> </w:t>
      </w:r>
      <w:r w:rsidRPr="00A35133">
        <w:t>ICT2013 was a large European Commission meeting attended by almost 5,000 people from across Europe and further afield. EGI had a visible presence through attendees, a booth and networking sessions. The EGI booth was held jointly with the pro-iBiosphere, CHAIN-REDS and ei4Africa projects. The booth was busy throughout the week an included visits from Kosta Glinos and Anni H</w:t>
      </w:r>
      <w:r w:rsidR="00D86CBD">
        <w:t>ellman from the EC’s e-I</w:t>
      </w:r>
      <w:r w:rsidRPr="00A35133">
        <w:t>nfrastructure unit. EGI was directly involved and referenced in many of the event</w:t>
      </w:r>
      <w:r w:rsidR="00D86CBD">
        <w:t>’</w:t>
      </w:r>
      <w:r w:rsidRPr="00A35133">
        <w:t>s networking sessions including ones on big data and cloud computing. SC’13 was part of the Supercomputing series of meetings with over 10,000 attendees over 3 days of the exhibition. The EGI booth was well attended and staffed by the Communications Team and a representative from the Federated Cloud task</w:t>
      </w:r>
      <w:r w:rsidR="00D86CBD">
        <w:t xml:space="preserve"> </w:t>
      </w:r>
      <w:r w:rsidRPr="00A35133">
        <w:t>force.</w:t>
      </w:r>
    </w:p>
    <w:p w14:paraId="5EE1F52D" w14:textId="18AB2B9E" w:rsidR="005C1D30" w:rsidRPr="00A35133" w:rsidRDefault="005C1D30" w:rsidP="00E45E11">
      <w:r w:rsidRPr="00A35133">
        <w:t>During this quarter</w:t>
      </w:r>
      <w:r w:rsidR="00D86CBD">
        <w:t>,</w:t>
      </w:r>
      <w:r w:rsidRPr="00A35133">
        <w:t xml:space="preserve"> the responsibility for the NILs was passed to the User Community Support Team with the Communications Team retaining responsibility for the Research Champions. The team to</w:t>
      </w:r>
      <w:r w:rsidR="00D86CBD">
        <w:t>ok the opportunity of the Horiz</w:t>
      </w:r>
      <w:r w:rsidRPr="00A35133">
        <w:t>on</w:t>
      </w:r>
      <w:r w:rsidR="00D86CBD">
        <w:t xml:space="preserve"> </w:t>
      </w:r>
      <w:r w:rsidRPr="00A35133">
        <w:t>2020 workshop hosted by EGI.eu to have discussion with the Research Champions abou</w:t>
      </w:r>
      <w:r w:rsidR="00477CB1" w:rsidRPr="00A35133">
        <w:t>t their activities during 2014.</w:t>
      </w:r>
    </w:p>
    <w:p w14:paraId="76997FA2" w14:textId="7CB9AD1F" w:rsidR="005C1D30" w:rsidRPr="00A35133" w:rsidRDefault="005C1D30" w:rsidP="00E45E11">
      <w:r w:rsidRPr="00A35133">
        <w:t>The Communications Team met the “Een van de Jongens” team</w:t>
      </w:r>
      <w:r w:rsidR="00391DCC">
        <w:rPr>
          <w:rStyle w:val="FootnoteReference"/>
        </w:rPr>
        <w:footnoteReference w:id="51"/>
      </w:r>
      <w:r w:rsidRPr="00A35133">
        <w:t xml:space="preserve"> </w:t>
      </w:r>
      <w:r w:rsidR="00391DCC">
        <w:t>(film production company</w:t>
      </w:r>
      <w:r w:rsidR="0098128A">
        <w:t xml:space="preserve"> that produced “Stories from the Grid”</w:t>
      </w:r>
      <w:r w:rsidR="00391DCC">
        <w:t xml:space="preserve">) </w:t>
      </w:r>
      <w:r w:rsidRPr="00A35133">
        <w:t>and discussed the nex</w:t>
      </w:r>
      <w:r w:rsidR="00477CB1" w:rsidRPr="00A35133">
        <w:t>t steps for the next EGI video.</w:t>
      </w:r>
    </w:p>
    <w:p w14:paraId="2E8E9952" w14:textId="295CCD62" w:rsidR="005C1D30" w:rsidRPr="00A35133" w:rsidRDefault="005C1D30" w:rsidP="00E45E11">
      <w:r w:rsidRPr="00A35133">
        <w:t xml:space="preserve">Following the </w:t>
      </w:r>
      <w:r w:rsidR="00D86CBD">
        <w:t xml:space="preserve">job </w:t>
      </w:r>
      <w:r w:rsidRPr="00A35133">
        <w:t>interviews</w:t>
      </w:r>
      <w:r w:rsidR="00D86CBD">
        <w:t xml:space="preserve"> held</w:t>
      </w:r>
      <w:r w:rsidRPr="00A35133">
        <w:t xml:space="preserve"> in QR14</w:t>
      </w:r>
      <w:r w:rsidR="00D86CBD">
        <w:t>,</w:t>
      </w:r>
      <w:r w:rsidRPr="00A35133">
        <w:t xml:space="preserve"> the Communications Team hired an Outreach Officer and Graphic designer. They have integrated well and are performing various tasks across the Communicatio</w:t>
      </w:r>
      <w:r w:rsidR="00477CB1" w:rsidRPr="00A35133">
        <w:t>n Team’s activities.</w:t>
      </w:r>
    </w:p>
    <w:p w14:paraId="10CCB1CE" w14:textId="694AEAAF" w:rsidR="00BE5C15" w:rsidRPr="009A3D79" w:rsidRDefault="00D86CBD" w:rsidP="009A3D79">
      <w:r>
        <w:t>The Communications T</w:t>
      </w:r>
      <w:r w:rsidR="005C1D30" w:rsidRPr="00A35133">
        <w:t>eam published 14 News Items, 2 Ca</w:t>
      </w:r>
      <w:r w:rsidR="009A3D79">
        <w:t xml:space="preserve">se Studies and one issue of the </w:t>
      </w:r>
      <w:r w:rsidR="005C1D30" w:rsidRPr="00A35133">
        <w:rPr>
          <w:i/>
        </w:rPr>
        <w:t>Inspired</w:t>
      </w:r>
      <w:r w:rsidR="009A3D79">
        <w:t xml:space="preserve"> </w:t>
      </w:r>
      <w:r w:rsidR="005C1D30" w:rsidRPr="00A35133">
        <w:t>newsletter in QR15. Through various partnerships and activities</w:t>
      </w:r>
      <w:r>
        <w:t>,</w:t>
      </w:r>
      <w:r w:rsidR="005C1D30" w:rsidRPr="00A35133">
        <w:t xml:space="preserve"> EGI had 6 media mentions in various outlets including and editorial in Pan European networks’ S</w:t>
      </w:r>
      <w:r w:rsidR="00477CB1" w:rsidRPr="00A35133">
        <w:t>cience and Technology magazine.</w:t>
      </w:r>
      <w:r w:rsidR="009A3D79">
        <w:t xml:space="preserve"> </w:t>
      </w:r>
      <w:r w:rsidR="005C1D30" w:rsidRPr="00A35133">
        <w:t>During QR15</w:t>
      </w:r>
      <w:r>
        <w:t>, the Communications T</w:t>
      </w:r>
      <w:r w:rsidR="005C1D30" w:rsidRPr="00A35133">
        <w:t>eam was not responsible for any deliverables. However</w:t>
      </w:r>
      <w:r>
        <w:t>,</w:t>
      </w:r>
      <w:r w:rsidR="005C1D30" w:rsidRPr="00A35133">
        <w:t xml:space="preserve"> they did contribute to the proposed PY5 DoW and the EGI Engagement Strategy</w:t>
      </w:r>
      <w:r w:rsidR="005C1D30" w:rsidRPr="00A35133">
        <w:rPr>
          <w:rStyle w:val="FootnoteReference"/>
        </w:rPr>
        <w:footnoteReference w:id="52"/>
      </w:r>
      <w:r w:rsidR="00BE5C15" w:rsidRPr="00A35133">
        <w:rPr>
          <w:i/>
        </w:rPr>
        <w:t>.</w:t>
      </w:r>
      <w:r w:rsidR="00BE5C15" w:rsidRPr="00A35133" w:rsidDel="004B6409">
        <w:rPr>
          <w:i/>
        </w:rPr>
        <w:t xml:space="preserve"> </w:t>
      </w:r>
    </w:p>
    <w:p w14:paraId="17CDF87E" w14:textId="77777777" w:rsidR="00BE5C15" w:rsidRPr="00A35133" w:rsidRDefault="0010587B" w:rsidP="00A54B96">
      <w:pPr>
        <w:pStyle w:val="Heading3"/>
      </w:pPr>
      <w:bookmarkStart w:id="43" w:name="_Toc263824199"/>
      <w:r w:rsidRPr="00A35133">
        <w:t>Strategic Planning &amp; Policy Support</w:t>
      </w:r>
      <w:bookmarkEnd w:id="43"/>
    </w:p>
    <w:p w14:paraId="45FDCAA9" w14:textId="5B62D3BD" w:rsidR="001B0D99" w:rsidRPr="00A35133" w:rsidRDefault="001B0D99" w:rsidP="001B0D99">
      <w:pPr>
        <w:suppressAutoHyphens w:val="0"/>
      </w:pPr>
      <w:r w:rsidRPr="00A35133">
        <w:t>Over the last quarter</w:t>
      </w:r>
      <w:r>
        <w:t>,</w:t>
      </w:r>
      <w:r w:rsidRPr="00A35133">
        <w:t xml:space="preserve"> the EGI.eu Strategy and Policy Team</w:t>
      </w:r>
      <w:r w:rsidR="00D86CBD">
        <w:t xml:space="preserve"> (SPT)</w:t>
      </w:r>
      <w:r w:rsidRPr="00A35133">
        <w:t xml:space="preserve"> </w:t>
      </w:r>
      <w:r>
        <w:t xml:space="preserve">contributed to </w:t>
      </w:r>
      <w:r w:rsidRPr="00A35133">
        <w:t xml:space="preserve">a number of </w:t>
      </w:r>
      <w:r>
        <w:t xml:space="preserve">key </w:t>
      </w:r>
      <w:r w:rsidRPr="00A35133">
        <w:t>areas</w:t>
      </w:r>
      <w:r>
        <w:t xml:space="preserve"> related with the EGI strategic goals</w:t>
      </w:r>
      <w:r w:rsidRPr="00A35133">
        <w:t>. In the area of partnerships, the SPT supported the development of a</w:t>
      </w:r>
      <w:r w:rsidR="00D86CBD">
        <w:t>n</w:t>
      </w:r>
      <w:r w:rsidRPr="00A35133">
        <w:t xml:space="preserve"> MoU with APARSEN to bring in competences within the EGI community in the area of data curation and preservation. This MoU is strategic to expand the EGI service portfolio in the area of services needed to manage the full life cycle of data</w:t>
      </w:r>
      <w:r>
        <w:t xml:space="preserve"> in the medium term.</w:t>
      </w:r>
      <w:r w:rsidRPr="00A35133">
        <w:t xml:space="preserve"> </w:t>
      </w:r>
      <w:r w:rsidR="00BC0A23">
        <w:t>EGI.eu also signed an MoU to be part of the Helix Nebula Marketplace (HNX)</w:t>
      </w:r>
      <w:r w:rsidR="00BC0A23">
        <w:rPr>
          <w:rStyle w:val="FootnoteReference"/>
        </w:rPr>
        <w:footnoteReference w:id="53"/>
      </w:r>
      <w:r w:rsidR="00BC0A23">
        <w:t>. Through this MoU, EGI resource providers for cloud services will have the opportunity to join this marketplace to enable a hybrid cloud model where user communities can integrate resources from commercial providers and publicly-funded infrastructures.</w:t>
      </w:r>
    </w:p>
    <w:p w14:paraId="345499A6" w14:textId="258B27F3" w:rsidR="001B0D99" w:rsidRPr="00A35133" w:rsidRDefault="001B0D99" w:rsidP="001B0D99">
      <w:pPr>
        <w:suppressAutoHyphens w:val="0"/>
      </w:pPr>
      <w:r w:rsidRPr="00A35133">
        <w:t xml:space="preserve">The SPT supported the revision of the </w:t>
      </w:r>
      <w:r w:rsidR="00D86CBD">
        <w:t>DoW</w:t>
      </w:r>
      <w:r w:rsidRPr="00A35133">
        <w:t xml:space="preserve"> concerning the EGI-InSPIRE project l</w:t>
      </w:r>
      <w:r>
        <w:t>ooking forward to the extension by providing the definition of a new Work Package that focuses on strengthening the business development around the EGI solutions and t</w:t>
      </w:r>
      <w:r w:rsidR="00D86CBD">
        <w:t>he proof of concept for the pay-for-</w:t>
      </w:r>
      <w:r>
        <w:t xml:space="preserve">use of EGI services. In order to maximise the outcome and impact of this activity, the SPT created a </w:t>
      </w:r>
      <w:r w:rsidR="003D4FDD">
        <w:t>task force</w:t>
      </w:r>
      <w:r>
        <w:rPr>
          <w:rStyle w:val="FootnoteReference"/>
        </w:rPr>
        <w:footnoteReference w:id="54"/>
      </w:r>
      <w:r>
        <w:t xml:space="preserve"> that started already working on the topic. </w:t>
      </w:r>
      <w:r w:rsidRPr="00A35133">
        <w:t>A member of the SPT is chairing the group with another two actively participating. Objectives, milestones, timelines, a draft workplan and topic responsibilities have been agreed with a number of actions already underway including developments within the GOCDB and Accounting Portal for hosting pricing information, Resource Providers providing information, creation of ‘User Stories’ for identifying business cases and defining service management requirements.</w:t>
      </w:r>
    </w:p>
    <w:p w14:paraId="2C97507E" w14:textId="77777777" w:rsidR="001B0D99" w:rsidRPr="00A35133" w:rsidRDefault="001B0D99" w:rsidP="001B0D99">
      <w:pPr>
        <w:suppressAutoHyphens w:val="0"/>
      </w:pPr>
      <w:r w:rsidRPr="00A35133">
        <w:t>The Strategy and Policy Manager contributed to hiring a “Business Development Expert” by preparing the job description, reviewing and short-listing the received applications, attending the panel interview and provide recommendation for appointing the new SPT member.</w:t>
      </w:r>
      <w:r>
        <w:t xml:space="preserve"> This action was implemented to meet a recommendation from a reviewer.</w:t>
      </w:r>
    </w:p>
    <w:p w14:paraId="43F7CDC9" w14:textId="77777777" w:rsidR="001B0D99" w:rsidRPr="00A35133" w:rsidRDefault="001B0D99" w:rsidP="001B0D99">
      <w:pPr>
        <w:suppressAutoHyphens w:val="0"/>
      </w:pPr>
      <w:r w:rsidRPr="00A35133">
        <w:t>In the area of EGI solutions, the SPT defined a structure for a white paper to describing each individual solution. The white paper is aimed at collecting a clear description of each solution</w:t>
      </w:r>
      <w:r>
        <w:t xml:space="preserve"> into a coherent document</w:t>
      </w:r>
      <w:r w:rsidRPr="00A35133">
        <w:t xml:space="preserve">, </w:t>
      </w:r>
      <w:r>
        <w:t>covering aspects such as t</w:t>
      </w:r>
      <w:r w:rsidRPr="00A35133">
        <w:t xml:space="preserve">he target customers and </w:t>
      </w:r>
      <w:r>
        <w:t xml:space="preserve">their </w:t>
      </w:r>
      <w:r w:rsidRPr="00A35133">
        <w:t xml:space="preserve">challenges, the details of the solution including how this is built and how this can be accessed, ending with KPIs and success stories. </w:t>
      </w:r>
    </w:p>
    <w:p w14:paraId="149E73F6" w14:textId="672A887E" w:rsidR="001B0D99" w:rsidRPr="00A35133" w:rsidRDefault="001B0D99" w:rsidP="001B0D99">
      <w:pPr>
        <w:suppressAutoHyphens w:val="0"/>
      </w:pPr>
      <w:r w:rsidRPr="00A35133">
        <w:t>In the area of events, SPT contributed to the organisation of the “EGI towards H2020” workshop by supporting the development of the agenda, chairing the session on “Business Models and Clouds”, delivering a presentation and also by</w:t>
      </w:r>
      <w:r w:rsidR="003D4FDD">
        <w:t xml:space="preserve"> supporting the note taking. The SPT</w:t>
      </w:r>
      <w:r w:rsidRPr="00A35133">
        <w:t xml:space="preserve"> </w:t>
      </w:r>
      <w:r w:rsidR="003D4FDD">
        <w:t xml:space="preserve">manager </w:t>
      </w:r>
      <w:r w:rsidRPr="00A35133">
        <w:t>also attended ICT2014, coordinated the networking session</w:t>
      </w:r>
      <w:r>
        <w:t xml:space="preserve"> </w:t>
      </w:r>
      <w:r w:rsidRPr="005B40B4">
        <w:t>“</w:t>
      </w:r>
      <w:r w:rsidRPr="000C7476">
        <w:rPr>
          <w:bCs/>
          <w:lang w:val="en-US"/>
        </w:rPr>
        <w:t>Digital Research Infrastructure – Integrating e-Infrastructures to meet the needs of the ERA”</w:t>
      </w:r>
      <w:r>
        <w:t xml:space="preserve"> </w:t>
      </w:r>
      <w:r w:rsidRPr="00A35133">
        <w:t xml:space="preserve">and provided a presentation in another networking session related to OpenAIRE to report on the collaboration with EGI. </w:t>
      </w:r>
    </w:p>
    <w:p w14:paraId="1DD352FA" w14:textId="2529BA0C" w:rsidR="001B0D99" w:rsidRPr="00A35133" w:rsidRDefault="001B0D99" w:rsidP="001B0D99">
      <w:pPr>
        <w:suppressAutoHyphens w:val="0"/>
      </w:pPr>
      <w:r w:rsidRPr="00A35133">
        <w:t xml:space="preserve">In preparation for </w:t>
      </w:r>
      <w:r>
        <w:t xml:space="preserve">the </w:t>
      </w:r>
      <w:r w:rsidRPr="00A35133">
        <w:t xml:space="preserve">EGI Community Forum 2014, </w:t>
      </w:r>
      <w:r w:rsidR="003D4FDD">
        <w:t xml:space="preserve">the </w:t>
      </w:r>
      <w:r w:rsidRPr="00A35133">
        <w:t>SP</w:t>
      </w:r>
      <w:r w:rsidR="003D4FDD">
        <w:t xml:space="preserve">T manager </w:t>
      </w:r>
      <w:r w:rsidRPr="00A35133">
        <w:t>joined the program committee and contributed to the development of the track “open innovation, policies and business models”. The SPT also drafted and submitted the following workshops: “</w:t>
      </w:r>
      <w:r w:rsidRPr="00893A71">
        <w:rPr>
          <w:lang w:val="en-US"/>
        </w:rPr>
        <w:t>Helix-Nebula workshop</w:t>
      </w:r>
      <w:r w:rsidRPr="00A35133">
        <w:t>”</w:t>
      </w:r>
      <w:r>
        <w:t>, “</w:t>
      </w:r>
      <w:r w:rsidRPr="00893A71">
        <w:rPr>
          <w:lang w:val="en-US"/>
        </w:rPr>
        <w:t>Open access to EGI outputs</w:t>
      </w:r>
      <w:r>
        <w:t>” and “</w:t>
      </w:r>
      <w:r w:rsidRPr="00893A71">
        <w:rPr>
          <w:lang w:val="en-US"/>
        </w:rPr>
        <w:t>Business development and pay per use</w:t>
      </w:r>
      <w:r>
        <w:t>”. The SPT also r</w:t>
      </w:r>
      <w:r w:rsidRPr="00A35133">
        <w:t xml:space="preserve">eviewed </w:t>
      </w:r>
      <w:r>
        <w:t xml:space="preserve">the </w:t>
      </w:r>
      <w:r w:rsidRPr="00A35133">
        <w:t>change management procedure for the scientific discipline classification</w:t>
      </w:r>
      <w:r>
        <w:rPr>
          <w:rStyle w:val="FootnoteReference"/>
        </w:rPr>
        <w:footnoteReference w:id="55"/>
      </w:r>
      <w:r>
        <w:t>.</w:t>
      </w:r>
    </w:p>
    <w:p w14:paraId="4F22F38C" w14:textId="6DA85434" w:rsidR="001B0D99" w:rsidRPr="00A35133" w:rsidRDefault="001B0D99" w:rsidP="001B0D99">
      <w:pPr>
        <w:suppressAutoHyphens w:val="0"/>
      </w:pPr>
      <w:r w:rsidRPr="00A35133">
        <w:t xml:space="preserve">Concerning </w:t>
      </w:r>
      <w:r>
        <w:t>the communication part</w:t>
      </w:r>
      <w:r w:rsidRPr="00A35133">
        <w:t xml:space="preserve">, SPT published a blog post </w:t>
      </w:r>
      <w:r>
        <w:t>“</w:t>
      </w:r>
      <w:r w:rsidRPr="003D4FDD">
        <w:rPr>
          <w:lang w:val="en-US"/>
        </w:rPr>
        <w:t>How are you managing your services?</w:t>
      </w:r>
      <w:r w:rsidRPr="00A35133">
        <w:t>”</w:t>
      </w:r>
      <w:r w:rsidR="003D4FDD">
        <w:rPr>
          <w:rStyle w:val="FootnoteReference"/>
        </w:rPr>
        <w:footnoteReference w:id="56"/>
      </w:r>
      <w:r>
        <w:t xml:space="preserve"> and</w:t>
      </w:r>
      <w:r w:rsidRPr="00A35133">
        <w:t xml:space="preserve"> </w:t>
      </w:r>
      <w:r>
        <w:t xml:space="preserve">the </w:t>
      </w:r>
      <w:r w:rsidRPr="00A35133">
        <w:t>article for the Inspired newsletter</w:t>
      </w:r>
      <w:r>
        <w:t xml:space="preserve"> “</w:t>
      </w:r>
      <w:r w:rsidRPr="000C7476">
        <w:t>What to expect from Horizon 2020 ICT work programmes</w:t>
      </w:r>
      <w:r>
        <w:rPr>
          <w:lang w:val="en-US"/>
        </w:rPr>
        <w:t>?</w:t>
      </w:r>
      <w:r>
        <w:t xml:space="preserve">”. </w:t>
      </w:r>
    </w:p>
    <w:p w14:paraId="389655A4" w14:textId="77777777" w:rsidR="001B0D99" w:rsidRPr="00A35133" w:rsidRDefault="001B0D99" w:rsidP="001B0D99">
      <w:pPr>
        <w:suppressAutoHyphens w:val="0"/>
      </w:pPr>
      <w:r w:rsidRPr="00A35133">
        <w:t>Regarding policy development, FOM have carried on activities through the EUGridPMA and IGTF in preparing for authentication and authorization (AA) coherency and wider reach of the AA infrastructure, a set of policies related to differentiated identity assurance levels, trusted credential stores, and scalable management of user credential data is being developed. In this quarter, the Identifier-Only Trust Assurance (IOTA) profile policy went through a global consultation round involving more deeply the peer infrastructures in the Americas. This has resulted in a near-final version of the IOTA policy profile. It is expected that, following endorsement by authorities in the Asia Pacific region, this can be adopted globally. It lays the policy groundwork for future AAI development in Europe and closer collaboration with a wider range of existing and emerging AAI federations in Europe. This is linked with the developing strategy for the IGTF in providing trust bridge guidelines that include authorization and credential management.</w:t>
      </w:r>
      <w:r>
        <w:t xml:space="preserve"> </w:t>
      </w:r>
      <w:r w:rsidRPr="00A35133">
        <w:t>This quarter also saw the completion of the policy campaign towards modern cryptographic techniques (SHA-2) that were deployed following the EGI deployment time line.</w:t>
      </w:r>
    </w:p>
    <w:p w14:paraId="7A603F0E" w14:textId="77777777" w:rsidR="001B0D99" w:rsidRPr="00A35133" w:rsidRDefault="001B0D99" w:rsidP="001B0D99">
      <w:pPr>
        <w:suppressAutoHyphens w:val="0"/>
      </w:pPr>
    </w:p>
    <w:p w14:paraId="595FEB0E" w14:textId="77777777" w:rsidR="001B0D99" w:rsidRPr="00A35133" w:rsidRDefault="001B0D99" w:rsidP="001B0D99">
      <w:pPr>
        <w:suppressAutoHyphens w:val="0"/>
      </w:pPr>
      <w:r w:rsidRPr="00A35133">
        <w:t>STFC has continued to chair and lead the Security Policy Group (SPG). Work has started on another revision to the EGI Acceptable Use Policy to make it applicable to the use of EGI federated cloud services and this will hopefully be completed and approved during PQ16.</w:t>
      </w:r>
      <w:r>
        <w:t xml:space="preserve"> </w:t>
      </w:r>
      <w:r w:rsidRPr="00A35133">
        <w:t xml:space="preserve">Engagement with the EGI Federated Clouds activity has now started with two members of the EGI security team attending a meeting of the working group in Oxford UK (January 2014). Presentations were given on the importance of operational security and a draft security questionnaire for Cloud providers has been produced. </w:t>
      </w:r>
    </w:p>
    <w:p w14:paraId="4FC95260" w14:textId="77777777" w:rsidR="001B0D99" w:rsidRPr="00A35133" w:rsidRDefault="001B0D99" w:rsidP="001B0D99">
      <w:pPr>
        <w:suppressAutoHyphens w:val="0"/>
      </w:pPr>
      <w:r w:rsidRPr="00A35133">
        <w:t>It is clear that considerable work still needs to be done on security policies and procedures for the federated cloud service. New procedures for certification of cloud providers are required and we need to develop a new security test suite to check basic traceability of actions and further developments in security monitoring are likely to be required.</w:t>
      </w:r>
    </w:p>
    <w:p w14:paraId="796A01FE" w14:textId="77777777" w:rsidR="001B0D99" w:rsidRPr="00A35133" w:rsidRDefault="001B0D99" w:rsidP="001B0D99">
      <w:pPr>
        <w:suppressAutoHyphens w:val="0"/>
      </w:pPr>
      <w:r w:rsidRPr="00A35133">
        <w:t>The SPG Chair continued to lead and members of SPG participated in the "Security for Collaborating Infrastructures" (SCI) activity building a standard trust framework for security policy between EGI, EUDAT, PRACE, XSEDE and others. A meeting of the SCI group was hosted by the SPG chair in January 2014 in Abingdon, UK. Version 1 of the SCI document has now been published in the ISGC2013 conference proceedings. The SCI group is close to producing version 2 of their document. It has been agreed that we will investigate publishing this in OGF as an informational document.</w:t>
      </w:r>
    </w:p>
    <w:p w14:paraId="4C83ECA6" w14:textId="3D873DF5" w:rsidR="00E45E11" w:rsidRPr="00A35133" w:rsidRDefault="001B0D99" w:rsidP="001B0D99">
      <w:pPr>
        <w:suppressAutoHyphens w:val="0"/>
      </w:pPr>
      <w:r w:rsidRPr="00A35133">
        <w:t>Policy activities related to federated Identity Management were also prevalent during PQ15. This work included attendance at the IGTF All Hands meeting in La Plata, Argentina (November 2013) and hosting the EUGridPMA meeting in Abingdon, UK (January 2014). At both of these meetings we made good progress on the new Identifier Only Trust Assurance (IOTA) profile and the related issues of levels of assurance and the definition of best practice for the operation of Attribute Authorities, noting that the aggregation of attributes from multiple sources of authority will become ever more important as we move towards single-sign on for researchers. The SPG chair was also involved in EGI.eu planning for the collaboration with TERENA/GEANT and others on topics related to AAI and federated Identity Management for the coming years. All of this work is aimed at linking together the AAI required by EGI and distributed computing for Research in general with the existing national education federations and eduGAIN. The policy issues are often much more c</w:t>
      </w:r>
      <w:r>
        <w:t>omplex than the technical ones</w:t>
      </w:r>
      <w:r w:rsidR="00CA4251" w:rsidRPr="00A35133">
        <w:t xml:space="preserve">. </w:t>
      </w:r>
    </w:p>
    <w:p w14:paraId="295B7AFF" w14:textId="77777777" w:rsidR="0010587B" w:rsidRPr="00A35133" w:rsidRDefault="0010587B" w:rsidP="00A54B96">
      <w:pPr>
        <w:pStyle w:val="Heading3"/>
      </w:pPr>
      <w:bookmarkStart w:id="44" w:name="_Toc263824200"/>
      <w:r w:rsidRPr="00A35133">
        <w:t>Technical Outreach to New Communities</w:t>
      </w:r>
      <w:bookmarkEnd w:id="44"/>
    </w:p>
    <w:p w14:paraId="6ED53711" w14:textId="796A8C66" w:rsidR="005C1D30" w:rsidRPr="00A35133" w:rsidRDefault="00971FF5" w:rsidP="00E43681">
      <w:pPr>
        <w:suppressAutoHyphens w:val="0"/>
      </w:pPr>
      <w:r>
        <w:t>A</w:t>
      </w:r>
      <w:r w:rsidR="005C1D30" w:rsidRPr="00A35133">
        <w:t xml:space="preserve">ctivities and achievements </w:t>
      </w:r>
      <w:r>
        <w:t xml:space="preserve">were performed and </w:t>
      </w:r>
      <w:r w:rsidR="005C1D30" w:rsidRPr="00A35133">
        <w:t>achieved by the TONC group of the EGI.eu User Comm</w:t>
      </w:r>
      <w:r>
        <w:t>unity Support Team in PQ15 through p</w:t>
      </w:r>
      <w:r w:rsidR="005C1D30" w:rsidRPr="00A35133">
        <w:t xml:space="preserve">rogress with </w:t>
      </w:r>
      <w:r>
        <w:t xml:space="preserve">existing and new </w:t>
      </w:r>
      <w:r w:rsidR="005C1D30" w:rsidRPr="00A35133">
        <w:t>Engagement projects</w:t>
      </w:r>
      <w:r w:rsidR="005C1D30" w:rsidRPr="00A35133">
        <w:rPr>
          <w:rStyle w:val="FootnoteReference"/>
        </w:rPr>
        <w:footnoteReference w:id="57"/>
      </w:r>
      <w:r>
        <w:t>.</w:t>
      </w:r>
    </w:p>
    <w:p w14:paraId="7EF54ED1" w14:textId="77777777" w:rsidR="003D4FDD" w:rsidRPr="003D4FDD" w:rsidRDefault="005C1D30" w:rsidP="00E35482">
      <w:pPr>
        <w:pStyle w:val="Heading4"/>
      </w:pPr>
      <w:r w:rsidRPr="003D4FDD">
        <w:t xml:space="preserve">Virtual Team – Collaboration between EGI/NGIs </w:t>
      </w:r>
      <w:r w:rsidR="003D4FDD" w:rsidRPr="003D4FDD">
        <w:t>and large ESFRI project ELIXIR</w:t>
      </w:r>
    </w:p>
    <w:p w14:paraId="04BD789B" w14:textId="23DDA2BC" w:rsidR="005C1D30" w:rsidRPr="00A35133" w:rsidRDefault="005C1D30" w:rsidP="00E43681">
      <w:pPr>
        <w:suppressAutoHyphens w:val="0"/>
      </w:pPr>
      <w:r w:rsidRPr="00A35133">
        <w:t xml:space="preserve">The Virtual Team project was closed with two outputs: </w:t>
      </w:r>
      <w:r w:rsidR="003D4FDD">
        <w:t xml:space="preserve">1.) </w:t>
      </w:r>
      <w:r w:rsidRPr="00A35133">
        <w:t>A social network that has been established in and among the NGIs and ELIXIR nodes.</w:t>
      </w:r>
      <w:r w:rsidR="003D4FDD">
        <w:t xml:space="preserve"> 2.) </w:t>
      </w:r>
      <w:r w:rsidRPr="00A35133">
        <w:t xml:space="preserve">An agreement between the EGI and ELIXIR </w:t>
      </w:r>
      <w:r w:rsidR="003F0428">
        <w:t xml:space="preserve">management representatives to </w:t>
      </w:r>
      <w:r w:rsidRPr="00A35133">
        <w:t xml:space="preserve">strengthen collaborations by intensifying knowledge exchange between the NGIs and the ELIXIR nodes. A </w:t>
      </w:r>
      <w:r w:rsidR="003F0428" w:rsidRPr="00A35133">
        <w:t>face-to-face</w:t>
      </w:r>
      <w:r w:rsidRPr="00A35133">
        <w:t xml:space="preserve"> meeting was held during January at EBI and technical pilots have been scoped. These will be formalised and started during PQ16.</w:t>
      </w:r>
    </w:p>
    <w:p w14:paraId="6A1F098B" w14:textId="77777777" w:rsidR="003D4FDD" w:rsidRPr="003D4FDD" w:rsidRDefault="005C1D30" w:rsidP="00E35482">
      <w:pPr>
        <w:pStyle w:val="Heading4"/>
      </w:pPr>
      <w:r w:rsidRPr="003D4FDD">
        <w:t>Virtual Team – Technology study for the C</w:t>
      </w:r>
      <w:r w:rsidR="003D4FDD" w:rsidRPr="003D4FDD">
        <w:t>herenkov Telescope Array ESFRI</w:t>
      </w:r>
    </w:p>
    <w:p w14:paraId="73C87A3E" w14:textId="1A033D9E" w:rsidR="005C1D30" w:rsidRPr="00A35133" w:rsidRDefault="005C1D30" w:rsidP="00E43681">
      <w:pPr>
        <w:suppressAutoHyphens w:val="0"/>
      </w:pPr>
      <w:r w:rsidRPr="00A35133">
        <w:t xml:space="preserve">The Virtual Team project was closed during PQ15. The output was a technical recommendation for CTA about the integration of the WS-PGRADE and InSilicoLab technologies, and doing this by signing </w:t>
      </w:r>
      <w:r w:rsidR="00971FF5">
        <w:t xml:space="preserve">an </w:t>
      </w:r>
      <w:r w:rsidRPr="00A35133">
        <w:t xml:space="preserve">MoU with the SCI-BUS project that can allocate funding for CTA as an external user community. The technological integration would require about 2PM effort and then the members would setup a central CTA gateway based on the integrated package. Once setup, the central CTA gateway would be promoted for the CTA community to gather applications and scientific workflows that can serve the broader community, as well </w:t>
      </w:r>
      <w:r w:rsidR="00971FF5">
        <w:t xml:space="preserve">as </w:t>
      </w:r>
      <w:r w:rsidRPr="00A35133">
        <w:t xml:space="preserve">additional, more refined requirements for the ‘CTA Very High Energy gamma-ray Science Gateway’. The preparation, and signing of the MoU between CTA and SCI-BUS will be performed outside of the VT project. </w:t>
      </w:r>
    </w:p>
    <w:p w14:paraId="09A24D00" w14:textId="13FA2834" w:rsidR="003D4FDD" w:rsidRDefault="005C1D30" w:rsidP="00E35482">
      <w:pPr>
        <w:pStyle w:val="Heading4"/>
      </w:pPr>
      <w:r w:rsidRPr="003D4FDD">
        <w:t xml:space="preserve">Virtual Team – Towards a </w:t>
      </w:r>
      <w:r w:rsidR="00971FF5">
        <w:t>Chemistry, Molecular &amp; Material</w:t>
      </w:r>
      <w:r w:rsidRPr="003D4FDD">
        <w:t xml:space="preserve"> Science and Technology </w:t>
      </w:r>
      <w:r w:rsidR="00971FF5">
        <w:t xml:space="preserve">(CMMST) </w:t>
      </w:r>
      <w:r w:rsidRPr="003D4FDD">
        <w:t>Virtual Research Community</w:t>
      </w:r>
    </w:p>
    <w:p w14:paraId="6D06959B" w14:textId="7C7883E5" w:rsidR="005C1D30" w:rsidRPr="00A35133" w:rsidRDefault="005C1D30" w:rsidP="00E43681">
      <w:pPr>
        <w:suppressAutoHyphens w:val="0"/>
      </w:pPr>
      <w:r w:rsidRPr="00A35133">
        <w:t>During the reporting period</w:t>
      </w:r>
      <w:r w:rsidR="00971FF5">
        <w:t>,</w:t>
      </w:r>
      <w:r w:rsidRPr="00A35133">
        <w:t xml:space="preserve"> the project refined the draft of the document that provides details on the structure and scope of the VRC that should be setup in CMMST d</w:t>
      </w:r>
      <w:r w:rsidR="00E43681">
        <w:t>omain. The recently joined groups</w:t>
      </w:r>
      <w:r w:rsidRPr="00A35133">
        <w:t xml:space="preserve"> (MosGrid, ScalaLife, SCI-BUS) provided input into the report. The report is expected to be finalised and released publicly during PQ16. Technical collaboration about th</w:t>
      </w:r>
      <w:r w:rsidR="00E43681">
        <w:t>e setup of a VRC portal has begun</w:t>
      </w:r>
      <w:r w:rsidRPr="00A35133">
        <w:t xml:space="preserve"> with the SCI-BUS project and is expected to be formalised in an MoU during PQ16.</w:t>
      </w:r>
    </w:p>
    <w:p w14:paraId="6555B1E0" w14:textId="31FEA713" w:rsidR="003D4FDD" w:rsidRPr="003D4FDD" w:rsidRDefault="005C1D30" w:rsidP="00E35482">
      <w:pPr>
        <w:pStyle w:val="Heading4"/>
      </w:pPr>
      <w:r w:rsidRPr="003D4FDD">
        <w:t>E</w:t>
      </w:r>
      <w:r w:rsidR="003D4FDD">
        <w:t>NVRI Study Case with EISCAT_3D</w:t>
      </w:r>
    </w:p>
    <w:p w14:paraId="30A64988" w14:textId="3668D8E2" w:rsidR="005C1D30" w:rsidRPr="00A35133" w:rsidRDefault="005C1D30" w:rsidP="00E43681">
      <w:pPr>
        <w:suppressAutoHyphens w:val="0"/>
      </w:pPr>
      <w:r w:rsidRPr="00A35133">
        <w:t>During the reporting period</w:t>
      </w:r>
      <w:r w:rsidR="00E43681">
        <w:t>,</w:t>
      </w:r>
      <w:r w:rsidRPr="00A35133">
        <w:t xml:space="preserve"> the project progressed with the implementation of a proof of concept system for EISCAT, that would make a ~2TB historical data set from the community searchable through metadata and maybe by data patterns. The proof of concept setup will be based on the EGI Federated Cloud (as storage) and the Open Source Geospatial Catalogue. </w:t>
      </w:r>
    </w:p>
    <w:p w14:paraId="2CDB8689" w14:textId="77777777" w:rsidR="003D4FDD" w:rsidRDefault="005C1D30" w:rsidP="00E35482">
      <w:pPr>
        <w:pStyle w:val="Heading4"/>
      </w:pPr>
      <w:r w:rsidRPr="003D4FDD">
        <w:t>EGI-DRIHM collaboration</w:t>
      </w:r>
    </w:p>
    <w:p w14:paraId="765FA15F" w14:textId="0DDCA8E7" w:rsidR="005C1D30" w:rsidRDefault="005C1D30" w:rsidP="00E43681">
      <w:pPr>
        <w:suppressAutoHyphens w:val="0"/>
      </w:pPr>
      <w:r w:rsidRPr="00A35133">
        <w:t>The goal of the collaboration is to setup a web based science gateway for the hydrometeor</w:t>
      </w:r>
      <w:r w:rsidR="00E43681">
        <w:t>ol</w:t>
      </w:r>
      <w:r w:rsidRPr="00A35133">
        <w:t xml:space="preserve">ogy community to enable them </w:t>
      </w:r>
      <w:r w:rsidR="00E43681">
        <w:t>to run</w:t>
      </w:r>
      <w:r w:rsidRPr="00A35133">
        <w:t xml:space="preserve"> pre-defined simulation workflows using resources from the European Grid Infrastructure and PRACE. During the reporting period</w:t>
      </w:r>
      <w:r w:rsidR="00E43681">
        <w:t>,</w:t>
      </w:r>
      <w:r w:rsidRPr="00A35133">
        <w:t xml:space="preserve"> the DRIHM science gateway was upgraded to gUSE 3.6.1 and is now able to submit jobs to EGI resources. In the next period</w:t>
      </w:r>
      <w:r w:rsidR="00E43681">
        <w:t>,</w:t>
      </w:r>
      <w:r w:rsidRPr="00A35133">
        <w:t xml:space="preserve"> the new features of this gUSE version will be explored and used to integrate the hydrometeor</w:t>
      </w:r>
      <w:r w:rsidR="00E43681">
        <w:t>o</w:t>
      </w:r>
      <w:r w:rsidRPr="00A35133">
        <w:t>logy codes into workflows.</w:t>
      </w:r>
    </w:p>
    <w:p w14:paraId="3DEF73F6" w14:textId="26407F55" w:rsidR="003D4FDD" w:rsidRPr="003D4FDD" w:rsidRDefault="003D4FDD" w:rsidP="00E35482">
      <w:pPr>
        <w:pStyle w:val="Heading4"/>
      </w:pPr>
      <w:r w:rsidRPr="003D4FDD">
        <w:t>EGI Federated Cloud</w:t>
      </w:r>
    </w:p>
    <w:p w14:paraId="526AADBD" w14:textId="43C0D861" w:rsidR="003D4FDD" w:rsidRDefault="005C1D30" w:rsidP="00E43681">
      <w:pPr>
        <w:suppressAutoHyphens w:val="0"/>
      </w:pPr>
      <w:r w:rsidRPr="00A35133">
        <w:t>Support for the existing and for new use cases of the EGI Federated Cloud continued. The EGI Federated Cloud is engaged with nine use cases</w:t>
      </w:r>
      <w:r w:rsidRPr="00A35133">
        <w:rPr>
          <w:rStyle w:val="FootnoteReference"/>
        </w:rPr>
        <w:footnoteReference w:id="58"/>
      </w:r>
      <w:r w:rsidRPr="00A35133">
        <w:t xml:space="preserve">. </w:t>
      </w:r>
    </w:p>
    <w:p w14:paraId="356A828B" w14:textId="521EDCCC" w:rsidR="00971FF5" w:rsidRPr="00971FF5" w:rsidRDefault="00971FF5" w:rsidP="00E35482">
      <w:pPr>
        <w:pStyle w:val="Heading4"/>
      </w:pPr>
      <w:r w:rsidRPr="00971FF5">
        <w:t>New Engagement Projects</w:t>
      </w:r>
    </w:p>
    <w:p w14:paraId="5FC06B8A" w14:textId="7C61EAD1" w:rsidR="00971FF5" w:rsidRDefault="00971FF5" w:rsidP="00E43681">
      <w:pPr>
        <w:suppressAutoHyphens w:val="0"/>
      </w:pPr>
      <w:r>
        <w:t>T</w:t>
      </w:r>
      <w:r w:rsidR="005C1D30" w:rsidRPr="00A35133">
        <w:t>he sco</w:t>
      </w:r>
      <w:r w:rsidR="00E43681">
        <w:t>ping of new e</w:t>
      </w:r>
      <w:r>
        <w:t>ngagement projects also progressed with t</w:t>
      </w:r>
      <w:r w:rsidR="005C1D30" w:rsidRPr="00A35133">
        <w:t xml:space="preserve">he ELIXIR Research Infrastructure </w:t>
      </w:r>
      <w:r w:rsidR="00E43681">
        <w:t xml:space="preserve">that </w:t>
      </w:r>
      <w:r w:rsidR="005C1D30" w:rsidRPr="00A35133">
        <w:t>was officially la</w:t>
      </w:r>
      <w:r w:rsidR="00E43681">
        <w:t>unched in December 2013. A face-to-</w:t>
      </w:r>
      <w:r w:rsidR="005C1D30" w:rsidRPr="00A35133">
        <w:t>face meeting was held during January 2014 at EBI between EGI and ELIXIR representatives. During the meeting</w:t>
      </w:r>
      <w:r w:rsidR="00E43681">
        <w:t>,</w:t>
      </w:r>
      <w:r w:rsidR="005C1D30" w:rsidRPr="00A35133">
        <w:t xml:space="preserve"> two technical pilots </w:t>
      </w:r>
      <w:r w:rsidR="00E43681">
        <w:t>were</w:t>
      </w:r>
      <w:r w:rsidR="005C1D30" w:rsidRPr="00A35133">
        <w:t xml:space="preserve"> scoped using technologies from the EGI Federated Cloud. The pilots will be formalised and started during February 2014 (PQ16).</w:t>
      </w:r>
    </w:p>
    <w:p w14:paraId="651C4F49" w14:textId="3FC7123B" w:rsidR="00971FF5" w:rsidRDefault="005C1D30" w:rsidP="00E43681">
      <w:pPr>
        <w:suppressAutoHyphens w:val="0"/>
      </w:pPr>
      <w:r w:rsidRPr="00A35133">
        <w:t xml:space="preserve">The </w:t>
      </w:r>
      <w:r w:rsidR="00E35482">
        <w:t>user support team at EGI.eu</w:t>
      </w:r>
      <w:r w:rsidR="00E43681">
        <w:t xml:space="preserve"> </w:t>
      </w:r>
      <w:r w:rsidRPr="00A35133">
        <w:t>assessed the status of engagement activities in the NGIs, using data collected from the NILs, council members and the UCB. Two tables</w:t>
      </w:r>
      <w:r w:rsidRPr="00A35133">
        <w:rPr>
          <w:rStyle w:val="FootnoteReference"/>
        </w:rPr>
        <w:footnoteReference w:id="59"/>
      </w:r>
      <w:r w:rsidRPr="00A35133">
        <w:t xml:space="preserve"> have been prepared to provide information on active links between the NGIs and ESFRI research infrastructures (table 1), and between the NGIs and other (i</w:t>
      </w:r>
      <w:r w:rsidR="00E43681">
        <w:t>.</w:t>
      </w:r>
      <w:r w:rsidRPr="00A35133">
        <w:t xml:space="preserve">e. non-ESFRI) scientific groups/collaborations. The tables will be used in PQ16 to understand whether and what type of Virtual Team projects could be setup to support some of the ESFRI RIs, or the scientific groups present in the tables. This activity – in the form of a series of teleconferences – has already started for ‘Genome Sequencing and Protein Folding’ domains. The two tables will be updated on a regular basis as part of the Engagement Strategy. </w:t>
      </w:r>
    </w:p>
    <w:p w14:paraId="71062647" w14:textId="0A1A7E43" w:rsidR="005C1D30" w:rsidRPr="00A35133" w:rsidRDefault="005C1D30" w:rsidP="00E43681">
      <w:pPr>
        <w:suppressAutoHyphens w:val="0"/>
      </w:pPr>
      <w:r w:rsidRPr="00A35133">
        <w:t>A series of meetings have been held during the reporting period between the developers and providers of the DIRAC ‘interware’ system and various scientific communities. These meetings aimed at identifying use cases from these communities that could be supported with EGI resources accessed through DIRAC. The work continues in PQ16 with the setup of an EGI DIRAC installation, and one/more focused Virtual Team projects to implement specific use cases with it.</w:t>
      </w:r>
    </w:p>
    <w:p w14:paraId="13F76D81" w14:textId="77777777" w:rsidR="005C1D30" w:rsidRPr="00A35133" w:rsidRDefault="005C1D30" w:rsidP="00E43681">
      <w:pPr>
        <w:suppressAutoHyphens w:val="0"/>
        <w:jc w:val="left"/>
        <w:rPr>
          <w:i/>
        </w:rPr>
      </w:pPr>
    </w:p>
    <w:p w14:paraId="16309D25" w14:textId="77777777" w:rsidR="005C1D30" w:rsidRPr="00A35133" w:rsidRDefault="005C1D30" w:rsidP="00E35482">
      <w:pPr>
        <w:pStyle w:val="Heading4"/>
      </w:pPr>
      <w:r w:rsidRPr="00A35133">
        <w:t>Applications Database (AppDB)</w:t>
      </w:r>
    </w:p>
    <w:p w14:paraId="62095F85" w14:textId="77777777" w:rsidR="005C1D30" w:rsidRPr="00A35133" w:rsidRDefault="005C1D30" w:rsidP="00E43681">
      <w:pPr>
        <w:suppressAutoHyphens w:val="0"/>
      </w:pPr>
      <w:r w:rsidRPr="00A35133">
        <w:t>During the reporting quarter, the AppDB team has invested significant effort into the development of the Virtual Appliances Marketplace. In this context, various modules, such as authorization, authentication, VO support, and Service-to-Service (S2S) support had to undergo changes and improvements. In its current state, after the latest developments and extensive internal tests, the Virtual Appliances Marketplace is now in the process of being tested in a test deployment by volunteer user communities, before it goes live in the public service. Most importantly, image lists for each Virtual Appliance (VA) are provided for VA providers to use in conjunction with vmcaster/vmcatcher</w:t>
      </w:r>
      <w:r w:rsidRPr="00A35133">
        <w:rPr>
          <w:rStyle w:val="FootnoteReference"/>
        </w:rPr>
        <w:footnoteReference w:id="60"/>
      </w:r>
      <w:r w:rsidRPr="00A35133">
        <w:t xml:space="preserve">. </w:t>
      </w:r>
    </w:p>
    <w:p w14:paraId="1CA24B4F" w14:textId="77777777" w:rsidR="005C1D30" w:rsidRPr="00A35133" w:rsidRDefault="005C1D30" w:rsidP="00E43681">
      <w:pPr>
        <w:suppressAutoHyphens w:val="0"/>
      </w:pPr>
      <w:r w:rsidRPr="00A35133">
        <w:t>In order to better integrate with vmcaster, AppDB's authentication and authorization modules have been reworked to support SAML, a widely adopted open standard, as a backend to the existing EGI SSO and the newly added x509 certificate authentication methods. These improvements were made public with v4.6.0, while experimental support for identification via social sites such as Facebook and Twitter are being worked on in the development instance</w:t>
      </w:r>
      <w:r w:rsidRPr="00A35133">
        <w:rPr>
          <w:rStyle w:val="FootnoteReference"/>
        </w:rPr>
        <w:footnoteReference w:id="61"/>
      </w:r>
      <w:r w:rsidRPr="00A35133">
        <w:t xml:space="preserve"> of AppDB. Moreover, the vmcaster dashboard portal has been modified and the vmcaster command line tool has been patched in order to support x509 certificates as well. This will allow users to submit and retrieve VA image lists to and from the AppDB in a uniformly secure manner. Finally, though expanding the integration with the EGI Operations Portal, the authorization module has been extended with information relating to users' VO memberships and roles for one, and through integrating with GOCDB, it has also been extended with information relating to VA Resource Providers.</w:t>
      </w:r>
    </w:p>
    <w:p w14:paraId="192FCEF2" w14:textId="6D96D101" w:rsidR="005C1D30" w:rsidRPr="00A35133" w:rsidRDefault="005C1D30" w:rsidP="00E43681">
      <w:pPr>
        <w:suppressAutoHyphens w:val="0"/>
      </w:pPr>
      <w:r w:rsidRPr="00A35133">
        <w:t>Another new feature, introduced with v4.6.4, which relates to S2S support as well, is the EGI Scientific Discipline API</w:t>
      </w:r>
      <w:r w:rsidRPr="00A35133">
        <w:rPr>
          <w:rStyle w:val="FootnoteReference"/>
        </w:rPr>
        <w:footnoteReference w:id="62"/>
      </w:r>
      <w:r w:rsidRPr="00A35133">
        <w:t xml:space="preserve">. This API will serve to disseminate discipline-base classification of software and other entities within the DCI across such services as the EGI Operations Portal and Accounting, besides </w:t>
      </w:r>
      <w:r w:rsidR="00775152">
        <w:t xml:space="preserve">the </w:t>
      </w:r>
      <w:r w:rsidRPr="00A35133">
        <w:t>AppDB itself. Nonetheless, there are other projects, such as XSEDE, which have expressed interest in using it as well. The API's technical specification</w:t>
      </w:r>
      <w:r w:rsidRPr="00A35133">
        <w:rPr>
          <w:rStyle w:val="FootnoteReference"/>
        </w:rPr>
        <w:footnoteReference w:id="63"/>
      </w:r>
      <w:r w:rsidRPr="00A35133">
        <w:t xml:space="preserve"> and further details</w:t>
      </w:r>
      <w:r w:rsidRPr="00A35133">
        <w:rPr>
          <w:rStyle w:val="FootnoteReference"/>
        </w:rPr>
        <w:footnoteReference w:id="64"/>
      </w:r>
      <w:r w:rsidRPr="00A35133">
        <w:t xml:space="preserve"> pertaining to its usage can be found online.</w:t>
      </w:r>
    </w:p>
    <w:p w14:paraId="5A22EB0F" w14:textId="0F7E6E49" w:rsidR="005C1D30" w:rsidRPr="00A35133" w:rsidRDefault="00775152" w:rsidP="00E43681">
      <w:pPr>
        <w:suppressAutoHyphens w:val="0"/>
      </w:pPr>
      <w:r>
        <w:t>Last but not least, the v4.4.x–</w:t>
      </w:r>
      <w:r w:rsidR="005C1D30" w:rsidRPr="00A35133">
        <w:t xml:space="preserve">v4.6.x series of AppDB, released within Q15, have also introduced various improvements to the portal itself. Maintenance releases aside, v4.4.8 added support for </w:t>
      </w:r>
      <w:r w:rsidRPr="00A35133">
        <w:t>out-dated</w:t>
      </w:r>
      <w:r w:rsidR="005C1D30" w:rsidRPr="00A35133">
        <w:t xml:space="preserve"> s/w items management; a monthly email is sent to s/w entry owners after 3 years of inactivity, and a “freshness” option has been added to the faceted search mechanism, in order to help improve and upkeep QoI. With v4.5.0, the personalized homepage for logged-in users got revamped, and support for licensing information was added to s/w items. Finally, v4.6.6, the latest release of Q15</w:t>
      </w:r>
      <w:r>
        <w:t>,</w:t>
      </w:r>
      <w:r w:rsidR="005C1D30" w:rsidRPr="00A35133">
        <w:t xml:space="preserve"> brought about performance improvements to enhance the portal's user experience</w:t>
      </w:r>
      <w:r>
        <w:t>.</w:t>
      </w:r>
    </w:p>
    <w:p w14:paraId="08A093CA" w14:textId="0DBE00C1" w:rsidR="005C1D30" w:rsidRPr="00A35133" w:rsidRDefault="005C1D30" w:rsidP="00E43681">
      <w:pPr>
        <w:suppressAutoHyphens w:val="0"/>
        <w:rPr>
          <w:kern w:val="2"/>
        </w:rPr>
      </w:pPr>
      <w:r w:rsidRPr="00A35133">
        <w:t xml:space="preserve">Finally, the AppDB development team, in cooperation with the vmcaster/vmcatcher main developer, has prepared and submitted an abstract for the upcoming </w:t>
      </w:r>
      <w:r w:rsidR="00775152">
        <w:t>EGI Community Forum 2014</w:t>
      </w:r>
      <w:r w:rsidRPr="00A35133">
        <w:t xml:space="preserve"> about Federated Cloud image lifecycle management. A training session </w:t>
      </w:r>
      <w:r w:rsidR="00775152">
        <w:t xml:space="preserve">will be run </w:t>
      </w:r>
      <w:r w:rsidRPr="00A35133">
        <w:t xml:space="preserve">where users and resource providers will be able to learn and practice on VM image management. </w:t>
      </w:r>
    </w:p>
    <w:p w14:paraId="13527118" w14:textId="77777777" w:rsidR="005C1D30" w:rsidRPr="00A35133" w:rsidRDefault="005C1D30" w:rsidP="00E43681">
      <w:pPr>
        <w:suppressAutoHyphens w:val="0"/>
        <w:jc w:val="left"/>
      </w:pPr>
    </w:p>
    <w:p w14:paraId="5CC96ED9" w14:textId="77777777" w:rsidR="005C1D30" w:rsidRPr="00A35133" w:rsidRDefault="005C1D30" w:rsidP="00E35482">
      <w:pPr>
        <w:pStyle w:val="Heading4"/>
      </w:pPr>
      <w:r w:rsidRPr="00A35133">
        <w:t>Client Relationship Management System (CRM)</w:t>
      </w:r>
    </w:p>
    <w:p w14:paraId="36AE5F76" w14:textId="2B403062" w:rsidR="005C1D30" w:rsidRPr="00A35133" w:rsidRDefault="005C1D30" w:rsidP="00E43681">
      <w:pPr>
        <w:suppressAutoHyphens w:val="0"/>
      </w:pPr>
      <w:r w:rsidRPr="00A35133">
        <w:t>Th</w:t>
      </w:r>
      <w:r w:rsidR="00775152">
        <w:t xml:space="preserve">e work performed during PQ15 </w:t>
      </w:r>
      <w:r w:rsidRPr="00A35133">
        <w:t xml:space="preserve">focused on the operation and maintenance of the EGI Client Relationship Management system (CRM). The majority of the effort was already spent on development and customization over the past quarters. Nevertheless, and following previous requirements, we enhanced the CRM usability by introducing a new functionality: the capability to redirect users to the relevant collection of CRM records by clicking on Home Page plots. This newly introduced functionality automatizes the multi-step / old fashion search for some pre-configured search views. It was implemented </w:t>
      </w:r>
      <w:r w:rsidR="00BE61DA">
        <w:t xml:space="preserve">in the </w:t>
      </w:r>
      <w:r w:rsidRPr="00A35133">
        <w:t>Home Page module</w:t>
      </w:r>
      <w:r w:rsidR="00BE61DA">
        <w:t xml:space="preserve"> and was</w:t>
      </w:r>
      <w:r w:rsidRPr="00A35133">
        <w:t xml:space="preserve"> created </w:t>
      </w:r>
      <w:r w:rsidR="00BE61DA">
        <w:t xml:space="preserve">according to </w:t>
      </w:r>
      <w:r w:rsidRPr="00A35133">
        <w:t>EGI requirements. From a technical point of view, some dedicated functions were implemented to interoperate with CRM pre-build AJAX procedures and CRM forms.</w:t>
      </w:r>
    </w:p>
    <w:p w14:paraId="5A910988" w14:textId="06842948" w:rsidR="005C1D30" w:rsidRPr="00A35133" w:rsidRDefault="005C1D30" w:rsidP="00E43681">
      <w:pPr>
        <w:suppressAutoHyphens w:val="0"/>
      </w:pPr>
      <w:r w:rsidRPr="00A35133">
        <w:t>In the meantime, there is the possibility to use CRM to track the work performed by EGI champions. The team is expecting the issuance of new requirements from the EGI.eu Champions management team. The future plan is to adapt, whenever possible, the tool to these new work context</w:t>
      </w:r>
      <w:r w:rsidR="00272791">
        <w:t>s</w:t>
      </w:r>
      <w:r w:rsidRPr="00A35133">
        <w:t>.</w:t>
      </w:r>
    </w:p>
    <w:p w14:paraId="0927942E" w14:textId="77777777" w:rsidR="005C1D30" w:rsidRPr="00A35133" w:rsidRDefault="005C1D30" w:rsidP="00E43681">
      <w:pPr>
        <w:suppressAutoHyphens w:val="0"/>
        <w:jc w:val="left"/>
      </w:pPr>
    </w:p>
    <w:p w14:paraId="4E6C6028" w14:textId="77777777" w:rsidR="005C1D30" w:rsidRPr="00A35133" w:rsidRDefault="005C1D30" w:rsidP="00E35482">
      <w:pPr>
        <w:pStyle w:val="Heading4"/>
      </w:pPr>
      <w:r w:rsidRPr="00A35133">
        <w:t>Training Marketplace (TMP)</w:t>
      </w:r>
    </w:p>
    <w:p w14:paraId="2EB1C842" w14:textId="363C9514" w:rsidR="005C1D30" w:rsidRPr="00A35133" w:rsidRDefault="005C1D30" w:rsidP="00E43681">
      <w:pPr>
        <w:suppressAutoHyphens w:val="0"/>
      </w:pPr>
      <w:r w:rsidRPr="00A35133">
        <w:t>Early in Q15</w:t>
      </w:r>
      <w:r w:rsidR="00272791">
        <w:t>,</w:t>
      </w:r>
      <w:r w:rsidRPr="00A35133">
        <w:t xml:space="preserve"> most of the work has been around preparing for and upgrading the Drupal Framework, upon which the Tr</w:t>
      </w:r>
      <w:r w:rsidR="00272791">
        <w:t xml:space="preserve">aining Marketplace is built, </w:t>
      </w:r>
      <w:r w:rsidRPr="00A35133">
        <w:t>version 7. This was required because support for Drupal v6 was due to cease. Whilst the main system upgrade was straightforward, many of the modules that provided the full functionality of the Training Marketplace did not have versions compatible with Drupal 7, which led to further work sourcing alternatives, testing and integrating them into the TMP. This took much longer than anticipated</w:t>
      </w:r>
      <w:r w:rsidR="00272791">
        <w:t>,</w:t>
      </w:r>
      <w:r w:rsidRPr="00A35133">
        <w:t xml:space="preserve"> but was completed successfully before Drupal 6 support ceased, and the switchover was completely transparent to users with no loss of availability or functionality.</w:t>
      </w:r>
    </w:p>
    <w:p w14:paraId="755C4AC3" w14:textId="4D2FF203" w:rsidR="005C1D30" w:rsidRPr="00A35133" w:rsidRDefault="005C1D30" w:rsidP="00E43681">
      <w:pPr>
        <w:suppressAutoHyphens w:val="0"/>
      </w:pPr>
      <w:r w:rsidRPr="00A35133">
        <w:t>During Q15</w:t>
      </w:r>
      <w:r w:rsidR="00272791">
        <w:t>,</w:t>
      </w:r>
      <w:r w:rsidRPr="00A35133">
        <w:t xml:space="preserve"> we have also been hardening the testing and development systems for the TMP, provisioning new virtual machines for staging and development. There have been a number of system updates including security updates applied to the live site. </w:t>
      </w:r>
    </w:p>
    <w:p w14:paraId="52502521" w14:textId="31D9D48A" w:rsidR="0067198C" w:rsidRPr="00A35133" w:rsidRDefault="005C1D30" w:rsidP="00E43681">
      <w:pPr>
        <w:suppressAutoHyphens w:val="0"/>
      </w:pPr>
      <w:r w:rsidRPr="00A35133">
        <w:t>On top of the development work, the UK is still strongly involved in campaigning for national funding to build a sustainable Training Marketplace for the future, and has been gathering user feedback and requirements for such a system. A test system has been developed that could be deployed independently in future (should national funding permit) and which would allow EGI to be a customer and have a marketplace solution for its projects. The developments are about to be released to key customers for testing. One item that has been enabled is a tag cloud, displaying frequently used words in the TMP database, which are clickable in a “browse” fashion. For example, a large “Data” would indicate that data is a frequently occurring item in the database entries and clicking on it would display all relevant items</w:t>
      </w:r>
      <w:r w:rsidR="0010587B" w:rsidRPr="00A35133">
        <w:rPr>
          <w:i/>
        </w:rPr>
        <w:t>.</w:t>
      </w:r>
    </w:p>
    <w:p w14:paraId="67AD51CE" w14:textId="77777777" w:rsidR="00BE5C15" w:rsidRPr="00A35133" w:rsidRDefault="00BE5C15" w:rsidP="00A54B96">
      <w:pPr>
        <w:pStyle w:val="Heading2"/>
        <w:rPr>
          <w:rFonts w:ascii="Times New Roman" w:hAnsi="Times New Roman" w:cs="Times New Roman"/>
        </w:rPr>
      </w:pPr>
      <w:bookmarkStart w:id="45" w:name="_Toc243721270"/>
      <w:bookmarkStart w:id="46" w:name="_Toc263824201"/>
      <w:r w:rsidRPr="00A35133">
        <w:rPr>
          <w:rFonts w:ascii="Times New Roman" w:hAnsi="Times New Roman" w:cs="Times New Roman"/>
        </w:rPr>
        <w:t>Issues and mitigation</w:t>
      </w:r>
      <w:bookmarkEnd w:id="45"/>
      <w:bookmarkEnd w:id="46"/>
    </w:p>
    <w:p w14:paraId="45F1A4B6" w14:textId="6B4F4BA1" w:rsidR="00BE5C15" w:rsidRPr="00A35133" w:rsidRDefault="00FD1186" w:rsidP="00BE5C15">
      <w:pPr>
        <w:suppressAutoHyphens w:val="0"/>
        <w:spacing w:before="0" w:after="0"/>
        <w:jc w:val="left"/>
      </w:pPr>
      <w:r w:rsidRPr="00A35133">
        <w:t>No issues have been identified by the various Activity Managers.</w:t>
      </w:r>
    </w:p>
    <w:p w14:paraId="5C153E1F" w14:textId="77777777" w:rsidR="00FD1186" w:rsidRPr="00A35133" w:rsidRDefault="00FD1186" w:rsidP="00BE5C15">
      <w:pPr>
        <w:suppressAutoHyphens w:val="0"/>
        <w:spacing w:before="0" w:after="0"/>
        <w:jc w:val="left"/>
        <w:rPr>
          <w:i/>
        </w:rPr>
      </w:pPr>
    </w:p>
    <w:p w14:paraId="5BA08CF7" w14:textId="77777777" w:rsidR="00BE5C15" w:rsidRPr="00A35133" w:rsidRDefault="00BE5C15" w:rsidP="00A54B96">
      <w:pPr>
        <w:pStyle w:val="Heading2"/>
        <w:rPr>
          <w:rFonts w:ascii="Times New Roman" w:hAnsi="Times New Roman" w:cs="Times New Roman"/>
        </w:rPr>
      </w:pPr>
      <w:bookmarkStart w:id="47" w:name="_Toc243721271"/>
      <w:bookmarkStart w:id="48" w:name="_Toc263824202"/>
      <w:r w:rsidRPr="00A35133">
        <w:rPr>
          <w:rFonts w:ascii="Times New Roman" w:hAnsi="Times New Roman" w:cs="Times New Roman"/>
        </w:rPr>
        <w:t>Plans for the next period</w:t>
      </w:r>
      <w:bookmarkEnd w:id="47"/>
      <w:bookmarkEnd w:id="48"/>
    </w:p>
    <w:p w14:paraId="2D74BCB1" w14:textId="522EB408" w:rsidR="002E1C69" w:rsidRPr="00A35133" w:rsidRDefault="001B0D99" w:rsidP="00E35482">
      <w:pPr>
        <w:pStyle w:val="Heading4"/>
      </w:pPr>
      <w:r>
        <w:t>Marketing and Communications</w:t>
      </w:r>
    </w:p>
    <w:p w14:paraId="24075A27" w14:textId="77777777" w:rsidR="0098128A" w:rsidRDefault="002E1C69" w:rsidP="002E1C69">
      <w:pPr>
        <w:rPr>
          <w:rFonts w:cstheme="minorHAnsi"/>
        </w:rPr>
      </w:pPr>
      <w:r w:rsidRPr="00A35133">
        <w:rPr>
          <w:rFonts w:cstheme="minorHAnsi"/>
        </w:rPr>
        <w:t>In QR16</w:t>
      </w:r>
      <w:r w:rsidR="00272791">
        <w:rPr>
          <w:rFonts w:cstheme="minorHAnsi"/>
        </w:rPr>
        <w:t>,</w:t>
      </w:r>
      <w:r w:rsidRPr="00A35133">
        <w:rPr>
          <w:rFonts w:cstheme="minorHAnsi"/>
        </w:rPr>
        <w:t xml:space="preserve"> the Communications Team will be actively involved in preparations for the </w:t>
      </w:r>
      <w:r w:rsidR="00272791">
        <w:rPr>
          <w:rFonts w:cstheme="minorHAnsi"/>
        </w:rPr>
        <w:t xml:space="preserve">EGI </w:t>
      </w:r>
      <w:r w:rsidRPr="00A35133">
        <w:rPr>
          <w:rFonts w:cstheme="minorHAnsi"/>
        </w:rPr>
        <w:t xml:space="preserve">Community Forum in Helsinki. This will be alongside working with the Research Champions on EGI’s presence at four discipline-specific events with booths and relevant material. </w:t>
      </w:r>
    </w:p>
    <w:p w14:paraId="3A412ACE" w14:textId="77777777" w:rsidR="0098128A" w:rsidRDefault="0098128A" w:rsidP="0098128A">
      <w:pPr>
        <w:rPr>
          <w:rFonts w:cstheme="minorHAnsi"/>
        </w:rPr>
      </w:pPr>
      <w:r>
        <w:rPr>
          <w:rFonts w:cstheme="minorHAnsi"/>
        </w:rPr>
        <w:t>The four events are:</w:t>
      </w:r>
    </w:p>
    <w:p w14:paraId="7113E9AA" w14:textId="77777777" w:rsidR="0098128A" w:rsidRPr="00B12F39" w:rsidRDefault="0098128A" w:rsidP="0098128A">
      <w:pPr>
        <w:pStyle w:val="ListParagraph"/>
        <w:numPr>
          <w:ilvl w:val="0"/>
          <w:numId w:val="40"/>
        </w:numPr>
        <w:rPr>
          <w:rFonts w:cstheme="minorHAnsi"/>
        </w:rPr>
      </w:pPr>
      <w:r w:rsidRPr="00B12F39">
        <w:rPr>
          <w:rFonts w:cstheme="minorHAnsi"/>
        </w:rPr>
        <w:t>European Geological Union General Assembly in Vienna, Austria</w:t>
      </w:r>
    </w:p>
    <w:p w14:paraId="23F80DE1" w14:textId="77777777" w:rsidR="0098128A" w:rsidRPr="00B12F39" w:rsidRDefault="0098128A" w:rsidP="0098128A">
      <w:pPr>
        <w:pStyle w:val="ListParagraph"/>
        <w:numPr>
          <w:ilvl w:val="0"/>
          <w:numId w:val="40"/>
        </w:numPr>
        <w:rPr>
          <w:rFonts w:cstheme="minorHAnsi"/>
        </w:rPr>
      </w:pPr>
      <w:r w:rsidRPr="00B12F39">
        <w:rPr>
          <w:rFonts w:cstheme="minorHAnsi"/>
        </w:rPr>
        <w:t>18th European Bioenergetics Conference in Lisbon, Portugal</w:t>
      </w:r>
    </w:p>
    <w:p w14:paraId="7E393299" w14:textId="77777777" w:rsidR="0098128A" w:rsidRPr="00B12F39" w:rsidRDefault="0098128A" w:rsidP="0098128A">
      <w:pPr>
        <w:pStyle w:val="ListParagraph"/>
        <w:numPr>
          <w:ilvl w:val="0"/>
          <w:numId w:val="40"/>
        </w:numPr>
        <w:rPr>
          <w:rFonts w:cstheme="minorHAnsi"/>
        </w:rPr>
      </w:pPr>
      <w:r w:rsidRPr="00B12F39">
        <w:rPr>
          <w:rFonts w:cstheme="minorHAnsi"/>
        </w:rPr>
        <w:t>European Conference on Computational Biology in Strasbourg, France</w:t>
      </w:r>
    </w:p>
    <w:p w14:paraId="0FB8A93C" w14:textId="27C87D8A" w:rsidR="0098128A" w:rsidRPr="0098128A" w:rsidRDefault="0098128A" w:rsidP="002E1C69">
      <w:pPr>
        <w:pStyle w:val="ListParagraph"/>
        <w:numPr>
          <w:ilvl w:val="0"/>
          <w:numId w:val="40"/>
        </w:numPr>
        <w:rPr>
          <w:rFonts w:cstheme="minorHAnsi"/>
        </w:rPr>
      </w:pPr>
      <w:r w:rsidRPr="00B12F39">
        <w:rPr>
          <w:rFonts w:cstheme="minorHAnsi"/>
        </w:rPr>
        <w:t>Federation of European Biochemical Societies (FEBS), EMBO - Excellence in life sciences in Paris, France</w:t>
      </w:r>
    </w:p>
    <w:p w14:paraId="19CC60B6" w14:textId="491A443D" w:rsidR="002E1C69" w:rsidRPr="00A35133" w:rsidRDefault="002E1C69" w:rsidP="002E1C69">
      <w:r w:rsidRPr="00A35133">
        <w:t>Responsibility for the webinar series is now with the Commun</w:t>
      </w:r>
      <w:r w:rsidR="00272791">
        <w:t>ications T</w:t>
      </w:r>
      <w:r w:rsidRPr="00A35133">
        <w:t>eam and during QR16 will be putting together a programme for 2014, aiming for one webinar a month.</w:t>
      </w:r>
    </w:p>
    <w:p w14:paraId="50A6E38F" w14:textId="77777777" w:rsidR="002E1C69" w:rsidRPr="00A35133" w:rsidRDefault="002E1C69" w:rsidP="002E1C69">
      <w:pPr>
        <w:rPr>
          <w:rFonts w:cstheme="minorHAnsi"/>
        </w:rPr>
      </w:pPr>
      <w:r w:rsidRPr="00A35133">
        <w:rPr>
          <w:rFonts w:cstheme="minorHAnsi"/>
        </w:rPr>
        <w:t>Further case studies and news items will be published on the EGI website, and disseminated through the all of EGI’s channels and partners. The team will also create a portfolio of materials based upon the EGI Solutions. These will be used to increase awareness of the solutions within the EGI community and at external events.</w:t>
      </w:r>
    </w:p>
    <w:p w14:paraId="1B3A4CD5" w14:textId="77777777" w:rsidR="00E45E11" w:rsidRPr="00A35133" w:rsidRDefault="00E45E11" w:rsidP="002E1C69">
      <w:pPr>
        <w:rPr>
          <w:rFonts w:cstheme="minorHAnsi"/>
        </w:rPr>
      </w:pPr>
    </w:p>
    <w:p w14:paraId="36BE0E20" w14:textId="77777777" w:rsidR="001B0D99" w:rsidRPr="00A35133" w:rsidRDefault="001B0D99" w:rsidP="00E35482">
      <w:pPr>
        <w:pStyle w:val="Heading4"/>
      </w:pPr>
      <w:r w:rsidRPr="00A35133">
        <w:t>S</w:t>
      </w:r>
      <w:r>
        <w:t>trategic Planning &amp; Policy Support</w:t>
      </w:r>
    </w:p>
    <w:p w14:paraId="3430BD6A" w14:textId="748D70A8" w:rsidR="001B0D99" w:rsidRDefault="001B0D99" w:rsidP="001B0D99">
      <w:pPr>
        <w:suppressAutoHyphens w:val="0"/>
      </w:pPr>
      <w:r>
        <w:t>During the next quarter, the SPT will complete the solutions white paper and make sure these will be published and disseminated through the communic</w:t>
      </w:r>
      <w:r w:rsidR="00272791">
        <w:t>ation team. The work on the pay-for-</w:t>
      </w:r>
      <w:r>
        <w:t>use will continue looking forward to providing an outcome to present to the EGI-InSPIRE review and in preparation for the start of the funded task in PY5</w:t>
      </w:r>
      <w:r w:rsidR="00272791">
        <w:t xml:space="preserve"> (NA5.2)</w:t>
      </w:r>
      <w:r>
        <w:t>. The SPT will also focus on the development of the final iteration of the sustainability plan that will include aspects of a business plan. A revision of the strategic metrics will be also provided.</w:t>
      </w:r>
    </w:p>
    <w:p w14:paraId="4FC93674" w14:textId="7127DF67" w:rsidR="00CA4251" w:rsidRDefault="00E45E11" w:rsidP="001B0D99">
      <w:pPr>
        <w:suppressAutoHyphens w:val="0"/>
      </w:pPr>
      <w:r w:rsidRPr="00A35133">
        <w:t>The next period will be used to disseminate knowledge regarding the new identifier-only profile towards resource centres, relying parties and user communities. It will be of critical importance to them to understand both the possibilities and limitations of a trust scheme with differentiated assurance levels. Also</w:t>
      </w:r>
      <w:r w:rsidR="00272791">
        <w:t>,</w:t>
      </w:r>
      <w:r w:rsidRPr="00A35133">
        <w:t xml:space="preserve"> a targeted effort to align with partner AA infrastructures in Europe is foreseen for the coming quarter(s).</w:t>
      </w:r>
      <w:r w:rsidR="00CA4251" w:rsidRPr="00A35133">
        <w:t xml:space="preserve"> Work will continue on the SCI activity working towards V2 of the document and also on new or updated security policies required to support the operation of federated Clouds in EGI. The revised Grid Acceptable Use Policy will be finalised and submitted for approval. The topics of trust and levels of assurance related to different methods of identity vetting and federated identity management will be taken forward. Planning will continue for the security team and activities that will continue after the end of EGI-InSPIRE.</w:t>
      </w:r>
    </w:p>
    <w:p w14:paraId="36FD23A3" w14:textId="77777777" w:rsidR="00943A1E" w:rsidRDefault="00943A1E" w:rsidP="00943A1E">
      <w:pPr>
        <w:suppressAutoHyphens w:val="0"/>
      </w:pPr>
    </w:p>
    <w:p w14:paraId="284CF477" w14:textId="15D48AE3" w:rsidR="00943A1E" w:rsidRPr="00943A1E" w:rsidRDefault="00943A1E" w:rsidP="00E35482">
      <w:pPr>
        <w:pStyle w:val="Heading4"/>
      </w:pPr>
      <w:r w:rsidRPr="00943A1E">
        <w:t>T</w:t>
      </w:r>
      <w:r w:rsidR="001B0D99">
        <w:t>echnical Outreach to New Communities</w:t>
      </w:r>
    </w:p>
    <w:p w14:paraId="0D06800E" w14:textId="0D42CC53" w:rsidR="003B00D4" w:rsidRPr="00A35133" w:rsidRDefault="00B25633" w:rsidP="00E45E11">
      <w:pPr>
        <w:suppressAutoHyphens w:val="0"/>
      </w:pPr>
      <w:r>
        <w:t>By t</w:t>
      </w:r>
      <w:r w:rsidR="00943A1E" w:rsidRPr="0089035B">
        <w:t xml:space="preserve">he </w:t>
      </w:r>
      <w:r w:rsidR="00943A1E">
        <w:t xml:space="preserve">end of </w:t>
      </w:r>
      <w:r w:rsidR="00943A1E" w:rsidRPr="0089035B">
        <w:t>February</w:t>
      </w:r>
      <w:r>
        <w:t>,</w:t>
      </w:r>
      <w:r w:rsidR="00943A1E" w:rsidRPr="0089035B">
        <w:t xml:space="preserve"> </w:t>
      </w:r>
      <w:r>
        <w:t xml:space="preserve">will </w:t>
      </w:r>
      <w:r w:rsidR="00943A1E" w:rsidRPr="0089035B">
        <w:t xml:space="preserve">kick-off </w:t>
      </w:r>
      <w:r>
        <w:t xml:space="preserve">of </w:t>
      </w:r>
      <w:r w:rsidR="00943A1E" w:rsidRPr="0089035B">
        <w:t>the project scoping activity for the ESFRI Research Infrastructures (RIs) and the scientific communities that have the highest</w:t>
      </w:r>
      <w:r w:rsidR="00943A1E">
        <w:t>, and second highest</w:t>
      </w:r>
      <w:r w:rsidR="00943A1E" w:rsidRPr="0089035B">
        <w:t xml:space="preserve"> number of active collaborations with EGI</w:t>
      </w:r>
      <w:r w:rsidR="00943A1E">
        <w:rPr>
          <w:rStyle w:val="FootnoteReference"/>
        </w:rPr>
        <w:footnoteReference w:id="65"/>
      </w:r>
      <w:r w:rsidR="00943A1E" w:rsidRPr="0089035B">
        <w:t xml:space="preserve">: CLARIN, </w:t>
      </w:r>
      <w:r w:rsidR="00943A1E">
        <w:t xml:space="preserve">EMSO, EPOS, EuroBioImaging, IAGOS, Instruct, </w:t>
      </w:r>
      <w:r w:rsidR="00943A1E" w:rsidRPr="0089035B">
        <w:t xml:space="preserve">ICOS, LifeWatch, </w:t>
      </w:r>
      <w:r w:rsidR="00943A1E">
        <w:t xml:space="preserve">SKA, </w:t>
      </w:r>
      <w:r w:rsidR="00943A1E" w:rsidRPr="0089035B">
        <w:t>Astro*, Sequencing and protein folding, Environmental sciences</w:t>
      </w:r>
      <w:r w:rsidR="00943A1E">
        <w:t>, Agriculture, Manufacturing/Engineering</w:t>
      </w:r>
      <w:r w:rsidR="00943A1E" w:rsidRPr="0089035B">
        <w:t>. This will be implemented in the form of a series of teleconference calls, initiated by EGI.eu and carried out with the involvement of the representatives of all those EGI members that have active</w:t>
      </w:r>
      <w:r>
        <w:t xml:space="preserve"> collaborations with these RIs and </w:t>
      </w:r>
      <w:r w:rsidR="00943A1E" w:rsidRPr="0089035B">
        <w:t xml:space="preserve">communities. </w:t>
      </w:r>
      <w:r w:rsidR="00943A1E">
        <w:t>A</w:t>
      </w:r>
      <w:r w:rsidR="00943A1E" w:rsidRPr="0089035B">
        <w:t>t least</w:t>
      </w:r>
      <w:r w:rsidR="00943A1E">
        <w:t xml:space="preserve"> 5</w:t>
      </w:r>
      <w:r w:rsidR="00943A1E" w:rsidRPr="0089035B">
        <w:t xml:space="preserve"> new Virtual Team projects</w:t>
      </w:r>
      <w:r w:rsidR="00943A1E">
        <w:t xml:space="preserve"> will be defined</w:t>
      </w:r>
      <w:r w:rsidR="00943A1E" w:rsidRPr="0089035B">
        <w:t xml:space="preserve"> as a result of the </w:t>
      </w:r>
      <w:r w:rsidR="00BC549A">
        <w:t>above-mentioned</w:t>
      </w:r>
      <w:r w:rsidR="00943A1E">
        <w:t xml:space="preserve"> </w:t>
      </w:r>
      <w:r w:rsidR="00943A1E" w:rsidRPr="0089035B">
        <w:t>scoping activity</w:t>
      </w:r>
      <w:r w:rsidR="00943A1E">
        <w:t xml:space="preserve">, as well </w:t>
      </w:r>
      <w:r w:rsidR="00943A1E" w:rsidRPr="0089035B">
        <w:t xml:space="preserve">as </w:t>
      </w:r>
      <w:r w:rsidR="00943A1E">
        <w:t>the</w:t>
      </w:r>
      <w:r w:rsidR="00943A1E" w:rsidRPr="0089035B">
        <w:t xml:space="preserve"> follow up of the DIRAC meetings that have been conducted during December</w:t>
      </w:r>
      <w:r>
        <w:t xml:space="preserve"> 2013</w:t>
      </w:r>
      <w:r w:rsidR="00943A1E" w:rsidRPr="0089035B">
        <w:t xml:space="preserve"> and January</w:t>
      </w:r>
      <w:r>
        <w:t xml:space="preserve"> 2014</w:t>
      </w:r>
      <w:r w:rsidR="00943A1E" w:rsidRPr="0089035B">
        <w:t xml:space="preserve">. </w:t>
      </w:r>
      <w:r w:rsidR="00943A1E">
        <w:t xml:space="preserve">The </w:t>
      </w:r>
      <w:r w:rsidR="00943A1E" w:rsidRPr="00B93FAA">
        <w:t xml:space="preserve">‘Towards a Chemistry, Molecular </w:t>
      </w:r>
      <w:r>
        <w:t>&amp; Material</w:t>
      </w:r>
      <w:r w:rsidR="00BC549A">
        <w:t xml:space="preserve"> </w:t>
      </w:r>
      <w:r w:rsidR="00943A1E" w:rsidRPr="00B93FAA">
        <w:t>Science and Technology</w:t>
      </w:r>
      <w:r>
        <w:t xml:space="preserve"> (CMMST)</w:t>
      </w:r>
      <w:r w:rsidR="00943A1E" w:rsidRPr="00B93FAA">
        <w:t xml:space="preserve"> Virtual Research Community’ Virtual Team project</w:t>
      </w:r>
      <w:r w:rsidR="00943A1E">
        <w:t xml:space="preserve"> will be formally closed, with a VRC setup plan. The </w:t>
      </w:r>
      <w:r w:rsidR="00943A1E" w:rsidRPr="00B93FAA">
        <w:t>‘Promoting Desktop Grids’ Virtual Team project</w:t>
      </w:r>
      <w:r w:rsidR="00943A1E">
        <w:t xml:space="preserve"> will be formally closed. T</w:t>
      </w:r>
      <w:r w:rsidR="00943A1E" w:rsidRPr="00B93FAA">
        <w:t xml:space="preserve">he ‘ENVRI study case with EISCAT-3D’, the ‘EGI-DRIHM collaboration’ projects </w:t>
      </w:r>
      <w:r w:rsidR="00943A1E">
        <w:t xml:space="preserve">will continue </w:t>
      </w:r>
      <w:r w:rsidR="00943A1E" w:rsidRPr="00B93FAA">
        <w:t>according to their work</w:t>
      </w:r>
      <w:r>
        <w:t xml:space="preserve"> </w:t>
      </w:r>
      <w:r w:rsidR="00943A1E" w:rsidRPr="00B93FAA">
        <w:t>plans</w:t>
      </w:r>
      <w:r w:rsidR="00943A1E">
        <w:t xml:space="preserve">. EGI-XSEDE activities will be re-energised through the setup of a demonstrator portal by SCI-BUS for CMMST and DRIHM. </w:t>
      </w:r>
    </w:p>
    <w:p w14:paraId="4D6B4D76" w14:textId="77777777" w:rsidR="003B00D4" w:rsidRPr="00A35133" w:rsidRDefault="003B00D4" w:rsidP="00A54B96">
      <w:pPr>
        <w:pStyle w:val="Heading1"/>
      </w:pPr>
      <w:bookmarkStart w:id="49" w:name="_Toc263824203"/>
      <w:r w:rsidRPr="00A35133">
        <w:t>Accelerating EGI’s H2020 Goals (“mini projects”)</w:t>
      </w:r>
      <w:bookmarkEnd w:id="49"/>
    </w:p>
    <w:p w14:paraId="0758097B" w14:textId="77777777" w:rsidR="003B00D4" w:rsidRPr="00A35133" w:rsidRDefault="003B00D4" w:rsidP="00A54B96">
      <w:pPr>
        <w:pStyle w:val="Heading2"/>
        <w:rPr>
          <w:rFonts w:ascii="Times New Roman" w:hAnsi="Times New Roman" w:cs="Times New Roman"/>
        </w:rPr>
      </w:pPr>
      <w:bookmarkStart w:id="50" w:name="_Toc263824204"/>
      <w:r w:rsidRPr="00A35133">
        <w:rPr>
          <w:rFonts w:ascii="Times New Roman" w:hAnsi="Times New Roman" w:cs="Times New Roman"/>
        </w:rPr>
        <w:t>Summary</w:t>
      </w:r>
      <w:bookmarkEnd w:id="50"/>
    </w:p>
    <w:p w14:paraId="5328EE42" w14:textId="77672449" w:rsidR="00ED79EE" w:rsidRPr="00A35133" w:rsidRDefault="00ED79EE" w:rsidP="0061515A">
      <w:r w:rsidRPr="00A35133">
        <w:t>Despite the end-of-year holiday period, this project quarter was one of the most successful quarters of all mini projects.</w:t>
      </w:r>
      <w:r w:rsidR="002E7077">
        <w:t xml:space="preserve"> </w:t>
      </w:r>
      <w:r w:rsidRPr="00A35133">
        <w:t>All mini projects are preparing production infrastructure releases of their software-related outputs, or have already done so:</w:t>
      </w:r>
    </w:p>
    <w:p w14:paraId="033C766D" w14:textId="42ED14D0" w:rsidR="00ED79EE" w:rsidRPr="00A35133" w:rsidRDefault="00ED79EE" w:rsidP="00D6219E">
      <w:pPr>
        <w:pStyle w:val="ListParagraph"/>
        <w:numPr>
          <w:ilvl w:val="0"/>
          <w:numId w:val="6"/>
        </w:numPr>
      </w:pPr>
      <w:r w:rsidRPr="00A35133">
        <w:t>The MOOC wa</w:t>
      </w:r>
      <w:r w:rsidR="002E7077">
        <w:t>s held during the last quarter.</w:t>
      </w:r>
    </w:p>
    <w:p w14:paraId="086D6F8D" w14:textId="1C44443C" w:rsidR="00ED79EE" w:rsidRPr="00A35133" w:rsidRDefault="00ED79EE" w:rsidP="00D6219E">
      <w:pPr>
        <w:pStyle w:val="ListParagraph"/>
        <w:numPr>
          <w:ilvl w:val="0"/>
          <w:numId w:val="6"/>
        </w:numPr>
      </w:pPr>
      <w:r w:rsidRPr="00A35133">
        <w:t>The rOCCI solution was partially released for production (and remaining components will follow this quarter)</w:t>
      </w:r>
      <w:r w:rsidR="002E7077">
        <w:t>.</w:t>
      </w:r>
    </w:p>
    <w:p w14:paraId="38834854" w14:textId="7F81AF49" w:rsidR="00ED79EE" w:rsidRPr="00A35133" w:rsidRDefault="00ED79EE" w:rsidP="00D6219E">
      <w:pPr>
        <w:pStyle w:val="ListParagraph"/>
        <w:numPr>
          <w:ilvl w:val="0"/>
          <w:numId w:val="6"/>
        </w:numPr>
      </w:pPr>
      <w:r w:rsidRPr="00A35133">
        <w:t>A production release of Stoxy implementing the CDMI interface is expected for</w:t>
      </w:r>
      <w:r w:rsidR="002E7077">
        <w:t xml:space="preserve"> the final mini-project quarter.</w:t>
      </w:r>
    </w:p>
    <w:p w14:paraId="35E01B79" w14:textId="6CA2B754" w:rsidR="00ED79EE" w:rsidRPr="00A35133" w:rsidRDefault="00ED79EE" w:rsidP="00D6219E">
      <w:pPr>
        <w:pStyle w:val="ListParagraph"/>
        <w:numPr>
          <w:ilvl w:val="0"/>
          <w:numId w:val="6"/>
        </w:numPr>
      </w:pPr>
      <w:r w:rsidRPr="00A35133">
        <w:t xml:space="preserve">The OCCI connector for Slipstream v2 will be </w:t>
      </w:r>
      <w:r w:rsidR="002E7077">
        <w:t>available in production in PQ16.</w:t>
      </w:r>
    </w:p>
    <w:p w14:paraId="0CB8C052" w14:textId="327E1515" w:rsidR="00ED79EE" w:rsidRPr="00A35133" w:rsidRDefault="00ED79EE" w:rsidP="00D6219E">
      <w:pPr>
        <w:pStyle w:val="ListParagraph"/>
        <w:numPr>
          <w:ilvl w:val="0"/>
          <w:numId w:val="6"/>
        </w:numPr>
      </w:pPr>
      <w:r w:rsidRPr="00A35133">
        <w:t>A cloud-init based VM contextualisation solution including W</w:t>
      </w:r>
      <w:r w:rsidR="002E7077">
        <w:t>eb UI will be available in PQ16.</w:t>
      </w:r>
    </w:p>
    <w:p w14:paraId="25D9FB1A" w14:textId="3C5A74A7" w:rsidR="00596A99" w:rsidRPr="00A35133" w:rsidRDefault="00596A99" w:rsidP="00D6219E">
      <w:pPr>
        <w:pStyle w:val="ListParagraph"/>
        <w:numPr>
          <w:ilvl w:val="0"/>
          <w:numId w:val="6"/>
        </w:numPr>
      </w:pPr>
      <w:r w:rsidRPr="00A35133">
        <w:t>A set of</w:t>
      </w:r>
      <w:r w:rsidR="002E7077">
        <w:t xml:space="preserve"> Cloud best practices has</w:t>
      </w:r>
      <w:r w:rsidRPr="00A35133">
        <w:t xml:space="preserve"> been published, and will be complemented with an e</w:t>
      </w:r>
      <w:r w:rsidR="002E7077">
        <w:t>xtended set of design patterns.</w:t>
      </w:r>
    </w:p>
    <w:p w14:paraId="4AE6B29E" w14:textId="531C7371" w:rsidR="00ED79EE" w:rsidRPr="00A35133" w:rsidRDefault="00ED79EE" w:rsidP="00D6219E">
      <w:pPr>
        <w:pStyle w:val="ListParagraph"/>
        <w:numPr>
          <w:ilvl w:val="0"/>
          <w:numId w:val="6"/>
        </w:numPr>
      </w:pPr>
      <w:r w:rsidRPr="00A35133">
        <w:t>The VO administration portal is now deployed in production for the biomed VO, and others (e.g. Shiwa portal VO) are already queuing up for service</w:t>
      </w:r>
      <w:r w:rsidR="002E7077">
        <w:t>.</w:t>
      </w:r>
    </w:p>
    <w:p w14:paraId="078A9B2B" w14:textId="05859D15" w:rsidR="00ED79EE" w:rsidRPr="00A35133" w:rsidRDefault="00ED79EE" w:rsidP="00D6219E">
      <w:pPr>
        <w:pStyle w:val="ListParagraph"/>
        <w:numPr>
          <w:ilvl w:val="0"/>
          <w:numId w:val="6"/>
        </w:numPr>
      </w:pPr>
      <w:r w:rsidRPr="00A35133">
        <w:t xml:space="preserve">The alternative A/R computing service will be deployed to production </w:t>
      </w:r>
      <w:r w:rsidR="00596A99" w:rsidRPr="00A35133">
        <w:t>at the end of the mini-project</w:t>
      </w:r>
      <w:r w:rsidR="002E7077">
        <w:t>.</w:t>
      </w:r>
    </w:p>
    <w:p w14:paraId="6AF61D75" w14:textId="6672A7A5" w:rsidR="008520A1" w:rsidRPr="00A35133" w:rsidRDefault="008520A1" w:rsidP="00D6219E">
      <w:pPr>
        <w:pStyle w:val="ListParagraph"/>
        <w:numPr>
          <w:ilvl w:val="0"/>
          <w:numId w:val="6"/>
        </w:numPr>
      </w:pPr>
      <w:r w:rsidRPr="00A35133">
        <w:t>The first version of EGI’s e-G</w:t>
      </w:r>
      <w:r w:rsidR="002E7077">
        <w:t>RANT</w:t>
      </w:r>
      <w:r w:rsidRPr="00A35133">
        <w:rPr>
          <w:rStyle w:val="FootnoteReference"/>
        </w:rPr>
        <w:footnoteReference w:id="66"/>
      </w:r>
      <w:r w:rsidRPr="00A35133">
        <w:t xml:space="preserve"> tool is in production and was already used to collect applications for the first round of centrally available EGI resources.</w:t>
      </w:r>
    </w:p>
    <w:p w14:paraId="013B7514" w14:textId="1CB41119" w:rsidR="00596A99" w:rsidRPr="00A35133" w:rsidRDefault="00596A99" w:rsidP="0061515A">
      <w:r w:rsidRPr="00A35133">
        <w:t>Plenty of evidence demonstrates the good collaboration between small focus teams, their liaison to the target area within the EGI operative infrastructure, and larger project management. Most teams are entering, or are</w:t>
      </w:r>
      <w:r w:rsidR="002E7077">
        <w:t xml:space="preserve"> about to enter the home stretch</w:t>
      </w:r>
      <w:r w:rsidRPr="00A35133">
        <w:t>, pushing to complete the final activities towards their final goals.</w:t>
      </w:r>
    </w:p>
    <w:p w14:paraId="30283D4C" w14:textId="77777777" w:rsidR="003B00D4" w:rsidRPr="00A35133" w:rsidRDefault="003B00D4" w:rsidP="00A54B96">
      <w:pPr>
        <w:pStyle w:val="Heading2"/>
        <w:rPr>
          <w:rFonts w:ascii="Times New Roman" w:hAnsi="Times New Roman" w:cs="Times New Roman"/>
        </w:rPr>
      </w:pPr>
      <w:bookmarkStart w:id="51" w:name="_Toc263824205"/>
      <w:r w:rsidRPr="00A35133">
        <w:rPr>
          <w:rFonts w:ascii="Times New Roman" w:hAnsi="Times New Roman" w:cs="Times New Roman"/>
        </w:rPr>
        <w:t>Main Achievements</w:t>
      </w:r>
      <w:bookmarkEnd w:id="51"/>
    </w:p>
    <w:p w14:paraId="12C46BD9" w14:textId="77777777" w:rsidR="003B00D4" w:rsidRPr="00A35133" w:rsidRDefault="003B00D4" w:rsidP="00A54B96">
      <w:pPr>
        <w:pStyle w:val="Heading3"/>
      </w:pPr>
      <w:bookmarkStart w:id="52" w:name="_Toc263824206"/>
      <w:r w:rsidRPr="00A35133">
        <w:t>Work package Management</w:t>
      </w:r>
      <w:bookmarkEnd w:id="52"/>
    </w:p>
    <w:p w14:paraId="0AE52F62" w14:textId="1B186E9E" w:rsidR="00393EB0" w:rsidRPr="00A35133" w:rsidRDefault="00873EDE" w:rsidP="00873EDE">
      <w:r w:rsidRPr="00A35133">
        <w:t>The past project quarter included the end-of-year holiday period, which is usually relatively quiet; so was this.</w:t>
      </w:r>
      <w:r w:rsidR="00393EB0" w:rsidRPr="00A35133">
        <w:t xml:space="preserve"> On top of that, the clear structure and distribution of responsibilities pay off more and more in that communication happens where it needs to happen, i.e. in the respective target domain of the mini project.</w:t>
      </w:r>
    </w:p>
    <w:p w14:paraId="4FAB2EF3" w14:textId="4300A1E1" w:rsidR="00393EB0" w:rsidRPr="00A35133" w:rsidRDefault="00393EB0" w:rsidP="00873EDE">
      <w:r w:rsidRPr="00A35133">
        <w:t>Therefore</w:t>
      </w:r>
      <w:r w:rsidR="002E7077">
        <w:t>,</w:t>
      </w:r>
      <w:r w:rsidRPr="00A35133">
        <w:t xml:space="preserve"> management of the work package was kept at a minimum, which usually was barely more than regular collection of the weekly reports and condensed reporting to the Activity Management Board in its weekly calls.</w:t>
      </w:r>
    </w:p>
    <w:p w14:paraId="4446AC4B" w14:textId="36635F9C" w:rsidR="003B00D4" w:rsidRPr="00A35133" w:rsidRDefault="003B00D4" w:rsidP="00A54B96">
      <w:pPr>
        <w:pStyle w:val="Heading3"/>
      </w:pPr>
      <w:bookmarkStart w:id="53" w:name="_Toc263824207"/>
      <w:r w:rsidRPr="00A35133">
        <w:t xml:space="preserve">Massive Open Online Course </w:t>
      </w:r>
      <w:r w:rsidR="00435634" w:rsidRPr="00A35133">
        <w:t xml:space="preserve">(MOOC) </w:t>
      </w:r>
      <w:r w:rsidRPr="00A35133">
        <w:t>Development</w:t>
      </w:r>
      <w:bookmarkEnd w:id="53"/>
    </w:p>
    <w:p w14:paraId="44DF8F19" w14:textId="7B46AD5B" w:rsidR="00435634" w:rsidRPr="00A35133" w:rsidRDefault="00435634" w:rsidP="00435634">
      <w:r w:rsidRPr="00A35133">
        <w:t>The past project quarter was dominated with three major milestones.</w:t>
      </w:r>
    </w:p>
    <w:p w14:paraId="7F61EF6C" w14:textId="292B3876" w:rsidR="003F3B36" w:rsidRPr="00A35133" w:rsidRDefault="00435634" w:rsidP="00435634">
      <w:r w:rsidRPr="00A35133">
        <w:t>Before the online course went live, some bugs and problems h</w:t>
      </w:r>
      <w:r w:rsidR="003F3B36" w:rsidRPr="00A35133">
        <w:t xml:space="preserve">ad to be addressed. For example, parametric jobs were difficult to get running, some portal software had to be shipped in two VM images rather than one, etc. The final lectures, introduction and other video material were recorded </w:t>
      </w:r>
      <w:r w:rsidR="00A60666" w:rsidRPr="00A35133">
        <w:t xml:space="preserve">either </w:t>
      </w:r>
      <w:r w:rsidR="003F3B36" w:rsidRPr="00A35133">
        <w:t xml:space="preserve">in SURFsara’s </w:t>
      </w:r>
      <w:r w:rsidR="004F1856" w:rsidRPr="004F1856">
        <w:t>Collaboratorium</w:t>
      </w:r>
      <w:r w:rsidR="003F3B36" w:rsidRPr="00A35133">
        <w:t xml:space="preserve"> facility</w:t>
      </w:r>
      <w:r w:rsidR="004F1856">
        <w:rPr>
          <w:rStyle w:val="FootnoteReference"/>
        </w:rPr>
        <w:footnoteReference w:id="67"/>
      </w:r>
      <w:r w:rsidR="00A60666" w:rsidRPr="00A35133">
        <w:t xml:space="preserve"> or as screen casts</w:t>
      </w:r>
      <w:r w:rsidR="003F3B36" w:rsidRPr="00A35133">
        <w:t>, and Grid certificates for the students were prepared</w:t>
      </w:r>
      <w:r w:rsidR="00A60666" w:rsidRPr="00A35133">
        <w:t xml:space="preserve"> and linked to the appropriate Virtual Organisation where required.</w:t>
      </w:r>
    </w:p>
    <w:p w14:paraId="23A5F92F" w14:textId="786B96CA" w:rsidR="003F3B36" w:rsidRPr="00A35133" w:rsidRDefault="003F3B36" w:rsidP="00435634">
      <w:r w:rsidRPr="00A35133">
        <w:t xml:space="preserve">The MOOC itself went live at the end of November 2013, with some </w:t>
      </w:r>
      <w:r w:rsidR="00A60666" w:rsidRPr="00A35133">
        <w:t xml:space="preserve">300 </w:t>
      </w:r>
      <w:r w:rsidRPr="00A35133">
        <w:t>students taking the course. During the live course activity</w:t>
      </w:r>
      <w:r w:rsidR="004F1856">
        <w:t>,</w:t>
      </w:r>
      <w:r w:rsidRPr="00A35133">
        <w:t xml:space="preserve"> some further issues were solved with lectures that were due later in the course, and some changes in recording and quizzes for week 4 of the course were integrated. Towards the end, the final videos were recorded and put online</w:t>
      </w:r>
      <w:r w:rsidR="00FD62EE">
        <w:rPr>
          <w:rStyle w:val="FootnoteReference"/>
        </w:rPr>
        <w:footnoteReference w:id="68"/>
      </w:r>
      <w:r w:rsidRPr="00A35133">
        <w:t>, together with the last student assignments.</w:t>
      </w:r>
    </w:p>
    <w:p w14:paraId="57D353BB" w14:textId="7EAAC8E2" w:rsidR="00A56B1F" w:rsidRPr="00A35133" w:rsidRDefault="003F3B36" w:rsidP="00606D87">
      <w:r w:rsidRPr="00A35133">
        <w:t>After the formal end of the MOOC, the student answers for the assignments are starting to return. So far, about 10% of the assignments have returned</w:t>
      </w:r>
      <w:r w:rsidR="00A56B1F" w:rsidRPr="00A35133">
        <w:t xml:space="preserve">, which is </w:t>
      </w:r>
      <w:r w:rsidR="00A60666" w:rsidRPr="00A35133">
        <w:t>the expected amount for a MOOC. Currently, the final assignment is being graded, after which</w:t>
      </w:r>
      <w:r w:rsidR="004F1856">
        <w:t>,</w:t>
      </w:r>
      <w:r w:rsidR="00A60666" w:rsidRPr="00A35133">
        <w:t xml:space="preserve"> s</w:t>
      </w:r>
      <w:r w:rsidR="004F1856">
        <w:t>tudents with an average score of</w:t>
      </w:r>
      <w:r w:rsidR="00A60666" w:rsidRPr="00A35133">
        <w:t xml:space="preserve"> 60% or more (assignment is a prerequisite) will receive a certificate of achievement.</w:t>
      </w:r>
    </w:p>
    <w:p w14:paraId="2500CA27" w14:textId="77777777" w:rsidR="003B00D4" w:rsidRPr="00A35133" w:rsidRDefault="003B00D4" w:rsidP="00A54B96">
      <w:pPr>
        <w:pStyle w:val="Heading3"/>
      </w:pPr>
      <w:bookmarkStart w:id="54" w:name="_Toc263824208"/>
      <w:r w:rsidRPr="00A35133">
        <w:t>Evaluation of Liferay Modules</w:t>
      </w:r>
      <w:bookmarkEnd w:id="54"/>
    </w:p>
    <w:p w14:paraId="3912ADD3" w14:textId="155DC239" w:rsidR="00D77DC9" w:rsidRPr="00A35133" w:rsidRDefault="00D77DC9" w:rsidP="00D77DC9">
      <w:r w:rsidRPr="00A35133">
        <w:t>At the beginning of the past project quarter, the mini-project members reviewed the status of work and partners. Both SZTAKI and INFN completed their work in the foreseen time and allocated effort. The outcome of their work will be part of the final mini-project outputs. CESNET, however, still had a sufficient amount of effort available even though all of the planned goals were achieved. Thus</w:t>
      </w:r>
      <w:r w:rsidR="004F1856">
        <w:t>,</w:t>
      </w:r>
      <w:r w:rsidRPr="00A35133">
        <w:t xml:space="preserve"> the goals and future work described in the last quarterly report apply only to the CESNET partner in this mini-project.</w:t>
      </w:r>
    </w:p>
    <w:p w14:paraId="3E3B32E5" w14:textId="559A5776" w:rsidR="00D77DC9" w:rsidRPr="00A35133" w:rsidRDefault="00D77DC9" w:rsidP="00D77DC9">
      <w:r w:rsidRPr="00A35133">
        <w:t>The main focus, according to the plan was the evaluation of Liferay 6.2 together with new versions of the modules tested in this project (in part</w:t>
      </w:r>
      <w:r w:rsidR="00A64CC3" w:rsidRPr="00A35133">
        <w:t>icular Social Office, and Sync), and a deeper analysis of the structured content feature in Li</w:t>
      </w:r>
      <w:r w:rsidR="004F1856">
        <w:t>feray, which allows implementation</w:t>
      </w:r>
      <w:r w:rsidR="00A64CC3" w:rsidRPr="00A35133">
        <w:t xml:space="preserve"> capabilities such as non-public document repositories and wikis. Both have the potential to replace current EGI back-office services such as DocDB (document store) and MediaWiki (EGI-wide wiki) with its private namespaces.</w:t>
      </w:r>
    </w:p>
    <w:p w14:paraId="07A7653E" w14:textId="16B325CF" w:rsidR="0072698E" w:rsidRPr="00A35133" w:rsidRDefault="0072698E" w:rsidP="00D77DC9">
      <w:r w:rsidRPr="00A35133">
        <w:t xml:space="preserve">However, updates of Social Office and Sync that would provide compatibility with Liferay 6.2 were postponed several times by the Liferay developers, very close to the end of the mini project. </w:t>
      </w:r>
    </w:p>
    <w:p w14:paraId="58FB19DF" w14:textId="4C6EB337" w:rsidR="00A64CC3" w:rsidRPr="00A35133" w:rsidRDefault="00A64CC3" w:rsidP="003144A5">
      <w:r w:rsidRPr="00A35133">
        <w:t>The work on both features is underway, but not yet completed and will stretch into the following project quarter.</w:t>
      </w:r>
    </w:p>
    <w:p w14:paraId="0FD3849A" w14:textId="77777777" w:rsidR="003B00D4" w:rsidRPr="00A35133" w:rsidRDefault="003B00D4" w:rsidP="00A54B96">
      <w:pPr>
        <w:pStyle w:val="Heading3"/>
      </w:pPr>
      <w:bookmarkStart w:id="55" w:name="_Toc263824209"/>
      <w:r w:rsidRPr="00A35133">
        <w:t>Providing OCCI support for arbitrary Cloud Management Frameworks</w:t>
      </w:r>
      <w:bookmarkEnd w:id="55"/>
    </w:p>
    <w:p w14:paraId="3D023091" w14:textId="6D3C9EB5" w:rsidR="008A68E1" w:rsidRPr="00A35133" w:rsidRDefault="00157B8F" w:rsidP="00A64CC3">
      <w:r w:rsidRPr="00A35133">
        <w:t xml:space="preserve">The rOCCI solution comprises of </w:t>
      </w:r>
      <w:r w:rsidR="00606D87" w:rsidRPr="00A35133">
        <w:t>four components</w:t>
      </w:r>
      <w:r w:rsidRPr="00A35133">
        <w:t xml:space="preserve">: rOCCI-core, </w:t>
      </w:r>
      <w:r w:rsidR="008A68E1" w:rsidRPr="00A35133">
        <w:t xml:space="preserve">rOCCI-api, rOCCI-cli and rOCCI-server. rOCCI-core and rOCCI-api are part of the rOCCI framework, which addresses developers of custom OCCI solutions and integrations. </w:t>
      </w:r>
      <w:r w:rsidRPr="00A35133">
        <w:t>rOCCI-</w:t>
      </w:r>
      <w:r w:rsidR="008A68E1" w:rsidRPr="00A35133">
        <w:t xml:space="preserve">client and rOCCI-server are concrete reference realisations of the </w:t>
      </w:r>
      <w:r w:rsidRPr="00A35133">
        <w:t>framework</w:t>
      </w:r>
      <w:r w:rsidR="008A68E1" w:rsidRPr="00A35133">
        <w:t>.</w:t>
      </w:r>
    </w:p>
    <w:p w14:paraId="70227907" w14:textId="515B3F41" w:rsidR="00157B8F" w:rsidRPr="00A35133" w:rsidRDefault="00157B8F" w:rsidP="00A64CC3">
      <w:r w:rsidRPr="00A35133">
        <w:t>In the past project quarter the following was achieved, grouped by module:</w:t>
      </w:r>
    </w:p>
    <w:p w14:paraId="4753F991" w14:textId="5A077F7B" w:rsidR="00157B8F" w:rsidRPr="00A35133" w:rsidRDefault="00157B8F" w:rsidP="008A68E1">
      <w:r w:rsidRPr="00A35133">
        <w:rPr>
          <w:b/>
        </w:rPr>
        <w:t>Core:</w:t>
      </w:r>
      <w:r w:rsidR="00E27EF8" w:rsidRPr="00A35133">
        <w:t xml:space="preserve"> </w:t>
      </w:r>
      <w:r w:rsidR="008A68E1" w:rsidRPr="00A35133">
        <w:t>A batch of bugs had to be fixed that affected the functionalit</w:t>
      </w:r>
      <w:r w:rsidR="0019103F">
        <w:t>y and stability of rOCCI-server and</w:t>
      </w:r>
      <w:r w:rsidR="008A68E1" w:rsidRPr="00A35133">
        <w:t xml:space="preserve"> the rendering into various message formats has been updated to support action instances as defined in the OCCI standard. The QA tests of the framework have been completely rewritten, and have reached nearly 100% coverage. Through this activity, a number of bugs have been fixed, and error reporting and exception handling have dramatically improved.</w:t>
      </w:r>
    </w:p>
    <w:p w14:paraId="1C6B8583" w14:textId="0DBED07A" w:rsidR="0029683E" w:rsidRPr="00A35133" w:rsidRDefault="0029683E" w:rsidP="00A64CC3">
      <w:r w:rsidRPr="00A35133">
        <w:rPr>
          <w:b/>
        </w:rPr>
        <w:t>API:</w:t>
      </w:r>
      <w:r w:rsidR="00E27EF8" w:rsidRPr="00A35133">
        <w:rPr>
          <w:b/>
        </w:rPr>
        <w:t xml:space="preserve"> </w:t>
      </w:r>
      <w:r w:rsidRPr="00A35133">
        <w:t xml:space="preserve">The exposed interfaces have been updated to accommodate new features </w:t>
      </w:r>
      <w:r w:rsidR="008A68E1" w:rsidRPr="00A35133">
        <w:t xml:space="preserve">and error handling </w:t>
      </w:r>
      <w:r w:rsidRPr="00A35133">
        <w:t xml:space="preserve">in the Core </w:t>
      </w:r>
      <w:r w:rsidR="008A68E1" w:rsidRPr="00A35133">
        <w:t>component</w:t>
      </w:r>
      <w:r w:rsidRPr="00A35133">
        <w:t>.</w:t>
      </w:r>
    </w:p>
    <w:p w14:paraId="399C4D69" w14:textId="6CB27197" w:rsidR="008A68E1" w:rsidRPr="00A35133" w:rsidRDefault="008A68E1" w:rsidP="008A68E1">
      <w:r w:rsidRPr="00A35133">
        <w:rPr>
          <w:b/>
        </w:rPr>
        <w:t xml:space="preserve">CLI: </w:t>
      </w:r>
      <w:r w:rsidRPr="00A35133">
        <w:t>The client component is somewhat lagging behind; however</w:t>
      </w:r>
      <w:r w:rsidR="0019103F">
        <w:t>,</w:t>
      </w:r>
      <w:r w:rsidRPr="00A35133">
        <w:t xml:space="preserve"> it now natively implements OCCI links and actions. A full version will be published together with all other components in version 4.2 of rOCCI.</w:t>
      </w:r>
    </w:p>
    <w:p w14:paraId="264DDF87" w14:textId="12B5B3B4" w:rsidR="008A68E1" w:rsidRPr="00A35133" w:rsidRDefault="00157B8F" w:rsidP="008A68E1">
      <w:r w:rsidRPr="00A35133">
        <w:rPr>
          <w:b/>
        </w:rPr>
        <w:t>Server:</w:t>
      </w:r>
      <w:r w:rsidR="00E27EF8" w:rsidRPr="00A35133">
        <w:t xml:space="preserve"> </w:t>
      </w:r>
      <w:r w:rsidR="008A68E1" w:rsidRPr="00A35133">
        <w:t>A reference backend has been implemented. It will serve as a blueprint for future backend implementations for Cloud Management Frameworks that are currently not deployed in the Federated</w:t>
      </w:r>
    </w:p>
    <w:p w14:paraId="1A9993FD" w14:textId="5D479D14" w:rsidR="0029683E" w:rsidRPr="00A35133" w:rsidRDefault="008A68E1" w:rsidP="00A64CC3">
      <w:r w:rsidRPr="00A35133">
        <w:t>Cloud infrastructure. The StratusLab CMF, for example, will use this reference backend to implement the integration with support of the rOCCI team. The OpenNebula backend has also been ported to the new implementation of rOCCI-server, replacing the legacy version in production in the near future. The current version is feature-complete compared to the legacy version and the feature set of the OCCI specification, and is currently in a local beta phase within CESNET. In parallel, installation and configuration manuals are developed.</w:t>
      </w:r>
    </w:p>
    <w:p w14:paraId="571BDC31" w14:textId="77777777" w:rsidR="003B00D4" w:rsidRPr="00A35133" w:rsidRDefault="00D446B2" w:rsidP="00A54B96">
      <w:pPr>
        <w:pStyle w:val="Heading3"/>
      </w:pPr>
      <w:bookmarkStart w:id="56" w:name="_Toc263824210"/>
      <w:r w:rsidRPr="00A35133">
        <w:t>CDMI Support in Cloud Management Frameworks</w:t>
      </w:r>
      <w:bookmarkEnd w:id="56"/>
    </w:p>
    <w:p w14:paraId="7B16E352" w14:textId="7F0FCAEF" w:rsidR="00767248" w:rsidRPr="00A35133" w:rsidRDefault="00767248" w:rsidP="003144A5">
      <w:r w:rsidRPr="00A35133">
        <w:t>In the past quarter, a comm</w:t>
      </w:r>
      <w:r w:rsidR="0019103F">
        <w:t xml:space="preserve">and line interface including </w:t>
      </w:r>
      <w:r w:rsidRPr="00A35133">
        <w:t>us</w:t>
      </w:r>
      <w:r w:rsidR="0019103F">
        <w:t>age and deployment examples was</w:t>
      </w:r>
      <w:r w:rsidRPr="00A35133">
        <w:t xml:space="preserve"> finished. Some longer debugging and improvement</w:t>
      </w:r>
      <w:r w:rsidR="0019103F">
        <w:t>s</w:t>
      </w:r>
      <w:r w:rsidRPr="00A35133">
        <w:t xml:space="preserve"> around object removal took more time than expected, but has been accomplished. </w:t>
      </w:r>
    </w:p>
    <w:p w14:paraId="7F6B8FC6" w14:textId="311A3299" w:rsidR="00027BA0" w:rsidRPr="00A35133" w:rsidRDefault="00767248" w:rsidP="003144A5">
      <w:r w:rsidRPr="00A35133">
        <w:t>In parallel, the EUDAT project is discussing their Cloud data interfa</w:t>
      </w:r>
      <w:r w:rsidR="005D2E01" w:rsidRPr="00A35133">
        <w:t>ce, and CDMI is a candidate in the EUDAT Technical Forum. With this, the technical architecture of Stoxy is very similar to rOCCI in that a number of storage backends will be supported: EUDAT data services, OpenStack, and perhaps dCache (discussions are on</w:t>
      </w:r>
      <w:r w:rsidR="000273AD" w:rsidRPr="00A35133">
        <w:t>-</w:t>
      </w:r>
      <w:r w:rsidR="005D2E01" w:rsidRPr="00A35133">
        <w:t>going with the DESY).</w:t>
      </w:r>
    </w:p>
    <w:p w14:paraId="2729EFE1" w14:textId="20ADD893" w:rsidR="005D2E01" w:rsidRPr="00A35133" w:rsidRDefault="005D2E01" w:rsidP="003144A5">
      <w:r w:rsidRPr="00A35133">
        <w:t xml:space="preserve">An initial instance of </w:t>
      </w:r>
      <w:r w:rsidR="000273AD" w:rsidRPr="00A35133">
        <w:t xml:space="preserve">Stoxy </w:t>
      </w:r>
      <w:r w:rsidRPr="00A35133">
        <w:t xml:space="preserve">is deployed at JUELICH for early beta testing against an OpenStack backend. No conceptual errors were </w:t>
      </w:r>
      <w:r w:rsidR="0019103F" w:rsidRPr="00A35133">
        <w:t>found;</w:t>
      </w:r>
      <w:r w:rsidRPr="00A35133">
        <w:t xml:space="preserve"> only some extra care must be taken </w:t>
      </w:r>
      <w:r w:rsidR="0019103F" w:rsidRPr="00A35133">
        <w:t>with</w:t>
      </w:r>
      <w:r w:rsidRPr="00A35133">
        <w:t xml:space="preserve"> respect to several Keystone instances (Keystone is OpenStack’s AuthN/AuthZ subsystem).</w:t>
      </w:r>
    </w:p>
    <w:p w14:paraId="093AF957" w14:textId="22AEEED7" w:rsidR="005D2E01" w:rsidRPr="00A35133" w:rsidRDefault="005D2E01" w:rsidP="003144A5">
      <w:r w:rsidRPr="00A35133">
        <w:t>Also, fine-grained meta-data retrieval over HTTP is now supported</w:t>
      </w:r>
      <w:r w:rsidR="000273AD" w:rsidRPr="00A35133">
        <w:t>.</w:t>
      </w:r>
    </w:p>
    <w:p w14:paraId="489C053A" w14:textId="4A1F0ABA" w:rsidR="005D2E01" w:rsidRPr="00A35133" w:rsidRDefault="005D2E01" w:rsidP="003144A5">
      <w:r w:rsidRPr="00A35133">
        <w:t>Together with JUELICH and TSA4.8, the Pe</w:t>
      </w:r>
      <w:r w:rsidR="0019103F">
        <w:t>achnote use case is investigating</w:t>
      </w:r>
      <w:r w:rsidRPr="00A35133">
        <w:t xml:space="preserve"> to utilise CDMI based Cloud storage, while a first release with a working OpenStack backend is under preparation.</w:t>
      </w:r>
    </w:p>
    <w:p w14:paraId="0C298173" w14:textId="77777777" w:rsidR="00D446B2" w:rsidRPr="00A35133" w:rsidRDefault="008D718D" w:rsidP="00A54B96">
      <w:pPr>
        <w:pStyle w:val="Heading3"/>
      </w:pPr>
      <w:bookmarkStart w:id="57" w:name="_Toc263824211"/>
      <w:r w:rsidRPr="00A35133">
        <w:t>Dynamic Deployments for OCCI Compliant Clouds</w:t>
      </w:r>
      <w:bookmarkEnd w:id="57"/>
    </w:p>
    <w:p w14:paraId="0339A4A4" w14:textId="086CB672" w:rsidR="0061515A" w:rsidRPr="00A35133" w:rsidRDefault="0061515A" w:rsidP="0061515A">
      <w:pPr>
        <w:rPr>
          <w:szCs w:val="22"/>
          <w:lang w:eastAsia="en-US"/>
        </w:rPr>
      </w:pPr>
      <w:r w:rsidRPr="00A35133">
        <w:rPr>
          <w:szCs w:val="22"/>
          <w:lang w:eastAsia="en-US"/>
        </w:rPr>
        <w:t xml:space="preserve">What was </w:t>
      </w:r>
      <w:r w:rsidR="0019103F" w:rsidRPr="00A35133">
        <w:rPr>
          <w:szCs w:val="22"/>
          <w:lang w:eastAsia="en-US"/>
        </w:rPr>
        <w:t>demonstrated,</w:t>
      </w:r>
      <w:r w:rsidRPr="00A35133">
        <w:rPr>
          <w:szCs w:val="22"/>
          <w:lang w:eastAsia="en-US"/>
        </w:rPr>
        <w:t xml:space="preserve"> as a preliminary connector version with the Proof of Concept deployment of the ESA use case stemming from the HelixNebula project</w:t>
      </w:r>
      <w:r w:rsidR="0019103F">
        <w:rPr>
          <w:szCs w:val="22"/>
          <w:lang w:eastAsia="en-US"/>
        </w:rPr>
        <w:t>,</w:t>
      </w:r>
      <w:r w:rsidRPr="00A35133">
        <w:rPr>
          <w:szCs w:val="22"/>
          <w:lang w:eastAsia="en-US"/>
        </w:rPr>
        <w:t xml:space="preserve"> has become a stable and fully integrated OCC</w:t>
      </w:r>
      <w:r w:rsidR="0019103F">
        <w:rPr>
          <w:szCs w:val="22"/>
          <w:lang w:eastAsia="en-US"/>
        </w:rPr>
        <w:t>I connector as part of the SlipS</w:t>
      </w:r>
      <w:r w:rsidRPr="00A35133">
        <w:rPr>
          <w:szCs w:val="22"/>
          <w:lang w:eastAsia="en-US"/>
        </w:rPr>
        <w:t>tream v2 release. This required the integration of the Ruby runtime into Slipstream since the new connector now makes use of the rOCCI client implementation supported through TSA4.4.</w:t>
      </w:r>
    </w:p>
    <w:p w14:paraId="7242DC37" w14:textId="4D3C5B6C" w:rsidR="0061515A" w:rsidRPr="00A35133" w:rsidRDefault="00FD62EE" w:rsidP="0061515A">
      <w:pPr>
        <w:rPr>
          <w:color w:val="222222"/>
          <w:szCs w:val="22"/>
          <w:lang w:eastAsia="en-US"/>
        </w:rPr>
      </w:pPr>
      <w:r>
        <w:rPr>
          <w:szCs w:val="22"/>
          <w:lang w:eastAsia="en-US"/>
        </w:rPr>
        <w:t>Based on</w:t>
      </w:r>
      <w:r w:rsidR="0061515A" w:rsidRPr="00A35133">
        <w:rPr>
          <w:szCs w:val="22"/>
          <w:lang w:eastAsia="en-US"/>
        </w:rPr>
        <w:t xml:space="preserve"> this progress, SlipStream will now be deployed as part of the EGI Federated Cloud as a brokering solution that individual federation members may offer to their customers. </w:t>
      </w:r>
      <w:r w:rsidR="0061515A" w:rsidRPr="00A35133">
        <w:rPr>
          <w:color w:val="222222"/>
          <w:szCs w:val="22"/>
          <w:lang w:eastAsia="en-US"/>
        </w:rPr>
        <w:t>Further, the SlipStream auto-scale feature is progressing well, also in collaboration with the CELAR project</w:t>
      </w:r>
      <w:r w:rsidR="009F0A8B">
        <w:rPr>
          <w:rStyle w:val="FootnoteReference"/>
          <w:color w:val="222222"/>
          <w:szCs w:val="22"/>
          <w:lang w:eastAsia="en-US"/>
        </w:rPr>
        <w:footnoteReference w:id="69"/>
      </w:r>
      <w:r w:rsidR="0061515A" w:rsidRPr="00A35133">
        <w:rPr>
          <w:color w:val="222222"/>
          <w:szCs w:val="22"/>
          <w:lang w:eastAsia="en-US"/>
        </w:rPr>
        <w:t>, which should deliver basic auto-scale functionality by the summer 2014.</w:t>
      </w:r>
    </w:p>
    <w:p w14:paraId="6C0B893E" w14:textId="39157CA0" w:rsidR="00191C6B" w:rsidRPr="00A35133" w:rsidRDefault="008D718D" w:rsidP="00A54B96">
      <w:pPr>
        <w:pStyle w:val="Heading3"/>
      </w:pPr>
      <w:bookmarkStart w:id="58" w:name="_Toc263824212"/>
      <w:r w:rsidRPr="00A35133">
        <w:t>Automatic Deployments and Execution of Applications using Cloud Services</w:t>
      </w:r>
      <w:bookmarkEnd w:id="58"/>
    </w:p>
    <w:p w14:paraId="4EA88EE2" w14:textId="66AB4844" w:rsidR="0072698E" w:rsidRPr="00A35133" w:rsidRDefault="0072698E" w:rsidP="0072698E">
      <w:r w:rsidRPr="00A35133">
        <w:t>This mini project is using cloud-init and a set of OCCI contextualisation extensions proposed by the Federated Cloud initiative as the technology to implement the planned capabilities. The availability of clout-init was limited, so this mini project has built cloud-init packages for distributi</w:t>
      </w:r>
      <w:r w:rsidR="009F0A8B">
        <w:t xml:space="preserve">ons based on Debian and RHEL6. </w:t>
      </w:r>
      <w:r w:rsidRPr="00A35133">
        <w:t>The team has tested these packages and the OCCI contextualisation support in the EGI Federated Cloud testbed with good results for most resource providers.</w:t>
      </w:r>
    </w:p>
    <w:p w14:paraId="337E5B5B" w14:textId="77777777" w:rsidR="0072698E" w:rsidRPr="00A35133" w:rsidRDefault="0072698E" w:rsidP="0072698E">
      <w:r w:rsidRPr="00A35133">
        <w:t>The mini project is now working with three communities that are interested in using this capability. With supporting VM image generation and contextualisation for the local computational chemistry community, the local astrophysicists community, and the EGI Software Provisioning activity (currently organised in the EGI-InSPIRE WP5-SA2 activity), the user community support was greatly extended, followed by an increase of contextualisation support and testing activities.</w:t>
      </w:r>
    </w:p>
    <w:p w14:paraId="11837114" w14:textId="77777777" w:rsidR="0072698E" w:rsidRPr="00A35133" w:rsidRDefault="0072698E" w:rsidP="0072698E">
      <w:r w:rsidRPr="00A35133">
        <w:t>In parallel, a web front-end to the service is being continuously improved and extended to support the launching of virtualised servers based on read-only golden images of well-known Linux distributions contextualised for the supported scientific community.</w:t>
      </w:r>
    </w:p>
    <w:p w14:paraId="14FEB593" w14:textId="77777777" w:rsidR="008D718D" w:rsidRPr="00A35133" w:rsidRDefault="008D718D" w:rsidP="00A54B96">
      <w:pPr>
        <w:pStyle w:val="Heading3"/>
      </w:pPr>
      <w:bookmarkStart w:id="59" w:name="_Toc263824213"/>
      <w:r w:rsidRPr="00A35133">
        <w:t>Transforming Scientific Research Platforms to Exploit Cloud Capacity</w:t>
      </w:r>
      <w:bookmarkEnd w:id="59"/>
    </w:p>
    <w:p w14:paraId="6C3AA6DB" w14:textId="0988EBBA" w:rsidR="003144A5" w:rsidRPr="00A35133" w:rsidRDefault="00674BD9" w:rsidP="003144A5">
      <w:r w:rsidRPr="00A35133">
        <w:t>Over the past three months, this mini project worked with six projects (i.e. Peachnote, BNCweb, BioVeL, Catania Science Gateway Framework, WeNMR, and DCH-RP) to analyse their e-Infrastructure needs and capabilities.</w:t>
      </w:r>
    </w:p>
    <w:p w14:paraId="4BAEBCAC" w14:textId="5C6E3B62" w:rsidR="00674BD9" w:rsidRPr="00A35133" w:rsidRDefault="00674BD9" w:rsidP="003144A5">
      <w:r w:rsidRPr="00A35133">
        <w:t>From this work</w:t>
      </w:r>
      <w:r w:rsidR="009F0A8B">
        <w:t>,</w:t>
      </w:r>
      <w:r w:rsidRPr="00A35133">
        <w:t xml:space="preserve"> a number of best practices and architectural design patterns for Cloud applications have emerged. A blog post</w:t>
      </w:r>
      <w:r w:rsidR="00FD62EE">
        <w:rPr>
          <w:rStyle w:val="FootnoteReference"/>
        </w:rPr>
        <w:footnoteReference w:id="70"/>
      </w:r>
      <w:r w:rsidRPr="00A35133">
        <w:t xml:space="preserve"> describes how to shrink an existing VM image to a size that current CMF can absorb well and instantiate in a very short time. A second blog post</w:t>
      </w:r>
      <w:r w:rsidR="00FD62EE">
        <w:rPr>
          <w:rStyle w:val="FootnoteReference"/>
        </w:rPr>
        <w:footnoteReference w:id="71"/>
      </w:r>
      <w:r w:rsidR="00FD62EE">
        <w:t xml:space="preserve"> </w:t>
      </w:r>
      <w:r w:rsidRPr="00A35133">
        <w:t>about good practices on keeping a VM image small from within a virtual server instantiated from it is in preparation.</w:t>
      </w:r>
    </w:p>
    <w:p w14:paraId="532FE74C" w14:textId="24D4B1AB" w:rsidR="007B7272" w:rsidRPr="00A35133" w:rsidRDefault="00674BD9" w:rsidP="003144A5">
      <w:r w:rsidRPr="00A35133">
        <w:t>Distributed Cloud based storage patter</w:t>
      </w:r>
      <w:r w:rsidR="005C3B89" w:rsidRPr="00A35133">
        <w:t>n</w:t>
      </w:r>
      <w:r w:rsidRPr="00A35133">
        <w:t xml:space="preserve">s were the focus of this past project quarter, and a number of achievements are the result of this: The Peachnote project now uses Cloud object storage (though using the native OpenStack interface) provided by JUELICH in their regular VM images. Also, a design pattern and reference implementation for providing and managing a generic MySQL VM image that is capable of serving databases stored in mounted block storage </w:t>
      </w:r>
      <w:r w:rsidR="007B7272" w:rsidRPr="00A35133">
        <w:t>is now available. The BNCweb project is using this pattern, which could easily lead to a DBaaS provided by EGI in the future.</w:t>
      </w:r>
      <w:r w:rsidR="005C3B89" w:rsidRPr="00A35133">
        <w:t xml:space="preserve"> S</w:t>
      </w:r>
      <w:r w:rsidR="007B7272" w:rsidRPr="00A35133">
        <w:t>ome issues were discovered and diligently followed up, however</w:t>
      </w:r>
      <w:r w:rsidR="009F0A8B">
        <w:t>,</w:t>
      </w:r>
      <w:r w:rsidR="007B7272" w:rsidRPr="00A35133">
        <w:t xml:space="preserve"> one issue remains unsolved and will probably be beyond the scope of this mini project other than simply recommending using Open Source or license-free software:</w:t>
      </w:r>
    </w:p>
    <w:p w14:paraId="1792EC43" w14:textId="2FA8BE07" w:rsidR="003144A5" w:rsidRPr="00A35133" w:rsidRDefault="007B7272" w:rsidP="003144A5">
      <w:r w:rsidRPr="00A35133">
        <w:t>It seems problematic, or at least challenging, to properly integrate software with commercial licenses into public or hybrid Cloud infrastructures. Currently, this issue affects two projects; Peachnote uses Windows within the VM, a</w:t>
      </w:r>
      <w:r w:rsidR="005C3B89" w:rsidRPr="00A35133">
        <w:t>s well as</w:t>
      </w:r>
      <w:r w:rsidRPr="00A35133">
        <w:t xml:space="preserve"> a commercial product to analyse music scores. The underlying commonality here is that Cloud computing is challenging the traditional software licensing models with its changes in architectural and business paradigms.</w:t>
      </w:r>
    </w:p>
    <w:p w14:paraId="3121F71E" w14:textId="77777777" w:rsidR="008D718D" w:rsidRPr="00A35133" w:rsidRDefault="008D718D" w:rsidP="00A54B96">
      <w:pPr>
        <w:pStyle w:val="Heading3"/>
      </w:pPr>
      <w:bookmarkStart w:id="60" w:name="_Toc263824214"/>
      <w:r w:rsidRPr="00A35133">
        <w:t>VO Administration and operations PORtal (VAPOR)</w:t>
      </w:r>
      <w:bookmarkEnd w:id="60"/>
    </w:p>
    <w:p w14:paraId="6C3EA56F" w14:textId="77777777" w:rsidR="005967F9" w:rsidRPr="00A35133" w:rsidRDefault="005967F9" w:rsidP="005967F9">
      <w:r w:rsidRPr="00A35133">
        <w:t>During the past project quarter, the VAPOR team worked in parallel on preparing VAPOR for production release, deploying a first production release, and on implementing new features as follows.</w:t>
      </w:r>
    </w:p>
    <w:p w14:paraId="3A5D93E7" w14:textId="159ECF0A" w:rsidR="005967F9" w:rsidRPr="00A35133" w:rsidRDefault="005967F9" w:rsidP="005967F9">
      <w:r w:rsidRPr="00A35133">
        <w:t>As a general feature implementation process, the team prepares a feature according to needs discussed with partners in the features specification</w:t>
      </w:r>
      <w:r w:rsidRPr="00A35133">
        <w:rPr>
          <w:rStyle w:val="FootnoteReference"/>
        </w:rPr>
        <w:footnoteReference w:id="72"/>
      </w:r>
      <w:r w:rsidRPr="00A35133">
        <w:t xml:space="preserve">, implements it and </w:t>
      </w:r>
      <w:r w:rsidR="00943678">
        <w:t>releases a version for testing w</w:t>
      </w:r>
      <w:r w:rsidRPr="00A35133">
        <w:t>ith the biomed VO. Once accepted, the feature is then generalised and integrated as a supported feature for other VOs. Through this approach, two new Data Management features were implemented in this quarter</w:t>
      </w:r>
      <w:r w:rsidR="00943678">
        <w:t>.</w:t>
      </w:r>
      <w:r w:rsidRPr="00A35133">
        <w:t xml:space="preserve"> Now, Storage Elements filling up are periodically scanned based on information collected from connected file catalogue services, while respecting the status of suspended/expired users in the system. Also, it is now possible to determine the ratio of running vs. submitted/failed jobs per VO, which allows a VO to determine the current performance of its contracted distributed services. Those tasks were realised along with the integration of new versions of the Lavoisier data integration service, JSAGA, and JobMonitor. The development of a new feature dedicated to the cleaning up of old data is ongoing.</w:t>
      </w:r>
    </w:p>
    <w:p w14:paraId="4CDAB2CA" w14:textId="22D01756" w:rsidR="00C6670B" w:rsidRPr="00A35133" w:rsidRDefault="005967F9" w:rsidP="003144A5">
      <w:r w:rsidRPr="00A35133">
        <w:t>On the architectural level, VAPOR's data collecting services were deployed in a Cloud environment while the web application was integrated with the EGI Operations Portal. This went along with significant improvements of the Deployment and Configuration documentation, code refactoring. So far, VAPOR support</w:t>
      </w:r>
      <w:r w:rsidR="00943678">
        <w:t>s</w:t>
      </w:r>
      <w:r w:rsidRPr="00A35133">
        <w:t xml:space="preserve"> the biomed VO, and the biomed support team now uses it on a daily basis.</w:t>
      </w:r>
    </w:p>
    <w:p w14:paraId="730D9105" w14:textId="77777777" w:rsidR="008D718D" w:rsidRPr="00A35133" w:rsidRDefault="008D718D" w:rsidP="00A54B96">
      <w:pPr>
        <w:pStyle w:val="Heading3"/>
      </w:pPr>
      <w:bookmarkStart w:id="61" w:name="_Toc263824215"/>
      <w:r w:rsidRPr="00A35133">
        <w:t>A new approach to Computing Availability and Reliability Reports</w:t>
      </w:r>
      <w:bookmarkEnd w:id="61"/>
    </w:p>
    <w:p w14:paraId="1500B44C" w14:textId="14EE310B" w:rsidR="001A47C5" w:rsidRPr="00A35133" w:rsidRDefault="001A47C5" w:rsidP="001A47C5">
      <w:r w:rsidRPr="00A35133">
        <w:t>During the past quarter, the team had a F2F meeting in Thessaloniki, and conducted the 4</w:t>
      </w:r>
      <w:r w:rsidRPr="00A35133">
        <w:rPr>
          <w:vertAlign w:val="superscript"/>
        </w:rPr>
        <w:t>th</w:t>
      </w:r>
      <w:r w:rsidRPr="00A35133">
        <w:t xml:space="preserve"> and 5</w:t>
      </w:r>
      <w:r w:rsidRPr="00A35133">
        <w:rPr>
          <w:vertAlign w:val="superscript"/>
        </w:rPr>
        <w:t>th</w:t>
      </w:r>
      <w:r w:rsidRPr="00A35133">
        <w:t xml:space="preserve"> meeting of the Requirements Task Force on A/R computation. Also, the WebUI was presented to the OMB.</w:t>
      </w:r>
    </w:p>
    <w:p w14:paraId="7A3E9757" w14:textId="0050821A" w:rsidR="001A47C5" w:rsidRPr="00A35133" w:rsidRDefault="001A47C5" w:rsidP="003144A5">
      <w:r w:rsidRPr="00A35133">
        <w:t>As the software service is progressing towards completion, the license and copyright statements are gradually added to the artefacts to guard the IPR of the creators, as well as initial steps towards packaging and deployment automation (using GRNET’s ~okeanos Cloud service as the IaaS backend). Installation guides for the necessary subsystems such as Lavoisier and Hadoop are written and integrated into the ge</w:t>
      </w:r>
      <w:r w:rsidR="00943678">
        <w:t>neral installation and</w:t>
      </w:r>
      <w:r w:rsidR="00873EDE" w:rsidRPr="00A35133">
        <w:t xml:space="preserve"> </w:t>
      </w:r>
      <w:r w:rsidR="005C3B89" w:rsidRPr="00A35133">
        <w:t>c</w:t>
      </w:r>
      <w:r w:rsidR="00873EDE" w:rsidRPr="00A35133">
        <w:t>onfigurati</w:t>
      </w:r>
      <w:r w:rsidRPr="00A35133">
        <w:t xml:space="preserve">on guides. A/R computations are further validated against production results for </w:t>
      </w:r>
      <w:r w:rsidR="00873EDE" w:rsidRPr="00A35133">
        <w:t>September, October and November</w:t>
      </w:r>
      <w:r w:rsidR="005C3B89" w:rsidRPr="00A35133">
        <w:t xml:space="preserve"> 2013</w:t>
      </w:r>
      <w:r w:rsidR="00873EDE" w:rsidRPr="00A35133">
        <w:t>; with increased confidence and assurance in the service’s accuracy</w:t>
      </w:r>
      <w:r w:rsidR="00943678">
        <w:t>,</w:t>
      </w:r>
      <w:r w:rsidR="00873EDE" w:rsidRPr="00A35133">
        <w:t xml:space="preserve"> the automation of A/R calculation has started in this quarter.</w:t>
      </w:r>
    </w:p>
    <w:p w14:paraId="2BC83C71" w14:textId="7514988D" w:rsidR="00873EDE" w:rsidRPr="00A35133" w:rsidRDefault="00873EDE" w:rsidP="00BD7FF2">
      <w:r w:rsidRPr="00A35133">
        <w:t>Furthermore, the various subsystems now support retrieving VO topologies and reflecting these in the A/R calculations, as well as a reference implementation of HEPSPEC-related components.</w:t>
      </w:r>
    </w:p>
    <w:p w14:paraId="0477B659" w14:textId="12C3E740" w:rsidR="00DD46E3" w:rsidRPr="00A35133" w:rsidRDefault="00873EDE" w:rsidP="00DD46E3">
      <w:r w:rsidRPr="00A35133">
        <w:t>The WebAPI is</w:t>
      </w:r>
      <w:r w:rsidR="00943678">
        <w:t>,</w:t>
      </w:r>
      <w:r w:rsidRPr="00A35133">
        <w:t xml:space="preserve"> in parallel</w:t>
      </w:r>
      <w:r w:rsidR="00943678">
        <w:t>,</w:t>
      </w:r>
      <w:r w:rsidRPr="00A35133">
        <w:t xml:space="preserve"> extended for the growing number of supported features. For example, it now supports external configuration files, requesting monthly reports for specific profiles, historic months, as well as the management of A/R profiles via the WebAPI. To save bandwidth, the WebAPI now also supports stream compression via zip/gzip algorithms (as standardised in HTTP/1.1).</w:t>
      </w:r>
    </w:p>
    <w:p w14:paraId="04F9FC28" w14:textId="76C71BAE" w:rsidR="00873EDE" w:rsidRPr="00A35133" w:rsidRDefault="00873EDE" w:rsidP="00DD46E3">
      <w:r w:rsidRPr="00A35133">
        <w:t>Last</w:t>
      </w:r>
      <w:r w:rsidR="00943678">
        <w:t>,</w:t>
      </w:r>
      <w:r w:rsidRPr="00A35133">
        <w:t xml:space="preserve"> but not least</w:t>
      </w:r>
      <w:r w:rsidR="00943678">
        <w:t>,</w:t>
      </w:r>
      <w:r w:rsidRPr="00A35133">
        <w:t xml:space="preserve"> the Web frontend now includes a comparison feature that allows comparing results from this project and the official CERN availability data side-by-side for easier validation.</w:t>
      </w:r>
    </w:p>
    <w:p w14:paraId="00A23D31" w14:textId="77777777" w:rsidR="008D718D" w:rsidRPr="00A35133" w:rsidRDefault="00E53E3C" w:rsidP="00A54B96">
      <w:pPr>
        <w:pStyle w:val="Heading3"/>
      </w:pPr>
      <w:bookmarkStart w:id="62" w:name="_Toc263824216"/>
      <w:r w:rsidRPr="00A35133">
        <w:t>GOCDB Scoping Extensions and Management Interface</w:t>
      </w:r>
      <w:bookmarkEnd w:id="62"/>
    </w:p>
    <w:p w14:paraId="256DD27C" w14:textId="4726DE5E" w:rsidR="003144A5" w:rsidRPr="00A35133" w:rsidRDefault="006F3FFE" w:rsidP="003144A5">
      <w:r w:rsidRPr="00A35133">
        <w:t>This mini project</w:t>
      </w:r>
      <w:r w:rsidR="003144A5" w:rsidRPr="00A35133">
        <w:t xml:space="preserve"> ended in August 2013.</w:t>
      </w:r>
    </w:p>
    <w:p w14:paraId="32589164" w14:textId="77777777" w:rsidR="008D718D" w:rsidRPr="00A35133" w:rsidRDefault="00E53E3C" w:rsidP="00A54B96">
      <w:pPr>
        <w:pStyle w:val="Heading3"/>
      </w:pPr>
      <w:bookmarkStart w:id="63" w:name="_Toc263824217"/>
      <w:r w:rsidRPr="00A35133">
        <w:t>Tools for automating applying for and allocating federated resources</w:t>
      </w:r>
      <w:bookmarkEnd w:id="63"/>
    </w:p>
    <w:p w14:paraId="2638C78F" w14:textId="4F7DDBE5" w:rsidR="008849C2" w:rsidRPr="00A35133" w:rsidRDefault="00984AC6" w:rsidP="003144A5">
      <w:r w:rsidRPr="00A35133">
        <w:t>During the last project quarter</w:t>
      </w:r>
      <w:r w:rsidR="00943678">
        <w:t>,</w:t>
      </w:r>
      <w:r w:rsidRPr="00A35133">
        <w:t xml:space="preserve"> the team finished </w:t>
      </w:r>
      <w:r w:rsidR="008849C2" w:rsidRPr="00A35133">
        <w:t xml:space="preserve">the first </w:t>
      </w:r>
      <w:r w:rsidRPr="00A35133">
        <w:t>version</w:t>
      </w:r>
      <w:r w:rsidR="008849C2" w:rsidRPr="00A35133">
        <w:t xml:space="preserve">, as was initially planned. This included integrating Authentication and Authorisation with the current EGI system (in particular the EGI SSO service), a module responsible for submitting and collecting user requests for resources. Feedback from the Resource Allocation Task Force (RATF) was implemented before final publication of the tool. Also, the resource pools were aligned with changes in the foreseen SLA structure. </w:t>
      </w:r>
    </w:p>
    <w:p w14:paraId="56B96E21" w14:textId="30D809A0" w:rsidR="008520A1" w:rsidRPr="00A35133" w:rsidRDefault="008520A1" w:rsidP="008520A1">
      <w:r w:rsidRPr="00A35133">
        <w:t>This tool is now available for submission of new request related to resources, and is named “e</w:t>
      </w:r>
      <w:r w:rsidRPr="00A35133">
        <w:noBreakHyphen/>
        <w:t>GRANT” (</w:t>
      </w:r>
      <w:hyperlink r:id="rId25" w:history="1">
        <w:r w:rsidRPr="00A35133">
          <w:rPr>
            <w:rStyle w:val="Hyperlink"/>
          </w:rPr>
          <w:t>http://e-grant.egi.eu/</w:t>
        </w:r>
      </w:hyperlink>
      <w:r w:rsidRPr="00A35133">
        <w:t xml:space="preserve">). The tool was used in the first round of EGI request collection. </w:t>
      </w:r>
    </w:p>
    <w:p w14:paraId="67D82674" w14:textId="094FE932" w:rsidR="008849C2" w:rsidRPr="00A35133" w:rsidRDefault="008520A1" w:rsidP="003144A5">
      <w:r w:rsidRPr="00A35133">
        <w:t>Parallel to the last activities around e</w:t>
      </w:r>
      <w:r w:rsidRPr="00A35133">
        <w:noBreakHyphen/>
        <w:t>GRANT v1, the functionality of e</w:t>
      </w:r>
      <w:r w:rsidRPr="00A35133">
        <w:noBreakHyphen/>
        <w:t xml:space="preserve">GRANT v2 was agreed in collaboration with the RATF, and the technical design is completed. At </w:t>
      </w:r>
      <w:r w:rsidR="00943678">
        <w:t xml:space="preserve">the </w:t>
      </w:r>
      <w:r w:rsidRPr="00A35133">
        <w:t xml:space="preserve">end </w:t>
      </w:r>
      <w:r w:rsidR="00943678">
        <w:t xml:space="preserve">of </w:t>
      </w:r>
      <w:r w:rsidRPr="00A35133">
        <w:t>January</w:t>
      </w:r>
      <w:r w:rsidR="00943678">
        <w:t>,</w:t>
      </w:r>
      <w:r w:rsidRPr="00A35133">
        <w:t xml:space="preserve"> functionality of managing ‘pools’ (pools are declarations for resource that can be brokered by EGI) was released and deploy into production platform. Access to this functionality in the specific scope is granted based on X.509 certificates registered in GOCDB, both roles at site level and NGI level are recognized.</w:t>
      </w:r>
    </w:p>
    <w:p w14:paraId="2C000774" w14:textId="77777777" w:rsidR="003B00D4" w:rsidRPr="00A35133" w:rsidRDefault="003B00D4" w:rsidP="00A54B96">
      <w:pPr>
        <w:pStyle w:val="Heading2"/>
        <w:rPr>
          <w:rFonts w:ascii="Times New Roman" w:hAnsi="Times New Roman" w:cs="Times New Roman"/>
        </w:rPr>
      </w:pPr>
      <w:bookmarkStart w:id="64" w:name="_Toc263824218"/>
      <w:r w:rsidRPr="00A35133">
        <w:rPr>
          <w:rFonts w:ascii="Times New Roman" w:hAnsi="Times New Roman" w:cs="Times New Roman"/>
        </w:rPr>
        <w:t>Issues and mitigation</w:t>
      </w:r>
      <w:bookmarkEnd w:id="64"/>
    </w:p>
    <w:p w14:paraId="353B8675" w14:textId="1E790D06" w:rsidR="008849C2" w:rsidRPr="00A35133" w:rsidRDefault="000273AD" w:rsidP="008849C2">
      <w:r w:rsidRPr="00A35133">
        <w:t xml:space="preserve">Any issues that were </w:t>
      </w:r>
      <w:r w:rsidR="00C3723C" w:rsidRPr="00A35133">
        <w:t xml:space="preserve">described </w:t>
      </w:r>
      <w:r w:rsidRPr="00A35133">
        <w:t xml:space="preserve">in earlier quarterly reports </w:t>
      </w:r>
      <w:r w:rsidR="00C3723C" w:rsidRPr="00A35133">
        <w:t>were either already mitigated, or plans agreed to mitigate in the future, i.e. in the coming quarter.</w:t>
      </w:r>
    </w:p>
    <w:p w14:paraId="10FFF27A" w14:textId="77777777" w:rsidR="003B00D4" w:rsidRPr="00A35133" w:rsidRDefault="003B00D4" w:rsidP="00A54B96">
      <w:pPr>
        <w:pStyle w:val="Heading2"/>
        <w:rPr>
          <w:rFonts w:ascii="Times New Roman" w:hAnsi="Times New Roman" w:cs="Times New Roman"/>
        </w:rPr>
      </w:pPr>
      <w:bookmarkStart w:id="65" w:name="_Toc263824219"/>
      <w:r w:rsidRPr="00A35133">
        <w:rPr>
          <w:rFonts w:ascii="Times New Roman" w:hAnsi="Times New Roman" w:cs="Times New Roman"/>
        </w:rPr>
        <w:t>Plans for the next period</w:t>
      </w:r>
      <w:bookmarkEnd w:id="65"/>
    </w:p>
    <w:p w14:paraId="15F03196" w14:textId="67A619CB" w:rsidR="005967F9" w:rsidRPr="00A35133" w:rsidRDefault="005967F9" w:rsidP="00A54B96">
      <w:pPr>
        <w:pStyle w:val="Heading3"/>
      </w:pPr>
      <w:bookmarkStart w:id="66" w:name="_Toc263824220"/>
      <w:r w:rsidRPr="00A35133">
        <w:t>Work package management</w:t>
      </w:r>
      <w:bookmarkEnd w:id="66"/>
    </w:p>
    <w:p w14:paraId="1A48DD05" w14:textId="59429216" w:rsidR="00606D87" w:rsidRPr="00A35133" w:rsidRDefault="00A60666" w:rsidP="00862F7D">
      <w:pPr>
        <w:suppressAutoHyphens w:val="0"/>
      </w:pPr>
      <w:r w:rsidRPr="00A35133">
        <w:t>All mini proje</w:t>
      </w:r>
      <w:r w:rsidR="00943678">
        <w:t>cts are scheduled to finish at</w:t>
      </w:r>
      <w:r w:rsidRPr="00A35133">
        <w:t xml:space="preserve"> the end of PQ16. </w:t>
      </w:r>
      <w:r w:rsidR="00606D87" w:rsidRPr="00A35133">
        <w:t xml:space="preserve">For all mini-projects, the outcomes will </w:t>
      </w:r>
      <w:r w:rsidR="00943678">
        <w:t>be sustained in one form or an</w:t>
      </w:r>
      <w:r w:rsidR="00606D87" w:rsidRPr="00A35133">
        <w:t>other in close collaboration with the respective shepherd. Formally, all min</w:t>
      </w:r>
      <w:r w:rsidR="00943678">
        <w:t xml:space="preserve">i projects will follow suit of </w:t>
      </w:r>
      <w:r w:rsidR="00606D87" w:rsidRPr="00A35133">
        <w:t>SA4.11 (GOCDB scoping extensions) and provide a concluding report. Also, all mini projects are embedded in activities in the upcoming EGI Community Forum, either through workshops, trainings or other activities. Next to this, the remaining technical activities are as follows.</w:t>
      </w:r>
    </w:p>
    <w:p w14:paraId="528E569E" w14:textId="77777777" w:rsidR="005967F9" w:rsidRPr="00A35133" w:rsidRDefault="005967F9" w:rsidP="00A54B96">
      <w:pPr>
        <w:pStyle w:val="Heading3"/>
      </w:pPr>
      <w:bookmarkStart w:id="67" w:name="_Toc263824221"/>
      <w:r w:rsidRPr="00A35133">
        <w:t>Massive Open Online Course (MOOC) Development</w:t>
      </w:r>
      <w:bookmarkEnd w:id="67"/>
    </w:p>
    <w:p w14:paraId="42429A33" w14:textId="4B8BB222" w:rsidR="00606D87" w:rsidRPr="00A35133" w:rsidRDefault="00606D87" w:rsidP="00862F7D">
      <w:pPr>
        <w:suppressAutoHyphens w:val="0"/>
      </w:pPr>
      <w:r w:rsidRPr="00A35133">
        <w:t>The M</w:t>
      </w:r>
      <w:r w:rsidR="008A68E1" w:rsidRPr="00A35133">
        <w:t>O</w:t>
      </w:r>
      <w:r w:rsidRPr="00A35133">
        <w:t>OC project is almost finished; any remaining assignment grading will be completed in this quarter. The mini project will conclude with an evaluation and conclusive report.</w:t>
      </w:r>
    </w:p>
    <w:p w14:paraId="602C4F88" w14:textId="77777777" w:rsidR="005967F9" w:rsidRPr="00A35133" w:rsidRDefault="005967F9" w:rsidP="00A54B96">
      <w:pPr>
        <w:pStyle w:val="Heading3"/>
      </w:pPr>
      <w:bookmarkStart w:id="68" w:name="_Toc263824222"/>
      <w:r w:rsidRPr="00A35133">
        <w:t>Evaluation of Liferay Modules</w:t>
      </w:r>
      <w:bookmarkEnd w:id="68"/>
    </w:p>
    <w:p w14:paraId="1C619028" w14:textId="75DD80A5" w:rsidR="0072698E" w:rsidRPr="00A35133" w:rsidRDefault="0072698E" w:rsidP="00E03CCF">
      <w:r w:rsidRPr="00A35133">
        <w:t>Due to the delay of the Social Office and Sync modules publication to be compatible with Liferay 6.2</w:t>
      </w:r>
      <w:r w:rsidR="00EA022B">
        <w:t>,</w:t>
      </w:r>
      <w:r w:rsidRPr="00A35133">
        <w:t xml:space="preserve"> this activity had to be postponed to the last remaining project quarter. As soon as these modules will be available</w:t>
      </w:r>
      <w:r w:rsidR="00EA022B">
        <w:t>,</w:t>
      </w:r>
      <w:r w:rsidRPr="00A35133">
        <w:t xml:space="preserve"> this work will resume, with a risk of being pushed out of the mini project lifetime. </w:t>
      </w:r>
    </w:p>
    <w:p w14:paraId="2B9E91FD" w14:textId="2D1B88D1" w:rsidR="0072698E" w:rsidRPr="00A35133" w:rsidRDefault="0072698E" w:rsidP="00E03CCF">
      <w:r w:rsidRPr="00A35133">
        <w:t>In the meantime, the mini project is supporting the Czech Republic node of the ELIXIR project with a test deployment of Liferay as a target user community, and the findings of this will be included in the final evaluation.</w:t>
      </w:r>
    </w:p>
    <w:p w14:paraId="13AAE326" w14:textId="77777777" w:rsidR="005967F9" w:rsidRPr="00A35133" w:rsidRDefault="005967F9" w:rsidP="00A54B96">
      <w:pPr>
        <w:pStyle w:val="Heading3"/>
      </w:pPr>
      <w:bookmarkStart w:id="69" w:name="_Toc263824223"/>
      <w:r w:rsidRPr="00A35133">
        <w:t>Providing OCCI support for arbitrary Cloud Management Frameworks</w:t>
      </w:r>
      <w:bookmarkEnd w:id="69"/>
    </w:p>
    <w:p w14:paraId="730F557F" w14:textId="72A7871A" w:rsidR="000273AD" w:rsidRPr="00A35133" w:rsidRDefault="00C3723C" w:rsidP="00862F7D">
      <w:pPr>
        <w:suppressAutoHyphens w:val="0"/>
      </w:pPr>
      <w:r w:rsidRPr="00A35133">
        <w:t>A number of rOCCI components are already available in the public version 4.2 of rOCCI. The next months will see the release of rOCCI-api and rOCCI-cli in version 4.2. rOCCI-server will move to public beta and eventually to a public version 4.2 including support for at least one additional backend integration. At this point, i.e. with the public release of rOCCI-server 4.2</w:t>
      </w:r>
      <w:r w:rsidR="00EA022B">
        <w:t>,</w:t>
      </w:r>
      <w:r w:rsidRPr="00A35133">
        <w:t xml:space="preserve"> the mini project will support Resource Providers </w:t>
      </w:r>
      <w:r w:rsidR="00EA022B">
        <w:t>within the EGI Federated Cloud t</w:t>
      </w:r>
      <w:r w:rsidRPr="00A35133">
        <w:t xml:space="preserve">ask </w:t>
      </w:r>
      <w:r w:rsidR="00EA022B">
        <w:t xml:space="preserve">force </w:t>
      </w:r>
      <w:r w:rsidRPr="00A35133">
        <w:t xml:space="preserve">with its deployment. A workshop at the EGI CF14 in Helsinki will introduce interested </w:t>
      </w:r>
      <w:r w:rsidR="00EA022B">
        <w:t>user communities to a standards-</w:t>
      </w:r>
      <w:r w:rsidRPr="00A35133">
        <w:t>based federated Cloud infrastructure as a service provided by EGI.</w:t>
      </w:r>
    </w:p>
    <w:p w14:paraId="271C7E93" w14:textId="77777777" w:rsidR="005967F9" w:rsidRPr="00A35133" w:rsidRDefault="005967F9" w:rsidP="00A54B96">
      <w:pPr>
        <w:pStyle w:val="Heading3"/>
      </w:pPr>
      <w:bookmarkStart w:id="70" w:name="_Toc263824224"/>
      <w:r w:rsidRPr="00A35133">
        <w:t>CDMI Support in Cloud Management Frameworks</w:t>
      </w:r>
      <w:bookmarkEnd w:id="70"/>
    </w:p>
    <w:p w14:paraId="30834FE0" w14:textId="3B497101" w:rsidR="000273AD" w:rsidRPr="00A35133" w:rsidRDefault="000273AD" w:rsidP="00862F7D">
      <w:pPr>
        <w:suppressAutoHyphens w:val="0"/>
      </w:pPr>
      <w:r w:rsidRPr="00A35133">
        <w:t>During the next 2 months</w:t>
      </w:r>
      <w:r w:rsidR="00EA022B">
        <w:t>,</w:t>
      </w:r>
      <w:r w:rsidRPr="00A35133">
        <w:t xml:space="preserve"> the development effort for the CDMI backends will be increased to cater for the delays in functionality deliverance due to effort restructuring. The finalisation of the OpenStack backend support and extension of CLI capabilities is in progress. Additional deployments are planned within the EGI FedCloud </w:t>
      </w:r>
      <w:r w:rsidR="00EA022B">
        <w:t>task force</w:t>
      </w:r>
      <w:r w:rsidRPr="00A35133">
        <w:t xml:space="preserve"> resource providers. In addition, a rollout of a web Swagger-based client is planned. A tutorial for CDMI/Stoxy usage is planned at EGI CF14 in Helsinki. Collaboration with EUDAT on the joint development/interoperability effort of the CDMI SDK and/or Stoxy will continue. Additional validation and sustainability effort will be coming from the FP7 STRATEGIC project, which will use Stoxy as an OpenData-exposure module in its public sector targeted solution.</w:t>
      </w:r>
    </w:p>
    <w:p w14:paraId="62F1B9B0" w14:textId="595E0987" w:rsidR="005967F9" w:rsidRPr="00A35133" w:rsidRDefault="005967F9" w:rsidP="00A54B96">
      <w:pPr>
        <w:pStyle w:val="Heading3"/>
      </w:pPr>
      <w:bookmarkStart w:id="71" w:name="_Toc263824225"/>
      <w:r w:rsidRPr="00A35133">
        <w:t>Dynamic Deployments for OCCI Compliant Clouds</w:t>
      </w:r>
      <w:bookmarkEnd w:id="71"/>
    </w:p>
    <w:p w14:paraId="7CB0CB5B" w14:textId="0B80F514" w:rsidR="0061515A" w:rsidRPr="00A35133" w:rsidRDefault="0061515A" w:rsidP="00862F7D">
      <w:pPr>
        <w:rPr>
          <w:rFonts w:ascii="Times" w:hAnsi="Times"/>
          <w:lang w:eastAsia="en-US"/>
        </w:rPr>
      </w:pPr>
      <w:r w:rsidRPr="00A35133">
        <w:rPr>
          <w:shd w:val="clear" w:color="auto" w:fill="FFFFFF"/>
          <w:lang w:eastAsia="en-US"/>
        </w:rPr>
        <w:t>During the final project quarter</w:t>
      </w:r>
      <w:r w:rsidR="00EA022B">
        <w:rPr>
          <w:shd w:val="clear" w:color="auto" w:fill="FFFFFF"/>
          <w:lang w:eastAsia="en-US"/>
        </w:rPr>
        <w:t>,</w:t>
      </w:r>
      <w:r w:rsidRPr="00A35133">
        <w:rPr>
          <w:shd w:val="clear" w:color="auto" w:fill="FFFFFF"/>
          <w:lang w:eastAsia="en-US"/>
        </w:rPr>
        <w:t xml:space="preserve"> the team will finish up the integration of the OCCI connector with the Slipstream v2 product, and publish the results and code in a</w:t>
      </w:r>
      <w:r w:rsidR="00862F7D">
        <w:rPr>
          <w:shd w:val="clear" w:color="auto" w:fill="FFFFFF"/>
          <w:lang w:eastAsia="en-US"/>
        </w:rPr>
        <w:t>n open source code repository. </w:t>
      </w:r>
      <w:r w:rsidRPr="00A35133">
        <w:rPr>
          <w:shd w:val="clear" w:color="auto" w:fill="FFFFFF"/>
          <w:lang w:eastAsia="en-US"/>
        </w:rPr>
        <w:t>The collaboration with the CELAR project will continue to further develop the auto-scale/elasticity feature of SlipStream.</w:t>
      </w:r>
    </w:p>
    <w:p w14:paraId="28E13006" w14:textId="77777777" w:rsidR="005967F9" w:rsidRPr="00A35133" w:rsidRDefault="005967F9" w:rsidP="00A54B96">
      <w:pPr>
        <w:pStyle w:val="Heading3"/>
      </w:pPr>
      <w:bookmarkStart w:id="72" w:name="_Toc263824226"/>
      <w:r w:rsidRPr="00A35133">
        <w:t>Automatic Deployments and Execution of Applications using Cloud Services</w:t>
      </w:r>
      <w:bookmarkEnd w:id="72"/>
    </w:p>
    <w:p w14:paraId="29DB57C4" w14:textId="5EC2B0AD" w:rsidR="0072698E" w:rsidRPr="00A35133" w:rsidRDefault="0072698E" w:rsidP="0072698E">
      <w:r w:rsidRPr="00A35133">
        <w:t>The mini-project team will focus on providing a final stable version of the tools being developed. The web front-end to the service will be opened for new communities within EGI once the local user communities have tested it thoroughly. A demo and presentation will be prepared for the upcoming EGI Community Forum in Helsinki.</w:t>
      </w:r>
    </w:p>
    <w:p w14:paraId="1EA37157" w14:textId="77777777" w:rsidR="005967F9" w:rsidRPr="00A35133" w:rsidRDefault="005967F9" w:rsidP="00A54B96">
      <w:pPr>
        <w:pStyle w:val="Heading3"/>
      </w:pPr>
      <w:bookmarkStart w:id="73" w:name="_Toc263824227"/>
      <w:r w:rsidRPr="00A35133">
        <w:t>Transforming Scientific Research Platforms to Exploit Cloud Capacity</w:t>
      </w:r>
      <w:bookmarkEnd w:id="73"/>
    </w:p>
    <w:p w14:paraId="14060500" w14:textId="5485A029" w:rsidR="008A68E1" w:rsidRPr="00A35133" w:rsidRDefault="008A68E1" w:rsidP="00862F7D">
      <w:pPr>
        <w:suppressAutoHyphens w:val="0"/>
      </w:pPr>
      <w:r w:rsidRPr="00A35133">
        <w:t>The Community Foru</w:t>
      </w:r>
      <w:r w:rsidR="00EA022B">
        <w:t>m in Helsinki will feature a 90-minute</w:t>
      </w:r>
      <w:r w:rsidRPr="00A35133">
        <w:t xml:space="preserve"> workshop for user comm</w:t>
      </w:r>
      <w:r w:rsidR="000273AD" w:rsidRPr="00A35133">
        <w:t>unities to learn about the best practices and design patterns coming from the Cloud Capabilities mini project. Further</w:t>
      </w:r>
      <w:r w:rsidR="00EA022B">
        <w:t>more</w:t>
      </w:r>
      <w:r w:rsidR="000273AD" w:rsidRPr="00A35133">
        <w:t>, the mini project will take its findings on generic DB images and expand its applicability to other use cases towards generic platform images in a Cloud infrastructure. Finally, a series of blog posts will highlight more specific findings to a wider community.</w:t>
      </w:r>
    </w:p>
    <w:p w14:paraId="517128AC" w14:textId="77777777" w:rsidR="005967F9" w:rsidRPr="00A35133" w:rsidRDefault="005967F9" w:rsidP="00A54B96">
      <w:pPr>
        <w:pStyle w:val="Heading3"/>
      </w:pPr>
      <w:bookmarkStart w:id="74" w:name="_Toc263824228"/>
      <w:r w:rsidRPr="00A35133">
        <w:t>VO Administration and operations PORtal (VAPOR)</w:t>
      </w:r>
      <w:bookmarkEnd w:id="74"/>
    </w:p>
    <w:p w14:paraId="79266668" w14:textId="3E695FBE" w:rsidR="005967F9" w:rsidRPr="00A35133" w:rsidRDefault="005967F9" w:rsidP="006F3FFE">
      <w:pPr>
        <w:suppressAutoHyphens w:val="0"/>
        <w:jc w:val="left"/>
      </w:pPr>
      <w:r w:rsidRPr="00A35133">
        <w:t>In the coming peri</w:t>
      </w:r>
      <w:r w:rsidR="006F3FFE" w:rsidRPr="00A35133">
        <w:t>od, the intention is threefold:</w:t>
      </w:r>
    </w:p>
    <w:p w14:paraId="3295F875" w14:textId="77777777" w:rsidR="006F3FFE" w:rsidRPr="00A35133" w:rsidRDefault="006F3FFE" w:rsidP="006F3FFE">
      <w:pPr>
        <w:suppressAutoHyphens w:val="0"/>
        <w:jc w:val="left"/>
      </w:pPr>
    </w:p>
    <w:p w14:paraId="18CCF053" w14:textId="40088243" w:rsidR="00862F7D" w:rsidRPr="00862F7D" w:rsidRDefault="00862F7D" w:rsidP="00E35482">
      <w:r>
        <w:t xml:space="preserve">(i) </w:t>
      </w:r>
      <w:r w:rsidR="005967F9" w:rsidRPr="00862F7D">
        <w:t>Open VAPOR to other VOs</w:t>
      </w:r>
    </w:p>
    <w:p w14:paraId="2F6A96EF" w14:textId="092C60AB" w:rsidR="005967F9" w:rsidRPr="00862F7D" w:rsidRDefault="005967F9" w:rsidP="00862F7D">
      <w:pPr>
        <w:suppressAutoHyphens w:val="0"/>
        <w:rPr>
          <w:b/>
        </w:rPr>
      </w:pPr>
      <w:r w:rsidRPr="00A35133">
        <w:t>Several VOs are awaiting their support within VAPOR: shiwa-workflow.eu, CompChem, WeNMR, VLEMED, Auger, France-GrilleVO. It is planned to progressively open the support of VAPOR to those communities within the coming weeks and months.</w:t>
      </w:r>
    </w:p>
    <w:p w14:paraId="065B5707" w14:textId="77777777" w:rsidR="005967F9" w:rsidRPr="00A35133" w:rsidRDefault="005967F9" w:rsidP="006F3FFE">
      <w:pPr>
        <w:suppressAutoHyphens w:val="0"/>
        <w:jc w:val="left"/>
        <w:rPr>
          <w:b/>
        </w:rPr>
      </w:pPr>
    </w:p>
    <w:p w14:paraId="56E74BD1" w14:textId="7C57DA3D" w:rsidR="005967F9" w:rsidRPr="00A35133" w:rsidRDefault="005967F9" w:rsidP="00E35482">
      <w:r w:rsidRPr="00A35133">
        <w:t>(ii) Complete ongoing developments</w:t>
      </w:r>
    </w:p>
    <w:p w14:paraId="11B2C1F4" w14:textId="11C761F2" w:rsidR="005967F9" w:rsidRPr="00A35133" w:rsidRDefault="005967F9" w:rsidP="00862F7D">
      <w:pPr>
        <w:suppressAutoHyphens w:val="0"/>
        <w:rPr>
          <w:b/>
        </w:rPr>
      </w:pPr>
      <w:r w:rsidRPr="00A35133">
        <w:t>The major feature under development addresses the problem of cleaning up old data left behind by former users. The development is ongoing with the help of the lcg-utils team at CERN.</w:t>
      </w:r>
    </w:p>
    <w:p w14:paraId="29052C26" w14:textId="77777777" w:rsidR="005967F9" w:rsidRPr="00A35133" w:rsidRDefault="005967F9" w:rsidP="006F3FFE">
      <w:pPr>
        <w:suppressAutoHyphens w:val="0"/>
        <w:jc w:val="left"/>
        <w:rPr>
          <w:b/>
        </w:rPr>
      </w:pPr>
    </w:p>
    <w:p w14:paraId="7D36AF3C" w14:textId="17FDE69A" w:rsidR="005967F9" w:rsidRPr="00A35133" w:rsidRDefault="005967F9" w:rsidP="00E35482">
      <w:r w:rsidRPr="00A35133">
        <w:t>(iii) Exploiting the results</w:t>
      </w:r>
    </w:p>
    <w:p w14:paraId="6D2057D6" w14:textId="00A78E52" w:rsidR="000273AD" w:rsidRPr="00A35133" w:rsidRDefault="005967F9" w:rsidP="00862F7D">
      <w:pPr>
        <w:suppressAutoHyphens w:val="0"/>
      </w:pPr>
      <w:r w:rsidRPr="00A35133">
        <w:t>Initial results for the biomed VO show a high rate of failed monitoring job</w:t>
      </w:r>
      <w:r w:rsidR="00EA022B">
        <w:t>s</w:t>
      </w:r>
      <w:r w:rsidRPr="00A35133">
        <w:t xml:space="preserve"> (&gt;20%). This needs further investigation to understand if the problem </w:t>
      </w:r>
      <w:r w:rsidR="00EA022B">
        <w:t>comes from the infrastructure or</w:t>
      </w:r>
      <w:r w:rsidRPr="00A35133">
        <w:t xml:space="preserve"> from VAPOR its</w:t>
      </w:r>
      <w:r w:rsidR="00EA022B">
        <w:t>elf. It is also being considered to ask</w:t>
      </w:r>
      <w:r w:rsidRPr="00A35133">
        <w:t xml:space="preserve"> for resource all</w:t>
      </w:r>
      <w:r w:rsidR="00EA022B">
        <w:t>ocation in order to assess the a</w:t>
      </w:r>
      <w:r w:rsidRPr="00A35133">
        <w:t>ffect of such an allocation on the effectiveness of computing resources for the VO.</w:t>
      </w:r>
    </w:p>
    <w:p w14:paraId="33A42CF4" w14:textId="77777777" w:rsidR="005967F9" w:rsidRPr="00A35133" w:rsidRDefault="005967F9" w:rsidP="00A54B96">
      <w:pPr>
        <w:pStyle w:val="Heading3"/>
      </w:pPr>
      <w:bookmarkStart w:id="75" w:name="_Toc263824229"/>
      <w:r w:rsidRPr="00A35133">
        <w:t>A new approach to Computing Availability and Reliability Reports</w:t>
      </w:r>
      <w:bookmarkEnd w:id="75"/>
    </w:p>
    <w:p w14:paraId="6C2E138E" w14:textId="444966A1" w:rsidR="000273AD" w:rsidRPr="00A35133" w:rsidRDefault="005C3B89" w:rsidP="00E03CCF">
      <w:r w:rsidRPr="00A35133">
        <w:t>During the final quarter of the project, the development team will complete the functionality for the support and management of the “Availability Profiles” and the usage of factors in the calculations. The major new component that will be introduced in the final quarter is the mechanism to request and schedule recalculations. By the end of the mini project, we will be able to use the new engine to calculate Availability and Reliability for NGIs, VOs and Sites.</w:t>
      </w:r>
    </w:p>
    <w:p w14:paraId="3025A68B" w14:textId="77777777" w:rsidR="005967F9" w:rsidRPr="00A35133" w:rsidRDefault="005967F9" w:rsidP="00A54B96">
      <w:pPr>
        <w:pStyle w:val="Heading3"/>
      </w:pPr>
      <w:bookmarkStart w:id="76" w:name="_Toc263824230"/>
      <w:r w:rsidRPr="00A35133">
        <w:t>Tools for automating applying for and allocating federated resources</w:t>
      </w:r>
      <w:bookmarkEnd w:id="76"/>
    </w:p>
    <w:p w14:paraId="17DD0994" w14:textId="0F25F9D9" w:rsidR="000273AD" w:rsidRPr="00A35133" w:rsidRDefault="008520A1" w:rsidP="000B528C">
      <w:r w:rsidRPr="00A35133">
        <w:t>The main functionality remaining for implementation and deployment is broker functionality enabling full cycle of SLA negotiation. Based on preparatory work done earlier, semi-automatic allocation of resources will be fully deploy</w:t>
      </w:r>
      <w:r w:rsidR="000B528C">
        <w:t xml:space="preserve">ed. e-GRANT </w:t>
      </w:r>
      <w:r w:rsidRPr="00A35133">
        <w:t>support</w:t>
      </w:r>
      <w:r w:rsidR="000B528C">
        <w:t>s</w:t>
      </w:r>
      <w:r w:rsidRPr="00A35133">
        <w:t xml:space="preserve"> flexible allocation, negotiation and closing of SLAs related to federated resources, as planned in RATF. Also, in collaboration with </w:t>
      </w:r>
      <w:r w:rsidR="000B528C">
        <w:t xml:space="preserve">the </w:t>
      </w:r>
      <w:r w:rsidRPr="00A35133">
        <w:t>EGI</w:t>
      </w:r>
      <w:r w:rsidR="000B528C">
        <w:t>.eu</w:t>
      </w:r>
      <w:r w:rsidRPr="00A35133">
        <w:t xml:space="preserve"> </w:t>
      </w:r>
      <w:r w:rsidR="000B528C">
        <w:t>Communications T</w:t>
      </w:r>
      <w:r w:rsidRPr="00A35133">
        <w:t>eam, e-GRANT will be promoted for wider usage. All changes listed above</w:t>
      </w:r>
      <w:r w:rsidR="000B528C">
        <w:t>,</w:t>
      </w:r>
      <w:r w:rsidRPr="00A35133">
        <w:t xml:space="preserve"> together with bug fixes and improvement</w:t>
      </w:r>
      <w:r w:rsidR="000B528C">
        <w:t>s</w:t>
      </w:r>
      <w:r w:rsidRPr="00A35133">
        <w:t xml:space="preserve"> reported in first round of usage</w:t>
      </w:r>
      <w:r w:rsidR="000B528C">
        <w:t>,</w:t>
      </w:r>
      <w:r w:rsidRPr="00A35133">
        <w:t xml:space="preserve"> will form e</w:t>
      </w:r>
      <w:r w:rsidRPr="00A35133">
        <w:noBreakHyphen/>
        <w:t xml:space="preserve">GRANT v2, which will be deployed to production infrastructure at the end next quarter. </w:t>
      </w:r>
    </w:p>
    <w:p w14:paraId="4D3A1CFD" w14:textId="77777777" w:rsidR="00BE5C15" w:rsidRPr="00A35133" w:rsidRDefault="00707E7C" w:rsidP="00A54B96">
      <w:pPr>
        <w:pStyle w:val="Heading1"/>
      </w:pPr>
      <w:bookmarkStart w:id="77" w:name="_Toc243721292"/>
      <w:bookmarkStart w:id="78" w:name="_Toc263824231"/>
      <w:r w:rsidRPr="00A35133">
        <w:t>Consortium Management</w:t>
      </w:r>
      <w:bookmarkEnd w:id="77"/>
      <w:bookmarkEnd w:id="78"/>
      <w:r w:rsidR="00BE5C15" w:rsidRPr="00A35133">
        <w:t xml:space="preserve"> </w:t>
      </w:r>
    </w:p>
    <w:p w14:paraId="4976F84A" w14:textId="77777777" w:rsidR="00BE5C15" w:rsidRDefault="00707E7C" w:rsidP="00A54B96">
      <w:pPr>
        <w:pStyle w:val="Heading2"/>
        <w:rPr>
          <w:rFonts w:ascii="Times New Roman" w:hAnsi="Times New Roman" w:cs="Times New Roman"/>
        </w:rPr>
      </w:pPr>
      <w:bookmarkStart w:id="79" w:name="_Toc243721293"/>
      <w:bookmarkStart w:id="80" w:name="_Toc263824232"/>
      <w:r w:rsidRPr="00A35133">
        <w:rPr>
          <w:rFonts w:ascii="Times New Roman" w:hAnsi="Times New Roman" w:cs="Times New Roman"/>
        </w:rPr>
        <w:t>S</w:t>
      </w:r>
      <w:r w:rsidR="00BE5C15" w:rsidRPr="00A35133">
        <w:rPr>
          <w:rFonts w:ascii="Times New Roman" w:hAnsi="Times New Roman" w:cs="Times New Roman"/>
        </w:rPr>
        <w:t>ummary</w:t>
      </w:r>
      <w:bookmarkEnd w:id="79"/>
      <w:bookmarkEnd w:id="80"/>
      <w:r w:rsidR="00BE5C15" w:rsidRPr="00A35133">
        <w:rPr>
          <w:rFonts w:ascii="Times New Roman" w:hAnsi="Times New Roman" w:cs="Times New Roman"/>
        </w:rPr>
        <w:t xml:space="preserve"> </w:t>
      </w:r>
    </w:p>
    <w:p w14:paraId="3614F3C6" w14:textId="77777777" w:rsidR="00872830" w:rsidRDefault="00872830" w:rsidP="00872830">
      <w:r>
        <w:t>Project management activities concentrated on the revision of the PY4 work plan to take corrective actions taking into account PY3 recommendations, and on the definition of the PY5 work plan, the related budget covering an extension of 8 months (until December 2014) and the preparation of the 3</w:t>
      </w:r>
      <w:r w:rsidRPr="000008F7">
        <w:rPr>
          <w:vertAlign w:val="superscript"/>
        </w:rPr>
        <w:t>rd</w:t>
      </w:r>
      <w:r>
        <w:t xml:space="preserve"> DoW amendment. The PY4 revision aimed at maintaining the strategic planning activities in PY4 while ensuring not only the continuation but also the strengthening of the critical ones in PY5. Strategy and policy activities carried out at EGI.eu were prioritized.</w:t>
      </w:r>
      <w:r w:rsidRPr="00872830">
        <w:t xml:space="preserve"> </w:t>
      </w:r>
      <w:r>
        <w:t xml:space="preserve">Priority was given to the introduction of a new function on </w:t>
      </w:r>
      <w:r w:rsidRPr="004F31A8">
        <w:t xml:space="preserve">business development activities, </w:t>
      </w:r>
      <w:r>
        <w:t xml:space="preserve">by </w:t>
      </w:r>
      <w:r w:rsidRPr="004F31A8">
        <w:t xml:space="preserve">hiring of </w:t>
      </w:r>
      <w:r>
        <w:t xml:space="preserve">a </w:t>
      </w:r>
      <w:r w:rsidRPr="004F31A8">
        <w:t>business development expert at EGI.eu</w:t>
      </w:r>
      <w:r>
        <w:t xml:space="preserve">, who has been responsible from Jan 2014 for developing the </w:t>
      </w:r>
      <w:r w:rsidRPr="004F31A8">
        <w:t>EGI service and solutions por</w:t>
      </w:r>
      <w:r>
        <w:t>t</w:t>
      </w:r>
      <w:r w:rsidRPr="004F31A8">
        <w:t>folio development</w:t>
      </w:r>
      <w:r>
        <w:t>.</w:t>
      </w:r>
      <w:r w:rsidRPr="00872830">
        <w:t xml:space="preserve"> </w:t>
      </w:r>
      <w:r>
        <w:t>In addition, in order to strengthen outreach to new user communities and stimulate the gathering of new technological requirements, a EGI Engagement Strategy</w:t>
      </w:r>
      <w:r>
        <w:rPr>
          <w:rStyle w:val="FootnoteReference"/>
        </w:rPr>
        <w:footnoteReference w:id="73"/>
      </w:r>
      <w:r>
        <w:t xml:space="preserve"> was defined.</w:t>
      </w:r>
      <w:r w:rsidRPr="00872830">
        <w:t xml:space="preserve"> </w:t>
      </w:r>
      <w:r>
        <w:t>The Distributed Competence Centre (DCC)</w:t>
      </w:r>
      <w:r>
        <w:rPr>
          <w:rStyle w:val="FootnoteReference"/>
        </w:rPr>
        <w:footnoteReference w:id="74"/>
      </w:r>
      <w:r>
        <w:t xml:space="preserve"> was implemented as of January 2013 as technical arm for the implementation of the engagement strategy to user communities. The DCC is not only responsible of engagement and exploration of requirements of new use cases, but also of development, testing and insertion of new technology.</w:t>
      </w:r>
      <w:r w:rsidRPr="00872830">
        <w:t xml:space="preserve"> </w:t>
      </w:r>
    </w:p>
    <w:p w14:paraId="480AF75C" w14:textId="77777777" w:rsidR="00872830" w:rsidRDefault="00872830" w:rsidP="00872830">
      <w:r>
        <w:t>Unspent budget after PY5 was estimated and reclaimed for distribution across a subset of the consortium, allowing the continuation and strengthening of user engagement through the DCC, the continuation of business development and pay per use policy activities, the development of use cases for the EGI Federated Cloud, starting its production phase in May 2014, and the continuation of the development of strategic tools.</w:t>
      </w:r>
      <w:r w:rsidRPr="00872830">
        <w:t xml:space="preserve"> </w:t>
      </w:r>
      <w:r>
        <w:t>The selection of the partners who participated with bids to the call for EGI core activities</w:t>
      </w:r>
      <w:r>
        <w:rPr>
          <w:rStyle w:val="FootnoteReference"/>
        </w:rPr>
        <w:footnoteReference w:id="75"/>
      </w:r>
      <w:r>
        <w:t xml:space="preserve"> was completed, and the EGI.eu co-funding rate negotiation completed.</w:t>
      </w:r>
      <w:r w:rsidRPr="00872830">
        <w:t xml:space="preserve"> </w:t>
      </w:r>
      <w:r>
        <w:t>The running of the EGI core activities will no longer supported by EGI-InSPIRE as of May 2014. The total cost is 1.5 MEuro, and the EGI.eu contribution for 2014 amounts to approximately 620 KEuro.</w:t>
      </w:r>
      <w:r w:rsidRPr="00872830">
        <w:t xml:space="preserve"> </w:t>
      </w:r>
      <w:r>
        <w:t xml:space="preserve">One case of Consortium Agreement breach was managed with reference to the German JRU breaching article 9.2. Sanctions to maintain the JRU in the consortium until the end of the extension were defined by the PMB. </w:t>
      </w:r>
    </w:p>
    <w:p w14:paraId="3659B5F9" w14:textId="72A3C288" w:rsidR="00872830" w:rsidRPr="00872830" w:rsidRDefault="00872830" w:rsidP="00872830">
      <w:r>
        <w:t>At the end of PQ15 the activity management of NA1 was handed by Catherine Gater to Yannick Legre, who was appointed EGI.eu director as of Feb 01.</w:t>
      </w:r>
    </w:p>
    <w:p w14:paraId="0ED2B22A" w14:textId="77777777" w:rsidR="00BE5C15" w:rsidRDefault="00BE5C15" w:rsidP="00A54B96">
      <w:pPr>
        <w:pStyle w:val="Heading2"/>
        <w:rPr>
          <w:rFonts w:ascii="Times New Roman" w:hAnsi="Times New Roman" w:cs="Times New Roman"/>
        </w:rPr>
      </w:pPr>
      <w:bookmarkStart w:id="81" w:name="_Toc263824233"/>
      <w:r w:rsidRPr="00A35133">
        <w:rPr>
          <w:rFonts w:ascii="Times New Roman" w:hAnsi="Times New Roman" w:cs="Times New Roman"/>
        </w:rPr>
        <w:t>Main Achievements</w:t>
      </w:r>
      <w:bookmarkEnd w:id="81"/>
    </w:p>
    <w:p w14:paraId="11367984" w14:textId="77777777" w:rsidR="00872830" w:rsidRDefault="00872830" w:rsidP="00872830">
      <w:bookmarkStart w:id="82" w:name="_Toc243721302"/>
      <w:r>
        <w:t>Project management activities concentrated on the revision of the PY4 work plan to take corrective actions taking into account PY3 recommendations, and on the definition of the PY5 work plan, the related budget covering an extension of 8 months (until December 2014) and the preparation of the 3</w:t>
      </w:r>
      <w:r w:rsidRPr="000008F7">
        <w:rPr>
          <w:vertAlign w:val="superscript"/>
        </w:rPr>
        <w:t>rd</w:t>
      </w:r>
      <w:r>
        <w:t xml:space="preserve"> DoW amendment. </w:t>
      </w:r>
    </w:p>
    <w:p w14:paraId="71E06663" w14:textId="77777777" w:rsidR="00872830" w:rsidRPr="00A42A39" w:rsidRDefault="00872830" w:rsidP="00872830">
      <w:pPr>
        <w:rPr>
          <w:b/>
        </w:rPr>
      </w:pPr>
      <w:r w:rsidRPr="000403C0">
        <w:rPr>
          <w:b/>
        </w:rPr>
        <w:t>Recommendation</w:t>
      </w:r>
      <w:r>
        <w:rPr>
          <w:b/>
        </w:rPr>
        <w:t xml:space="preserve"> 1 and 5. Maintenance of </w:t>
      </w:r>
      <w:r w:rsidRPr="000403C0">
        <w:rPr>
          <w:b/>
        </w:rPr>
        <w:t>strategic planning activities</w:t>
      </w:r>
      <w:r>
        <w:rPr>
          <w:b/>
        </w:rPr>
        <w:t xml:space="preserve"> and introduction of business development. </w:t>
      </w:r>
      <w:r>
        <w:t>Firstly, the PY4 revision aimed at maintaining the strategic planning activities in PY4 while ensuring not only the continuation but also the strengthening of the critical ones in PY5. Strategy and policy activities carried out at EGI.eu were prioritized accordingly in order to cope for a yearly reduction of human effort of -1.5 FTE. As of Jan 2014 various activities were put on hold including: secretarial support to EGI boards, and other support activities to NA1 like the editing of the EGI Compendium, proactive monitoring of MoUs actions and editing of NGI international task and global task milestones (PM46), and the implementation of scientific review board for central access to distributed resources. In order to cope with the manpower reduction part of the tasks were redistributed among the activity managers where possible.</w:t>
      </w:r>
    </w:p>
    <w:p w14:paraId="48C4CEF6" w14:textId="77777777" w:rsidR="00872830" w:rsidRDefault="00872830" w:rsidP="00872830">
      <w:r>
        <w:t xml:space="preserve">Priority was given to the introduction of a new function on </w:t>
      </w:r>
      <w:r w:rsidRPr="004F31A8">
        <w:t xml:space="preserve">business development activities, </w:t>
      </w:r>
      <w:r>
        <w:t xml:space="preserve">by </w:t>
      </w:r>
      <w:r w:rsidRPr="004F31A8">
        <w:t xml:space="preserve">hiring of </w:t>
      </w:r>
      <w:r>
        <w:t xml:space="preserve">a </w:t>
      </w:r>
      <w:r w:rsidRPr="004F31A8">
        <w:t>business development expert at EGI.eu</w:t>
      </w:r>
      <w:r>
        <w:t xml:space="preserve">, who has been responsible from Jan 2014 for developing the </w:t>
      </w:r>
      <w:r w:rsidRPr="004F31A8">
        <w:t>EGI service and solutions por</w:t>
      </w:r>
      <w:r>
        <w:t>t</w:t>
      </w:r>
      <w:r w:rsidRPr="004F31A8">
        <w:t>folio development</w:t>
      </w:r>
      <w:r>
        <w:t>, coordinating with the communication team for promotion of the EGI solutions, investigating new business opportunities on public procurement of innovation, and pre-commercial procurement in H2020. In addition activities on pay per use continued, and participating NGIs will get funding during PY5.</w:t>
      </w:r>
    </w:p>
    <w:p w14:paraId="41449BE4" w14:textId="77777777" w:rsidR="00872830" w:rsidRPr="00A42A39" w:rsidRDefault="00872830" w:rsidP="00872830">
      <w:pPr>
        <w:rPr>
          <w:b/>
        </w:rPr>
      </w:pPr>
      <w:r>
        <w:rPr>
          <w:b/>
        </w:rPr>
        <w:t>Recommendation 6. Maintenance and extension of</w:t>
      </w:r>
      <w:r w:rsidRPr="000403C0">
        <w:rPr>
          <w:b/>
        </w:rPr>
        <w:t xml:space="preserve"> the targeted outreach, </w:t>
      </w:r>
      <w:r>
        <w:rPr>
          <w:b/>
        </w:rPr>
        <w:t xml:space="preserve">new technological requirements. </w:t>
      </w:r>
      <w:r>
        <w:t>In order to strengthen outreach to new user communities and stimulate the gathering of new technological requirements, a EGI Engagement Strategy</w:t>
      </w:r>
      <w:r>
        <w:rPr>
          <w:rStyle w:val="FootnoteReference"/>
        </w:rPr>
        <w:footnoteReference w:id="76"/>
      </w:r>
      <w:r>
        <w:t xml:space="preserve"> was defined. The strategy is a collaborative document that receives input from:</w:t>
      </w:r>
    </w:p>
    <w:p w14:paraId="001D6295" w14:textId="77777777" w:rsidR="00872830" w:rsidRDefault="00872830" w:rsidP="00872830">
      <w:pPr>
        <w:pStyle w:val="ListParagraph"/>
        <w:numPr>
          <w:ilvl w:val="0"/>
          <w:numId w:val="44"/>
        </w:numPr>
        <w:spacing w:before="160" w:after="160"/>
      </w:pPr>
      <w:r>
        <w:t xml:space="preserve">the strategy and policy team, the user community support team and the communication team of EGI.eu, </w:t>
      </w:r>
    </w:p>
    <w:p w14:paraId="025B9F10" w14:textId="77777777" w:rsidR="00872830" w:rsidRDefault="00872830" w:rsidP="00872830">
      <w:pPr>
        <w:pStyle w:val="ListParagraph"/>
        <w:numPr>
          <w:ilvl w:val="0"/>
          <w:numId w:val="44"/>
        </w:numPr>
        <w:spacing w:before="160" w:after="160"/>
      </w:pPr>
      <w:r>
        <w:t>the NGI international liaisons, which bring the input of the National Grid Intiatives and the engagement priorities at a national level,</w:t>
      </w:r>
    </w:p>
    <w:p w14:paraId="0FF1CD62" w14:textId="77777777" w:rsidR="00872830" w:rsidRDefault="00872830" w:rsidP="00872830">
      <w:pPr>
        <w:pStyle w:val="ListParagraph"/>
        <w:numPr>
          <w:ilvl w:val="0"/>
          <w:numId w:val="44"/>
        </w:numPr>
        <w:spacing w:before="160" w:after="160"/>
      </w:pPr>
      <w:r>
        <w:t>the User Community Board and the EGI champions to reflect engagement opportunities that are pursued directly by the existing user communities of EGI within their research domain.</w:t>
      </w:r>
    </w:p>
    <w:p w14:paraId="4A60DCAA" w14:textId="77777777" w:rsidR="00872830" w:rsidRDefault="00872830" w:rsidP="00872830">
      <w:r>
        <w:t>The document is periodically updated and reviewed in collaboration with the Executive Board of EGI.eu.</w:t>
      </w:r>
    </w:p>
    <w:p w14:paraId="00FE48EE" w14:textId="77777777" w:rsidR="00872830" w:rsidRDefault="00872830" w:rsidP="00872830">
      <w:r>
        <w:t>The Distributed Competence Centre (DCC)</w:t>
      </w:r>
      <w:r>
        <w:rPr>
          <w:rStyle w:val="FootnoteReference"/>
        </w:rPr>
        <w:footnoteReference w:id="77"/>
      </w:r>
      <w:r>
        <w:t xml:space="preserve"> was implemented as of January 2013 as technical arm for the implementation of the engagement strategy to user communities. The DCC is not only responsible of engagement and exploration of requirements of new use cases, but also of development, testing and insertion of new technology. In the past years of the project user engagement was mainly delivered by NGI user support teams; as of January 2014, the DCC is also participated by external experts from research communities and technology providers, who are supported with human effort and/or travel budget centrally distributed by EGI.eu according to the support and training needs. During PY5 user engagement activities in the DCC will receive larger budget. In addition, as of Jan 2014 NGI user support teams will bee allowed to book additional effort from task SA1.7 Support.</w:t>
      </w:r>
    </w:p>
    <w:p w14:paraId="3640821E" w14:textId="77777777" w:rsidR="00872830" w:rsidRDefault="00872830" w:rsidP="00872830">
      <w:pPr>
        <w:suppressAutoHyphens w:val="0"/>
        <w:spacing w:before="0" w:after="0"/>
      </w:pPr>
      <w:r>
        <w:rPr>
          <w:b/>
        </w:rPr>
        <w:t xml:space="preserve">Project extension PY5. </w:t>
      </w:r>
      <w:r>
        <w:t>Unspent budget after PY5 was estimated and reclaimed for distribution across a subset of the consortium, allowing the continuation and strengthening of user engagement through the DCC, the continuation of business development and pay per use policy activities, the development of use cases for the EGI Federated Cloud, starting its production phase in May 2014, and the continuation of the development of strategic tools. Part of the reclaimed budget will be managed centrally by EGI.eu to support the travel of partners to attend user-orientated events. The reclaimed budget will be totally redistributed across NGIs. EGI.eu activities during PY5 will be completely supported by EGI.eu unspent budget for the project period PY1-PY4.</w:t>
      </w:r>
    </w:p>
    <w:p w14:paraId="63CC8074" w14:textId="77777777" w:rsidR="00872830" w:rsidRDefault="00872830" w:rsidP="00872830">
      <w:r>
        <w:rPr>
          <w:b/>
        </w:rPr>
        <w:t xml:space="preserve">EGI Core Activities. </w:t>
      </w:r>
      <w:r>
        <w:t>The selection of the partners who participated with bids to the call for EGI core activities</w:t>
      </w:r>
      <w:r>
        <w:rPr>
          <w:rStyle w:val="FootnoteReference"/>
        </w:rPr>
        <w:footnoteReference w:id="78"/>
      </w:r>
      <w:r>
        <w:t xml:space="preserve"> was completed, and the EGI.eu co-funding rate negotiation completed. The core activities only include a subset of the global tasks supported by EGI-InSPIRE (the remaining ones will be funed in PY5). </w:t>
      </w:r>
    </w:p>
    <w:p w14:paraId="3768D95A" w14:textId="77777777" w:rsidR="00872830" w:rsidRDefault="00872830" w:rsidP="00872830">
      <w:r>
        <w:t xml:space="preserve">The running of the EGI core activities will no longer supported by EGI-InSPIRE as of May 2014. The total cost is 1.5 MEuro, and the EGI.eu contribution for 2014 amounts to approximately 620 KEuro. The final EGI.eu co-funding rate for the coming two years starting in May 2014 is 40% and relies on the availability of EGI participants’ fees. The remaining 60% will e contributed in-kind by the responsible partners. The planning of the technical transition to a new consortium of partners – where applicable – started already in PQ14. </w:t>
      </w:r>
    </w:p>
    <w:p w14:paraId="4C672B29" w14:textId="77777777" w:rsidR="00872830" w:rsidRDefault="00872830" w:rsidP="00872830">
      <w:r>
        <w:rPr>
          <w:b/>
        </w:rPr>
        <w:t xml:space="preserve">Breach of obligations under Consortium Agreement.  </w:t>
      </w:r>
      <w:r>
        <w:t>One case of Consortium Agreement breach was managed with reference to Germany JRU breaching article 9.2 “</w:t>
      </w:r>
      <w:r w:rsidRPr="00E542E6">
        <w:t>The EGI Global Tasks are co-funded by the EC and the NGIs /EIRO’s (as part of Annex 1 of this Agreement) and EGI.eu. Failure to pay any charge levied by the EGI Council for the use of the services provided through the EGI Global Tasks from EGI.eu will be considered a breach of this Agreement and dealt with under article 14</w:t>
      </w:r>
      <w:r>
        <w:t xml:space="preserve">”. A proposal was defined by the PMB and discussed with Germany to keep the JRU in the project requiring sanctions to be applied. In the December PMB meeting the following was approved: </w:t>
      </w:r>
    </w:p>
    <w:p w14:paraId="2CEF9917" w14:textId="77777777" w:rsidR="00872830" w:rsidRDefault="00872830" w:rsidP="00872830">
      <w:pPr>
        <w:pStyle w:val="ListParagraph"/>
        <w:numPr>
          <w:ilvl w:val="0"/>
          <w:numId w:val="45"/>
        </w:numPr>
      </w:pPr>
      <w:r>
        <w:t>Germany participates until the end of PY4 without getting the 25% of the Global tasks funding from EGI.eu, as well as the 25% funding from the EC. Germany will provide as unfunded in-kind contribution the full set of global tasks for 2014 in full, amounting to 174,750 €.</w:t>
      </w:r>
    </w:p>
    <w:p w14:paraId="7ED0CEFC" w14:textId="77777777" w:rsidR="00872830" w:rsidRDefault="00872830" w:rsidP="00872830">
      <w:pPr>
        <w:pStyle w:val="ListParagraph"/>
        <w:numPr>
          <w:ilvl w:val="0"/>
          <w:numId w:val="45"/>
        </w:numPr>
      </w:pPr>
      <w:r>
        <w:t>Germany participates to the PY5 extension as unfunded partner.</w:t>
      </w:r>
    </w:p>
    <w:p w14:paraId="2BA18C43" w14:textId="77777777" w:rsidR="00872830" w:rsidRPr="00E542E6" w:rsidRDefault="00872830" w:rsidP="00872830">
      <w:r>
        <w:t>Consultation with be extended to the CB in PQ16.</w:t>
      </w:r>
    </w:p>
    <w:p w14:paraId="40871262" w14:textId="2FC0C446" w:rsidR="00BE5C15" w:rsidRPr="00872830" w:rsidRDefault="00BE5C15" w:rsidP="00872830"/>
    <w:p w14:paraId="18D91EFB" w14:textId="77777777" w:rsidR="00BE5C15" w:rsidRPr="00A35133" w:rsidRDefault="00BE5C15" w:rsidP="00A54B96">
      <w:pPr>
        <w:pStyle w:val="Heading3"/>
      </w:pPr>
      <w:bookmarkStart w:id="83" w:name="_Toc263824234"/>
      <w:r w:rsidRPr="00A35133">
        <w:t>Milestones and Deliverables</w:t>
      </w:r>
      <w:bookmarkEnd w:id="83"/>
    </w:p>
    <w:p w14:paraId="5C8653CE" w14:textId="77777777" w:rsidR="00BE5C15" w:rsidRPr="00A35133" w:rsidRDefault="00BE5C15" w:rsidP="00BE5C15">
      <w:pPr>
        <w:suppressAutoHyphens w:val="0"/>
        <w:spacing w:before="0" w:after="0"/>
        <w:jc w:val="left"/>
        <w:rPr>
          <w:i/>
        </w:rPr>
      </w:pPr>
      <w:r w:rsidRPr="00A35133">
        <w:rPr>
          <w:i/>
        </w:rPr>
        <w:t>Provided by the PO relating to the deliverables and milestones from the reporting period.</w:t>
      </w:r>
    </w:p>
    <w:p w14:paraId="2849F0C3" w14:textId="77777777" w:rsidR="00BE5C15" w:rsidRPr="00A35133" w:rsidRDefault="00BE5C15" w:rsidP="00BE5C15"/>
    <w:tbl>
      <w:tblPr>
        <w:tblW w:w="10769"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806"/>
        <w:gridCol w:w="3892"/>
        <w:gridCol w:w="708"/>
        <w:gridCol w:w="993"/>
        <w:gridCol w:w="850"/>
        <w:gridCol w:w="851"/>
        <w:gridCol w:w="1556"/>
      </w:tblGrid>
      <w:tr w:rsidR="00BE5C15" w:rsidRPr="00A35133" w14:paraId="65B48532" w14:textId="77777777" w:rsidTr="00415C19">
        <w:trPr>
          <w:cantSplit/>
          <w:tblHeader/>
          <w:jc w:val="center"/>
        </w:trPr>
        <w:tc>
          <w:tcPr>
            <w:tcW w:w="1113" w:type="dxa"/>
            <w:tcBorders>
              <w:top w:val="single" w:sz="12" w:space="0" w:color="auto"/>
              <w:left w:val="single" w:sz="12" w:space="0" w:color="auto"/>
              <w:bottom w:val="single" w:sz="12" w:space="0" w:color="auto"/>
            </w:tcBorders>
            <w:tcMar>
              <w:top w:w="142" w:type="dxa"/>
              <w:bottom w:w="0" w:type="dxa"/>
            </w:tcMar>
            <w:vAlign w:val="center"/>
          </w:tcPr>
          <w:p w14:paraId="37A62409" w14:textId="77777777" w:rsidR="00BE5C15" w:rsidRPr="00A35133" w:rsidRDefault="00BE5C15" w:rsidP="00415C19">
            <w:pPr>
              <w:jc w:val="center"/>
              <w:rPr>
                <w:sz w:val="18"/>
                <w:szCs w:val="18"/>
              </w:rPr>
            </w:pPr>
            <w:r w:rsidRPr="00A35133">
              <w:rPr>
                <w:sz w:val="18"/>
                <w:szCs w:val="18"/>
              </w:rPr>
              <w:t>Id</w:t>
            </w:r>
          </w:p>
        </w:tc>
        <w:tc>
          <w:tcPr>
            <w:tcW w:w="806" w:type="dxa"/>
            <w:tcBorders>
              <w:top w:val="single" w:sz="12" w:space="0" w:color="auto"/>
              <w:bottom w:val="single" w:sz="12" w:space="0" w:color="auto"/>
            </w:tcBorders>
            <w:tcMar>
              <w:top w:w="142" w:type="dxa"/>
              <w:bottom w:w="0" w:type="dxa"/>
            </w:tcMar>
            <w:vAlign w:val="center"/>
          </w:tcPr>
          <w:p w14:paraId="7BC133C6" w14:textId="77777777" w:rsidR="00BE5C15" w:rsidRPr="00A35133" w:rsidRDefault="00BE5C15" w:rsidP="00415C19">
            <w:pPr>
              <w:jc w:val="center"/>
              <w:rPr>
                <w:sz w:val="18"/>
                <w:szCs w:val="18"/>
              </w:rPr>
            </w:pPr>
            <w:r w:rsidRPr="00A35133">
              <w:rPr>
                <w:sz w:val="18"/>
                <w:szCs w:val="18"/>
              </w:rPr>
              <w:t>Activity No</w:t>
            </w:r>
          </w:p>
        </w:tc>
        <w:tc>
          <w:tcPr>
            <w:tcW w:w="3892" w:type="dxa"/>
            <w:tcBorders>
              <w:top w:val="single" w:sz="12" w:space="0" w:color="auto"/>
              <w:bottom w:val="single" w:sz="12" w:space="0" w:color="auto"/>
            </w:tcBorders>
            <w:tcMar>
              <w:top w:w="142" w:type="dxa"/>
              <w:bottom w:w="0" w:type="dxa"/>
            </w:tcMar>
            <w:vAlign w:val="center"/>
          </w:tcPr>
          <w:p w14:paraId="3DEC3036" w14:textId="77777777" w:rsidR="00BE5C15" w:rsidRPr="00A35133" w:rsidRDefault="00BE5C15" w:rsidP="00415C19">
            <w:pPr>
              <w:jc w:val="center"/>
              <w:rPr>
                <w:sz w:val="18"/>
                <w:szCs w:val="18"/>
              </w:rPr>
            </w:pPr>
            <w:r w:rsidRPr="00A35133">
              <w:rPr>
                <w:sz w:val="18"/>
                <w:szCs w:val="18"/>
              </w:rPr>
              <w:t>Deliverable / Milestone title</w:t>
            </w:r>
          </w:p>
        </w:tc>
        <w:tc>
          <w:tcPr>
            <w:tcW w:w="708" w:type="dxa"/>
            <w:tcBorders>
              <w:top w:val="single" w:sz="12" w:space="0" w:color="auto"/>
              <w:bottom w:val="single" w:sz="12" w:space="0" w:color="auto"/>
            </w:tcBorders>
            <w:vAlign w:val="center"/>
          </w:tcPr>
          <w:p w14:paraId="29025612" w14:textId="77777777" w:rsidR="00BE5C15" w:rsidRPr="00A35133" w:rsidRDefault="00BE5C15" w:rsidP="00415C19">
            <w:pPr>
              <w:jc w:val="center"/>
              <w:rPr>
                <w:sz w:val="18"/>
                <w:szCs w:val="18"/>
              </w:rPr>
            </w:pPr>
            <w:r w:rsidRPr="00A35133">
              <w:rPr>
                <w:sz w:val="18"/>
                <w:szCs w:val="18"/>
              </w:rPr>
              <w:t>Nature (***)</w:t>
            </w:r>
          </w:p>
        </w:tc>
        <w:tc>
          <w:tcPr>
            <w:tcW w:w="993" w:type="dxa"/>
            <w:tcBorders>
              <w:top w:val="single" w:sz="12" w:space="0" w:color="auto"/>
              <w:bottom w:val="single" w:sz="12" w:space="0" w:color="auto"/>
            </w:tcBorders>
            <w:vAlign w:val="center"/>
          </w:tcPr>
          <w:p w14:paraId="59ACAAD5" w14:textId="77777777" w:rsidR="00BE5C15" w:rsidRPr="00A35133" w:rsidRDefault="00BE5C15" w:rsidP="00415C19">
            <w:pPr>
              <w:jc w:val="center"/>
              <w:rPr>
                <w:sz w:val="18"/>
                <w:szCs w:val="18"/>
              </w:rPr>
            </w:pPr>
            <w:r w:rsidRPr="00A35133">
              <w:rPr>
                <w:sz w:val="18"/>
                <w:szCs w:val="18"/>
              </w:rPr>
              <w:t>Lead partner</w:t>
            </w:r>
          </w:p>
        </w:tc>
        <w:tc>
          <w:tcPr>
            <w:tcW w:w="850" w:type="dxa"/>
            <w:tcBorders>
              <w:top w:val="single" w:sz="12" w:space="0" w:color="auto"/>
              <w:bottom w:val="single" w:sz="12" w:space="0" w:color="auto"/>
            </w:tcBorders>
            <w:tcMar>
              <w:top w:w="142" w:type="dxa"/>
              <w:bottom w:w="0" w:type="dxa"/>
            </w:tcMar>
            <w:vAlign w:val="center"/>
          </w:tcPr>
          <w:p w14:paraId="5022935B" w14:textId="77777777" w:rsidR="00BE5C15" w:rsidRPr="00A35133" w:rsidRDefault="00BE5C15" w:rsidP="00415C19">
            <w:pPr>
              <w:jc w:val="center"/>
              <w:rPr>
                <w:sz w:val="18"/>
                <w:szCs w:val="18"/>
              </w:rPr>
            </w:pPr>
            <w:r w:rsidRPr="00A35133">
              <w:rPr>
                <w:sz w:val="18"/>
                <w:szCs w:val="18"/>
              </w:rPr>
              <w:t>OriginalDelivery date(*)</w:t>
            </w:r>
            <w:r w:rsidRPr="00A35133">
              <w:rPr>
                <w:rStyle w:val="FootnoteReference"/>
                <w:sz w:val="18"/>
                <w:szCs w:val="18"/>
              </w:rPr>
              <w:footnoteReference w:id="79"/>
            </w:r>
          </w:p>
        </w:tc>
        <w:tc>
          <w:tcPr>
            <w:tcW w:w="851" w:type="dxa"/>
            <w:tcBorders>
              <w:top w:val="single" w:sz="12" w:space="0" w:color="auto"/>
              <w:bottom w:val="single" w:sz="12" w:space="0" w:color="auto"/>
            </w:tcBorders>
            <w:vAlign w:val="center"/>
          </w:tcPr>
          <w:p w14:paraId="597BEC10" w14:textId="77777777" w:rsidR="00BE5C15" w:rsidRPr="00A35133" w:rsidRDefault="00BE5C15" w:rsidP="00415C19">
            <w:pPr>
              <w:pStyle w:val="TableCell23"/>
              <w:spacing w:after="0"/>
              <w:jc w:val="center"/>
              <w:rPr>
                <w:rFonts w:ascii="Times New Roman" w:hAnsi="Times New Roman"/>
                <w:szCs w:val="18"/>
                <w:lang w:eastAsia="fr-FR"/>
              </w:rPr>
            </w:pPr>
            <w:r w:rsidRPr="00A35133">
              <w:rPr>
                <w:rFonts w:ascii="Times New Roman" w:hAnsi="Times New Roman"/>
                <w:szCs w:val="18"/>
                <w:lang w:eastAsia="fr-FR"/>
              </w:rPr>
              <w:t>Revised delivery date(*)</w:t>
            </w:r>
          </w:p>
        </w:tc>
        <w:tc>
          <w:tcPr>
            <w:tcW w:w="1556" w:type="dxa"/>
            <w:tcBorders>
              <w:top w:val="single" w:sz="12" w:space="0" w:color="auto"/>
              <w:bottom w:val="single" w:sz="12" w:space="0" w:color="auto"/>
              <w:right w:val="single" w:sz="12" w:space="0" w:color="auto"/>
            </w:tcBorders>
            <w:tcMar>
              <w:top w:w="142" w:type="dxa"/>
              <w:bottom w:w="0" w:type="dxa"/>
            </w:tcMar>
            <w:vAlign w:val="center"/>
          </w:tcPr>
          <w:p w14:paraId="021C1222" w14:textId="77777777" w:rsidR="00BE5C15" w:rsidRPr="00A35133" w:rsidRDefault="00BE5C15" w:rsidP="00415C19">
            <w:pPr>
              <w:jc w:val="center"/>
              <w:rPr>
                <w:sz w:val="18"/>
                <w:szCs w:val="18"/>
              </w:rPr>
            </w:pPr>
            <w:r w:rsidRPr="00A35133">
              <w:rPr>
                <w:sz w:val="18"/>
                <w:szCs w:val="18"/>
              </w:rPr>
              <w:t>Status</w:t>
            </w:r>
          </w:p>
          <w:p w14:paraId="09F0608C" w14:textId="77777777" w:rsidR="00BE5C15" w:rsidRPr="00A35133" w:rsidRDefault="00BE5C15" w:rsidP="00415C19">
            <w:pPr>
              <w:jc w:val="center"/>
              <w:rPr>
                <w:sz w:val="18"/>
                <w:szCs w:val="18"/>
              </w:rPr>
            </w:pPr>
            <w:r w:rsidRPr="00A35133">
              <w:rPr>
                <w:sz w:val="18"/>
                <w:szCs w:val="18"/>
              </w:rPr>
              <w:t>(**)</w:t>
            </w:r>
          </w:p>
        </w:tc>
      </w:tr>
      <w:tr w:rsidR="00BE5C15" w:rsidRPr="00A35133" w14:paraId="21738908" w14:textId="77777777" w:rsidTr="00415C19">
        <w:trPr>
          <w:cantSplit/>
          <w:jc w:val="center"/>
        </w:trPr>
        <w:tc>
          <w:tcPr>
            <w:tcW w:w="1113" w:type="dxa"/>
            <w:tcBorders>
              <w:left w:val="single" w:sz="12" w:space="0" w:color="auto"/>
            </w:tcBorders>
          </w:tcPr>
          <w:p w14:paraId="5966B1AF" w14:textId="77777777" w:rsidR="00BE5C15" w:rsidRPr="00A35133" w:rsidRDefault="00BE5C15" w:rsidP="00415C19">
            <w:pPr>
              <w:rPr>
                <w:sz w:val="18"/>
                <w:szCs w:val="21"/>
              </w:rPr>
            </w:pPr>
          </w:p>
        </w:tc>
        <w:tc>
          <w:tcPr>
            <w:tcW w:w="806" w:type="dxa"/>
          </w:tcPr>
          <w:p w14:paraId="53BB7205" w14:textId="77777777" w:rsidR="00BE5C15" w:rsidRPr="00A35133" w:rsidRDefault="00BE5C15" w:rsidP="00415C19">
            <w:pPr>
              <w:rPr>
                <w:sz w:val="18"/>
                <w:szCs w:val="21"/>
              </w:rPr>
            </w:pPr>
          </w:p>
        </w:tc>
        <w:tc>
          <w:tcPr>
            <w:tcW w:w="3892" w:type="dxa"/>
          </w:tcPr>
          <w:p w14:paraId="591215C9" w14:textId="77777777" w:rsidR="00BE5C15" w:rsidRPr="00A35133" w:rsidRDefault="00BE5C15" w:rsidP="00415C19">
            <w:pPr>
              <w:rPr>
                <w:sz w:val="18"/>
                <w:szCs w:val="21"/>
              </w:rPr>
            </w:pPr>
          </w:p>
        </w:tc>
        <w:tc>
          <w:tcPr>
            <w:tcW w:w="708" w:type="dxa"/>
          </w:tcPr>
          <w:p w14:paraId="25DAB668" w14:textId="77777777" w:rsidR="00BE5C15" w:rsidRPr="00A35133" w:rsidRDefault="00BE5C15" w:rsidP="00415C19">
            <w:pPr>
              <w:rPr>
                <w:sz w:val="18"/>
                <w:szCs w:val="21"/>
              </w:rPr>
            </w:pPr>
          </w:p>
        </w:tc>
        <w:tc>
          <w:tcPr>
            <w:tcW w:w="993" w:type="dxa"/>
          </w:tcPr>
          <w:p w14:paraId="52948D52" w14:textId="77777777" w:rsidR="00BE5C15" w:rsidRPr="00A35133" w:rsidRDefault="00BE5C15" w:rsidP="00415C19">
            <w:pPr>
              <w:rPr>
                <w:sz w:val="18"/>
                <w:szCs w:val="21"/>
              </w:rPr>
            </w:pPr>
          </w:p>
        </w:tc>
        <w:tc>
          <w:tcPr>
            <w:tcW w:w="850" w:type="dxa"/>
          </w:tcPr>
          <w:p w14:paraId="27FE5EF4" w14:textId="77777777" w:rsidR="00BE5C15" w:rsidRPr="00A35133" w:rsidRDefault="00BE5C15" w:rsidP="00415C19">
            <w:pPr>
              <w:rPr>
                <w:sz w:val="18"/>
                <w:szCs w:val="21"/>
              </w:rPr>
            </w:pPr>
          </w:p>
        </w:tc>
        <w:tc>
          <w:tcPr>
            <w:tcW w:w="851" w:type="dxa"/>
          </w:tcPr>
          <w:p w14:paraId="648D7A26" w14:textId="77777777" w:rsidR="00BE5C15" w:rsidRPr="00A35133" w:rsidRDefault="00BE5C15" w:rsidP="00415C19">
            <w:pPr>
              <w:rPr>
                <w:sz w:val="18"/>
                <w:szCs w:val="21"/>
              </w:rPr>
            </w:pPr>
          </w:p>
        </w:tc>
        <w:tc>
          <w:tcPr>
            <w:tcW w:w="1556" w:type="dxa"/>
            <w:tcBorders>
              <w:right w:val="single" w:sz="12" w:space="0" w:color="auto"/>
            </w:tcBorders>
          </w:tcPr>
          <w:p w14:paraId="2293F6E6" w14:textId="77777777" w:rsidR="00BE5C15" w:rsidRPr="00A35133" w:rsidRDefault="00BE5C15" w:rsidP="00415C19">
            <w:pPr>
              <w:rPr>
                <w:sz w:val="18"/>
                <w:szCs w:val="21"/>
              </w:rPr>
            </w:pPr>
          </w:p>
        </w:tc>
      </w:tr>
      <w:tr w:rsidR="00BE5C15" w:rsidRPr="00A35133" w14:paraId="0E3CFD96" w14:textId="77777777" w:rsidTr="00415C19">
        <w:trPr>
          <w:cantSplit/>
          <w:jc w:val="center"/>
        </w:trPr>
        <w:tc>
          <w:tcPr>
            <w:tcW w:w="1113" w:type="dxa"/>
            <w:tcBorders>
              <w:left w:val="single" w:sz="12" w:space="0" w:color="auto"/>
            </w:tcBorders>
          </w:tcPr>
          <w:p w14:paraId="685CC993" w14:textId="77777777" w:rsidR="00BE5C15" w:rsidRPr="00A35133" w:rsidRDefault="00BE5C15" w:rsidP="00415C19">
            <w:pPr>
              <w:rPr>
                <w:sz w:val="18"/>
                <w:szCs w:val="21"/>
              </w:rPr>
            </w:pPr>
          </w:p>
        </w:tc>
        <w:tc>
          <w:tcPr>
            <w:tcW w:w="806" w:type="dxa"/>
          </w:tcPr>
          <w:p w14:paraId="4AAE0C28" w14:textId="77777777" w:rsidR="00BE5C15" w:rsidRPr="00A35133" w:rsidRDefault="00BE5C15" w:rsidP="00415C19">
            <w:pPr>
              <w:rPr>
                <w:sz w:val="18"/>
                <w:szCs w:val="21"/>
              </w:rPr>
            </w:pPr>
          </w:p>
        </w:tc>
        <w:tc>
          <w:tcPr>
            <w:tcW w:w="3892" w:type="dxa"/>
          </w:tcPr>
          <w:p w14:paraId="121528C2" w14:textId="77777777" w:rsidR="00BE5C15" w:rsidRPr="00A35133" w:rsidRDefault="00BE5C15" w:rsidP="00415C19">
            <w:pPr>
              <w:rPr>
                <w:sz w:val="18"/>
                <w:szCs w:val="21"/>
              </w:rPr>
            </w:pPr>
          </w:p>
        </w:tc>
        <w:tc>
          <w:tcPr>
            <w:tcW w:w="708" w:type="dxa"/>
          </w:tcPr>
          <w:p w14:paraId="50C9663A" w14:textId="77777777" w:rsidR="00BE5C15" w:rsidRPr="00A35133" w:rsidRDefault="00BE5C15" w:rsidP="00415C19">
            <w:pPr>
              <w:rPr>
                <w:sz w:val="18"/>
                <w:szCs w:val="21"/>
              </w:rPr>
            </w:pPr>
          </w:p>
        </w:tc>
        <w:tc>
          <w:tcPr>
            <w:tcW w:w="993" w:type="dxa"/>
          </w:tcPr>
          <w:p w14:paraId="5963B169" w14:textId="77777777" w:rsidR="00BE5C15" w:rsidRPr="00A35133" w:rsidRDefault="00BE5C15" w:rsidP="00415C19">
            <w:pPr>
              <w:rPr>
                <w:sz w:val="18"/>
                <w:szCs w:val="21"/>
              </w:rPr>
            </w:pPr>
          </w:p>
        </w:tc>
        <w:tc>
          <w:tcPr>
            <w:tcW w:w="850" w:type="dxa"/>
          </w:tcPr>
          <w:p w14:paraId="6099EA06" w14:textId="77777777" w:rsidR="00BE5C15" w:rsidRPr="00A35133" w:rsidRDefault="00BE5C15" w:rsidP="00415C19">
            <w:pPr>
              <w:rPr>
                <w:sz w:val="18"/>
                <w:szCs w:val="21"/>
              </w:rPr>
            </w:pPr>
          </w:p>
        </w:tc>
        <w:tc>
          <w:tcPr>
            <w:tcW w:w="851" w:type="dxa"/>
          </w:tcPr>
          <w:p w14:paraId="0BB3E311" w14:textId="77777777" w:rsidR="00BE5C15" w:rsidRPr="00A35133" w:rsidRDefault="00BE5C15" w:rsidP="00415C19">
            <w:pPr>
              <w:rPr>
                <w:sz w:val="18"/>
                <w:szCs w:val="21"/>
              </w:rPr>
            </w:pPr>
          </w:p>
        </w:tc>
        <w:tc>
          <w:tcPr>
            <w:tcW w:w="1556" w:type="dxa"/>
            <w:tcBorders>
              <w:right w:val="single" w:sz="12" w:space="0" w:color="auto"/>
            </w:tcBorders>
          </w:tcPr>
          <w:p w14:paraId="0F1AB275" w14:textId="77777777" w:rsidR="00BE5C15" w:rsidRPr="00A35133" w:rsidRDefault="00BE5C15" w:rsidP="00415C19">
            <w:pPr>
              <w:rPr>
                <w:sz w:val="18"/>
                <w:szCs w:val="21"/>
              </w:rPr>
            </w:pPr>
          </w:p>
        </w:tc>
      </w:tr>
      <w:tr w:rsidR="00BE5C15" w:rsidRPr="00A35133" w14:paraId="2AE821DC" w14:textId="77777777" w:rsidTr="00415C19">
        <w:trPr>
          <w:cantSplit/>
          <w:jc w:val="center"/>
        </w:trPr>
        <w:tc>
          <w:tcPr>
            <w:tcW w:w="1113" w:type="dxa"/>
            <w:tcBorders>
              <w:left w:val="single" w:sz="12" w:space="0" w:color="auto"/>
            </w:tcBorders>
          </w:tcPr>
          <w:p w14:paraId="54D9171E" w14:textId="77777777" w:rsidR="00BE5C15" w:rsidRPr="00A35133" w:rsidRDefault="00BE5C15" w:rsidP="00415C19">
            <w:pPr>
              <w:rPr>
                <w:sz w:val="18"/>
                <w:szCs w:val="21"/>
              </w:rPr>
            </w:pPr>
          </w:p>
        </w:tc>
        <w:tc>
          <w:tcPr>
            <w:tcW w:w="806" w:type="dxa"/>
          </w:tcPr>
          <w:p w14:paraId="2758B982" w14:textId="77777777" w:rsidR="00BE5C15" w:rsidRPr="00A35133" w:rsidRDefault="00BE5C15" w:rsidP="00415C19">
            <w:pPr>
              <w:rPr>
                <w:sz w:val="18"/>
                <w:szCs w:val="21"/>
              </w:rPr>
            </w:pPr>
          </w:p>
        </w:tc>
        <w:tc>
          <w:tcPr>
            <w:tcW w:w="3892" w:type="dxa"/>
          </w:tcPr>
          <w:p w14:paraId="11D18161" w14:textId="77777777" w:rsidR="00BE5C15" w:rsidRPr="00A35133" w:rsidRDefault="00BE5C15" w:rsidP="00415C19">
            <w:pPr>
              <w:rPr>
                <w:sz w:val="18"/>
                <w:szCs w:val="21"/>
              </w:rPr>
            </w:pPr>
          </w:p>
        </w:tc>
        <w:tc>
          <w:tcPr>
            <w:tcW w:w="708" w:type="dxa"/>
          </w:tcPr>
          <w:p w14:paraId="2D5D0EDA" w14:textId="77777777" w:rsidR="00BE5C15" w:rsidRPr="00A35133" w:rsidRDefault="00BE5C15" w:rsidP="00415C19">
            <w:pPr>
              <w:rPr>
                <w:sz w:val="18"/>
                <w:szCs w:val="21"/>
              </w:rPr>
            </w:pPr>
          </w:p>
        </w:tc>
        <w:tc>
          <w:tcPr>
            <w:tcW w:w="993" w:type="dxa"/>
          </w:tcPr>
          <w:p w14:paraId="660F85E7" w14:textId="77777777" w:rsidR="00BE5C15" w:rsidRPr="00A35133" w:rsidRDefault="00BE5C15" w:rsidP="00415C19">
            <w:pPr>
              <w:rPr>
                <w:sz w:val="18"/>
                <w:szCs w:val="21"/>
              </w:rPr>
            </w:pPr>
          </w:p>
        </w:tc>
        <w:tc>
          <w:tcPr>
            <w:tcW w:w="850" w:type="dxa"/>
          </w:tcPr>
          <w:p w14:paraId="7C90DE68" w14:textId="77777777" w:rsidR="00BE5C15" w:rsidRPr="00A35133" w:rsidRDefault="00BE5C15" w:rsidP="00415C19">
            <w:pPr>
              <w:rPr>
                <w:sz w:val="18"/>
                <w:szCs w:val="21"/>
              </w:rPr>
            </w:pPr>
          </w:p>
        </w:tc>
        <w:tc>
          <w:tcPr>
            <w:tcW w:w="851" w:type="dxa"/>
          </w:tcPr>
          <w:p w14:paraId="5CB146C6" w14:textId="77777777" w:rsidR="00BE5C15" w:rsidRPr="00A35133" w:rsidRDefault="00BE5C15" w:rsidP="00415C19">
            <w:pPr>
              <w:rPr>
                <w:sz w:val="18"/>
                <w:szCs w:val="21"/>
              </w:rPr>
            </w:pPr>
          </w:p>
        </w:tc>
        <w:tc>
          <w:tcPr>
            <w:tcW w:w="1556" w:type="dxa"/>
            <w:tcBorders>
              <w:right w:val="single" w:sz="12" w:space="0" w:color="auto"/>
            </w:tcBorders>
          </w:tcPr>
          <w:p w14:paraId="17F4F1AC" w14:textId="77777777" w:rsidR="00BE5C15" w:rsidRPr="00A35133" w:rsidRDefault="00BE5C15" w:rsidP="00415C19">
            <w:pPr>
              <w:rPr>
                <w:sz w:val="18"/>
                <w:szCs w:val="21"/>
              </w:rPr>
            </w:pPr>
          </w:p>
        </w:tc>
      </w:tr>
      <w:tr w:rsidR="00BE5C15" w:rsidRPr="00A35133" w14:paraId="423FCC5F" w14:textId="77777777" w:rsidTr="00415C19">
        <w:trPr>
          <w:cantSplit/>
          <w:jc w:val="center"/>
        </w:trPr>
        <w:tc>
          <w:tcPr>
            <w:tcW w:w="1113" w:type="dxa"/>
            <w:tcBorders>
              <w:left w:val="single" w:sz="12" w:space="0" w:color="auto"/>
            </w:tcBorders>
          </w:tcPr>
          <w:p w14:paraId="2667CE9D" w14:textId="77777777" w:rsidR="00BE5C15" w:rsidRPr="00A35133" w:rsidRDefault="00BE5C15" w:rsidP="00415C19">
            <w:pPr>
              <w:rPr>
                <w:sz w:val="18"/>
                <w:szCs w:val="21"/>
              </w:rPr>
            </w:pPr>
          </w:p>
        </w:tc>
        <w:tc>
          <w:tcPr>
            <w:tcW w:w="806" w:type="dxa"/>
          </w:tcPr>
          <w:p w14:paraId="776E20C4" w14:textId="77777777" w:rsidR="00BE5C15" w:rsidRPr="00A35133" w:rsidRDefault="00BE5C15" w:rsidP="00415C19">
            <w:pPr>
              <w:rPr>
                <w:sz w:val="18"/>
                <w:szCs w:val="21"/>
              </w:rPr>
            </w:pPr>
          </w:p>
        </w:tc>
        <w:tc>
          <w:tcPr>
            <w:tcW w:w="3892" w:type="dxa"/>
          </w:tcPr>
          <w:p w14:paraId="56EC0732" w14:textId="77777777" w:rsidR="00BE5C15" w:rsidRPr="00A35133" w:rsidRDefault="00BE5C15" w:rsidP="00415C19">
            <w:pPr>
              <w:rPr>
                <w:sz w:val="18"/>
                <w:szCs w:val="21"/>
              </w:rPr>
            </w:pPr>
          </w:p>
        </w:tc>
        <w:tc>
          <w:tcPr>
            <w:tcW w:w="708" w:type="dxa"/>
          </w:tcPr>
          <w:p w14:paraId="37DCFD14" w14:textId="77777777" w:rsidR="00BE5C15" w:rsidRPr="00A35133" w:rsidRDefault="00BE5C15" w:rsidP="00415C19">
            <w:pPr>
              <w:rPr>
                <w:sz w:val="18"/>
                <w:szCs w:val="21"/>
              </w:rPr>
            </w:pPr>
          </w:p>
        </w:tc>
        <w:tc>
          <w:tcPr>
            <w:tcW w:w="993" w:type="dxa"/>
          </w:tcPr>
          <w:p w14:paraId="33E5C208" w14:textId="77777777" w:rsidR="00BE5C15" w:rsidRPr="00A35133" w:rsidRDefault="00BE5C15" w:rsidP="00415C19">
            <w:pPr>
              <w:rPr>
                <w:sz w:val="18"/>
                <w:szCs w:val="21"/>
              </w:rPr>
            </w:pPr>
          </w:p>
        </w:tc>
        <w:tc>
          <w:tcPr>
            <w:tcW w:w="850" w:type="dxa"/>
          </w:tcPr>
          <w:p w14:paraId="1051779D" w14:textId="77777777" w:rsidR="00BE5C15" w:rsidRPr="00A35133" w:rsidRDefault="00BE5C15" w:rsidP="00415C19">
            <w:pPr>
              <w:rPr>
                <w:sz w:val="18"/>
                <w:szCs w:val="21"/>
              </w:rPr>
            </w:pPr>
          </w:p>
        </w:tc>
        <w:tc>
          <w:tcPr>
            <w:tcW w:w="851" w:type="dxa"/>
          </w:tcPr>
          <w:p w14:paraId="2066792F" w14:textId="77777777" w:rsidR="00BE5C15" w:rsidRPr="00A35133" w:rsidRDefault="00BE5C15" w:rsidP="00415C19">
            <w:pPr>
              <w:rPr>
                <w:sz w:val="18"/>
                <w:szCs w:val="21"/>
              </w:rPr>
            </w:pPr>
          </w:p>
        </w:tc>
        <w:tc>
          <w:tcPr>
            <w:tcW w:w="1556" w:type="dxa"/>
            <w:tcBorders>
              <w:right w:val="single" w:sz="12" w:space="0" w:color="auto"/>
            </w:tcBorders>
          </w:tcPr>
          <w:p w14:paraId="1643CDED" w14:textId="77777777" w:rsidR="00BE5C15" w:rsidRPr="00A35133" w:rsidRDefault="00BE5C15" w:rsidP="00415C19">
            <w:pPr>
              <w:rPr>
                <w:sz w:val="18"/>
                <w:szCs w:val="21"/>
              </w:rPr>
            </w:pPr>
          </w:p>
        </w:tc>
      </w:tr>
    </w:tbl>
    <w:p w14:paraId="24903919" w14:textId="77777777" w:rsidR="00BE5C15" w:rsidRPr="00A35133" w:rsidRDefault="00BE5C15" w:rsidP="00BE5C15">
      <w:pPr>
        <w:suppressAutoHyphens w:val="0"/>
        <w:spacing w:before="0" w:after="0"/>
        <w:jc w:val="left"/>
        <w:rPr>
          <w:i/>
        </w:rPr>
      </w:pPr>
    </w:p>
    <w:p w14:paraId="5AB1C637" w14:textId="558B6A18" w:rsidR="00F00B55" w:rsidRPr="00A35133" w:rsidRDefault="00BE5C15" w:rsidP="00A54B96">
      <w:pPr>
        <w:pStyle w:val="Heading3"/>
      </w:pPr>
      <w:bookmarkStart w:id="84" w:name="_Toc263824235"/>
      <w:r w:rsidRPr="00A35133">
        <w:t>Consumption of Effor</w:t>
      </w:r>
      <w:r w:rsidR="00F00B55" w:rsidRPr="00A35133">
        <w:t>t</w:t>
      </w:r>
      <w:bookmarkEnd w:id="84"/>
    </w:p>
    <w:p w14:paraId="4D172E48" w14:textId="77777777" w:rsidR="00F00B55" w:rsidRPr="00A35133" w:rsidRDefault="00F00B55" w:rsidP="00F00B55">
      <w:r w:rsidRPr="00A35133">
        <w:t>Selected period: PM43 to PM45 (November 2013 to January 2014)</w:t>
      </w:r>
    </w:p>
    <w:p w14:paraId="607201D2" w14:textId="0D5768C2" w:rsidR="00F00B55" w:rsidRPr="00A35133" w:rsidRDefault="00F00B55" w:rsidP="00F00B55">
      <w:r w:rsidRPr="00A35133">
        <w:t>Report extracted on 06 March 2014</w:t>
      </w:r>
    </w:p>
    <w:p w14:paraId="6D5AA3D4" w14:textId="77777777" w:rsidR="00F00B55" w:rsidRPr="00A35133" w:rsidRDefault="00F00B55" w:rsidP="00F00B55"/>
    <w:tbl>
      <w:tblPr>
        <w:tblStyle w:val="LightList-Accent1"/>
        <w:tblW w:w="9465" w:type="dxa"/>
        <w:tblLayout w:type="fixed"/>
        <w:tblLook w:val="04A0" w:firstRow="1" w:lastRow="0" w:firstColumn="1" w:lastColumn="0" w:noHBand="0" w:noVBand="1"/>
      </w:tblPr>
      <w:tblGrid>
        <w:gridCol w:w="1278"/>
        <w:gridCol w:w="1665"/>
        <w:gridCol w:w="1701"/>
        <w:gridCol w:w="1560"/>
        <w:gridCol w:w="1807"/>
        <w:gridCol w:w="1454"/>
      </w:tblGrid>
      <w:tr w:rsidR="00E21327" w:rsidRPr="00A35133" w14:paraId="53228A18" w14:textId="77777777" w:rsidTr="0058041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30D2D62E" w14:textId="77777777" w:rsidR="00E21327" w:rsidRPr="00A35133" w:rsidRDefault="00E21327" w:rsidP="00F00B55">
            <w:pPr>
              <w:suppressAutoHyphens w:val="0"/>
              <w:jc w:val="center"/>
              <w:rPr>
                <w:bCs w:val="0"/>
                <w:color w:val="FFFFFF"/>
                <w:szCs w:val="22"/>
                <w:lang w:eastAsia="nl-NL"/>
              </w:rPr>
            </w:pPr>
            <w:r w:rsidRPr="00A35133">
              <w:rPr>
                <w:bCs w:val="0"/>
                <w:color w:val="FFFFFF"/>
                <w:szCs w:val="22"/>
                <w:lang w:eastAsia="nl-NL"/>
              </w:rPr>
              <w:t>Type</w:t>
            </w:r>
          </w:p>
        </w:tc>
        <w:tc>
          <w:tcPr>
            <w:tcW w:w="1665" w:type="dxa"/>
            <w:noWrap/>
            <w:hideMark/>
          </w:tcPr>
          <w:p w14:paraId="236F7429" w14:textId="77777777" w:rsidR="00E21327" w:rsidRPr="00A35133" w:rsidRDefault="00E21327" w:rsidP="00F00B55">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Work Package</w:t>
            </w:r>
          </w:p>
        </w:tc>
        <w:tc>
          <w:tcPr>
            <w:tcW w:w="1701" w:type="dxa"/>
            <w:noWrap/>
            <w:hideMark/>
          </w:tcPr>
          <w:p w14:paraId="05C80D62" w14:textId="77777777" w:rsidR="00E21327" w:rsidRPr="00A35133" w:rsidRDefault="00E21327" w:rsidP="00F00B55">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560" w:type="dxa"/>
            <w:noWrap/>
            <w:hideMark/>
          </w:tcPr>
          <w:p w14:paraId="66B61CD3" w14:textId="77777777" w:rsidR="00E21327" w:rsidRPr="00A35133" w:rsidRDefault="00E21327" w:rsidP="00F00B55">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07" w:type="dxa"/>
            <w:noWrap/>
            <w:hideMark/>
          </w:tcPr>
          <w:p w14:paraId="737CBBA4" w14:textId="77777777" w:rsidR="00E21327" w:rsidRPr="00A35133" w:rsidRDefault="00E21327" w:rsidP="00F00B55">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454" w:type="dxa"/>
            <w:noWrap/>
            <w:hideMark/>
          </w:tcPr>
          <w:p w14:paraId="13377F7D" w14:textId="77777777" w:rsidR="00E21327" w:rsidRPr="00A35133" w:rsidRDefault="00E21327" w:rsidP="00F00B55">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w:t>
            </w:r>
          </w:p>
        </w:tc>
      </w:tr>
      <w:tr w:rsidR="00E21327" w:rsidRPr="00A35133" w14:paraId="2F0041B1"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6F189096"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MGT</w:t>
            </w:r>
          </w:p>
        </w:tc>
        <w:tc>
          <w:tcPr>
            <w:tcW w:w="1665" w:type="dxa"/>
            <w:noWrap/>
            <w:hideMark/>
          </w:tcPr>
          <w:p w14:paraId="1C6FAA7A"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WP1-E</w:t>
            </w:r>
          </w:p>
        </w:tc>
        <w:tc>
          <w:tcPr>
            <w:tcW w:w="1701" w:type="dxa"/>
            <w:noWrap/>
            <w:hideMark/>
          </w:tcPr>
          <w:p w14:paraId="02EBD806"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416,0</w:t>
            </w:r>
          </w:p>
        </w:tc>
        <w:tc>
          <w:tcPr>
            <w:tcW w:w="1560" w:type="dxa"/>
            <w:noWrap/>
            <w:hideMark/>
          </w:tcPr>
          <w:p w14:paraId="2CCB1F85"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2,9</w:t>
            </w:r>
          </w:p>
        </w:tc>
        <w:tc>
          <w:tcPr>
            <w:tcW w:w="1807" w:type="dxa"/>
            <w:noWrap/>
            <w:hideMark/>
          </w:tcPr>
          <w:p w14:paraId="0784F3C9"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9,3</w:t>
            </w:r>
          </w:p>
        </w:tc>
        <w:tc>
          <w:tcPr>
            <w:tcW w:w="1454" w:type="dxa"/>
            <w:noWrap/>
            <w:hideMark/>
          </w:tcPr>
          <w:p w14:paraId="12890E8F"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31,0%</w:t>
            </w:r>
          </w:p>
        </w:tc>
      </w:tr>
      <w:tr w:rsidR="00E21327" w:rsidRPr="00A35133" w14:paraId="1CF5C6B0"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37E4F08D"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MGT</w:t>
            </w:r>
          </w:p>
        </w:tc>
        <w:tc>
          <w:tcPr>
            <w:tcW w:w="1665" w:type="dxa"/>
            <w:noWrap/>
            <w:hideMark/>
          </w:tcPr>
          <w:p w14:paraId="64ED357A" w14:textId="77777777" w:rsidR="00E21327" w:rsidRPr="00A35133" w:rsidRDefault="00E21327" w:rsidP="00F00B55">
            <w:pPr>
              <w:suppressAutoHyphens w:val="0"/>
              <w:jc w:val="lef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WP1-M</w:t>
            </w:r>
          </w:p>
        </w:tc>
        <w:tc>
          <w:tcPr>
            <w:tcW w:w="1701" w:type="dxa"/>
            <w:noWrap/>
            <w:hideMark/>
          </w:tcPr>
          <w:p w14:paraId="7B296481"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1.588,0</w:t>
            </w:r>
          </w:p>
        </w:tc>
        <w:tc>
          <w:tcPr>
            <w:tcW w:w="1560" w:type="dxa"/>
            <w:noWrap/>
            <w:hideMark/>
          </w:tcPr>
          <w:p w14:paraId="7E01AB3C"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11,0</w:t>
            </w:r>
          </w:p>
        </w:tc>
        <w:tc>
          <w:tcPr>
            <w:tcW w:w="1807" w:type="dxa"/>
            <w:noWrap/>
            <w:hideMark/>
          </w:tcPr>
          <w:p w14:paraId="21131F19"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11,2</w:t>
            </w:r>
          </w:p>
        </w:tc>
        <w:tc>
          <w:tcPr>
            <w:tcW w:w="1454" w:type="dxa"/>
            <w:noWrap/>
            <w:hideMark/>
          </w:tcPr>
          <w:p w14:paraId="759CD71F"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98,6%</w:t>
            </w:r>
          </w:p>
        </w:tc>
      </w:tr>
      <w:tr w:rsidR="00E21327" w:rsidRPr="00A35133" w14:paraId="273C4119"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1BD3FC52"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COORD</w:t>
            </w:r>
          </w:p>
        </w:tc>
        <w:tc>
          <w:tcPr>
            <w:tcW w:w="1665" w:type="dxa"/>
            <w:noWrap/>
            <w:hideMark/>
          </w:tcPr>
          <w:p w14:paraId="2E8399FA"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WP2-E</w:t>
            </w:r>
          </w:p>
        </w:tc>
        <w:tc>
          <w:tcPr>
            <w:tcW w:w="1701" w:type="dxa"/>
            <w:noWrap/>
            <w:hideMark/>
          </w:tcPr>
          <w:p w14:paraId="09B6CA8A"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2.918,5</w:t>
            </w:r>
          </w:p>
        </w:tc>
        <w:tc>
          <w:tcPr>
            <w:tcW w:w="1560" w:type="dxa"/>
            <w:noWrap/>
            <w:hideMark/>
          </w:tcPr>
          <w:p w14:paraId="4484C4E2"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20,6</w:t>
            </w:r>
          </w:p>
        </w:tc>
        <w:tc>
          <w:tcPr>
            <w:tcW w:w="1807" w:type="dxa"/>
            <w:noWrap/>
            <w:hideMark/>
          </w:tcPr>
          <w:p w14:paraId="3481E725"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41,1</w:t>
            </w:r>
          </w:p>
        </w:tc>
        <w:tc>
          <w:tcPr>
            <w:tcW w:w="1454" w:type="dxa"/>
            <w:noWrap/>
            <w:hideMark/>
          </w:tcPr>
          <w:p w14:paraId="768D567F"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50,0%</w:t>
            </w:r>
          </w:p>
        </w:tc>
      </w:tr>
      <w:tr w:rsidR="00E21327" w:rsidRPr="00A35133" w14:paraId="3AE24315"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4D9A1268"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COORD</w:t>
            </w:r>
          </w:p>
        </w:tc>
        <w:tc>
          <w:tcPr>
            <w:tcW w:w="1665" w:type="dxa"/>
            <w:noWrap/>
            <w:hideMark/>
          </w:tcPr>
          <w:p w14:paraId="2AC0EDB5" w14:textId="77777777" w:rsidR="00E21327" w:rsidRPr="00A35133" w:rsidRDefault="00E21327" w:rsidP="00F00B55">
            <w:pPr>
              <w:suppressAutoHyphens w:val="0"/>
              <w:jc w:val="lef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WP2-N</w:t>
            </w:r>
          </w:p>
        </w:tc>
        <w:tc>
          <w:tcPr>
            <w:tcW w:w="1701" w:type="dxa"/>
            <w:noWrap/>
            <w:hideMark/>
          </w:tcPr>
          <w:p w14:paraId="466C0EFF"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5.309,5</w:t>
            </w:r>
          </w:p>
        </w:tc>
        <w:tc>
          <w:tcPr>
            <w:tcW w:w="1560" w:type="dxa"/>
            <w:noWrap/>
            <w:hideMark/>
          </w:tcPr>
          <w:p w14:paraId="3A882919"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38,9</w:t>
            </w:r>
          </w:p>
        </w:tc>
        <w:tc>
          <w:tcPr>
            <w:tcW w:w="1807" w:type="dxa"/>
            <w:noWrap/>
            <w:hideMark/>
          </w:tcPr>
          <w:p w14:paraId="149D8378"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63,6</w:t>
            </w:r>
          </w:p>
        </w:tc>
        <w:tc>
          <w:tcPr>
            <w:tcW w:w="1454" w:type="dxa"/>
            <w:noWrap/>
            <w:hideMark/>
          </w:tcPr>
          <w:p w14:paraId="79C94ED5"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61,3%</w:t>
            </w:r>
          </w:p>
        </w:tc>
      </w:tr>
      <w:tr w:rsidR="00E21327" w:rsidRPr="00A35133" w14:paraId="008ACC40"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1534404B"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SUPPORT</w:t>
            </w:r>
          </w:p>
        </w:tc>
        <w:tc>
          <w:tcPr>
            <w:tcW w:w="1665" w:type="dxa"/>
            <w:noWrap/>
            <w:hideMark/>
          </w:tcPr>
          <w:p w14:paraId="1093318D"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WP4-E</w:t>
            </w:r>
          </w:p>
        </w:tc>
        <w:tc>
          <w:tcPr>
            <w:tcW w:w="1701" w:type="dxa"/>
            <w:noWrap/>
            <w:hideMark/>
          </w:tcPr>
          <w:p w14:paraId="79E09974"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6.953,1</w:t>
            </w:r>
          </w:p>
        </w:tc>
        <w:tc>
          <w:tcPr>
            <w:tcW w:w="1560" w:type="dxa"/>
            <w:noWrap/>
            <w:hideMark/>
          </w:tcPr>
          <w:p w14:paraId="386BEFED"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51,1</w:t>
            </w:r>
          </w:p>
        </w:tc>
        <w:tc>
          <w:tcPr>
            <w:tcW w:w="1807" w:type="dxa"/>
            <w:noWrap/>
            <w:hideMark/>
          </w:tcPr>
          <w:p w14:paraId="1FE02972"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50,6</w:t>
            </w:r>
          </w:p>
        </w:tc>
        <w:tc>
          <w:tcPr>
            <w:tcW w:w="1454" w:type="dxa"/>
            <w:noWrap/>
            <w:hideMark/>
          </w:tcPr>
          <w:p w14:paraId="75A2C5CA"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101,0%</w:t>
            </w:r>
          </w:p>
        </w:tc>
      </w:tr>
      <w:tr w:rsidR="00E21327" w:rsidRPr="00A35133" w14:paraId="094E51F0"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67CA5C15"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SUPPORT</w:t>
            </w:r>
          </w:p>
        </w:tc>
        <w:tc>
          <w:tcPr>
            <w:tcW w:w="1665" w:type="dxa"/>
            <w:noWrap/>
            <w:hideMark/>
          </w:tcPr>
          <w:p w14:paraId="593B919B" w14:textId="77777777" w:rsidR="00E21327" w:rsidRPr="00A35133" w:rsidRDefault="00E21327" w:rsidP="00F00B55">
            <w:pPr>
              <w:suppressAutoHyphens w:val="0"/>
              <w:jc w:val="lef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WP4-N</w:t>
            </w:r>
          </w:p>
        </w:tc>
        <w:tc>
          <w:tcPr>
            <w:tcW w:w="1701" w:type="dxa"/>
            <w:noWrap/>
            <w:hideMark/>
          </w:tcPr>
          <w:p w14:paraId="5D4DD5E7"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31.907,9</w:t>
            </w:r>
          </w:p>
        </w:tc>
        <w:tc>
          <w:tcPr>
            <w:tcW w:w="1560" w:type="dxa"/>
            <w:noWrap/>
            <w:hideMark/>
          </w:tcPr>
          <w:p w14:paraId="0E13DCA8"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229,3</w:t>
            </w:r>
          </w:p>
        </w:tc>
        <w:tc>
          <w:tcPr>
            <w:tcW w:w="1807" w:type="dxa"/>
            <w:noWrap/>
            <w:hideMark/>
          </w:tcPr>
          <w:p w14:paraId="2B04D56D"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249,0</w:t>
            </w:r>
          </w:p>
        </w:tc>
        <w:tc>
          <w:tcPr>
            <w:tcW w:w="1454" w:type="dxa"/>
            <w:noWrap/>
            <w:hideMark/>
          </w:tcPr>
          <w:p w14:paraId="737C7981"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92,1%</w:t>
            </w:r>
          </w:p>
        </w:tc>
      </w:tr>
      <w:tr w:rsidR="00E21327" w:rsidRPr="00A35133" w14:paraId="51256CBA"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1CAA1245"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SUPPORT</w:t>
            </w:r>
          </w:p>
        </w:tc>
        <w:tc>
          <w:tcPr>
            <w:tcW w:w="1665" w:type="dxa"/>
            <w:noWrap/>
            <w:hideMark/>
          </w:tcPr>
          <w:p w14:paraId="438BAFBE"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WP5-E</w:t>
            </w:r>
          </w:p>
        </w:tc>
        <w:tc>
          <w:tcPr>
            <w:tcW w:w="1701" w:type="dxa"/>
            <w:noWrap/>
            <w:hideMark/>
          </w:tcPr>
          <w:p w14:paraId="60E1DB39"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2.712,0</w:t>
            </w:r>
          </w:p>
        </w:tc>
        <w:tc>
          <w:tcPr>
            <w:tcW w:w="1560" w:type="dxa"/>
            <w:noWrap/>
            <w:hideMark/>
          </w:tcPr>
          <w:p w14:paraId="53A3F352"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19,8</w:t>
            </w:r>
          </w:p>
        </w:tc>
        <w:tc>
          <w:tcPr>
            <w:tcW w:w="1807" w:type="dxa"/>
            <w:noWrap/>
            <w:hideMark/>
          </w:tcPr>
          <w:p w14:paraId="53BA73EB"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20,7</w:t>
            </w:r>
          </w:p>
        </w:tc>
        <w:tc>
          <w:tcPr>
            <w:tcW w:w="1454" w:type="dxa"/>
            <w:noWrap/>
            <w:hideMark/>
          </w:tcPr>
          <w:p w14:paraId="32FDE420"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95,8%</w:t>
            </w:r>
          </w:p>
        </w:tc>
      </w:tr>
      <w:tr w:rsidR="00E21327" w:rsidRPr="00A35133" w14:paraId="0B2EA8A6"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23C8F1E4"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SUPPORT</w:t>
            </w:r>
          </w:p>
        </w:tc>
        <w:tc>
          <w:tcPr>
            <w:tcW w:w="1665" w:type="dxa"/>
            <w:noWrap/>
            <w:hideMark/>
          </w:tcPr>
          <w:p w14:paraId="6EF474E4" w14:textId="77777777" w:rsidR="00E21327" w:rsidRPr="00A35133" w:rsidRDefault="00E21327" w:rsidP="00F00B55">
            <w:pPr>
              <w:suppressAutoHyphens w:val="0"/>
              <w:jc w:val="lef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WP5-N</w:t>
            </w:r>
          </w:p>
        </w:tc>
        <w:tc>
          <w:tcPr>
            <w:tcW w:w="1701" w:type="dxa"/>
            <w:noWrap/>
            <w:hideMark/>
          </w:tcPr>
          <w:p w14:paraId="33355075"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1.823,1</w:t>
            </w:r>
          </w:p>
        </w:tc>
        <w:tc>
          <w:tcPr>
            <w:tcW w:w="1560" w:type="dxa"/>
            <w:noWrap/>
            <w:hideMark/>
          </w:tcPr>
          <w:p w14:paraId="1F5C5546"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13,5</w:t>
            </w:r>
          </w:p>
        </w:tc>
        <w:tc>
          <w:tcPr>
            <w:tcW w:w="1807" w:type="dxa"/>
            <w:noWrap/>
            <w:hideMark/>
          </w:tcPr>
          <w:p w14:paraId="34401DD2"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13,0</w:t>
            </w:r>
          </w:p>
        </w:tc>
        <w:tc>
          <w:tcPr>
            <w:tcW w:w="1454" w:type="dxa"/>
            <w:noWrap/>
            <w:hideMark/>
          </w:tcPr>
          <w:p w14:paraId="1AC4CE65"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103,7%</w:t>
            </w:r>
          </w:p>
        </w:tc>
      </w:tr>
      <w:tr w:rsidR="00E21327" w:rsidRPr="00A35133" w14:paraId="5C87B26B"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1808A560"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RTD</w:t>
            </w:r>
          </w:p>
        </w:tc>
        <w:tc>
          <w:tcPr>
            <w:tcW w:w="1665" w:type="dxa"/>
            <w:noWrap/>
            <w:hideMark/>
          </w:tcPr>
          <w:p w14:paraId="1EBD08C7"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WP7-E</w:t>
            </w:r>
          </w:p>
        </w:tc>
        <w:tc>
          <w:tcPr>
            <w:tcW w:w="1701" w:type="dxa"/>
            <w:noWrap/>
            <w:hideMark/>
          </w:tcPr>
          <w:p w14:paraId="550676E9"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1.588,6</w:t>
            </w:r>
          </w:p>
        </w:tc>
        <w:tc>
          <w:tcPr>
            <w:tcW w:w="1560" w:type="dxa"/>
            <w:noWrap/>
            <w:hideMark/>
          </w:tcPr>
          <w:p w14:paraId="740CA075"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11,8</w:t>
            </w:r>
          </w:p>
        </w:tc>
        <w:tc>
          <w:tcPr>
            <w:tcW w:w="1807" w:type="dxa"/>
            <w:noWrap/>
            <w:hideMark/>
          </w:tcPr>
          <w:p w14:paraId="2374A436"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9,7</w:t>
            </w:r>
          </w:p>
        </w:tc>
        <w:tc>
          <w:tcPr>
            <w:tcW w:w="1454" w:type="dxa"/>
            <w:noWrap/>
            <w:hideMark/>
          </w:tcPr>
          <w:p w14:paraId="4CCC8143"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121,4%</w:t>
            </w:r>
          </w:p>
        </w:tc>
      </w:tr>
      <w:tr w:rsidR="00E21327" w:rsidRPr="00A35133" w14:paraId="07A02655"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5CD48CDC"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RTD</w:t>
            </w:r>
          </w:p>
        </w:tc>
        <w:tc>
          <w:tcPr>
            <w:tcW w:w="1665" w:type="dxa"/>
            <w:noWrap/>
            <w:hideMark/>
          </w:tcPr>
          <w:p w14:paraId="612CB387" w14:textId="77777777" w:rsidR="00E21327" w:rsidRPr="00A35133" w:rsidRDefault="00E21327" w:rsidP="00F00B55">
            <w:pPr>
              <w:suppressAutoHyphens w:val="0"/>
              <w:jc w:val="lef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WP7-G</w:t>
            </w:r>
          </w:p>
        </w:tc>
        <w:tc>
          <w:tcPr>
            <w:tcW w:w="1701" w:type="dxa"/>
            <w:noWrap/>
            <w:hideMark/>
          </w:tcPr>
          <w:p w14:paraId="0AF0398F"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1.016,0</w:t>
            </w:r>
          </w:p>
        </w:tc>
        <w:tc>
          <w:tcPr>
            <w:tcW w:w="1560" w:type="dxa"/>
            <w:noWrap/>
            <w:hideMark/>
          </w:tcPr>
          <w:p w14:paraId="3CDCCB90"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7,6</w:t>
            </w:r>
          </w:p>
        </w:tc>
        <w:tc>
          <w:tcPr>
            <w:tcW w:w="1807" w:type="dxa"/>
            <w:noWrap/>
            <w:hideMark/>
          </w:tcPr>
          <w:p w14:paraId="7D7A1805"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7,4</w:t>
            </w:r>
          </w:p>
        </w:tc>
        <w:tc>
          <w:tcPr>
            <w:tcW w:w="1454" w:type="dxa"/>
            <w:noWrap/>
            <w:hideMark/>
          </w:tcPr>
          <w:p w14:paraId="4FF8674F"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103,1%</w:t>
            </w:r>
          </w:p>
        </w:tc>
      </w:tr>
      <w:tr w:rsidR="00E21327" w:rsidRPr="00A35133" w14:paraId="7A634ABA"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25EB3C2F"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SUPPORT</w:t>
            </w:r>
          </w:p>
        </w:tc>
        <w:tc>
          <w:tcPr>
            <w:tcW w:w="1665" w:type="dxa"/>
            <w:noWrap/>
            <w:hideMark/>
          </w:tcPr>
          <w:p w14:paraId="4C709E7B"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WP8-S</w:t>
            </w:r>
          </w:p>
        </w:tc>
        <w:tc>
          <w:tcPr>
            <w:tcW w:w="1701" w:type="dxa"/>
            <w:noWrap/>
            <w:hideMark/>
          </w:tcPr>
          <w:p w14:paraId="177CB27F"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4.104,2</w:t>
            </w:r>
          </w:p>
        </w:tc>
        <w:tc>
          <w:tcPr>
            <w:tcW w:w="1560" w:type="dxa"/>
            <w:noWrap/>
            <w:hideMark/>
          </w:tcPr>
          <w:p w14:paraId="25D87580"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30,7</w:t>
            </w:r>
          </w:p>
        </w:tc>
        <w:tc>
          <w:tcPr>
            <w:tcW w:w="1807" w:type="dxa"/>
            <w:noWrap/>
            <w:hideMark/>
          </w:tcPr>
          <w:p w14:paraId="7C206E49"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24,9</w:t>
            </w:r>
          </w:p>
        </w:tc>
        <w:tc>
          <w:tcPr>
            <w:tcW w:w="1454" w:type="dxa"/>
            <w:noWrap/>
            <w:hideMark/>
          </w:tcPr>
          <w:p w14:paraId="0333EEF8"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122,9%</w:t>
            </w:r>
          </w:p>
        </w:tc>
      </w:tr>
      <w:tr w:rsidR="00E21327" w:rsidRPr="00A35133" w14:paraId="37AEE0A4"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4E36A8F9" w14:textId="77777777" w:rsidR="00E21327" w:rsidRPr="00A35133" w:rsidRDefault="00E21327" w:rsidP="00F00B55">
            <w:pPr>
              <w:suppressAutoHyphens w:val="0"/>
              <w:jc w:val="left"/>
              <w:rPr>
                <w:szCs w:val="22"/>
                <w:lang w:eastAsia="nl-NL"/>
              </w:rPr>
            </w:pPr>
            <w:r w:rsidRPr="00A35133">
              <w:rPr>
                <w:szCs w:val="22"/>
                <w:lang w:eastAsia="nl-NL"/>
              </w:rPr>
              <w:t> </w:t>
            </w:r>
          </w:p>
        </w:tc>
        <w:tc>
          <w:tcPr>
            <w:tcW w:w="1665" w:type="dxa"/>
            <w:noWrap/>
            <w:hideMark/>
          </w:tcPr>
          <w:p w14:paraId="21FD3C7D"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Total:</w:t>
            </w:r>
          </w:p>
        </w:tc>
        <w:tc>
          <w:tcPr>
            <w:tcW w:w="1701" w:type="dxa"/>
            <w:noWrap/>
            <w:hideMark/>
          </w:tcPr>
          <w:p w14:paraId="0B064DB2" w14:textId="1F4E8FC5" w:rsidR="00E21327" w:rsidRPr="00A35133" w:rsidRDefault="00580418" w:rsidP="00580418">
            <w:pPr>
              <w:tabs>
                <w:tab w:val="center" w:pos="742"/>
                <w:tab w:val="right" w:pos="1485"/>
              </w:tabs>
              <w:suppressAutoHyphens w:val="0"/>
              <w:jc w:val="lef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ab/>
            </w:r>
            <w:r w:rsidRPr="00A35133">
              <w:rPr>
                <w:b/>
                <w:bCs/>
                <w:szCs w:val="22"/>
                <w:lang w:eastAsia="nl-NL"/>
              </w:rPr>
              <w:tab/>
            </w:r>
            <w:r w:rsidR="00E21327" w:rsidRPr="00A35133">
              <w:rPr>
                <w:b/>
                <w:bCs/>
                <w:szCs w:val="22"/>
                <w:lang w:eastAsia="nl-NL"/>
              </w:rPr>
              <w:t>60336,9</w:t>
            </w:r>
          </w:p>
        </w:tc>
        <w:tc>
          <w:tcPr>
            <w:tcW w:w="1560" w:type="dxa"/>
            <w:noWrap/>
            <w:hideMark/>
          </w:tcPr>
          <w:p w14:paraId="0BDF67AE"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437,2</w:t>
            </w:r>
          </w:p>
        </w:tc>
        <w:tc>
          <w:tcPr>
            <w:tcW w:w="1807" w:type="dxa"/>
            <w:noWrap/>
            <w:hideMark/>
          </w:tcPr>
          <w:p w14:paraId="149932AA"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500,6</w:t>
            </w:r>
          </w:p>
        </w:tc>
        <w:tc>
          <w:tcPr>
            <w:tcW w:w="1454" w:type="dxa"/>
            <w:noWrap/>
            <w:hideMark/>
          </w:tcPr>
          <w:p w14:paraId="54395CED"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87,30%</w:t>
            </w:r>
          </w:p>
        </w:tc>
      </w:tr>
    </w:tbl>
    <w:p w14:paraId="4AECC6AC" w14:textId="77777777" w:rsidR="00E21327" w:rsidRPr="00A35133" w:rsidRDefault="00E21327" w:rsidP="00E21327">
      <w:pPr>
        <w:rPr>
          <w:rFonts w:ascii="Arial" w:hAnsi="Arial" w:cs="Arial"/>
          <w:i/>
        </w:rPr>
      </w:pPr>
    </w:p>
    <w:p w14:paraId="788E9F2E" w14:textId="77777777" w:rsidR="00E21327" w:rsidRPr="00A35133" w:rsidRDefault="00E21327" w:rsidP="00580418">
      <w:pPr>
        <w:autoSpaceDE w:val="0"/>
        <w:autoSpaceDN w:val="0"/>
        <w:adjustRightInd w:val="0"/>
        <w:rPr>
          <w:color w:val="000000"/>
        </w:rPr>
      </w:pPr>
      <w:r w:rsidRPr="00A35133">
        <w:rPr>
          <w:color w:val="000000"/>
        </w:rPr>
        <w:t xml:space="preserve">The detailed breakdown of effort contributed to each work package by each partner is provided in the following tables for PQ10. Each work package (for reporting purposes) is split into the different types of effort used within EGI-InSPIRE (which has different reimbursement rates) and is therefore reported separately. </w:t>
      </w:r>
    </w:p>
    <w:p w14:paraId="127D9ABB" w14:textId="77777777" w:rsidR="00E21327" w:rsidRPr="00A35133" w:rsidRDefault="00E21327" w:rsidP="00580418">
      <w:pPr>
        <w:autoSpaceDE w:val="0"/>
        <w:autoSpaceDN w:val="0"/>
        <w:adjustRightInd w:val="0"/>
        <w:rPr>
          <w:color w:val="000000"/>
        </w:rPr>
      </w:pPr>
      <w:r w:rsidRPr="00A35133">
        <w:rPr>
          <w:color w:val="000000"/>
        </w:rPr>
        <w:t xml:space="preserve">The different types are: </w:t>
      </w:r>
    </w:p>
    <w:p w14:paraId="77A5A483" w14:textId="77777777" w:rsidR="00E21327" w:rsidRPr="00A35133" w:rsidRDefault="00E21327" w:rsidP="00580418">
      <w:pPr>
        <w:numPr>
          <w:ilvl w:val="0"/>
          <w:numId w:val="24"/>
        </w:numPr>
        <w:suppressAutoHyphens w:val="0"/>
        <w:autoSpaceDE w:val="0"/>
        <w:autoSpaceDN w:val="0"/>
        <w:adjustRightInd w:val="0"/>
        <w:contextualSpacing/>
        <w:jc w:val="left"/>
        <w:rPr>
          <w:color w:val="000000"/>
        </w:rPr>
      </w:pPr>
      <w:r w:rsidRPr="00A35133">
        <w:rPr>
          <w:color w:val="000000"/>
        </w:rPr>
        <w:t xml:space="preserve">M: Project Management as defined by the EC. </w:t>
      </w:r>
    </w:p>
    <w:p w14:paraId="28A538B7" w14:textId="77777777" w:rsidR="00E21327" w:rsidRPr="00A35133" w:rsidRDefault="00E21327" w:rsidP="00580418">
      <w:pPr>
        <w:numPr>
          <w:ilvl w:val="0"/>
          <w:numId w:val="24"/>
        </w:numPr>
        <w:suppressAutoHyphens w:val="0"/>
        <w:autoSpaceDE w:val="0"/>
        <w:autoSpaceDN w:val="0"/>
        <w:adjustRightInd w:val="0"/>
        <w:contextualSpacing/>
        <w:jc w:val="left"/>
        <w:rPr>
          <w:color w:val="000000"/>
        </w:rPr>
      </w:pPr>
      <w:r w:rsidRPr="00A35133">
        <w:rPr>
          <w:color w:val="000000"/>
        </w:rPr>
        <w:t xml:space="preserve">E: EGI Global Task related effort. </w:t>
      </w:r>
    </w:p>
    <w:p w14:paraId="657D9986" w14:textId="77777777" w:rsidR="00E21327" w:rsidRPr="00A35133" w:rsidRDefault="00E21327" w:rsidP="00580418">
      <w:pPr>
        <w:numPr>
          <w:ilvl w:val="0"/>
          <w:numId w:val="24"/>
        </w:numPr>
        <w:suppressAutoHyphens w:val="0"/>
        <w:autoSpaceDE w:val="0"/>
        <w:autoSpaceDN w:val="0"/>
        <w:adjustRightInd w:val="0"/>
        <w:contextualSpacing/>
        <w:jc w:val="left"/>
        <w:rPr>
          <w:color w:val="000000"/>
        </w:rPr>
      </w:pPr>
      <w:r w:rsidRPr="00A35133">
        <w:rPr>
          <w:color w:val="000000"/>
        </w:rPr>
        <w:t xml:space="preserve">G: General tasks within the project. </w:t>
      </w:r>
    </w:p>
    <w:p w14:paraId="1E7789BD" w14:textId="77777777" w:rsidR="00E21327" w:rsidRPr="00A35133" w:rsidRDefault="00E21327" w:rsidP="00580418">
      <w:pPr>
        <w:numPr>
          <w:ilvl w:val="0"/>
          <w:numId w:val="24"/>
        </w:numPr>
        <w:suppressAutoHyphens w:val="0"/>
        <w:autoSpaceDE w:val="0"/>
        <w:autoSpaceDN w:val="0"/>
        <w:adjustRightInd w:val="0"/>
        <w:contextualSpacing/>
        <w:jc w:val="left"/>
        <w:rPr>
          <w:color w:val="000000"/>
        </w:rPr>
      </w:pPr>
      <w:r w:rsidRPr="00A35133">
        <w:rPr>
          <w:color w:val="000000"/>
        </w:rPr>
        <w:t xml:space="preserve">N: NGI International Task related effort. </w:t>
      </w:r>
    </w:p>
    <w:p w14:paraId="34EF3D8B" w14:textId="77777777" w:rsidR="003B4C27" w:rsidRPr="00A35133" w:rsidRDefault="003B4C27" w:rsidP="003B4C27">
      <w:pPr>
        <w:suppressAutoHyphens w:val="0"/>
        <w:autoSpaceDE w:val="0"/>
        <w:autoSpaceDN w:val="0"/>
        <w:adjustRightInd w:val="0"/>
        <w:contextualSpacing/>
        <w:jc w:val="left"/>
        <w:rPr>
          <w:color w:val="000000"/>
        </w:rPr>
      </w:pPr>
    </w:p>
    <w:p w14:paraId="27146E1A" w14:textId="4C951540" w:rsidR="003B4C27" w:rsidRPr="00A35133" w:rsidRDefault="003B4C27" w:rsidP="00A54B96">
      <w:pPr>
        <w:pStyle w:val="Heading4"/>
      </w:pPr>
      <w:r w:rsidRPr="00A35133">
        <w:t>EGI-InSPIRE Effort report Per Work Package and Partner</w:t>
      </w:r>
      <w:r w:rsidRPr="00A35133">
        <w:tab/>
        <w:t xml:space="preserve"> </w:t>
      </w:r>
      <w:r w:rsidRPr="00A35133">
        <w:tab/>
        <w:t xml:space="preserve"> </w:t>
      </w:r>
      <w:r w:rsidRPr="00A35133">
        <w:tab/>
        <w:t xml:space="preserve"> </w:t>
      </w:r>
    </w:p>
    <w:p w14:paraId="55D0A04E" w14:textId="77777777" w:rsidR="003B4C27" w:rsidRPr="00A35133" w:rsidRDefault="003B4C27" w:rsidP="003B4C27">
      <w:pPr>
        <w:suppressAutoHyphens w:val="0"/>
        <w:autoSpaceDE w:val="0"/>
        <w:autoSpaceDN w:val="0"/>
        <w:adjustRightInd w:val="0"/>
        <w:contextualSpacing/>
        <w:jc w:val="left"/>
        <w:rPr>
          <w:color w:val="000000"/>
        </w:rPr>
      </w:pPr>
      <w:r w:rsidRPr="00A35133">
        <w:rPr>
          <w:color w:val="000000"/>
        </w:rPr>
        <w:t>Selected period: PM43 to PM45 (November 2013 to January 2014)</w:t>
      </w:r>
      <w:r w:rsidRPr="00A35133">
        <w:rPr>
          <w:color w:val="000000"/>
        </w:rPr>
        <w:tab/>
        <w:t xml:space="preserve"> </w:t>
      </w:r>
      <w:r w:rsidRPr="00A35133">
        <w:rPr>
          <w:color w:val="000000"/>
        </w:rPr>
        <w:tab/>
        <w:t xml:space="preserve"> </w:t>
      </w:r>
    </w:p>
    <w:p w14:paraId="77D35639" w14:textId="0E5D1EFB" w:rsidR="00E21327" w:rsidRPr="00A35133" w:rsidRDefault="003B4C27" w:rsidP="003B4C27">
      <w:pPr>
        <w:suppressAutoHyphens w:val="0"/>
        <w:autoSpaceDE w:val="0"/>
        <w:autoSpaceDN w:val="0"/>
        <w:adjustRightInd w:val="0"/>
        <w:contextualSpacing/>
        <w:jc w:val="left"/>
        <w:rPr>
          <w:color w:val="000000"/>
        </w:rPr>
      </w:pPr>
      <w:r w:rsidRPr="00A35133">
        <w:rPr>
          <w:color w:val="000000"/>
        </w:rPr>
        <w:t>Report extracted on 06 March 2014</w:t>
      </w:r>
    </w:p>
    <w:p w14:paraId="21C129DD" w14:textId="77777777" w:rsidR="00580418" w:rsidRPr="00A35133" w:rsidRDefault="00580418" w:rsidP="003B4C27">
      <w:pPr>
        <w:suppressAutoHyphens w:val="0"/>
        <w:autoSpaceDE w:val="0"/>
        <w:autoSpaceDN w:val="0"/>
        <w:adjustRightInd w:val="0"/>
        <w:contextualSpacing/>
        <w:jc w:val="left"/>
        <w:rPr>
          <w:color w:val="000000"/>
        </w:rPr>
      </w:pPr>
    </w:p>
    <w:p w14:paraId="53B4073C" w14:textId="776181D5" w:rsidR="00580418" w:rsidRPr="00A35133" w:rsidRDefault="00580418" w:rsidP="007C6F98">
      <w:r w:rsidRPr="00A35133">
        <w:t>WP1-E - NA1 Management (EGI)</w:t>
      </w:r>
    </w:p>
    <w:tbl>
      <w:tblPr>
        <w:tblStyle w:val="LightList-Accent1"/>
        <w:tblW w:w="7970" w:type="dxa"/>
        <w:tblLayout w:type="fixed"/>
        <w:tblLook w:val="04A0" w:firstRow="1" w:lastRow="0" w:firstColumn="1" w:lastColumn="0" w:noHBand="0" w:noVBand="1"/>
      </w:tblPr>
      <w:tblGrid>
        <w:gridCol w:w="1335"/>
        <w:gridCol w:w="1750"/>
        <w:gridCol w:w="1530"/>
        <w:gridCol w:w="1751"/>
        <w:gridCol w:w="1604"/>
      </w:tblGrid>
      <w:tr w:rsidR="00580418" w:rsidRPr="00A35133" w14:paraId="23E0409F" w14:textId="77777777" w:rsidTr="0058041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0D4BB8D1" w14:textId="77777777" w:rsidR="00580418" w:rsidRPr="00A35133" w:rsidRDefault="00580418" w:rsidP="00580418">
            <w:pPr>
              <w:suppressAutoHyphens w:val="0"/>
              <w:jc w:val="center"/>
              <w:rPr>
                <w:bCs w:val="0"/>
                <w:color w:val="FFFFFF"/>
                <w:szCs w:val="22"/>
                <w:lang w:eastAsia="nl-NL"/>
              </w:rPr>
            </w:pPr>
            <w:r w:rsidRPr="00A35133">
              <w:rPr>
                <w:bCs w:val="0"/>
                <w:color w:val="FFFFFF"/>
                <w:szCs w:val="22"/>
                <w:lang w:eastAsia="nl-NL"/>
              </w:rPr>
              <w:t>Partner</w:t>
            </w:r>
          </w:p>
        </w:tc>
        <w:tc>
          <w:tcPr>
            <w:tcW w:w="1750" w:type="dxa"/>
            <w:noWrap/>
            <w:hideMark/>
          </w:tcPr>
          <w:p w14:paraId="2CFDEABE" w14:textId="651D1FFB" w:rsidR="00580418" w:rsidRPr="00A35133" w:rsidRDefault="00580418" w:rsidP="00580418">
            <w:pPr>
              <w:tabs>
                <w:tab w:val="center" w:pos="1470"/>
                <w:tab w:val="right" w:pos="2940"/>
              </w:tabs>
              <w:suppressAutoHyphens w:val="0"/>
              <w:jc w:val="left"/>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b/>
              <w:t>Hours Declared</w:t>
            </w:r>
            <w:r w:rsidRPr="00A35133">
              <w:rPr>
                <w:bCs w:val="0"/>
                <w:color w:val="FFFFFF"/>
                <w:szCs w:val="22"/>
                <w:lang w:eastAsia="nl-NL"/>
              </w:rPr>
              <w:tab/>
            </w:r>
          </w:p>
        </w:tc>
        <w:tc>
          <w:tcPr>
            <w:tcW w:w="1530" w:type="dxa"/>
            <w:noWrap/>
            <w:hideMark/>
          </w:tcPr>
          <w:p w14:paraId="24233312" w14:textId="77777777" w:rsidR="00580418" w:rsidRPr="00A35133" w:rsidRDefault="00580418" w:rsidP="00580418">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751" w:type="dxa"/>
            <w:noWrap/>
            <w:hideMark/>
          </w:tcPr>
          <w:p w14:paraId="756B0E48" w14:textId="77777777" w:rsidR="00580418" w:rsidRPr="00A35133" w:rsidRDefault="00580418" w:rsidP="00580418">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04" w:type="dxa"/>
            <w:noWrap/>
            <w:hideMark/>
          </w:tcPr>
          <w:p w14:paraId="270FCAB5" w14:textId="77777777" w:rsidR="00580418" w:rsidRPr="00A35133" w:rsidRDefault="00580418" w:rsidP="00580418">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580418" w:rsidRPr="00A35133" w14:paraId="1B3D92B1"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6D1BD672" w14:textId="77777777" w:rsidR="00580418" w:rsidRPr="00A35133" w:rsidRDefault="00580418" w:rsidP="00580418">
            <w:pPr>
              <w:suppressAutoHyphens w:val="0"/>
              <w:jc w:val="right"/>
              <w:rPr>
                <w:color w:val="000000"/>
                <w:szCs w:val="22"/>
                <w:lang w:eastAsia="nl-NL"/>
              </w:rPr>
            </w:pPr>
            <w:r w:rsidRPr="00A35133">
              <w:rPr>
                <w:color w:val="000000"/>
                <w:szCs w:val="22"/>
                <w:lang w:eastAsia="nl-NL"/>
              </w:rPr>
              <w:t>1-EGI.EU</w:t>
            </w:r>
          </w:p>
        </w:tc>
        <w:tc>
          <w:tcPr>
            <w:tcW w:w="1750" w:type="dxa"/>
            <w:noWrap/>
            <w:hideMark/>
          </w:tcPr>
          <w:p w14:paraId="5FFEC694" w14:textId="77777777" w:rsidR="00580418" w:rsidRPr="00A35133" w:rsidRDefault="00580418" w:rsidP="00580418">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416</w:t>
            </w:r>
          </w:p>
        </w:tc>
        <w:tc>
          <w:tcPr>
            <w:tcW w:w="1530" w:type="dxa"/>
            <w:noWrap/>
            <w:hideMark/>
          </w:tcPr>
          <w:p w14:paraId="4C14FCA6" w14:textId="77777777" w:rsidR="00580418" w:rsidRPr="00A35133" w:rsidRDefault="00580418" w:rsidP="00580418">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2,9</w:t>
            </w:r>
          </w:p>
        </w:tc>
        <w:tc>
          <w:tcPr>
            <w:tcW w:w="1751" w:type="dxa"/>
            <w:noWrap/>
            <w:hideMark/>
          </w:tcPr>
          <w:p w14:paraId="5C2D40D3" w14:textId="77777777" w:rsidR="00580418" w:rsidRPr="00A35133" w:rsidRDefault="00580418" w:rsidP="00580418">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9,3</w:t>
            </w:r>
          </w:p>
        </w:tc>
        <w:tc>
          <w:tcPr>
            <w:tcW w:w="1604" w:type="dxa"/>
            <w:noWrap/>
            <w:hideMark/>
          </w:tcPr>
          <w:p w14:paraId="4F1CB44B" w14:textId="77777777" w:rsidR="00580418" w:rsidRPr="00A35133" w:rsidRDefault="00580418" w:rsidP="00580418">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31,0%</w:t>
            </w:r>
          </w:p>
        </w:tc>
      </w:tr>
      <w:tr w:rsidR="00580418" w:rsidRPr="00A35133" w14:paraId="35D21DCA"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243143EE" w14:textId="7897B697" w:rsidR="00580418" w:rsidRPr="00A35133" w:rsidRDefault="00580418" w:rsidP="00580418">
            <w:pPr>
              <w:suppressAutoHyphens w:val="0"/>
              <w:jc w:val="right"/>
              <w:rPr>
                <w:bCs w:val="0"/>
                <w:szCs w:val="22"/>
                <w:lang w:eastAsia="nl-NL"/>
              </w:rPr>
            </w:pPr>
            <w:r w:rsidRPr="00A35133">
              <w:rPr>
                <w:bCs w:val="0"/>
                <w:szCs w:val="22"/>
                <w:lang w:eastAsia="nl-NL"/>
              </w:rPr>
              <w:t>Total:</w:t>
            </w:r>
          </w:p>
        </w:tc>
        <w:tc>
          <w:tcPr>
            <w:tcW w:w="1750" w:type="dxa"/>
            <w:noWrap/>
            <w:hideMark/>
          </w:tcPr>
          <w:p w14:paraId="1107BAB6" w14:textId="77777777" w:rsidR="00580418" w:rsidRPr="00A35133" w:rsidRDefault="00580418" w:rsidP="00580418">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416</w:t>
            </w:r>
          </w:p>
        </w:tc>
        <w:tc>
          <w:tcPr>
            <w:tcW w:w="1530" w:type="dxa"/>
            <w:noWrap/>
            <w:hideMark/>
          </w:tcPr>
          <w:p w14:paraId="709282E6" w14:textId="77777777" w:rsidR="00580418" w:rsidRPr="00A35133" w:rsidRDefault="00580418" w:rsidP="00580418">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2,9</w:t>
            </w:r>
          </w:p>
        </w:tc>
        <w:tc>
          <w:tcPr>
            <w:tcW w:w="1751" w:type="dxa"/>
            <w:noWrap/>
            <w:hideMark/>
          </w:tcPr>
          <w:p w14:paraId="3FB4A6E5" w14:textId="77777777" w:rsidR="00580418" w:rsidRPr="00A35133" w:rsidRDefault="00580418" w:rsidP="00580418">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9,3</w:t>
            </w:r>
          </w:p>
        </w:tc>
        <w:tc>
          <w:tcPr>
            <w:tcW w:w="1604" w:type="dxa"/>
            <w:noWrap/>
            <w:hideMark/>
          </w:tcPr>
          <w:p w14:paraId="1073640E" w14:textId="77777777" w:rsidR="00580418" w:rsidRPr="00A35133" w:rsidRDefault="00580418" w:rsidP="00580418">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31%</w:t>
            </w:r>
          </w:p>
        </w:tc>
      </w:tr>
    </w:tbl>
    <w:p w14:paraId="1C13741B" w14:textId="77777777" w:rsidR="00580418" w:rsidRPr="00A35133" w:rsidRDefault="00580418" w:rsidP="00580418">
      <w:pPr>
        <w:suppressAutoHyphens w:val="0"/>
        <w:autoSpaceDE w:val="0"/>
        <w:autoSpaceDN w:val="0"/>
        <w:adjustRightInd w:val="0"/>
        <w:contextualSpacing/>
        <w:jc w:val="left"/>
        <w:rPr>
          <w:b/>
          <w:color w:val="000000"/>
        </w:rPr>
      </w:pPr>
    </w:p>
    <w:p w14:paraId="30257597" w14:textId="281CE3F2" w:rsidR="00AD7EBF" w:rsidRPr="00A35133" w:rsidRDefault="00580418" w:rsidP="007C6F98">
      <w:r w:rsidRPr="00A35133">
        <w:t>WP1-M - NA1 Management (EGI)</w:t>
      </w:r>
    </w:p>
    <w:tbl>
      <w:tblPr>
        <w:tblStyle w:val="LightList-Accent1"/>
        <w:tblW w:w="7997" w:type="dxa"/>
        <w:tblLayout w:type="fixed"/>
        <w:tblLook w:val="04A0" w:firstRow="1" w:lastRow="0" w:firstColumn="1" w:lastColumn="0" w:noHBand="0" w:noVBand="1"/>
      </w:tblPr>
      <w:tblGrid>
        <w:gridCol w:w="1335"/>
        <w:gridCol w:w="1750"/>
        <w:gridCol w:w="1559"/>
        <w:gridCol w:w="1701"/>
        <w:gridCol w:w="1652"/>
      </w:tblGrid>
      <w:tr w:rsidR="00580418" w:rsidRPr="00A35133" w14:paraId="3BBC2BFD" w14:textId="77777777" w:rsidTr="00AD7EB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3551153A" w14:textId="77777777" w:rsidR="00580418" w:rsidRPr="00A35133" w:rsidRDefault="00580418" w:rsidP="00AD7EBF">
            <w:pPr>
              <w:suppressAutoHyphens w:val="0"/>
              <w:jc w:val="center"/>
              <w:rPr>
                <w:bCs w:val="0"/>
                <w:color w:val="FFFFFF"/>
                <w:szCs w:val="22"/>
                <w:lang w:eastAsia="nl-NL"/>
              </w:rPr>
            </w:pPr>
            <w:r w:rsidRPr="00A35133">
              <w:rPr>
                <w:bCs w:val="0"/>
                <w:color w:val="FFFFFF"/>
                <w:szCs w:val="22"/>
                <w:lang w:eastAsia="nl-NL"/>
              </w:rPr>
              <w:t>Partner</w:t>
            </w:r>
          </w:p>
        </w:tc>
        <w:tc>
          <w:tcPr>
            <w:tcW w:w="1750" w:type="dxa"/>
            <w:noWrap/>
            <w:hideMark/>
          </w:tcPr>
          <w:p w14:paraId="02A82BD7" w14:textId="77777777" w:rsidR="00580418" w:rsidRPr="00A35133" w:rsidRDefault="00580418"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559" w:type="dxa"/>
            <w:noWrap/>
            <w:hideMark/>
          </w:tcPr>
          <w:p w14:paraId="08A67B73" w14:textId="77777777" w:rsidR="00580418" w:rsidRPr="00A35133" w:rsidRDefault="00580418"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701" w:type="dxa"/>
            <w:noWrap/>
            <w:hideMark/>
          </w:tcPr>
          <w:p w14:paraId="75DAA1ED" w14:textId="77777777" w:rsidR="00580418" w:rsidRPr="00A35133" w:rsidRDefault="00580418"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5F82E5F1" w14:textId="77777777" w:rsidR="00580418" w:rsidRPr="00A35133" w:rsidRDefault="00580418"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580418" w:rsidRPr="00A35133" w14:paraId="21DC4194" w14:textId="77777777" w:rsidTr="00AD7EB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3CF04FCB" w14:textId="77777777" w:rsidR="00580418" w:rsidRPr="00A35133" w:rsidRDefault="00580418" w:rsidP="00AD7EBF">
            <w:pPr>
              <w:suppressAutoHyphens w:val="0"/>
              <w:jc w:val="right"/>
              <w:rPr>
                <w:color w:val="000000"/>
                <w:szCs w:val="22"/>
                <w:lang w:eastAsia="nl-NL"/>
              </w:rPr>
            </w:pPr>
            <w:r w:rsidRPr="00A35133">
              <w:rPr>
                <w:color w:val="000000"/>
                <w:szCs w:val="22"/>
                <w:lang w:eastAsia="nl-NL"/>
              </w:rPr>
              <w:t>1-EGI.EU</w:t>
            </w:r>
          </w:p>
        </w:tc>
        <w:tc>
          <w:tcPr>
            <w:tcW w:w="1750" w:type="dxa"/>
            <w:noWrap/>
            <w:hideMark/>
          </w:tcPr>
          <w:p w14:paraId="6A31F224" w14:textId="77777777" w:rsidR="00580418" w:rsidRPr="00A35133" w:rsidRDefault="00580418" w:rsidP="00AD7EBF">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1588</w:t>
            </w:r>
          </w:p>
        </w:tc>
        <w:tc>
          <w:tcPr>
            <w:tcW w:w="1559" w:type="dxa"/>
            <w:noWrap/>
            <w:hideMark/>
          </w:tcPr>
          <w:p w14:paraId="19232F4A" w14:textId="77777777" w:rsidR="00580418" w:rsidRPr="00A35133" w:rsidRDefault="00580418" w:rsidP="00AD7EBF">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11,0</w:t>
            </w:r>
          </w:p>
        </w:tc>
        <w:tc>
          <w:tcPr>
            <w:tcW w:w="1701" w:type="dxa"/>
            <w:noWrap/>
            <w:hideMark/>
          </w:tcPr>
          <w:p w14:paraId="75D9E60C" w14:textId="77777777" w:rsidR="00580418" w:rsidRPr="00A35133" w:rsidRDefault="00580418" w:rsidP="00AD7EBF">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11,2</w:t>
            </w:r>
          </w:p>
        </w:tc>
        <w:tc>
          <w:tcPr>
            <w:tcW w:w="1652" w:type="dxa"/>
            <w:noWrap/>
            <w:hideMark/>
          </w:tcPr>
          <w:p w14:paraId="435B5518" w14:textId="77777777" w:rsidR="00580418" w:rsidRPr="00A35133" w:rsidRDefault="00580418" w:rsidP="00AD7EBF">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98,6%</w:t>
            </w:r>
          </w:p>
        </w:tc>
      </w:tr>
      <w:tr w:rsidR="00580418" w:rsidRPr="00A35133" w14:paraId="78123C23" w14:textId="77777777" w:rsidTr="00AD7EBF">
        <w:trPr>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19CC85A9" w14:textId="03A5577B" w:rsidR="00580418" w:rsidRPr="00A35133" w:rsidRDefault="00580418" w:rsidP="00AD7EBF">
            <w:pPr>
              <w:suppressAutoHyphens w:val="0"/>
              <w:jc w:val="right"/>
              <w:rPr>
                <w:b w:val="0"/>
                <w:bCs w:val="0"/>
                <w:szCs w:val="22"/>
                <w:lang w:eastAsia="nl-NL"/>
              </w:rPr>
            </w:pPr>
            <w:r w:rsidRPr="00A35133">
              <w:rPr>
                <w:bCs w:val="0"/>
                <w:szCs w:val="22"/>
                <w:lang w:eastAsia="nl-NL"/>
              </w:rPr>
              <w:t>Total:</w:t>
            </w:r>
          </w:p>
        </w:tc>
        <w:tc>
          <w:tcPr>
            <w:tcW w:w="1750" w:type="dxa"/>
            <w:noWrap/>
            <w:hideMark/>
          </w:tcPr>
          <w:p w14:paraId="56307564" w14:textId="77777777" w:rsidR="00580418" w:rsidRPr="00A35133" w:rsidRDefault="00580418" w:rsidP="00AD7EBF">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1588</w:t>
            </w:r>
          </w:p>
        </w:tc>
        <w:tc>
          <w:tcPr>
            <w:tcW w:w="1559" w:type="dxa"/>
            <w:noWrap/>
            <w:hideMark/>
          </w:tcPr>
          <w:p w14:paraId="1C1464BB" w14:textId="77777777" w:rsidR="00580418" w:rsidRPr="00A35133" w:rsidRDefault="00580418" w:rsidP="00AD7EBF">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11,0</w:t>
            </w:r>
          </w:p>
        </w:tc>
        <w:tc>
          <w:tcPr>
            <w:tcW w:w="1701" w:type="dxa"/>
            <w:noWrap/>
            <w:hideMark/>
          </w:tcPr>
          <w:p w14:paraId="556926E2" w14:textId="77777777" w:rsidR="00580418" w:rsidRPr="00A35133" w:rsidRDefault="00580418" w:rsidP="00AD7EBF">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11,2</w:t>
            </w:r>
          </w:p>
        </w:tc>
        <w:tc>
          <w:tcPr>
            <w:tcW w:w="1652" w:type="dxa"/>
            <w:noWrap/>
            <w:hideMark/>
          </w:tcPr>
          <w:p w14:paraId="3E059AD9" w14:textId="77777777" w:rsidR="00580418" w:rsidRPr="00A35133" w:rsidRDefault="00580418" w:rsidP="00AD7EBF">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98.6%</w:t>
            </w:r>
          </w:p>
        </w:tc>
      </w:tr>
    </w:tbl>
    <w:p w14:paraId="3C867538" w14:textId="77777777" w:rsidR="00580418" w:rsidRPr="00A35133" w:rsidRDefault="00580418" w:rsidP="003B4C27">
      <w:pPr>
        <w:suppressAutoHyphens w:val="0"/>
        <w:autoSpaceDE w:val="0"/>
        <w:autoSpaceDN w:val="0"/>
        <w:adjustRightInd w:val="0"/>
        <w:contextualSpacing/>
        <w:jc w:val="left"/>
        <w:rPr>
          <w:color w:val="000000"/>
        </w:rPr>
      </w:pPr>
    </w:p>
    <w:p w14:paraId="18DF83DA" w14:textId="653AA39F" w:rsidR="00AD7EBF" w:rsidRPr="00A35133" w:rsidRDefault="00AD7EBF" w:rsidP="007C6F98">
      <w:r w:rsidRPr="00A35133">
        <w:t>WP2-E - NA2 Community Engagement (EGI)</w:t>
      </w:r>
    </w:p>
    <w:tbl>
      <w:tblPr>
        <w:tblStyle w:val="LightList-Accent1"/>
        <w:tblW w:w="8597" w:type="dxa"/>
        <w:tblLook w:val="04A0" w:firstRow="1" w:lastRow="0" w:firstColumn="1" w:lastColumn="0" w:noHBand="0" w:noVBand="1"/>
      </w:tblPr>
      <w:tblGrid>
        <w:gridCol w:w="1622"/>
        <w:gridCol w:w="1872"/>
        <w:gridCol w:w="1603"/>
        <w:gridCol w:w="1848"/>
        <w:gridCol w:w="1652"/>
      </w:tblGrid>
      <w:tr w:rsidR="00AD7EBF" w:rsidRPr="00A35133" w14:paraId="3DCAD080" w14:textId="77777777" w:rsidTr="001F73B7">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3E9B0A0" w14:textId="77777777" w:rsidR="00AD7EBF" w:rsidRPr="00A35133" w:rsidRDefault="00AD7EBF" w:rsidP="00AD7EBF">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2729BBE0" w14:textId="77777777" w:rsidR="00AD7EBF" w:rsidRPr="00A35133" w:rsidRDefault="00AD7EBF"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07193A60" w14:textId="77777777" w:rsidR="00AD7EBF" w:rsidRPr="00A35133" w:rsidRDefault="00AD7EBF"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6DE1189D" w14:textId="77777777" w:rsidR="00AD7EBF" w:rsidRPr="00A35133" w:rsidRDefault="00AD7EBF"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6F7A3186" w14:textId="77777777" w:rsidR="00AD7EBF" w:rsidRPr="00A35133" w:rsidRDefault="00AD7EBF"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AD7EBF" w:rsidRPr="00A35133" w14:paraId="3C2CD66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8AD8ADB"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1-EGI.EU</w:t>
            </w:r>
          </w:p>
        </w:tc>
        <w:tc>
          <w:tcPr>
            <w:tcW w:w="1872" w:type="dxa"/>
            <w:noWrap/>
          </w:tcPr>
          <w:p w14:paraId="24B4AA8F"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2278</w:t>
            </w:r>
          </w:p>
        </w:tc>
        <w:tc>
          <w:tcPr>
            <w:tcW w:w="1603" w:type="dxa"/>
            <w:noWrap/>
          </w:tcPr>
          <w:p w14:paraId="41FFEFDD"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15,7</w:t>
            </w:r>
          </w:p>
        </w:tc>
        <w:tc>
          <w:tcPr>
            <w:tcW w:w="1848" w:type="dxa"/>
            <w:noWrap/>
          </w:tcPr>
          <w:p w14:paraId="12A1C8CE"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33,4</w:t>
            </w:r>
          </w:p>
        </w:tc>
        <w:tc>
          <w:tcPr>
            <w:tcW w:w="1652" w:type="dxa"/>
            <w:noWrap/>
          </w:tcPr>
          <w:p w14:paraId="63A1404E"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47,1%</w:t>
            </w:r>
          </w:p>
        </w:tc>
      </w:tr>
      <w:tr w:rsidR="00AD7EBF" w:rsidRPr="00A35133" w14:paraId="340EAFD1"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F297CF1"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12A-CSIC</w:t>
            </w:r>
          </w:p>
        </w:tc>
        <w:tc>
          <w:tcPr>
            <w:tcW w:w="1872" w:type="dxa"/>
            <w:noWrap/>
          </w:tcPr>
          <w:p w14:paraId="15AAEF63"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 </w:t>
            </w:r>
          </w:p>
        </w:tc>
        <w:tc>
          <w:tcPr>
            <w:tcW w:w="1603" w:type="dxa"/>
            <w:noWrap/>
          </w:tcPr>
          <w:p w14:paraId="59AE6787"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 </w:t>
            </w:r>
          </w:p>
        </w:tc>
        <w:tc>
          <w:tcPr>
            <w:tcW w:w="1848" w:type="dxa"/>
            <w:noWrap/>
          </w:tcPr>
          <w:p w14:paraId="12C69996"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0,6</w:t>
            </w:r>
          </w:p>
        </w:tc>
        <w:tc>
          <w:tcPr>
            <w:tcW w:w="1652" w:type="dxa"/>
            <w:noWrap/>
          </w:tcPr>
          <w:p w14:paraId="67FEC66A"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 </w:t>
            </w:r>
          </w:p>
        </w:tc>
      </w:tr>
      <w:tr w:rsidR="00AD7EBF" w:rsidRPr="00A35133" w14:paraId="30D1C63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27BC090"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16A-GRNET</w:t>
            </w:r>
          </w:p>
        </w:tc>
        <w:tc>
          <w:tcPr>
            <w:tcW w:w="1872" w:type="dxa"/>
            <w:noWrap/>
          </w:tcPr>
          <w:p w14:paraId="509733C5"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w:t>
            </w:r>
          </w:p>
        </w:tc>
        <w:tc>
          <w:tcPr>
            <w:tcW w:w="1603" w:type="dxa"/>
            <w:noWrap/>
          </w:tcPr>
          <w:p w14:paraId="53A9F624"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0,0</w:t>
            </w:r>
          </w:p>
        </w:tc>
        <w:tc>
          <w:tcPr>
            <w:tcW w:w="1848" w:type="dxa"/>
            <w:noWrap/>
          </w:tcPr>
          <w:p w14:paraId="3A549A4C"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2,2</w:t>
            </w:r>
          </w:p>
        </w:tc>
        <w:tc>
          <w:tcPr>
            <w:tcW w:w="1652" w:type="dxa"/>
            <w:noWrap/>
          </w:tcPr>
          <w:p w14:paraId="5AB01991"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0,0%</w:t>
            </w:r>
          </w:p>
        </w:tc>
      </w:tr>
      <w:tr w:rsidR="00AD7EBF" w:rsidRPr="00A35133" w14:paraId="1DF09B0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AADED17"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16E-IASA</w:t>
            </w:r>
          </w:p>
        </w:tc>
        <w:tc>
          <w:tcPr>
            <w:tcW w:w="1872" w:type="dxa"/>
            <w:noWrap/>
          </w:tcPr>
          <w:p w14:paraId="7D6D85A3"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0</w:t>
            </w:r>
          </w:p>
        </w:tc>
        <w:tc>
          <w:tcPr>
            <w:tcW w:w="1603" w:type="dxa"/>
            <w:noWrap/>
          </w:tcPr>
          <w:p w14:paraId="6DACA8D6"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0,0</w:t>
            </w:r>
          </w:p>
        </w:tc>
        <w:tc>
          <w:tcPr>
            <w:tcW w:w="1848" w:type="dxa"/>
            <w:noWrap/>
          </w:tcPr>
          <w:p w14:paraId="13D605DE"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0,7</w:t>
            </w:r>
          </w:p>
        </w:tc>
        <w:tc>
          <w:tcPr>
            <w:tcW w:w="1652" w:type="dxa"/>
            <w:noWrap/>
          </w:tcPr>
          <w:p w14:paraId="14ABCD53"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0,0%</w:t>
            </w:r>
          </w:p>
        </w:tc>
      </w:tr>
      <w:tr w:rsidR="00AD7EBF" w:rsidRPr="00A35133" w14:paraId="18CCCA9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27940E1"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26A-FOM</w:t>
            </w:r>
          </w:p>
        </w:tc>
        <w:tc>
          <w:tcPr>
            <w:tcW w:w="1872" w:type="dxa"/>
            <w:noWrap/>
          </w:tcPr>
          <w:p w14:paraId="70BAB494"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w:t>
            </w:r>
          </w:p>
        </w:tc>
        <w:tc>
          <w:tcPr>
            <w:tcW w:w="1603" w:type="dxa"/>
            <w:noWrap/>
          </w:tcPr>
          <w:p w14:paraId="45AE7E7D"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0,0</w:t>
            </w:r>
          </w:p>
        </w:tc>
        <w:tc>
          <w:tcPr>
            <w:tcW w:w="1848" w:type="dxa"/>
            <w:noWrap/>
          </w:tcPr>
          <w:p w14:paraId="52374A77"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0,3</w:t>
            </w:r>
          </w:p>
        </w:tc>
        <w:tc>
          <w:tcPr>
            <w:tcW w:w="1652" w:type="dxa"/>
            <w:noWrap/>
          </w:tcPr>
          <w:p w14:paraId="2E3094E4"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0,0%</w:t>
            </w:r>
          </w:p>
        </w:tc>
      </w:tr>
      <w:tr w:rsidR="00AD7EBF" w:rsidRPr="00A35133" w14:paraId="7FD014F5"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385D66F"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29-LIP</w:t>
            </w:r>
          </w:p>
        </w:tc>
        <w:tc>
          <w:tcPr>
            <w:tcW w:w="1872" w:type="dxa"/>
            <w:noWrap/>
          </w:tcPr>
          <w:p w14:paraId="40801B4B"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146</w:t>
            </w:r>
          </w:p>
        </w:tc>
        <w:tc>
          <w:tcPr>
            <w:tcW w:w="1603" w:type="dxa"/>
            <w:noWrap/>
          </w:tcPr>
          <w:p w14:paraId="0DA3E437"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1,1</w:t>
            </w:r>
          </w:p>
        </w:tc>
        <w:tc>
          <w:tcPr>
            <w:tcW w:w="1848" w:type="dxa"/>
            <w:noWrap/>
          </w:tcPr>
          <w:p w14:paraId="6376CEE5"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0,8</w:t>
            </w:r>
          </w:p>
        </w:tc>
        <w:tc>
          <w:tcPr>
            <w:tcW w:w="1652" w:type="dxa"/>
            <w:noWrap/>
          </w:tcPr>
          <w:p w14:paraId="5FEC1AE1"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136,3%</w:t>
            </w:r>
          </w:p>
        </w:tc>
      </w:tr>
      <w:tr w:rsidR="00AD7EBF" w:rsidRPr="00A35133" w14:paraId="114BC47A"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CC0F86E"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34A-STFC</w:t>
            </w:r>
          </w:p>
        </w:tc>
        <w:tc>
          <w:tcPr>
            <w:tcW w:w="1872" w:type="dxa"/>
            <w:noWrap/>
          </w:tcPr>
          <w:p w14:paraId="420796DC"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494,5</w:t>
            </w:r>
          </w:p>
        </w:tc>
        <w:tc>
          <w:tcPr>
            <w:tcW w:w="1603" w:type="dxa"/>
            <w:noWrap/>
          </w:tcPr>
          <w:p w14:paraId="38335C5A"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3,7</w:t>
            </w:r>
          </w:p>
        </w:tc>
        <w:tc>
          <w:tcPr>
            <w:tcW w:w="1848" w:type="dxa"/>
            <w:noWrap/>
          </w:tcPr>
          <w:p w14:paraId="256AA7C9"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3,1</w:t>
            </w:r>
          </w:p>
        </w:tc>
        <w:tc>
          <w:tcPr>
            <w:tcW w:w="1652" w:type="dxa"/>
            <w:noWrap/>
          </w:tcPr>
          <w:p w14:paraId="07B3A19D"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120,7%</w:t>
            </w:r>
          </w:p>
        </w:tc>
      </w:tr>
      <w:tr w:rsidR="00AD7EBF" w:rsidRPr="00A35133" w14:paraId="49673EC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2BD37E4" w14:textId="2F8D9284" w:rsidR="00AD7EBF" w:rsidRPr="00A35133" w:rsidRDefault="00AD7EBF" w:rsidP="00AD7EBF">
            <w:pPr>
              <w:suppressAutoHyphens w:val="0"/>
              <w:jc w:val="right"/>
              <w:rPr>
                <w:b w:val="0"/>
                <w:bCs w:val="0"/>
                <w:szCs w:val="22"/>
                <w:lang w:eastAsia="nl-NL"/>
              </w:rPr>
            </w:pPr>
            <w:r w:rsidRPr="00A35133">
              <w:rPr>
                <w:bCs w:val="0"/>
                <w:szCs w:val="22"/>
                <w:lang w:eastAsia="nl-NL"/>
              </w:rPr>
              <w:t>Total:</w:t>
            </w:r>
          </w:p>
        </w:tc>
        <w:tc>
          <w:tcPr>
            <w:tcW w:w="1872" w:type="dxa"/>
            <w:noWrap/>
          </w:tcPr>
          <w:p w14:paraId="5015E8D0"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b/>
                <w:bCs/>
                <w:szCs w:val="22"/>
              </w:rPr>
            </w:pPr>
            <w:r w:rsidRPr="00A35133">
              <w:rPr>
                <w:b/>
                <w:bCs/>
                <w:szCs w:val="22"/>
              </w:rPr>
              <w:t>2918,5</w:t>
            </w:r>
          </w:p>
        </w:tc>
        <w:tc>
          <w:tcPr>
            <w:tcW w:w="1603" w:type="dxa"/>
            <w:noWrap/>
          </w:tcPr>
          <w:p w14:paraId="73915C3C"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b/>
                <w:bCs/>
                <w:szCs w:val="22"/>
              </w:rPr>
            </w:pPr>
            <w:r w:rsidRPr="00A35133">
              <w:rPr>
                <w:b/>
                <w:bCs/>
                <w:szCs w:val="22"/>
              </w:rPr>
              <w:t>20,6</w:t>
            </w:r>
          </w:p>
        </w:tc>
        <w:tc>
          <w:tcPr>
            <w:tcW w:w="1848" w:type="dxa"/>
            <w:noWrap/>
          </w:tcPr>
          <w:p w14:paraId="2A8C607C"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b/>
                <w:bCs/>
                <w:szCs w:val="22"/>
              </w:rPr>
            </w:pPr>
            <w:r w:rsidRPr="00A35133">
              <w:rPr>
                <w:b/>
                <w:bCs/>
                <w:szCs w:val="22"/>
              </w:rPr>
              <w:t>41,1</w:t>
            </w:r>
          </w:p>
        </w:tc>
        <w:tc>
          <w:tcPr>
            <w:tcW w:w="1652" w:type="dxa"/>
            <w:noWrap/>
          </w:tcPr>
          <w:p w14:paraId="665E4418"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b/>
                <w:bCs/>
                <w:szCs w:val="22"/>
              </w:rPr>
            </w:pPr>
            <w:r w:rsidRPr="00A35133">
              <w:rPr>
                <w:b/>
                <w:bCs/>
                <w:szCs w:val="22"/>
              </w:rPr>
              <w:t>50%</w:t>
            </w:r>
          </w:p>
        </w:tc>
      </w:tr>
    </w:tbl>
    <w:p w14:paraId="1E904681" w14:textId="77777777" w:rsidR="00AD7EBF" w:rsidRDefault="00AD7EBF" w:rsidP="00AD7EBF">
      <w:pPr>
        <w:suppressAutoHyphens w:val="0"/>
        <w:autoSpaceDE w:val="0"/>
        <w:autoSpaceDN w:val="0"/>
        <w:adjustRightInd w:val="0"/>
        <w:contextualSpacing/>
        <w:jc w:val="left"/>
        <w:rPr>
          <w:b/>
          <w:color w:val="000000"/>
        </w:rPr>
      </w:pPr>
    </w:p>
    <w:p w14:paraId="062AC845" w14:textId="787F8D65" w:rsidR="00A35133" w:rsidRPr="00A35133" w:rsidRDefault="00A35133" w:rsidP="007C6F98">
      <w:r>
        <w:t>WP2-N</w:t>
      </w:r>
      <w:r w:rsidRPr="00A35133">
        <w:t xml:space="preserve"> - NA2 Community Engagement (EGI)</w:t>
      </w:r>
    </w:p>
    <w:tbl>
      <w:tblPr>
        <w:tblStyle w:val="LightList-Accent1"/>
        <w:tblpPr w:leftFromText="180" w:rightFromText="180" w:vertAnchor="text" w:tblpY="1"/>
        <w:tblOverlap w:val="never"/>
        <w:tblW w:w="9288" w:type="dxa"/>
        <w:tblLook w:val="04A0" w:firstRow="1" w:lastRow="0" w:firstColumn="1" w:lastColumn="0" w:noHBand="0" w:noVBand="1"/>
      </w:tblPr>
      <w:tblGrid>
        <w:gridCol w:w="2313"/>
        <w:gridCol w:w="1872"/>
        <w:gridCol w:w="1603"/>
        <w:gridCol w:w="1848"/>
        <w:gridCol w:w="1652"/>
      </w:tblGrid>
      <w:tr w:rsidR="00A35133" w:rsidRPr="00A35133" w14:paraId="5B0B51DA" w14:textId="77777777" w:rsidTr="001F73B7">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2313" w:type="dxa"/>
            <w:noWrap/>
            <w:hideMark/>
          </w:tcPr>
          <w:p w14:paraId="3251A0DC" w14:textId="77777777" w:rsidR="00A35133" w:rsidRPr="00A35133" w:rsidRDefault="00A35133" w:rsidP="00A35133">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0094EEB1"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6C95BCD0"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47796077"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16767FA3"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A35133" w:rsidRPr="00A35133" w14:paraId="4FA8A9E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5C4FF687" w14:textId="4414B989" w:rsidR="00A35133" w:rsidRPr="00A35133" w:rsidRDefault="00A35133" w:rsidP="00A35133">
            <w:pPr>
              <w:suppressAutoHyphens w:val="0"/>
              <w:jc w:val="right"/>
              <w:rPr>
                <w:color w:val="000000"/>
                <w:szCs w:val="22"/>
                <w:lang w:eastAsia="nl-NL"/>
              </w:rPr>
            </w:pPr>
            <w:r w:rsidRPr="001E2B39">
              <w:rPr>
                <w:color w:val="000000"/>
                <w:szCs w:val="22"/>
                <w:lang w:val="nl-NL" w:eastAsia="nl-NL"/>
              </w:rPr>
              <w:t>2-UPT</w:t>
            </w:r>
          </w:p>
        </w:tc>
        <w:tc>
          <w:tcPr>
            <w:tcW w:w="1872" w:type="dxa"/>
            <w:noWrap/>
            <w:vAlign w:val="bottom"/>
          </w:tcPr>
          <w:p w14:paraId="02B18D30" w14:textId="345EFB0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70820C61" w14:textId="6133BE1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821C9F2" w14:textId="363912FD"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652" w:type="dxa"/>
            <w:noWrap/>
            <w:vAlign w:val="bottom"/>
          </w:tcPr>
          <w:p w14:paraId="534D1843" w14:textId="2A07208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39EB0501"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148A6AB8" w14:textId="6ED9494A" w:rsidR="00A35133" w:rsidRPr="00A35133" w:rsidRDefault="00A35133" w:rsidP="00A35133">
            <w:pPr>
              <w:suppressAutoHyphens w:val="0"/>
              <w:jc w:val="right"/>
              <w:rPr>
                <w:color w:val="000000"/>
                <w:szCs w:val="22"/>
                <w:lang w:eastAsia="nl-NL"/>
              </w:rPr>
            </w:pPr>
            <w:r w:rsidRPr="001E2B39">
              <w:rPr>
                <w:color w:val="000000"/>
                <w:szCs w:val="22"/>
                <w:lang w:val="nl-NL" w:eastAsia="nl-NL"/>
              </w:rPr>
              <w:t>3-IIAP NAS RA</w:t>
            </w:r>
          </w:p>
        </w:tc>
        <w:tc>
          <w:tcPr>
            <w:tcW w:w="1872" w:type="dxa"/>
            <w:noWrap/>
            <w:vAlign w:val="bottom"/>
          </w:tcPr>
          <w:p w14:paraId="1D2CD4FC" w14:textId="6CF3F53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250</w:t>
            </w:r>
          </w:p>
        </w:tc>
        <w:tc>
          <w:tcPr>
            <w:tcW w:w="1603" w:type="dxa"/>
            <w:noWrap/>
            <w:vAlign w:val="bottom"/>
          </w:tcPr>
          <w:p w14:paraId="5BF38D9A" w14:textId="64B19DF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1,7</w:t>
            </w:r>
          </w:p>
        </w:tc>
        <w:tc>
          <w:tcPr>
            <w:tcW w:w="1848" w:type="dxa"/>
            <w:noWrap/>
            <w:vAlign w:val="bottom"/>
          </w:tcPr>
          <w:p w14:paraId="298C46C8" w14:textId="130F77F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0,6</w:t>
            </w:r>
          </w:p>
        </w:tc>
        <w:tc>
          <w:tcPr>
            <w:tcW w:w="1652" w:type="dxa"/>
            <w:noWrap/>
            <w:vAlign w:val="bottom"/>
          </w:tcPr>
          <w:p w14:paraId="05842779" w14:textId="040C3DF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284,1%</w:t>
            </w:r>
          </w:p>
        </w:tc>
      </w:tr>
      <w:tr w:rsidR="00A35133" w:rsidRPr="00A35133" w14:paraId="45BD0C82"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082BCC1C" w14:textId="787CA1C9" w:rsidR="00A35133" w:rsidRPr="00A35133" w:rsidRDefault="00A35133" w:rsidP="00A35133">
            <w:pPr>
              <w:suppressAutoHyphens w:val="0"/>
              <w:jc w:val="right"/>
              <w:rPr>
                <w:color w:val="000000"/>
                <w:szCs w:val="22"/>
                <w:lang w:eastAsia="nl-NL"/>
              </w:rPr>
            </w:pPr>
            <w:r w:rsidRPr="001E2B39">
              <w:rPr>
                <w:color w:val="000000"/>
                <w:szCs w:val="22"/>
                <w:lang w:val="nl-NL" w:eastAsia="nl-NL"/>
              </w:rPr>
              <w:t>5A-IICT-BAS</w:t>
            </w:r>
          </w:p>
        </w:tc>
        <w:tc>
          <w:tcPr>
            <w:tcW w:w="1872" w:type="dxa"/>
            <w:noWrap/>
            <w:vAlign w:val="bottom"/>
          </w:tcPr>
          <w:p w14:paraId="1342125C" w14:textId="18C10E8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w:t>
            </w:r>
          </w:p>
        </w:tc>
        <w:tc>
          <w:tcPr>
            <w:tcW w:w="1603" w:type="dxa"/>
            <w:noWrap/>
            <w:vAlign w:val="bottom"/>
          </w:tcPr>
          <w:p w14:paraId="68C71222" w14:textId="4BFA64E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848" w:type="dxa"/>
            <w:noWrap/>
            <w:vAlign w:val="bottom"/>
          </w:tcPr>
          <w:p w14:paraId="380FA3D4" w14:textId="1F18586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4B0CD10F" w14:textId="08C550C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36,2%</w:t>
            </w:r>
          </w:p>
        </w:tc>
      </w:tr>
      <w:tr w:rsidR="00A35133" w:rsidRPr="00A35133" w14:paraId="53C9908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0095ABD3" w14:textId="7D91D442" w:rsidR="00A35133" w:rsidRPr="00A35133" w:rsidRDefault="00A35133" w:rsidP="00A35133">
            <w:pPr>
              <w:suppressAutoHyphens w:val="0"/>
              <w:jc w:val="right"/>
              <w:rPr>
                <w:color w:val="000000"/>
                <w:szCs w:val="22"/>
                <w:lang w:eastAsia="nl-NL"/>
              </w:rPr>
            </w:pPr>
            <w:r w:rsidRPr="001E2B39">
              <w:rPr>
                <w:color w:val="000000"/>
                <w:szCs w:val="22"/>
                <w:lang w:val="nl-NL" w:eastAsia="nl-NL"/>
              </w:rPr>
              <w:t>7A-ETH ZURICH</w:t>
            </w:r>
          </w:p>
        </w:tc>
        <w:tc>
          <w:tcPr>
            <w:tcW w:w="1872" w:type="dxa"/>
            <w:noWrap/>
            <w:vAlign w:val="bottom"/>
          </w:tcPr>
          <w:p w14:paraId="08ED73E7" w14:textId="45489E2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18842BE1" w14:textId="109978E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2194163E" w14:textId="5055270C"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49260CE5" w14:textId="2729F24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5039DA5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76B9AF2E" w14:textId="179D1408" w:rsidR="00A35133" w:rsidRPr="00A35133" w:rsidRDefault="00A35133" w:rsidP="00A35133">
            <w:pPr>
              <w:suppressAutoHyphens w:val="0"/>
              <w:jc w:val="right"/>
              <w:rPr>
                <w:color w:val="000000"/>
                <w:szCs w:val="22"/>
                <w:lang w:eastAsia="nl-NL"/>
              </w:rPr>
            </w:pPr>
            <w:r w:rsidRPr="001E2B39">
              <w:rPr>
                <w:color w:val="000000"/>
                <w:szCs w:val="22"/>
                <w:lang w:val="nl-NL" w:eastAsia="nl-NL"/>
              </w:rPr>
              <w:t>7B-UZH</w:t>
            </w:r>
          </w:p>
        </w:tc>
        <w:tc>
          <w:tcPr>
            <w:tcW w:w="1872" w:type="dxa"/>
            <w:noWrap/>
            <w:vAlign w:val="bottom"/>
          </w:tcPr>
          <w:p w14:paraId="4C825D63" w14:textId="7044A22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105</w:t>
            </w:r>
          </w:p>
        </w:tc>
        <w:tc>
          <w:tcPr>
            <w:tcW w:w="1603" w:type="dxa"/>
            <w:noWrap/>
            <w:vAlign w:val="bottom"/>
          </w:tcPr>
          <w:p w14:paraId="40458B89" w14:textId="7ACEE12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848" w:type="dxa"/>
            <w:noWrap/>
            <w:vAlign w:val="bottom"/>
          </w:tcPr>
          <w:p w14:paraId="4706E82D" w14:textId="2435C3EC"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6F05E547" w14:textId="3F0C79F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110,7%</w:t>
            </w:r>
          </w:p>
        </w:tc>
      </w:tr>
      <w:tr w:rsidR="00A35133" w:rsidRPr="00A35133" w14:paraId="10B8BD1A"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56792346" w14:textId="38010B71" w:rsidR="00A35133" w:rsidRPr="00A35133" w:rsidRDefault="00A35133" w:rsidP="00A35133">
            <w:pPr>
              <w:suppressAutoHyphens w:val="0"/>
              <w:jc w:val="right"/>
              <w:rPr>
                <w:color w:val="000000"/>
                <w:szCs w:val="22"/>
                <w:lang w:eastAsia="nl-NL"/>
              </w:rPr>
            </w:pPr>
            <w:r w:rsidRPr="001E2B39">
              <w:rPr>
                <w:color w:val="000000"/>
                <w:szCs w:val="22"/>
                <w:lang w:val="nl-NL" w:eastAsia="nl-NL"/>
              </w:rPr>
              <w:t>7C-SWITCH</w:t>
            </w:r>
          </w:p>
        </w:tc>
        <w:tc>
          <w:tcPr>
            <w:tcW w:w="1872" w:type="dxa"/>
            <w:noWrap/>
            <w:vAlign w:val="bottom"/>
          </w:tcPr>
          <w:p w14:paraId="004B2A12" w14:textId="4FDB72F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E99AEC2" w14:textId="16BDFEE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8D2277D" w14:textId="4840A28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0,7</w:t>
            </w:r>
          </w:p>
        </w:tc>
        <w:tc>
          <w:tcPr>
            <w:tcW w:w="1652" w:type="dxa"/>
            <w:noWrap/>
            <w:vAlign w:val="bottom"/>
          </w:tcPr>
          <w:p w14:paraId="4141B490" w14:textId="22BCF8F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0F649C6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1A3B382F" w14:textId="191EEF45" w:rsidR="00A35133" w:rsidRPr="00A35133" w:rsidRDefault="00A35133" w:rsidP="00A35133">
            <w:pPr>
              <w:suppressAutoHyphens w:val="0"/>
              <w:jc w:val="right"/>
              <w:rPr>
                <w:color w:val="000000"/>
                <w:szCs w:val="22"/>
                <w:lang w:eastAsia="nl-NL"/>
              </w:rPr>
            </w:pPr>
            <w:r w:rsidRPr="001E2B39">
              <w:rPr>
                <w:color w:val="000000"/>
                <w:szCs w:val="22"/>
                <w:lang w:val="nl-NL" w:eastAsia="nl-NL"/>
              </w:rPr>
              <w:t>8-UCY</w:t>
            </w:r>
          </w:p>
        </w:tc>
        <w:tc>
          <w:tcPr>
            <w:tcW w:w="1872" w:type="dxa"/>
            <w:noWrap/>
            <w:vAlign w:val="bottom"/>
          </w:tcPr>
          <w:p w14:paraId="6CE71D37" w14:textId="3F48A8B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7958C562" w14:textId="0BBFD17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5D992AEC" w14:textId="3817340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652" w:type="dxa"/>
            <w:noWrap/>
            <w:vAlign w:val="bottom"/>
          </w:tcPr>
          <w:p w14:paraId="58109658" w14:textId="5DC104F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6E374E8E"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2B8AC25" w14:textId="50E842E2" w:rsidR="00A35133" w:rsidRPr="00A35133" w:rsidRDefault="00A35133" w:rsidP="00A35133">
            <w:pPr>
              <w:suppressAutoHyphens w:val="0"/>
              <w:jc w:val="right"/>
              <w:rPr>
                <w:color w:val="000000"/>
                <w:szCs w:val="22"/>
                <w:lang w:eastAsia="nl-NL"/>
              </w:rPr>
            </w:pPr>
            <w:r w:rsidRPr="001E2B39">
              <w:rPr>
                <w:color w:val="000000"/>
                <w:szCs w:val="22"/>
                <w:lang w:val="nl-NL" w:eastAsia="nl-NL"/>
              </w:rPr>
              <w:t>9-CESNET</w:t>
            </w:r>
          </w:p>
        </w:tc>
        <w:tc>
          <w:tcPr>
            <w:tcW w:w="1872" w:type="dxa"/>
            <w:noWrap/>
            <w:vAlign w:val="bottom"/>
          </w:tcPr>
          <w:p w14:paraId="71B0D118" w14:textId="795AB90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346</w:t>
            </w:r>
          </w:p>
        </w:tc>
        <w:tc>
          <w:tcPr>
            <w:tcW w:w="1603" w:type="dxa"/>
            <w:noWrap/>
            <w:vAlign w:val="bottom"/>
          </w:tcPr>
          <w:p w14:paraId="275274C4" w14:textId="287A4FF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w:t>
            </w:r>
          </w:p>
        </w:tc>
        <w:tc>
          <w:tcPr>
            <w:tcW w:w="1848" w:type="dxa"/>
            <w:noWrap/>
            <w:vAlign w:val="bottom"/>
          </w:tcPr>
          <w:p w14:paraId="21563E2D" w14:textId="77597BC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w:t>
            </w:r>
          </w:p>
        </w:tc>
        <w:tc>
          <w:tcPr>
            <w:tcW w:w="1652" w:type="dxa"/>
            <w:noWrap/>
            <w:vAlign w:val="bottom"/>
          </w:tcPr>
          <w:p w14:paraId="049BF5F4" w14:textId="3EEEA07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96,1%</w:t>
            </w:r>
          </w:p>
        </w:tc>
      </w:tr>
      <w:tr w:rsidR="00A35133" w:rsidRPr="00A35133" w14:paraId="677D0E2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2AF2D83" w14:textId="638DE165" w:rsidR="00A35133" w:rsidRPr="00A35133" w:rsidRDefault="00A35133" w:rsidP="00A35133">
            <w:pPr>
              <w:suppressAutoHyphens w:val="0"/>
              <w:jc w:val="right"/>
              <w:rPr>
                <w:color w:val="000000"/>
                <w:szCs w:val="22"/>
                <w:lang w:eastAsia="nl-NL"/>
              </w:rPr>
            </w:pPr>
            <w:r w:rsidRPr="001E2B39">
              <w:rPr>
                <w:color w:val="000000"/>
                <w:szCs w:val="22"/>
                <w:lang w:val="nl-NL" w:eastAsia="nl-NL"/>
              </w:rPr>
              <w:t>10B-KIT-G</w:t>
            </w:r>
          </w:p>
        </w:tc>
        <w:tc>
          <w:tcPr>
            <w:tcW w:w="1872" w:type="dxa"/>
            <w:noWrap/>
            <w:vAlign w:val="bottom"/>
          </w:tcPr>
          <w:p w14:paraId="1571BF27" w14:textId="550CD16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400</w:t>
            </w:r>
          </w:p>
        </w:tc>
        <w:tc>
          <w:tcPr>
            <w:tcW w:w="1603" w:type="dxa"/>
            <w:noWrap/>
            <w:vAlign w:val="bottom"/>
          </w:tcPr>
          <w:p w14:paraId="47BEF65D" w14:textId="67CB5ED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2,9</w:t>
            </w:r>
          </w:p>
        </w:tc>
        <w:tc>
          <w:tcPr>
            <w:tcW w:w="1848" w:type="dxa"/>
            <w:noWrap/>
            <w:vAlign w:val="bottom"/>
          </w:tcPr>
          <w:p w14:paraId="03FE2B4D" w14:textId="000193C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4,6</w:t>
            </w:r>
          </w:p>
        </w:tc>
        <w:tc>
          <w:tcPr>
            <w:tcW w:w="1652" w:type="dxa"/>
            <w:noWrap/>
            <w:vAlign w:val="bottom"/>
          </w:tcPr>
          <w:p w14:paraId="48CFD076" w14:textId="578F0BF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63,1%</w:t>
            </w:r>
          </w:p>
        </w:tc>
      </w:tr>
      <w:tr w:rsidR="00A35133" w:rsidRPr="00A35133" w14:paraId="1BE6006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A5CDBC6" w14:textId="25C9DD71" w:rsidR="00A35133" w:rsidRPr="00A35133" w:rsidRDefault="00A35133" w:rsidP="00A35133">
            <w:pPr>
              <w:suppressAutoHyphens w:val="0"/>
              <w:jc w:val="right"/>
              <w:rPr>
                <w:color w:val="000000"/>
                <w:szCs w:val="22"/>
                <w:lang w:eastAsia="nl-NL"/>
              </w:rPr>
            </w:pPr>
            <w:r w:rsidRPr="001E2B39">
              <w:rPr>
                <w:color w:val="000000"/>
                <w:szCs w:val="22"/>
                <w:lang w:val="nl-NL" w:eastAsia="nl-NL"/>
              </w:rPr>
              <w:t>10E-BADW</w:t>
            </w:r>
          </w:p>
        </w:tc>
        <w:tc>
          <w:tcPr>
            <w:tcW w:w="1872" w:type="dxa"/>
            <w:noWrap/>
            <w:vAlign w:val="bottom"/>
          </w:tcPr>
          <w:p w14:paraId="3768148B" w14:textId="4C4104E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2EE8FBA1" w14:textId="7566DFD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3B0A0EE1" w14:textId="06A75DC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52" w:type="dxa"/>
            <w:noWrap/>
            <w:vAlign w:val="bottom"/>
          </w:tcPr>
          <w:p w14:paraId="0BE99AD8" w14:textId="5DC681F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7D106656"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E911F80" w14:textId="23751B01" w:rsidR="00A35133" w:rsidRPr="00A35133" w:rsidRDefault="00A35133" w:rsidP="00A35133">
            <w:pPr>
              <w:suppressAutoHyphens w:val="0"/>
              <w:jc w:val="right"/>
              <w:rPr>
                <w:color w:val="000000"/>
                <w:szCs w:val="22"/>
                <w:lang w:eastAsia="nl-NL"/>
              </w:rPr>
            </w:pPr>
            <w:r w:rsidRPr="001E2B39">
              <w:rPr>
                <w:color w:val="000000"/>
                <w:szCs w:val="22"/>
                <w:lang w:val="nl-NL" w:eastAsia="nl-NL"/>
              </w:rPr>
              <w:t>12A-CSIC</w:t>
            </w:r>
          </w:p>
        </w:tc>
        <w:tc>
          <w:tcPr>
            <w:tcW w:w="1872" w:type="dxa"/>
            <w:noWrap/>
            <w:vAlign w:val="bottom"/>
          </w:tcPr>
          <w:p w14:paraId="407222E1" w14:textId="5E99BE4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380</w:t>
            </w:r>
          </w:p>
        </w:tc>
        <w:tc>
          <w:tcPr>
            <w:tcW w:w="1603" w:type="dxa"/>
            <w:noWrap/>
            <w:vAlign w:val="bottom"/>
          </w:tcPr>
          <w:p w14:paraId="75B0E01C" w14:textId="4B252CC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848" w:type="dxa"/>
            <w:noWrap/>
            <w:vAlign w:val="bottom"/>
          </w:tcPr>
          <w:p w14:paraId="1D92923A" w14:textId="6C34256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1B007EE2" w14:textId="278C19C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218,7%</w:t>
            </w:r>
          </w:p>
        </w:tc>
      </w:tr>
      <w:tr w:rsidR="00A35133" w:rsidRPr="00A35133" w14:paraId="71DE2C9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DDC7A13" w14:textId="44C642E8" w:rsidR="00A35133" w:rsidRPr="00A35133" w:rsidRDefault="00A35133" w:rsidP="00A35133">
            <w:pPr>
              <w:suppressAutoHyphens w:val="0"/>
              <w:jc w:val="right"/>
              <w:rPr>
                <w:color w:val="000000"/>
                <w:szCs w:val="22"/>
                <w:lang w:eastAsia="nl-NL"/>
              </w:rPr>
            </w:pPr>
            <w:r w:rsidRPr="001E2B39">
              <w:rPr>
                <w:color w:val="000000"/>
                <w:szCs w:val="22"/>
                <w:lang w:val="nl-NL" w:eastAsia="nl-NL"/>
              </w:rPr>
              <w:t>12D-UPVLC</w:t>
            </w:r>
          </w:p>
        </w:tc>
        <w:tc>
          <w:tcPr>
            <w:tcW w:w="1872" w:type="dxa"/>
            <w:noWrap/>
            <w:vAlign w:val="bottom"/>
          </w:tcPr>
          <w:p w14:paraId="0E443779" w14:textId="0501A70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353</w:t>
            </w:r>
          </w:p>
        </w:tc>
        <w:tc>
          <w:tcPr>
            <w:tcW w:w="1603" w:type="dxa"/>
            <w:noWrap/>
            <w:vAlign w:val="bottom"/>
          </w:tcPr>
          <w:p w14:paraId="6A10C724" w14:textId="2B71B53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w:t>
            </w:r>
          </w:p>
        </w:tc>
        <w:tc>
          <w:tcPr>
            <w:tcW w:w="1848" w:type="dxa"/>
            <w:noWrap/>
            <w:vAlign w:val="bottom"/>
          </w:tcPr>
          <w:p w14:paraId="20B49409" w14:textId="4441307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w:t>
            </w:r>
          </w:p>
        </w:tc>
        <w:tc>
          <w:tcPr>
            <w:tcW w:w="1652" w:type="dxa"/>
            <w:noWrap/>
            <w:vAlign w:val="bottom"/>
          </w:tcPr>
          <w:p w14:paraId="4A9FDC95" w14:textId="13ECC48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104,2%</w:t>
            </w:r>
          </w:p>
        </w:tc>
      </w:tr>
      <w:tr w:rsidR="00A35133" w:rsidRPr="00A35133" w14:paraId="58F00FB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49E8FC1" w14:textId="7D3D636F" w:rsidR="00A35133" w:rsidRPr="00A35133" w:rsidRDefault="00A35133" w:rsidP="00A35133">
            <w:pPr>
              <w:suppressAutoHyphens w:val="0"/>
              <w:jc w:val="right"/>
              <w:rPr>
                <w:color w:val="000000"/>
                <w:szCs w:val="22"/>
                <w:lang w:eastAsia="nl-NL"/>
              </w:rPr>
            </w:pPr>
            <w:r w:rsidRPr="001E2B39">
              <w:rPr>
                <w:color w:val="000000"/>
                <w:szCs w:val="22"/>
                <w:lang w:val="nl-NL" w:eastAsia="nl-NL"/>
              </w:rPr>
              <w:t>13-CSC</w:t>
            </w:r>
          </w:p>
        </w:tc>
        <w:tc>
          <w:tcPr>
            <w:tcW w:w="1872" w:type="dxa"/>
            <w:noWrap/>
            <w:vAlign w:val="bottom"/>
          </w:tcPr>
          <w:p w14:paraId="11FDAEC4" w14:textId="371C901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C264BE6" w14:textId="5DD0721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743AA752" w14:textId="20B5848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0931DCCB" w14:textId="6EA9A39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659F8806"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73561D5" w14:textId="7CF5469E" w:rsidR="00A35133" w:rsidRPr="00A35133" w:rsidRDefault="00A35133" w:rsidP="00A35133">
            <w:pPr>
              <w:suppressAutoHyphens w:val="0"/>
              <w:jc w:val="right"/>
              <w:rPr>
                <w:color w:val="000000"/>
                <w:szCs w:val="22"/>
                <w:lang w:eastAsia="nl-NL"/>
              </w:rPr>
            </w:pPr>
            <w:r w:rsidRPr="001E2B39">
              <w:rPr>
                <w:color w:val="000000"/>
                <w:szCs w:val="22"/>
                <w:lang w:val="nl-NL" w:eastAsia="nl-NL"/>
              </w:rPr>
              <w:t>14A-CNRS</w:t>
            </w:r>
          </w:p>
        </w:tc>
        <w:tc>
          <w:tcPr>
            <w:tcW w:w="1872" w:type="dxa"/>
            <w:noWrap/>
            <w:vAlign w:val="bottom"/>
          </w:tcPr>
          <w:p w14:paraId="45F6DCFB" w14:textId="68A3244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284,5</w:t>
            </w:r>
          </w:p>
        </w:tc>
        <w:tc>
          <w:tcPr>
            <w:tcW w:w="1603" w:type="dxa"/>
            <w:noWrap/>
            <w:vAlign w:val="bottom"/>
          </w:tcPr>
          <w:p w14:paraId="2A88504B" w14:textId="55B425B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w:t>
            </w:r>
          </w:p>
        </w:tc>
        <w:tc>
          <w:tcPr>
            <w:tcW w:w="1848" w:type="dxa"/>
            <w:noWrap/>
            <w:vAlign w:val="bottom"/>
          </w:tcPr>
          <w:p w14:paraId="4A7D0F2F" w14:textId="7B16C5F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w:t>
            </w:r>
          </w:p>
        </w:tc>
        <w:tc>
          <w:tcPr>
            <w:tcW w:w="1652" w:type="dxa"/>
            <w:noWrap/>
            <w:vAlign w:val="bottom"/>
          </w:tcPr>
          <w:p w14:paraId="3ABC51EB" w14:textId="33B5D70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74,1%</w:t>
            </w:r>
          </w:p>
        </w:tc>
      </w:tr>
      <w:tr w:rsidR="00A35133" w:rsidRPr="00A35133" w14:paraId="5B77B86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AAAF485" w14:textId="6206B481" w:rsidR="00A35133" w:rsidRPr="00A35133" w:rsidRDefault="00A35133" w:rsidP="00A35133">
            <w:pPr>
              <w:suppressAutoHyphens w:val="0"/>
              <w:jc w:val="right"/>
              <w:rPr>
                <w:color w:val="000000"/>
                <w:szCs w:val="22"/>
                <w:lang w:eastAsia="nl-NL"/>
              </w:rPr>
            </w:pPr>
            <w:r w:rsidRPr="001E2B39">
              <w:rPr>
                <w:color w:val="000000"/>
                <w:szCs w:val="22"/>
                <w:lang w:val="nl-NL" w:eastAsia="nl-NL"/>
              </w:rPr>
              <w:t>14B-CEA</w:t>
            </w:r>
          </w:p>
        </w:tc>
        <w:tc>
          <w:tcPr>
            <w:tcW w:w="1872" w:type="dxa"/>
            <w:noWrap/>
            <w:vAlign w:val="bottom"/>
          </w:tcPr>
          <w:p w14:paraId="1B737D9E" w14:textId="3647A2F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38A6CE12" w14:textId="754398F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723C60CD" w14:textId="3D51627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115A97A1" w14:textId="763BB54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17C6D26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43696F5" w14:textId="6BA5CE76" w:rsidR="00A35133" w:rsidRPr="00A35133" w:rsidRDefault="00A35133" w:rsidP="00A35133">
            <w:pPr>
              <w:suppressAutoHyphens w:val="0"/>
              <w:jc w:val="right"/>
              <w:rPr>
                <w:color w:val="000000"/>
                <w:szCs w:val="22"/>
                <w:lang w:eastAsia="nl-NL"/>
              </w:rPr>
            </w:pPr>
            <w:r w:rsidRPr="001E2B39">
              <w:rPr>
                <w:color w:val="000000"/>
                <w:szCs w:val="22"/>
                <w:lang w:val="nl-NL" w:eastAsia="nl-NL"/>
              </w:rPr>
              <w:t>14C-HealthGrid</w:t>
            </w:r>
          </w:p>
        </w:tc>
        <w:tc>
          <w:tcPr>
            <w:tcW w:w="1872" w:type="dxa"/>
            <w:noWrap/>
            <w:vAlign w:val="bottom"/>
          </w:tcPr>
          <w:p w14:paraId="2D4A03C1" w14:textId="52EE804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0B7ED949" w14:textId="22BBDD9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C6274A7" w14:textId="1C2FB8E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0821E7D0" w14:textId="6DD441D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7A72ECE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A7E4EEF" w14:textId="02EFA8FC" w:rsidR="00A35133" w:rsidRPr="00A35133" w:rsidRDefault="00A35133" w:rsidP="00A35133">
            <w:pPr>
              <w:suppressAutoHyphens w:val="0"/>
              <w:jc w:val="right"/>
              <w:rPr>
                <w:color w:val="000000"/>
                <w:szCs w:val="22"/>
                <w:lang w:eastAsia="nl-NL"/>
              </w:rPr>
            </w:pPr>
            <w:r w:rsidRPr="001E2B39">
              <w:rPr>
                <w:color w:val="000000"/>
                <w:szCs w:val="22"/>
                <w:lang w:val="nl-NL" w:eastAsia="nl-NL"/>
              </w:rPr>
              <w:t>15-GRENA</w:t>
            </w:r>
          </w:p>
        </w:tc>
        <w:tc>
          <w:tcPr>
            <w:tcW w:w="1872" w:type="dxa"/>
            <w:noWrap/>
            <w:vAlign w:val="bottom"/>
          </w:tcPr>
          <w:p w14:paraId="7AA6D799" w14:textId="3F327C0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70</w:t>
            </w:r>
          </w:p>
        </w:tc>
        <w:tc>
          <w:tcPr>
            <w:tcW w:w="1603" w:type="dxa"/>
            <w:noWrap/>
            <w:vAlign w:val="bottom"/>
          </w:tcPr>
          <w:p w14:paraId="6DAA124C" w14:textId="0ECCE00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308CE86B" w14:textId="64BB41F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28BD1F9F" w14:textId="7EDE56E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101,6%</w:t>
            </w:r>
          </w:p>
        </w:tc>
      </w:tr>
      <w:tr w:rsidR="00A35133" w:rsidRPr="00A35133" w14:paraId="6537659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2B0421E" w14:textId="32B8C245" w:rsidR="00A35133" w:rsidRPr="00A35133" w:rsidRDefault="00A35133" w:rsidP="00A35133">
            <w:pPr>
              <w:suppressAutoHyphens w:val="0"/>
              <w:jc w:val="right"/>
              <w:rPr>
                <w:color w:val="000000"/>
                <w:szCs w:val="22"/>
                <w:lang w:eastAsia="nl-NL"/>
              </w:rPr>
            </w:pPr>
            <w:r w:rsidRPr="001E2B39">
              <w:rPr>
                <w:color w:val="000000"/>
                <w:szCs w:val="22"/>
                <w:lang w:val="nl-NL" w:eastAsia="nl-NL"/>
              </w:rPr>
              <w:t>18A-MTA KFKI</w:t>
            </w:r>
          </w:p>
        </w:tc>
        <w:tc>
          <w:tcPr>
            <w:tcW w:w="1872" w:type="dxa"/>
            <w:noWrap/>
            <w:vAlign w:val="bottom"/>
          </w:tcPr>
          <w:p w14:paraId="1EE57222" w14:textId="7501AFB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63585825" w14:textId="5CBE4FA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F3A5C75" w14:textId="0C037E3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0CF9C641" w14:textId="7D0C9ED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75FB72D9"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E176A05" w14:textId="6836D980" w:rsidR="00A35133" w:rsidRPr="00A35133" w:rsidRDefault="00A35133" w:rsidP="00A35133">
            <w:pPr>
              <w:suppressAutoHyphens w:val="0"/>
              <w:jc w:val="right"/>
              <w:rPr>
                <w:color w:val="000000"/>
                <w:szCs w:val="22"/>
                <w:lang w:eastAsia="nl-NL"/>
              </w:rPr>
            </w:pPr>
            <w:r w:rsidRPr="001E2B39">
              <w:rPr>
                <w:color w:val="000000"/>
                <w:szCs w:val="22"/>
                <w:lang w:val="nl-NL" w:eastAsia="nl-NL"/>
              </w:rPr>
              <w:t>18B-BME</w:t>
            </w:r>
          </w:p>
        </w:tc>
        <w:tc>
          <w:tcPr>
            <w:tcW w:w="1872" w:type="dxa"/>
            <w:noWrap/>
            <w:vAlign w:val="bottom"/>
          </w:tcPr>
          <w:p w14:paraId="534B13D3" w14:textId="1B42E84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603" w:type="dxa"/>
            <w:noWrap/>
            <w:vAlign w:val="bottom"/>
          </w:tcPr>
          <w:p w14:paraId="02446B39" w14:textId="70D5D16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0,1</w:t>
            </w:r>
          </w:p>
        </w:tc>
        <w:tc>
          <w:tcPr>
            <w:tcW w:w="1848" w:type="dxa"/>
            <w:noWrap/>
            <w:vAlign w:val="bottom"/>
          </w:tcPr>
          <w:p w14:paraId="15D2122C" w14:textId="55CEF53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370FD8C3" w14:textId="7FA243F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14,6%</w:t>
            </w:r>
          </w:p>
        </w:tc>
      </w:tr>
      <w:tr w:rsidR="00A35133" w:rsidRPr="00A35133" w14:paraId="05D85DF4"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813B702" w14:textId="0F16B779" w:rsidR="00A35133" w:rsidRPr="00A35133" w:rsidRDefault="00A35133" w:rsidP="00A35133">
            <w:pPr>
              <w:suppressAutoHyphens w:val="0"/>
              <w:jc w:val="right"/>
              <w:rPr>
                <w:color w:val="000000"/>
                <w:szCs w:val="22"/>
                <w:lang w:eastAsia="nl-NL"/>
              </w:rPr>
            </w:pPr>
            <w:r w:rsidRPr="001E2B39">
              <w:rPr>
                <w:color w:val="000000"/>
                <w:szCs w:val="22"/>
                <w:lang w:val="nl-NL" w:eastAsia="nl-NL"/>
              </w:rPr>
              <w:t>18C-MTA SZTAKI</w:t>
            </w:r>
          </w:p>
        </w:tc>
        <w:tc>
          <w:tcPr>
            <w:tcW w:w="1872" w:type="dxa"/>
            <w:noWrap/>
            <w:vAlign w:val="bottom"/>
          </w:tcPr>
          <w:p w14:paraId="2760C0D0" w14:textId="758954E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94</w:t>
            </w:r>
          </w:p>
        </w:tc>
        <w:tc>
          <w:tcPr>
            <w:tcW w:w="1603" w:type="dxa"/>
            <w:noWrap/>
            <w:vAlign w:val="bottom"/>
          </w:tcPr>
          <w:p w14:paraId="45D1B36B" w14:textId="308BFC3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0,7</w:t>
            </w:r>
          </w:p>
        </w:tc>
        <w:tc>
          <w:tcPr>
            <w:tcW w:w="1848" w:type="dxa"/>
            <w:noWrap/>
            <w:vAlign w:val="bottom"/>
          </w:tcPr>
          <w:p w14:paraId="18DCF121" w14:textId="0558789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6F1B4FFC" w14:textId="2E1811A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117,8%</w:t>
            </w:r>
          </w:p>
        </w:tc>
      </w:tr>
      <w:tr w:rsidR="00A35133" w:rsidRPr="00A35133" w14:paraId="4F7C4C5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AAEA001" w14:textId="6C6AF03D" w:rsidR="00A35133" w:rsidRPr="00A35133" w:rsidRDefault="00A35133" w:rsidP="00A35133">
            <w:pPr>
              <w:suppressAutoHyphens w:val="0"/>
              <w:jc w:val="right"/>
              <w:rPr>
                <w:color w:val="000000"/>
                <w:szCs w:val="22"/>
                <w:lang w:eastAsia="nl-NL"/>
              </w:rPr>
            </w:pPr>
            <w:r w:rsidRPr="001E2B39">
              <w:rPr>
                <w:color w:val="000000"/>
                <w:szCs w:val="22"/>
                <w:lang w:val="nl-NL" w:eastAsia="nl-NL"/>
              </w:rPr>
              <w:t>19-TCD</w:t>
            </w:r>
          </w:p>
        </w:tc>
        <w:tc>
          <w:tcPr>
            <w:tcW w:w="1872" w:type="dxa"/>
            <w:noWrap/>
            <w:vAlign w:val="bottom"/>
          </w:tcPr>
          <w:p w14:paraId="083D2141" w14:textId="5D8F3E8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C317AC1" w14:textId="5B5FCB1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013F042D" w14:textId="04FF14B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0,3</w:t>
            </w:r>
          </w:p>
        </w:tc>
        <w:tc>
          <w:tcPr>
            <w:tcW w:w="1652" w:type="dxa"/>
            <w:noWrap/>
            <w:vAlign w:val="bottom"/>
          </w:tcPr>
          <w:p w14:paraId="698FDF74" w14:textId="48CA5E6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22879757"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A0CE596" w14:textId="1694C940" w:rsidR="00A35133" w:rsidRPr="00A35133" w:rsidRDefault="00A35133" w:rsidP="00A35133">
            <w:pPr>
              <w:suppressAutoHyphens w:val="0"/>
              <w:jc w:val="right"/>
              <w:rPr>
                <w:color w:val="000000"/>
                <w:szCs w:val="22"/>
                <w:lang w:eastAsia="nl-NL"/>
              </w:rPr>
            </w:pPr>
            <w:r w:rsidRPr="001E2B39">
              <w:rPr>
                <w:color w:val="000000"/>
                <w:szCs w:val="22"/>
                <w:lang w:val="nl-NL" w:eastAsia="nl-NL"/>
              </w:rPr>
              <w:t>20-IUCC</w:t>
            </w:r>
          </w:p>
        </w:tc>
        <w:tc>
          <w:tcPr>
            <w:tcW w:w="1872" w:type="dxa"/>
            <w:noWrap/>
            <w:vAlign w:val="bottom"/>
          </w:tcPr>
          <w:p w14:paraId="7BD061D0" w14:textId="64F94D5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200</w:t>
            </w:r>
          </w:p>
        </w:tc>
        <w:tc>
          <w:tcPr>
            <w:tcW w:w="1603" w:type="dxa"/>
            <w:noWrap/>
            <w:vAlign w:val="bottom"/>
          </w:tcPr>
          <w:p w14:paraId="04455CDB" w14:textId="4B18686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848" w:type="dxa"/>
            <w:noWrap/>
            <w:vAlign w:val="bottom"/>
          </w:tcPr>
          <w:p w14:paraId="7407ED6F" w14:textId="02693B6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F2CBE25" w14:textId="1A1913B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175,4%</w:t>
            </w:r>
          </w:p>
        </w:tc>
      </w:tr>
      <w:tr w:rsidR="00A35133" w:rsidRPr="00A35133" w14:paraId="4EF6629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0A4163A" w14:textId="4F174FBE" w:rsidR="00A35133" w:rsidRPr="00A35133" w:rsidRDefault="00A35133" w:rsidP="00A35133">
            <w:pPr>
              <w:suppressAutoHyphens w:val="0"/>
              <w:jc w:val="right"/>
              <w:rPr>
                <w:color w:val="000000"/>
                <w:szCs w:val="22"/>
                <w:lang w:eastAsia="nl-NL"/>
              </w:rPr>
            </w:pPr>
            <w:r w:rsidRPr="001E2B39">
              <w:rPr>
                <w:color w:val="000000"/>
                <w:szCs w:val="22"/>
                <w:lang w:val="nl-NL" w:eastAsia="nl-NL"/>
              </w:rPr>
              <w:t>21A-INFN</w:t>
            </w:r>
          </w:p>
        </w:tc>
        <w:tc>
          <w:tcPr>
            <w:tcW w:w="1872" w:type="dxa"/>
            <w:noWrap/>
            <w:vAlign w:val="bottom"/>
          </w:tcPr>
          <w:p w14:paraId="01F56925" w14:textId="4C5B163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683</w:t>
            </w:r>
          </w:p>
        </w:tc>
        <w:tc>
          <w:tcPr>
            <w:tcW w:w="1603" w:type="dxa"/>
            <w:noWrap/>
            <w:vAlign w:val="bottom"/>
          </w:tcPr>
          <w:p w14:paraId="3ECF6985" w14:textId="5D6F64C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5,4</w:t>
            </w:r>
          </w:p>
        </w:tc>
        <w:tc>
          <w:tcPr>
            <w:tcW w:w="1848" w:type="dxa"/>
            <w:noWrap/>
            <w:vAlign w:val="bottom"/>
          </w:tcPr>
          <w:p w14:paraId="360FDE61" w14:textId="15797C9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4,3</w:t>
            </w:r>
          </w:p>
        </w:tc>
        <w:tc>
          <w:tcPr>
            <w:tcW w:w="1652" w:type="dxa"/>
            <w:noWrap/>
            <w:vAlign w:val="bottom"/>
          </w:tcPr>
          <w:p w14:paraId="19D301BD" w14:textId="70AC4D1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126,1%</w:t>
            </w:r>
          </w:p>
        </w:tc>
      </w:tr>
      <w:tr w:rsidR="00A35133" w:rsidRPr="00A35133" w14:paraId="58A7AE9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CE29A48" w14:textId="1D176991" w:rsidR="00A35133" w:rsidRPr="00A35133" w:rsidRDefault="00A35133" w:rsidP="00A35133">
            <w:pPr>
              <w:suppressAutoHyphens w:val="0"/>
              <w:jc w:val="right"/>
              <w:rPr>
                <w:color w:val="000000"/>
                <w:szCs w:val="22"/>
                <w:lang w:eastAsia="nl-NL"/>
              </w:rPr>
            </w:pPr>
            <w:r w:rsidRPr="001E2B39">
              <w:rPr>
                <w:color w:val="000000"/>
                <w:szCs w:val="22"/>
                <w:lang w:val="nl-NL" w:eastAsia="nl-NL"/>
              </w:rPr>
              <w:t>22-VU</w:t>
            </w:r>
          </w:p>
        </w:tc>
        <w:tc>
          <w:tcPr>
            <w:tcW w:w="1872" w:type="dxa"/>
            <w:noWrap/>
            <w:vAlign w:val="bottom"/>
          </w:tcPr>
          <w:p w14:paraId="4C45B251" w14:textId="2639A84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60</w:t>
            </w:r>
          </w:p>
        </w:tc>
        <w:tc>
          <w:tcPr>
            <w:tcW w:w="1603" w:type="dxa"/>
            <w:noWrap/>
            <w:vAlign w:val="bottom"/>
          </w:tcPr>
          <w:p w14:paraId="28D6B880" w14:textId="0CF9AC6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5070CFA1" w14:textId="615686A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12DA381F" w14:textId="4F78EC8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59,3%</w:t>
            </w:r>
          </w:p>
        </w:tc>
      </w:tr>
      <w:tr w:rsidR="00A35133" w:rsidRPr="00A35133" w14:paraId="4746FC5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E260E1E" w14:textId="6D176098" w:rsidR="00A35133" w:rsidRPr="00A35133" w:rsidRDefault="00A35133" w:rsidP="00A35133">
            <w:pPr>
              <w:suppressAutoHyphens w:val="0"/>
              <w:jc w:val="right"/>
              <w:rPr>
                <w:color w:val="000000"/>
                <w:szCs w:val="22"/>
                <w:lang w:eastAsia="nl-NL"/>
              </w:rPr>
            </w:pPr>
            <w:r w:rsidRPr="001E2B39">
              <w:rPr>
                <w:color w:val="000000"/>
                <w:szCs w:val="22"/>
                <w:lang w:val="nl-NL" w:eastAsia="nl-NL"/>
              </w:rPr>
              <w:t>23-RENAM</w:t>
            </w:r>
          </w:p>
        </w:tc>
        <w:tc>
          <w:tcPr>
            <w:tcW w:w="1872" w:type="dxa"/>
            <w:noWrap/>
            <w:vAlign w:val="bottom"/>
          </w:tcPr>
          <w:p w14:paraId="64F83D0F" w14:textId="34E187B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22</w:t>
            </w:r>
          </w:p>
        </w:tc>
        <w:tc>
          <w:tcPr>
            <w:tcW w:w="1603" w:type="dxa"/>
            <w:noWrap/>
            <w:vAlign w:val="bottom"/>
          </w:tcPr>
          <w:p w14:paraId="224B5014" w14:textId="4B20C29C"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848" w:type="dxa"/>
            <w:noWrap/>
            <w:vAlign w:val="bottom"/>
          </w:tcPr>
          <w:p w14:paraId="3E4BCAC2" w14:textId="42D6C4EC"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7CAE56DB" w14:textId="444D5AF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104,8%</w:t>
            </w:r>
          </w:p>
        </w:tc>
      </w:tr>
      <w:tr w:rsidR="00A35133" w:rsidRPr="00A35133" w14:paraId="1F0CA514"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05C116C" w14:textId="18181D42" w:rsidR="00A35133" w:rsidRPr="00A35133" w:rsidRDefault="00A35133" w:rsidP="00A35133">
            <w:pPr>
              <w:suppressAutoHyphens w:val="0"/>
              <w:jc w:val="right"/>
              <w:rPr>
                <w:color w:val="000000"/>
                <w:szCs w:val="22"/>
                <w:lang w:eastAsia="nl-NL"/>
              </w:rPr>
            </w:pPr>
            <w:r w:rsidRPr="001E2B39">
              <w:rPr>
                <w:color w:val="000000"/>
                <w:szCs w:val="22"/>
                <w:lang w:val="nl-NL" w:eastAsia="nl-NL"/>
              </w:rPr>
              <w:t>26A-FOM</w:t>
            </w:r>
          </w:p>
        </w:tc>
        <w:tc>
          <w:tcPr>
            <w:tcW w:w="1872" w:type="dxa"/>
            <w:noWrap/>
            <w:vAlign w:val="bottom"/>
          </w:tcPr>
          <w:p w14:paraId="371508F8" w14:textId="7027267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3D05D66E" w14:textId="28FAC97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2400069D" w14:textId="380FC35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300A87E8" w14:textId="4FC64DD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7B4DE0D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082B07A" w14:textId="05A49AB5" w:rsidR="00A35133" w:rsidRPr="00A35133" w:rsidRDefault="00A35133" w:rsidP="00A35133">
            <w:pPr>
              <w:suppressAutoHyphens w:val="0"/>
              <w:jc w:val="right"/>
              <w:rPr>
                <w:color w:val="000000"/>
                <w:szCs w:val="22"/>
                <w:lang w:eastAsia="nl-NL"/>
              </w:rPr>
            </w:pPr>
            <w:r w:rsidRPr="001E2B39">
              <w:rPr>
                <w:color w:val="000000"/>
                <w:szCs w:val="22"/>
                <w:lang w:val="nl-NL" w:eastAsia="nl-NL"/>
              </w:rPr>
              <w:t>26B-SARA</w:t>
            </w:r>
          </w:p>
        </w:tc>
        <w:tc>
          <w:tcPr>
            <w:tcW w:w="1872" w:type="dxa"/>
            <w:noWrap/>
            <w:vAlign w:val="bottom"/>
          </w:tcPr>
          <w:p w14:paraId="00B8E428" w14:textId="16CFB95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w:t>
            </w:r>
          </w:p>
        </w:tc>
        <w:tc>
          <w:tcPr>
            <w:tcW w:w="1603" w:type="dxa"/>
            <w:noWrap/>
            <w:vAlign w:val="bottom"/>
          </w:tcPr>
          <w:p w14:paraId="50158FF9" w14:textId="3A052EA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848" w:type="dxa"/>
            <w:noWrap/>
            <w:vAlign w:val="bottom"/>
          </w:tcPr>
          <w:p w14:paraId="66411B32" w14:textId="73DC329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6ABD4D5D" w14:textId="618D5D8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29,7%</w:t>
            </w:r>
          </w:p>
        </w:tc>
      </w:tr>
      <w:tr w:rsidR="00A35133" w:rsidRPr="00A35133" w14:paraId="40C312C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B1C10B9" w14:textId="07494D46" w:rsidR="00A35133" w:rsidRPr="00A35133" w:rsidRDefault="00A35133" w:rsidP="00A35133">
            <w:pPr>
              <w:suppressAutoHyphens w:val="0"/>
              <w:jc w:val="right"/>
              <w:rPr>
                <w:color w:val="000000"/>
                <w:szCs w:val="22"/>
                <w:lang w:eastAsia="nl-NL"/>
              </w:rPr>
            </w:pPr>
            <w:r w:rsidRPr="001E2B39">
              <w:rPr>
                <w:color w:val="000000"/>
                <w:szCs w:val="22"/>
                <w:lang w:val="nl-NL" w:eastAsia="nl-NL"/>
              </w:rPr>
              <w:t>27A-SIGMA</w:t>
            </w:r>
          </w:p>
        </w:tc>
        <w:tc>
          <w:tcPr>
            <w:tcW w:w="1872" w:type="dxa"/>
            <w:noWrap/>
            <w:vAlign w:val="bottom"/>
          </w:tcPr>
          <w:p w14:paraId="2EBA788D" w14:textId="2226326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2AF9011" w14:textId="2E674C57"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6436A3A8" w14:textId="4BE879A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0,9</w:t>
            </w:r>
          </w:p>
        </w:tc>
        <w:tc>
          <w:tcPr>
            <w:tcW w:w="1652" w:type="dxa"/>
            <w:noWrap/>
            <w:vAlign w:val="bottom"/>
          </w:tcPr>
          <w:p w14:paraId="1F3148D0" w14:textId="3090B40C"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0A53633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EC7D9F8" w14:textId="3A57EDCD" w:rsidR="00A35133" w:rsidRPr="00A35133" w:rsidRDefault="00A35133" w:rsidP="00A35133">
            <w:pPr>
              <w:suppressAutoHyphens w:val="0"/>
              <w:jc w:val="right"/>
              <w:rPr>
                <w:color w:val="000000"/>
                <w:szCs w:val="22"/>
                <w:lang w:eastAsia="nl-NL"/>
              </w:rPr>
            </w:pPr>
            <w:r w:rsidRPr="001E2B39">
              <w:rPr>
                <w:color w:val="000000"/>
                <w:szCs w:val="22"/>
                <w:lang w:val="nl-NL" w:eastAsia="nl-NL"/>
              </w:rPr>
              <w:t>27B-UIO</w:t>
            </w:r>
          </w:p>
        </w:tc>
        <w:tc>
          <w:tcPr>
            <w:tcW w:w="1872" w:type="dxa"/>
            <w:noWrap/>
            <w:vAlign w:val="bottom"/>
          </w:tcPr>
          <w:p w14:paraId="6401EEBC" w14:textId="5A4AA93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393094DD" w14:textId="7D4A715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7CBB1B6" w14:textId="2BEB89C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7C6D5B45" w14:textId="06104E9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6C1CD9B9"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F2CE6A0" w14:textId="3AA2AC8D" w:rsidR="00A35133" w:rsidRPr="00A35133" w:rsidRDefault="00A35133" w:rsidP="00A35133">
            <w:pPr>
              <w:suppressAutoHyphens w:val="0"/>
              <w:jc w:val="right"/>
              <w:rPr>
                <w:color w:val="000000"/>
                <w:szCs w:val="22"/>
                <w:lang w:eastAsia="nl-NL"/>
              </w:rPr>
            </w:pPr>
            <w:r w:rsidRPr="001E2B39">
              <w:rPr>
                <w:color w:val="000000"/>
                <w:szCs w:val="22"/>
                <w:lang w:val="nl-NL" w:eastAsia="nl-NL"/>
              </w:rPr>
              <w:t>27C-URA</w:t>
            </w:r>
          </w:p>
        </w:tc>
        <w:tc>
          <w:tcPr>
            <w:tcW w:w="1872" w:type="dxa"/>
            <w:noWrap/>
            <w:vAlign w:val="bottom"/>
          </w:tcPr>
          <w:p w14:paraId="48984770" w14:textId="0DC2669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14F98030" w14:textId="75E60EE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2B76583" w14:textId="15D7D87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10BE35A6" w14:textId="1499226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05FBE3C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C7ACCDC" w14:textId="51C8BD74" w:rsidR="00A35133" w:rsidRPr="00A35133" w:rsidRDefault="00A35133" w:rsidP="00A35133">
            <w:pPr>
              <w:suppressAutoHyphens w:val="0"/>
              <w:jc w:val="right"/>
              <w:rPr>
                <w:color w:val="000000"/>
                <w:szCs w:val="22"/>
                <w:lang w:eastAsia="nl-NL"/>
              </w:rPr>
            </w:pPr>
            <w:r w:rsidRPr="001E2B39">
              <w:rPr>
                <w:color w:val="000000"/>
                <w:szCs w:val="22"/>
                <w:lang w:val="nl-NL" w:eastAsia="nl-NL"/>
              </w:rPr>
              <w:t>28A-CYFRONET</w:t>
            </w:r>
          </w:p>
        </w:tc>
        <w:tc>
          <w:tcPr>
            <w:tcW w:w="1872" w:type="dxa"/>
            <w:noWrap/>
            <w:vAlign w:val="bottom"/>
          </w:tcPr>
          <w:p w14:paraId="7E11E79D" w14:textId="1D18D94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116</w:t>
            </w:r>
          </w:p>
        </w:tc>
        <w:tc>
          <w:tcPr>
            <w:tcW w:w="1603" w:type="dxa"/>
            <w:noWrap/>
            <w:vAlign w:val="bottom"/>
          </w:tcPr>
          <w:p w14:paraId="0FEF6E1F" w14:textId="5D54D70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6F6046F1" w14:textId="1ACA1E0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5B8E87C8" w14:textId="56EDECD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59,3%</w:t>
            </w:r>
          </w:p>
        </w:tc>
      </w:tr>
      <w:tr w:rsidR="00A35133" w:rsidRPr="00A35133" w14:paraId="4C6AACD1"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B88A3B5" w14:textId="00A4FF0F" w:rsidR="00A35133" w:rsidRPr="00A35133" w:rsidRDefault="00A35133" w:rsidP="00A35133">
            <w:pPr>
              <w:suppressAutoHyphens w:val="0"/>
              <w:jc w:val="right"/>
              <w:rPr>
                <w:color w:val="000000"/>
                <w:szCs w:val="22"/>
                <w:lang w:eastAsia="nl-NL"/>
              </w:rPr>
            </w:pPr>
            <w:r w:rsidRPr="001E2B39">
              <w:rPr>
                <w:color w:val="000000"/>
                <w:szCs w:val="22"/>
                <w:lang w:val="nl-NL" w:eastAsia="nl-NL"/>
              </w:rPr>
              <w:t>28B-UWAR</w:t>
            </w:r>
          </w:p>
        </w:tc>
        <w:tc>
          <w:tcPr>
            <w:tcW w:w="1872" w:type="dxa"/>
            <w:noWrap/>
            <w:vAlign w:val="bottom"/>
          </w:tcPr>
          <w:p w14:paraId="43FD426D" w14:textId="54D97FF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w:t>
            </w:r>
          </w:p>
        </w:tc>
        <w:tc>
          <w:tcPr>
            <w:tcW w:w="1603" w:type="dxa"/>
            <w:noWrap/>
            <w:vAlign w:val="bottom"/>
          </w:tcPr>
          <w:p w14:paraId="65EA2A2F" w14:textId="370F3CA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848" w:type="dxa"/>
            <w:noWrap/>
            <w:vAlign w:val="bottom"/>
          </w:tcPr>
          <w:p w14:paraId="63613E10" w14:textId="5E97167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2496E8B8" w14:textId="6545520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36,1%</w:t>
            </w:r>
          </w:p>
        </w:tc>
      </w:tr>
      <w:tr w:rsidR="00A35133" w:rsidRPr="00A35133" w14:paraId="53041AD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4ECBCB5" w14:textId="2F68DA58" w:rsidR="00A35133" w:rsidRPr="00A35133" w:rsidRDefault="00A35133" w:rsidP="00A35133">
            <w:pPr>
              <w:suppressAutoHyphens w:val="0"/>
              <w:jc w:val="right"/>
              <w:rPr>
                <w:color w:val="000000"/>
                <w:szCs w:val="22"/>
                <w:lang w:eastAsia="nl-NL"/>
              </w:rPr>
            </w:pPr>
            <w:r w:rsidRPr="001E2B39">
              <w:rPr>
                <w:color w:val="000000"/>
                <w:szCs w:val="22"/>
                <w:lang w:val="nl-NL" w:eastAsia="nl-NL"/>
              </w:rPr>
              <w:t>28C-ICBP</w:t>
            </w:r>
          </w:p>
        </w:tc>
        <w:tc>
          <w:tcPr>
            <w:tcW w:w="1872" w:type="dxa"/>
            <w:noWrap/>
            <w:vAlign w:val="bottom"/>
          </w:tcPr>
          <w:p w14:paraId="49103DA6" w14:textId="648D28D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0F19F79A" w14:textId="1665069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723C90CE" w14:textId="3CBAAF1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652" w:type="dxa"/>
            <w:noWrap/>
            <w:vAlign w:val="bottom"/>
          </w:tcPr>
          <w:p w14:paraId="188C2214" w14:textId="60DADB5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58433C2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558E02C" w14:textId="471D9357" w:rsidR="00A35133" w:rsidRPr="00A35133" w:rsidRDefault="00A35133" w:rsidP="00A35133">
            <w:pPr>
              <w:suppressAutoHyphens w:val="0"/>
              <w:jc w:val="right"/>
              <w:rPr>
                <w:color w:val="000000"/>
                <w:szCs w:val="22"/>
                <w:lang w:eastAsia="nl-NL"/>
              </w:rPr>
            </w:pPr>
            <w:r w:rsidRPr="001E2B39">
              <w:rPr>
                <w:color w:val="000000"/>
                <w:szCs w:val="22"/>
                <w:lang w:val="nl-NL" w:eastAsia="nl-NL"/>
              </w:rPr>
              <w:t>29-LIP</w:t>
            </w:r>
          </w:p>
        </w:tc>
        <w:tc>
          <w:tcPr>
            <w:tcW w:w="1872" w:type="dxa"/>
            <w:noWrap/>
            <w:vAlign w:val="bottom"/>
          </w:tcPr>
          <w:p w14:paraId="4D9CD725" w14:textId="54AA385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128</w:t>
            </w:r>
          </w:p>
        </w:tc>
        <w:tc>
          <w:tcPr>
            <w:tcW w:w="1603" w:type="dxa"/>
            <w:noWrap/>
            <w:vAlign w:val="bottom"/>
          </w:tcPr>
          <w:p w14:paraId="14F67425" w14:textId="213F286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4DD270C7" w14:textId="0EFD10D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2,6</w:t>
            </w:r>
          </w:p>
        </w:tc>
        <w:tc>
          <w:tcPr>
            <w:tcW w:w="1652" w:type="dxa"/>
            <w:noWrap/>
            <w:vAlign w:val="bottom"/>
          </w:tcPr>
          <w:p w14:paraId="1D3D6B1F" w14:textId="1D7BEEC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35,6%</w:t>
            </w:r>
          </w:p>
        </w:tc>
      </w:tr>
      <w:tr w:rsidR="00A35133" w:rsidRPr="00A35133" w14:paraId="73E422E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370B7F4" w14:textId="36835C79" w:rsidR="00A35133" w:rsidRPr="00A35133" w:rsidRDefault="00A35133" w:rsidP="00A35133">
            <w:pPr>
              <w:suppressAutoHyphens w:val="0"/>
              <w:jc w:val="right"/>
              <w:rPr>
                <w:color w:val="000000"/>
                <w:szCs w:val="22"/>
                <w:lang w:eastAsia="nl-NL"/>
              </w:rPr>
            </w:pPr>
            <w:r w:rsidRPr="001E2B39">
              <w:rPr>
                <w:color w:val="000000"/>
                <w:szCs w:val="22"/>
                <w:lang w:val="nl-NL" w:eastAsia="nl-NL"/>
              </w:rPr>
              <w:t>30-IPB</w:t>
            </w:r>
          </w:p>
        </w:tc>
        <w:tc>
          <w:tcPr>
            <w:tcW w:w="1872" w:type="dxa"/>
            <w:noWrap/>
            <w:vAlign w:val="bottom"/>
          </w:tcPr>
          <w:p w14:paraId="164DBB00" w14:textId="687F592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282</w:t>
            </w:r>
          </w:p>
        </w:tc>
        <w:tc>
          <w:tcPr>
            <w:tcW w:w="1603" w:type="dxa"/>
            <w:noWrap/>
            <w:vAlign w:val="bottom"/>
          </w:tcPr>
          <w:p w14:paraId="3F0B9AAF" w14:textId="788D47F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848" w:type="dxa"/>
            <w:noWrap/>
            <w:vAlign w:val="bottom"/>
          </w:tcPr>
          <w:p w14:paraId="3B3A0171" w14:textId="5F0FFF5D"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3B562C09" w14:textId="03C48B3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100,0%</w:t>
            </w:r>
          </w:p>
        </w:tc>
      </w:tr>
      <w:tr w:rsidR="00A35133" w:rsidRPr="00A35133" w14:paraId="51A2B835"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BB8D1EA" w14:textId="261CD309" w:rsidR="00A35133" w:rsidRPr="00A35133" w:rsidRDefault="00A35133" w:rsidP="00A35133">
            <w:pPr>
              <w:suppressAutoHyphens w:val="0"/>
              <w:jc w:val="right"/>
              <w:rPr>
                <w:color w:val="000000"/>
                <w:szCs w:val="22"/>
                <w:lang w:eastAsia="nl-NL"/>
              </w:rPr>
            </w:pPr>
            <w:r w:rsidRPr="001E2B39">
              <w:rPr>
                <w:color w:val="000000"/>
                <w:szCs w:val="22"/>
                <w:lang w:val="nl-NL" w:eastAsia="nl-NL"/>
              </w:rPr>
              <w:t>31-ARNES</w:t>
            </w:r>
          </w:p>
        </w:tc>
        <w:tc>
          <w:tcPr>
            <w:tcW w:w="1872" w:type="dxa"/>
            <w:noWrap/>
            <w:vAlign w:val="bottom"/>
          </w:tcPr>
          <w:p w14:paraId="3C59C0C5" w14:textId="3AD8B9E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52</w:t>
            </w:r>
          </w:p>
        </w:tc>
        <w:tc>
          <w:tcPr>
            <w:tcW w:w="1603" w:type="dxa"/>
            <w:noWrap/>
            <w:vAlign w:val="bottom"/>
          </w:tcPr>
          <w:p w14:paraId="5A451956" w14:textId="27602D7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27E9D4EE" w14:textId="2FBC9BE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w:t>
            </w:r>
          </w:p>
        </w:tc>
        <w:tc>
          <w:tcPr>
            <w:tcW w:w="1652" w:type="dxa"/>
            <w:noWrap/>
            <w:vAlign w:val="bottom"/>
          </w:tcPr>
          <w:p w14:paraId="509A7C63" w14:textId="71B4A6F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16,3%</w:t>
            </w:r>
          </w:p>
        </w:tc>
      </w:tr>
      <w:tr w:rsidR="00A35133" w:rsidRPr="00A35133" w14:paraId="181A7C7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8B96306" w14:textId="3A75E2E4" w:rsidR="00A35133" w:rsidRPr="00A35133" w:rsidRDefault="00A35133" w:rsidP="00A35133">
            <w:pPr>
              <w:suppressAutoHyphens w:val="0"/>
              <w:jc w:val="right"/>
              <w:rPr>
                <w:color w:val="000000"/>
                <w:szCs w:val="22"/>
                <w:lang w:eastAsia="nl-NL"/>
              </w:rPr>
            </w:pPr>
            <w:r w:rsidRPr="001E2B39">
              <w:rPr>
                <w:color w:val="000000"/>
                <w:szCs w:val="22"/>
                <w:lang w:val="nl-NL" w:eastAsia="nl-NL"/>
              </w:rPr>
              <w:t>31B-JSI</w:t>
            </w:r>
          </w:p>
        </w:tc>
        <w:tc>
          <w:tcPr>
            <w:tcW w:w="1872" w:type="dxa"/>
            <w:noWrap/>
            <w:vAlign w:val="bottom"/>
          </w:tcPr>
          <w:p w14:paraId="0B18C45C" w14:textId="578E0F3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031B578" w14:textId="7FEB326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1E0B9157" w14:textId="7CFAAAA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652" w:type="dxa"/>
            <w:noWrap/>
            <w:vAlign w:val="bottom"/>
          </w:tcPr>
          <w:p w14:paraId="3CD37ACA" w14:textId="3771E33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5B69C40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B6376E1" w14:textId="2727B73D" w:rsidR="00A35133" w:rsidRPr="00A35133" w:rsidRDefault="00A35133" w:rsidP="00A35133">
            <w:pPr>
              <w:suppressAutoHyphens w:val="0"/>
              <w:jc w:val="right"/>
              <w:rPr>
                <w:color w:val="000000"/>
                <w:szCs w:val="22"/>
                <w:lang w:eastAsia="nl-NL"/>
              </w:rPr>
            </w:pPr>
            <w:r w:rsidRPr="001E2B39">
              <w:rPr>
                <w:color w:val="000000"/>
                <w:szCs w:val="22"/>
                <w:lang w:val="nl-NL" w:eastAsia="nl-NL"/>
              </w:rPr>
              <w:t>32-UI SAV</w:t>
            </w:r>
          </w:p>
        </w:tc>
        <w:tc>
          <w:tcPr>
            <w:tcW w:w="1872" w:type="dxa"/>
            <w:noWrap/>
            <w:vAlign w:val="bottom"/>
          </w:tcPr>
          <w:p w14:paraId="61D47618" w14:textId="39AD605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480</w:t>
            </w:r>
          </w:p>
        </w:tc>
        <w:tc>
          <w:tcPr>
            <w:tcW w:w="1603" w:type="dxa"/>
            <w:noWrap/>
            <w:vAlign w:val="bottom"/>
          </w:tcPr>
          <w:p w14:paraId="2EC36756" w14:textId="4B56113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3,7</w:t>
            </w:r>
          </w:p>
        </w:tc>
        <w:tc>
          <w:tcPr>
            <w:tcW w:w="1848" w:type="dxa"/>
            <w:noWrap/>
            <w:vAlign w:val="bottom"/>
          </w:tcPr>
          <w:p w14:paraId="1960284F" w14:textId="3FDF77D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w:t>
            </w:r>
          </w:p>
        </w:tc>
        <w:tc>
          <w:tcPr>
            <w:tcW w:w="1652" w:type="dxa"/>
            <w:noWrap/>
            <w:vAlign w:val="bottom"/>
          </w:tcPr>
          <w:p w14:paraId="18F71EEA" w14:textId="7B0585E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106,1%</w:t>
            </w:r>
          </w:p>
        </w:tc>
      </w:tr>
      <w:tr w:rsidR="00A35133" w:rsidRPr="00A35133" w14:paraId="13EC365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352ACA6" w14:textId="1DEE4F4D" w:rsidR="00A35133" w:rsidRPr="00A35133" w:rsidRDefault="00A35133" w:rsidP="00A35133">
            <w:pPr>
              <w:suppressAutoHyphens w:val="0"/>
              <w:jc w:val="right"/>
              <w:rPr>
                <w:color w:val="000000"/>
                <w:szCs w:val="22"/>
                <w:lang w:eastAsia="nl-NL"/>
              </w:rPr>
            </w:pPr>
            <w:r w:rsidRPr="001E2B39">
              <w:rPr>
                <w:color w:val="000000"/>
                <w:szCs w:val="22"/>
                <w:lang w:val="nl-NL" w:eastAsia="nl-NL"/>
              </w:rPr>
              <w:t>33-TUBITAK ULAKBIM</w:t>
            </w:r>
          </w:p>
        </w:tc>
        <w:tc>
          <w:tcPr>
            <w:tcW w:w="1872" w:type="dxa"/>
            <w:noWrap/>
            <w:vAlign w:val="bottom"/>
          </w:tcPr>
          <w:p w14:paraId="75B64547" w14:textId="5A64FDE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441</w:t>
            </w:r>
          </w:p>
        </w:tc>
        <w:tc>
          <w:tcPr>
            <w:tcW w:w="1603" w:type="dxa"/>
            <w:noWrap/>
            <w:vAlign w:val="bottom"/>
          </w:tcPr>
          <w:p w14:paraId="6C8CA0FD" w14:textId="6F6EA62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3,2</w:t>
            </w:r>
          </w:p>
        </w:tc>
        <w:tc>
          <w:tcPr>
            <w:tcW w:w="1848" w:type="dxa"/>
            <w:noWrap/>
            <w:vAlign w:val="bottom"/>
          </w:tcPr>
          <w:p w14:paraId="6A08EED6" w14:textId="02E9B27D"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3,4</w:t>
            </w:r>
          </w:p>
        </w:tc>
        <w:tc>
          <w:tcPr>
            <w:tcW w:w="1652" w:type="dxa"/>
            <w:noWrap/>
            <w:vAlign w:val="bottom"/>
          </w:tcPr>
          <w:p w14:paraId="73BF7B5B" w14:textId="5A712A6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94,0%</w:t>
            </w:r>
          </w:p>
        </w:tc>
      </w:tr>
      <w:tr w:rsidR="00A35133" w:rsidRPr="00A35133" w14:paraId="56B2439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885B57E" w14:textId="42752FE0" w:rsidR="00A35133" w:rsidRPr="00A35133" w:rsidRDefault="00A35133" w:rsidP="00A35133">
            <w:pPr>
              <w:suppressAutoHyphens w:val="0"/>
              <w:jc w:val="right"/>
              <w:rPr>
                <w:color w:val="000000"/>
                <w:szCs w:val="22"/>
                <w:lang w:eastAsia="nl-NL"/>
              </w:rPr>
            </w:pPr>
            <w:r w:rsidRPr="001E2B39">
              <w:rPr>
                <w:color w:val="000000"/>
                <w:szCs w:val="22"/>
                <w:lang w:val="nl-NL" w:eastAsia="nl-NL"/>
              </w:rPr>
              <w:t>34A-STFC</w:t>
            </w:r>
          </w:p>
        </w:tc>
        <w:tc>
          <w:tcPr>
            <w:tcW w:w="1872" w:type="dxa"/>
            <w:noWrap/>
            <w:vAlign w:val="bottom"/>
          </w:tcPr>
          <w:p w14:paraId="3C90AC6B" w14:textId="24BA8F8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259</w:t>
            </w:r>
          </w:p>
        </w:tc>
        <w:tc>
          <w:tcPr>
            <w:tcW w:w="1603" w:type="dxa"/>
            <w:noWrap/>
            <w:vAlign w:val="bottom"/>
          </w:tcPr>
          <w:p w14:paraId="15335246" w14:textId="2420D7C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w:t>
            </w:r>
          </w:p>
        </w:tc>
        <w:tc>
          <w:tcPr>
            <w:tcW w:w="1848" w:type="dxa"/>
            <w:noWrap/>
            <w:vAlign w:val="bottom"/>
          </w:tcPr>
          <w:p w14:paraId="6CE81341" w14:textId="1B02CDC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1E379DED" w14:textId="559E098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65,6%</w:t>
            </w:r>
          </w:p>
        </w:tc>
      </w:tr>
      <w:tr w:rsidR="00A35133" w:rsidRPr="00A35133" w14:paraId="216D61B8"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36A5D6F" w14:textId="2ADFD0D7" w:rsidR="00A35133" w:rsidRPr="00A35133" w:rsidRDefault="00A35133" w:rsidP="00A35133">
            <w:pPr>
              <w:suppressAutoHyphens w:val="0"/>
              <w:jc w:val="right"/>
              <w:rPr>
                <w:color w:val="000000"/>
                <w:szCs w:val="22"/>
                <w:lang w:eastAsia="nl-NL"/>
              </w:rPr>
            </w:pPr>
            <w:r w:rsidRPr="001E2B39">
              <w:rPr>
                <w:color w:val="000000"/>
                <w:szCs w:val="22"/>
                <w:lang w:val="nl-NL" w:eastAsia="nl-NL"/>
              </w:rPr>
              <w:t>34C-UG</w:t>
            </w:r>
          </w:p>
        </w:tc>
        <w:tc>
          <w:tcPr>
            <w:tcW w:w="1872" w:type="dxa"/>
            <w:noWrap/>
            <w:vAlign w:val="bottom"/>
          </w:tcPr>
          <w:p w14:paraId="128F2F96" w14:textId="675B914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68</w:t>
            </w:r>
          </w:p>
        </w:tc>
        <w:tc>
          <w:tcPr>
            <w:tcW w:w="1603" w:type="dxa"/>
            <w:noWrap/>
            <w:vAlign w:val="bottom"/>
          </w:tcPr>
          <w:p w14:paraId="1A21532E" w14:textId="3EE26F4C"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848" w:type="dxa"/>
            <w:noWrap/>
            <w:vAlign w:val="bottom"/>
          </w:tcPr>
          <w:p w14:paraId="0B80BC58" w14:textId="0FD48A2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0,3</w:t>
            </w:r>
          </w:p>
        </w:tc>
        <w:tc>
          <w:tcPr>
            <w:tcW w:w="1652" w:type="dxa"/>
            <w:noWrap/>
            <w:vAlign w:val="bottom"/>
          </w:tcPr>
          <w:p w14:paraId="64C62B06" w14:textId="67C4E84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160,6%</w:t>
            </w:r>
          </w:p>
        </w:tc>
      </w:tr>
      <w:tr w:rsidR="00A35133" w:rsidRPr="00A35133" w14:paraId="5C64C74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BE86AC7" w14:textId="08111F5B" w:rsidR="00A35133" w:rsidRPr="00A35133" w:rsidRDefault="00A35133" w:rsidP="00A35133">
            <w:pPr>
              <w:suppressAutoHyphens w:val="0"/>
              <w:jc w:val="right"/>
              <w:rPr>
                <w:color w:val="000000"/>
                <w:szCs w:val="22"/>
                <w:lang w:eastAsia="nl-NL"/>
              </w:rPr>
            </w:pPr>
            <w:r w:rsidRPr="001E2B39">
              <w:rPr>
                <w:color w:val="000000"/>
                <w:szCs w:val="22"/>
                <w:lang w:val="nl-NL" w:eastAsia="nl-NL"/>
              </w:rPr>
              <w:t>34D-IMPERIAL</w:t>
            </w:r>
          </w:p>
        </w:tc>
        <w:tc>
          <w:tcPr>
            <w:tcW w:w="1872" w:type="dxa"/>
            <w:noWrap/>
            <w:vAlign w:val="bottom"/>
          </w:tcPr>
          <w:p w14:paraId="1E5548A9" w14:textId="13EC94D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48D13251" w14:textId="7615D69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1C842CBD" w14:textId="3ED62F5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15B503F0" w14:textId="39E286A7"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01FB7956"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1CA82B7" w14:textId="4254860A" w:rsidR="00A35133" w:rsidRPr="00A35133" w:rsidRDefault="00A35133" w:rsidP="00A35133">
            <w:pPr>
              <w:suppressAutoHyphens w:val="0"/>
              <w:jc w:val="right"/>
              <w:rPr>
                <w:color w:val="000000"/>
                <w:szCs w:val="22"/>
                <w:lang w:eastAsia="nl-NL"/>
              </w:rPr>
            </w:pPr>
            <w:r w:rsidRPr="001E2B39">
              <w:rPr>
                <w:color w:val="000000"/>
                <w:szCs w:val="22"/>
                <w:lang w:val="nl-NL" w:eastAsia="nl-NL"/>
              </w:rPr>
              <w:t>34E-MANCHESTER</w:t>
            </w:r>
          </w:p>
        </w:tc>
        <w:tc>
          <w:tcPr>
            <w:tcW w:w="1872" w:type="dxa"/>
            <w:noWrap/>
            <w:vAlign w:val="bottom"/>
          </w:tcPr>
          <w:p w14:paraId="31058112" w14:textId="3FA7118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3B355A2B" w14:textId="0757AD4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08D0FA2B" w14:textId="49A02D3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5419EF3A" w14:textId="20F3E42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7B302A9E"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78DE590" w14:textId="4783D2EE" w:rsidR="00A35133" w:rsidRPr="00A35133" w:rsidRDefault="00A35133" w:rsidP="00A35133">
            <w:pPr>
              <w:suppressAutoHyphens w:val="0"/>
              <w:jc w:val="right"/>
              <w:rPr>
                <w:color w:val="000000"/>
                <w:szCs w:val="22"/>
                <w:lang w:eastAsia="nl-NL"/>
              </w:rPr>
            </w:pPr>
            <w:r w:rsidRPr="001E2B39">
              <w:rPr>
                <w:color w:val="000000"/>
                <w:szCs w:val="22"/>
                <w:lang w:val="nl-NL" w:eastAsia="nl-NL"/>
              </w:rPr>
              <w:t>36-UCPH</w:t>
            </w:r>
          </w:p>
        </w:tc>
        <w:tc>
          <w:tcPr>
            <w:tcW w:w="1872" w:type="dxa"/>
            <w:noWrap/>
            <w:vAlign w:val="bottom"/>
          </w:tcPr>
          <w:p w14:paraId="29AC8E85" w14:textId="273FC17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53</w:t>
            </w:r>
          </w:p>
        </w:tc>
        <w:tc>
          <w:tcPr>
            <w:tcW w:w="1603" w:type="dxa"/>
            <w:noWrap/>
            <w:vAlign w:val="bottom"/>
          </w:tcPr>
          <w:p w14:paraId="5BE4498C" w14:textId="53EEA7C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5FE679C4" w14:textId="05A6A50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w:t>
            </w:r>
          </w:p>
        </w:tc>
        <w:tc>
          <w:tcPr>
            <w:tcW w:w="1652" w:type="dxa"/>
            <w:noWrap/>
            <w:vAlign w:val="bottom"/>
          </w:tcPr>
          <w:p w14:paraId="27DA4259" w14:textId="6515D86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25,2%</w:t>
            </w:r>
          </w:p>
        </w:tc>
      </w:tr>
      <w:tr w:rsidR="00A35133" w:rsidRPr="00A35133" w14:paraId="5C15B4C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4F89B1A" w14:textId="121CDA77" w:rsidR="00A35133" w:rsidRPr="00A35133" w:rsidRDefault="00A35133" w:rsidP="00A35133">
            <w:pPr>
              <w:suppressAutoHyphens w:val="0"/>
              <w:jc w:val="right"/>
              <w:rPr>
                <w:color w:val="000000"/>
                <w:szCs w:val="22"/>
                <w:lang w:eastAsia="nl-NL"/>
              </w:rPr>
            </w:pPr>
            <w:r w:rsidRPr="001E2B39">
              <w:rPr>
                <w:color w:val="000000"/>
                <w:szCs w:val="22"/>
                <w:lang w:val="nl-NL" w:eastAsia="nl-NL"/>
              </w:rPr>
              <w:t>38-VR-SNIC</w:t>
            </w:r>
          </w:p>
        </w:tc>
        <w:tc>
          <w:tcPr>
            <w:tcW w:w="1872" w:type="dxa"/>
            <w:noWrap/>
            <w:vAlign w:val="bottom"/>
          </w:tcPr>
          <w:p w14:paraId="30630E96" w14:textId="77F5CD4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633357AC" w14:textId="2BD1635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3B750C1" w14:textId="1ADD5B0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6AA1CBD6" w14:textId="38F9BB2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1719839C"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BC15B68" w14:textId="5F8E06C2" w:rsidR="00A35133" w:rsidRPr="00A35133" w:rsidRDefault="00A35133" w:rsidP="00A35133">
            <w:pPr>
              <w:suppressAutoHyphens w:val="0"/>
              <w:jc w:val="right"/>
              <w:rPr>
                <w:color w:val="000000"/>
                <w:szCs w:val="22"/>
                <w:lang w:eastAsia="nl-NL"/>
              </w:rPr>
            </w:pPr>
            <w:r w:rsidRPr="001E2B39">
              <w:rPr>
                <w:color w:val="000000"/>
                <w:szCs w:val="22"/>
                <w:lang w:val="nl-NL" w:eastAsia="nl-NL"/>
              </w:rPr>
              <w:t>38A-KTH</w:t>
            </w:r>
          </w:p>
        </w:tc>
        <w:tc>
          <w:tcPr>
            <w:tcW w:w="1872" w:type="dxa"/>
            <w:noWrap/>
            <w:vAlign w:val="bottom"/>
          </w:tcPr>
          <w:p w14:paraId="23DC8B6F" w14:textId="66A62BC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EDDF551" w14:textId="0FEA28F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04191605" w14:textId="253263F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516E7F61" w14:textId="1933066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6E6667D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340ACE5" w14:textId="558A66CD" w:rsidR="00A35133" w:rsidRPr="00A35133" w:rsidRDefault="00A35133" w:rsidP="00A35133">
            <w:pPr>
              <w:suppressAutoHyphens w:val="0"/>
              <w:jc w:val="right"/>
              <w:rPr>
                <w:color w:val="000000"/>
                <w:szCs w:val="22"/>
                <w:lang w:eastAsia="nl-NL"/>
              </w:rPr>
            </w:pPr>
            <w:r w:rsidRPr="001E2B39">
              <w:rPr>
                <w:color w:val="000000"/>
                <w:szCs w:val="22"/>
                <w:lang w:val="nl-NL" w:eastAsia="nl-NL"/>
              </w:rPr>
              <w:t>39-IMCS-UL</w:t>
            </w:r>
          </w:p>
        </w:tc>
        <w:tc>
          <w:tcPr>
            <w:tcW w:w="1872" w:type="dxa"/>
            <w:noWrap/>
            <w:vAlign w:val="bottom"/>
          </w:tcPr>
          <w:p w14:paraId="3335780D" w14:textId="3996B33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603" w:type="dxa"/>
            <w:noWrap/>
            <w:vAlign w:val="bottom"/>
          </w:tcPr>
          <w:p w14:paraId="254B60AB" w14:textId="65654E2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0,1</w:t>
            </w:r>
          </w:p>
        </w:tc>
        <w:tc>
          <w:tcPr>
            <w:tcW w:w="1848" w:type="dxa"/>
            <w:noWrap/>
            <w:vAlign w:val="bottom"/>
          </w:tcPr>
          <w:p w14:paraId="57C840B5" w14:textId="7A73B82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w:t>
            </w:r>
          </w:p>
        </w:tc>
        <w:tc>
          <w:tcPr>
            <w:tcW w:w="1652" w:type="dxa"/>
            <w:noWrap/>
            <w:vAlign w:val="bottom"/>
          </w:tcPr>
          <w:p w14:paraId="38674F9F" w14:textId="446BD04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4,1%</w:t>
            </w:r>
          </w:p>
        </w:tc>
      </w:tr>
      <w:tr w:rsidR="00A35133" w:rsidRPr="00A35133" w14:paraId="1B03385C"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81DD079" w14:textId="772160FF" w:rsidR="00A35133" w:rsidRPr="00A35133" w:rsidRDefault="00A35133" w:rsidP="00A35133">
            <w:pPr>
              <w:suppressAutoHyphens w:val="0"/>
              <w:jc w:val="right"/>
              <w:rPr>
                <w:color w:val="000000"/>
                <w:szCs w:val="22"/>
                <w:lang w:eastAsia="nl-NL"/>
              </w:rPr>
            </w:pPr>
            <w:r w:rsidRPr="001E2B39">
              <w:rPr>
                <w:color w:val="000000"/>
                <w:szCs w:val="22"/>
                <w:lang w:val="nl-NL" w:eastAsia="nl-NL"/>
              </w:rPr>
              <w:t>40A-E-ARENA</w:t>
            </w:r>
          </w:p>
        </w:tc>
        <w:tc>
          <w:tcPr>
            <w:tcW w:w="1872" w:type="dxa"/>
            <w:noWrap/>
            <w:vAlign w:val="bottom"/>
          </w:tcPr>
          <w:p w14:paraId="5AD3A220" w14:textId="5692FB7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03FF7C3F" w14:textId="5FC6D72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7B4E2F76" w14:textId="6A37FC5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017FB303" w14:textId="00D81F9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03184FD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21D15E4F" w14:textId="77777777" w:rsidR="00A35133" w:rsidRPr="00A35133" w:rsidRDefault="00A35133" w:rsidP="00A35133">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781BC155" w14:textId="36A1486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5309,5</w:t>
            </w:r>
          </w:p>
        </w:tc>
        <w:tc>
          <w:tcPr>
            <w:tcW w:w="1603" w:type="dxa"/>
            <w:noWrap/>
            <w:vAlign w:val="center"/>
          </w:tcPr>
          <w:p w14:paraId="5BD4C267" w14:textId="5F8DD47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38,9</w:t>
            </w:r>
          </w:p>
        </w:tc>
        <w:tc>
          <w:tcPr>
            <w:tcW w:w="1848" w:type="dxa"/>
            <w:noWrap/>
            <w:vAlign w:val="center"/>
          </w:tcPr>
          <w:p w14:paraId="0C32D23F" w14:textId="67FAEEA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63,6</w:t>
            </w:r>
          </w:p>
        </w:tc>
        <w:tc>
          <w:tcPr>
            <w:tcW w:w="1652" w:type="dxa"/>
            <w:noWrap/>
            <w:vAlign w:val="center"/>
          </w:tcPr>
          <w:p w14:paraId="14B872C9" w14:textId="05CAF36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61,3%</w:t>
            </w:r>
          </w:p>
        </w:tc>
      </w:tr>
    </w:tbl>
    <w:p w14:paraId="655ABDFE" w14:textId="77777777" w:rsidR="00A35133" w:rsidRDefault="00A35133" w:rsidP="00A35133">
      <w:pPr>
        <w:suppressAutoHyphens w:val="0"/>
        <w:autoSpaceDE w:val="0"/>
        <w:autoSpaceDN w:val="0"/>
        <w:adjustRightInd w:val="0"/>
        <w:contextualSpacing/>
        <w:jc w:val="left"/>
        <w:rPr>
          <w:b/>
          <w:color w:val="000000"/>
        </w:rPr>
      </w:pPr>
    </w:p>
    <w:p w14:paraId="21706A5E" w14:textId="5813F203" w:rsidR="00A35133" w:rsidRPr="00A35133" w:rsidRDefault="00A35133" w:rsidP="007C6F98">
      <w:r w:rsidRPr="00A35133">
        <w:t>WP4-E - SA1 Operations (EGI)</w:t>
      </w:r>
    </w:p>
    <w:tbl>
      <w:tblPr>
        <w:tblStyle w:val="LightList-Accent1"/>
        <w:tblpPr w:leftFromText="180" w:rightFromText="180" w:vertAnchor="text" w:tblpY="1"/>
        <w:tblOverlap w:val="never"/>
        <w:tblW w:w="9049" w:type="dxa"/>
        <w:tblLook w:val="04A0" w:firstRow="1" w:lastRow="0" w:firstColumn="1" w:lastColumn="0" w:noHBand="0" w:noVBand="1"/>
      </w:tblPr>
      <w:tblGrid>
        <w:gridCol w:w="2074"/>
        <w:gridCol w:w="1872"/>
        <w:gridCol w:w="1603"/>
        <w:gridCol w:w="1848"/>
        <w:gridCol w:w="1652"/>
      </w:tblGrid>
      <w:tr w:rsidR="00A35133" w:rsidRPr="00A35133" w14:paraId="575612A4" w14:textId="77777777" w:rsidTr="001F73B7">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2074" w:type="dxa"/>
            <w:noWrap/>
            <w:hideMark/>
          </w:tcPr>
          <w:p w14:paraId="70AD4F72" w14:textId="77777777" w:rsidR="00A35133" w:rsidRPr="00A35133" w:rsidRDefault="00A35133" w:rsidP="00A35133">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43CDBB34"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46939E38"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2829AC80"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61CB8264"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A35133" w:rsidRPr="00A35133" w14:paraId="2861518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1C15EF07" w14:textId="00119ADC" w:rsidR="00A35133" w:rsidRPr="00A35133" w:rsidRDefault="00A35133" w:rsidP="00A35133">
            <w:pPr>
              <w:suppressAutoHyphens w:val="0"/>
              <w:jc w:val="right"/>
              <w:rPr>
                <w:color w:val="000000"/>
                <w:szCs w:val="22"/>
                <w:lang w:eastAsia="nl-NL"/>
              </w:rPr>
            </w:pPr>
            <w:r w:rsidRPr="001E2B39">
              <w:rPr>
                <w:color w:val="000000"/>
                <w:szCs w:val="22"/>
                <w:lang w:val="nl-NL" w:eastAsia="nl-NL"/>
              </w:rPr>
              <w:t>1-EGI.EU</w:t>
            </w:r>
          </w:p>
        </w:tc>
        <w:tc>
          <w:tcPr>
            <w:tcW w:w="1872" w:type="dxa"/>
            <w:noWrap/>
            <w:vAlign w:val="bottom"/>
          </w:tcPr>
          <w:p w14:paraId="107FA408" w14:textId="324EBE1D"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516</w:t>
            </w:r>
          </w:p>
        </w:tc>
        <w:tc>
          <w:tcPr>
            <w:tcW w:w="1603" w:type="dxa"/>
            <w:noWrap/>
            <w:vAlign w:val="bottom"/>
          </w:tcPr>
          <w:p w14:paraId="0BC47B23" w14:textId="5D9B3DB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w:t>
            </w:r>
          </w:p>
        </w:tc>
        <w:tc>
          <w:tcPr>
            <w:tcW w:w="1848" w:type="dxa"/>
            <w:noWrap/>
            <w:vAlign w:val="bottom"/>
          </w:tcPr>
          <w:p w14:paraId="0BB491FC" w14:textId="6D72486C"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7,1</w:t>
            </w:r>
          </w:p>
        </w:tc>
        <w:tc>
          <w:tcPr>
            <w:tcW w:w="1652" w:type="dxa"/>
            <w:noWrap/>
            <w:vAlign w:val="bottom"/>
          </w:tcPr>
          <w:p w14:paraId="295120BA" w14:textId="4CCB558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50,7%</w:t>
            </w:r>
          </w:p>
        </w:tc>
      </w:tr>
      <w:tr w:rsidR="00A35133" w:rsidRPr="00A35133" w14:paraId="484D8D0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38821065" w14:textId="15BC2865" w:rsidR="00A35133" w:rsidRPr="00A35133" w:rsidRDefault="00A35133" w:rsidP="00A35133">
            <w:pPr>
              <w:suppressAutoHyphens w:val="0"/>
              <w:jc w:val="right"/>
              <w:rPr>
                <w:color w:val="000000"/>
                <w:szCs w:val="22"/>
                <w:lang w:eastAsia="nl-NL"/>
              </w:rPr>
            </w:pPr>
            <w:r w:rsidRPr="001E2B39">
              <w:rPr>
                <w:color w:val="000000"/>
                <w:szCs w:val="22"/>
                <w:lang w:val="nl-NL" w:eastAsia="nl-NL"/>
              </w:rPr>
              <w:t>9-CESNET</w:t>
            </w:r>
          </w:p>
        </w:tc>
        <w:tc>
          <w:tcPr>
            <w:tcW w:w="1872" w:type="dxa"/>
            <w:noWrap/>
            <w:vAlign w:val="bottom"/>
          </w:tcPr>
          <w:p w14:paraId="70BBD6CB" w14:textId="6A902E4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562</w:t>
            </w:r>
          </w:p>
        </w:tc>
        <w:tc>
          <w:tcPr>
            <w:tcW w:w="1603" w:type="dxa"/>
            <w:noWrap/>
            <w:vAlign w:val="bottom"/>
          </w:tcPr>
          <w:p w14:paraId="712C1D5C" w14:textId="4A8004B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3,7</w:t>
            </w:r>
          </w:p>
        </w:tc>
        <w:tc>
          <w:tcPr>
            <w:tcW w:w="1848" w:type="dxa"/>
            <w:noWrap/>
            <w:vAlign w:val="bottom"/>
          </w:tcPr>
          <w:p w14:paraId="446F36C0" w14:textId="4A4BA67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5,2</w:t>
            </w:r>
          </w:p>
        </w:tc>
        <w:tc>
          <w:tcPr>
            <w:tcW w:w="1652" w:type="dxa"/>
            <w:noWrap/>
            <w:vAlign w:val="bottom"/>
          </w:tcPr>
          <w:p w14:paraId="799445FA" w14:textId="08179BC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72,2%</w:t>
            </w:r>
          </w:p>
        </w:tc>
      </w:tr>
      <w:tr w:rsidR="00A35133" w:rsidRPr="00A35133" w14:paraId="744300F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6228B756" w14:textId="2E9E73F5" w:rsidR="00A35133" w:rsidRPr="00A35133" w:rsidRDefault="00A35133" w:rsidP="00A35133">
            <w:pPr>
              <w:suppressAutoHyphens w:val="0"/>
              <w:jc w:val="right"/>
              <w:rPr>
                <w:color w:val="000000"/>
                <w:szCs w:val="22"/>
                <w:lang w:eastAsia="nl-NL"/>
              </w:rPr>
            </w:pPr>
            <w:r w:rsidRPr="001E2B39">
              <w:rPr>
                <w:color w:val="000000"/>
                <w:szCs w:val="22"/>
                <w:lang w:val="nl-NL" w:eastAsia="nl-NL"/>
              </w:rPr>
              <w:t>10B-KIT-G</w:t>
            </w:r>
          </w:p>
        </w:tc>
        <w:tc>
          <w:tcPr>
            <w:tcW w:w="1872" w:type="dxa"/>
            <w:noWrap/>
            <w:vAlign w:val="bottom"/>
          </w:tcPr>
          <w:p w14:paraId="4F0E3E00" w14:textId="3806605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733</w:t>
            </w:r>
          </w:p>
        </w:tc>
        <w:tc>
          <w:tcPr>
            <w:tcW w:w="1603" w:type="dxa"/>
            <w:noWrap/>
            <w:vAlign w:val="bottom"/>
          </w:tcPr>
          <w:p w14:paraId="706D6515" w14:textId="2C13519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5,3</w:t>
            </w:r>
          </w:p>
        </w:tc>
        <w:tc>
          <w:tcPr>
            <w:tcW w:w="1848" w:type="dxa"/>
            <w:noWrap/>
            <w:vAlign w:val="bottom"/>
          </w:tcPr>
          <w:p w14:paraId="2FCBC3BA" w14:textId="63D40B5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w:t>
            </w:r>
          </w:p>
        </w:tc>
        <w:tc>
          <w:tcPr>
            <w:tcW w:w="1652" w:type="dxa"/>
            <w:noWrap/>
            <w:vAlign w:val="bottom"/>
          </w:tcPr>
          <w:p w14:paraId="37207C08" w14:textId="4C5D027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104,0%</w:t>
            </w:r>
          </w:p>
        </w:tc>
      </w:tr>
      <w:tr w:rsidR="00A35133" w:rsidRPr="00A35133" w14:paraId="37A5894E"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4989F20E" w14:textId="328A1B95" w:rsidR="00A35133" w:rsidRPr="00A35133" w:rsidRDefault="00A35133" w:rsidP="00A35133">
            <w:pPr>
              <w:suppressAutoHyphens w:val="0"/>
              <w:jc w:val="right"/>
              <w:rPr>
                <w:color w:val="000000"/>
                <w:szCs w:val="22"/>
                <w:lang w:eastAsia="nl-NL"/>
              </w:rPr>
            </w:pPr>
            <w:r w:rsidRPr="001E2B39">
              <w:rPr>
                <w:color w:val="000000"/>
                <w:szCs w:val="22"/>
                <w:lang w:val="nl-NL" w:eastAsia="nl-NL"/>
              </w:rPr>
              <w:t>10D-JUELICH</w:t>
            </w:r>
          </w:p>
        </w:tc>
        <w:tc>
          <w:tcPr>
            <w:tcW w:w="1872" w:type="dxa"/>
            <w:noWrap/>
            <w:vAlign w:val="bottom"/>
          </w:tcPr>
          <w:p w14:paraId="4C17DE93" w14:textId="7A197B5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157,2</w:t>
            </w:r>
          </w:p>
        </w:tc>
        <w:tc>
          <w:tcPr>
            <w:tcW w:w="1603" w:type="dxa"/>
            <w:noWrap/>
            <w:vAlign w:val="bottom"/>
          </w:tcPr>
          <w:p w14:paraId="4AC27EED" w14:textId="4D6FBFB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848" w:type="dxa"/>
            <w:noWrap/>
            <w:vAlign w:val="bottom"/>
          </w:tcPr>
          <w:p w14:paraId="228C158D" w14:textId="50E467E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732398B0" w14:textId="12F3AB8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153,0%</w:t>
            </w:r>
          </w:p>
        </w:tc>
      </w:tr>
      <w:tr w:rsidR="00A35133" w:rsidRPr="00A35133" w14:paraId="77A9C81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6491486E" w14:textId="5B25E169" w:rsidR="00A35133" w:rsidRPr="00A35133" w:rsidRDefault="00A35133" w:rsidP="00A35133">
            <w:pPr>
              <w:suppressAutoHyphens w:val="0"/>
              <w:jc w:val="right"/>
              <w:rPr>
                <w:color w:val="000000"/>
                <w:szCs w:val="22"/>
                <w:lang w:eastAsia="nl-NL"/>
              </w:rPr>
            </w:pPr>
            <w:r w:rsidRPr="001E2B39">
              <w:rPr>
                <w:color w:val="000000"/>
                <w:szCs w:val="22"/>
                <w:lang w:val="nl-NL" w:eastAsia="nl-NL"/>
              </w:rPr>
              <w:t>12A-CSIC</w:t>
            </w:r>
          </w:p>
        </w:tc>
        <w:tc>
          <w:tcPr>
            <w:tcW w:w="1872" w:type="dxa"/>
            <w:noWrap/>
            <w:vAlign w:val="bottom"/>
          </w:tcPr>
          <w:p w14:paraId="34948EA9" w14:textId="18C1486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195</w:t>
            </w:r>
          </w:p>
        </w:tc>
        <w:tc>
          <w:tcPr>
            <w:tcW w:w="1603" w:type="dxa"/>
            <w:noWrap/>
            <w:vAlign w:val="bottom"/>
          </w:tcPr>
          <w:p w14:paraId="4231B60C" w14:textId="7EE67C1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w:t>
            </w:r>
          </w:p>
        </w:tc>
        <w:tc>
          <w:tcPr>
            <w:tcW w:w="1848" w:type="dxa"/>
            <w:noWrap/>
            <w:vAlign w:val="bottom"/>
          </w:tcPr>
          <w:p w14:paraId="0821BD3C" w14:textId="606649F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1165563B" w14:textId="6FE5AA6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146,8%</w:t>
            </w:r>
          </w:p>
        </w:tc>
      </w:tr>
      <w:tr w:rsidR="00A35133" w:rsidRPr="00A35133" w14:paraId="186E8CAC"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476DC5BD" w14:textId="6F68143E" w:rsidR="00A35133" w:rsidRPr="00A35133" w:rsidRDefault="00A35133" w:rsidP="00A35133">
            <w:pPr>
              <w:suppressAutoHyphens w:val="0"/>
              <w:jc w:val="right"/>
              <w:rPr>
                <w:color w:val="000000"/>
                <w:szCs w:val="22"/>
                <w:lang w:eastAsia="nl-NL"/>
              </w:rPr>
            </w:pPr>
            <w:r w:rsidRPr="001E2B39">
              <w:rPr>
                <w:color w:val="000000"/>
                <w:szCs w:val="22"/>
                <w:lang w:val="nl-NL" w:eastAsia="nl-NL"/>
              </w:rPr>
              <w:t>12B-FCTSG</w:t>
            </w:r>
          </w:p>
        </w:tc>
        <w:tc>
          <w:tcPr>
            <w:tcW w:w="1872" w:type="dxa"/>
            <w:noWrap/>
            <w:vAlign w:val="bottom"/>
          </w:tcPr>
          <w:p w14:paraId="5947C417" w14:textId="7CEA250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219,5</w:t>
            </w:r>
          </w:p>
        </w:tc>
        <w:tc>
          <w:tcPr>
            <w:tcW w:w="1603" w:type="dxa"/>
            <w:noWrap/>
            <w:vAlign w:val="bottom"/>
          </w:tcPr>
          <w:p w14:paraId="313A9DCB" w14:textId="2361A8D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w:t>
            </w:r>
          </w:p>
        </w:tc>
        <w:tc>
          <w:tcPr>
            <w:tcW w:w="1848" w:type="dxa"/>
            <w:noWrap/>
            <w:vAlign w:val="bottom"/>
          </w:tcPr>
          <w:p w14:paraId="30C43CC1" w14:textId="550CF46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735B80F1" w14:textId="797752F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210,8%</w:t>
            </w:r>
          </w:p>
        </w:tc>
      </w:tr>
      <w:tr w:rsidR="00A35133" w:rsidRPr="00A35133" w14:paraId="4843C9A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64176458" w14:textId="0797DA2B" w:rsidR="00A35133" w:rsidRPr="00A35133" w:rsidRDefault="00A35133" w:rsidP="00A35133">
            <w:pPr>
              <w:suppressAutoHyphens w:val="0"/>
              <w:jc w:val="right"/>
              <w:rPr>
                <w:color w:val="000000"/>
                <w:szCs w:val="22"/>
                <w:lang w:eastAsia="nl-NL"/>
              </w:rPr>
            </w:pPr>
            <w:r w:rsidRPr="001E2B39">
              <w:rPr>
                <w:color w:val="000000"/>
                <w:szCs w:val="22"/>
                <w:lang w:val="nl-NL" w:eastAsia="nl-NL"/>
              </w:rPr>
              <w:t>13-CSC</w:t>
            </w:r>
          </w:p>
        </w:tc>
        <w:tc>
          <w:tcPr>
            <w:tcW w:w="1872" w:type="dxa"/>
            <w:noWrap/>
            <w:vAlign w:val="bottom"/>
          </w:tcPr>
          <w:p w14:paraId="70717735" w14:textId="01A0A0E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BF71407" w14:textId="32DCC82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60C84069" w14:textId="318D237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7D5BDD40" w14:textId="144A6E3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01B751D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6B9CBB33" w14:textId="5D51C1DA" w:rsidR="00A35133" w:rsidRPr="00A35133" w:rsidRDefault="00A35133" w:rsidP="00A35133">
            <w:pPr>
              <w:suppressAutoHyphens w:val="0"/>
              <w:jc w:val="right"/>
              <w:rPr>
                <w:color w:val="000000"/>
                <w:szCs w:val="22"/>
                <w:lang w:eastAsia="nl-NL"/>
              </w:rPr>
            </w:pPr>
            <w:r w:rsidRPr="001E2B39">
              <w:rPr>
                <w:color w:val="000000"/>
                <w:szCs w:val="22"/>
                <w:lang w:val="nl-NL" w:eastAsia="nl-NL"/>
              </w:rPr>
              <w:t>14A-CNRS</w:t>
            </w:r>
          </w:p>
        </w:tc>
        <w:tc>
          <w:tcPr>
            <w:tcW w:w="1872" w:type="dxa"/>
            <w:noWrap/>
            <w:vAlign w:val="bottom"/>
          </w:tcPr>
          <w:p w14:paraId="76C68D0F" w14:textId="607271D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98</w:t>
            </w:r>
          </w:p>
        </w:tc>
        <w:tc>
          <w:tcPr>
            <w:tcW w:w="1603" w:type="dxa"/>
            <w:noWrap/>
            <w:vAlign w:val="bottom"/>
          </w:tcPr>
          <w:p w14:paraId="3A1E6A44" w14:textId="4B902DD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0,7</w:t>
            </w:r>
          </w:p>
        </w:tc>
        <w:tc>
          <w:tcPr>
            <w:tcW w:w="1848" w:type="dxa"/>
            <w:noWrap/>
            <w:vAlign w:val="bottom"/>
          </w:tcPr>
          <w:p w14:paraId="3BDF893F" w14:textId="2DE5CF6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9A107DD" w14:textId="2BAEEFA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99,4%</w:t>
            </w:r>
          </w:p>
        </w:tc>
      </w:tr>
      <w:tr w:rsidR="00A35133" w:rsidRPr="00A35133" w14:paraId="2A171EF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70CAC964" w14:textId="49A49B0F" w:rsidR="00A35133" w:rsidRPr="00A35133" w:rsidRDefault="00A35133" w:rsidP="00A35133">
            <w:pPr>
              <w:suppressAutoHyphens w:val="0"/>
              <w:jc w:val="right"/>
              <w:rPr>
                <w:color w:val="000000"/>
                <w:szCs w:val="22"/>
                <w:lang w:eastAsia="nl-NL"/>
              </w:rPr>
            </w:pPr>
            <w:r w:rsidRPr="001E2B39">
              <w:rPr>
                <w:color w:val="000000"/>
                <w:szCs w:val="22"/>
                <w:lang w:val="nl-NL" w:eastAsia="nl-NL"/>
              </w:rPr>
              <w:t>16A-GRNET</w:t>
            </w:r>
          </w:p>
        </w:tc>
        <w:tc>
          <w:tcPr>
            <w:tcW w:w="1872" w:type="dxa"/>
            <w:noWrap/>
            <w:vAlign w:val="bottom"/>
          </w:tcPr>
          <w:p w14:paraId="2E9CF4F2" w14:textId="2D63949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941</w:t>
            </w:r>
          </w:p>
        </w:tc>
        <w:tc>
          <w:tcPr>
            <w:tcW w:w="1603" w:type="dxa"/>
            <w:noWrap/>
            <w:vAlign w:val="bottom"/>
          </w:tcPr>
          <w:p w14:paraId="566DBCCF" w14:textId="7B5BC0D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w:t>
            </w:r>
          </w:p>
        </w:tc>
        <w:tc>
          <w:tcPr>
            <w:tcW w:w="1848" w:type="dxa"/>
            <w:noWrap/>
            <w:vAlign w:val="bottom"/>
          </w:tcPr>
          <w:p w14:paraId="4AF12352" w14:textId="07804D6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4,4</w:t>
            </w:r>
          </w:p>
        </w:tc>
        <w:tc>
          <w:tcPr>
            <w:tcW w:w="1652" w:type="dxa"/>
            <w:noWrap/>
            <w:vAlign w:val="bottom"/>
          </w:tcPr>
          <w:p w14:paraId="1FE4DDA1" w14:textId="13C8E2C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163,9%</w:t>
            </w:r>
          </w:p>
        </w:tc>
      </w:tr>
      <w:tr w:rsidR="00A35133" w:rsidRPr="00A35133" w14:paraId="6E92ECD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540C9DE9" w14:textId="26E98EDE" w:rsidR="00A35133" w:rsidRPr="00A35133" w:rsidRDefault="00A35133" w:rsidP="00A35133">
            <w:pPr>
              <w:suppressAutoHyphens w:val="0"/>
              <w:jc w:val="right"/>
              <w:rPr>
                <w:color w:val="000000"/>
                <w:szCs w:val="22"/>
                <w:lang w:eastAsia="nl-NL"/>
              </w:rPr>
            </w:pPr>
            <w:r w:rsidRPr="001E2B39">
              <w:rPr>
                <w:color w:val="000000"/>
                <w:szCs w:val="22"/>
                <w:lang w:val="nl-NL" w:eastAsia="nl-NL"/>
              </w:rPr>
              <w:t>17-SRCE</w:t>
            </w:r>
          </w:p>
        </w:tc>
        <w:tc>
          <w:tcPr>
            <w:tcW w:w="1872" w:type="dxa"/>
            <w:noWrap/>
            <w:vAlign w:val="bottom"/>
          </w:tcPr>
          <w:p w14:paraId="0312D0DC" w14:textId="3F2F20B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536</w:t>
            </w:r>
          </w:p>
        </w:tc>
        <w:tc>
          <w:tcPr>
            <w:tcW w:w="1603" w:type="dxa"/>
            <w:noWrap/>
            <w:vAlign w:val="bottom"/>
          </w:tcPr>
          <w:p w14:paraId="03E339E7" w14:textId="50A9818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3,7</w:t>
            </w:r>
          </w:p>
        </w:tc>
        <w:tc>
          <w:tcPr>
            <w:tcW w:w="1848" w:type="dxa"/>
            <w:noWrap/>
            <w:vAlign w:val="bottom"/>
          </w:tcPr>
          <w:p w14:paraId="3F310C51" w14:textId="7941390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w:t>
            </w:r>
          </w:p>
        </w:tc>
        <w:tc>
          <w:tcPr>
            <w:tcW w:w="1652" w:type="dxa"/>
            <w:noWrap/>
            <w:vAlign w:val="bottom"/>
          </w:tcPr>
          <w:p w14:paraId="57B24F24" w14:textId="7FEAD2F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152,0%</w:t>
            </w:r>
          </w:p>
        </w:tc>
      </w:tr>
      <w:tr w:rsidR="00A35133" w:rsidRPr="00A35133" w14:paraId="081E103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15941ED7" w14:textId="5C8E0856" w:rsidR="00A35133" w:rsidRPr="00A35133" w:rsidRDefault="00A35133" w:rsidP="00A35133">
            <w:pPr>
              <w:suppressAutoHyphens w:val="0"/>
              <w:jc w:val="right"/>
              <w:rPr>
                <w:color w:val="000000"/>
                <w:szCs w:val="22"/>
                <w:lang w:eastAsia="nl-NL"/>
              </w:rPr>
            </w:pPr>
            <w:r w:rsidRPr="001E2B39">
              <w:rPr>
                <w:color w:val="000000"/>
                <w:szCs w:val="22"/>
                <w:lang w:val="nl-NL" w:eastAsia="nl-NL"/>
              </w:rPr>
              <w:t>21A-INFN</w:t>
            </w:r>
          </w:p>
        </w:tc>
        <w:tc>
          <w:tcPr>
            <w:tcW w:w="1872" w:type="dxa"/>
            <w:noWrap/>
            <w:vAlign w:val="bottom"/>
          </w:tcPr>
          <w:p w14:paraId="6E6FDCF8" w14:textId="453464A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902</w:t>
            </w:r>
          </w:p>
        </w:tc>
        <w:tc>
          <w:tcPr>
            <w:tcW w:w="1603" w:type="dxa"/>
            <w:noWrap/>
            <w:vAlign w:val="bottom"/>
          </w:tcPr>
          <w:p w14:paraId="547CFF24" w14:textId="5F3AA2B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w:t>
            </w:r>
          </w:p>
        </w:tc>
        <w:tc>
          <w:tcPr>
            <w:tcW w:w="1848" w:type="dxa"/>
            <w:noWrap/>
            <w:vAlign w:val="bottom"/>
          </w:tcPr>
          <w:p w14:paraId="5A54FB64" w14:textId="37DF86D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6,3</w:t>
            </w:r>
          </w:p>
        </w:tc>
        <w:tc>
          <w:tcPr>
            <w:tcW w:w="1652" w:type="dxa"/>
            <w:noWrap/>
            <w:vAlign w:val="bottom"/>
          </w:tcPr>
          <w:p w14:paraId="093D1A13" w14:textId="75B01CF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112,8%</w:t>
            </w:r>
          </w:p>
        </w:tc>
      </w:tr>
      <w:tr w:rsidR="00A35133" w:rsidRPr="00A35133" w14:paraId="371F547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0460C222" w14:textId="427EC551" w:rsidR="00A35133" w:rsidRPr="00A35133" w:rsidRDefault="00A35133" w:rsidP="00A35133">
            <w:pPr>
              <w:suppressAutoHyphens w:val="0"/>
              <w:jc w:val="right"/>
              <w:rPr>
                <w:color w:val="000000"/>
                <w:szCs w:val="22"/>
                <w:lang w:eastAsia="nl-NL"/>
              </w:rPr>
            </w:pPr>
            <w:r w:rsidRPr="001E2B39">
              <w:rPr>
                <w:color w:val="000000"/>
                <w:szCs w:val="22"/>
                <w:lang w:val="nl-NL" w:eastAsia="nl-NL"/>
              </w:rPr>
              <w:t>21B-GARR</w:t>
            </w:r>
          </w:p>
        </w:tc>
        <w:tc>
          <w:tcPr>
            <w:tcW w:w="1872" w:type="dxa"/>
            <w:noWrap/>
            <w:vAlign w:val="bottom"/>
          </w:tcPr>
          <w:p w14:paraId="0F045604" w14:textId="70484B8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34648BC1" w14:textId="781CF66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0523CB7" w14:textId="0EFF756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3DEFE48A" w14:textId="66EFC84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28DF444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47F8BE10" w14:textId="6FC88614" w:rsidR="00A35133" w:rsidRPr="00A35133" w:rsidRDefault="00A35133" w:rsidP="00A35133">
            <w:pPr>
              <w:suppressAutoHyphens w:val="0"/>
              <w:jc w:val="right"/>
              <w:rPr>
                <w:color w:val="000000"/>
                <w:szCs w:val="22"/>
                <w:lang w:eastAsia="nl-NL"/>
              </w:rPr>
            </w:pPr>
            <w:r w:rsidRPr="001E2B39">
              <w:rPr>
                <w:color w:val="000000"/>
                <w:szCs w:val="22"/>
                <w:lang w:val="nl-NL" w:eastAsia="nl-NL"/>
              </w:rPr>
              <w:t>26A-FOM</w:t>
            </w:r>
          </w:p>
        </w:tc>
        <w:tc>
          <w:tcPr>
            <w:tcW w:w="1872" w:type="dxa"/>
            <w:noWrap/>
            <w:vAlign w:val="bottom"/>
          </w:tcPr>
          <w:p w14:paraId="2CA03B50" w14:textId="16E8C03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1A103B30" w14:textId="1845002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7BBB7315" w14:textId="35DB4F2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13AD3E1" w14:textId="3016FB1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5D20E6C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184AC344" w14:textId="61B7A1B8" w:rsidR="00A35133" w:rsidRPr="00A35133" w:rsidRDefault="00A35133" w:rsidP="00A35133">
            <w:pPr>
              <w:suppressAutoHyphens w:val="0"/>
              <w:jc w:val="right"/>
              <w:rPr>
                <w:color w:val="000000"/>
                <w:szCs w:val="22"/>
                <w:lang w:eastAsia="nl-NL"/>
              </w:rPr>
            </w:pPr>
            <w:r w:rsidRPr="001E2B39">
              <w:rPr>
                <w:color w:val="000000"/>
                <w:szCs w:val="22"/>
                <w:lang w:val="nl-NL" w:eastAsia="nl-NL"/>
              </w:rPr>
              <w:t>26B-SARA</w:t>
            </w:r>
          </w:p>
        </w:tc>
        <w:tc>
          <w:tcPr>
            <w:tcW w:w="1872" w:type="dxa"/>
            <w:noWrap/>
            <w:vAlign w:val="bottom"/>
          </w:tcPr>
          <w:p w14:paraId="0731C406" w14:textId="66A3054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210</w:t>
            </w:r>
          </w:p>
        </w:tc>
        <w:tc>
          <w:tcPr>
            <w:tcW w:w="1603" w:type="dxa"/>
            <w:noWrap/>
            <w:vAlign w:val="bottom"/>
          </w:tcPr>
          <w:p w14:paraId="1B39D620" w14:textId="4AC6875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w:t>
            </w:r>
          </w:p>
        </w:tc>
        <w:tc>
          <w:tcPr>
            <w:tcW w:w="1848" w:type="dxa"/>
            <w:noWrap/>
            <w:vAlign w:val="bottom"/>
          </w:tcPr>
          <w:p w14:paraId="14D84918" w14:textId="46E894F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4878CB6D" w14:textId="21F39C3C"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120,9%</w:t>
            </w:r>
          </w:p>
        </w:tc>
      </w:tr>
      <w:tr w:rsidR="00A35133" w:rsidRPr="00A35133" w14:paraId="1BB0C16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5242DD8D" w14:textId="125984F7" w:rsidR="00A35133" w:rsidRPr="00A35133" w:rsidRDefault="00A35133" w:rsidP="00A35133">
            <w:pPr>
              <w:suppressAutoHyphens w:val="0"/>
              <w:jc w:val="right"/>
              <w:rPr>
                <w:color w:val="000000"/>
                <w:szCs w:val="22"/>
                <w:lang w:eastAsia="nl-NL"/>
              </w:rPr>
            </w:pPr>
            <w:r w:rsidRPr="001E2B39">
              <w:rPr>
                <w:color w:val="000000"/>
                <w:szCs w:val="22"/>
                <w:lang w:val="nl-NL" w:eastAsia="nl-NL"/>
              </w:rPr>
              <w:t>28A-CYFRONET</w:t>
            </w:r>
          </w:p>
        </w:tc>
        <w:tc>
          <w:tcPr>
            <w:tcW w:w="1872" w:type="dxa"/>
            <w:noWrap/>
            <w:vAlign w:val="bottom"/>
          </w:tcPr>
          <w:p w14:paraId="6A3A41F6" w14:textId="588F1BF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206</w:t>
            </w:r>
          </w:p>
        </w:tc>
        <w:tc>
          <w:tcPr>
            <w:tcW w:w="1603" w:type="dxa"/>
            <w:noWrap/>
            <w:vAlign w:val="bottom"/>
          </w:tcPr>
          <w:p w14:paraId="58016F1B" w14:textId="48DD64F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848" w:type="dxa"/>
            <w:noWrap/>
            <w:vAlign w:val="bottom"/>
          </w:tcPr>
          <w:p w14:paraId="4A10387F" w14:textId="245166C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6B544A3C" w14:textId="768AA63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101,9%</w:t>
            </w:r>
          </w:p>
        </w:tc>
      </w:tr>
      <w:tr w:rsidR="00A35133" w:rsidRPr="00A35133" w14:paraId="156CEC2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66F96682" w14:textId="5EB5237F" w:rsidR="00A35133" w:rsidRPr="00A35133" w:rsidRDefault="00A35133" w:rsidP="00A35133">
            <w:pPr>
              <w:suppressAutoHyphens w:val="0"/>
              <w:jc w:val="right"/>
              <w:rPr>
                <w:color w:val="000000"/>
                <w:szCs w:val="22"/>
                <w:lang w:eastAsia="nl-NL"/>
              </w:rPr>
            </w:pPr>
            <w:r w:rsidRPr="001E2B39">
              <w:rPr>
                <w:color w:val="000000"/>
                <w:szCs w:val="22"/>
                <w:lang w:val="nl-NL" w:eastAsia="nl-NL"/>
              </w:rPr>
              <w:t>29-LIP</w:t>
            </w:r>
          </w:p>
        </w:tc>
        <w:tc>
          <w:tcPr>
            <w:tcW w:w="1872" w:type="dxa"/>
            <w:noWrap/>
            <w:vAlign w:val="bottom"/>
          </w:tcPr>
          <w:p w14:paraId="08DE895C" w14:textId="68CBB77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451</w:t>
            </w:r>
          </w:p>
        </w:tc>
        <w:tc>
          <w:tcPr>
            <w:tcW w:w="1603" w:type="dxa"/>
            <w:noWrap/>
            <w:vAlign w:val="bottom"/>
          </w:tcPr>
          <w:p w14:paraId="5C4832C3" w14:textId="67DBD8C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3,2</w:t>
            </w:r>
          </w:p>
        </w:tc>
        <w:tc>
          <w:tcPr>
            <w:tcW w:w="1848" w:type="dxa"/>
            <w:noWrap/>
            <w:vAlign w:val="bottom"/>
          </w:tcPr>
          <w:p w14:paraId="58D04059" w14:textId="378105C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48418A8C" w14:textId="7428E06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177,9%</w:t>
            </w:r>
          </w:p>
        </w:tc>
      </w:tr>
      <w:tr w:rsidR="00A35133" w:rsidRPr="00A35133" w14:paraId="3EC023D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0EABB4F0" w14:textId="311CB979" w:rsidR="00A35133" w:rsidRPr="00A35133" w:rsidRDefault="00A35133" w:rsidP="00A35133">
            <w:pPr>
              <w:suppressAutoHyphens w:val="0"/>
              <w:jc w:val="right"/>
              <w:rPr>
                <w:color w:val="000000"/>
                <w:szCs w:val="22"/>
                <w:lang w:eastAsia="nl-NL"/>
              </w:rPr>
            </w:pPr>
            <w:r w:rsidRPr="001E2B39">
              <w:rPr>
                <w:color w:val="000000"/>
                <w:szCs w:val="22"/>
                <w:lang w:val="nl-NL" w:eastAsia="nl-NL"/>
              </w:rPr>
              <w:t>34A-STFC</w:t>
            </w:r>
          </w:p>
        </w:tc>
        <w:tc>
          <w:tcPr>
            <w:tcW w:w="1872" w:type="dxa"/>
            <w:noWrap/>
            <w:vAlign w:val="bottom"/>
          </w:tcPr>
          <w:p w14:paraId="6C4913D5" w14:textId="564D1C4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615,4</w:t>
            </w:r>
          </w:p>
        </w:tc>
        <w:tc>
          <w:tcPr>
            <w:tcW w:w="1603" w:type="dxa"/>
            <w:noWrap/>
            <w:vAlign w:val="bottom"/>
          </w:tcPr>
          <w:p w14:paraId="4A8AB881" w14:textId="6A37801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4,6</w:t>
            </w:r>
          </w:p>
        </w:tc>
        <w:tc>
          <w:tcPr>
            <w:tcW w:w="1848" w:type="dxa"/>
            <w:noWrap/>
            <w:vAlign w:val="bottom"/>
          </w:tcPr>
          <w:p w14:paraId="46D51CE2" w14:textId="64B3242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4,9</w:t>
            </w:r>
          </w:p>
        </w:tc>
        <w:tc>
          <w:tcPr>
            <w:tcW w:w="1652" w:type="dxa"/>
            <w:noWrap/>
            <w:vAlign w:val="bottom"/>
          </w:tcPr>
          <w:p w14:paraId="78C1D2C7" w14:textId="5F2F951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94,0%</w:t>
            </w:r>
          </w:p>
        </w:tc>
      </w:tr>
      <w:tr w:rsidR="00A35133" w:rsidRPr="00A35133" w14:paraId="4C0FD2C4"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6C2BB935" w14:textId="547697AF" w:rsidR="00A35133" w:rsidRPr="00A35133" w:rsidRDefault="00A35133" w:rsidP="00A35133">
            <w:pPr>
              <w:suppressAutoHyphens w:val="0"/>
              <w:jc w:val="right"/>
              <w:rPr>
                <w:color w:val="000000"/>
                <w:szCs w:val="22"/>
                <w:lang w:eastAsia="nl-NL"/>
              </w:rPr>
            </w:pPr>
            <w:r w:rsidRPr="001E2B39">
              <w:rPr>
                <w:color w:val="000000"/>
                <w:szCs w:val="22"/>
                <w:lang w:val="nl-NL" w:eastAsia="nl-NL"/>
              </w:rPr>
              <w:t>35-CERN</w:t>
            </w:r>
          </w:p>
        </w:tc>
        <w:tc>
          <w:tcPr>
            <w:tcW w:w="1872" w:type="dxa"/>
            <w:noWrap/>
            <w:vAlign w:val="bottom"/>
          </w:tcPr>
          <w:p w14:paraId="646D18BE" w14:textId="4DFFDB7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502</w:t>
            </w:r>
          </w:p>
        </w:tc>
        <w:tc>
          <w:tcPr>
            <w:tcW w:w="1603" w:type="dxa"/>
            <w:noWrap/>
            <w:vAlign w:val="bottom"/>
          </w:tcPr>
          <w:p w14:paraId="485B1FD8" w14:textId="61076AC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w:t>
            </w:r>
          </w:p>
        </w:tc>
        <w:tc>
          <w:tcPr>
            <w:tcW w:w="1848" w:type="dxa"/>
            <w:noWrap/>
            <w:vAlign w:val="bottom"/>
          </w:tcPr>
          <w:p w14:paraId="6AE16DBE" w14:textId="19AB1037"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3,7</w:t>
            </w:r>
          </w:p>
        </w:tc>
        <w:tc>
          <w:tcPr>
            <w:tcW w:w="1652" w:type="dxa"/>
            <w:noWrap/>
            <w:vAlign w:val="bottom"/>
          </w:tcPr>
          <w:p w14:paraId="653C0EC7" w14:textId="72B8D37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95,4%</w:t>
            </w:r>
          </w:p>
        </w:tc>
      </w:tr>
      <w:tr w:rsidR="00A35133" w:rsidRPr="00A35133" w14:paraId="16C13FD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16158751" w14:textId="1006E2ED" w:rsidR="00A35133" w:rsidRPr="00A35133" w:rsidRDefault="00A35133" w:rsidP="00A35133">
            <w:pPr>
              <w:suppressAutoHyphens w:val="0"/>
              <w:jc w:val="right"/>
              <w:rPr>
                <w:color w:val="000000"/>
                <w:szCs w:val="22"/>
                <w:lang w:eastAsia="nl-NL"/>
              </w:rPr>
            </w:pPr>
            <w:r w:rsidRPr="001E2B39">
              <w:rPr>
                <w:color w:val="000000"/>
                <w:szCs w:val="22"/>
                <w:lang w:val="nl-NL" w:eastAsia="nl-NL"/>
              </w:rPr>
              <w:t>38A-KTH</w:t>
            </w:r>
          </w:p>
        </w:tc>
        <w:tc>
          <w:tcPr>
            <w:tcW w:w="1872" w:type="dxa"/>
            <w:noWrap/>
            <w:vAlign w:val="bottom"/>
          </w:tcPr>
          <w:p w14:paraId="52F4E74C" w14:textId="6ED2866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185A2348" w14:textId="7E4A4D1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55083E5F" w14:textId="5876306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0,7</w:t>
            </w:r>
          </w:p>
        </w:tc>
        <w:tc>
          <w:tcPr>
            <w:tcW w:w="1652" w:type="dxa"/>
            <w:noWrap/>
            <w:vAlign w:val="bottom"/>
          </w:tcPr>
          <w:p w14:paraId="384DABB6" w14:textId="4123A7A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1E1B4007"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0EBB8D21" w14:textId="52533DBE" w:rsidR="00A35133" w:rsidRPr="00A35133" w:rsidRDefault="00A35133" w:rsidP="00A35133">
            <w:pPr>
              <w:suppressAutoHyphens w:val="0"/>
              <w:jc w:val="right"/>
              <w:rPr>
                <w:color w:val="000000"/>
                <w:szCs w:val="22"/>
                <w:lang w:eastAsia="nl-NL"/>
              </w:rPr>
            </w:pPr>
            <w:r w:rsidRPr="001E2B39">
              <w:rPr>
                <w:color w:val="000000"/>
                <w:szCs w:val="22"/>
                <w:lang w:val="nl-NL" w:eastAsia="nl-NL"/>
              </w:rPr>
              <w:t>38B-LIU</w:t>
            </w:r>
          </w:p>
        </w:tc>
        <w:tc>
          <w:tcPr>
            <w:tcW w:w="1872" w:type="dxa"/>
            <w:noWrap/>
            <w:vAlign w:val="bottom"/>
          </w:tcPr>
          <w:p w14:paraId="4C21D2ED" w14:textId="38CB9BE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109</w:t>
            </w:r>
          </w:p>
        </w:tc>
        <w:tc>
          <w:tcPr>
            <w:tcW w:w="1603" w:type="dxa"/>
            <w:noWrap/>
            <w:vAlign w:val="bottom"/>
          </w:tcPr>
          <w:p w14:paraId="48A5A0D1" w14:textId="202835D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15176026" w14:textId="4BA2A01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3CD04CB3" w14:textId="581BE7E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107,7%</w:t>
            </w:r>
          </w:p>
        </w:tc>
      </w:tr>
      <w:tr w:rsidR="00A35133" w:rsidRPr="00A35133" w14:paraId="16D96C0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hideMark/>
          </w:tcPr>
          <w:p w14:paraId="46138073" w14:textId="77777777" w:rsidR="00A35133" w:rsidRPr="00A35133" w:rsidRDefault="00A35133" w:rsidP="00A35133">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75338820" w14:textId="2AB227C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6953,1</w:t>
            </w:r>
          </w:p>
        </w:tc>
        <w:tc>
          <w:tcPr>
            <w:tcW w:w="1603" w:type="dxa"/>
            <w:noWrap/>
            <w:vAlign w:val="center"/>
          </w:tcPr>
          <w:p w14:paraId="54FA3759" w14:textId="621F7BD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51,1</w:t>
            </w:r>
          </w:p>
        </w:tc>
        <w:tc>
          <w:tcPr>
            <w:tcW w:w="1848" w:type="dxa"/>
            <w:noWrap/>
            <w:vAlign w:val="center"/>
          </w:tcPr>
          <w:p w14:paraId="1E2A37C3" w14:textId="2F819E7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50,6</w:t>
            </w:r>
          </w:p>
        </w:tc>
        <w:tc>
          <w:tcPr>
            <w:tcW w:w="1652" w:type="dxa"/>
            <w:noWrap/>
            <w:vAlign w:val="center"/>
          </w:tcPr>
          <w:p w14:paraId="54A9F2EE" w14:textId="69FADBC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101%</w:t>
            </w:r>
          </w:p>
        </w:tc>
      </w:tr>
    </w:tbl>
    <w:p w14:paraId="2E131587" w14:textId="77777777" w:rsidR="00A35133" w:rsidRDefault="00A35133" w:rsidP="00A35133">
      <w:pPr>
        <w:suppressAutoHyphens w:val="0"/>
        <w:autoSpaceDE w:val="0"/>
        <w:autoSpaceDN w:val="0"/>
        <w:adjustRightInd w:val="0"/>
        <w:contextualSpacing/>
        <w:jc w:val="left"/>
        <w:rPr>
          <w:b/>
          <w:color w:val="000000"/>
        </w:rPr>
      </w:pPr>
    </w:p>
    <w:p w14:paraId="1FB10CFA" w14:textId="1764AA99" w:rsidR="00A35133" w:rsidRPr="00A35133" w:rsidRDefault="00A35133" w:rsidP="007C6F98">
      <w:r>
        <w:t>WP4-N</w:t>
      </w:r>
      <w:r w:rsidRPr="00A35133">
        <w:t xml:space="preserve"> - SA1 Operations (EGI)</w:t>
      </w:r>
    </w:p>
    <w:tbl>
      <w:tblPr>
        <w:tblStyle w:val="LightList-Accent1"/>
        <w:tblpPr w:leftFromText="180" w:rightFromText="180" w:vertAnchor="text" w:tblpY="1"/>
        <w:tblOverlap w:val="never"/>
        <w:tblW w:w="9288" w:type="dxa"/>
        <w:tblLook w:val="04A0" w:firstRow="1" w:lastRow="0" w:firstColumn="1" w:lastColumn="0" w:noHBand="0" w:noVBand="1"/>
      </w:tblPr>
      <w:tblGrid>
        <w:gridCol w:w="2313"/>
        <w:gridCol w:w="1872"/>
        <w:gridCol w:w="1603"/>
        <w:gridCol w:w="1848"/>
        <w:gridCol w:w="1652"/>
      </w:tblGrid>
      <w:tr w:rsidR="00A35133" w:rsidRPr="00A35133" w14:paraId="72787126" w14:textId="77777777" w:rsidTr="001F73B7">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2313" w:type="dxa"/>
            <w:noWrap/>
            <w:hideMark/>
          </w:tcPr>
          <w:p w14:paraId="664B9CEC" w14:textId="77777777" w:rsidR="00A35133" w:rsidRPr="00A35133" w:rsidRDefault="00A35133" w:rsidP="00A35133">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7DCFFC39"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2F0C0587"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7B3CD864"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6846780D"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F73B7" w:rsidRPr="00A35133" w14:paraId="7CFC82D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1199A443" w14:textId="58B5AD38" w:rsidR="001F73B7" w:rsidRPr="00A35133" w:rsidRDefault="001F73B7" w:rsidP="00A35133">
            <w:pPr>
              <w:suppressAutoHyphens w:val="0"/>
              <w:jc w:val="right"/>
              <w:rPr>
                <w:color w:val="000000"/>
                <w:szCs w:val="22"/>
                <w:lang w:eastAsia="nl-NL"/>
              </w:rPr>
            </w:pPr>
            <w:r w:rsidRPr="001E2B39">
              <w:rPr>
                <w:color w:val="000000"/>
                <w:szCs w:val="22"/>
                <w:lang w:val="nl-NL" w:eastAsia="nl-NL"/>
              </w:rPr>
              <w:t>2-UPT</w:t>
            </w:r>
          </w:p>
        </w:tc>
        <w:tc>
          <w:tcPr>
            <w:tcW w:w="1872" w:type="dxa"/>
            <w:noWrap/>
            <w:vAlign w:val="bottom"/>
          </w:tcPr>
          <w:p w14:paraId="4E3F4FB8" w14:textId="756E1FF2"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6DE21437" w14:textId="6EB00CE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152E8209" w14:textId="5BB77031"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652" w:type="dxa"/>
            <w:noWrap/>
            <w:vAlign w:val="bottom"/>
          </w:tcPr>
          <w:p w14:paraId="343F5715" w14:textId="72809659"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F73B7" w:rsidRPr="00A35133" w14:paraId="15BC6BE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7E354800" w14:textId="1CC59689" w:rsidR="001F73B7" w:rsidRPr="00A35133" w:rsidRDefault="001F73B7" w:rsidP="00A35133">
            <w:pPr>
              <w:suppressAutoHyphens w:val="0"/>
              <w:jc w:val="right"/>
              <w:rPr>
                <w:color w:val="000000"/>
                <w:szCs w:val="22"/>
                <w:lang w:eastAsia="nl-NL"/>
              </w:rPr>
            </w:pPr>
            <w:r w:rsidRPr="001E2B39">
              <w:rPr>
                <w:color w:val="000000"/>
                <w:szCs w:val="22"/>
                <w:lang w:val="nl-NL" w:eastAsia="nl-NL"/>
              </w:rPr>
              <w:t>3-IIAP NAS RA</w:t>
            </w:r>
          </w:p>
        </w:tc>
        <w:tc>
          <w:tcPr>
            <w:tcW w:w="1872" w:type="dxa"/>
            <w:noWrap/>
            <w:vAlign w:val="bottom"/>
          </w:tcPr>
          <w:p w14:paraId="5D18219B" w14:textId="47EABF1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585</w:t>
            </w:r>
          </w:p>
        </w:tc>
        <w:tc>
          <w:tcPr>
            <w:tcW w:w="1603" w:type="dxa"/>
            <w:noWrap/>
            <w:vAlign w:val="bottom"/>
          </w:tcPr>
          <w:p w14:paraId="01CE3006" w14:textId="490A4827"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4,0</w:t>
            </w:r>
          </w:p>
        </w:tc>
        <w:tc>
          <w:tcPr>
            <w:tcW w:w="1848" w:type="dxa"/>
            <w:noWrap/>
            <w:vAlign w:val="bottom"/>
          </w:tcPr>
          <w:p w14:paraId="5E14FB31" w14:textId="611F1DA5"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1,2</w:t>
            </w:r>
          </w:p>
        </w:tc>
        <w:tc>
          <w:tcPr>
            <w:tcW w:w="1652" w:type="dxa"/>
            <w:noWrap/>
            <w:vAlign w:val="bottom"/>
          </w:tcPr>
          <w:p w14:paraId="65F57CAA" w14:textId="6AD87B0A"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335,9%</w:t>
            </w:r>
          </w:p>
        </w:tc>
      </w:tr>
      <w:tr w:rsidR="001F73B7" w:rsidRPr="00A35133" w14:paraId="3A3F8D1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7883AD0B" w14:textId="0E2D3D5F" w:rsidR="001F73B7" w:rsidRPr="00A35133" w:rsidRDefault="001F73B7" w:rsidP="00A35133">
            <w:pPr>
              <w:suppressAutoHyphens w:val="0"/>
              <w:jc w:val="right"/>
              <w:rPr>
                <w:color w:val="000000"/>
                <w:szCs w:val="22"/>
                <w:lang w:eastAsia="nl-NL"/>
              </w:rPr>
            </w:pPr>
            <w:r w:rsidRPr="001E2B39">
              <w:rPr>
                <w:color w:val="000000"/>
                <w:szCs w:val="22"/>
                <w:lang w:val="nl-NL" w:eastAsia="nl-NL"/>
              </w:rPr>
              <w:t>5A-IICT-BAS</w:t>
            </w:r>
          </w:p>
        </w:tc>
        <w:tc>
          <w:tcPr>
            <w:tcW w:w="1872" w:type="dxa"/>
            <w:noWrap/>
            <w:vAlign w:val="bottom"/>
          </w:tcPr>
          <w:p w14:paraId="6E926712" w14:textId="7F3705BE"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398</w:t>
            </w:r>
          </w:p>
        </w:tc>
        <w:tc>
          <w:tcPr>
            <w:tcW w:w="1603" w:type="dxa"/>
            <w:noWrap/>
            <w:vAlign w:val="bottom"/>
          </w:tcPr>
          <w:p w14:paraId="018902EC" w14:textId="5A1AC62F"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w:t>
            </w:r>
          </w:p>
        </w:tc>
        <w:tc>
          <w:tcPr>
            <w:tcW w:w="1848" w:type="dxa"/>
            <w:noWrap/>
            <w:vAlign w:val="bottom"/>
          </w:tcPr>
          <w:p w14:paraId="0041C213" w14:textId="21CE742F"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w:t>
            </w:r>
          </w:p>
        </w:tc>
        <w:tc>
          <w:tcPr>
            <w:tcW w:w="1652" w:type="dxa"/>
            <w:noWrap/>
            <w:vAlign w:val="bottom"/>
          </w:tcPr>
          <w:p w14:paraId="75BEF811" w14:textId="6380FE68"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174,9%</w:t>
            </w:r>
          </w:p>
        </w:tc>
      </w:tr>
      <w:tr w:rsidR="001F73B7" w:rsidRPr="00A35133" w14:paraId="0C11A96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331552F3" w14:textId="1040E711" w:rsidR="001F73B7" w:rsidRPr="00A35133" w:rsidRDefault="001F73B7" w:rsidP="00A35133">
            <w:pPr>
              <w:suppressAutoHyphens w:val="0"/>
              <w:jc w:val="right"/>
              <w:rPr>
                <w:color w:val="000000"/>
                <w:szCs w:val="22"/>
                <w:lang w:eastAsia="nl-NL"/>
              </w:rPr>
            </w:pPr>
            <w:r w:rsidRPr="001E2B39">
              <w:rPr>
                <w:color w:val="000000"/>
                <w:szCs w:val="22"/>
                <w:lang w:val="nl-NL" w:eastAsia="nl-NL"/>
              </w:rPr>
              <w:t>5B-IOCCP-BAS</w:t>
            </w:r>
          </w:p>
        </w:tc>
        <w:tc>
          <w:tcPr>
            <w:tcW w:w="1872" w:type="dxa"/>
            <w:noWrap/>
            <w:vAlign w:val="bottom"/>
          </w:tcPr>
          <w:p w14:paraId="541BFDB5" w14:textId="3B8F8310"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0E0E2E4" w14:textId="256EED5D"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5E6D325F" w14:textId="04A820C6"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1E3255C8" w14:textId="6B13CC43"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1F73B7" w:rsidRPr="00A35133" w14:paraId="486E6AC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1C9BD245" w14:textId="3F3815DE" w:rsidR="001F73B7" w:rsidRPr="00A35133" w:rsidRDefault="001F73B7" w:rsidP="00A35133">
            <w:pPr>
              <w:suppressAutoHyphens w:val="0"/>
              <w:jc w:val="right"/>
              <w:rPr>
                <w:color w:val="000000"/>
                <w:szCs w:val="22"/>
                <w:lang w:eastAsia="nl-NL"/>
              </w:rPr>
            </w:pPr>
            <w:r w:rsidRPr="001E2B39">
              <w:rPr>
                <w:color w:val="000000"/>
                <w:szCs w:val="22"/>
                <w:lang w:val="nl-NL" w:eastAsia="nl-NL"/>
              </w:rPr>
              <w:t>5C-NIGGG-BAS</w:t>
            </w:r>
          </w:p>
        </w:tc>
        <w:tc>
          <w:tcPr>
            <w:tcW w:w="1872" w:type="dxa"/>
            <w:noWrap/>
            <w:vAlign w:val="bottom"/>
          </w:tcPr>
          <w:p w14:paraId="20DE675A" w14:textId="0973695C"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0F2FA9B6" w14:textId="5BA8EB9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328E5F91" w14:textId="36B79ED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1AF51D36" w14:textId="33D35567"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F73B7" w:rsidRPr="00A35133" w14:paraId="60F42D6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4F03E734" w14:textId="490A35D6" w:rsidR="001F73B7" w:rsidRPr="00A35133" w:rsidRDefault="001F73B7" w:rsidP="00A35133">
            <w:pPr>
              <w:suppressAutoHyphens w:val="0"/>
              <w:jc w:val="right"/>
              <w:rPr>
                <w:color w:val="000000"/>
                <w:szCs w:val="22"/>
                <w:lang w:eastAsia="nl-NL"/>
              </w:rPr>
            </w:pPr>
            <w:r w:rsidRPr="001E2B39">
              <w:rPr>
                <w:color w:val="000000"/>
                <w:szCs w:val="22"/>
                <w:lang w:val="nl-NL" w:eastAsia="nl-NL"/>
              </w:rPr>
              <w:t>6-UIIP NASB</w:t>
            </w:r>
          </w:p>
        </w:tc>
        <w:tc>
          <w:tcPr>
            <w:tcW w:w="1872" w:type="dxa"/>
            <w:noWrap/>
            <w:vAlign w:val="bottom"/>
          </w:tcPr>
          <w:p w14:paraId="63C9A096" w14:textId="154401BB"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9228D82" w14:textId="2C7F34CC"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D9B8719" w14:textId="105977BF"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629A9FE0" w14:textId="4925558F"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15E6F9E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127E2714" w14:textId="7581A754" w:rsidR="001F73B7" w:rsidRPr="00A35133" w:rsidRDefault="001F73B7" w:rsidP="00A35133">
            <w:pPr>
              <w:suppressAutoHyphens w:val="0"/>
              <w:jc w:val="right"/>
              <w:rPr>
                <w:color w:val="000000"/>
                <w:szCs w:val="22"/>
                <w:lang w:eastAsia="nl-NL"/>
              </w:rPr>
            </w:pPr>
            <w:r w:rsidRPr="001E2B39">
              <w:rPr>
                <w:color w:val="000000"/>
                <w:szCs w:val="22"/>
                <w:lang w:val="nl-NL" w:eastAsia="nl-NL"/>
              </w:rPr>
              <w:t>7A-ETH ZURICH</w:t>
            </w:r>
          </w:p>
        </w:tc>
        <w:tc>
          <w:tcPr>
            <w:tcW w:w="1872" w:type="dxa"/>
            <w:noWrap/>
            <w:vAlign w:val="bottom"/>
          </w:tcPr>
          <w:p w14:paraId="0CADE443" w14:textId="5305CAA4"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176</w:t>
            </w:r>
          </w:p>
        </w:tc>
        <w:tc>
          <w:tcPr>
            <w:tcW w:w="1603" w:type="dxa"/>
            <w:noWrap/>
            <w:vAlign w:val="bottom"/>
          </w:tcPr>
          <w:p w14:paraId="061AA873" w14:textId="3587BFE4"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848" w:type="dxa"/>
            <w:noWrap/>
            <w:vAlign w:val="bottom"/>
          </w:tcPr>
          <w:p w14:paraId="47BCE98B" w14:textId="36CF7844"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w:t>
            </w:r>
          </w:p>
        </w:tc>
        <w:tc>
          <w:tcPr>
            <w:tcW w:w="1652" w:type="dxa"/>
            <w:noWrap/>
            <w:vAlign w:val="bottom"/>
          </w:tcPr>
          <w:p w14:paraId="355841F4" w14:textId="1BC9D10A"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55,4%</w:t>
            </w:r>
          </w:p>
        </w:tc>
      </w:tr>
      <w:tr w:rsidR="001F73B7" w:rsidRPr="00A35133" w14:paraId="66B1D76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90E82C3" w14:textId="4CF7A80A" w:rsidR="001F73B7" w:rsidRPr="00A35133" w:rsidRDefault="001F73B7" w:rsidP="00A35133">
            <w:pPr>
              <w:suppressAutoHyphens w:val="0"/>
              <w:jc w:val="right"/>
              <w:rPr>
                <w:color w:val="000000"/>
                <w:szCs w:val="22"/>
                <w:lang w:eastAsia="nl-NL"/>
              </w:rPr>
            </w:pPr>
            <w:r w:rsidRPr="001E2B39">
              <w:rPr>
                <w:color w:val="000000"/>
                <w:szCs w:val="22"/>
                <w:lang w:val="nl-NL" w:eastAsia="nl-NL"/>
              </w:rPr>
              <w:t>7B-UZH</w:t>
            </w:r>
          </w:p>
        </w:tc>
        <w:tc>
          <w:tcPr>
            <w:tcW w:w="1872" w:type="dxa"/>
            <w:noWrap/>
            <w:vAlign w:val="bottom"/>
          </w:tcPr>
          <w:p w14:paraId="1CBB5D3E" w14:textId="2D6817B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03" w:type="dxa"/>
            <w:noWrap/>
            <w:vAlign w:val="bottom"/>
          </w:tcPr>
          <w:p w14:paraId="5AF4C44D" w14:textId="43796FD0"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0,1</w:t>
            </w:r>
          </w:p>
        </w:tc>
        <w:tc>
          <w:tcPr>
            <w:tcW w:w="1848" w:type="dxa"/>
            <w:noWrap/>
            <w:vAlign w:val="bottom"/>
          </w:tcPr>
          <w:p w14:paraId="7B1BA153" w14:textId="734EAE2B"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6E08E7CF" w14:textId="425C5CB6"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8,2%</w:t>
            </w:r>
          </w:p>
        </w:tc>
      </w:tr>
      <w:tr w:rsidR="001F73B7" w:rsidRPr="00A35133" w14:paraId="7363815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FA05C5C" w14:textId="5B92AA64" w:rsidR="001F73B7" w:rsidRPr="00A35133" w:rsidRDefault="001F73B7" w:rsidP="00A35133">
            <w:pPr>
              <w:suppressAutoHyphens w:val="0"/>
              <w:jc w:val="right"/>
              <w:rPr>
                <w:color w:val="000000"/>
                <w:szCs w:val="22"/>
                <w:lang w:eastAsia="nl-NL"/>
              </w:rPr>
            </w:pPr>
            <w:r w:rsidRPr="001E2B39">
              <w:rPr>
                <w:color w:val="000000"/>
                <w:szCs w:val="22"/>
                <w:lang w:val="nl-NL" w:eastAsia="nl-NL"/>
              </w:rPr>
              <w:t>7C-SWITCH</w:t>
            </w:r>
          </w:p>
        </w:tc>
        <w:tc>
          <w:tcPr>
            <w:tcW w:w="1872" w:type="dxa"/>
            <w:noWrap/>
            <w:vAlign w:val="bottom"/>
          </w:tcPr>
          <w:p w14:paraId="56041122" w14:textId="1B07AB00"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153</w:t>
            </w:r>
          </w:p>
        </w:tc>
        <w:tc>
          <w:tcPr>
            <w:tcW w:w="1603" w:type="dxa"/>
            <w:noWrap/>
            <w:vAlign w:val="bottom"/>
          </w:tcPr>
          <w:p w14:paraId="75122BC7" w14:textId="4B2D45F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848" w:type="dxa"/>
            <w:noWrap/>
            <w:vAlign w:val="bottom"/>
          </w:tcPr>
          <w:p w14:paraId="552656BF" w14:textId="736A570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w:t>
            </w:r>
          </w:p>
        </w:tc>
        <w:tc>
          <w:tcPr>
            <w:tcW w:w="1652" w:type="dxa"/>
            <w:noWrap/>
            <w:vAlign w:val="bottom"/>
          </w:tcPr>
          <w:p w14:paraId="3ADAB521" w14:textId="05340A53"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46,1%</w:t>
            </w:r>
          </w:p>
        </w:tc>
      </w:tr>
      <w:tr w:rsidR="001F73B7" w:rsidRPr="00A35133" w14:paraId="645608A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B66A679" w14:textId="23F33777" w:rsidR="001F73B7" w:rsidRPr="00A35133" w:rsidRDefault="001F73B7" w:rsidP="00A35133">
            <w:pPr>
              <w:suppressAutoHyphens w:val="0"/>
              <w:jc w:val="right"/>
              <w:rPr>
                <w:color w:val="000000"/>
                <w:szCs w:val="22"/>
                <w:lang w:eastAsia="nl-NL"/>
              </w:rPr>
            </w:pPr>
            <w:r w:rsidRPr="001E2B39">
              <w:rPr>
                <w:color w:val="000000"/>
                <w:szCs w:val="22"/>
                <w:lang w:val="nl-NL" w:eastAsia="nl-NL"/>
              </w:rPr>
              <w:t>8-UCY</w:t>
            </w:r>
          </w:p>
        </w:tc>
        <w:tc>
          <w:tcPr>
            <w:tcW w:w="1872" w:type="dxa"/>
            <w:noWrap/>
            <w:vAlign w:val="bottom"/>
          </w:tcPr>
          <w:p w14:paraId="3C0D5A22" w14:textId="54E8AFE9"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67478C96" w14:textId="17B81EBF"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3EE94636" w14:textId="0E0EE58F"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163758CA" w14:textId="6D8D55DA"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21FCFED9"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3981078" w14:textId="04502A89" w:rsidR="001F73B7" w:rsidRPr="00A35133" w:rsidRDefault="001F73B7" w:rsidP="00A35133">
            <w:pPr>
              <w:suppressAutoHyphens w:val="0"/>
              <w:jc w:val="right"/>
              <w:rPr>
                <w:color w:val="000000"/>
                <w:szCs w:val="22"/>
                <w:lang w:eastAsia="nl-NL"/>
              </w:rPr>
            </w:pPr>
            <w:r w:rsidRPr="001E2B39">
              <w:rPr>
                <w:color w:val="000000"/>
                <w:szCs w:val="22"/>
                <w:lang w:val="nl-NL" w:eastAsia="nl-NL"/>
              </w:rPr>
              <w:t>9-CESNET</w:t>
            </w:r>
          </w:p>
        </w:tc>
        <w:tc>
          <w:tcPr>
            <w:tcW w:w="1872" w:type="dxa"/>
            <w:noWrap/>
            <w:vAlign w:val="bottom"/>
          </w:tcPr>
          <w:p w14:paraId="0BBC9ED8" w14:textId="4DA9C260"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834</w:t>
            </w:r>
          </w:p>
        </w:tc>
        <w:tc>
          <w:tcPr>
            <w:tcW w:w="1603" w:type="dxa"/>
            <w:noWrap/>
            <w:vAlign w:val="bottom"/>
          </w:tcPr>
          <w:p w14:paraId="5E267060" w14:textId="0D8C243B"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5,6</w:t>
            </w:r>
          </w:p>
        </w:tc>
        <w:tc>
          <w:tcPr>
            <w:tcW w:w="1848" w:type="dxa"/>
            <w:noWrap/>
            <w:vAlign w:val="bottom"/>
          </w:tcPr>
          <w:p w14:paraId="03B1FDA7" w14:textId="1AC4BAB0"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7,8</w:t>
            </w:r>
          </w:p>
        </w:tc>
        <w:tc>
          <w:tcPr>
            <w:tcW w:w="1652" w:type="dxa"/>
            <w:noWrap/>
            <w:vAlign w:val="bottom"/>
          </w:tcPr>
          <w:p w14:paraId="5E5C9CEC" w14:textId="50A5DA1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70,9%</w:t>
            </w:r>
          </w:p>
        </w:tc>
      </w:tr>
      <w:tr w:rsidR="001F73B7" w:rsidRPr="00A35133" w14:paraId="15BDE64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1C9A101" w14:textId="692F9A31" w:rsidR="001F73B7" w:rsidRPr="00A35133" w:rsidRDefault="001F73B7" w:rsidP="00A35133">
            <w:pPr>
              <w:suppressAutoHyphens w:val="0"/>
              <w:jc w:val="right"/>
              <w:rPr>
                <w:color w:val="000000"/>
                <w:szCs w:val="22"/>
                <w:lang w:eastAsia="nl-NL"/>
              </w:rPr>
            </w:pPr>
            <w:r w:rsidRPr="001E2B39">
              <w:rPr>
                <w:color w:val="000000"/>
                <w:szCs w:val="22"/>
                <w:lang w:val="nl-NL" w:eastAsia="nl-NL"/>
              </w:rPr>
              <w:t>10B-KIT-G</w:t>
            </w:r>
          </w:p>
        </w:tc>
        <w:tc>
          <w:tcPr>
            <w:tcW w:w="1872" w:type="dxa"/>
            <w:noWrap/>
            <w:vAlign w:val="bottom"/>
          </w:tcPr>
          <w:p w14:paraId="2F32527F" w14:textId="1231F7FC"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684</w:t>
            </w:r>
          </w:p>
        </w:tc>
        <w:tc>
          <w:tcPr>
            <w:tcW w:w="1603" w:type="dxa"/>
            <w:noWrap/>
            <w:vAlign w:val="bottom"/>
          </w:tcPr>
          <w:p w14:paraId="38938F48" w14:textId="722F647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5,0</w:t>
            </w:r>
          </w:p>
        </w:tc>
        <w:tc>
          <w:tcPr>
            <w:tcW w:w="1848" w:type="dxa"/>
            <w:noWrap/>
            <w:vAlign w:val="bottom"/>
          </w:tcPr>
          <w:p w14:paraId="0FEC9008" w14:textId="6EEF03B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w:t>
            </w:r>
          </w:p>
        </w:tc>
        <w:tc>
          <w:tcPr>
            <w:tcW w:w="1652" w:type="dxa"/>
            <w:noWrap/>
            <w:vAlign w:val="bottom"/>
          </w:tcPr>
          <w:p w14:paraId="015E3257" w14:textId="6BCF0078"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71,3%</w:t>
            </w:r>
          </w:p>
        </w:tc>
      </w:tr>
      <w:tr w:rsidR="001F73B7" w:rsidRPr="00A35133" w14:paraId="1096FAA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13743BA" w14:textId="05164B61" w:rsidR="001F73B7" w:rsidRPr="00A35133" w:rsidRDefault="001F73B7" w:rsidP="00A35133">
            <w:pPr>
              <w:suppressAutoHyphens w:val="0"/>
              <w:jc w:val="right"/>
              <w:rPr>
                <w:color w:val="000000"/>
                <w:szCs w:val="22"/>
                <w:lang w:eastAsia="nl-NL"/>
              </w:rPr>
            </w:pPr>
            <w:r w:rsidRPr="001E2B39">
              <w:rPr>
                <w:color w:val="000000"/>
                <w:szCs w:val="22"/>
                <w:lang w:val="nl-NL" w:eastAsia="nl-NL"/>
              </w:rPr>
              <w:t>10C-DESY</w:t>
            </w:r>
          </w:p>
        </w:tc>
        <w:tc>
          <w:tcPr>
            <w:tcW w:w="1872" w:type="dxa"/>
            <w:noWrap/>
            <w:vAlign w:val="bottom"/>
          </w:tcPr>
          <w:p w14:paraId="302DFC11" w14:textId="65DB03E9"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138</w:t>
            </w:r>
          </w:p>
        </w:tc>
        <w:tc>
          <w:tcPr>
            <w:tcW w:w="1603" w:type="dxa"/>
            <w:noWrap/>
            <w:vAlign w:val="bottom"/>
          </w:tcPr>
          <w:p w14:paraId="6F2BF0ED" w14:textId="7EE27A7C"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848" w:type="dxa"/>
            <w:noWrap/>
            <w:vAlign w:val="bottom"/>
          </w:tcPr>
          <w:p w14:paraId="03C6A701" w14:textId="7E5AE1F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770186A2" w14:textId="0E3553FF"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51,9%</w:t>
            </w:r>
          </w:p>
        </w:tc>
      </w:tr>
      <w:tr w:rsidR="001F73B7" w:rsidRPr="00A35133" w14:paraId="09D3280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B1B8236" w14:textId="7DFE5C60" w:rsidR="001F73B7" w:rsidRPr="00A35133" w:rsidRDefault="001F73B7" w:rsidP="00A35133">
            <w:pPr>
              <w:suppressAutoHyphens w:val="0"/>
              <w:jc w:val="right"/>
              <w:rPr>
                <w:color w:val="000000"/>
                <w:szCs w:val="22"/>
                <w:lang w:eastAsia="nl-NL"/>
              </w:rPr>
            </w:pPr>
            <w:r w:rsidRPr="001E2B39">
              <w:rPr>
                <w:color w:val="000000"/>
                <w:szCs w:val="22"/>
                <w:lang w:val="nl-NL" w:eastAsia="nl-NL"/>
              </w:rPr>
              <w:t>10D-JUELICH</w:t>
            </w:r>
          </w:p>
        </w:tc>
        <w:tc>
          <w:tcPr>
            <w:tcW w:w="1872" w:type="dxa"/>
            <w:noWrap/>
            <w:vAlign w:val="bottom"/>
          </w:tcPr>
          <w:p w14:paraId="395F1068" w14:textId="60FAB121"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239,8</w:t>
            </w:r>
          </w:p>
        </w:tc>
        <w:tc>
          <w:tcPr>
            <w:tcW w:w="1603" w:type="dxa"/>
            <w:noWrap/>
            <w:vAlign w:val="bottom"/>
          </w:tcPr>
          <w:p w14:paraId="0F0547DE" w14:textId="60130E7C"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848" w:type="dxa"/>
            <w:noWrap/>
            <w:vAlign w:val="bottom"/>
          </w:tcPr>
          <w:p w14:paraId="58A2BA35" w14:textId="139B5A3C"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75CE63AF" w14:textId="655FB4F9"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121,8%</w:t>
            </w:r>
          </w:p>
        </w:tc>
      </w:tr>
      <w:tr w:rsidR="001F73B7" w:rsidRPr="00A35133" w14:paraId="74C82F6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4B2C340" w14:textId="7C8CD4A5" w:rsidR="001F73B7" w:rsidRPr="00A35133" w:rsidRDefault="001F73B7" w:rsidP="00A35133">
            <w:pPr>
              <w:suppressAutoHyphens w:val="0"/>
              <w:jc w:val="right"/>
              <w:rPr>
                <w:color w:val="000000"/>
                <w:szCs w:val="22"/>
                <w:lang w:eastAsia="nl-NL"/>
              </w:rPr>
            </w:pPr>
            <w:r w:rsidRPr="001E2B39">
              <w:rPr>
                <w:color w:val="000000"/>
                <w:szCs w:val="22"/>
                <w:lang w:val="nl-NL" w:eastAsia="nl-NL"/>
              </w:rPr>
              <w:t>10E-BADW</w:t>
            </w:r>
          </w:p>
        </w:tc>
        <w:tc>
          <w:tcPr>
            <w:tcW w:w="1872" w:type="dxa"/>
            <w:noWrap/>
            <w:vAlign w:val="bottom"/>
          </w:tcPr>
          <w:p w14:paraId="58F91EA7" w14:textId="01903693"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586,7</w:t>
            </w:r>
          </w:p>
        </w:tc>
        <w:tc>
          <w:tcPr>
            <w:tcW w:w="1603" w:type="dxa"/>
            <w:noWrap/>
            <w:vAlign w:val="bottom"/>
          </w:tcPr>
          <w:p w14:paraId="6819D38B" w14:textId="18053DFF"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4,3</w:t>
            </w:r>
          </w:p>
        </w:tc>
        <w:tc>
          <w:tcPr>
            <w:tcW w:w="1848" w:type="dxa"/>
            <w:noWrap/>
            <w:vAlign w:val="bottom"/>
          </w:tcPr>
          <w:p w14:paraId="41D56465" w14:textId="489BBF55"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32795BEC" w14:textId="3E9DCE12"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142,4%</w:t>
            </w:r>
          </w:p>
        </w:tc>
      </w:tr>
      <w:tr w:rsidR="001F73B7" w:rsidRPr="00A35133" w14:paraId="11AD443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ED00F09" w14:textId="19DC880E" w:rsidR="001F73B7" w:rsidRPr="00A35133" w:rsidRDefault="001F73B7" w:rsidP="00A35133">
            <w:pPr>
              <w:suppressAutoHyphens w:val="0"/>
              <w:jc w:val="right"/>
              <w:rPr>
                <w:color w:val="000000"/>
                <w:szCs w:val="22"/>
                <w:lang w:eastAsia="nl-NL"/>
              </w:rPr>
            </w:pPr>
            <w:r w:rsidRPr="001E2B39">
              <w:rPr>
                <w:color w:val="000000"/>
                <w:szCs w:val="22"/>
                <w:lang w:val="nl-NL" w:eastAsia="nl-NL"/>
              </w:rPr>
              <w:t>10G-FRAUNHOFER</w:t>
            </w:r>
          </w:p>
        </w:tc>
        <w:tc>
          <w:tcPr>
            <w:tcW w:w="1872" w:type="dxa"/>
            <w:noWrap/>
            <w:vAlign w:val="bottom"/>
          </w:tcPr>
          <w:p w14:paraId="4EDDAD27" w14:textId="37B2917C"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158,5</w:t>
            </w:r>
          </w:p>
        </w:tc>
        <w:tc>
          <w:tcPr>
            <w:tcW w:w="1603" w:type="dxa"/>
            <w:noWrap/>
            <w:vAlign w:val="bottom"/>
          </w:tcPr>
          <w:p w14:paraId="294885B0" w14:textId="607096A7"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w:t>
            </w:r>
          </w:p>
        </w:tc>
        <w:tc>
          <w:tcPr>
            <w:tcW w:w="1848" w:type="dxa"/>
            <w:noWrap/>
            <w:vAlign w:val="bottom"/>
          </w:tcPr>
          <w:p w14:paraId="5E3D8694" w14:textId="580735B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7960CD34" w14:textId="182BBFA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60,1%</w:t>
            </w:r>
          </w:p>
        </w:tc>
      </w:tr>
      <w:tr w:rsidR="001F73B7" w:rsidRPr="00A35133" w14:paraId="6C19F1C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F1FDE35" w14:textId="04BD2B6B" w:rsidR="001F73B7" w:rsidRPr="00A35133" w:rsidRDefault="001F73B7" w:rsidP="00A35133">
            <w:pPr>
              <w:suppressAutoHyphens w:val="0"/>
              <w:jc w:val="right"/>
              <w:rPr>
                <w:color w:val="000000"/>
                <w:szCs w:val="22"/>
                <w:lang w:eastAsia="nl-NL"/>
              </w:rPr>
            </w:pPr>
            <w:r w:rsidRPr="001E2B39">
              <w:rPr>
                <w:color w:val="000000"/>
                <w:szCs w:val="22"/>
                <w:lang w:val="nl-NL" w:eastAsia="nl-NL"/>
              </w:rPr>
              <w:t>10H-LUH</w:t>
            </w:r>
          </w:p>
        </w:tc>
        <w:tc>
          <w:tcPr>
            <w:tcW w:w="1872" w:type="dxa"/>
            <w:noWrap/>
            <w:vAlign w:val="bottom"/>
          </w:tcPr>
          <w:p w14:paraId="449C6F5F" w14:textId="2F592FC3"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184</w:t>
            </w:r>
          </w:p>
        </w:tc>
        <w:tc>
          <w:tcPr>
            <w:tcW w:w="1603" w:type="dxa"/>
            <w:noWrap/>
            <w:vAlign w:val="bottom"/>
          </w:tcPr>
          <w:p w14:paraId="40695A5E" w14:textId="4DAC17B1"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w:t>
            </w:r>
          </w:p>
        </w:tc>
        <w:tc>
          <w:tcPr>
            <w:tcW w:w="1848" w:type="dxa"/>
            <w:noWrap/>
            <w:vAlign w:val="bottom"/>
          </w:tcPr>
          <w:p w14:paraId="24BC8D3C" w14:textId="058D852A"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7082FC67" w14:textId="5498F66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97,4%</w:t>
            </w:r>
          </w:p>
        </w:tc>
      </w:tr>
      <w:tr w:rsidR="001F73B7" w:rsidRPr="00A35133" w14:paraId="4F6B4DE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A5E4560" w14:textId="080A81C2" w:rsidR="001F73B7" w:rsidRPr="00A35133" w:rsidRDefault="001F73B7" w:rsidP="00A35133">
            <w:pPr>
              <w:suppressAutoHyphens w:val="0"/>
              <w:jc w:val="right"/>
              <w:rPr>
                <w:color w:val="000000"/>
                <w:szCs w:val="22"/>
                <w:lang w:eastAsia="nl-NL"/>
              </w:rPr>
            </w:pPr>
            <w:r w:rsidRPr="001E2B39">
              <w:rPr>
                <w:color w:val="000000"/>
                <w:szCs w:val="22"/>
                <w:lang w:val="nl-NL" w:eastAsia="nl-NL"/>
              </w:rPr>
              <w:t>11-UNI BL</w:t>
            </w:r>
          </w:p>
        </w:tc>
        <w:tc>
          <w:tcPr>
            <w:tcW w:w="1872" w:type="dxa"/>
            <w:noWrap/>
            <w:vAlign w:val="bottom"/>
          </w:tcPr>
          <w:p w14:paraId="4D98501C" w14:textId="7FE6DBFA"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420</w:t>
            </w:r>
          </w:p>
        </w:tc>
        <w:tc>
          <w:tcPr>
            <w:tcW w:w="1603" w:type="dxa"/>
            <w:noWrap/>
            <w:vAlign w:val="bottom"/>
          </w:tcPr>
          <w:p w14:paraId="67463303" w14:textId="3BC15D22"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3,2</w:t>
            </w:r>
          </w:p>
        </w:tc>
        <w:tc>
          <w:tcPr>
            <w:tcW w:w="1848" w:type="dxa"/>
            <w:noWrap/>
            <w:vAlign w:val="bottom"/>
          </w:tcPr>
          <w:p w14:paraId="0B1FE910" w14:textId="2939C166"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4,7</w:t>
            </w:r>
          </w:p>
        </w:tc>
        <w:tc>
          <w:tcPr>
            <w:tcW w:w="1652" w:type="dxa"/>
            <w:noWrap/>
            <w:vAlign w:val="bottom"/>
          </w:tcPr>
          <w:p w14:paraId="623CBEA9" w14:textId="1ED68D92"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67,8%</w:t>
            </w:r>
          </w:p>
        </w:tc>
      </w:tr>
      <w:tr w:rsidR="001F73B7" w:rsidRPr="00A35133" w14:paraId="1DF3003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298A86D" w14:textId="680534D2" w:rsidR="001F73B7" w:rsidRPr="00A35133" w:rsidRDefault="001F73B7" w:rsidP="00A35133">
            <w:pPr>
              <w:suppressAutoHyphens w:val="0"/>
              <w:jc w:val="right"/>
              <w:rPr>
                <w:color w:val="000000"/>
                <w:szCs w:val="22"/>
                <w:lang w:eastAsia="nl-NL"/>
              </w:rPr>
            </w:pPr>
            <w:r w:rsidRPr="001E2B39">
              <w:rPr>
                <w:color w:val="000000"/>
                <w:szCs w:val="22"/>
                <w:lang w:val="nl-NL" w:eastAsia="nl-NL"/>
              </w:rPr>
              <w:t>12A-CSIC</w:t>
            </w:r>
          </w:p>
        </w:tc>
        <w:tc>
          <w:tcPr>
            <w:tcW w:w="1872" w:type="dxa"/>
            <w:noWrap/>
            <w:vAlign w:val="bottom"/>
          </w:tcPr>
          <w:p w14:paraId="15825410" w14:textId="62800BBB"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785</w:t>
            </w:r>
          </w:p>
        </w:tc>
        <w:tc>
          <w:tcPr>
            <w:tcW w:w="1603" w:type="dxa"/>
            <w:noWrap/>
            <w:vAlign w:val="bottom"/>
          </w:tcPr>
          <w:p w14:paraId="43DFA3F5" w14:textId="1EE1B6C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6,3</w:t>
            </w:r>
          </w:p>
        </w:tc>
        <w:tc>
          <w:tcPr>
            <w:tcW w:w="1848" w:type="dxa"/>
            <w:noWrap/>
            <w:vAlign w:val="bottom"/>
          </w:tcPr>
          <w:p w14:paraId="75A1C60B" w14:textId="1A77498B"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w:t>
            </w:r>
          </w:p>
        </w:tc>
        <w:tc>
          <w:tcPr>
            <w:tcW w:w="1652" w:type="dxa"/>
            <w:noWrap/>
            <w:vAlign w:val="bottom"/>
          </w:tcPr>
          <w:p w14:paraId="5A377E3E" w14:textId="43197A0C"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226,0%</w:t>
            </w:r>
          </w:p>
        </w:tc>
      </w:tr>
      <w:tr w:rsidR="001F73B7" w:rsidRPr="00A35133" w14:paraId="38F6884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E5D1DB2" w14:textId="203A4CE8" w:rsidR="001F73B7" w:rsidRPr="00A35133" w:rsidRDefault="001F73B7" w:rsidP="00A35133">
            <w:pPr>
              <w:suppressAutoHyphens w:val="0"/>
              <w:jc w:val="right"/>
              <w:rPr>
                <w:color w:val="000000"/>
                <w:szCs w:val="22"/>
                <w:lang w:eastAsia="nl-NL"/>
              </w:rPr>
            </w:pPr>
            <w:r w:rsidRPr="001E2B39">
              <w:rPr>
                <w:color w:val="000000"/>
                <w:szCs w:val="22"/>
                <w:lang w:val="nl-NL" w:eastAsia="nl-NL"/>
              </w:rPr>
              <w:t>12B-FCTSG</w:t>
            </w:r>
          </w:p>
        </w:tc>
        <w:tc>
          <w:tcPr>
            <w:tcW w:w="1872" w:type="dxa"/>
            <w:noWrap/>
            <w:vAlign w:val="bottom"/>
          </w:tcPr>
          <w:p w14:paraId="254900F8" w14:textId="18350EA0"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1363,5</w:t>
            </w:r>
          </w:p>
        </w:tc>
        <w:tc>
          <w:tcPr>
            <w:tcW w:w="1603" w:type="dxa"/>
            <w:noWrap/>
            <w:vAlign w:val="bottom"/>
          </w:tcPr>
          <w:p w14:paraId="7CB6F29F" w14:textId="0C448D07"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9,8</w:t>
            </w:r>
          </w:p>
        </w:tc>
        <w:tc>
          <w:tcPr>
            <w:tcW w:w="1848" w:type="dxa"/>
            <w:noWrap/>
            <w:vAlign w:val="bottom"/>
          </w:tcPr>
          <w:p w14:paraId="1186B760" w14:textId="6D18A839"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4,2</w:t>
            </w:r>
          </w:p>
        </w:tc>
        <w:tc>
          <w:tcPr>
            <w:tcW w:w="1652" w:type="dxa"/>
            <w:noWrap/>
            <w:vAlign w:val="bottom"/>
          </w:tcPr>
          <w:p w14:paraId="783589DB" w14:textId="58085038"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236,4%</w:t>
            </w:r>
          </w:p>
        </w:tc>
      </w:tr>
      <w:tr w:rsidR="001F73B7" w:rsidRPr="00A35133" w14:paraId="13DCD94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4D7C19F" w14:textId="0C81BCA3" w:rsidR="001F73B7" w:rsidRPr="00A35133" w:rsidRDefault="001F73B7" w:rsidP="00A35133">
            <w:pPr>
              <w:suppressAutoHyphens w:val="0"/>
              <w:jc w:val="right"/>
              <w:rPr>
                <w:color w:val="000000"/>
                <w:szCs w:val="22"/>
                <w:lang w:eastAsia="nl-NL"/>
              </w:rPr>
            </w:pPr>
            <w:r w:rsidRPr="001E2B39">
              <w:rPr>
                <w:color w:val="000000"/>
                <w:szCs w:val="22"/>
                <w:lang w:val="nl-NL" w:eastAsia="nl-NL"/>
              </w:rPr>
              <w:t>12C-CIEMAT</w:t>
            </w:r>
          </w:p>
        </w:tc>
        <w:tc>
          <w:tcPr>
            <w:tcW w:w="1872" w:type="dxa"/>
            <w:noWrap/>
            <w:vAlign w:val="bottom"/>
          </w:tcPr>
          <w:p w14:paraId="442BCDD3" w14:textId="55DC0D31"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341</w:t>
            </w:r>
          </w:p>
        </w:tc>
        <w:tc>
          <w:tcPr>
            <w:tcW w:w="1603" w:type="dxa"/>
            <w:noWrap/>
            <w:vAlign w:val="bottom"/>
          </w:tcPr>
          <w:p w14:paraId="5F83E20E" w14:textId="02C18B8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w:t>
            </w:r>
          </w:p>
        </w:tc>
        <w:tc>
          <w:tcPr>
            <w:tcW w:w="1848" w:type="dxa"/>
            <w:noWrap/>
            <w:vAlign w:val="bottom"/>
          </w:tcPr>
          <w:p w14:paraId="61841B16" w14:textId="139479F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2,4</w:t>
            </w:r>
          </w:p>
        </w:tc>
        <w:tc>
          <w:tcPr>
            <w:tcW w:w="1652" w:type="dxa"/>
            <w:noWrap/>
            <w:vAlign w:val="bottom"/>
          </w:tcPr>
          <w:p w14:paraId="240FF954" w14:textId="4497C76C"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114,9%</w:t>
            </w:r>
          </w:p>
        </w:tc>
      </w:tr>
      <w:tr w:rsidR="001F73B7" w:rsidRPr="00A35133" w14:paraId="5AF98557"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A88DA8E" w14:textId="232B2F8E" w:rsidR="001F73B7" w:rsidRPr="00A35133" w:rsidRDefault="001F73B7" w:rsidP="00A35133">
            <w:pPr>
              <w:suppressAutoHyphens w:val="0"/>
              <w:jc w:val="right"/>
              <w:rPr>
                <w:color w:val="000000"/>
                <w:szCs w:val="22"/>
                <w:lang w:eastAsia="nl-NL"/>
              </w:rPr>
            </w:pPr>
            <w:r w:rsidRPr="001E2B39">
              <w:rPr>
                <w:color w:val="000000"/>
                <w:szCs w:val="22"/>
                <w:lang w:val="nl-NL" w:eastAsia="nl-NL"/>
              </w:rPr>
              <w:t>12D-UPVLC</w:t>
            </w:r>
          </w:p>
        </w:tc>
        <w:tc>
          <w:tcPr>
            <w:tcW w:w="1872" w:type="dxa"/>
            <w:noWrap/>
            <w:vAlign w:val="bottom"/>
          </w:tcPr>
          <w:p w14:paraId="0F3537EE" w14:textId="1374D445"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273,5</w:t>
            </w:r>
          </w:p>
        </w:tc>
        <w:tc>
          <w:tcPr>
            <w:tcW w:w="1603" w:type="dxa"/>
            <w:noWrap/>
            <w:vAlign w:val="bottom"/>
          </w:tcPr>
          <w:p w14:paraId="07AF5DBC" w14:textId="11771975"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w:t>
            </w:r>
          </w:p>
        </w:tc>
        <w:tc>
          <w:tcPr>
            <w:tcW w:w="1848" w:type="dxa"/>
            <w:noWrap/>
            <w:vAlign w:val="bottom"/>
          </w:tcPr>
          <w:p w14:paraId="6DABB894" w14:textId="3B5DB093"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6FD50A50" w14:textId="39F4FCB9"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125,0%</w:t>
            </w:r>
          </w:p>
        </w:tc>
      </w:tr>
      <w:tr w:rsidR="001F73B7" w:rsidRPr="00A35133" w14:paraId="3C49635A"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17D3233" w14:textId="63377331" w:rsidR="001F73B7" w:rsidRPr="00A35133" w:rsidRDefault="001F73B7" w:rsidP="00A35133">
            <w:pPr>
              <w:suppressAutoHyphens w:val="0"/>
              <w:jc w:val="right"/>
              <w:rPr>
                <w:color w:val="000000"/>
                <w:szCs w:val="22"/>
                <w:lang w:eastAsia="nl-NL"/>
              </w:rPr>
            </w:pPr>
            <w:r w:rsidRPr="001E2B39">
              <w:rPr>
                <w:color w:val="000000"/>
                <w:szCs w:val="22"/>
                <w:lang w:val="nl-NL" w:eastAsia="nl-NL"/>
              </w:rPr>
              <w:t>12E-IFAE</w:t>
            </w:r>
          </w:p>
        </w:tc>
        <w:tc>
          <w:tcPr>
            <w:tcW w:w="1872" w:type="dxa"/>
            <w:noWrap/>
            <w:vAlign w:val="bottom"/>
          </w:tcPr>
          <w:p w14:paraId="2AFB8EF8" w14:textId="1708BC89"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408</w:t>
            </w:r>
          </w:p>
        </w:tc>
        <w:tc>
          <w:tcPr>
            <w:tcW w:w="1603" w:type="dxa"/>
            <w:noWrap/>
            <w:vAlign w:val="bottom"/>
          </w:tcPr>
          <w:p w14:paraId="0FA87BAA" w14:textId="307B7A1B"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w:t>
            </w:r>
          </w:p>
        </w:tc>
        <w:tc>
          <w:tcPr>
            <w:tcW w:w="1848" w:type="dxa"/>
            <w:noWrap/>
            <w:vAlign w:val="bottom"/>
          </w:tcPr>
          <w:p w14:paraId="4D9CEBBE" w14:textId="2EE4B42A"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2,9</w:t>
            </w:r>
          </w:p>
        </w:tc>
        <w:tc>
          <w:tcPr>
            <w:tcW w:w="1652" w:type="dxa"/>
            <w:noWrap/>
            <w:vAlign w:val="bottom"/>
          </w:tcPr>
          <w:p w14:paraId="180CC0B3" w14:textId="3C4F1468"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113,5%</w:t>
            </w:r>
          </w:p>
        </w:tc>
      </w:tr>
      <w:tr w:rsidR="001F73B7" w:rsidRPr="00A35133" w14:paraId="1F7DB66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67542BE" w14:textId="51A03108" w:rsidR="001F73B7" w:rsidRPr="00A35133" w:rsidRDefault="001F73B7" w:rsidP="00A35133">
            <w:pPr>
              <w:suppressAutoHyphens w:val="0"/>
              <w:jc w:val="right"/>
              <w:rPr>
                <w:color w:val="000000"/>
                <w:szCs w:val="22"/>
                <w:lang w:eastAsia="nl-NL"/>
              </w:rPr>
            </w:pPr>
            <w:r w:rsidRPr="001E2B39">
              <w:rPr>
                <w:color w:val="000000"/>
                <w:szCs w:val="22"/>
                <w:lang w:val="nl-NL" w:eastAsia="nl-NL"/>
              </w:rPr>
              <w:t>12F-RED.ES</w:t>
            </w:r>
          </w:p>
        </w:tc>
        <w:tc>
          <w:tcPr>
            <w:tcW w:w="1872" w:type="dxa"/>
            <w:noWrap/>
            <w:vAlign w:val="bottom"/>
          </w:tcPr>
          <w:p w14:paraId="3B8E6511" w14:textId="713B4C52"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668</w:t>
            </w:r>
          </w:p>
        </w:tc>
        <w:tc>
          <w:tcPr>
            <w:tcW w:w="1603" w:type="dxa"/>
            <w:noWrap/>
            <w:vAlign w:val="bottom"/>
          </w:tcPr>
          <w:p w14:paraId="60C8022F" w14:textId="14A70CAF"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5,0</w:t>
            </w:r>
          </w:p>
        </w:tc>
        <w:tc>
          <w:tcPr>
            <w:tcW w:w="1848" w:type="dxa"/>
            <w:noWrap/>
            <w:vAlign w:val="bottom"/>
          </w:tcPr>
          <w:p w14:paraId="7408AA13" w14:textId="407ED136"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0B71956A" w14:textId="3FCC66C6"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155,1%</w:t>
            </w:r>
          </w:p>
        </w:tc>
      </w:tr>
      <w:tr w:rsidR="001F73B7" w:rsidRPr="00A35133" w14:paraId="6C0CA59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4CAB441" w14:textId="5F14018B" w:rsidR="001F73B7" w:rsidRPr="00A35133" w:rsidRDefault="001F73B7" w:rsidP="00A35133">
            <w:pPr>
              <w:suppressAutoHyphens w:val="0"/>
              <w:jc w:val="right"/>
              <w:rPr>
                <w:color w:val="000000"/>
                <w:szCs w:val="22"/>
                <w:lang w:eastAsia="nl-NL"/>
              </w:rPr>
            </w:pPr>
            <w:r w:rsidRPr="001E2B39">
              <w:rPr>
                <w:color w:val="000000"/>
                <w:szCs w:val="22"/>
                <w:lang w:val="nl-NL" w:eastAsia="nl-NL"/>
              </w:rPr>
              <w:t>12G-UNIZAR-I3A</w:t>
            </w:r>
          </w:p>
        </w:tc>
        <w:tc>
          <w:tcPr>
            <w:tcW w:w="1872" w:type="dxa"/>
            <w:noWrap/>
            <w:vAlign w:val="bottom"/>
          </w:tcPr>
          <w:p w14:paraId="5F71F59B" w14:textId="226A7F18"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368</w:t>
            </w:r>
          </w:p>
        </w:tc>
        <w:tc>
          <w:tcPr>
            <w:tcW w:w="1603" w:type="dxa"/>
            <w:noWrap/>
            <w:vAlign w:val="bottom"/>
          </w:tcPr>
          <w:p w14:paraId="31E82CE7" w14:textId="45A514E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2,9</w:t>
            </w:r>
          </w:p>
        </w:tc>
        <w:tc>
          <w:tcPr>
            <w:tcW w:w="1848" w:type="dxa"/>
            <w:noWrap/>
            <w:vAlign w:val="bottom"/>
          </w:tcPr>
          <w:p w14:paraId="330F5B7B" w14:textId="2319AF90"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6F35550C" w14:textId="23C86615"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90,6%</w:t>
            </w:r>
          </w:p>
        </w:tc>
      </w:tr>
      <w:tr w:rsidR="001F73B7" w:rsidRPr="00A35133" w14:paraId="4A548536"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C3A8CC5" w14:textId="72A88635" w:rsidR="001F73B7" w:rsidRPr="00A35133" w:rsidRDefault="001F73B7" w:rsidP="00A35133">
            <w:pPr>
              <w:suppressAutoHyphens w:val="0"/>
              <w:jc w:val="right"/>
              <w:rPr>
                <w:color w:val="000000"/>
                <w:szCs w:val="22"/>
                <w:lang w:eastAsia="nl-NL"/>
              </w:rPr>
            </w:pPr>
            <w:r w:rsidRPr="001E2B39">
              <w:rPr>
                <w:color w:val="000000"/>
                <w:szCs w:val="22"/>
                <w:lang w:val="nl-NL" w:eastAsia="nl-NL"/>
              </w:rPr>
              <w:t>12H-UAB</w:t>
            </w:r>
          </w:p>
        </w:tc>
        <w:tc>
          <w:tcPr>
            <w:tcW w:w="1872" w:type="dxa"/>
            <w:noWrap/>
            <w:vAlign w:val="bottom"/>
          </w:tcPr>
          <w:p w14:paraId="2D372A79" w14:textId="75FEDD02"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1349</w:t>
            </w:r>
          </w:p>
        </w:tc>
        <w:tc>
          <w:tcPr>
            <w:tcW w:w="1603" w:type="dxa"/>
            <w:noWrap/>
            <w:vAlign w:val="bottom"/>
          </w:tcPr>
          <w:p w14:paraId="386533AE" w14:textId="17ABD324"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7,1</w:t>
            </w:r>
          </w:p>
        </w:tc>
        <w:tc>
          <w:tcPr>
            <w:tcW w:w="1848" w:type="dxa"/>
            <w:noWrap/>
            <w:vAlign w:val="bottom"/>
          </w:tcPr>
          <w:p w14:paraId="1D7C7E3E" w14:textId="00DCFAC4"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w:t>
            </w:r>
          </w:p>
        </w:tc>
        <w:tc>
          <w:tcPr>
            <w:tcW w:w="1652" w:type="dxa"/>
            <w:noWrap/>
            <w:vAlign w:val="bottom"/>
          </w:tcPr>
          <w:p w14:paraId="4C03D6CE" w14:textId="11220DE5"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285,1%</w:t>
            </w:r>
          </w:p>
        </w:tc>
      </w:tr>
      <w:tr w:rsidR="001F73B7" w:rsidRPr="00A35133" w14:paraId="5819CD1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787436F" w14:textId="410E1072" w:rsidR="001F73B7" w:rsidRPr="00A35133" w:rsidRDefault="001F73B7" w:rsidP="00A35133">
            <w:pPr>
              <w:suppressAutoHyphens w:val="0"/>
              <w:jc w:val="right"/>
              <w:rPr>
                <w:color w:val="000000"/>
                <w:szCs w:val="22"/>
                <w:lang w:eastAsia="nl-NL"/>
              </w:rPr>
            </w:pPr>
            <w:r w:rsidRPr="001E2B39">
              <w:rPr>
                <w:color w:val="000000"/>
                <w:szCs w:val="22"/>
                <w:lang w:val="nl-NL" w:eastAsia="nl-NL"/>
              </w:rPr>
              <w:t>13-CSC</w:t>
            </w:r>
          </w:p>
        </w:tc>
        <w:tc>
          <w:tcPr>
            <w:tcW w:w="1872" w:type="dxa"/>
            <w:noWrap/>
            <w:vAlign w:val="bottom"/>
          </w:tcPr>
          <w:p w14:paraId="0B32B280" w14:textId="4E8F9829"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32F67C51" w14:textId="5E6308D4"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350C0286" w14:textId="4B0A4B0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4,2</w:t>
            </w:r>
          </w:p>
        </w:tc>
        <w:tc>
          <w:tcPr>
            <w:tcW w:w="1652" w:type="dxa"/>
            <w:noWrap/>
            <w:vAlign w:val="bottom"/>
          </w:tcPr>
          <w:p w14:paraId="28C99304" w14:textId="7208FF9C"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59B57E96"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0DE57AD" w14:textId="32B02143" w:rsidR="001F73B7" w:rsidRPr="00A35133" w:rsidRDefault="001F73B7" w:rsidP="001F73B7">
            <w:pPr>
              <w:suppressAutoHyphens w:val="0"/>
              <w:jc w:val="right"/>
              <w:rPr>
                <w:color w:val="000000"/>
                <w:szCs w:val="22"/>
                <w:lang w:eastAsia="nl-NL"/>
              </w:rPr>
            </w:pPr>
            <w:r w:rsidRPr="001E2B39">
              <w:rPr>
                <w:color w:val="000000"/>
                <w:szCs w:val="22"/>
                <w:lang w:val="nl-NL" w:eastAsia="nl-NL"/>
              </w:rPr>
              <w:t>14A-CNRS</w:t>
            </w:r>
          </w:p>
        </w:tc>
        <w:tc>
          <w:tcPr>
            <w:tcW w:w="1872" w:type="dxa"/>
            <w:noWrap/>
            <w:vAlign w:val="bottom"/>
          </w:tcPr>
          <w:p w14:paraId="1CD68402" w14:textId="4BA9F5F8"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1774,6</w:t>
            </w:r>
          </w:p>
        </w:tc>
        <w:tc>
          <w:tcPr>
            <w:tcW w:w="1603" w:type="dxa"/>
            <w:noWrap/>
            <w:vAlign w:val="bottom"/>
          </w:tcPr>
          <w:p w14:paraId="6C92F373" w14:textId="16E94D7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13,5</w:t>
            </w:r>
          </w:p>
        </w:tc>
        <w:tc>
          <w:tcPr>
            <w:tcW w:w="1848" w:type="dxa"/>
            <w:noWrap/>
            <w:vAlign w:val="bottom"/>
          </w:tcPr>
          <w:p w14:paraId="5C9281DB" w14:textId="1168FA77"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15,2</w:t>
            </w:r>
          </w:p>
        </w:tc>
        <w:tc>
          <w:tcPr>
            <w:tcW w:w="1652" w:type="dxa"/>
            <w:noWrap/>
            <w:vAlign w:val="bottom"/>
          </w:tcPr>
          <w:p w14:paraId="7B8C8ACB" w14:textId="309E55B8"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89,1%</w:t>
            </w:r>
          </w:p>
        </w:tc>
      </w:tr>
      <w:tr w:rsidR="001F73B7" w:rsidRPr="00A35133" w14:paraId="5650FB20"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2C62F9D" w14:textId="72A59EA0" w:rsidR="001F73B7" w:rsidRPr="00A35133" w:rsidRDefault="001F73B7" w:rsidP="001F73B7">
            <w:pPr>
              <w:suppressAutoHyphens w:val="0"/>
              <w:jc w:val="right"/>
              <w:rPr>
                <w:color w:val="000000"/>
                <w:szCs w:val="22"/>
                <w:lang w:eastAsia="nl-NL"/>
              </w:rPr>
            </w:pPr>
            <w:r w:rsidRPr="001E2B39">
              <w:rPr>
                <w:color w:val="000000"/>
                <w:szCs w:val="22"/>
                <w:lang w:val="nl-NL" w:eastAsia="nl-NL"/>
              </w:rPr>
              <w:t>14B-CEA</w:t>
            </w:r>
          </w:p>
        </w:tc>
        <w:tc>
          <w:tcPr>
            <w:tcW w:w="1872" w:type="dxa"/>
            <w:noWrap/>
            <w:vAlign w:val="bottom"/>
          </w:tcPr>
          <w:p w14:paraId="281D5BD3" w14:textId="1FC38EBB"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860</w:t>
            </w:r>
          </w:p>
        </w:tc>
        <w:tc>
          <w:tcPr>
            <w:tcW w:w="1603" w:type="dxa"/>
            <w:noWrap/>
            <w:vAlign w:val="bottom"/>
          </w:tcPr>
          <w:p w14:paraId="09587390" w14:textId="49DA7CFE"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6,7</w:t>
            </w:r>
          </w:p>
        </w:tc>
        <w:tc>
          <w:tcPr>
            <w:tcW w:w="1848" w:type="dxa"/>
            <w:noWrap/>
            <w:vAlign w:val="bottom"/>
          </w:tcPr>
          <w:p w14:paraId="215620D9" w14:textId="5AB998D1"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0036EDE4" w14:textId="32B5FA4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168,2%</w:t>
            </w:r>
          </w:p>
        </w:tc>
      </w:tr>
      <w:tr w:rsidR="001F73B7" w:rsidRPr="00A35133" w14:paraId="03FA1D55"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BBED669" w14:textId="3AC133B8" w:rsidR="001F73B7" w:rsidRPr="00A35133" w:rsidRDefault="001F73B7" w:rsidP="001F73B7">
            <w:pPr>
              <w:suppressAutoHyphens w:val="0"/>
              <w:jc w:val="right"/>
              <w:rPr>
                <w:color w:val="000000"/>
                <w:szCs w:val="22"/>
                <w:lang w:eastAsia="nl-NL"/>
              </w:rPr>
            </w:pPr>
            <w:r w:rsidRPr="001E2B39">
              <w:rPr>
                <w:color w:val="000000"/>
                <w:szCs w:val="22"/>
                <w:lang w:val="nl-NL" w:eastAsia="nl-NL"/>
              </w:rPr>
              <w:t>15-GRENA</w:t>
            </w:r>
          </w:p>
        </w:tc>
        <w:tc>
          <w:tcPr>
            <w:tcW w:w="1872" w:type="dxa"/>
            <w:noWrap/>
            <w:vAlign w:val="bottom"/>
          </w:tcPr>
          <w:p w14:paraId="633475ED" w14:textId="4A2DB2A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188</w:t>
            </w:r>
          </w:p>
        </w:tc>
        <w:tc>
          <w:tcPr>
            <w:tcW w:w="1603" w:type="dxa"/>
            <w:noWrap/>
            <w:vAlign w:val="bottom"/>
          </w:tcPr>
          <w:p w14:paraId="6E9CE1A2" w14:textId="4477C569"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848" w:type="dxa"/>
            <w:noWrap/>
            <w:vAlign w:val="bottom"/>
          </w:tcPr>
          <w:p w14:paraId="1388EA35" w14:textId="5BA6494C"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w:t>
            </w:r>
          </w:p>
        </w:tc>
        <w:tc>
          <w:tcPr>
            <w:tcW w:w="1652" w:type="dxa"/>
            <w:noWrap/>
            <w:vAlign w:val="bottom"/>
          </w:tcPr>
          <w:p w14:paraId="068DAB87" w14:textId="3CA524FE"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94,2%</w:t>
            </w:r>
          </w:p>
        </w:tc>
      </w:tr>
      <w:tr w:rsidR="001F73B7" w:rsidRPr="00A35133" w14:paraId="2E6DCAD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D43FDB4" w14:textId="703BD3B2" w:rsidR="001F73B7" w:rsidRPr="00A35133" w:rsidRDefault="001F73B7" w:rsidP="001F73B7">
            <w:pPr>
              <w:suppressAutoHyphens w:val="0"/>
              <w:jc w:val="right"/>
              <w:rPr>
                <w:color w:val="000000"/>
                <w:szCs w:val="22"/>
                <w:lang w:eastAsia="nl-NL"/>
              </w:rPr>
            </w:pPr>
            <w:r w:rsidRPr="001E2B39">
              <w:rPr>
                <w:color w:val="000000"/>
                <w:szCs w:val="22"/>
                <w:lang w:val="nl-NL" w:eastAsia="nl-NL"/>
              </w:rPr>
              <w:t>16A-GRNET</w:t>
            </w:r>
          </w:p>
        </w:tc>
        <w:tc>
          <w:tcPr>
            <w:tcW w:w="1872" w:type="dxa"/>
            <w:noWrap/>
            <w:vAlign w:val="bottom"/>
          </w:tcPr>
          <w:p w14:paraId="2468A23B" w14:textId="123B64D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307</w:t>
            </w:r>
          </w:p>
        </w:tc>
        <w:tc>
          <w:tcPr>
            <w:tcW w:w="1603" w:type="dxa"/>
            <w:noWrap/>
            <w:vAlign w:val="bottom"/>
          </w:tcPr>
          <w:p w14:paraId="5D2481FB" w14:textId="7346472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2,3</w:t>
            </w:r>
          </w:p>
        </w:tc>
        <w:tc>
          <w:tcPr>
            <w:tcW w:w="1848" w:type="dxa"/>
            <w:noWrap/>
            <w:vAlign w:val="bottom"/>
          </w:tcPr>
          <w:p w14:paraId="5C9B5E23" w14:textId="1FB26A9A"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7,7</w:t>
            </w:r>
          </w:p>
        </w:tc>
        <w:tc>
          <w:tcPr>
            <w:tcW w:w="1652" w:type="dxa"/>
            <w:noWrap/>
            <w:vAlign w:val="bottom"/>
          </w:tcPr>
          <w:p w14:paraId="4F774A64" w14:textId="79DD904E"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30,3%</w:t>
            </w:r>
          </w:p>
        </w:tc>
      </w:tr>
      <w:tr w:rsidR="001F73B7" w:rsidRPr="00A35133" w14:paraId="03B2DAE9"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50ADB17" w14:textId="4FC75C92" w:rsidR="001F73B7" w:rsidRPr="00A35133" w:rsidRDefault="001F73B7" w:rsidP="001F73B7">
            <w:pPr>
              <w:suppressAutoHyphens w:val="0"/>
              <w:jc w:val="right"/>
              <w:rPr>
                <w:color w:val="000000"/>
                <w:szCs w:val="22"/>
                <w:lang w:eastAsia="nl-NL"/>
              </w:rPr>
            </w:pPr>
            <w:r w:rsidRPr="001E2B39">
              <w:rPr>
                <w:color w:val="000000"/>
                <w:szCs w:val="22"/>
                <w:lang w:val="nl-NL" w:eastAsia="nl-NL"/>
              </w:rPr>
              <w:t>16B-AUTH</w:t>
            </w:r>
          </w:p>
        </w:tc>
        <w:tc>
          <w:tcPr>
            <w:tcW w:w="1872" w:type="dxa"/>
            <w:noWrap/>
            <w:vAlign w:val="bottom"/>
          </w:tcPr>
          <w:p w14:paraId="4C83E469" w14:textId="1698E35E"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7ADE6EED" w14:textId="6A48556C"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25271AF" w14:textId="0AD0C8CF"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FE01C84" w14:textId="53E47C6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38899252"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F84BFEF" w14:textId="1483FC83" w:rsidR="001F73B7" w:rsidRPr="00A35133" w:rsidRDefault="001F73B7" w:rsidP="001F73B7">
            <w:pPr>
              <w:suppressAutoHyphens w:val="0"/>
              <w:jc w:val="right"/>
              <w:rPr>
                <w:color w:val="000000"/>
                <w:szCs w:val="22"/>
                <w:lang w:eastAsia="nl-NL"/>
              </w:rPr>
            </w:pPr>
            <w:r w:rsidRPr="001E2B39">
              <w:rPr>
                <w:color w:val="000000"/>
                <w:szCs w:val="22"/>
                <w:lang w:val="nl-NL" w:eastAsia="nl-NL"/>
              </w:rPr>
              <w:t>16C-CTI</w:t>
            </w:r>
          </w:p>
        </w:tc>
        <w:tc>
          <w:tcPr>
            <w:tcW w:w="1872" w:type="dxa"/>
            <w:noWrap/>
            <w:vAlign w:val="bottom"/>
          </w:tcPr>
          <w:p w14:paraId="22C422DF" w14:textId="55638077"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97A7FFB" w14:textId="043BD24D"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B8C9826" w14:textId="36721EA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BB5CD15" w14:textId="7F76AF1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F73B7" w:rsidRPr="00A35133" w14:paraId="7870414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0BF18A7" w14:textId="42624309" w:rsidR="001F73B7" w:rsidRPr="00A35133" w:rsidRDefault="001F73B7" w:rsidP="001F73B7">
            <w:pPr>
              <w:suppressAutoHyphens w:val="0"/>
              <w:jc w:val="right"/>
              <w:rPr>
                <w:color w:val="000000"/>
                <w:szCs w:val="22"/>
                <w:lang w:eastAsia="nl-NL"/>
              </w:rPr>
            </w:pPr>
            <w:r w:rsidRPr="001E2B39">
              <w:rPr>
                <w:color w:val="000000"/>
                <w:szCs w:val="22"/>
                <w:lang w:val="nl-NL" w:eastAsia="nl-NL"/>
              </w:rPr>
              <w:t>16D-FORTH</w:t>
            </w:r>
          </w:p>
        </w:tc>
        <w:tc>
          <w:tcPr>
            <w:tcW w:w="1872" w:type="dxa"/>
            <w:noWrap/>
            <w:vAlign w:val="bottom"/>
          </w:tcPr>
          <w:p w14:paraId="0E216F60" w14:textId="3288C46C"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03" w:type="dxa"/>
            <w:noWrap/>
            <w:vAlign w:val="bottom"/>
          </w:tcPr>
          <w:p w14:paraId="33BA6BE6" w14:textId="24EB4061"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0,2</w:t>
            </w:r>
          </w:p>
        </w:tc>
        <w:tc>
          <w:tcPr>
            <w:tcW w:w="1848" w:type="dxa"/>
            <w:noWrap/>
            <w:vAlign w:val="bottom"/>
          </w:tcPr>
          <w:p w14:paraId="11CA2EF9" w14:textId="6D7F40E5"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1478C6D3" w14:textId="2AE373CE"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28,1%</w:t>
            </w:r>
          </w:p>
        </w:tc>
      </w:tr>
      <w:tr w:rsidR="001F73B7" w:rsidRPr="00A35133" w14:paraId="7CE4150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58421B9" w14:textId="5984E7AB" w:rsidR="001F73B7" w:rsidRPr="00A35133" w:rsidRDefault="001F73B7" w:rsidP="001F73B7">
            <w:pPr>
              <w:suppressAutoHyphens w:val="0"/>
              <w:jc w:val="right"/>
              <w:rPr>
                <w:color w:val="000000"/>
                <w:szCs w:val="22"/>
                <w:lang w:eastAsia="nl-NL"/>
              </w:rPr>
            </w:pPr>
            <w:r w:rsidRPr="001E2B39">
              <w:rPr>
                <w:color w:val="000000"/>
                <w:szCs w:val="22"/>
                <w:lang w:val="nl-NL" w:eastAsia="nl-NL"/>
              </w:rPr>
              <w:t>16F-ICCS</w:t>
            </w:r>
          </w:p>
        </w:tc>
        <w:tc>
          <w:tcPr>
            <w:tcW w:w="1872" w:type="dxa"/>
            <w:noWrap/>
            <w:vAlign w:val="bottom"/>
          </w:tcPr>
          <w:p w14:paraId="390E7838" w14:textId="72EE560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7B26D727" w14:textId="65266B0A"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1C18F911" w14:textId="32B37214"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52" w:type="dxa"/>
            <w:noWrap/>
            <w:vAlign w:val="bottom"/>
          </w:tcPr>
          <w:p w14:paraId="0517CB6F" w14:textId="2328483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515FB819"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5076DC1" w14:textId="050A6665" w:rsidR="001F73B7" w:rsidRPr="00A35133" w:rsidRDefault="001F73B7" w:rsidP="001F73B7">
            <w:pPr>
              <w:suppressAutoHyphens w:val="0"/>
              <w:jc w:val="right"/>
              <w:rPr>
                <w:color w:val="000000"/>
                <w:szCs w:val="22"/>
                <w:lang w:eastAsia="nl-NL"/>
              </w:rPr>
            </w:pPr>
            <w:r w:rsidRPr="001E2B39">
              <w:rPr>
                <w:color w:val="000000"/>
                <w:szCs w:val="22"/>
                <w:lang w:val="nl-NL" w:eastAsia="nl-NL"/>
              </w:rPr>
              <w:t>16G-UI</w:t>
            </w:r>
          </w:p>
        </w:tc>
        <w:tc>
          <w:tcPr>
            <w:tcW w:w="1872" w:type="dxa"/>
            <w:noWrap/>
            <w:vAlign w:val="bottom"/>
          </w:tcPr>
          <w:p w14:paraId="190A7895" w14:textId="51EABD1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1C09C15" w14:textId="1E9B0F3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530B510" w14:textId="1BD9523B"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089EDBB7" w14:textId="210F074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2581A0E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0266EE5" w14:textId="567B0133" w:rsidR="001F73B7" w:rsidRPr="00A35133" w:rsidRDefault="001F73B7" w:rsidP="001F73B7">
            <w:pPr>
              <w:suppressAutoHyphens w:val="0"/>
              <w:jc w:val="right"/>
              <w:rPr>
                <w:color w:val="000000"/>
                <w:szCs w:val="22"/>
                <w:lang w:eastAsia="nl-NL"/>
              </w:rPr>
            </w:pPr>
            <w:r w:rsidRPr="001E2B39">
              <w:rPr>
                <w:color w:val="000000"/>
                <w:szCs w:val="22"/>
                <w:lang w:val="nl-NL" w:eastAsia="nl-NL"/>
              </w:rPr>
              <w:t>16H-UP</w:t>
            </w:r>
          </w:p>
        </w:tc>
        <w:tc>
          <w:tcPr>
            <w:tcW w:w="1872" w:type="dxa"/>
            <w:noWrap/>
            <w:vAlign w:val="bottom"/>
          </w:tcPr>
          <w:p w14:paraId="3D7942E6" w14:textId="74F58FC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145</w:t>
            </w:r>
          </w:p>
        </w:tc>
        <w:tc>
          <w:tcPr>
            <w:tcW w:w="1603" w:type="dxa"/>
            <w:noWrap/>
            <w:vAlign w:val="bottom"/>
          </w:tcPr>
          <w:p w14:paraId="7008471F" w14:textId="0BA091C0"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848" w:type="dxa"/>
            <w:noWrap/>
            <w:vAlign w:val="bottom"/>
          </w:tcPr>
          <w:p w14:paraId="089D5ABD" w14:textId="7CC26AA9"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17AEBC7C" w14:textId="3AF0044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176,8%</w:t>
            </w:r>
          </w:p>
        </w:tc>
      </w:tr>
      <w:tr w:rsidR="001F73B7" w:rsidRPr="00A35133" w14:paraId="59044D1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905F502" w14:textId="4F78394D" w:rsidR="001F73B7" w:rsidRPr="00A35133" w:rsidRDefault="001F73B7" w:rsidP="001F73B7">
            <w:pPr>
              <w:suppressAutoHyphens w:val="0"/>
              <w:jc w:val="right"/>
              <w:rPr>
                <w:color w:val="000000"/>
                <w:szCs w:val="22"/>
                <w:lang w:eastAsia="nl-NL"/>
              </w:rPr>
            </w:pPr>
            <w:r w:rsidRPr="001E2B39">
              <w:rPr>
                <w:color w:val="000000"/>
                <w:szCs w:val="22"/>
                <w:lang w:val="nl-NL" w:eastAsia="nl-NL"/>
              </w:rPr>
              <w:t>17-SRCE</w:t>
            </w:r>
          </w:p>
        </w:tc>
        <w:tc>
          <w:tcPr>
            <w:tcW w:w="1872" w:type="dxa"/>
            <w:noWrap/>
            <w:vAlign w:val="bottom"/>
          </w:tcPr>
          <w:p w14:paraId="7495580B" w14:textId="42F3F58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709</w:t>
            </w:r>
          </w:p>
        </w:tc>
        <w:tc>
          <w:tcPr>
            <w:tcW w:w="1603" w:type="dxa"/>
            <w:noWrap/>
            <w:vAlign w:val="bottom"/>
          </w:tcPr>
          <w:p w14:paraId="205F83D3" w14:textId="782FF95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4,9</w:t>
            </w:r>
          </w:p>
        </w:tc>
        <w:tc>
          <w:tcPr>
            <w:tcW w:w="1848" w:type="dxa"/>
            <w:noWrap/>
            <w:vAlign w:val="bottom"/>
          </w:tcPr>
          <w:p w14:paraId="0B5109CD" w14:textId="5B88B5A5"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4,5</w:t>
            </w:r>
          </w:p>
        </w:tc>
        <w:tc>
          <w:tcPr>
            <w:tcW w:w="1652" w:type="dxa"/>
            <w:noWrap/>
            <w:vAlign w:val="bottom"/>
          </w:tcPr>
          <w:p w14:paraId="3EF1B046" w14:textId="6371E4A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108,9%</w:t>
            </w:r>
          </w:p>
        </w:tc>
      </w:tr>
      <w:tr w:rsidR="001F73B7" w:rsidRPr="00A35133" w14:paraId="5DC4125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50F29A7" w14:textId="39FFA2B7" w:rsidR="001F73B7" w:rsidRPr="00A35133" w:rsidRDefault="001F73B7" w:rsidP="001F73B7">
            <w:pPr>
              <w:suppressAutoHyphens w:val="0"/>
              <w:jc w:val="right"/>
              <w:rPr>
                <w:color w:val="000000"/>
                <w:szCs w:val="22"/>
                <w:lang w:eastAsia="nl-NL"/>
              </w:rPr>
            </w:pPr>
            <w:r w:rsidRPr="001E2B39">
              <w:rPr>
                <w:color w:val="000000"/>
                <w:szCs w:val="22"/>
                <w:lang w:val="nl-NL" w:eastAsia="nl-NL"/>
              </w:rPr>
              <w:t>18A-MTA KFKI</w:t>
            </w:r>
          </w:p>
        </w:tc>
        <w:tc>
          <w:tcPr>
            <w:tcW w:w="1872" w:type="dxa"/>
            <w:noWrap/>
            <w:vAlign w:val="bottom"/>
          </w:tcPr>
          <w:p w14:paraId="01BDB687" w14:textId="13FBEC26"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512</w:t>
            </w:r>
          </w:p>
        </w:tc>
        <w:tc>
          <w:tcPr>
            <w:tcW w:w="1603" w:type="dxa"/>
            <w:noWrap/>
            <w:vAlign w:val="bottom"/>
          </w:tcPr>
          <w:p w14:paraId="660FF7C3" w14:textId="6CE9830B"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w:t>
            </w:r>
          </w:p>
        </w:tc>
        <w:tc>
          <w:tcPr>
            <w:tcW w:w="1848" w:type="dxa"/>
            <w:noWrap/>
            <w:vAlign w:val="bottom"/>
          </w:tcPr>
          <w:p w14:paraId="0DA0DFD1" w14:textId="3F14622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4,1</w:t>
            </w:r>
          </w:p>
        </w:tc>
        <w:tc>
          <w:tcPr>
            <w:tcW w:w="1652" w:type="dxa"/>
            <w:noWrap/>
            <w:vAlign w:val="bottom"/>
          </w:tcPr>
          <w:p w14:paraId="6FB71596" w14:textId="530CD2D5"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81,6%</w:t>
            </w:r>
          </w:p>
        </w:tc>
      </w:tr>
      <w:tr w:rsidR="001F73B7" w:rsidRPr="00A35133" w14:paraId="5D9F0F2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5FFFDA7" w14:textId="7BAE721F" w:rsidR="001F73B7" w:rsidRPr="00A35133" w:rsidRDefault="001F73B7" w:rsidP="001F73B7">
            <w:pPr>
              <w:suppressAutoHyphens w:val="0"/>
              <w:jc w:val="right"/>
              <w:rPr>
                <w:color w:val="000000"/>
                <w:szCs w:val="22"/>
                <w:lang w:eastAsia="nl-NL"/>
              </w:rPr>
            </w:pPr>
            <w:r w:rsidRPr="001E2B39">
              <w:rPr>
                <w:color w:val="000000"/>
                <w:szCs w:val="22"/>
                <w:lang w:val="nl-NL" w:eastAsia="nl-NL"/>
              </w:rPr>
              <w:t>18B-BME</w:t>
            </w:r>
          </w:p>
        </w:tc>
        <w:tc>
          <w:tcPr>
            <w:tcW w:w="1872" w:type="dxa"/>
            <w:noWrap/>
            <w:vAlign w:val="bottom"/>
          </w:tcPr>
          <w:p w14:paraId="08B2C10B" w14:textId="0301BBB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60</w:t>
            </w:r>
          </w:p>
        </w:tc>
        <w:tc>
          <w:tcPr>
            <w:tcW w:w="1603" w:type="dxa"/>
            <w:noWrap/>
            <w:vAlign w:val="bottom"/>
          </w:tcPr>
          <w:p w14:paraId="4CA48083" w14:textId="36D821F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5DE3004C" w14:textId="01929B8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688F5439" w14:textId="506CA4D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23,3%</w:t>
            </w:r>
          </w:p>
        </w:tc>
      </w:tr>
      <w:tr w:rsidR="001F73B7" w:rsidRPr="00A35133" w14:paraId="68C40D76"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A1471EE" w14:textId="5B7DCB63" w:rsidR="001F73B7" w:rsidRPr="00A35133" w:rsidRDefault="001F73B7" w:rsidP="001F73B7">
            <w:pPr>
              <w:suppressAutoHyphens w:val="0"/>
              <w:jc w:val="right"/>
              <w:rPr>
                <w:color w:val="000000"/>
                <w:szCs w:val="22"/>
                <w:lang w:eastAsia="nl-NL"/>
              </w:rPr>
            </w:pPr>
            <w:r w:rsidRPr="001E2B39">
              <w:rPr>
                <w:color w:val="000000"/>
                <w:szCs w:val="22"/>
                <w:lang w:val="nl-NL" w:eastAsia="nl-NL"/>
              </w:rPr>
              <w:t>18C-MTA SZTAKI</w:t>
            </w:r>
          </w:p>
        </w:tc>
        <w:tc>
          <w:tcPr>
            <w:tcW w:w="1872" w:type="dxa"/>
            <w:noWrap/>
            <w:vAlign w:val="bottom"/>
          </w:tcPr>
          <w:p w14:paraId="3D63847D" w14:textId="3AA69D3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100</w:t>
            </w:r>
          </w:p>
        </w:tc>
        <w:tc>
          <w:tcPr>
            <w:tcW w:w="1603" w:type="dxa"/>
            <w:noWrap/>
            <w:vAlign w:val="bottom"/>
          </w:tcPr>
          <w:p w14:paraId="2DDE7EC3" w14:textId="29B0E439"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0,7</w:t>
            </w:r>
          </w:p>
        </w:tc>
        <w:tc>
          <w:tcPr>
            <w:tcW w:w="1848" w:type="dxa"/>
            <w:noWrap/>
            <w:vAlign w:val="bottom"/>
          </w:tcPr>
          <w:p w14:paraId="4BB1C007" w14:textId="0F18A2F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7D20A76D" w14:textId="60438FC5"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46,7%</w:t>
            </w:r>
          </w:p>
        </w:tc>
      </w:tr>
      <w:tr w:rsidR="001F73B7" w:rsidRPr="00A35133" w14:paraId="2ED1865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445544A" w14:textId="6BEB3DEC" w:rsidR="001F73B7" w:rsidRPr="00A35133" w:rsidRDefault="001F73B7" w:rsidP="001F73B7">
            <w:pPr>
              <w:suppressAutoHyphens w:val="0"/>
              <w:jc w:val="right"/>
              <w:rPr>
                <w:color w:val="000000"/>
                <w:szCs w:val="22"/>
                <w:lang w:eastAsia="nl-NL"/>
              </w:rPr>
            </w:pPr>
            <w:r w:rsidRPr="001E2B39">
              <w:rPr>
                <w:color w:val="000000"/>
                <w:szCs w:val="22"/>
                <w:lang w:val="nl-NL" w:eastAsia="nl-NL"/>
              </w:rPr>
              <w:t>19-TCD</w:t>
            </w:r>
          </w:p>
        </w:tc>
        <w:tc>
          <w:tcPr>
            <w:tcW w:w="1872" w:type="dxa"/>
            <w:noWrap/>
            <w:vAlign w:val="bottom"/>
          </w:tcPr>
          <w:p w14:paraId="32BF6E5B" w14:textId="12F66641"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74F959DE" w14:textId="2C711629"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CF99E6D" w14:textId="0C3F0754"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w:t>
            </w:r>
          </w:p>
        </w:tc>
        <w:tc>
          <w:tcPr>
            <w:tcW w:w="1652" w:type="dxa"/>
            <w:noWrap/>
            <w:vAlign w:val="bottom"/>
          </w:tcPr>
          <w:p w14:paraId="2F3F69FB" w14:textId="1504ED3F"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71C1383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71CA93A" w14:textId="3509AB4A" w:rsidR="001F73B7" w:rsidRPr="00A35133" w:rsidRDefault="001F73B7" w:rsidP="001F73B7">
            <w:pPr>
              <w:suppressAutoHyphens w:val="0"/>
              <w:jc w:val="right"/>
              <w:rPr>
                <w:color w:val="000000"/>
                <w:szCs w:val="22"/>
                <w:lang w:eastAsia="nl-NL"/>
              </w:rPr>
            </w:pPr>
            <w:r w:rsidRPr="001E2B39">
              <w:rPr>
                <w:color w:val="000000"/>
                <w:szCs w:val="22"/>
                <w:lang w:val="nl-NL" w:eastAsia="nl-NL"/>
              </w:rPr>
              <w:t>20-IUCC</w:t>
            </w:r>
          </w:p>
        </w:tc>
        <w:tc>
          <w:tcPr>
            <w:tcW w:w="1872" w:type="dxa"/>
            <w:noWrap/>
            <w:vAlign w:val="bottom"/>
          </w:tcPr>
          <w:p w14:paraId="6194F12E" w14:textId="5DE67727"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930</w:t>
            </w:r>
          </w:p>
        </w:tc>
        <w:tc>
          <w:tcPr>
            <w:tcW w:w="1603" w:type="dxa"/>
            <w:noWrap/>
            <w:vAlign w:val="bottom"/>
          </w:tcPr>
          <w:p w14:paraId="29F56D1F" w14:textId="62625CC1"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6,2</w:t>
            </w:r>
          </w:p>
        </w:tc>
        <w:tc>
          <w:tcPr>
            <w:tcW w:w="1848" w:type="dxa"/>
            <w:noWrap/>
            <w:vAlign w:val="bottom"/>
          </w:tcPr>
          <w:p w14:paraId="4767F7F5" w14:textId="32B2F669"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w:t>
            </w:r>
          </w:p>
        </w:tc>
        <w:tc>
          <w:tcPr>
            <w:tcW w:w="1652" w:type="dxa"/>
            <w:noWrap/>
            <w:vAlign w:val="bottom"/>
          </w:tcPr>
          <w:p w14:paraId="7AA04698" w14:textId="29416E5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396,8%</w:t>
            </w:r>
          </w:p>
        </w:tc>
      </w:tr>
      <w:tr w:rsidR="001F73B7" w:rsidRPr="00A35133" w14:paraId="64D59CE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C959D20" w14:textId="78F60322" w:rsidR="001F73B7" w:rsidRPr="00A35133" w:rsidRDefault="001F73B7" w:rsidP="001F73B7">
            <w:pPr>
              <w:suppressAutoHyphens w:val="0"/>
              <w:jc w:val="right"/>
              <w:rPr>
                <w:color w:val="000000"/>
                <w:szCs w:val="22"/>
                <w:lang w:eastAsia="nl-NL"/>
              </w:rPr>
            </w:pPr>
            <w:r w:rsidRPr="001E2B39">
              <w:rPr>
                <w:color w:val="000000"/>
                <w:szCs w:val="22"/>
                <w:lang w:val="nl-NL" w:eastAsia="nl-NL"/>
              </w:rPr>
              <w:t>21A-INFN</w:t>
            </w:r>
          </w:p>
        </w:tc>
        <w:tc>
          <w:tcPr>
            <w:tcW w:w="1872" w:type="dxa"/>
            <w:noWrap/>
            <w:vAlign w:val="bottom"/>
          </w:tcPr>
          <w:p w14:paraId="32B988B4" w14:textId="73AD4E79"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1074</w:t>
            </w:r>
          </w:p>
        </w:tc>
        <w:tc>
          <w:tcPr>
            <w:tcW w:w="1603" w:type="dxa"/>
            <w:noWrap/>
            <w:vAlign w:val="bottom"/>
          </w:tcPr>
          <w:p w14:paraId="12BE1E16" w14:textId="0961CDE3"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8,5</w:t>
            </w:r>
          </w:p>
        </w:tc>
        <w:tc>
          <w:tcPr>
            <w:tcW w:w="1848" w:type="dxa"/>
            <w:noWrap/>
            <w:vAlign w:val="bottom"/>
          </w:tcPr>
          <w:p w14:paraId="2294EA6A" w14:textId="70D7EF5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22,3</w:t>
            </w:r>
          </w:p>
        </w:tc>
        <w:tc>
          <w:tcPr>
            <w:tcW w:w="1652" w:type="dxa"/>
            <w:noWrap/>
            <w:vAlign w:val="bottom"/>
          </w:tcPr>
          <w:p w14:paraId="45F1B5BB" w14:textId="7D6C013E"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38,3%</w:t>
            </w:r>
          </w:p>
        </w:tc>
      </w:tr>
      <w:tr w:rsidR="001F73B7" w:rsidRPr="00A35133" w14:paraId="6943E3C0"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1F02453" w14:textId="38BE65C3" w:rsidR="001F73B7" w:rsidRPr="00A35133" w:rsidRDefault="001F73B7" w:rsidP="001F73B7">
            <w:pPr>
              <w:suppressAutoHyphens w:val="0"/>
              <w:jc w:val="right"/>
              <w:rPr>
                <w:color w:val="000000"/>
                <w:szCs w:val="22"/>
                <w:lang w:eastAsia="nl-NL"/>
              </w:rPr>
            </w:pPr>
            <w:r w:rsidRPr="001E2B39">
              <w:rPr>
                <w:color w:val="000000"/>
                <w:szCs w:val="22"/>
                <w:lang w:val="nl-NL" w:eastAsia="nl-NL"/>
              </w:rPr>
              <w:t>21B-GARR</w:t>
            </w:r>
          </w:p>
        </w:tc>
        <w:tc>
          <w:tcPr>
            <w:tcW w:w="1872" w:type="dxa"/>
            <w:noWrap/>
            <w:vAlign w:val="bottom"/>
          </w:tcPr>
          <w:p w14:paraId="24AE7406" w14:textId="2E977980"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53A5C4FF" w14:textId="64D41F6F"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9835B08" w14:textId="3EC55BB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5F480710" w14:textId="5A7D803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7503F64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C852F03" w14:textId="2A22F4B1" w:rsidR="001F73B7" w:rsidRPr="00A35133" w:rsidRDefault="001F73B7" w:rsidP="001F73B7">
            <w:pPr>
              <w:suppressAutoHyphens w:val="0"/>
              <w:jc w:val="right"/>
              <w:rPr>
                <w:color w:val="000000"/>
                <w:szCs w:val="22"/>
                <w:lang w:eastAsia="nl-NL"/>
              </w:rPr>
            </w:pPr>
            <w:r w:rsidRPr="001E2B39">
              <w:rPr>
                <w:color w:val="000000"/>
                <w:szCs w:val="22"/>
                <w:lang w:val="nl-NL" w:eastAsia="nl-NL"/>
              </w:rPr>
              <w:t>22-VU</w:t>
            </w:r>
          </w:p>
        </w:tc>
        <w:tc>
          <w:tcPr>
            <w:tcW w:w="1872" w:type="dxa"/>
            <w:noWrap/>
            <w:vAlign w:val="bottom"/>
          </w:tcPr>
          <w:p w14:paraId="4C69865E" w14:textId="3F60F45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240</w:t>
            </w:r>
          </w:p>
        </w:tc>
        <w:tc>
          <w:tcPr>
            <w:tcW w:w="1603" w:type="dxa"/>
            <w:noWrap/>
            <w:vAlign w:val="bottom"/>
          </w:tcPr>
          <w:p w14:paraId="07549CCB" w14:textId="1160414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848" w:type="dxa"/>
            <w:noWrap/>
            <w:vAlign w:val="bottom"/>
          </w:tcPr>
          <w:p w14:paraId="540FC6A6" w14:textId="41FCE34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7C44C344" w14:textId="3029A40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284,4%</w:t>
            </w:r>
          </w:p>
        </w:tc>
      </w:tr>
      <w:tr w:rsidR="001F73B7" w:rsidRPr="00A35133" w14:paraId="65C0C0F9"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40C9F59" w14:textId="0A629F14" w:rsidR="001F73B7" w:rsidRPr="00A35133" w:rsidRDefault="001F73B7" w:rsidP="001F73B7">
            <w:pPr>
              <w:suppressAutoHyphens w:val="0"/>
              <w:jc w:val="right"/>
              <w:rPr>
                <w:color w:val="000000"/>
                <w:szCs w:val="22"/>
                <w:lang w:eastAsia="nl-NL"/>
              </w:rPr>
            </w:pPr>
            <w:r w:rsidRPr="001E2B39">
              <w:rPr>
                <w:color w:val="000000"/>
                <w:szCs w:val="22"/>
                <w:lang w:val="nl-NL" w:eastAsia="nl-NL"/>
              </w:rPr>
              <w:t>23-RENAM</w:t>
            </w:r>
          </w:p>
        </w:tc>
        <w:tc>
          <w:tcPr>
            <w:tcW w:w="1872" w:type="dxa"/>
            <w:noWrap/>
            <w:vAlign w:val="bottom"/>
          </w:tcPr>
          <w:p w14:paraId="6349D5CC" w14:textId="5B1DD71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219</w:t>
            </w:r>
          </w:p>
        </w:tc>
        <w:tc>
          <w:tcPr>
            <w:tcW w:w="1603" w:type="dxa"/>
            <w:noWrap/>
            <w:vAlign w:val="bottom"/>
          </w:tcPr>
          <w:p w14:paraId="229BE35B" w14:textId="41FB667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w:t>
            </w:r>
          </w:p>
        </w:tc>
        <w:tc>
          <w:tcPr>
            <w:tcW w:w="1848" w:type="dxa"/>
            <w:noWrap/>
            <w:vAlign w:val="bottom"/>
          </w:tcPr>
          <w:p w14:paraId="516DD148" w14:textId="09F67E24"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7D028BF9" w14:textId="6F2D06C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122,3%</w:t>
            </w:r>
          </w:p>
        </w:tc>
      </w:tr>
      <w:tr w:rsidR="001F73B7" w:rsidRPr="00A35133" w14:paraId="5FB0C461"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EB7F17E" w14:textId="356558B0" w:rsidR="001F73B7" w:rsidRPr="00A35133" w:rsidRDefault="001F73B7" w:rsidP="001F73B7">
            <w:pPr>
              <w:suppressAutoHyphens w:val="0"/>
              <w:jc w:val="right"/>
              <w:rPr>
                <w:color w:val="000000"/>
                <w:szCs w:val="22"/>
                <w:lang w:eastAsia="nl-NL"/>
              </w:rPr>
            </w:pPr>
            <w:r w:rsidRPr="001E2B39">
              <w:rPr>
                <w:color w:val="000000"/>
                <w:szCs w:val="22"/>
                <w:lang w:val="nl-NL" w:eastAsia="nl-NL"/>
              </w:rPr>
              <w:t>24-UOM</w:t>
            </w:r>
          </w:p>
        </w:tc>
        <w:tc>
          <w:tcPr>
            <w:tcW w:w="1872" w:type="dxa"/>
            <w:noWrap/>
            <w:vAlign w:val="bottom"/>
          </w:tcPr>
          <w:p w14:paraId="61B82ADD" w14:textId="323687C9"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624</w:t>
            </w:r>
          </w:p>
        </w:tc>
        <w:tc>
          <w:tcPr>
            <w:tcW w:w="1603" w:type="dxa"/>
            <w:noWrap/>
            <w:vAlign w:val="bottom"/>
          </w:tcPr>
          <w:p w14:paraId="7151540C" w14:textId="3E68EAE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4,1</w:t>
            </w:r>
          </w:p>
        </w:tc>
        <w:tc>
          <w:tcPr>
            <w:tcW w:w="1848" w:type="dxa"/>
            <w:noWrap/>
            <w:vAlign w:val="bottom"/>
          </w:tcPr>
          <w:p w14:paraId="5812428D" w14:textId="76219C7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4F8FEE2B" w14:textId="751DF18C"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112,3%</w:t>
            </w:r>
          </w:p>
        </w:tc>
      </w:tr>
      <w:tr w:rsidR="001F73B7" w:rsidRPr="00A35133" w14:paraId="53989E69"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B59DD0D" w14:textId="6D3A831B"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25-UKIM</w:t>
            </w:r>
          </w:p>
        </w:tc>
        <w:tc>
          <w:tcPr>
            <w:tcW w:w="1872" w:type="dxa"/>
            <w:noWrap/>
            <w:vAlign w:val="bottom"/>
          </w:tcPr>
          <w:p w14:paraId="41823DCC" w14:textId="78C49140"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728</w:t>
            </w:r>
          </w:p>
        </w:tc>
        <w:tc>
          <w:tcPr>
            <w:tcW w:w="1603" w:type="dxa"/>
            <w:noWrap/>
            <w:vAlign w:val="bottom"/>
          </w:tcPr>
          <w:p w14:paraId="3C89A189" w14:textId="28053A90"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5,2</w:t>
            </w:r>
          </w:p>
        </w:tc>
        <w:tc>
          <w:tcPr>
            <w:tcW w:w="1848" w:type="dxa"/>
            <w:noWrap/>
            <w:vAlign w:val="bottom"/>
          </w:tcPr>
          <w:p w14:paraId="0706EA3A" w14:textId="6BA478F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4,4</w:t>
            </w:r>
          </w:p>
        </w:tc>
        <w:tc>
          <w:tcPr>
            <w:tcW w:w="1652" w:type="dxa"/>
            <w:noWrap/>
            <w:vAlign w:val="bottom"/>
          </w:tcPr>
          <w:p w14:paraId="2F54644D" w14:textId="1FC1364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117,2%</w:t>
            </w:r>
          </w:p>
        </w:tc>
      </w:tr>
      <w:tr w:rsidR="001F73B7" w:rsidRPr="00A35133" w14:paraId="24B8236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C114444" w14:textId="524B4124"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26A-FOM</w:t>
            </w:r>
          </w:p>
        </w:tc>
        <w:tc>
          <w:tcPr>
            <w:tcW w:w="1872" w:type="dxa"/>
            <w:noWrap/>
            <w:vAlign w:val="bottom"/>
          </w:tcPr>
          <w:p w14:paraId="0D74A8AB" w14:textId="2C0EE0A4"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270</w:t>
            </w:r>
          </w:p>
        </w:tc>
        <w:tc>
          <w:tcPr>
            <w:tcW w:w="1603" w:type="dxa"/>
            <w:noWrap/>
            <w:vAlign w:val="bottom"/>
          </w:tcPr>
          <w:p w14:paraId="4F7751EE" w14:textId="51CCAFE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w:t>
            </w:r>
          </w:p>
        </w:tc>
        <w:tc>
          <w:tcPr>
            <w:tcW w:w="1848" w:type="dxa"/>
            <w:noWrap/>
            <w:vAlign w:val="bottom"/>
          </w:tcPr>
          <w:p w14:paraId="2F8EFEF0" w14:textId="3484C680"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w:t>
            </w:r>
          </w:p>
        </w:tc>
        <w:tc>
          <w:tcPr>
            <w:tcW w:w="1652" w:type="dxa"/>
            <w:noWrap/>
            <w:vAlign w:val="bottom"/>
          </w:tcPr>
          <w:p w14:paraId="1BD7111C" w14:textId="64BFDBF6"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101,3%</w:t>
            </w:r>
          </w:p>
        </w:tc>
      </w:tr>
      <w:tr w:rsidR="001F73B7" w:rsidRPr="00A35133" w14:paraId="1FF20DC2"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4B35C49" w14:textId="2F6666CD"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26B-SARA</w:t>
            </w:r>
          </w:p>
        </w:tc>
        <w:tc>
          <w:tcPr>
            <w:tcW w:w="1872" w:type="dxa"/>
            <w:noWrap/>
            <w:vAlign w:val="bottom"/>
          </w:tcPr>
          <w:p w14:paraId="0FE82E6C" w14:textId="068298AC"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483,5</w:t>
            </w:r>
          </w:p>
        </w:tc>
        <w:tc>
          <w:tcPr>
            <w:tcW w:w="1603" w:type="dxa"/>
            <w:noWrap/>
            <w:vAlign w:val="bottom"/>
          </w:tcPr>
          <w:p w14:paraId="5949924D" w14:textId="5B27BBED"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848" w:type="dxa"/>
            <w:noWrap/>
            <w:vAlign w:val="bottom"/>
          </w:tcPr>
          <w:p w14:paraId="767E8AD8" w14:textId="1E614AD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7,6</w:t>
            </w:r>
          </w:p>
        </w:tc>
        <w:tc>
          <w:tcPr>
            <w:tcW w:w="1652" w:type="dxa"/>
            <w:noWrap/>
            <w:vAlign w:val="bottom"/>
          </w:tcPr>
          <w:p w14:paraId="6FA17428" w14:textId="1580E87C"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52,7%</w:t>
            </w:r>
          </w:p>
        </w:tc>
      </w:tr>
      <w:tr w:rsidR="001F73B7" w:rsidRPr="00A35133" w14:paraId="20058E06"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8FCF165" w14:textId="0D639060"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27A-SIGMA</w:t>
            </w:r>
          </w:p>
        </w:tc>
        <w:tc>
          <w:tcPr>
            <w:tcW w:w="1872" w:type="dxa"/>
            <w:noWrap/>
            <w:vAlign w:val="bottom"/>
          </w:tcPr>
          <w:p w14:paraId="1AC5B644" w14:textId="3FA6769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DEE0ADF" w14:textId="7021204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2023E162" w14:textId="41E11DD0"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w:t>
            </w:r>
          </w:p>
        </w:tc>
        <w:tc>
          <w:tcPr>
            <w:tcW w:w="1652" w:type="dxa"/>
            <w:noWrap/>
            <w:vAlign w:val="bottom"/>
          </w:tcPr>
          <w:p w14:paraId="1B8A344F" w14:textId="7441878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28FA237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733A9AA" w14:textId="10F862FE"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27B-UIO</w:t>
            </w:r>
          </w:p>
        </w:tc>
        <w:tc>
          <w:tcPr>
            <w:tcW w:w="1872" w:type="dxa"/>
            <w:noWrap/>
            <w:vAlign w:val="bottom"/>
          </w:tcPr>
          <w:p w14:paraId="54009CF3" w14:textId="23FA58F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138,5</w:t>
            </w:r>
          </w:p>
        </w:tc>
        <w:tc>
          <w:tcPr>
            <w:tcW w:w="1603" w:type="dxa"/>
            <w:noWrap/>
            <w:vAlign w:val="bottom"/>
          </w:tcPr>
          <w:p w14:paraId="3691E6FA" w14:textId="563368B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848" w:type="dxa"/>
            <w:noWrap/>
            <w:vAlign w:val="bottom"/>
          </w:tcPr>
          <w:p w14:paraId="1656D05A" w14:textId="0D446FA0"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1B83C3C5" w14:textId="157B0360"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80,6%</w:t>
            </w:r>
          </w:p>
        </w:tc>
      </w:tr>
      <w:tr w:rsidR="001F73B7" w:rsidRPr="00A35133" w14:paraId="0E98B7A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9EE8916" w14:textId="2B3D40D5"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27C-URA</w:t>
            </w:r>
          </w:p>
        </w:tc>
        <w:tc>
          <w:tcPr>
            <w:tcW w:w="1872" w:type="dxa"/>
            <w:noWrap/>
            <w:vAlign w:val="bottom"/>
          </w:tcPr>
          <w:p w14:paraId="6F0DE07D" w14:textId="67ED05B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026A10E7" w14:textId="0B02261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3A171A34" w14:textId="6C7CE31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0,7</w:t>
            </w:r>
          </w:p>
        </w:tc>
        <w:tc>
          <w:tcPr>
            <w:tcW w:w="1652" w:type="dxa"/>
            <w:noWrap/>
            <w:vAlign w:val="bottom"/>
          </w:tcPr>
          <w:p w14:paraId="2354FDC8" w14:textId="0E20471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1F73B7" w:rsidRPr="00A35133" w14:paraId="181D8E18"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D5431E4" w14:textId="0754FD14"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28A-CYFRONET</w:t>
            </w:r>
          </w:p>
        </w:tc>
        <w:tc>
          <w:tcPr>
            <w:tcW w:w="1872" w:type="dxa"/>
            <w:noWrap/>
            <w:vAlign w:val="bottom"/>
          </w:tcPr>
          <w:p w14:paraId="320ADF3B" w14:textId="627D9E10"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1191</w:t>
            </w:r>
          </w:p>
        </w:tc>
        <w:tc>
          <w:tcPr>
            <w:tcW w:w="1603" w:type="dxa"/>
            <w:noWrap/>
            <w:vAlign w:val="bottom"/>
          </w:tcPr>
          <w:p w14:paraId="6622A762" w14:textId="0825B5B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8,5</w:t>
            </w:r>
          </w:p>
        </w:tc>
        <w:tc>
          <w:tcPr>
            <w:tcW w:w="1848" w:type="dxa"/>
            <w:noWrap/>
            <w:vAlign w:val="bottom"/>
          </w:tcPr>
          <w:p w14:paraId="5A7C4958" w14:textId="29B7EDA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w:t>
            </w:r>
          </w:p>
        </w:tc>
        <w:tc>
          <w:tcPr>
            <w:tcW w:w="1652" w:type="dxa"/>
            <w:noWrap/>
            <w:vAlign w:val="bottom"/>
          </w:tcPr>
          <w:p w14:paraId="6D16A0A3" w14:textId="10256C9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116,8%</w:t>
            </w:r>
          </w:p>
        </w:tc>
      </w:tr>
      <w:tr w:rsidR="001F73B7" w:rsidRPr="00A35133" w14:paraId="29EF4387"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72C9CD0" w14:textId="06C3FB42"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28B-UWAR</w:t>
            </w:r>
          </w:p>
        </w:tc>
        <w:tc>
          <w:tcPr>
            <w:tcW w:w="1872" w:type="dxa"/>
            <w:noWrap/>
            <w:vAlign w:val="bottom"/>
          </w:tcPr>
          <w:p w14:paraId="7588B18C" w14:textId="278AC60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234</w:t>
            </w:r>
          </w:p>
        </w:tc>
        <w:tc>
          <w:tcPr>
            <w:tcW w:w="1603" w:type="dxa"/>
            <w:noWrap/>
            <w:vAlign w:val="bottom"/>
          </w:tcPr>
          <w:p w14:paraId="18104DD5" w14:textId="11DAE29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w:t>
            </w:r>
          </w:p>
        </w:tc>
        <w:tc>
          <w:tcPr>
            <w:tcW w:w="1848" w:type="dxa"/>
            <w:noWrap/>
            <w:vAlign w:val="bottom"/>
          </w:tcPr>
          <w:p w14:paraId="4486B587" w14:textId="1533869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7EEECB04" w14:textId="74BFDAA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397,3%</w:t>
            </w:r>
          </w:p>
        </w:tc>
      </w:tr>
      <w:tr w:rsidR="001F73B7" w:rsidRPr="00A35133" w14:paraId="3395ED3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2EC3506" w14:textId="7F33F32F"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28C-ICBP</w:t>
            </w:r>
          </w:p>
        </w:tc>
        <w:tc>
          <w:tcPr>
            <w:tcW w:w="1872" w:type="dxa"/>
            <w:noWrap/>
            <w:vAlign w:val="bottom"/>
          </w:tcPr>
          <w:p w14:paraId="0ABAF3E9" w14:textId="07054D09"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185</w:t>
            </w:r>
          </w:p>
        </w:tc>
        <w:tc>
          <w:tcPr>
            <w:tcW w:w="1603" w:type="dxa"/>
            <w:noWrap/>
            <w:vAlign w:val="bottom"/>
          </w:tcPr>
          <w:p w14:paraId="412BE51F" w14:textId="7169089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w:t>
            </w:r>
          </w:p>
        </w:tc>
        <w:tc>
          <w:tcPr>
            <w:tcW w:w="1848" w:type="dxa"/>
            <w:noWrap/>
            <w:vAlign w:val="bottom"/>
          </w:tcPr>
          <w:p w14:paraId="4C01A7EF" w14:textId="657B7D2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76945536" w14:textId="4D7CCAAF"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116,9%</w:t>
            </w:r>
          </w:p>
        </w:tc>
      </w:tr>
      <w:tr w:rsidR="001F73B7" w:rsidRPr="00A35133" w14:paraId="36C5163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6FE3EA9" w14:textId="540862E4"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28D-POLITECHNIKA WROCLAWSKA</w:t>
            </w:r>
          </w:p>
        </w:tc>
        <w:tc>
          <w:tcPr>
            <w:tcW w:w="1872" w:type="dxa"/>
            <w:noWrap/>
            <w:vAlign w:val="bottom"/>
          </w:tcPr>
          <w:p w14:paraId="32B6920B" w14:textId="4206522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234</w:t>
            </w:r>
          </w:p>
        </w:tc>
        <w:tc>
          <w:tcPr>
            <w:tcW w:w="1603" w:type="dxa"/>
            <w:noWrap/>
            <w:vAlign w:val="bottom"/>
          </w:tcPr>
          <w:p w14:paraId="210D6FC3" w14:textId="70B417F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w:t>
            </w:r>
          </w:p>
        </w:tc>
        <w:tc>
          <w:tcPr>
            <w:tcW w:w="1848" w:type="dxa"/>
            <w:noWrap/>
            <w:vAlign w:val="bottom"/>
          </w:tcPr>
          <w:p w14:paraId="1B85556C" w14:textId="613A7B3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w:t>
            </w:r>
          </w:p>
        </w:tc>
        <w:tc>
          <w:tcPr>
            <w:tcW w:w="1652" w:type="dxa"/>
            <w:noWrap/>
            <w:vAlign w:val="bottom"/>
          </w:tcPr>
          <w:p w14:paraId="652AD1F2" w14:textId="7D105AD6"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167,4%</w:t>
            </w:r>
          </w:p>
        </w:tc>
      </w:tr>
      <w:tr w:rsidR="001F73B7" w:rsidRPr="00A35133" w14:paraId="3A3C76A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138EA79" w14:textId="12037342"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29-LIP</w:t>
            </w:r>
          </w:p>
        </w:tc>
        <w:tc>
          <w:tcPr>
            <w:tcW w:w="1872" w:type="dxa"/>
            <w:noWrap/>
            <w:vAlign w:val="bottom"/>
          </w:tcPr>
          <w:p w14:paraId="0F880092" w14:textId="4AFA529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1553</w:t>
            </w:r>
          </w:p>
        </w:tc>
        <w:tc>
          <w:tcPr>
            <w:tcW w:w="1603" w:type="dxa"/>
            <w:noWrap/>
            <w:vAlign w:val="bottom"/>
          </w:tcPr>
          <w:p w14:paraId="6F8AA7FE" w14:textId="79543F38"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11,2</w:t>
            </w:r>
          </w:p>
        </w:tc>
        <w:tc>
          <w:tcPr>
            <w:tcW w:w="1848" w:type="dxa"/>
            <w:noWrap/>
            <w:vAlign w:val="bottom"/>
          </w:tcPr>
          <w:p w14:paraId="355BBC00" w14:textId="127C479F"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6,7</w:t>
            </w:r>
          </w:p>
        </w:tc>
        <w:tc>
          <w:tcPr>
            <w:tcW w:w="1652" w:type="dxa"/>
            <w:noWrap/>
            <w:vAlign w:val="bottom"/>
          </w:tcPr>
          <w:p w14:paraId="1B48283D" w14:textId="203E618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166,6%</w:t>
            </w:r>
          </w:p>
        </w:tc>
      </w:tr>
      <w:tr w:rsidR="001F73B7" w:rsidRPr="00A35133" w14:paraId="1245FE5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F3986A2" w14:textId="07F96C29"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30-IPB</w:t>
            </w:r>
          </w:p>
        </w:tc>
        <w:tc>
          <w:tcPr>
            <w:tcW w:w="1872" w:type="dxa"/>
            <w:noWrap/>
            <w:vAlign w:val="bottom"/>
          </w:tcPr>
          <w:p w14:paraId="7CEEAF84" w14:textId="37957DB2"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1128</w:t>
            </w:r>
          </w:p>
        </w:tc>
        <w:tc>
          <w:tcPr>
            <w:tcW w:w="1603" w:type="dxa"/>
            <w:noWrap/>
            <w:vAlign w:val="bottom"/>
          </w:tcPr>
          <w:p w14:paraId="6BD063C5" w14:textId="186FF76A"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7,3</w:t>
            </w:r>
          </w:p>
        </w:tc>
        <w:tc>
          <w:tcPr>
            <w:tcW w:w="1848" w:type="dxa"/>
            <w:noWrap/>
            <w:vAlign w:val="bottom"/>
          </w:tcPr>
          <w:p w14:paraId="3490707B" w14:textId="53D7322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7,4</w:t>
            </w:r>
          </w:p>
        </w:tc>
        <w:tc>
          <w:tcPr>
            <w:tcW w:w="1652" w:type="dxa"/>
            <w:noWrap/>
            <w:vAlign w:val="bottom"/>
          </w:tcPr>
          <w:p w14:paraId="2437F886" w14:textId="37975C3F"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98,8%</w:t>
            </w:r>
          </w:p>
        </w:tc>
      </w:tr>
      <w:tr w:rsidR="001F73B7" w:rsidRPr="00A35133" w14:paraId="663D6F2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26173D3" w14:textId="48ECF2A9"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31-ARNES</w:t>
            </w:r>
          </w:p>
        </w:tc>
        <w:tc>
          <w:tcPr>
            <w:tcW w:w="1872" w:type="dxa"/>
            <w:noWrap/>
            <w:vAlign w:val="bottom"/>
          </w:tcPr>
          <w:p w14:paraId="3FA51C47" w14:textId="61B5063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618,2</w:t>
            </w:r>
          </w:p>
        </w:tc>
        <w:tc>
          <w:tcPr>
            <w:tcW w:w="1603" w:type="dxa"/>
            <w:noWrap/>
            <w:vAlign w:val="bottom"/>
          </w:tcPr>
          <w:p w14:paraId="3C3A933B" w14:textId="555CE67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4,4</w:t>
            </w:r>
          </w:p>
        </w:tc>
        <w:tc>
          <w:tcPr>
            <w:tcW w:w="1848" w:type="dxa"/>
            <w:noWrap/>
            <w:vAlign w:val="bottom"/>
          </w:tcPr>
          <w:p w14:paraId="2E2F0431" w14:textId="36A9075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w:t>
            </w:r>
          </w:p>
        </w:tc>
        <w:tc>
          <w:tcPr>
            <w:tcW w:w="1652" w:type="dxa"/>
            <w:noWrap/>
            <w:vAlign w:val="bottom"/>
          </w:tcPr>
          <w:p w14:paraId="5CC0A9C2" w14:textId="318D33FE"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164,3%</w:t>
            </w:r>
          </w:p>
        </w:tc>
      </w:tr>
      <w:tr w:rsidR="001F73B7" w:rsidRPr="00A35133" w14:paraId="2EC1D24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E0B04D4" w14:textId="3FD2EB91"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31B-JSI</w:t>
            </w:r>
          </w:p>
        </w:tc>
        <w:tc>
          <w:tcPr>
            <w:tcW w:w="1872" w:type="dxa"/>
            <w:noWrap/>
            <w:vAlign w:val="bottom"/>
          </w:tcPr>
          <w:p w14:paraId="37C533E6" w14:textId="43994B6A"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711,2</w:t>
            </w:r>
          </w:p>
        </w:tc>
        <w:tc>
          <w:tcPr>
            <w:tcW w:w="1603" w:type="dxa"/>
            <w:noWrap/>
            <w:vAlign w:val="bottom"/>
          </w:tcPr>
          <w:p w14:paraId="2364D433" w14:textId="6F4F7E6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5,1</w:t>
            </w:r>
          </w:p>
        </w:tc>
        <w:tc>
          <w:tcPr>
            <w:tcW w:w="1848" w:type="dxa"/>
            <w:noWrap/>
            <w:vAlign w:val="bottom"/>
          </w:tcPr>
          <w:p w14:paraId="6E2D739A" w14:textId="6A3432F0"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3,2</w:t>
            </w:r>
          </w:p>
        </w:tc>
        <w:tc>
          <w:tcPr>
            <w:tcW w:w="1652" w:type="dxa"/>
            <w:noWrap/>
            <w:vAlign w:val="bottom"/>
          </w:tcPr>
          <w:p w14:paraId="60B8DB4C" w14:textId="76DA148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159,4%</w:t>
            </w:r>
          </w:p>
        </w:tc>
      </w:tr>
      <w:tr w:rsidR="001F73B7" w:rsidRPr="00A35133" w14:paraId="6EAB495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E487B4D" w14:textId="08E1516A"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32-UI SAV</w:t>
            </w:r>
          </w:p>
        </w:tc>
        <w:tc>
          <w:tcPr>
            <w:tcW w:w="1872" w:type="dxa"/>
            <w:noWrap/>
            <w:vAlign w:val="bottom"/>
          </w:tcPr>
          <w:p w14:paraId="2DAF00E8" w14:textId="746823B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695,5</w:t>
            </w:r>
          </w:p>
        </w:tc>
        <w:tc>
          <w:tcPr>
            <w:tcW w:w="1603" w:type="dxa"/>
            <w:noWrap/>
            <w:vAlign w:val="bottom"/>
          </w:tcPr>
          <w:p w14:paraId="2DC28625" w14:textId="4EAF0CB8"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5,4</w:t>
            </w:r>
          </w:p>
        </w:tc>
        <w:tc>
          <w:tcPr>
            <w:tcW w:w="1848" w:type="dxa"/>
            <w:noWrap/>
            <w:vAlign w:val="bottom"/>
          </w:tcPr>
          <w:p w14:paraId="1AA10652" w14:textId="6F2ADEC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6,0</w:t>
            </w:r>
          </w:p>
        </w:tc>
        <w:tc>
          <w:tcPr>
            <w:tcW w:w="1652" w:type="dxa"/>
            <w:noWrap/>
            <w:vAlign w:val="bottom"/>
          </w:tcPr>
          <w:p w14:paraId="2E7C3934" w14:textId="4051FCF9"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88,7%</w:t>
            </w:r>
          </w:p>
        </w:tc>
      </w:tr>
      <w:tr w:rsidR="001F73B7" w:rsidRPr="00A35133" w14:paraId="655BECB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45A6197" w14:textId="78D60057"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33-TUBITAK ULAKBIM</w:t>
            </w:r>
          </w:p>
        </w:tc>
        <w:tc>
          <w:tcPr>
            <w:tcW w:w="1872" w:type="dxa"/>
            <w:noWrap/>
            <w:vAlign w:val="bottom"/>
          </w:tcPr>
          <w:p w14:paraId="5A5EB020" w14:textId="2E0E869B"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1071</w:t>
            </w:r>
          </w:p>
        </w:tc>
        <w:tc>
          <w:tcPr>
            <w:tcW w:w="1603" w:type="dxa"/>
            <w:noWrap/>
            <w:vAlign w:val="bottom"/>
          </w:tcPr>
          <w:p w14:paraId="7D97A665" w14:textId="2DEE23D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7,7</w:t>
            </w:r>
          </w:p>
        </w:tc>
        <w:tc>
          <w:tcPr>
            <w:tcW w:w="1848" w:type="dxa"/>
            <w:noWrap/>
            <w:vAlign w:val="bottom"/>
          </w:tcPr>
          <w:p w14:paraId="3DD76AAD" w14:textId="011E3C48"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8,2</w:t>
            </w:r>
          </w:p>
        </w:tc>
        <w:tc>
          <w:tcPr>
            <w:tcW w:w="1652" w:type="dxa"/>
            <w:noWrap/>
            <w:vAlign w:val="bottom"/>
          </w:tcPr>
          <w:p w14:paraId="0C243D9A" w14:textId="66671BF8"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93,8%</w:t>
            </w:r>
          </w:p>
        </w:tc>
      </w:tr>
      <w:tr w:rsidR="001F73B7" w:rsidRPr="00A35133" w14:paraId="61C7DEB8"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18201AF" w14:textId="1970AA49"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34A-STFC</w:t>
            </w:r>
          </w:p>
        </w:tc>
        <w:tc>
          <w:tcPr>
            <w:tcW w:w="1872" w:type="dxa"/>
            <w:noWrap/>
            <w:vAlign w:val="bottom"/>
          </w:tcPr>
          <w:p w14:paraId="63875A28" w14:textId="71E17A1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1051,9</w:t>
            </w:r>
          </w:p>
        </w:tc>
        <w:tc>
          <w:tcPr>
            <w:tcW w:w="1603" w:type="dxa"/>
            <w:noWrap/>
            <w:vAlign w:val="bottom"/>
          </w:tcPr>
          <w:p w14:paraId="5A9AAA97" w14:textId="3A86907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7,9</w:t>
            </w:r>
          </w:p>
        </w:tc>
        <w:tc>
          <w:tcPr>
            <w:tcW w:w="1848" w:type="dxa"/>
            <w:noWrap/>
            <w:vAlign w:val="bottom"/>
          </w:tcPr>
          <w:p w14:paraId="7A8F3892" w14:textId="19045E6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6,5</w:t>
            </w:r>
          </w:p>
        </w:tc>
        <w:tc>
          <w:tcPr>
            <w:tcW w:w="1652" w:type="dxa"/>
            <w:noWrap/>
            <w:vAlign w:val="bottom"/>
          </w:tcPr>
          <w:p w14:paraId="637A3172" w14:textId="25D6565C"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122,7%</w:t>
            </w:r>
          </w:p>
        </w:tc>
      </w:tr>
      <w:tr w:rsidR="001F73B7" w:rsidRPr="00A35133" w14:paraId="675F503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F11127B" w14:textId="65547F60"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34C-UG</w:t>
            </w:r>
          </w:p>
        </w:tc>
        <w:tc>
          <w:tcPr>
            <w:tcW w:w="1872" w:type="dxa"/>
            <w:noWrap/>
            <w:vAlign w:val="bottom"/>
          </w:tcPr>
          <w:p w14:paraId="1CFEBCA5" w14:textId="75A77A0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596,5</w:t>
            </w:r>
          </w:p>
        </w:tc>
        <w:tc>
          <w:tcPr>
            <w:tcW w:w="1603" w:type="dxa"/>
            <w:noWrap/>
            <w:vAlign w:val="bottom"/>
          </w:tcPr>
          <w:p w14:paraId="7397D61D" w14:textId="3500B3C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4,6</w:t>
            </w:r>
          </w:p>
        </w:tc>
        <w:tc>
          <w:tcPr>
            <w:tcW w:w="1848" w:type="dxa"/>
            <w:noWrap/>
            <w:vAlign w:val="bottom"/>
          </w:tcPr>
          <w:p w14:paraId="22FDFE03" w14:textId="76FCFE4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05068D17" w14:textId="62B2E93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128,2%</w:t>
            </w:r>
          </w:p>
        </w:tc>
      </w:tr>
      <w:tr w:rsidR="001F73B7" w:rsidRPr="00A35133" w14:paraId="1A0B8D1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D6CDC43" w14:textId="04A9C883"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34D-IMPERIAL</w:t>
            </w:r>
          </w:p>
        </w:tc>
        <w:tc>
          <w:tcPr>
            <w:tcW w:w="1872" w:type="dxa"/>
            <w:noWrap/>
            <w:vAlign w:val="bottom"/>
          </w:tcPr>
          <w:p w14:paraId="744ABAE5" w14:textId="007E01C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539</w:t>
            </w:r>
          </w:p>
        </w:tc>
        <w:tc>
          <w:tcPr>
            <w:tcW w:w="1603" w:type="dxa"/>
            <w:noWrap/>
            <w:vAlign w:val="bottom"/>
          </w:tcPr>
          <w:p w14:paraId="71F0EB1C" w14:textId="7D175EB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848" w:type="dxa"/>
            <w:noWrap/>
            <w:vAlign w:val="bottom"/>
          </w:tcPr>
          <w:p w14:paraId="42787E31" w14:textId="0498DB5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238E02BB" w14:textId="77233D3E"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111,5%</w:t>
            </w:r>
          </w:p>
        </w:tc>
      </w:tr>
      <w:tr w:rsidR="001F73B7" w:rsidRPr="00A35133" w14:paraId="7F2BF93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A29229C" w14:textId="1DF16CE9"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34E-MANCHESTER</w:t>
            </w:r>
          </w:p>
        </w:tc>
        <w:tc>
          <w:tcPr>
            <w:tcW w:w="1872" w:type="dxa"/>
            <w:noWrap/>
            <w:vAlign w:val="bottom"/>
          </w:tcPr>
          <w:p w14:paraId="07218D19" w14:textId="51EBE40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417,5</w:t>
            </w:r>
          </w:p>
        </w:tc>
        <w:tc>
          <w:tcPr>
            <w:tcW w:w="1603" w:type="dxa"/>
            <w:noWrap/>
            <w:vAlign w:val="bottom"/>
          </w:tcPr>
          <w:p w14:paraId="2D2EA411" w14:textId="619717D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848" w:type="dxa"/>
            <w:noWrap/>
            <w:vAlign w:val="bottom"/>
          </w:tcPr>
          <w:p w14:paraId="7158EB8D" w14:textId="7C7B4BC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7B517615" w14:textId="211710F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83,8%</w:t>
            </w:r>
          </w:p>
        </w:tc>
      </w:tr>
      <w:tr w:rsidR="001F73B7" w:rsidRPr="00A35133" w14:paraId="2D637459"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AC1EAA1" w14:textId="0CF2E7B8"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35-CERN</w:t>
            </w:r>
          </w:p>
        </w:tc>
        <w:tc>
          <w:tcPr>
            <w:tcW w:w="1872" w:type="dxa"/>
            <w:noWrap/>
            <w:vAlign w:val="bottom"/>
          </w:tcPr>
          <w:p w14:paraId="3C52F49C" w14:textId="5DB0275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69</w:t>
            </w:r>
          </w:p>
        </w:tc>
        <w:tc>
          <w:tcPr>
            <w:tcW w:w="1603" w:type="dxa"/>
            <w:noWrap/>
            <w:vAlign w:val="bottom"/>
          </w:tcPr>
          <w:p w14:paraId="557EE182" w14:textId="49E299A9"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0,3</w:t>
            </w:r>
          </w:p>
        </w:tc>
        <w:tc>
          <w:tcPr>
            <w:tcW w:w="1848" w:type="dxa"/>
            <w:noWrap/>
            <w:vAlign w:val="bottom"/>
          </w:tcPr>
          <w:p w14:paraId="7F9E1416" w14:textId="152DCCCD"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0,3</w:t>
            </w:r>
          </w:p>
        </w:tc>
        <w:tc>
          <w:tcPr>
            <w:tcW w:w="1652" w:type="dxa"/>
            <w:noWrap/>
            <w:vAlign w:val="bottom"/>
          </w:tcPr>
          <w:p w14:paraId="6E75845A" w14:textId="1916973D"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110,5%</w:t>
            </w:r>
          </w:p>
        </w:tc>
      </w:tr>
      <w:tr w:rsidR="001F73B7" w:rsidRPr="00A35133" w14:paraId="7337A00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1704629" w14:textId="12B4AC92"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36-UCPH</w:t>
            </w:r>
          </w:p>
        </w:tc>
        <w:tc>
          <w:tcPr>
            <w:tcW w:w="1872" w:type="dxa"/>
            <w:noWrap/>
            <w:vAlign w:val="bottom"/>
          </w:tcPr>
          <w:p w14:paraId="5B40708E" w14:textId="384D135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287</w:t>
            </w:r>
          </w:p>
        </w:tc>
        <w:tc>
          <w:tcPr>
            <w:tcW w:w="1603" w:type="dxa"/>
            <w:noWrap/>
            <w:vAlign w:val="bottom"/>
          </w:tcPr>
          <w:p w14:paraId="522AD35F" w14:textId="7FECA4B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w:t>
            </w:r>
          </w:p>
        </w:tc>
        <w:tc>
          <w:tcPr>
            <w:tcW w:w="1848" w:type="dxa"/>
            <w:noWrap/>
            <w:vAlign w:val="bottom"/>
          </w:tcPr>
          <w:p w14:paraId="4FFBD0E8" w14:textId="3477B05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w:t>
            </w:r>
          </w:p>
        </w:tc>
        <w:tc>
          <w:tcPr>
            <w:tcW w:w="1652" w:type="dxa"/>
            <w:noWrap/>
            <w:vAlign w:val="bottom"/>
          </w:tcPr>
          <w:p w14:paraId="0A8A359E" w14:textId="6EB595F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74,4%</w:t>
            </w:r>
          </w:p>
        </w:tc>
      </w:tr>
      <w:tr w:rsidR="001F73B7" w:rsidRPr="00A35133" w14:paraId="17BFB6F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C5A3365" w14:textId="4746BE5B"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38A-KTH</w:t>
            </w:r>
          </w:p>
        </w:tc>
        <w:tc>
          <w:tcPr>
            <w:tcW w:w="1872" w:type="dxa"/>
            <w:noWrap/>
            <w:vAlign w:val="bottom"/>
          </w:tcPr>
          <w:p w14:paraId="2B7297B0" w14:textId="000187B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6632074A" w14:textId="55BF7AF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284E7F3F" w14:textId="2DDC9A7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667453CC" w14:textId="031E94EF"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F73B7" w:rsidRPr="00A35133" w14:paraId="5551E4E4"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BE06F84" w14:textId="47445629"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38B-LIU</w:t>
            </w:r>
          </w:p>
        </w:tc>
        <w:tc>
          <w:tcPr>
            <w:tcW w:w="1872" w:type="dxa"/>
            <w:noWrap/>
            <w:vAlign w:val="bottom"/>
          </w:tcPr>
          <w:p w14:paraId="7C22E5A7" w14:textId="23AA4BB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247</w:t>
            </w:r>
          </w:p>
        </w:tc>
        <w:tc>
          <w:tcPr>
            <w:tcW w:w="1603" w:type="dxa"/>
            <w:noWrap/>
            <w:vAlign w:val="bottom"/>
          </w:tcPr>
          <w:p w14:paraId="61D13B8A" w14:textId="5727C71B"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848" w:type="dxa"/>
            <w:noWrap/>
            <w:vAlign w:val="bottom"/>
          </w:tcPr>
          <w:p w14:paraId="32E61159" w14:textId="2C0E3AEA"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3F34529B" w14:textId="38F6F042"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97,6%</w:t>
            </w:r>
          </w:p>
        </w:tc>
      </w:tr>
      <w:tr w:rsidR="001F73B7" w:rsidRPr="00A35133" w14:paraId="3AEB0C30"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EE85E25" w14:textId="746BF83A"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38C-UMEA</w:t>
            </w:r>
          </w:p>
        </w:tc>
        <w:tc>
          <w:tcPr>
            <w:tcW w:w="1872" w:type="dxa"/>
            <w:noWrap/>
            <w:vAlign w:val="bottom"/>
          </w:tcPr>
          <w:p w14:paraId="537080DD" w14:textId="6D1ECA9E"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334</w:t>
            </w:r>
          </w:p>
        </w:tc>
        <w:tc>
          <w:tcPr>
            <w:tcW w:w="1603" w:type="dxa"/>
            <w:noWrap/>
            <w:vAlign w:val="bottom"/>
          </w:tcPr>
          <w:p w14:paraId="1E0C8CCF" w14:textId="515011D9"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2,5</w:t>
            </w:r>
          </w:p>
        </w:tc>
        <w:tc>
          <w:tcPr>
            <w:tcW w:w="1848" w:type="dxa"/>
            <w:noWrap/>
            <w:vAlign w:val="bottom"/>
          </w:tcPr>
          <w:p w14:paraId="6282919A" w14:textId="07C994D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4618A7D2" w14:textId="5B5EC76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81,7%</w:t>
            </w:r>
          </w:p>
        </w:tc>
      </w:tr>
      <w:tr w:rsidR="001F73B7" w:rsidRPr="00A35133" w14:paraId="3D912F3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B33F860" w14:textId="5E13A995"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39-IMCS-UL</w:t>
            </w:r>
          </w:p>
        </w:tc>
        <w:tc>
          <w:tcPr>
            <w:tcW w:w="1872" w:type="dxa"/>
            <w:noWrap/>
            <w:vAlign w:val="bottom"/>
          </w:tcPr>
          <w:p w14:paraId="73CC729C" w14:textId="335D8EB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245</w:t>
            </w:r>
          </w:p>
        </w:tc>
        <w:tc>
          <w:tcPr>
            <w:tcW w:w="1603" w:type="dxa"/>
            <w:noWrap/>
            <w:vAlign w:val="bottom"/>
          </w:tcPr>
          <w:p w14:paraId="0555AE8E" w14:textId="27382D24"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848" w:type="dxa"/>
            <w:noWrap/>
            <w:vAlign w:val="bottom"/>
          </w:tcPr>
          <w:p w14:paraId="43163602" w14:textId="312875D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4622BBF3" w14:textId="783CFEE2"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53,4%</w:t>
            </w:r>
          </w:p>
        </w:tc>
      </w:tr>
      <w:tr w:rsidR="001F73B7" w:rsidRPr="00A35133" w14:paraId="13CDCDF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DBDF9A3" w14:textId="570B1F22"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40A-E-ARENA</w:t>
            </w:r>
          </w:p>
        </w:tc>
        <w:tc>
          <w:tcPr>
            <w:tcW w:w="1872" w:type="dxa"/>
            <w:noWrap/>
            <w:vAlign w:val="bottom"/>
          </w:tcPr>
          <w:p w14:paraId="2C1EC3EC" w14:textId="60B63F1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03" w:type="dxa"/>
            <w:noWrap/>
            <w:vAlign w:val="bottom"/>
          </w:tcPr>
          <w:p w14:paraId="334F092E" w14:textId="4A9ED96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0,1</w:t>
            </w:r>
          </w:p>
        </w:tc>
        <w:tc>
          <w:tcPr>
            <w:tcW w:w="1848" w:type="dxa"/>
            <w:noWrap/>
            <w:vAlign w:val="bottom"/>
          </w:tcPr>
          <w:p w14:paraId="7A1FF862" w14:textId="4B0716E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52" w:type="dxa"/>
            <w:noWrap/>
            <w:vAlign w:val="bottom"/>
          </w:tcPr>
          <w:p w14:paraId="3788BD2A" w14:textId="6A06E85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467DE93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20A19C9" w14:textId="260B7F69"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40B-SINP MSU</w:t>
            </w:r>
          </w:p>
        </w:tc>
        <w:tc>
          <w:tcPr>
            <w:tcW w:w="1872" w:type="dxa"/>
            <w:noWrap/>
            <w:vAlign w:val="bottom"/>
          </w:tcPr>
          <w:p w14:paraId="088C180D" w14:textId="2223AF0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230,4</w:t>
            </w:r>
          </w:p>
        </w:tc>
        <w:tc>
          <w:tcPr>
            <w:tcW w:w="1603" w:type="dxa"/>
            <w:noWrap/>
            <w:vAlign w:val="bottom"/>
          </w:tcPr>
          <w:p w14:paraId="01837116" w14:textId="4DFE1E6B"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w:t>
            </w:r>
          </w:p>
        </w:tc>
        <w:tc>
          <w:tcPr>
            <w:tcW w:w="1848" w:type="dxa"/>
            <w:noWrap/>
            <w:vAlign w:val="bottom"/>
          </w:tcPr>
          <w:p w14:paraId="2A95FB9C" w14:textId="28E1D34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56E2665D" w14:textId="7A730D8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131,7%</w:t>
            </w:r>
          </w:p>
        </w:tc>
      </w:tr>
      <w:tr w:rsidR="001F73B7" w:rsidRPr="00A35133" w14:paraId="317698FA"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3AFBDC1" w14:textId="2ADBD45B"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40C-JINR</w:t>
            </w:r>
          </w:p>
        </w:tc>
        <w:tc>
          <w:tcPr>
            <w:tcW w:w="1872" w:type="dxa"/>
            <w:noWrap/>
            <w:vAlign w:val="bottom"/>
          </w:tcPr>
          <w:p w14:paraId="780F6B5A" w14:textId="4E6E83E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90,7</w:t>
            </w:r>
          </w:p>
        </w:tc>
        <w:tc>
          <w:tcPr>
            <w:tcW w:w="1603" w:type="dxa"/>
            <w:noWrap/>
            <w:vAlign w:val="bottom"/>
          </w:tcPr>
          <w:p w14:paraId="02965E86" w14:textId="00C6C40F"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848" w:type="dxa"/>
            <w:noWrap/>
            <w:vAlign w:val="bottom"/>
          </w:tcPr>
          <w:p w14:paraId="5DB4F3D9" w14:textId="645C1B1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1FBBC61" w14:textId="3C87F83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79,7%</w:t>
            </w:r>
          </w:p>
        </w:tc>
      </w:tr>
      <w:tr w:rsidR="001F73B7" w:rsidRPr="00A35133" w14:paraId="130DC99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2C292C7" w14:textId="4749C6B2"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40D-RRCKI</w:t>
            </w:r>
          </w:p>
        </w:tc>
        <w:tc>
          <w:tcPr>
            <w:tcW w:w="1872" w:type="dxa"/>
            <w:noWrap/>
            <w:vAlign w:val="bottom"/>
          </w:tcPr>
          <w:p w14:paraId="7D859323" w14:textId="7458726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90,7</w:t>
            </w:r>
          </w:p>
        </w:tc>
        <w:tc>
          <w:tcPr>
            <w:tcW w:w="1603" w:type="dxa"/>
            <w:noWrap/>
            <w:vAlign w:val="bottom"/>
          </w:tcPr>
          <w:p w14:paraId="086AA46D" w14:textId="0029CE2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848" w:type="dxa"/>
            <w:noWrap/>
            <w:vAlign w:val="bottom"/>
          </w:tcPr>
          <w:p w14:paraId="7E3293A1" w14:textId="5ED6AE5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755683DE" w14:textId="6CEC442F"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79,7%</w:t>
            </w:r>
          </w:p>
        </w:tc>
      </w:tr>
      <w:tr w:rsidR="001F73B7" w:rsidRPr="00A35133" w14:paraId="0315269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2B63CB1" w14:textId="3F00A6DA"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40F-ITEP</w:t>
            </w:r>
          </w:p>
        </w:tc>
        <w:tc>
          <w:tcPr>
            <w:tcW w:w="1872" w:type="dxa"/>
            <w:noWrap/>
            <w:vAlign w:val="bottom"/>
          </w:tcPr>
          <w:p w14:paraId="54434397" w14:textId="170DC2B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83,7</w:t>
            </w:r>
          </w:p>
        </w:tc>
        <w:tc>
          <w:tcPr>
            <w:tcW w:w="1603" w:type="dxa"/>
            <w:noWrap/>
            <w:vAlign w:val="bottom"/>
          </w:tcPr>
          <w:p w14:paraId="3384EA46" w14:textId="05F32E2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848" w:type="dxa"/>
            <w:noWrap/>
            <w:vAlign w:val="bottom"/>
          </w:tcPr>
          <w:p w14:paraId="0D1C40EC" w14:textId="5D3DB7C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FF347C6" w14:textId="23C0169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79,7%</w:t>
            </w:r>
          </w:p>
        </w:tc>
      </w:tr>
      <w:tr w:rsidR="001F73B7" w:rsidRPr="00A35133" w14:paraId="4F37067E"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B59B7D6" w14:textId="1B2ED19B"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40G-PNPI</w:t>
            </w:r>
          </w:p>
        </w:tc>
        <w:tc>
          <w:tcPr>
            <w:tcW w:w="1872" w:type="dxa"/>
            <w:noWrap/>
            <w:vAlign w:val="bottom"/>
          </w:tcPr>
          <w:p w14:paraId="3BEE8FCB" w14:textId="6E2BF6BB"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A0F2CBF" w14:textId="27A55274"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3347899" w14:textId="0C5902F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4F035DEC" w14:textId="4DD4450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0708272F"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B7BD59C" w14:textId="63690252"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51A-ICI</w:t>
            </w:r>
          </w:p>
        </w:tc>
        <w:tc>
          <w:tcPr>
            <w:tcW w:w="1872" w:type="dxa"/>
            <w:noWrap/>
            <w:vAlign w:val="bottom"/>
          </w:tcPr>
          <w:p w14:paraId="08BEBFEE" w14:textId="4E8AE96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272</w:t>
            </w:r>
          </w:p>
        </w:tc>
        <w:tc>
          <w:tcPr>
            <w:tcW w:w="1603" w:type="dxa"/>
            <w:noWrap/>
            <w:vAlign w:val="bottom"/>
          </w:tcPr>
          <w:p w14:paraId="18D5C37D" w14:textId="422886DB"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848" w:type="dxa"/>
            <w:noWrap/>
            <w:vAlign w:val="bottom"/>
          </w:tcPr>
          <w:p w14:paraId="5BB94476" w14:textId="27CA5E1F"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6D844997" w14:textId="1989879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127,7%</w:t>
            </w:r>
          </w:p>
        </w:tc>
      </w:tr>
      <w:tr w:rsidR="001F73B7" w:rsidRPr="00A35133" w14:paraId="57B220B7"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71C0FF6" w14:textId="4C231B12"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51C-UPB</w:t>
            </w:r>
          </w:p>
        </w:tc>
        <w:tc>
          <w:tcPr>
            <w:tcW w:w="1872" w:type="dxa"/>
            <w:noWrap/>
            <w:vAlign w:val="bottom"/>
          </w:tcPr>
          <w:p w14:paraId="2A9CFB74" w14:textId="79D2675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636755A0" w14:textId="17D4553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0E4CB5B7" w14:textId="47D617B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FE3F81C" w14:textId="7B57ACA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28BED26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7284E20" w14:textId="6D885EB5"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51D-UVDT</w:t>
            </w:r>
          </w:p>
        </w:tc>
        <w:tc>
          <w:tcPr>
            <w:tcW w:w="1872" w:type="dxa"/>
            <w:noWrap/>
            <w:vAlign w:val="bottom"/>
          </w:tcPr>
          <w:p w14:paraId="3049C48B" w14:textId="23A63B5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57</w:t>
            </w:r>
          </w:p>
        </w:tc>
        <w:tc>
          <w:tcPr>
            <w:tcW w:w="1603" w:type="dxa"/>
            <w:noWrap/>
            <w:vAlign w:val="bottom"/>
          </w:tcPr>
          <w:p w14:paraId="1905D4B3" w14:textId="3B3E6C1E"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0FBDA674" w14:textId="64C67EA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79A7784B" w14:textId="2DF4EE7C"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66,8%</w:t>
            </w:r>
          </w:p>
        </w:tc>
      </w:tr>
      <w:tr w:rsidR="001F73B7" w:rsidRPr="00A35133" w14:paraId="6991A0E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39FF1A4" w14:textId="67761A18"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51E-UTC</w:t>
            </w:r>
          </w:p>
        </w:tc>
        <w:tc>
          <w:tcPr>
            <w:tcW w:w="1872" w:type="dxa"/>
            <w:noWrap/>
            <w:vAlign w:val="bottom"/>
          </w:tcPr>
          <w:p w14:paraId="6A06055B" w14:textId="38D3E682"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040859AA" w14:textId="343ED042"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F648DEC" w14:textId="68C8554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5FA5754B" w14:textId="687D8FAA"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1F73B7" w:rsidRPr="00A35133" w14:paraId="5DE0258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A282866" w14:textId="33FD500A"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51H-INCAS</w:t>
            </w:r>
          </w:p>
        </w:tc>
        <w:tc>
          <w:tcPr>
            <w:tcW w:w="1872" w:type="dxa"/>
            <w:noWrap/>
            <w:vAlign w:val="bottom"/>
          </w:tcPr>
          <w:p w14:paraId="21A2C68B" w14:textId="17F45CF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7CA79523" w14:textId="149F0E3B"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4116D54" w14:textId="34F19E2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6B9C150B" w14:textId="344C811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29AF06B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A906F99" w14:textId="76019ADC"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51J-UB</w:t>
            </w:r>
          </w:p>
        </w:tc>
        <w:tc>
          <w:tcPr>
            <w:tcW w:w="1872" w:type="dxa"/>
            <w:noWrap/>
            <w:vAlign w:val="bottom"/>
          </w:tcPr>
          <w:p w14:paraId="6215F8ED" w14:textId="369ED0A6"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141</w:t>
            </w:r>
          </w:p>
        </w:tc>
        <w:tc>
          <w:tcPr>
            <w:tcW w:w="1603" w:type="dxa"/>
            <w:noWrap/>
            <w:vAlign w:val="bottom"/>
          </w:tcPr>
          <w:p w14:paraId="7FFB8CB6" w14:textId="05B74B5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7052228B" w14:textId="63D23D0B"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0,1</w:t>
            </w:r>
          </w:p>
        </w:tc>
        <w:tc>
          <w:tcPr>
            <w:tcW w:w="1652" w:type="dxa"/>
            <w:noWrap/>
            <w:vAlign w:val="bottom"/>
          </w:tcPr>
          <w:p w14:paraId="1A04153A" w14:textId="137CB32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743,7%</w:t>
            </w:r>
          </w:p>
        </w:tc>
      </w:tr>
      <w:tr w:rsidR="001F73B7" w:rsidRPr="00A35133" w14:paraId="6BBD12CA"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1B6AB87F" w14:textId="77777777" w:rsidR="001F73B7" w:rsidRPr="00A35133" w:rsidRDefault="001F73B7" w:rsidP="00A35133">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6834B242" w14:textId="3721813B" w:rsidR="001F73B7" w:rsidRPr="001F73B7" w:rsidRDefault="001F73B7"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31907,9</w:t>
            </w:r>
          </w:p>
        </w:tc>
        <w:tc>
          <w:tcPr>
            <w:tcW w:w="1603" w:type="dxa"/>
            <w:noWrap/>
            <w:vAlign w:val="center"/>
          </w:tcPr>
          <w:p w14:paraId="48A76AD0" w14:textId="6FA17B66" w:rsidR="001F73B7" w:rsidRPr="001F73B7" w:rsidRDefault="001F73B7"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229,3</w:t>
            </w:r>
          </w:p>
        </w:tc>
        <w:tc>
          <w:tcPr>
            <w:tcW w:w="1848" w:type="dxa"/>
            <w:noWrap/>
            <w:vAlign w:val="center"/>
          </w:tcPr>
          <w:p w14:paraId="59B9896C" w14:textId="4967322D" w:rsidR="001F73B7" w:rsidRPr="001F73B7" w:rsidRDefault="001F73B7"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249,0</w:t>
            </w:r>
          </w:p>
        </w:tc>
        <w:tc>
          <w:tcPr>
            <w:tcW w:w="1652" w:type="dxa"/>
            <w:noWrap/>
            <w:vAlign w:val="center"/>
          </w:tcPr>
          <w:p w14:paraId="3DD9E899" w14:textId="783FADCA" w:rsidR="001F73B7" w:rsidRPr="001F73B7" w:rsidRDefault="001F73B7"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92,1%</w:t>
            </w:r>
          </w:p>
        </w:tc>
      </w:tr>
    </w:tbl>
    <w:p w14:paraId="2D2D979D" w14:textId="77777777" w:rsidR="00A35133" w:rsidRPr="00A35133" w:rsidRDefault="00A35133" w:rsidP="00A35133"/>
    <w:p w14:paraId="1B5FA7B9" w14:textId="7DAF3F04" w:rsidR="001F73B7" w:rsidRPr="00A35133" w:rsidRDefault="0016489E" w:rsidP="007C6F98">
      <w:r>
        <w:t>WP5-E - SA2 Provisioning Software</w:t>
      </w:r>
      <w:r w:rsidR="001F73B7" w:rsidRPr="001F73B7">
        <w:t xml:space="preserve"> Infrastr</w:t>
      </w:r>
      <w:r>
        <w:t>ucture</w:t>
      </w:r>
      <w:r w:rsidR="001F73B7" w:rsidRPr="001F73B7">
        <w:t xml:space="preserve"> (EGI)</w:t>
      </w:r>
    </w:p>
    <w:tbl>
      <w:tblPr>
        <w:tblStyle w:val="LightList-Accent1"/>
        <w:tblW w:w="8793" w:type="dxa"/>
        <w:tblLook w:val="04A0" w:firstRow="1" w:lastRow="0" w:firstColumn="1" w:lastColumn="0" w:noHBand="0" w:noVBand="1"/>
      </w:tblPr>
      <w:tblGrid>
        <w:gridCol w:w="1818"/>
        <w:gridCol w:w="1872"/>
        <w:gridCol w:w="1603"/>
        <w:gridCol w:w="1848"/>
        <w:gridCol w:w="1652"/>
      </w:tblGrid>
      <w:tr w:rsidR="001F73B7" w:rsidRPr="00A35133" w14:paraId="0CD54E12" w14:textId="77777777" w:rsidTr="001F73B7">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FB22ADD" w14:textId="77777777" w:rsidR="001F73B7" w:rsidRPr="00A35133" w:rsidRDefault="001F73B7" w:rsidP="001F73B7">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31234524" w14:textId="77777777" w:rsidR="001F73B7" w:rsidRPr="00A35133" w:rsidRDefault="001F73B7" w:rsidP="001F73B7">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31203C4A" w14:textId="77777777" w:rsidR="001F73B7" w:rsidRPr="00A35133" w:rsidRDefault="001F73B7" w:rsidP="001F73B7">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3CB59DED" w14:textId="77777777" w:rsidR="001F73B7" w:rsidRPr="00A35133" w:rsidRDefault="001F73B7" w:rsidP="001F73B7">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1E786C09" w14:textId="77777777" w:rsidR="001F73B7" w:rsidRPr="00A35133" w:rsidRDefault="001F73B7" w:rsidP="001F73B7">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F73B7" w:rsidRPr="00A35133" w14:paraId="480507C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6E20AFE0" w14:textId="4B917151" w:rsidR="001F73B7" w:rsidRPr="00A35133" w:rsidRDefault="001F73B7" w:rsidP="001F73B7">
            <w:pPr>
              <w:suppressAutoHyphens w:val="0"/>
              <w:jc w:val="right"/>
              <w:rPr>
                <w:color w:val="000000"/>
                <w:szCs w:val="22"/>
                <w:lang w:eastAsia="nl-NL"/>
              </w:rPr>
            </w:pPr>
            <w:r w:rsidRPr="00F1499B">
              <w:rPr>
                <w:color w:val="000000"/>
                <w:szCs w:val="22"/>
                <w:lang w:val="nl-NL" w:eastAsia="nl-NL"/>
              </w:rPr>
              <w:t>1-EGI.EU</w:t>
            </w:r>
          </w:p>
        </w:tc>
        <w:tc>
          <w:tcPr>
            <w:tcW w:w="1872" w:type="dxa"/>
            <w:noWrap/>
            <w:vAlign w:val="bottom"/>
          </w:tcPr>
          <w:p w14:paraId="77080C13" w14:textId="2B46BC2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204</w:t>
            </w:r>
          </w:p>
        </w:tc>
        <w:tc>
          <w:tcPr>
            <w:tcW w:w="1603" w:type="dxa"/>
            <w:noWrap/>
            <w:vAlign w:val="bottom"/>
          </w:tcPr>
          <w:p w14:paraId="0AC41DBB" w14:textId="49EDE99E"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848" w:type="dxa"/>
            <w:noWrap/>
            <w:vAlign w:val="bottom"/>
          </w:tcPr>
          <w:p w14:paraId="20B546E8" w14:textId="6E384F2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2,3</w:t>
            </w:r>
          </w:p>
        </w:tc>
        <w:tc>
          <w:tcPr>
            <w:tcW w:w="1652" w:type="dxa"/>
            <w:noWrap/>
            <w:vAlign w:val="bottom"/>
          </w:tcPr>
          <w:p w14:paraId="656E000E" w14:textId="62B0B735"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63,0%</w:t>
            </w:r>
          </w:p>
        </w:tc>
      </w:tr>
      <w:tr w:rsidR="001F73B7" w:rsidRPr="00A35133" w14:paraId="7358FC54"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04075BD2" w14:textId="05D435C3" w:rsidR="001F73B7" w:rsidRPr="00A35133" w:rsidRDefault="001F73B7" w:rsidP="001F73B7">
            <w:pPr>
              <w:suppressAutoHyphens w:val="0"/>
              <w:jc w:val="right"/>
              <w:rPr>
                <w:color w:val="000000"/>
                <w:szCs w:val="22"/>
                <w:lang w:eastAsia="nl-NL"/>
              </w:rPr>
            </w:pPr>
            <w:r w:rsidRPr="00F1499B">
              <w:rPr>
                <w:color w:val="000000"/>
                <w:szCs w:val="22"/>
                <w:lang w:val="nl-NL" w:eastAsia="nl-NL"/>
              </w:rPr>
              <w:t>9-CESNET</w:t>
            </w:r>
          </w:p>
        </w:tc>
        <w:tc>
          <w:tcPr>
            <w:tcW w:w="1872" w:type="dxa"/>
            <w:noWrap/>
            <w:vAlign w:val="bottom"/>
          </w:tcPr>
          <w:p w14:paraId="295A3F90" w14:textId="7C81C97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438</w:t>
            </w:r>
          </w:p>
        </w:tc>
        <w:tc>
          <w:tcPr>
            <w:tcW w:w="1603" w:type="dxa"/>
            <w:noWrap/>
            <w:vAlign w:val="bottom"/>
          </w:tcPr>
          <w:p w14:paraId="06453A9A" w14:textId="6BAEAD8E"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2,9</w:t>
            </w:r>
          </w:p>
        </w:tc>
        <w:tc>
          <w:tcPr>
            <w:tcW w:w="1848" w:type="dxa"/>
            <w:noWrap/>
            <w:vAlign w:val="bottom"/>
          </w:tcPr>
          <w:p w14:paraId="28E5DDC5" w14:textId="1F363785"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3,8</w:t>
            </w:r>
          </w:p>
        </w:tc>
        <w:tc>
          <w:tcPr>
            <w:tcW w:w="1652" w:type="dxa"/>
            <w:noWrap/>
            <w:vAlign w:val="bottom"/>
          </w:tcPr>
          <w:p w14:paraId="15798E69" w14:textId="5ED00CA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77,9%</w:t>
            </w:r>
          </w:p>
        </w:tc>
      </w:tr>
      <w:tr w:rsidR="001F73B7" w:rsidRPr="00A35133" w14:paraId="5657D8A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37D50679" w14:textId="137AEE5F" w:rsidR="001F73B7" w:rsidRPr="00A35133" w:rsidRDefault="001F73B7" w:rsidP="001F73B7">
            <w:pPr>
              <w:suppressAutoHyphens w:val="0"/>
              <w:jc w:val="right"/>
              <w:rPr>
                <w:color w:val="000000"/>
                <w:szCs w:val="22"/>
                <w:lang w:eastAsia="nl-NL"/>
              </w:rPr>
            </w:pPr>
            <w:r w:rsidRPr="00F1499B">
              <w:rPr>
                <w:color w:val="000000"/>
                <w:szCs w:val="22"/>
                <w:lang w:val="nl-NL" w:eastAsia="nl-NL"/>
              </w:rPr>
              <w:t>10D-JUELICH</w:t>
            </w:r>
          </w:p>
        </w:tc>
        <w:tc>
          <w:tcPr>
            <w:tcW w:w="1872" w:type="dxa"/>
            <w:noWrap/>
            <w:vAlign w:val="bottom"/>
          </w:tcPr>
          <w:p w14:paraId="02660F6D" w14:textId="11A7F87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06A764E" w14:textId="006FCEA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2F496089" w14:textId="08BF80FD"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2D093C37" w14:textId="3D4F6BAB"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52FA0D2C"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031F743C" w14:textId="4542AC28" w:rsidR="001F73B7" w:rsidRPr="00A35133" w:rsidRDefault="001F73B7" w:rsidP="001F73B7">
            <w:pPr>
              <w:suppressAutoHyphens w:val="0"/>
              <w:jc w:val="right"/>
              <w:rPr>
                <w:color w:val="000000"/>
                <w:szCs w:val="22"/>
                <w:lang w:eastAsia="nl-NL"/>
              </w:rPr>
            </w:pPr>
            <w:r w:rsidRPr="00F1499B">
              <w:rPr>
                <w:color w:val="000000"/>
                <w:szCs w:val="22"/>
                <w:lang w:val="nl-NL" w:eastAsia="nl-NL"/>
              </w:rPr>
              <w:t>12A-CSIC</w:t>
            </w:r>
          </w:p>
        </w:tc>
        <w:tc>
          <w:tcPr>
            <w:tcW w:w="1872" w:type="dxa"/>
            <w:noWrap/>
            <w:vAlign w:val="bottom"/>
          </w:tcPr>
          <w:p w14:paraId="68BAD50C" w14:textId="2A4D3E3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420</w:t>
            </w:r>
          </w:p>
        </w:tc>
        <w:tc>
          <w:tcPr>
            <w:tcW w:w="1603" w:type="dxa"/>
            <w:noWrap/>
            <w:vAlign w:val="bottom"/>
          </w:tcPr>
          <w:p w14:paraId="628C107D" w14:textId="0CCBF69A"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w:t>
            </w:r>
          </w:p>
        </w:tc>
        <w:tc>
          <w:tcPr>
            <w:tcW w:w="1848" w:type="dxa"/>
            <w:noWrap/>
            <w:vAlign w:val="bottom"/>
          </w:tcPr>
          <w:p w14:paraId="3261882B" w14:textId="7265668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62B19DA7" w14:textId="2469E8A1"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101,4%</w:t>
            </w:r>
          </w:p>
        </w:tc>
      </w:tr>
      <w:tr w:rsidR="001F73B7" w:rsidRPr="00A35133" w14:paraId="1713BF7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5DD83456" w14:textId="528F53A5" w:rsidR="001F73B7" w:rsidRPr="00A35133" w:rsidRDefault="001F73B7" w:rsidP="001F73B7">
            <w:pPr>
              <w:suppressAutoHyphens w:val="0"/>
              <w:jc w:val="right"/>
              <w:rPr>
                <w:color w:val="000000"/>
                <w:szCs w:val="22"/>
                <w:lang w:eastAsia="nl-NL"/>
              </w:rPr>
            </w:pPr>
            <w:r w:rsidRPr="00F1499B">
              <w:rPr>
                <w:color w:val="000000"/>
                <w:szCs w:val="22"/>
                <w:lang w:val="nl-NL" w:eastAsia="nl-NL"/>
              </w:rPr>
              <w:t>12B-FCTSG</w:t>
            </w:r>
          </w:p>
        </w:tc>
        <w:tc>
          <w:tcPr>
            <w:tcW w:w="1872" w:type="dxa"/>
            <w:noWrap/>
            <w:vAlign w:val="bottom"/>
          </w:tcPr>
          <w:p w14:paraId="4A5CC1E6" w14:textId="1E43DBDF"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276</w:t>
            </w:r>
          </w:p>
        </w:tc>
        <w:tc>
          <w:tcPr>
            <w:tcW w:w="1603" w:type="dxa"/>
            <w:noWrap/>
            <w:vAlign w:val="bottom"/>
          </w:tcPr>
          <w:p w14:paraId="63877BA7" w14:textId="146FC467"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w:t>
            </w:r>
          </w:p>
        </w:tc>
        <w:tc>
          <w:tcPr>
            <w:tcW w:w="1848" w:type="dxa"/>
            <w:noWrap/>
            <w:vAlign w:val="bottom"/>
          </w:tcPr>
          <w:p w14:paraId="5F9FB379" w14:textId="704F59AD"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0CB501D3" w14:textId="6629C38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187,1%</w:t>
            </w:r>
          </w:p>
        </w:tc>
      </w:tr>
      <w:tr w:rsidR="001F73B7" w:rsidRPr="00A35133" w14:paraId="0626E459"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6BA4FA77" w14:textId="4FE1C3A9" w:rsidR="001F73B7" w:rsidRPr="00A35133" w:rsidRDefault="001F73B7" w:rsidP="001F73B7">
            <w:pPr>
              <w:suppressAutoHyphens w:val="0"/>
              <w:jc w:val="right"/>
              <w:rPr>
                <w:color w:val="000000"/>
                <w:szCs w:val="22"/>
                <w:lang w:eastAsia="nl-NL"/>
              </w:rPr>
            </w:pPr>
            <w:r w:rsidRPr="00F1499B">
              <w:rPr>
                <w:color w:val="000000"/>
                <w:szCs w:val="22"/>
                <w:lang w:val="nl-NL" w:eastAsia="nl-NL"/>
              </w:rPr>
              <w:t>16A-GRNET</w:t>
            </w:r>
          </w:p>
        </w:tc>
        <w:tc>
          <w:tcPr>
            <w:tcW w:w="1872" w:type="dxa"/>
            <w:noWrap/>
            <w:vAlign w:val="bottom"/>
          </w:tcPr>
          <w:p w14:paraId="332996F3" w14:textId="04BE84C4"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566</w:t>
            </w:r>
          </w:p>
        </w:tc>
        <w:tc>
          <w:tcPr>
            <w:tcW w:w="1603" w:type="dxa"/>
            <w:noWrap/>
            <w:vAlign w:val="bottom"/>
          </w:tcPr>
          <w:p w14:paraId="5D90BB85" w14:textId="15810EBF"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4,3</w:t>
            </w:r>
          </w:p>
        </w:tc>
        <w:tc>
          <w:tcPr>
            <w:tcW w:w="1848" w:type="dxa"/>
            <w:noWrap/>
            <w:vAlign w:val="bottom"/>
          </w:tcPr>
          <w:p w14:paraId="1476D5F4" w14:textId="3A31537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w:t>
            </w:r>
          </w:p>
        </w:tc>
        <w:tc>
          <w:tcPr>
            <w:tcW w:w="1652" w:type="dxa"/>
            <w:noWrap/>
            <w:vAlign w:val="bottom"/>
          </w:tcPr>
          <w:p w14:paraId="2DFAB60D" w14:textId="2BEE4919"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123,2%</w:t>
            </w:r>
          </w:p>
        </w:tc>
      </w:tr>
      <w:tr w:rsidR="001F73B7" w:rsidRPr="00A35133" w14:paraId="07910D62"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1D12D2B9" w14:textId="464E0938" w:rsidR="001F73B7" w:rsidRPr="00A35133" w:rsidRDefault="001F73B7" w:rsidP="001F73B7">
            <w:pPr>
              <w:suppressAutoHyphens w:val="0"/>
              <w:jc w:val="right"/>
              <w:rPr>
                <w:color w:val="000000"/>
                <w:szCs w:val="22"/>
                <w:lang w:eastAsia="nl-NL"/>
              </w:rPr>
            </w:pPr>
            <w:r w:rsidRPr="00F1499B">
              <w:rPr>
                <w:color w:val="000000"/>
                <w:szCs w:val="22"/>
                <w:lang w:val="nl-NL" w:eastAsia="nl-NL"/>
              </w:rPr>
              <w:t>16B-AUTH</w:t>
            </w:r>
          </w:p>
        </w:tc>
        <w:tc>
          <w:tcPr>
            <w:tcW w:w="1872" w:type="dxa"/>
            <w:noWrap/>
            <w:vAlign w:val="bottom"/>
          </w:tcPr>
          <w:p w14:paraId="762AB302" w14:textId="1FA476DA"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5F224F95" w14:textId="0715FEA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253EAB5" w14:textId="64FBA5C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8600AF4" w14:textId="6597FAD9"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454C4E5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5E048C7C" w14:textId="268C517B" w:rsidR="001F73B7" w:rsidRPr="00F1499B" w:rsidRDefault="001F73B7" w:rsidP="001F73B7">
            <w:pPr>
              <w:suppressAutoHyphens w:val="0"/>
              <w:jc w:val="right"/>
              <w:rPr>
                <w:color w:val="000000"/>
                <w:szCs w:val="22"/>
                <w:lang w:val="nl-NL" w:eastAsia="nl-NL"/>
              </w:rPr>
            </w:pPr>
            <w:r w:rsidRPr="00F1499B">
              <w:rPr>
                <w:color w:val="000000"/>
                <w:szCs w:val="22"/>
                <w:lang w:val="nl-NL" w:eastAsia="nl-NL"/>
              </w:rPr>
              <w:t>16E-IASA</w:t>
            </w:r>
          </w:p>
        </w:tc>
        <w:tc>
          <w:tcPr>
            <w:tcW w:w="1872" w:type="dxa"/>
            <w:noWrap/>
            <w:vAlign w:val="bottom"/>
          </w:tcPr>
          <w:p w14:paraId="6F8E62B6" w14:textId="701EB538"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446DCF03" w14:textId="651B27D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3AB7956" w14:textId="5DD559A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45AAA84" w14:textId="5CDDF62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1F73B7" w:rsidRPr="00A35133" w14:paraId="7533CB0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61DC9276" w14:textId="4A38E167" w:rsidR="001F73B7" w:rsidRPr="00F1499B" w:rsidRDefault="001F73B7" w:rsidP="001F73B7">
            <w:pPr>
              <w:suppressAutoHyphens w:val="0"/>
              <w:jc w:val="right"/>
              <w:rPr>
                <w:color w:val="000000"/>
                <w:szCs w:val="22"/>
                <w:lang w:val="nl-NL" w:eastAsia="nl-NL"/>
              </w:rPr>
            </w:pPr>
            <w:r w:rsidRPr="00F1499B">
              <w:rPr>
                <w:color w:val="000000"/>
                <w:szCs w:val="22"/>
                <w:lang w:val="nl-NL" w:eastAsia="nl-NL"/>
              </w:rPr>
              <w:t>16F-ICCS</w:t>
            </w:r>
          </w:p>
        </w:tc>
        <w:tc>
          <w:tcPr>
            <w:tcW w:w="1872" w:type="dxa"/>
            <w:noWrap/>
            <w:vAlign w:val="bottom"/>
          </w:tcPr>
          <w:p w14:paraId="65EB933B" w14:textId="032BFED8"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100</w:t>
            </w:r>
          </w:p>
        </w:tc>
        <w:tc>
          <w:tcPr>
            <w:tcW w:w="1603" w:type="dxa"/>
            <w:noWrap/>
            <w:vAlign w:val="bottom"/>
          </w:tcPr>
          <w:p w14:paraId="197C1A86" w14:textId="49DC507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49124339" w14:textId="24073D8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5CA9B28E" w14:textId="44CFFDD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93,8%</w:t>
            </w:r>
          </w:p>
        </w:tc>
      </w:tr>
      <w:tr w:rsidR="001F73B7" w:rsidRPr="00A35133" w14:paraId="3CA18829"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53F5DA25" w14:textId="7A492758" w:rsidR="001F73B7" w:rsidRPr="00F1499B" w:rsidRDefault="001F73B7" w:rsidP="001F73B7">
            <w:pPr>
              <w:suppressAutoHyphens w:val="0"/>
              <w:jc w:val="right"/>
              <w:rPr>
                <w:color w:val="000000"/>
                <w:szCs w:val="22"/>
                <w:lang w:val="nl-NL" w:eastAsia="nl-NL"/>
              </w:rPr>
            </w:pPr>
            <w:r w:rsidRPr="00F1499B">
              <w:rPr>
                <w:color w:val="000000"/>
                <w:szCs w:val="22"/>
                <w:lang w:val="nl-NL" w:eastAsia="nl-NL"/>
              </w:rPr>
              <w:t>21A-INFN</w:t>
            </w:r>
          </w:p>
        </w:tc>
        <w:tc>
          <w:tcPr>
            <w:tcW w:w="1872" w:type="dxa"/>
            <w:noWrap/>
            <w:vAlign w:val="bottom"/>
          </w:tcPr>
          <w:p w14:paraId="19BEA49F" w14:textId="637754C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1BE1FCF" w14:textId="73FD23C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35D71CF2" w14:textId="51533574"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187E341A" w14:textId="0036962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55D94A5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3550BC24" w14:textId="492B4F67" w:rsidR="001F73B7" w:rsidRPr="00F1499B" w:rsidRDefault="001F73B7" w:rsidP="001F73B7">
            <w:pPr>
              <w:suppressAutoHyphens w:val="0"/>
              <w:jc w:val="right"/>
              <w:rPr>
                <w:color w:val="000000"/>
                <w:szCs w:val="22"/>
                <w:lang w:val="nl-NL" w:eastAsia="nl-NL"/>
              </w:rPr>
            </w:pPr>
            <w:r w:rsidRPr="00F1499B">
              <w:rPr>
                <w:color w:val="000000"/>
                <w:szCs w:val="22"/>
                <w:lang w:val="nl-NL" w:eastAsia="nl-NL"/>
              </w:rPr>
              <w:t>29-LIP</w:t>
            </w:r>
          </w:p>
        </w:tc>
        <w:tc>
          <w:tcPr>
            <w:tcW w:w="1872" w:type="dxa"/>
            <w:noWrap/>
            <w:vAlign w:val="bottom"/>
          </w:tcPr>
          <w:p w14:paraId="754E8CB6" w14:textId="1D91F83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708</w:t>
            </w:r>
          </w:p>
        </w:tc>
        <w:tc>
          <w:tcPr>
            <w:tcW w:w="1603" w:type="dxa"/>
            <w:noWrap/>
            <w:vAlign w:val="bottom"/>
          </w:tcPr>
          <w:p w14:paraId="617927F0" w14:textId="03EC170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w:t>
            </w:r>
          </w:p>
        </w:tc>
        <w:tc>
          <w:tcPr>
            <w:tcW w:w="1848" w:type="dxa"/>
            <w:noWrap/>
            <w:vAlign w:val="bottom"/>
          </w:tcPr>
          <w:p w14:paraId="7FFE0BE8" w14:textId="133BE7C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4,4</w:t>
            </w:r>
          </w:p>
        </w:tc>
        <w:tc>
          <w:tcPr>
            <w:tcW w:w="1652" w:type="dxa"/>
            <w:noWrap/>
            <w:vAlign w:val="bottom"/>
          </w:tcPr>
          <w:p w14:paraId="501BCECC" w14:textId="7C3738F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115,5%</w:t>
            </w:r>
          </w:p>
        </w:tc>
      </w:tr>
      <w:tr w:rsidR="001F73B7" w:rsidRPr="00A35133" w14:paraId="2BEA33A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5A6ED470" w14:textId="6D908795" w:rsidR="001F73B7" w:rsidRPr="00F1499B" w:rsidRDefault="001F73B7" w:rsidP="001F73B7">
            <w:pPr>
              <w:suppressAutoHyphens w:val="0"/>
              <w:jc w:val="right"/>
              <w:rPr>
                <w:color w:val="000000"/>
                <w:szCs w:val="22"/>
                <w:lang w:val="nl-NL" w:eastAsia="nl-NL"/>
              </w:rPr>
            </w:pPr>
            <w:r w:rsidRPr="00F1499B">
              <w:rPr>
                <w:color w:val="000000"/>
                <w:szCs w:val="22"/>
                <w:lang w:val="nl-NL" w:eastAsia="nl-NL"/>
              </w:rPr>
              <w:t>38B-LIU</w:t>
            </w:r>
          </w:p>
        </w:tc>
        <w:tc>
          <w:tcPr>
            <w:tcW w:w="1872" w:type="dxa"/>
            <w:noWrap/>
            <w:vAlign w:val="bottom"/>
          </w:tcPr>
          <w:p w14:paraId="68D8BF40" w14:textId="5CAE6014"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5E2DF009" w14:textId="28A8D056"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235E77CA" w14:textId="6F4D2A6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7A265726" w14:textId="7E600C2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0801491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2BB1ACD" w14:textId="77777777" w:rsidR="001F73B7" w:rsidRPr="00A35133" w:rsidRDefault="001F73B7" w:rsidP="001F73B7">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3F001F23" w14:textId="38BA7D2B" w:rsidR="001F73B7" w:rsidRPr="001F73B7" w:rsidRDefault="001F73B7" w:rsidP="001F73B7">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2712</w:t>
            </w:r>
          </w:p>
        </w:tc>
        <w:tc>
          <w:tcPr>
            <w:tcW w:w="1603" w:type="dxa"/>
            <w:noWrap/>
            <w:vAlign w:val="center"/>
          </w:tcPr>
          <w:p w14:paraId="02B75471" w14:textId="48D87179" w:rsidR="001F73B7" w:rsidRPr="001F73B7" w:rsidRDefault="001F73B7" w:rsidP="001F73B7">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19,8</w:t>
            </w:r>
          </w:p>
        </w:tc>
        <w:tc>
          <w:tcPr>
            <w:tcW w:w="1848" w:type="dxa"/>
            <w:noWrap/>
            <w:vAlign w:val="center"/>
          </w:tcPr>
          <w:p w14:paraId="4E2F148B" w14:textId="597F9DA1" w:rsidR="001F73B7" w:rsidRPr="001F73B7" w:rsidRDefault="001F73B7" w:rsidP="001F73B7">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20,7</w:t>
            </w:r>
          </w:p>
        </w:tc>
        <w:tc>
          <w:tcPr>
            <w:tcW w:w="1652" w:type="dxa"/>
            <w:noWrap/>
            <w:vAlign w:val="center"/>
          </w:tcPr>
          <w:p w14:paraId="7F33F9C0" w14:textId="12AB8B9B" w:rsidR="001F73B7" w:rsidRPr="001F73B7" w:rsidRDefault="001F73B7" w:rsidP="001F73B7">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95,8%</w:t>
            </w:r>
          </w:p>
        </w:tc>
      </w:tr>
    </w:tbl>
    <w:p w14:paraId="345EBBDF" w14:textId="77777777" w:rsidR="001F73B7" w:rsidRDefault="001F73B7" w:rsidP="001F73B7">
      <w:pPr>
        <w:suppressAutoHyphens w:val="0"/>
        <w:autoSpaceDE w:val="0"/>
        <w:autoSpaceDN w:val="0"/>
        <w:adjustRightInd w:val="0"/>
        <w:contextualSpacing/>
        <w:jc w:val="left"/>
        <w:rPr>
          <w:b/>
          <w:color w:val="000000"/>
        </w:rPr>
      </w:pPr>
    </w:p>
    <w:p w14:paraId="1646F78F" w14:textId="255B2169" w:rsidR="0016516F" w:rsidRPr="00A35133" w:rsidRDefault="0016516F" w:rsidP="007C6F98">
      <w:r>
        <w:t>WP5-N</w:t>
      </w:r>
      <w:r w:rsidRPr="001F73B7">
        <w:t xml:space="preserve"> - SA2 </w:t>
      </w:r>
      <w:r w:rsidR="0016489E">
        <w:t>Provisioning Software</w:t>
      </w:r>
      <w:r w:rsidR="0016489E" w:rsidRPr="001F73B7">
        <w:t xml:space="preserve"> Infrastr</w:t>
      </w:r>
      <w:r w:rsidR="0016489E">
        <w:t>ucture</w:t>
      </w:r>
      <w:r w:rsidR="0016489E" w:rsidRPr="001F73B7">
        <w:t xml:space="preserve"> </w:t>
      </w:r>
      <w:r w:rsidRPr="001F73B7">
        <w:t>(EGI)</w:t>
      </w:r>
    </w:p>
    <w:tbl>
      <w:tblPr>
        <w:tblStyle w:val="LightList-Accent1"/>
        <w:tblW w:w="8793" w:type="dxa"/>
        <w:tblLook w:val="04A0" w:firstRow="1" w:lastRow="0" w:firstColumn="1" w:lastColumn="0" w:noHBand="0" w:noVBand="1"/>
      </w:tblPr>
      <w:tblGrid>
        <w:gridCol w:w="1818"/>
        <w:gridCol w:w="1872"/>
        <w:gridCol w:w="1603"/>
        <w:gridCol w:w="1848"/>
        <w:gridCol w:w="1652"/>
      </w:tblGrid>
      <w:tr w:rsidR="0016516F" w:rsidRPr="00A35133" w14:paraId="7E17F444" w14:textId="77777777" w:rsidTr="0016516F">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B93EC29" w14:textId="77777777" w:rsidR="0016516F" w:rsidRPr="00A35133" w:rsidRDefault="0016516F" w:rsidP="0016516F">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34D7B81D"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52BEF47F"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02B67C50"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2DCBCA2D"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6516F" w:rsidRPr="00A35133" w14:paraId="1A2A65F4"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7802D653" w14:textId="1C085727" w:rsidR="0016516F" w:rsidRPr="00A35133" w:rsidRDefault="0016516F" w:rsidP="0016516F">
            <w:pPr>
              <w:suppressAutoHyphens w:val="0"/>
              <w:jc w:val="right"/>
              <w:rPr>
                <w:color w:val="000000"/>
                <w:szCs w:val="22"/>
                <w:lang w:eastAsia="nl-NL"/>
              </w:rPr>
            </w:pPr>
            <w:r w:rsidRPr="00F1499B">
              <w:rPr>
                <w:color w:val="000000"/>
                <w:szCs w:val="22"/>
                <w:lang w:val="nl-NL" w:eastAsia="nl-NL"/>
              </w:rPr>
              <w:t>1-EGI.EU</w:t>
            </w:r>
          </w:p>
        </w:tc>
        <w:tc>
          <w:tcPr>
            <w:tcW w:w="1872" w:type="dxa"/>
            <w:noWrap/>
            <w:vAlign w:val="bottom"/>
          </w:tcPr>
          <w:p w14:paraId="1FE537A6" w14:textId="485096D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132</w:t>
            </w:r>
          </w:p>
        </w:tc>
        <w:tc>
          <w:tcPr>
            <w:tcW w:w="1603" w:type="dxa"/>
            <w:noWrap/>
            <w:vAlign w:val="bottom"/>
          </w:tcPr>
          <w:p w14:paraId="37949AC5" w14:textId="44A22B5E"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5B024BA2" w14:textId="252F3598"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021C7E6A" w14:textId="542CF841"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146,7%</w:t>
            </w:r>
          </w:p>
        </w:tc>
      </w:tr>
      <w:tr w:rsidR="0016516F" w:rsidRPr="00A35133" w14:paraId="2348DEAE"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6795F305" w14:textId="21E40721" w:rsidR="0016516F" w:rsidRPr="00A35133" w:rsidRDefault="0016516F" w:rsidP="0016516F">
            <w:pPr>
              <w:suppressAutoHyphens w:val="0"/>
              <w:jc w:val="right"/>
              <w:rPr>
                <w:color w:val="000000"/>
                <w:szCs w:val="22"/>
                <w:lang w:eastAsia="nl-NL"/>
              </w:rPr>
            </w:pPr>
            <w:r w:rsidRPr="00F1499B">
              <w:rPr>
                <w:color w:val="000000"/>
                <w:szCs w:val="22"/>
                <w:lang w:val="nl-NL" w:eastAsia="nl-NL"/>
              </w:rPr>
              <w:t>9-CESNET</w:t>
            </w:r>
          </w:p>
        </w:tc>
        <w:tc>
          <w:tcPr>
            <w:tcW w:w="1872" w:type="dxa"/>
            <w:noWrap/>
            <w:vAlign w:val="bottom"/>
          </w:tcPr>
          <w:p w14:paraId="7E98EC31" w14:textId="41140A8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118</w:t>
            </w:r>
          </w:p>
        </w:tc>
        <w:tc>
          <w:tcPr>
            <w:tcW w:w="1603" w:type="dxa"/>
            <w:noWrap/>
            <w:vAlign w:val="bottom"/>
          </w:tcPr>
          <w:p w14:paraId="4BAA0AC9" w14:textId="51199B79"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0,8</w:t>
            </w:r>
          </w:p>
        </w:tc>
        <w:tc>
          <w:tcPr>
            <w:tcW w:w="1848" w:type="dxa"/>
            <w:noWrap/>
            <w:vAlign w:val="bottom"/>
          </w:tcPr>
          <w:p w14:paraId="556CABF1" w14:textId="490FDC15"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0,4</w:t>
            </w:r>
          </w:p>
        </w:tc>
        <w:tc>
          <w:tcPr>
            <w:tcW w:w="1652" w:type="dxa"/>
            <w:noWrap/>
            <w:vAlign w:val="bottom"/>
          </w:tcPr>
          <w:p w14:paraId="450D1E1C" w14:textId="064390CC"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209,8%</w:t>
            </w:r>
          </w:p>
        </w:tc>
      </w:tr>
      <w:tr w:rsidR="0016516F" w:rsidRPr="00A35133" w14:paraId="773A72B0"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3D939021" w14:textId="2102A959" w:rsidR="0016516F" w:rsidRPr="00A35133" w:rsidRDefault="0016516F" w:rsidP="0016516F">
            <w:pPr>
              <w:suppressAutoHyphens w:val="0"/>
              <w:jc w:val="right"/>
              <w:rPr>
                <w:color w:val="000000"/>
                <w:szCs w:val="22"/>
                <w:lang w:eastAsia="nl-NL"/>
              </w:rPr>
            </w:pPr>
            <w:r w:rsidRPr="00F1499B">
              <w:rPr>
                <w:color w:val="000000"/>
                <w:szCs w:val="22"/>
                <w:lang w:val="nl-NL" w:eastAsia="nl-NL"/>
              </w:rPr>
              <w:t>10B-KIT-G</w:t>
            </w:r>
          </w:p>
        </w:tc>
        <w:tc>
          <w:tcPr>
            <w:tcW w:w="1872" w:type="dxa"/>
            <w:noWrap/>
            <w:vAlign w:val="bottom"/>
          </w:tcPr>
          <w:p w14:paraId="610D1070" w14:textId="49FDEAEE"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228</w:t>
            </w:r>
          </w:p>
        </w:tc>
        <w:tc>
          <w:tcPr>
            <w:tcW w:w="1603" w:type="dxa"/>
            <w:noWrap/>
            <w:vAlign w:val="bottom"/>
          </w:tcPr>
          <w:p w14:paraId="4D3C7958" w14:textId="559CB08E"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w:t>
            </w:r>
          </w:p>
        </w:tc>
        <w:tc>
          <w:tcPr>
            <w:tcW w:w="1848" w:type="dxa"/>
            <w:noWrap/>
            <w:vAlign w:val="bottom"/>
          </w:tcPr>
          <w:p w14:paraId="24080AF3" w14:textId="3E39CA71"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6398C7EB" w14:textId="1B3549E2"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110,7%</w:t>
            </w:r>
          </w:p>
        </w:tc>
      </w:tr>
      <w:tr w:rsidR="0016516F" w:rsidRPr="00A35133" w14:paraId="7512C697"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184EAE7E" w14:textId="11D8A037" w:rsidR="0016516F" w:rsidRPr="00A35133" w:rsidRDefault="0016516F" w:rsidP="0016516F">
            <w:pPr>
              <w:suppressAutoHyphens w:val="0"/>
              <w:jc w:val="right"/>
              <w:rPr>
                <w:color w:val="000000"/>
                <w:szCs w:val="22"/>
                <w:lang w:eastAsia="nl-NL"/>
              </w:rPr>
            </w:pPr>
            <w:r w:rsidRPr="00F1499B">
              <w:rPr>
                <w:color w:val="000000"/>
                <w:szCs w:val="22"/>
                <w:lang w:val="nl-NL" w:eastAsia="nl-NL"/>
              </w:rPr>
              <w:t>10D-JUELICH</w:t>
            </w:r>
          </w:p>
        </w:tc>
        <w:tc>
          <w:tcPr>
            <w:tcW w:w="1872" w:type="dxa"/>
            <w:noWrap/>
            <w:vAlign w:val="bottom"/>
          </w:tcPr>
          <w:p w14:paraId="1D88E8A0" w14:textId="5D0C1A51"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163,1</w:t>
            </w:r>
          </w:p>
        </w:tc>
        <w:tc>
          <w:tcPr>
            <w:tcW w:w="1603" w:type="dxa"/>
            <w:noWrap/>
            <w:vAlign w:val="bottom"/>
          </w:tcPr>
          <w:p w14:paraId="2850F53A" w14:textId="0BC49CE1"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w:t>
            </w:r>
          </w:p>
        </w:tc>
        <w:tc>
          <w:tcPr>
            <w:tcW w:w="1848" w:type="dxa"/>
            <w:noWrap/>
            <w:vAlign w:val="bottom"/>
          </w:tcPr>
          <w:p w14:paraId="44DC8744" w14:textId="28A05C2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5B3E0355" w14:textId="3BD7BE63"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158,7%</w:t>
            </w:r>
          </w:p>
        </w:tc>
      </w:tr>
      <w:tr w:rsidR="0016516F" w:rsidRPr="00A35133" w14:paraId="57DAB16F"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6C599294" w14:textId="12241C72" w:rsidR="0016516F" w:rsidRPr="00A35133" w:rsidRDefault="0016516F" w:rsidP="0016516F">
            <w:pPr>
              <w:suppressAutoHyphens w:val="0"/>
              <w:jc w:val="right"/>
              <w:rPr>
                <w:color w:val="000000"/>
                <w:szCs w:val="22"/>
                <w:lang w:eastAsia="nl-NL"/>
              </w:rPr>
            </w:pPr>
            <w:r w:rsidRPr="00F1499B">
              <w:rPr>
                <w:color w:val="000000"/>
                <w:szCs w:val="22"/>
                <w:lang w:val="nl-NL" w:eastAsia="nl-NL"/>
              </w:rPr>
              <w:t>10H-LUH</w:t>
            </w:r>
          </w:p>
        </w:tc>
        <w:tc>
          <w:tcPr>
            <w:tcW w:w="1872" w:type="dxa"/>
            <w:noWrap/>
            <w:vAlign w:val="bottom"/>
          </w:tcPr>
          <w:p w14:paraId="43591E31" w14:textId="2F76B54E"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83</w:t>
            </w:r>
          </w:p>
        </w:tc>
        <w:tc>
          <w:tcPr>
            <w:tcW w:w="1603" w:type="dxa"/>
            <w:noWrap/>
            <w:vAlign w:val="bottom"/>
          </w:tcPr>
          <w:p w14:paraId="4CE82354" w14:textId="0AEFC7C8"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848" w:type="dxa"/>
            <w:noWrap/>
            <w:vAlign w:val="bottom"/>
          </w:tcPr>
          <w:p w14:paraId="00A02C14" w14:textId="6426269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1BC7B796" w14:textId="4BC1DCD5"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120,9%</w:t>
            </w:r>
          </w:p>
        </w:tc>
      </w:tr>
      <w:tr w:rsidR="0016516F" w:rsidRPr="00A35133" w14:paraId="19B20426"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7BD5E0A6" w14:textId="5CB1949A" w:rsidR="0016516F" w:rsidRPr="00A35133" w:rsidRDefault="0016516F" w:rsidP="0016516F">
            <w:pPr>
              <w:suppressAutoHyphens w:val="0"/>
              <w:jc w:val="right"/>
              <w:rPr>
                <w:color w:val="000000"/>
                <w:szCs w:val="22"/>
                <w:lang w:eastAsia="nl-NL"/>
              </w:rPr>
            </w:pPr>
            <w:r w:rsidRPr="00F1499B">
              <w:rPr>
                <w:color w:val="000000"/>
                <w:szCs w:val="22"/>
                <w:lang w:val="nl-NL" w:eastAsia="nl-NL"/>
              </w:rPr>
              <w:t>12B-FCTSG</w:t>
            </w:r>
          </w:p>
        </w:tc>
        <w:tc>
          <w:tcPr>
            <w:tcW w:w="1872" w:type="dxa"/>
            <w:noWrap/>
            <w:vAlign w:val="bottom"/>
          </w:tcPr>
          <w:p w14:paraId="5718496C" w14:textId="1D86D61F"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109</w:t>
            </w:r>
          </w:p>
        </w:tc>
        <w:tc>
          <w:tcPr>
            <w:tcW w:w="1603" w:type="dxa"/>
            <w:noWrap/>
            <w:vAlign w:val="bottom"/>
          </w:tcPr>
          <w:p w14:paraId="59C59DA8" w14:textId="690E9A92"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0D3E25AE" w14:textId="4BB02175"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4382A0D" w14:textId="0D0E7C5E"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104,7%</w:t>
            </w:r>
          </w:p>
        </w:tc>
      </w:tr>
      <w:tr w:rsidR="0016516F" w:rsidRPr="00A35133" w14:paraId="56971ED6"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5D55EDF6" w14:textId="6447E54B" w:rsidR="0016516F" w:rsidRPr="00A35133" w:rsidRDefault="0016516F" w:rsidP="0016516F">
            <w:pPr>
              <w:suppressAutoHyphens w:val="0"/>
              <w:jc w:val="right"/>
              <w:rPr>
                <w:color w:val="000000"/>
                <w:szCs w:val="22"/>
                <w:lang w:eastAsia="nl-NL"/>
              </w:rPr>
            </w:pPr>
            <w:r w:rsidRPr="00F1499B">
              <w:rPr>
                <w:color w:val="000000"/>
                <w:szCs w:val="22"/>
                <w:lang w:val="nl-NL" w:eastAsia="nl-NL"/>
              </w:rPr>
              <w:t>14A-CNRS</w:t>
            </w:r>
          </w:p>
        </w:tc>
        <w:tc>
          <w:tcPr>
            <w:tcW w:w="1872" w:type="dxa"/>
            <w:noWrap/>
            <w:vAlign w:val="bottom"/>
          </w:tcPr>
          <w:p w14:paraId="4496CD22" w14:textId="3619937D"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119</w:t>
            </w:r>
          </w:p>
        </w:tc>
        <w:tc>
          <w:tcPr>
            <w:tcW w:w="1603" w:type="dxa"/>
            <w:noWrap/>
            <w:vAlign w:val="bottom"/>
          </w:tcPr>
          <w:p w14:paraId="6848783A" w14:textId="2A4F62B4"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3F3931F8" w14:textId="53A44112"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103EDC53" w14:textId="2E3AF760"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72,4%</w:t>
            </w:r>
          </w:p>
        </w:tc>
      </w:tr>
      <w:tr w:rsidR="0016516F" w:rsidRPr="00A35133" w14:paraId="615FBE52"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7E86EAE7" w14:textId="1C067FE1"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21A-INFN</w:t>
            </w:r>
          </w:p>
        </w:tc>
        <w:tc>
          <w:tcPr>
            <w:tcW w:w="1872" w:type="dxa"/>
            <w:noWrap/>
            <w:vAlign w:val="bottom"/>
          </w:tcPr>
          <w:p w14:paraId="18EEA717" w14:textId="6FFDBFA1"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359</w:t>
            </w:r>
          </w:p>
        </w:tc>
        <w:tc>
          <w:tcPr>
            <w:tcW w:w="1603" w:type="dxa"/>
            <w:noWrap/>
            <w:vAlign w:val="bottom"/>
          </w:tcPr>
          <w:p w14:paraId="168CEAE9" w14:textId="3C38165D"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w:t>
            </w:r>
          </w:p>
        </w:tc>
        <w:tc>
          <w:tcPr>
            <w:tcW w:w="1848" w:type="dxa"/>
            <w:noWrap/>
            <w:vAlign w:val="bottom"/>
          </w:tcPr>
          <w:p w14:paraId="371CA00C" w14:textId="0700222E"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w:t>
            </w:r>
          </w:p>
        </w:tc>
        <w:tc>
          <w:tcPr>
            <w:tcW w:w="1652" w:type="dxa"/>
            <w:noWrap/>
            <w:vAlign w:val="bottom"/>
          </w:tcPr>
          <w:p w14:paraId="6034B710" w14:textId="52808FE2"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103,6%</w:t>
            </w:r>
          </w:p>
        </w:tc>
      </w:tr>
      <w:tr w:rsidR="0016516F" w:rsidRPr="00A35133" w14:paraId="118FBA20"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31154401" w14:textId="4A2D445D"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26B-SARA</w:t>
            </w:r>
          </w:p>
        </w:tc>
        <w:tc>
          <w:tcPr>
            <w:tcW w:w="1872" w:type="dxa"/>
            <w:noWrap/>
            <w:vAlign w:val="bottom"/>
          </w:tcPr>
          <w:p w14:paraId="17DEA9A4" w14:textId="51CD7C4C"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41EB2CC" w14:textId="001E83F8"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38BE1B1F" w14:textId="3E7A998F"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70233406" w14:textId="43CD9529"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6516F" w:rsidRPr="00A35133" w14:paraId="306D101D"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51E41F7C" w14:textId="71568D8B"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32-UI SAV</w:t>
            </w:r>
          </w:p>
        </w:tc>
        <w:tc>
          <w:tcPr>
            <w:tcW w:w="1872" w:type="dxa"/>
            <w:noWrap/>
            <w:vAlign w:val="bottom"/>
          </w:tcPr>
          <w:p w14:paraId="3798CB4A" w14:textId="0E488832"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157</w:t>
            </w:r>
          </w:p>
        </w:tc>
        <w:tc>
          <w:tcPr>
            <w:tcW w:w="1603" w:type="dxa"/>
            <w:noWrap/>
            <w:vAlign w:val="bottom"/>
          </w:tcPr>
          <w:p w14:paraId="7BBB974B" w14:textId="2E6EFF7B"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w:t>
            </w:r>
          </w:p>
        </w:tc>
        <w:tc>
          <w:tcPr>
            <w:tcW w:w="1848" w:type="dxa"/>
            <w:noWrap/>
            <w:vAlign w:val="bottom"/>
          </w:tcPr>
          <w:p w14:paraId="66A80809" w14:textId="412A35C7"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574941C5" w14:textId="2B429B57"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80,5%</w:t>
            </w:r>
          </w:p>
        </w:tc>
      </w:tr>
      <w:tr w:rsidR="0016516F" w:rsidRPr="00A35133" w14:paraId="562C00EA"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630FF170" w14:textId="0F408726"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34F-OXFORD</w:t>
            </w:r>
          </w:p>
        </w:tc>
        <w:tc>
          <w:tcPr>
            <w:tcW w:w="1872" w:type="dxa"/>
            <w:noWrap/>
            <w:vAlign w:val="bottom"/>
          </w:tcPr>
          <w:p w14:paraId="75AE4BC6" w14:textId="01785313"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123</w:t>
            </w:r>
          </w:p>
        </w:tc>
        <w:tc>
          <w:tcPr>
            <w:tcW w:w="1603" w:type="dxa"/>
            <w:noWrap/>
            <w:vAlign w:val="bottom"/>
          </w:tcPr>
          <w:p w14:paraId="3A9DCEF6" w14:textId="284F21A8"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531979B9" w14:textId="480C4C38"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135F9D8E" w14:textId="728F5112"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119,3%</w:t>
            </w:r>
          </w:p>
        </w:tc>
      </w:tr>
      <w:tr w:rsidR="0016516F" w:rsidRPr="00A35133" w14:paraId="07A6F745"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712BF0EA" w14:textId="742992F1"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38A-KTH</w:t>
            </w:r>
          </w:p>
        </w:tc>
        <w:tc>
          <w:tcPr>
            <w:tcW w:w="1872" w:type="dxa"/>
            <w:noWrap/>
            <w:vAlign w:val="bottom"/>
          </w:tcPr>
          <w:p w14:paraId="3DC62E07" w14:textId="16AF0C0A"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232</w:t>
            </w:r>
          </w:p>
        </w:tc>
        <w:tc>
          <w:tcPr>
            <w:tcW w:w="1603" w:type="dxa"/>
            <w:noWrap/>
            <w:vAlign w:val="bottom"/>
          </w:tcPr>
          <w:p w14:paraId="76E0A778" w14:textId="0C56DCFB"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w:t>
            </w:r>
          </w:p>
        </w:tc>
        <w:tc>
          <w:tcPr>
            <w:tcW w:w="1848" w:type="dxa"/>
            <w:noWrap/>
            <w:vAlign w:val="bottom"/>
          </w:tcPr>
          <w:p w14:paraId="23859A23" w14:textId="6BD18FB3"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5776E7C9" w14:textId="6CCE474A"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111,8%</w:t>
            </w:r>
          </w:p>
        </w:tc>
      </w:tr>
      <w:tr w:rsidR="0016516F" w:rsidRPr="00A35133" w14:paraId="29D2DAA0"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B68BF1A" w14:textId="77777777" w:rsidR="0016516F" w:rsidRPr="00A35133" w:rsidRDefault="0016516F" w:rsidP="0016516F">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6C78024A" w14:textId="03684986"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1823,1</w:t>
            </w:r>
          </w:p>
        </w:tc>
        <w:tc>
          <w:tcPr>
            <w:tcW w:w="1603" w:type="dxa"/>
            <w:noWrap/>
            <w:vAlign w:val="center"/>
          </w:tcPr>
          <w:p w14:paraId="52FCB36A" w14:textId="74947329"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13,5</w:t>
            </w:r>
          </w:p>
        </w:tc>
        <w:tc>
          <w:tcPr>
            <w:tcW w:w="1848" w:type="dxa"/>
            <w:noWrap/>
            <w:vAlign w:val="center"/>
          </w:tcPr>
          <w:p w14:paraId="437BBDF4" w14:textId="32B6DDC5"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13,0</w:t>
            </w:r>
          </w:p>
        </w:tc>
        <w:tc>
          <w:tcPr>
            <w:tcW w:w="1652" w:type="dxa"/>
            <w:noWrap/>
            <w:vAlign w:val="center"/>
          </w:tcPr>
          <w:p w14:paraId="7D330850" w14:textId="77A2831C"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103,7%</w:t>
            </w:r>
          </w:p>
        </w:tc>
      </w:tr>
    </w:tbl>
    <w:p w14:paraId="191A05D1" w14:textId="77777777" w:rsidR="0016516F" w:rsidRDefault="0016516F" w:rsidP="0016516F">
      <w:pPr>
        <w:suppressAutoHyphens w:val="0"/>
        <w:autoSpaceDE w:val="0"/>
        <w:autoSpaceDN w:val="0"/>
        <w:adjustRightInd w:val="0"/>
        <w:contextualSpacing/>
        <w:jc w:val="left"/>
        <w:rPr>
          <w:b/>
          <w:color w:val="000000"/>
        </w:rPr>
      </w:pPr>
    </w:p>
    <w:p w14:paraId="76065627" w14:textId="41B88CA0" w:rsidR="0016516F" w:rsidRPr="00A35133" w:rsidRDefault="0016516F" w:rsidP="007C6F98">
      <w:r w:rsidRPr="0016516F">
        <w:t>WP7-E</w:t>
      </w:r>
      <w:r>
        <w:t xml:space="preserve"> - JRA1 Operational Tools (EGI)</w:t>
      </w:r>
    </w:p>
    <w:tbl>
      <w:tblPr>
        <w:tblStyle w:val="LightList-Accent1"/>
        <w:tblW w:w="8597" w:type="dxa"/>
        <w:tblLook w:val="04A0" w:firstRow="1" w:lastRow="0" w:firstColumn="1" w:lastColumn="0" w:noHBand="0" w:noVBand="1"/>
      </w:tblPr>
      <w:tblGrid>
        <w:gridCol w:w="1622"/>
        <w:gridCol w:w="1872"/>
        <w:gridCol w:w="1603"/>
        <w:gridCol w:w="1848"/>
        <w:gridCol w:w="1652"/>
      </w:tblGrid>
      <w:tr w:rsidR="0016516F" w:rsidRPr="00A35133" w14:paraId="7E4ECAF4" w14:textId="77777777" w:rsidTr="0016516F">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C24146B" w14:textId="77777777" w:rsidR="0016516F" w:rsidRPr="00A35133" w:rsidRDefault="0016516F" w:rsidP="0016516F">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3F304F9F"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3B6B5F41"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213207F2"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1767A5C2"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6516F" w:rsidRPr="00A35133" w14:paraId="583546A1"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2FCCFDC9" w14:textId="0D67089A" w:rsidR="0016516F" w:rsidRPr="00A35133" w:rsidRDefault="0016516F" w:rsidP="0016516F">
            <w:pPr>
              <w:suppressAutoHyphens w:val="0"/>
              <w:jc w:val="right"/>
              <w:rPr>
                <w:color w:val="000000"/>
                <w:szCs w:val="22"/>
                <w:lang w:eastAsia="nl-NL"/>
              </w:rPr>
            </w:pPr>
            <w:r w:rsidRPr="00F1499B">
              <w:rPr>
                <w:color w:val="000000"/>
                <w:szCs w:val="22"/>
                <w:lang w:val="nl-NL" w:eastAsia="nl-NL"/>
              </w:rPr>
              <w:t>10B-KIT-G</w:t>
            </w:r>
          </w:p>
        </w:tc>
        <w:tc>
          <w:tcPr>
            <w:tcW w:w="1872" w:type="dxa"/>
            <w:noWrap/>
            <w:vAlign w:val="bottom"/>
          </w:tcPr>
          <w:p w14:paraId="6630C755" w14:textId="534E8C9B"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497</w:t>
            </w:r>
          </w:p>
        </w:tc>
        <w:tc>
          <w:tcPr>
            <w:tcW w:w="1603" w:type="dxa"/>
            <w:noWrap/>
            <w:vAlign w:val="bottom"/>
          </w:tcPr>
          <w:p w14:paraId="785BF45F" w14:textId="2F1631FC"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w:t>
            </w:r>
          </w:p>
        </w:tc>
        <w:tc>
          <w:tcPr>
            <w:tcW w:w="1848" w:type="dxa"/>
            <w:noWrap/>
            <w:vAlign w:val="bottom"/>
          </w:tcPr>
          <w:p w14:paraId="7ABAE14F" w14:textId="649AC0DB"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2,9</w:t>
            </w:r>
          </w:p>
        </w:tc>
        <w:tc>
          <w:tcPr>
            <w:tcW w:w="1652" w:type="dxa"/>
            <w:noWrap/>
            <w:vAlign w:val="bottom"/>
          </w:tcPr>
          <w:p w14:paraId="6E629D31" w14:textId="4443EC6B"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123,2%</w:t>
            </w:r>
          </w:p>
        </w:tc>
      </w:tr>
      <w:tr w:rsidR="0016516F" w:rsidRPr="00A35133" w14:paraId="653D5DE1"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0EE362A3" w14:textId="0E94D6E2" w:rsidR="0016516F" w:rsidRPr="00A35133" w:rsidRDefault="0016516F" w:rsidP="0016516F">
            <w:pPr>
              <w:suppressAutoHyphens w:val="0"/>
              <w:jc w:val="right"/>
              <w:rPr>
                <w:color w:val="000000"/>
                <w:szCs w:val="22"/>
                <w:lang w:eastAsia="nl-NL"/>
              </w:rPr>
            </w:pPr>
            <w:r w:rsidRPr="00F1499B">
              <w:rPr>
                <w:color w:val="000000"/>
                <w:szCs w:val="22"/>
                <w:lang w:val="nl-NL" w:eastAsia="nl-NL"/>
              </w:rPr>
              <w:t>12B-FCTSG</w:t>
            </w:r>
          </w:p>
        </w:tc>
        <w:tc>
          <w:tcPr>
            <w:tcW w:w="1872" w:type="dxa"/>
            <w:noWrap/>
            <w:vAlign w:val="bottom"/>
          </w:tcPr>
          <w:p w14:paraId="444BBA04" w14:textId="6270BDD1"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19,5</w:t>
            </w:r>
          </w:p>
        </w:tc>
        <w:tc>
          <w:tcPr>
            <w:tcW w:w="1603" w:type="dxa"/>
            <w:noWrap/>
            <w:vAlign w:val="bottom"/>
          </w:tcPr>
          <w:p w14:paraId="282C0B23" w14:textId="14349764"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0,1</w:t>
            </w:r>
          </w:p>
        </w:tc>
        <w:tc>
          <w:tcPr>
            <w:tcW w:w="1848" w:type="dxa"/>
            <w:noWrap/>
            <w:vAlign w:val="bottom"/>
          </w:tcPr>
          <w:p w14:paraId="3CB415D5" w14:textId="6CD3F1A8"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0,8</w:t>
            </w:r>
          </w:p>
        </w:tc>
        <w:tc>
          <w:tcPr>
            <w:tcW w:w="1652" w:type="dxa"/>
            <w:noWrap/>
            <w:vAlign w:val="bottom"/>
          </w:tcPr>
          <w:p w14:paraId="63B6573B" w14:textId="5B427533"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18,7%</w:t>
            </w:r>
          </w:p>
        </w:tc>
      </w:tr>
      <w:tr w:rsidR="0016516F" w:rsidRPr="00A35133" w14:paraId="4132BF61"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7E476CB5" w14:textId="01AC89D9" w:rsidR="0016516F" w:rsidRPr="00A35133" w:rsidRDefault="0016516F" w:rsidP="0016516F">
            <w:pPr>
              <w:suppressAutoHyphens w:val="0"/>
              <w:jc w:val="right"/>
              <w:rPr>
                <w:color w:val="000000"/>
                <w:szCs w:val="22"/>
                <w:lang w:eastAsia="nl-NL"/>
              </w:rPr>
            </w:pPr>
            <w:r w:rsidRPr="00F1499B">
              <w:rPr>
                <w:color w:val="000000"/>
                <w:szCs w:val="22"/>
                <w:lang w:val="nl-NL" w:eastAsia="nl-NL"/>
              </w:rPr>
              <w:t>14A-CNRS</w:t>
            </w:r>
          </w:p>
        </w:tc>
        <w:tc>
          <w:tcPr>
            <w:tcW w:w="1872" w:type="dxa"/>
            <w:noWrap/>
            <w:vAlign w:val="bottom"/>
          </w:tcPr>
          <w:p w14:paraId="15225225" w14:textId="171F8C26"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98</w:t>
            </w:r>
          </w:p>
        </w:tc>
        <w:tc>
          <w:tcPr>
            <w:tcW w:w="1603" w:type="dxa"/>
            <w:noWrap/>
            <w:vAlign w:val="bottom"/>
          </w:tcPr>
          <w:p w14:paraId="60B6089E" w14:textId="10E28478"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0,7</w:t>
            </w:r>
          </w:p>
        </w:tc>
        <w:tc>
          <w:tcPr>
            <w:tcW w:w="1848" w:type="dxa"/>
            <w:noWrap/>
            <w:vAlign w:val="bottom"/>
          </w:tcPr>
          <w:p w14:paraId="4275718F" w14:textId="00428FC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E9264D3" w14:textId="3A95BF15"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99,4%</w:t>
            </w:r>
          </w:p>
        </w:tc>
      </w:tr>
      <w:tr w:rsidR="0016516F" w:rsidRPr="00A35133" w14:paraId="52360585"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52E4C614" w14:textId="5F4F2474" w:rsidR="0016516F" w:rsidRPr="00A35133" w:rsidRDefault="0016516F" w:rsidP="0016516F">
            <w:pPr>
              <w:suppressAutoHyphens w:val="0"/>
              <w:jc w:val="right"/>
              <w:rPr>
                <w:color w:val="000000"/>
                <w:szCs w:val="22"/>
                <w:lang w:eastAsia="nl-NL"/>
              </w:rPr>
            </w:pPr>
            <w:r w:rsidRPr="00F1499B">
              <w:rPr>
                <w:color w:val="000000"/>
                <w:szCs w:val="22"/>
                <w:lang w:val="nl-NL" w:eastAsia="nl-NL"/>
              </w:rPr>
              <w:t>16A-GRNET</w:t>
            </w:r>
          </w:p>
        </w:tc>
        <w:tc>
          <w:tcPr>
            <w:tcW w:w="1872" w:type="dxa"/>
            <w:noWrap/>
            <w:vAlign w:val="bottom"/>
          </w:tcPr>
          <w:p w14:paraId="2D8FBEF0" w14:textId="10DDBF67"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99,5</w:t>
            </w:r>
          </w:p>
        </w:tc>
        <w:tc>
          <w:tcPr>
            <w:tcW w:w="1603" w:type="dxa"/>
            <w:noWrap/>
            <w:vAlign w:val="bottom"/>
          </w:tcPr>
          <w:p w14:paraId="7E9CD693" w14:textId="1646B73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61E0B9FD" w14:textId="5EDD9BCD"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54C1108" w14:textId="2E234A71"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101,1%</w:t>
            </w:r>
          </w:p>
        </w:tc>
      </w:tr>
      <w:tr w:rsidR="0016516F" w:rsidRPr="00A35133" w14:paraId="490C1A22"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7D7EA032" w14:textId="5D894430" w:rsidR="0016516F" w:rsidRPr="00A35133" w:rsidRDefault="0016516F" w:rsidP="0016516F">
            <w:pPr>
              <w:suppressAutoHyphens w:val="0"/>
              <w:jc w:val="right"/>
              <w:rPr>
                <w:color w:val="000000"/>
                <w:szCs w:val="22"/>
                <w:lang w:eastAsia="nl-NL"/>
              </w:rPr>
            </w:pPr>
            <w:r w:rsidRPr="00F1499B">
              <w:rPr>
                <w:color w:val="000000"/>
                <w:szCs w:val="22"/>
                <w:lang w:val="nl-NL" w:eastAsia="nl-NL"/>
              </w:rPr>
              <w:t>17-SRCE</w:t>
            </w:r>
          </w:p>
        </w:tc>
        <w:tc>
          <w:tcPr>
            <w:tcW w:w="1872" w:type="dxa"/>
            <w:noWrap/>
            <w:vAlign w:val="bottom"/>
          </w:tcPr>
          <w:p w14:paraId="7DD4990B" w14:textId="7317E921"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132</w:t>
            </w:r>
          </w:p>
        </w:tc>
        <w:tc>
          <w:tcPr>
            <w:tcW w:w="1603" w:type="dxa"/>
            <w:noWrap/>
            <w:vAlign w:val="bottom"/>
          </w:tcPr>
          <w:p w14:paraId="60003700" w14:textId="746D1A45"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034AEC85" w14:textId="46991F54"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C6064E8" w14:textId="55E0928C"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121,7%</w:t>
            </w:r>
          </w:p>
        </w:tc>
      </w:tr>
      <w:tr w:rsidR="0016516F" w:rsidRPr="00A35133" w14:paraId="17558C70"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705372E0" w14:textId="251CF2A6" w:rsidR="0016516F" w:rsidRPr="00A35133" w:rsidRDefault="0016516F" w:rsidP="0016516F">
            <w:pPr>
              <w:suppressAutoHyphens w:val="0"/>
              <w:jc w:val="right"/>
              <w:rPr>
                <w:color w:val="000000"/>
                <w:szCs w:val="22"/>
                <w:lang w:eastAsia="nl-NL"/>
              </w:rPr>
            </w:pPr>
            <w:r w:rsidRPr="00F1499B">
              <w:rPr>
                <w:color w:val="000000"/>
                <w:szCs w:val="22"/>
                <w:lang w:val="nl-NL" w:eastAsia="nl-NL"/>
              </w:rPr>
              <w:t>21A-INFN</w:t>
            </w:r>
          </w:p>
        </w:tc>
        <w:tc>
          <w:tcPr>
            <w:tcW w:w="1872" w:type="dxa"/>
            <w:noWrap/>
            <w:vAlign w:val="bottom"/>
          </w:tcPr>
          <w:p w14:paraId="4C6AE420" w14:textId="1C12B2D0"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195</w:t>
            </w:r>
          </w:p>
        </w:tc>
        <w:tc>
          <w:tcPr>
            <w:tcW w:w="1603" w:type="dxa"/>
            <w:noWrap/>
            <w:vAlign w:val="bottom"/>
          </w:tcPr>
          <w:p w14:paraId="3BBE7711" w14:textId="26663152"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848" w:type="dxa"/>
            <w:noWrap/>
            <w:vAlign w:val="bottom"/>
          </w:tcPr>
          <w:p w14:paraId="14EAA00B" w14:textId="51A952C9"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080A89CF" w14:textId="2A42EA82"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103,2%</w:t>
            </w:r>
          </w:p>
        </w:tc>
      </w:tr>
      <w:tr w:rsidR="0016516F" w:rsidRPr="00A35133" w14:paraId="4721BCA5"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47F96E0B" w14:textId="68D2B13B" w:rsidR="0016516F" w:rsidRPr="00A35133" w:rsidRDefault="0016516F" w:rsidP="0016516F">
            <w:pPr>
              <w:suppressAutoHyphens w:val="0"/>
              <w:jc w:val="right"/>
              <w:rPr>
                <w:color w:val="000000"/>
                <w:szCs w:val="22"/>
                <w:lang w:eastAsia="nl-NL"/>
              </w:rPr>
            </w:pPr>
            <w:r w:rsidRPr="00F1499B">
              <w:rPr>
                <w:color w:val="000000"/>
                <w:szCs w:val="22"/>
                <w:lang w:val="nl-NL" w:eastAsia="nl-NL"/>
              </w:rPr>
              <w:t>34A-STFC</w:t>
            </w:r>
          </w:p>
        </w:tc>
        <w:tc>
          <w:tcPr>
            <w:tcW w:w="1872" w:type="dxa"/>
            <w:noWrap/>
            <w:vAlign w:val="bottom"/>
          </w:tcPr>
          <w:p w14:paraId="46FF6F2B" w14:textId="18159E87"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367,6</w:t>
            </w:r>
          </w:p>
        </w:tc>
        <w:tc>
          <w:tcPr>
            <w:tcW w:w="1603" w:type="dxa"/>
            <w:noWrap/>
            <w:vAlign w:val="bottom"/>
          </w:tcPr>
          <w:p w14:paraId="50588FEC" w14:textId="1DD0188A"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w:t>
            </w:r>
          </w:p>
        </w:tc>
        <w:tc>
          <w:tcPr>
            <w:tcW w:w="1848" w:type="dxa"/>
            <w:noWrap/>
            <w:vAlign w:val="bottom"/>
          </w:tcPr>
          <w:p w14:paraId="70963FA0" w14:textId="5C2A0E5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4F13D6BC" w14:textId="141CB0B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184,8%</w:t>
            </w:r>
          </w:p>
        </w:tc>
      </w:tr>
      <w:tr w:rsidR="0016516F" w:rsidRPr="00A35133" w14:paraId="46DBE06C"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tcPr>
          <w:p w14:paraId="744ED151" w14:textId="223A1D7B"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35-CERN</w:t>
            </w:r>
          </w:p>
        </w:tc>
        <w:tc>
          <w:tcPr>
            <w:tcW w:w="1872" w:type="dxa"/>
            <w:noWrap/>
            <w:vAlign w:val="bottom"/>
          </w:tcPr>
          <w:p w14:paraId="0EC1064B" w14:textId="019CF15C"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180</w:t>
            </w:r>
          </w:p>
        </w:tc>
        <w:tc>
          <w:tcPr>
            <w:tcW w:w="1603" w:type="dxa"/>
            <w:noWrap/>
            <w:vAlign w:val="bottom"/>
          </w:tcPr>
          <w:p w14:paraId="1E1B1416" w14:textId="52D8542D"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848" w:type="dxa"/>
            <w:noWrap/>
            <w:vAlign w:val="bottom"/>
          </w:tcPr>
          <w:p w14:paraId="0FDE433F" w14:textId="48F35FD9"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5CC684A7" w14:textId="0D9A4078"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168,2%</w:t>
            </w:r>
          </w:p>
        </w:tc>
      </w:tr>
      <w:tr w:rsidR="0016516F" w:rsidRPr="00A35133" w14:paraId="72B298D9"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98BBAAC" w14:textId="77777777" w:rsidR="0016516F" w:rsidRPr="00A35133" w:rsidRDefault="0016516F" w:rsidP="0016516F">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10853540" w14:textId="1A3218C9"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1588,6</w:t>
            </w:r>
          </w:p>
        </w:tc>
        <w:tc>
          <w:tcPr>
            <w:tcW w:w="1603" w:type="dxa"/>
            <w:noWrap/>
            <w:vAlign w:val="center"/>
          </w:tcPr>
          <w:p w14:paraId="615886C7" w14:textId="4A377830"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11,8</w:t>
            </w:r>
          </w:p>
        </w:tc>
        <w:tc>
          <w:tcPr>
            <w:tcW w:w="1848" w:type="dxa"/>
            <w:noWrap/>
            <w:vAlign w:val="center"/>
          </w:tcPr>
          <w:p w14:paraId="1C3778C8" w14:textId="2C09EDC2"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9,7</w:t>
            </w:r>
          </w:p>
        </w:tc>
        <w:tc>
          <w:tcPr>
            <w:tcW w:w="1652" w:type="dxa"/>
            <w:noWrap/>
            <w:vAlign w:val="center"/>
          </w:tcPr>
          <w:p w14:paraId="17214722" w14:textId="6D7BC1F5"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121,4%</w:t>
            </w:r>
          </w:p>
        </w:tc>
      </w:tr>
    </w:tbl>
    <w:p w14:paraId="56BB4471" w14:textId="65379416" w:rsidR="00A35133" w:rsidRPr="00A35133" w:rsidRDefault="00A35133" w:rsidP="00A35133"/>
    <w:p w14:paraId="1694FDA5" w14:textId="26AC055E" w:rsidR="0016516F" w:rsidRPr="00A35133" w:rsidRDefault="0016516F" w:rsidP="007C6F98">
      <w:r>
        <w:t>WP7-G - JRA1 Operational Tools (EGI)</w:t>
      </w:r>
    </w:p>
    <w:tbl>
      <w:tblPr>
        <w:tblStyle w:val="LightList-Accent1"/>
        <w:tblW w:w="8536" w:type="dxa"/>
        <w:tblLook w:val="04A0" w:firstRow="1" w:lastRow="0" w:firstColumn="1" w:lastColumn="0" w:noHBand="0" w:noVBand="1"/>
      </w:tblPr>
      <w:tblGrid>
        <w:gridCol w:w="1561"/>
        <w:gridCol w:w="1872"/>
        <w:gridCol w:w="1603"/>
        <w:gridCol w:w="1848"/>
        <w:gridCol w:w="1652"/>
      </w:tblGrid>
      <w:tr w:rsidR="0016516F" w:rsidRPr="00A35133" w14:paraId="77351AA4" w14:textId="77777777" w:rsidTr="0016516F">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1561" w:type="dxa"/>
            <w:noWrap/>
            <w:hideMark/>
          </w:tcPr>
          <w:p w14:paraId="6CD3713D" w14:textId="77777777" w:rsidR="0016516F" w:rsidRPr="00A35133" w:rsidRDefault="0016516F" w:rsidP="0016516F">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06AC2A40"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15DD7ABF"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6CBAAC47"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50701727"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6516F" w:rsidRPr="00A35133" w14:paraId="455D898D"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4B4BFFDC" w14:textId="582F95CA" w:rsidR="0016516F" w:rsidRPr="00A35133" w:rsidRDefault="0016516F" w:rsidP="0016516F">
            <w:pPr>
              <w:suppressAutoHyphens w:val="0"/>
              <w:jc w:val="right"/>
              <w:rPr>
                <w:color w:val="000000"/>
                <w:szCs w:val="22"/>
                <w:lang w:eastAsia="nl-NL"/>
              </w:rPr>
            </w:pPr>
            <w:r w:rsidRPr="00F1499B">
              <w:rPr>
                <w:color w:val="000000"/>
                <w:szCs w:val="22"/>
                <w:lang w:val="nl-NL" w:eastAsia="nl-NL"/>
              </w:rPr>
              <w:t>10H-LUH</w:t>
            </w:r>
          </w:p>
        </w:tc>
        <w:tc>
          <w:tcPr>
            <w:tcW w:w="1872" w:type="dxa"/>
            <w:noWrap/>
            <w:vAlign w:val="bottom"/>
          </w:tcPr>
          <w:p w14:paraId="3DA3858C" w14:textId="6C62BD99"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124</w:t>
            </w:r>
          </w:p>
        </w:tc>
        <w:tc>
          <w:tcPr>
            <w:tcW w:w="1603" w:type="dxa"/>
            <w:noWrap/>
            <w:vAlign w:val="bottom"/>
          </w:tcPr>
          <w:p w14:paraId="4547118B" w14:textId="4B22950C"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5278D87D" w14:textId="4D01E366"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011608D5" w14:textId="5874A426"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60,2%</w:t>
            </w:r>
          </w:p>
        </w:tc>
      </w:tr>
      <w:tr w:rsidR="0016516F" w:rsidRPr="00A35133" w14:paraId="4859E0A6"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3072CC94" w14:textId="1F4961D0" w:rsidR="0016516F" w:rsidRPr="00A35133" w:rsidRDefault="0016516F" w:rsidP="0016516F">
            <w:pPr>
              <w:suppressAutoHyphens w:val="0"/>
              <w:jc w:val="right"/>
              <w:rPr>
                <w:color w:val="000000"/>
                <w:szCs w:val="22"/>
                <w:lang w:eastAsia="nl-NL"/>
              </w:rPr>
            </w:pPr>
            <w:r w:rsidRPr="00F1499B">
              <w:rPr>
                <w:color w:val="000000"/>
                <w:szCs w:val="22"/>
                <w:lang w:val="nl-NL" w:eastAsia="nl-NL"/>
              </w:rPr>
              <w:t>12B-FCTSG</w:t>
            </w:r>
          </w:p>
        </w:tc>
        <w:tc>
          <w:tcPr>
            <w:tcW w:w="1872" w:type="dxa"/>
            <w:noWrap/>
            <w:vAlign w:val="bottom"/>
          </w:tcPr>
          <w:p w14:paraId="3F1F0D5A" w14:textId="1B5AC5E6"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172</w:t>
            </w:r>
          </w:p>
        </w:tc>
        <w:tc>
          <w:tcPr>
            <w:tcW w:w="1603" w:type="dxa"/>
            <w:noWrap/>
            <w:vAlign w:val="bottom"/>
          </w:tcPr>
          <w:p w14:paraId="25500964" w14:textId="776A4C7E"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1,2</w:t>
            </w:r>
          </w:p>
        </w:tc>
        <w:tc>
          <w:tcPr>
            <w:tcW w:w="1848" w:type="dxa"/>
            <w:noWrap/>
            <w:vAlign w:val="bottom"/>
          </w:tcPr>
          <w:p w14:paraId="0A85170D" w14:textId="21D89055"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1,5</w:t>
            </w:r>
          </w:p>
        </w:tc>
        <w:tc>
          <w:tcPr>
            <w:tcW w:w="1652" w:type="dxa"/>
            <w:noWrap/>
            <w:vAlign w:val="bottom"/>
          </w:tcPr>
          <w:p w14:paraId="2ED1F968" w14:textId="1F70D34F"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82,6%</w:t>
            </w:r>
          </w:p>
        </w:tc>
      </w:tr>
      <w:tr w:rsidR="0016516F" w:rsidRPr="00A35133" w14:paraId="45AAC396"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3B0C204A" w14:textId="0479879D" w:rsidR="0016516F" w:rsidRPr="00A35133" w:rsidRDefault="0016516F" w:rsidP="0016516F">
            <w:pPr>
              <w:suppressAutoHyphens w:val="0"/>
              <w:jc w:val="right"/>
              <w:rPr>
                <w:color w:val="000000"/>
                <w:szCs w:val="22"/>
                <w:lang w:eastAsia="nl-NL"/>
              </w:rPr>
            </w:pPr>
            <w:r w:rsidRPr="00F1499B">
              <w:rPr>
                <w:color w:val="000000"/>
                <w:szCs w:val="22"/>
                <w:lang w:val="nl-NL" w:eastAsia="nl-NL"/>
              </w:rPr>
              <w:t>14A-CNRS</w:t>
            </w:r>
          </w:p>
        </w:tc>
        <w:tc>
          <w:tcPr>
            <w:tcW w:w="1872" w:type="dxa"/>
            <w:noWrap/>
            <w:vAlign w:val="bottom"/>
          </w:tcPr>
          <w:p w14:paraId="5B3F8482" w14:textId="4AD0BD39"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ECB4FF6" w14:textId="79917806"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8C756F3" w14:textId="5C5E127D"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225F862A" w14:textId="0D88C3C7"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6516F" w:rsidRPr="00A35133" w14:paraId="4581FF9B"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431E3286" w14:textId="5FF7949F" w:rsidR="0016516F" w:rsidRPr="00A35133" w:rsidRDefault="0016516F" w:rsidP="0016516F">
            <w:pPr>
              <w:suppressAutoHyphens w:val="0"/>
              <w:jc w:val="right"/>
              <w:rPr>
                <w:color w:val="000000"/>
                <w:szCs w:val="22"/>
                <w:lang w:eastAsia="nl-NL"/>
              </w:rPr>
            </w:pPr>
            <w:r w:rsidRPr="00F1499B">
              <w:rPr>
                <w:color w:val="000000"/>
                <w:szCs w:val="22"/>
                <w:lang w:val="nl-NL" w:eastAsia="nl-NL"/>
              </w:rPr>
              <w:t>17-SRCE</w:t>
            </w:r>
          </w:p>
        </w:tc>
        <w:tc>
          <w:tcPr>
            <w:tcW w:w="1872" w:type="dxa"/>
            <w:noWrap/>
            <w:vAlign w:val="bottom"/>
          </w:tcPr>
          <w:p w14:paraId="78852122" w14:textId="7BAE5A5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655091E" w14:textId="63CB0BCF"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274B8FCD" w14:textId="77ADC8BF"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18D88564" w14:textId="1F0DEA9C"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6516F" w:rsidRPr="00A35133" w14:paraId="77E679E3"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2737B294" w14:textId="1301FCE1" w:rsidR="0016516F" w:rsidRPr="00A35133" w:rsidRDefault="0016516F" w:rsidP="0016516F">
            <w:pPr>
              <w:suppressAutoHyphens w:val="0"/>
              <w:jc w:val="right"/>
              <w:rPr>
                <w:color w:val="000000"/>
                <w:szCs w:val="22"/>
                <w:lang w:eastAsia="nl-NL"/>
              </w:rPr>
            </w:pPr>
            <w:r w:rsidRPr="00F1499B">
              <w:rPr>
                <w:color w:val="000000"/>
                <w:szCs w:val="22"/>
                <w:lang w:val="nl-NL" w:eastAsia="nl-NL"/>
              </w:rPr>
              <w:t>21A-INFN</w:t>
            </w:r>
          </w:p>
        </w:tc>
        <w:tc>
          <w:tcPr>
            <w:tcW w:w="1872" w:type="dxa"/>
            <w:noWrap/>
            <w:vAlign w:val="bottom"/>
          </w:tcPr>
          <w:p w14:paraId="1ECAA65E" w14:textId="49D2E398"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188</w:t>
            </w:r>
          </w:p>
        </w:tc>
        <w:tc>
          <w:tcPr>
            <w:tcW w:w="1603" w:type="dxa"/>
            <w:noWrap/>
            <w:vAlign w:val="bottom"/>
          </w:tcPr>
          <w:p w14:paraId="5F5D2C61" w14:textId="4936A4E9"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848" w:type="dxa"/>
            <w:noWrap/>
            <w:vAlign w:val="bottom"/>
          </w:tcPr>
          <w:p w14:paraId="147C62FA" w14:textId="410824AB"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2,2</w:t>
            </w:r>
          </w:p>
        </w:tc>
        <w:tc>
          <w:tcPr>
            <w:tcW w:w="1652" w:type="dxa"/>
            <w:noWrap/>
            <w:vAlign w:val="bottom"/>
          </w:tcPr>
          <w:p w14:paraId="02EDCD37" w14:textId="1BB26CB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68,9%</w:t>
            </w:r>
          </w:p>
        </w:tc>
      </w:tr>
      <w:tr w:rsidR="0016516F" w:rsidRPr="00A35133" w14:paraId="26D13B24"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5FDF0189" w14:textId="6263A9D8" w:rsidR="0016516F" w:rsidRPr="00A35133" w:rsidRDefault="0016516F" w:rsidP="0016516F">
            <w:pPr>
              <w:suppressAutoHyphens w:val="0"/>
              <w:jc w:val="right"/>
              <w:rPr>
                <w:color w:val="000000"/>
                <w:szCs w:val="22"/>
                <w:lang w:eastAsia="nl-NL"/>
              </w:rPr>
            </w:pPr>
            <w:r w:rsidRPr="00F1499B">
              <w:rPr>
                <w:color w:val="000000"/>
                <w:szCs w:val="22"/>
                <w:lang w:val="nl-NL" w:eastAsia="nl-NL"/>
              </w:rPr>
              <w:t>34A-STFC</w:t>
            </w:r>
          </w:p>
        </w:tc>
        <w:tc>
          <w:tcPr>
            <w:tcW w:w="1872" w:type="dxa"/>
            <w:noWrap/>
            <w:vAlign w:val="bottom"/>
          </w:tcPr>
          <w:p w14:paraId="094AD04C" w14:textId="20024186"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532</w:t>
            </w:r>
          </w:p>
        </w:tc>
        <w:tc>
          <w:tcPr>
            <w:tcW w:w="1603" w:type="dxa"/>
            <w:noWrap/>
            <w:vAlign w:val="bottom"/>
          </w:tcPr>
          <w:p w14:paraId="162599D3" w14:textId="1FD1F12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4,0</w:t>
            </w:r>
          </w:p>
        </w:tc>
        <w:tc>
          <w:tcPr>
            <w:tcW w:w="1848" w:type="dxa"/>
            <w:noWrap/>
            <w:vAlign w:val="bottom"/>
          </w:tcPr>
          <w:p w14:paraId="3B8AFF8E" w14:textId="161D4E87"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w:t>
            </w:r>
          </w:p>
        </w:tc>
        <w:tc>
          <w:tcPr>
            <w:tcW w:w="1652" w:type="dxa"/>
            <w:noWrap/>
            <w:vAlign w:val="bottom"/>
          </w:tcPr>
          <w:p w14:paraId="5E7AC480" w14:textId="0C736370"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178,3%</w:t>
            </w:r>
          </w:p>
        </w:tc>
      </w:tr>
      <w:tr w:rsidR="0016516F" w:rsidRPr="00A35133" w14:paraId="732F9A6B"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43D6A959" w14:textId="2A4553E5" w:rsidR="0016516F" w:rsidRPr="00A35133" w:rsidRDefault="0016516F" w:rsidP="0016516F">
            <w:pPr>
              <w:suppressAutoHyphens w:val="0"/>
              <w:jc w:val="right"/>
              <w:rPr>
                <w:color w:val="000000"/>
                <w:szCs w:val="22"/>
                <w:lang w:eastAsia="nl-NL"/>
              </w:rPr>
            </w:pPr>
            <w:r w:rsidRPr="00F1499B">
              <w:rPr>
                <w:color w:val="000000"/>
                <w:szCs w:val="22"/>
                <w:lang w:val="nl-NL" w:eastAsia="nl-NL"/>
              </w:rPr>
              <w:t>35-CERN</w:t>
            </w:r>
          </w:p>
        </w:tc>
        <w:tc>
          <w:tcPr>
            <w:tcW w:w="1872" w:type="dxa"/>
            <w:noWrap/>
            <w:vAlign w:val="bottom"/>
          </w:tcPr>
          <w:p w14:paraId="1D2B89EF" w14:textId="455F2490"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A575E0F" w14:textId="259FD34A"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74C01CD1" w14:textId="7263180E"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091E870C" w14:textId="0BECEB5C"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6516F" w:rsidRPr="00A35133" w14:paraId="684241CA"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561" w:type="dxa"/>
            <w:noWrap/>
            <w:hideMark/>
          </w:tcPr>
          <w:p w14:paraId="3737A0DB" w14:textId="77777777" w:rsidR="0016516F" w:rsidRPr="00A35133" w:rsidRDefault="0016516F" w:rsidP="0016516F">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6C22BB23" w14:textId="1BD34E04" w:rsidR="0016516F" w:rsidRPr="0016516F" w:rsidRDefault="0016516F" w:rsidP="0016516F">
            <w:pPr>
              <w:jc w:val="right"/>
              <w:cnfStyle w:val="000000000000" w:firstRow="0" w:lastRow="0" w:firstColumn="0" w:lastColumn="0" w:oddVBand="0" w:evenVBand="0" w:oddHBand="0" w:evenHBand="0" w:firstRowFirstColumn="0" w:firstRowLastColumn="0" w:lastRowFirstColumn="0" w:lastRowLastColumn="0"/>
              <w:rPr>
                <w:b/>
                <w:bCs/>
                <w:szCs w:val="22"/>
              </w:rPr>
            </w:pPr>
            <w:r w:rsidRPr="0016516F">
              <w:rPr>
                <w:b/>
                <w:bCs/>
                <w:szCs w:val="22"/>
              </w:rPr>
              <w:t>1016</w:t>
            </w:r>
          </w:p>
        </w:tc>
        <w:tc>
          <w:tcPr>
            <w:tcW w:w="1603" w:type="dxa"/>
            <w:noWrap/>
            <w:vAlign w:val="center"/>
          </w:tcPr>
          <w:p w14:paraId="0B7215CB" w14:textId="74DF49B7" w:rsidR="0016516F" w:rsidRPr="0016516F" w:rsidRDefault="0016516F" w:rsidP="0016516F">
            <w:pPr>
              <w:jc w:val="right"/>
              <w:cnfStyle w:val="000000000000" w:firstRow="0" w:lastRow="0" w:firstColumn="0" w:lastColumn="0" w:oddVBand="0" w:evenVBand="0" w:oddHBand="0" w:evenHBand="0" w:firstRowFirstColumn="0" w:firstRowLastColumn="0" w:lastRowFirstColumn="0" w:lastRowLastColumn="0"/>
              <w:rPr>
                <w:b/>
                <w:bCs/>
                <w:szCs w:val="22"/>
              </w:rPr>
            </w:pPr>
            <w:r w:rsidRPr="0016516F">
              <w:rPr>
                <w:b/>
                <w:bCs/>
                <w:szCs w:val="22"/>
              </w:rPr>
              <w:t>7,6</w:t>
            </w:r>
          </w:p>
        </w:tc>
        <w:tc>
          <w:tcPr>
            <w:tcW w:w="1848" w:type="dxa"/>
            <w:noWrap/>
            <w:vAlign w:val="center"/>
          </w:tcPr>
          <w:p w14:paraId="32BACBC3" w14:textId="0A366DCB" w:rsidR="0016516F" w:rsidRPr="0016516F" w:rsidRDefault="0016516F" w:rsidP="0016516F">
            <w:pPr>
              <w:jc w:val="right"/>
              <w:cnfStyle w:val="000000000000" w:firstRow="0" w:lastRow="0" w:firstColumn="0" w:lastColumn="0" w:oddVBand="0" w:evenVBand="0" w:oddHBand="0" w:evenHBand="0" w:firstRowFirstColumn="0" w:firstRowLastColumn="0" w:lastRowFirstColumn="0" w:lastRowLastColumn="0"/>
              <w:rPr>
                <w:b/>
                <w:bCs/>
                <w:szCs w:val="22"/>
              </w:rPr>
            </w:pPr>
            <w:r w:rsidRPr="0016516F">
              <w:rPr>
                <w:b/>
                <w:bCs/>
                <w:szCs w:val="22"/>
              </w:rPr>
              <w:t>7,4</w:t>
            </w:r>
          </w:p>
        </w:tc>
        <w:tc>
          <w:tcPr>
            <w:tcW w:w="1652" w:type="dxa"/>
            <w:noWrap/>
            <w:vAlign w:val="center"/>
          </w:tcPr>
          <w:p w14:paraId="4327C876" w14:textId="6691143F" w:rsidR="0016516F" w:rsidRPr="0016516F" w:rsidRDefault="0016516F" w:rsidP="0016516F">
            <w:pPr>
              <w:jc w:val="right"/>
              <w:cnfStyle w:val="000000000000" w:firstRow="0" w:lastRow="0" w:firstColumn="0" w:lastColumn="0" w:oddVBand="0" w:evenVBand="0" w:oddHBand="0" w:evenHBand="0" w:firstRowFirstColumn="0" w:firstRowLastColumn="0" w:lastRowFirstColumn="0" w:lastRowLastColumn="0"/>
              <w:rPr>
                <w:b/>
                <w:bCs/>
                <w:szCs w:val="22"/>
              </w:rPr>
            </w:pPr>
            <w:r w:rsidRPr="0016516F">
              <w:rPr>
                <w:b/>
                <w:bCs/>
                <w:szCs w:val="22"/>
              </w:rPr>
              <w:t>103,1%</w:t>
            </w:r>
          </w:p>
        </w:tc>
      </w:tr>
    </w:tbl>
    <w:p w14:paraId="50E2C3F0" w14:textId="77777777" w:rsidR="0016516F" w:rsidRDefault="0016516F" w:rsidP="0016516F"/>
    <w:p w14:paraId="48F90106" w14:textId="7012F2E5" w:rsidR="0016516F" w:rsidRPr="00A35133" w:rsidRDefault="0016516F" w:rsidP="007C6F98">
      <w:r>
        <w:t>WP8-S - SA4 Advancing EGI’</w:t>
      </w:r>
      <w:r w:rsidRPr="0016516F">
        <w:t>s Strategic Goals</w:t>
      </w:r>
    </w:p>
    <w:tbl>
      <w:tblPr>
        <w:tblStyle w:val="LightList-Accent1"/>
        <w:tblW w:w="9214" w:type="dxa"/>
        <w:tblLook w:val="04A0" w:firstRow="1" w:lastRow="0" w:firstColumn="1" w:lastColumn="0" w:noHBand="0" w:noVBand="1"/>
      </w:tblPr>
      <w:tblGrid>
        <w:gridCol w:w="2239"/>
        <w:gridCol w:w="1872"/>
        <w:gridCol w:w="1603"/>
        <w:gridCol w:w="1848"/>
        <w:gridCol w:w="1652"/>
      </w:tblGrid>
      <w:tr w:rsidR="0016516F" w:rsidRPr="00A35133" w14:paraId="663EB310" w14:textId="77777777" w:rsidTr="0016516F">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2239" w:type="dxa"/>
            <w:noWrap/>
            <w:hideMark/>
          </w:tcPr>
          <w:p w14:paraId="13A91B13" w14:textId="77777777" w:rsidR="0016516F" w:rsidRPr="00A35133" w:rsidRDefault="0016516F" w:rsidP="0016516F">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59805DD9"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2C9D45A5"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28858F6D"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26DC2330"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6516F" w:rsidRPr="00A35133" w14:paraId="0F3C51D4"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0E6869B9" w14:textId="1B2564B2" w:rsidR="0016516F" w:rsidRPr="00A35133" w:rsidRDefault="0016516F" w:rsidP="0016516F">
            <w:pPr>
              <w:suppressAutoHyphens w:val="0"/>
              <w:jc w:val="right"/>
              <w:rPr>
                <w:color w:val="000000"/>
                <w:szCs w:val="22"/>
                <w:lang w:eastAsia="nl-NL"/>
              </w:rPr>
            </w:pPr>
            <w:r w:rsidRPr="006516A2">
              <w:rPr>
                <w:color w:val="000000"/>
                <w:szCs w:val="22"/>
                <w:lang w:val="nl-NL" w:eastAsia="nl-NL"/>
              </w:rPr>
              <w:t>1-EGI.EU</w:t>
            </w:r>
          </w:p>
        </w:tc>
        <w:tc>
          <w:tcPr>
            <w:tcW w:w="1872" w:type="dxa"/>
            <w:noWrap/>
            <w:vAlign w:val="bottom"/>
          </w:tcPr>
          <w:p w14:paraId="56AC89D0" w14:textId="57A19CD1"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342FE5D4" w14:textId="0EB7DD10"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2C90B3C2" w14:textId="5D64FBD4"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0,1</w:t>
            </w:r>
          </w:p>
        </w:tc>
        <w:tc>
          <w:tcPr>
            <w:tcW w:w="1652" w:type="dxa"/>
            <w:noWrap/>
            <w:vAlign w:val="bottom"/>
          </w:tcPr>
          <w:p w14:paraId="464CE6BA" w14:textId="42BF4197"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6516F" w:rsidRPr="00A35133" w14:paraId="3E44732F"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181BE6D8" w14:textId="547EE2A5" w:rsidR="0016516F" w:rsidRPr="00A35133" w:rsidRDefault="0016516F" w:rsidP="0016516F">
            <w:pPr>
              <w:suppressAutoHyphens w:val="0"/>
              <w:jc w:val="right"/>
              <w:rPr>
                <w:color w:val="000000"/>
                <w:szCs w:val="22"/>
                <w:lang w:eastAsia="nl-NL"/>
              </w:rPr>
            </w:pPr>
            <w:r w:rsidRPr="006516A2">
              <w:rPr>
                <w:color w:val="000000"/>
                <w:szCs w:val="22"/>
                <w:lang w:val="nl-NL" w:eastAsia="nl-NL"/>
              </w:rPr>
              <w:t>9-CESNET</w:t>
            </w:r>
          </w:p>
        </w:tc>
        <w:tc>
          <w:tcPr>
            <w:tcW w:w="1872" w:type="dxa"/>
            <w:noWrap/>
            <w:vAlign w:val="bottom"/>
          </w:tcPr>
          <w:p w14:paraId="0173A21F" w14:textId="3244337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656</w:t>
            </w:r>
          </w:p>
        </w:tc>
        <w:tc>
          <w:tcPr>
            <w:tcW w:w="1603" w:type="dxa"/>
            <w:noWrap/>
            <w:vAlign w:val="bottom"/>
          </w:tcPr>
          <w:p w14:paraId="4C1F34D6" w14:textId="7405CB87"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4,4</w:t>
            </w:r>
          </w:p>
        </w:tc>
        <w:tc>
          <w:tcPr>
            <w:tcW w:w="1848" w:type="dxa"/>
            <w:noWrap/>
            <w:vAlign w:val="bottom"/>
          </w:tcPr>
          <w:p w14:paraId="643ACAB6" w14:textId="37732A5C"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3,7</w:t>
            </w:r>
          </w:p>
        </w:tc>
        <w:tc>
          <w:tcPr>
            <w:tcW w:w="1652" w:type="dxa"/>
            <w:noWrap/>
            <w:vAlign w:val="bottom"/>
          </w:tcPr>
          <w:p w14:paraId="3E7F8CAC" w14:textId="4EA31EA8"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118,3%</w:t>
            </w:r>
          </w:p>
        </w:tc>
      </w:tr>
      <w:tr w:rsidR="0016516F" w:rsidRPr="00A35133" w14:paraId="78C20981"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63039D9A" w14:textId="2A79D46B" w:rsidR="0016516F" w:rsidRPr="00A35133" w:rsidRDefault="0016516F" w:rsidP="0016516F">
            <w:pPr>
              <w:suppressAutoHyphens w:val="0"/>
              <w:jc w:val="right"/>
              <w:rPr>
                <w:color w:val="000000"/>
                <w:szCs w:val="22"/>
                <w:lang w:eastAsia="nl-NL"/>
              </w:rPr>
            </w:pPr>
            <w:r w:rsidRPr="006516A2">
              <w:rPr>
                <w:color w:val="000000"/>
                <w:szCs w:val="22"/>
                <w:lang w:val="nl-NL" w:eastAsia="nl-NL"/>
              </w:rPr>
              <w:t>10D-JUELICH</w:t>
            </w:r>
          </w:p>
        </w:tc>
        <w:tc>
          <w:tcPr>
            <w:tcW w:w="1872" w:type="dxa"/>
            <w:noWrap/>
            <w:vAlign w:val="bottom"/>
          </w:tcPr>
          <w:p w14:paraId="1CC1FA62" w14:textId="322A6AA6"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203,9</w:t>
            </w:r>
          </w:p>
        </w:tc>
        <w:tc>
          <w:tcPr>
            <w:tcW w:w="1603" w:type="dxa"/>
            <w:noWrap/>
            <w:vAlign w:val="bottom"/>
          </w:tcPr>
          <w:p w14:paraId="58AF487C" w14:textId="58AAA35D"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848" w:type="dxa"/>
            <w:noWrap/>
            <w:vAlign w:val="bottom"/>
          </w:tcPr>
          <w:p w14:paraId="577C9071" w14:textId="2798B72A"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652" w:type="dxa"/>
            <w:noWrap/>
            <w:vAlign w:val="bottom"/>
          </w:tcPr>
          <w:p w14:paraId="60BE1F42" w14:textId="234FC141"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173,6%</w:t>
            </w:r>
          </w:p>
        </w:tc>
      </w:tr>
      <w:tr w:rsidR="0016516F" w:rsidRPr="00A35133" w14:paraId="62ACAD4F"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46F39499" w14:textId="62A8680D" w:rsidR="0016516F" w:rsidRPr="00A35133" w:rsidRDefault="0016516F" w:rsidP="0016516F">
            <w:pPr>
              <w:suppressAutoHyphens w:val="0"/>
              <w:jc w:val="right"/>
              <w:rPr>
                <w:color w:val="000000"/>
                <w:szCs w:val="22"/>
                <w:lang w:eastAsia="nl-NL"/>
              </w:rPr>
            </w:pPr>
            <w:r w:rsidRPr="006516A2">
              <w:rPr>
                <w:color w:val="000000"/>
                <w:szCs w:val="22"/>
                <w:lang w:val="nl-NL" w:eastAsia="nl-NL"/>
              </w:rPr>
              <w:t>12A-CSIC</w:t>
            </w:r>
          </w:p>
        </w:tc>
        <w:tc>
          <w:tcPr>
            <w:tcW w:w="1872" w:type="dxa"/>
            <w:noWrap/>
            <w:vAlign w:val="bottom"/>
          </w:tcPr>
          <w:p w14:paraId="09987971" w14:textId="051F863D"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340</w:t>
            </w:r>
          </w:p>
        </w:tc>
        <w:tc>
          <w:tcPr>
            <w:tcW w:w="1603" w:type="dxa"/>
            <w:noWrap/>
            <w:vAlign w:val="bottom"/>
          </w:tcPr>
          <w:p w14:paraId="39779EF2" w14:textId="74F49829"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w:t>
            </w:r>
          </w:p>
        </w:tc>
        <w:tc>
          <w:tcPr>
            <w:tcW w:w="1848" w:type="dxa"/>
            <w:noWrap/>
            <w:vAlign w:val="bottom"/>
          </w:tcPr>
          <w:p w14:paraId="3D197AE9" w14:textId="17FD22E2"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158D240C" w14:textId="7E6410C8"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141,0%</w:t>
            </w:r>
          </w:p>
        </w:tc>
      </w:tr>
      <w:tr w:rsidR="0016516F" w:rsidRPr="00A35133" w14:paraId="54888CA9"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15819E72" w14:textId="675F0D37" w:rsidR="0016516F" w:rsidRPr="00A35133" w:rsidRDefault="0016516F" w:rsidP="0016516F">
            <w:pPr>
              <w:suppressAutoHyphens w:val="0"/>
              <w:jc w:val="right"/>
              <w:rPr>
                <w:color w:val="000000"/>
                <w:szCs w:val="22"/>
                <w:lang w:eastAsia="nl-NL"/>
              </w:rPr>
            </w:pPr>
            <w:r w:rsidRPr="006516A2">
              <w:rPr>
                <w:color w:val="000000"/>
                <w:szCs w:val="22"/>
                <w:lang w:val="nl-NL" w:eastAsia="nl-NL"/>
              </w:rPr>
              <w:t>12B-FCTSG</w:t>
            </w:r>
          </w:p>
        </w:tc>
        <w:tc>
          <w:tcPr>
            <w:tcW w:w="1872" w:type="dxa"/>
            <w:noWrap/>
            <w:vAlign w:val="bottom"/>
          </w:tcPr>
          <w:p w14:paraId="28A840B9" w14:textId="1FE0D2C7"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363</w:t>
            </w:r>
          </w:p>
        </w:tc>
        <w:tc>
          <w:tcPr>
            <w:tcW w:w="1603" w:type="dxa"/>
            <w:noWrap/>
            <w:vAlign w:val="bottom"/>
          </w:tcPr>
          <w:p w14:paraId="59C7D3B8" w14:textId="7C704D2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2,6</w:t>
            </w:r>
          </w:p>
        </w:tc>
        <w:tc>
          <w:tcPr>
            <w:tcW w:w="1848" w:type="dxa"/>
            <w:noWrap/>
            <w:vAlign w:val="bottom"/>
          </w:tcPr>
          <w:p w14:paraId="621223DE" w14:textId="34FEB039"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6CF6D64F" w14:textId="0EE17BFD"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135,6%</w:t>
            </w:r>
          </w:p>
        </w:tc>
      </w:tr>
      <w:tr w:rsidR="0016516F" w:rsidRPr="00A35133" w14:paraId="3BA3F4CC"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158901E5" w14:textId="6C1DFE34" w:rsidR="0016516F" w:rsidRPr="00A35133" w:rsidRDefault="0016516F" w:rsidP="0016516F">
            <w:pPr>
              <w:suppressAutoHyphens w:val="0"/>
              <w:jc w:val="right"/>
              <w:rPr>
                <w:color w:val="000000"/>
                <w:szCs w:val="22"/>
                <w:lang w:eastAsia="nl-NL"/>
              </w:rPr>
            </w:pPr>
            <w:r w:rsidRPr="006516A2">
              <w:rPr>
                <w:color w:val="000000"/>
                <w:szCs w:val="22"/>
                <w:lang w:val="nl-NL" w:eastAsia="nl-NL"/>
              </w:rPr>
              <w:t>14A-CNRS</w:t>
            </w:r>
          </w:p>
        </w:tc>
        <w:tc>
          <w:tcPr>
            <w:tcW w:w="1872" w:type="dxa"/>
            <w:noWrap/>
            <w:vAlign w:val="bottom"/>
          </w:tcPr>
          <w:p w14:paraId="441A6125" w14:textId="0ED03A21"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759,3</w:t>
            </w:r>
          </w:p>
        </w:tc>
        <w:tc>
          <w:tcPr>
            <w:tcW w:w="1603" w:type="dxa"/>
            <w:noWrap/>
            <w:vAlign w:val="bottom"/>
          </w:tcPr>
          <w:p w14:paraId="430D8FB3" w14:textId="3118C49F"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5,8</w:t>
            </w:r>
          </w:p>
        </w:tc>
        <w:tc>
          <w:tcPr>
            <w:tcW w:w="1848" w:type="dxa"/>
            <w:noWrap/>
            <w:vAlign w:val="bottom"/>
          </w:tcPr>
          <w:p w14:paraId="7A4E95E6" w14:textId="75F234AA"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5,9</w:t>
            </w:r>
          </w:p>
        </w:tc>
        <w:tc>
          <w:tcPr>
            <w:tcW w:w="1652" w:type="dxa"/>
            <w:noWrap/>
            <w:vAlign w:val="bottom"/>
          </w:tcPr>
          <w:p w14:paraId="33D98A86" w14:textId="6329B549"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97,1%</w:t>
            </w:r>
          </w:p>
        </w:tc>
      </w:tr>
      <w:tr w:rsidR="0016516F" w:rsidRPr="00A35133" w14:paraId="795FFC15"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1BF2FFD7" w14:textId="2F1A9791" w:rsidR="0016516F" w:rsidRPr="00A35133" w:rsidRDefault="0016516F" w:rsidP="0016516F">
            <w:pPr>
              <w:suppressAutoHyphens w:val="0"/>
              <w:jc w:val="right"/>
              <w:rPr>
                <w:color w:val="000000"/>
                <w:szCs w:val="22"/>
                <w:lang w:eastAsia="nl-NL"/>
              </w:rPr>
            </w:pPr>
            <w:r w:rsidRPr="006516A2">
              <w:rPr>
                <w:color w:val="000000"/>
                <w:szCs w:val="22"/>
                <w:lang w:val="nl-NL" w:eastAsia="nl-NL"/>
              </w:rPr>
              <w:t>16A-GRNET</w:t>
            </w:r>
          </w:p>
        </w:tc>
        <w:tc>
          <w:tcPr>
            <w:tcW w:w="1872" w:type="dxa"/>
            <w:noWrap/>
            <w:vAlign w:val="bottom"/>
          </w:tcPr>
          <w:p w14:paraId="544DAAC1" w14:textId="5B077A89"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110</w:t>
            </w:r>
          </w:p>
        </w:tc>
        <w:tc>
          <w:tcPr>
            <w:tcW w:w="1603" w:type="dxa"/>
            <w:noWrap/>
            <w:vAlign w:val="bottom"/>
          </w:tcPr>
          <w:p w14:paraId="429C8B2D" w14:textId="6F505132"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0A9407C1" w14:textId="18A25A6D"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6BFA38C0" w14:textId="1D022368"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55,9%</w:t>
            </w:r>
          </w:p>
        </w:tc>
      </w:tr>
      <w:tr w:rsidR="0016516F" w:rsidRPr="00A35133" w14:paraId="21B995ED"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7256A5D7" w14:textId="1F97EB90" w:rsidR="0016516F" w:rsidRPr="00F1499B" w:rsidRDefault="0016516F" w:rsidP="0016516F">
            <w:pPr>
              <w:suppressAutoHyphens w:val="0"/>
              <w:jc w:val="right"/>
              <w:rPr>
                <w:color w:val="000000"/>
                <w:szCs w:val="22"/>
                <w:lang w:val="nl-NL" w:eastAsia="nl-NL"/>
              </w:rPr>
            </w:pPr>
            <w:r w:rsidRPr="006516A2">
              <w:rPr>
                <w:color w:val="000000"/>
                <w:szCs w:val="22"/>
                <w:lang w:val="nl-NL" w:eastAsia="nl-NL"/>
              </w:rPr>
              <w:t>17-SRCE</w:t>
            </w:r>
          </w:p>
        </w:tc>
        <w:tc>
          <w:tcPr>
            <w:tcW w:w="1872" w:type="dxa"/>
            <w:noWrap/>
            <w:vAlign w:val="bottom"/>
          </w:tcPr>
          <w:p w14:paraId="01251ED2" w14:textId="5C703CB4"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192</w:t>
            </w:r>
          </w:p>
        </w:tc>
        <w:tc>
          <w:tcPr>
            <w:tcW w:w="1603" w:type="dxa"/>
            <w:noWrap/>
            <w:vAlign w:val="bottom"/>
          </w:tcPr>
          <w:p w14:paraId="081C1F8E" w14:textId="19020CD0"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848" w:type="dxa"/>
            <w:noWrap/>
            <w:vAlign w:val="bottom"/>
          </w:tcPr>
          <w:p w14:paraId="39F34615" w14:textId="168440D3"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44D45B26" w14:textId="21DAB1BA"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123,9%</w:t>
            </w:r>
          </w:p>
        </w:tc>
      </w:tr>
      <w:tr w:rsidR="0016516F" w:rsidRPr="00A35133" w14:paraId="4E36E8A1"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67B965C2" w14:textId="1B838A0B" w:rsidR="0016516F" w:rsidRPr="00F1499B" w:rsidRDefault="0016516F" w:rsidP="0016516F">
            <w:pPr>
              <w:suppressAutoHyphens w:val="0"/>
              <w:jc w:val="right"/>
              <w:rPr>
                <w:color w:val="000000"/>
                <w:szCs w:val="22"/>
                <w:lang w:val="nl-NL" w:eastAsia="nl-NL"/>
              </w:rPr>
            </w:pPr>
            <w:r w:rsidRPr="006516A2">
              <w:rPr>
                <w:color w:val="000000"/>
                <w:szCs w:val="22"/>
                <w:lang w:val="nl-NL" w:eastAsia="nl-NL"/>
              </w:rPr>
              <w:t>18C-MTA SZTAKI</w:t>
            </w:r>
          </w:p>
        </w:tc>
        <w:tc>
          <w:tcPr>
            <w:tcW w:w="1872" w:type="dxa"/>
            <w:noWrap/>
            <w:vAlign w:val="bottom"/>
          </w:tcPr>
          <w:p w14:paraId="4E81BA50" w14:textId="4254ED59"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61D56C0C" w14:textId="6FD14080"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539EF228" w14:textId="4323CD8E"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13BCD4A8" w14:textId="1CE45B8B"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6516F" w:rsidRPr="00A35133" w14:paraId="181EAB7B"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2B8739C9" w14:textId="1E826200" w:rsidR="0016516F" w:rsidRPr="00F1499B" w:rsidRDefault="0016516F" w:rsidP="0016516F">
            <w:pPr>
              <w:suppressAutoHyphens w:val="0"/>
              <w:jc w:val="right"/>
              <w:rPr>
                <w:color w:val="000000"/>
                <w:szCs w:val="22"/>
                <w:lang w:val="nl-NL" w:eastAsia="nl-NL"/>
              </w:rPr>
            </w:pPr>
            <w:r w:rsidRPr="006516A2">
              <w:rPr>
                <w:color w:val="000000"/>
                <w:szCs w:val="22"/>
                <w:lang w:val="nl-NL" w:eastAsia="nl-NL"/>
              </w:rPr>
              <w:t>21A-INFN</w:t>
            </w:r>
          </w:p>
        </w:tc>
        <w:tc>
          <w:tcPr>
            <w:tcW w:w="1872" w:type="dxa"/>
            <w:noWrap/>
            <w:vAlign w:val="bottom"/>
          </w:tcPr>
          <w:p w14:paraId="7DC0B0ED" w14:textId="25CD9595"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64507D4A" w14:textId="4B1BCAED"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7EE37032" w14:textId="5F360CD2"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76543914" w14:textId="2BD3ABF4"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16516F" w:rsidRPr="00A35133" w14:paraId="7910F8BD"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6BA540DB" w14:textId="12F49FBE" w:rsidR="0016516F" w:rsidRPr="00F1499B" w:rsidRDefault="0016516F" w:rsidP="0016516F">
            <w:pPr>
              <w:suppressAutoHyphens w:val="0"/>
              <w:jc w:val="right"/>
              <w:rPr>
                <w:color w:val="000000"/>
                <w:szCs w:val="22"/>
                <w:lang w:val="nl-NL" w:eastAsia="nl-NL"/>
              </w:rPr>
            </w:pPr>
            <w:r w:rsidRPr="006516A2">
              <w:rPr>
                <w:color w:val="000000"/>
                <w:szCs w:val="22"/>
                <w:lang w:val="nl-NL" w:eastAsia="nl-NL"/>
              </w:rPr>
              <w:t>26B-SARA</w:t>
            </w:r>
          </w:p>
        </w:tc>
        <w:tc>
          <w:tcPr>
            <w:tcW w:w="1872" w:type="dxa"/>
            <w:noWrap/>
            <w:vAlign w:val="bottom"/>
          </w:tcPr>
          <w:p w14:paraId="3DB61416" w14:textId="3186D961"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753</w:t>
            </w:r>
          </w:p>
        </w:tc>
        <w:tc>
          <w:tcPr>
            <w:tcW w:w="1603" w:type="dxa"/>
            <w:noWrap/>
            <w:vAlign w:val="bottom"/>
          </w:tcPr>
          <w:p w14:paraId="0D2D53A8" w14:textId="5D9EDF5E"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6,2</w:t>
            </w:r>
          </w:p>
        </w:tc>
        <w:tc>
          <w:tcPr>
            <w:tcW w:w="1848" w:type="dxa"/>
            <w:noWrap/>
            <w:vAlign w:val="bottom"/>
          </w:tcPr>
          <w:p w14:paraId="1EEF0855" w14:textId="210F22FF"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531F767A" w14:textId="0F1BE69A"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207,7%</w:t>
            </w:r>
          </w:p>
        </w:tc>
      </w:tr>
      <w:tr w:rsidR="0016516F" w:rsidRPr="00A35133" w14:paraId="7D84E453"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1B23635F" w14:textId="5530EF5B" w:rsidR="0016516F" w:rsidRPr="00F1499B" w:rsidRDefault="0016516F" w:rsidP="0016516F">
            <w:pPr>
              <w:suppressAutoHyphens w:val="0"/>
              <w:jc w:val="right"/>
              <w:rPr>
                <w:color w:val="000000"/>
                <w:szCs w:val="22"/>
                <w:lang w:val="nl-NL" w:eastAsia="nl-NL"/>
              </w:rPr>
            </w:pPr>
            <w:r w:rsidRPr="006516A2">
              <w:rPr>
                <w:color w:val="000000"/>
                <w:szCs w:val="22"/>
                <w:lang w:val="nl-NL" w:eastAsia="nl-NL"/>
              </w:rPr>
              <w:t>28A-CYFRONET</w:t>
            </w:r>
          </w:p>
        </w:tc>
        <w:tc>
          <w:tcPr>
            <w:tcW w:w="1872" w:type="dxa"/>
            <w:noWrap/>
            <w:vAlign w:val="bottom"/>
          </w:tcPr>
          <w:p w14:paraId="37A7FEF7" w14:textId="3800B19F"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341</w:t>
            </w:r>
          </w:p>
        </w:tc>
        <w:tc>
          <w:tcPr>
            <w:tcW w:w="1603" w:type="dxa"/>
            <w:noWrap/>
            <w:vAlign w:val="bottom"/>
          </w:tcPr>
          <w:p w14:paraId="42ED2033" w14:textId="74652BB7"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w:t>
            </w:r>
          </w:p>
        </w:tc>
        <w:tc>
          <w:tcPr>
            <w:tcW w:w="1848" w:type="dxa"/>
            <w:noWrap/>
            <w:vAlign w:val="bottom"/>
          </w:tcPr>
          <w:p w14:paraId="1DF90F88" w14:textId="22A74357"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w:t>
            </w:r>
          </w:p>
        </w:tc>
        <w:tc>
          <w:tcPr>
            <w:tcW w:w="1652" w:type="dxa"/>
            <w:noWrap/>
            <w:vAlign w:val="bottom"/>
          </w:tcPr>
          <w:p w14:paraId="76D5A76C" w14:textId="766182DB"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97,0%</w:t>
            </w:r>
          </w:p>
        </w:tc>
      </w:tr>
      <w:tr w:rsidR="0016516F" w:rsidRPr="00A35133" w14:paraId="365CE13E"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1A73A756" w14:textId="72F294B4" w:rsidR="0016516F" w:rsidRPr="006516A2" w:rsidRDefault="0016516F" w:rsidP="0016516F">
            <w:pPr>
              <w:suppressAutoHyphens w:val="0"/>
              <w:jc w:val="right"/>
              <w:rPr>
                <w:color w:val="000000"/>
                <w:szCs w:val="22"/>
                <w:lang w:val="nl-NL" w:eastAsia="nl-NL"/>
              </w:rPr>
            </w:pPr>
            <w:r w:rsidRPr="006516A2">
              <w:rPr>
                <w:color w:val="000000"/>
                <w:szCs w:val="22"/>
                <w:lang w:val="nl-NL" w:eastAsia="nl-NL"/>
              </w:rPr>
              <w:t>34A-STFC</w:t>
            </w:r>
          </w:p>
        </w:tc>
        <w:tc>
          <w:tcPr>
            <w:tcW w:w="1872" w:type="dxa"/>
            <w:noWrap/>
            <w:vAlign w:val="bottom"/>
          </w:tcPr>
          <w:p w14:paraId="61E74B3B" w14:textId="5F3FA2D8"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013E1118" w14:textId="27571036"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5228675" w14:textId="5215B5FE"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588D0DF2" w14:textId="25F3AAF7"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6516F" w:rsidRPr="00A35133" w14:paraId="79687007"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16FEE6B8" w14:textId="0FF28978" w:rsidR="0016516F" w:rsidRPr="006516A2" w:rsidRDefault="0016516F" w:rsidP="0016516F">
            <w:pPr>
              <w:suppressAutoHyphens w:val="0"/>
              <w:jc w:val="right"/>
              <w:rPr>
                <w:color w:val="000000"/>
                <w:szCs w:val="22"/>
                <w:lang w:val="nl-NL" w:eastAsia="nl-NL"/>
              </w:rPr>
            </w:pPr>
            <w:r w:rsidRPr="006516A2">
              <w:rPr>
                <w:color w:val="000000"/>
                <w:szCs w:val="22"/>
                <w:lang w:val="nl-NL" w:eastAsia="nl-NL"/>
              </w:rPr>
              <w:t>38A-KTH</w:t>
            </w:r>
          </w:p>
        </w:tc>
        <w:tc>
          <w:tcPr>
            <w:tcW w:w="1872" w:type="dxa"/>
            <w:noWrap/>
            <w:vAlign w:val="bottom"/>
          </w:tcPr>
          <w:p w14:paraId="4BE5EB8C" w14:textId="66907BDC"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386</w:t>
            </w:r>
          </w:p>
        </w:tc>
        <w:tc>
          <w:tcPr>
            <w:tcW w:w="1603" w:type="dxa"/>
            <w:noWrap/>
            <w:vAlign w:val="bottom"/>
          </w:tcPr>
          <w:p w14:paraId="4E8A375F" w14:textId="4FEC9AC3"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w:t>
            </w:r>
          </w:p>
        </w:tc>
        <w:tc>
          <w:tcPr>
            <w:tcW w:w="1848" w:type="dxa"/>
            <w:noWrap/>
            <w:vAlign w:val="bottom"/>
          </w:tcPr>
          <w:p w14:paraId="277B055D" w14:textId="42F9FDA3"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3589900F" w14:textId="0B84250B"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222,4%</w:t>
            </w:r>
          </w:p>
        </w:tc>
      </w:tr>
      <w:tr w:rsidR="0016516F" w:rsidRPr="00A35133" w14:paraId="52C45453"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hideMark/>
          </w:tcPr>
          <w:p w14:paraId="6E383B5C" w14:textId="77777777" w:rsidR="0016516F" w:rsidRPr="00A35133" w:rsidRDefault="0016516F" w:rsidP="0016516F">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7E4A3852" w14:textId="7BB2C61E"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4104,2</w:t>
            </w:r>
          </w:p>
        </w:tc>
        <w:tc>
          <w:tcPr>
            <w:tcW w:w="1603" w:type="dxa"/>
            <w:noWrap/>
            <w:vAlign w:val="center"/>
          </w:tcPr>
          <w:p w14:paraId="005FA465" w14:textId="602A40AC"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30,7</w:t>
            </w:r>
          </w:p>
        </w:tc>
        <w:tc>
          <w:tcPr>
            <w:tcW w:w="1848" w:type="dxa"/>
            <w:noWrap/>
            <w:vAlign w:val="center"/>
          </w:tcPr>
          <w:p w14:paraId="70325AE1" w14:textId="27E8AF55"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24,9</w:t>
            </w:r>
          </w:p>
        </w:tc>
        <w:tc>
          <w:tcPr>
            <w:tcW w:w="1652" w:type="dxa"/>
            <w:noWrap/>
            <w:vAlign w:val="center"/>
          </w:tcPr>
          <w:p w14:paraId="56D55FAD" w14:textId="6D774237"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122,9%</w:t>
            </w:r>
          </w:p>
        </w:tc>
      </w:tr>
    </w:tbl>
    <w:p w14:paraId="76BC56D6" w14:textId="35FB5EB3" w:rsidR="00AD7EBF" w:rsidRPr="0016516F" w:rsidRDefault="00AD7EBF" w:rsidP="003B4C27">
      <w:pPr>
        <w:suppressAutoHyphens w:val="0"/>
        <w:autoSpaceDE w:val="0"/>
        <w:autoSpaceDN w:val="0"/>
        <w:adjustRightInd w:val="0"/>
        <w:contextualSpacing/>
        <w:jc w:val="left"/>
        <w:rPr>
          <w:b/>
          <w:color w:val="000000"/>
        </w:rPr>
      </w:pPr>
    </w:p>
    <w:p w14:paraId="1556B99C" w14:textId="77777777" w:rsidR="00BE5C15" w:rsidRPr="00A35133" w:rsidRDefault="00BE5C15" w:rsidP="00A54B96">
      <w:pPr>
        <w:pStyle w:val="Heading3"/>
      </w:pPr>
      <w:bookmarkStart w:id="85" w:name="_Toc263824236"/>
      <w:r w:rsidRPr="00A35133">
        <w:t>Overall Financial Status</w:t>
      </w:r>
      <w:bookmarkEnd w:id="82"/>
      <w:bookmarkEnd w:id="85"/>
      <w:r w:rsidRPr="00A35133">
        <w:t xml:space="preserve"> </w:t>
      </w:r>
    </w:p>
    <w:p w14:paraId="229FFCFD" w14:textId="77777777" w:rsidR="006C75E4" w:rsidRPr="006C75E4" w:rsidRDefault="006C75E4" w:rsidP="006C75E4">
      <w:pPr>
        <w:suppressAutoHyphens w:val="0"/>
        <w:autoSpaceDE w:val="0"/>
        <w:autoSpaceDN w:val="0"/>
        <w:adjustRightInd w:val="0"/>
        <w:contextualSpacing/>
        <w:jc w:val="left"/>
      </w:pPr>
      <w:r w:rsidRPr="006C75E4">
        <w:t>Selected period: PM43 to PM45 (November 2013 to January 2014)</w:t>
      </w:r>
    </w:p>
    <w:p w14:paraId="716B38F9" w14:textId="6EB92EDA" w:rsidR="006C75E4" w:rsidRPr="006C75E4" w:rsidRDefault="006C75E4" w:rsidP="006C75E4">
      <w:pPr>
        <w:suppressAutoHyphens w:val="0"/>
        <w:autoSpaceDE w:val="0"/>
        <w:autoSpaceDN w:val="0"/>
        <w:adjustRightInd w:val="0"/>
        <w:contextualSpacing/>
        <w:jc w:val="left"/>
      </w:pPr>
      <w:r w:rsidRPr="006C75E4">
        <w:t>Report extracted on 06 March 2014</w:t>
      </w:r>
    </w:p>
    <w:p w14:paraId="51476332" w14:textId="77777777" w:rsidR="006C75E4" w:rsidRPr="00A35133" w:rsidRDefault="006C75E4" w:rsidP="006C75E4">
      <w:pPr>
        <w:suppressAutoHyphens w:val="0"/>
        <w:autoSpaceDE w:val="0"/>
        <w:autoSpaceDN w:val="0"/>
        <w:adjustRightInd w:val="0"/>
        <w:contextualSpacing/>
        <w:jc w:val="left"/>
        <w:rPr>
          <w:b/>
          <w:color w:val="000000"/>
        </w:rPr>
      </w:pPr>
    </w:p>
    <w:tbl>
      <w:tblPr>
        <w:tblStyle w:val="LightList-Accent1"/>
        <w:tblW w:w="10776" w:type="dxa"/>
        <w:tblLook w:val="04A0" w:firstRow="1" w:lastRow="0" w:firstColumn="1" w:lastColumn="0" w:noHBand="0" w:noVBand="1"/>
      </w:tblPr>
      <w:tblGrid>
        <w:gridCol w:w="2441"/>
        <w:gridCol w:w="1603"/>
        <w:gridCol w:w="1516"/>
        <w:gridCol w:w="1652"/>
        <w:gridCol w:w="1867"/>
        <w:gridCol w:w="1697"/>
      </w:tblGrid>
      <w:tr w:rsidR="006C75E4" w:rsidRPr="00A35133" w14:paraId="7903E4F4" w14:textId="77777777" w:rsidTr="007F0131">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2441" w:type="dxa"/>
            <w:noWrap/>
            <w:vAlign w:val="center"/>
            <w:hideMark/>
          </w:tcPr>
          <w:p w14:paraId="39759088" w14:textId="587CABD4" w:rsidR="006C75E4" w:rsidRPr="006C75E4" w:rsidRDefault="006C75E4" w:rsidP="007F0131">
            <w:pPr>
              <w:suppressAutoHyphens w:val="0"/>
              <w:jc w:val="center"/>
              <w:rPr>
                <w:bCs w:val="0"/>
                <w:color w:val="FFFFFF"/>
                <w:szCs w:val="22"/>
                <w:lang w:eastAsia="nl-NL"/>
              </w:rPr>
            </w:pPr>
            <w:r w:rsidRPr="006C75E4">
              <w:rPr>
                <w:bCs w:val="0"/>
                <w:color w:val="FFFFFF"/>
                <w:szCs w:val="22"/>
                <w:lang w:eastAsia="nl-NL"/>
              </w:rPr>
              <w:t>Partner</w:t>
            </w:r>
          </w:p>
        </w:tc>
        <w:tc>
          <w:tcPr>
            <w:tcW w:w="1603" w:type="dxa"/>
            <w:noWrap/>
            <w:vAlign w:val="center"/>
            <w:hideMark/>
          </w:tcPr>
          <w:p w14:paraId="6E3696C8" w14:textId="35AA2D31" w:rsidR="006C75E4" w:rsidRPr="006C75E4" w:rsidRDefault="006C75E4" w:rsidP="007F0131">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6C75E4">
              <w:rPr>
                <w:bCs w:val="0"/>
                <w:color w:val="FFFFFF"/>
                <w:szCs w:val="22"/>
                <w:lang w:eastAsia="nl-NL"/>
              </w:rPr>
              <w:t>Pm Declared</w:t>
            </w:r>
          </w:p>
        </w:tc>
        <w:tc>
          <w:tcPr>
            <w:tcW w:w="1516" w:type="dxa"/>
            <w:vAlign w:val="center"/>
          </w:tcPr>
          <w:p w14:paraId="72DB1C75" w14:textId="5C949295" w:rsidR="006C75E4" w:rsidRPr="006C75E4" w:rsidRDefault="006C75E4" w:rsidP="007F0131">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6C75E4">
              <w:rPr>
                <w:bCs w:val="0"/>
                <w:color w:val="FFFFFF"/>
                <w:szCs w:val="22"/>
                <w:lang w:eastAsia="nl-NL"/>
              </w:rPr>
              <w:t>Committed PM</w:t>
            </w:r>
          </w:p>
        </w:tc>
        <w:tc>
          <w:tcPr>
            <w:tcW w:w="1652" w:type="dxa"/>
            <w:noWrap/>
            <w:vAlign w:val="center"/>
            <w:hideMark/>
          </w:tcPr>
          <w:p w14:paraId="3F436DA5" w14:textId="7E54540C" w:rsidR="006C75E4" w:rsidRPr="006C75E4" w:rsidRDefault="006C75E4" w:rsidP="007F0131">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6C75E4">
              <w:rPr>
                <w:bCs w:val="0"/>
                <w:color w:val="FFFFFF"/>
                <w:szCs w:val="22"/>
                <w:lang w:eastAsia="nl-NL"/>
              </w:rPr>
              <w:t>Achieved PM</w:t>
            </w:r>
          </w:p>
        </w:tc>
        <w:tc>
          <w:tcPr>
            <w:tcW w:w="1867" w:type="dxa"/>
            <w:noWrap/>
            <w:hideMark/>
          </w:tcPr>
          <w:p w14:paraId="18D21781" w14:textId="4F44B1D2" w:rsidR="006C75E4" w:rsidRPr="006C75E4" w:rsidRDefault="006C75E4" w:rsidP="007F0131">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6C75E4">
              <w:rPr>
                <w:bCs w:val="0"/>
                <w:color w:val="FFFFFF"/>
                <w:szCs w:val="22"/>
                <w:lang w:eastAsia="nl-NL"/>
              </w:rPr>
              <w:t>Eligible Cost Estimate</w:t>
            </w:r>
          </w:p>
        </w:tc>
        <w:tc>
          <w:tcPr>
            <w:tcW w:w="1697" w:type="dxa"/>
            <w:noWrap/>
            <w:hideMark/>
          </w:tcPr>
          <w:p w14:paraId="4EDC6B0E" w14:textId="79FE631D" w:rsidR="006C75E4" w:rsidRPr="006C75E4" w:rsidRDefault="006C75E4" w:rsidP="007F0131">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6C75E4">
              <w:rPr>
                <w:bCs w:val="0"/>
                <w:color w:val="FFFFFF"/>
                <w:szCs w:val="22"/>
                <w:lang w:eastAsia="nl-NL"/>
              </w:rPr>
              <w:t>Estimated Funding</w:t>
            </w:r>
          </w:p>
        </w:tc>
      </w:tr>
      <w:tr w:rsidR="006C75E4" w:rsidRPr="00A35133" w14:paraId="227ABFA0"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257361EC" w14:textId="3B52C1BD" w:rsidR="006C75E4" w:rsidRPr="00A35133" w:rsidRDefault="006C75E4" w:rsidP="006C75E4">
            <w:pPr>
              <w:suppressAutoHyphens w:val="0"/>
              <w:jc w:val="right"/>
              <w:rPr>
                <w:color w:val="000000"/>
                <w:szCs w:val="22"/>
                <w:lang w:eastAsia="nl-NL"/>
              </w:rPr>
            </w:pPr>
            <w:r w:rsidRPr="006A2357">
              <w:rPr>
                <w:color w:val="000000"/>
                <w:szCs w:val="22"/>
                <w:lang w:val="nl-NL" w:eastAsia="nl-NL"/>
              </w:rPr>
              <w:t>1-EGI.EU</w:t>
            </w:r>
          </w:p>
        </w:tc>
        <w:tc>
          <w:tcPr>
            <w:tcW w:w="1603" w:type="dxa"/>
            <w:noWrap/>
            <w:vAlign w:val="bottom"/>
          </w:tcPr>
          <w:p w14:paraId="5680692F" w14:textId="41BA3DAC"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35,6</w:t>
            </w:r>
          </w:p>
        </w:tc>
        <w:tc>
          <w:tcPr>
            <w:tcW w:w="1516" w:type="dxa"/>
            <w:vAlign w:val="bottom"/>
          </w:tcPr>
          <w:p w14:paraId="4F2223BF" w14:textId="20DCC00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64,0</w:t>
            </w:r>
          </w:p>
        </w:tc>
        <w:tc>
          <w:tcPr>
            <w:tcW w:w="1652" w:type="dxa"/>
            <w:noWrap/>
            <w:vAlign w:val="bottom"/>
          </w:tcPr>
          <w:p w14:paraId="175010BC" w14:textId="0DA29B9A"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55,6%</w:t>
            </w:r>
          </w:p>
        </w:tc>
        <w:tc>
          <w:tcPr>
            <w:tcW w:w="1867" w:type="dxa"/>
            <w:noWrap/>
            <w:vAlign w:val="bottom"/>
          </w:tcPr>
          <w:p w14:paraId="759EBBE8" w14:textId="2F8CBEB5"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315.938,1</w:t>
            </w:r>
          </w:p>
        </w:tc>
        <w:tc>
          <w:tcPr>
            <w:tcW w:w="1697" w:type="dxa"/>
            <w:noWrap/>
            <w:vAlign w:val="bottom"/>
          </w:tcPr>
          <w:p w14:paraId="659BBBA6" w14:textId="63080E32"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205.548,6</w:t>
            </w:r>
          </w:p>
        </w:tc>
      </w:tr>
      <w:tr w:rsidR="006C75E4" w:rsidRPr="00A35133" w14:paraId="4BC5CB32"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5A161B50" w14:textId="209F1AB2" w:rsidR="006C75E4" w:rsidRPr="00A35133" w:rsidRDefault="006C75E4" w:rsidP="006C75E4">
            <w:pPr>
              <w:suppressAutoHyphens w:val="0"/>
              <w:jc w:val="right"/>
              <w:rPr>
                <w:color w:val="000000"/>
                <w:szCs w:val="22"/>
                <w:lang w:eastAsia="nl-NL"/>
              </w:rPr>
            </w:pPr>
            <w:r w:rsidRPr="006A2357">
              <w:rPr>
                <w:color w:val="000000"/>
                <w:szCs w:val="22"/>
                <w:lang w:val="nl-NL" w:eastAsia="nl-NL"/>
              </w:rPr>
              <w:t>2-UPT</w:t>
            </w:r>
          </w:p>
        </w:tc>
        <w:tc>
          <w:tcPr>
            <w:tcW w:w="1603" w:type="dxa"/>
            <w:noWrap/>
            <w:vAlign w:val="bottom"/>
          </w:tcPr>
          <w:p w14:paraId="1D22C320" w14:textId="4BB48A1E"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0,0</w:t>
            </w:r>
          </w:p>
        </w:tc>
        <w:tc>
          <w:tcPr>
            <w:tcW w:w="1516" w:type="dxa"/>
            <w:vAlign w:val="bottom"/>
          </w:tcPr>
          <w:p w14:paraId="12092688" w14:textId="6823820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w:t>
            </w:r>
          </w:p>
        </w:tc>
        <w:tc>
          <w:tcPr>
            <w:tcW w:w="1652" w:type="dxa"/>
            <w:noWrap/>
            <w:vAlign w:val="bottom"/>
          </w:tcPr>
          <w:p w14:paraId="59A46E27" w14:textId="57FE93A9"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0,0%</w:t>
            </w:r>
          </w:p>
        </w:tc>
        <w:tc>
          <w:tcPr>
            <w:tcW w:w="1867" w:type="dxa"/>
            <w:noWrap/>
            <w:vAlign w:val="bottom"/>
          </w:tcPr>
          <w:p w14:paraId="1422AB9B" w14:textId="5CBF28CA"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0,0</w:t>
            </w:r>
          </w:p>
        </w:tc>
        <w:tc>
          <w:tcPr>
            <w:tcW w:w="1697" w:type="dxa"/>
            <w:noWrap/>
            <w:vAlign w:val="bottom"/>
          </w:tcPr>
          <w:p w14:paraId="111E2032" w14:textId="2E1163B0"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0,0</w:t>
            </w:r>
          </w:p>
        </w:tc>
      </w:tr>
      <w:tr w:rsidR="006C75E4" w:rsidRPr="00A35133" w14:paraId="7F47EE1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7E111D5E" w14:textId="25D27FAE" w:rsidR="006C75E4" w:rsidRPr="00A35133" w:rsidRDefault="006C75E4" w:rsidP="006C75E4">
            <w:pPr>
              <w:suppressAutoHyphens w:val="0"/>
              <w:jc w:val="right"/>
              <w:rPr>
                <w:color w:val="000000"/>
                <w:szCs w:val="22"/>
                <w:lang w:eastAsia="nl-NL"/>
              </w:rPr>
            </w:pPr>
            <w:r w:rsidRPr="006A2357">
              <w:rPr>
                <w:color w:val="000000"/>
                <w:szCs w:val="22"/>
                <w:lang w:val="nl-NL" w:eastAsia="nl-NL"/>
              </w:rPr>
              <w:t>3-IIAP NAS RA</w:t>
            </w:r>
          </w:p>
        </w:tc>
        <w:tc>
          <w:tcPr>
            <w:tcW w:w="1603" w:type="dxa"/>
            <w:noWrap/>
            <w:vAlign w:val="bottom"/>
          </w:tcPr>
          <w:p w14:paraId="71A0A80A" w14:textId="165EC2F4"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5,7</w:t>
            </w:r>
          </w:p>
        </w:tc>
        <w:tc>
          <w:tcPr>
            <w:tcW w:w="1516" w:type="dxa"/>
            <w:vAlign w:val="bottom"/>
          </w:tcPr>
          <w:p w14:paraId="25DA6D95" w14:textId="4C69D77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3B5B8271" w14:textId="6D90C778"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318,5%</w:t>
            </w:r>
          </w:p>
        </w:tc>
        <w:tc>
          <w:tcPr>
            <w:tcW w:w="1867" w:type="dxa"/>
            <w:noWrap/>
            <w:vAlign w:val="bottom"/>
          </w:tcPr>
          <w:p w14:paraId="40A7F7CD" w14:textId="7142F20F"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16.960,0</w:t>
            </w:r>
          </w:p>
        </w:tc>
        <w:tc>
          <w:tcPr>
            <w:tcW w:w="1697" w:type="dxa"/>
            <w:noWrap/>
            <w:vAlign w:val="bottom"/>
          </w:tcPr>
          <w:p w14:paraId="06DA49A5" w14:textId="18278151"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5.596,8</w:t>
            </w:r>
          </w:p>
        </w:tc>
      </w:tr>
      <w:tr w:rsidR="006C75E4" w:rsidRPr="00A35133" w14:paraId="61B41BBC"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05850C0C" w14:textId="03D88F7B" w:rsidR="006C75E4" w:rsidRPr="00A35133" w:rsidRDefault="006C75E4" w:rsidP="006C75E4">
            <w:pPr>
              <w:suppressAutoHyphens w:val="0"/>
              <w:jc w:val="right"/>
              <w:rPr>
                <w:color w:val="000000"/>
                <w:szCs w:val="22"/>
                <w:lang w:eastAsia="nl-NL"/>
              </w:rPr>
            </w:pPr>
            <w:r w:rsidRPr="006A2357">
              <w:rPr>
                <w:color w:val="000000"/>
                <w:szCs w:val="22"/>
                <w:lang w:val="nl-NL" w:eastAsia="nl-NL"/>
              </w:rPr>
              <w:t>5A-IICT-BAS</w:t>
            </w:r>
          </w:p>
        </w:tc>
        <w:tc>
          <w:tcPr>
            <w:tcW w:w="1603" w:type="dxa"/>
            <w:noWrap/>
            <w:vAlign w:val="bottom"/>
          </w:tcPr>
          <w:p w14:paraId="5C2BE43A" w14:textId="2C7F7244"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w:t>
            </w:r>
          </w:p>
        </w:tc>
        <w:tc>
          <w:tcPr>
            <w:tcW w:w="1516" w:type="dxa"/>
            <w:vAlign w:val="bottom"/>
          </w:tcPr>
          <w:p w14:paraId="7B278637" w14:textId="304F649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1ADF63EF" w14:textId="5760924C"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110,3%</w:t>
            </w:r>
          </w:p>
        </w:tc>
        <w:tc>
          <w:tcPr>
            <w:tcW w:w="1867" w:type="dxa"/>
            <w:noWrap/>
            <w:vAlign w:val="bottom"/>
          </w:tcPr>
          <w:p w14:paraId="070979A8" w14:textId="64232F95"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20.495,4</w:t>
            </w:r>
          </w:p>
        </w:tc>
        <w:tc>
          <w:tcPr>
            <w:tcW w:w="1697" w:type="dxa"/>
            <w:noWrap/>
            <w:vAlign w:val="bottom"/>
          </w:tcPr>
          <w:p w14:paraId="118CCD7E" w14:textId="5A3978EB"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6.763,5</w:t>
            </w:r>
          </w:p>
        </w:tc>
      </w:tr>
      <w:tr w:rsidR="006C75E4" w:rsidRPr="00A35133" w14:paraId="73D6682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5598E7A4" w14:textId="6E6024E7" w:rsidR="006C75E4" w:rsidRPr="00A35133" w:rsidRDefault="006C75E4" w:rsidP="006C75E4">
            <w:pPr>
              <w:suppressAutoHyphens w:val="0"/>
              <w:jc w:val="right"/>
              <w:rPr>
                <w:color w:val="000000"/>
                <w:szCs w:val="22"/>
                <w:lang w:eastAsia="nl-NL"/>
              </w:rPr>
            </w:pPr>
            <w:r w:rsidRPr="006A2357">
              <w:rPr>
                <w:color w:val="000000"/>
                <w:szCs w:val="22"/>
                <w:lang w:val="nl-NL" w:eastAsia="nl-NL"/>
              </w:rPr>
              <w:t>5B-IOCCP-BAS</w:t>
            </w:r>
          </w:p>
        </w:tc>
        <w:tc>
          <w:tcPr>
            <w:tcW w:w="1603" w:type="dxa"/>
            <w:noWrap/>
            <w:vAlign w:val="bottom"/>
          </w:tcPr>
          <w:p w14:paraId="65FB7171" w14:textId="0AA8FA9E"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70C7F1E8" w14:textId="0FA343D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7A3BE758" w14:textId="48D05A0A"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67271F5D" w14:textId="340718F8"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62EB317D" w14:textId="62CD82E6"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6C75E4" w:rsidRPr="00A35133" w14:paraId="38DEC411"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036718B6" w14:textId="4BC9F1D0" w:rsidR="006C75E4" w:rsidRPr="00A35133" w:rsidRDefault="006C75E4" w:rsidP="006C75E4">
            <w:pPr>
              <w:suppressAutoHyphens w:val="0"/>
              <w:jc w:val="right"/>
              <w:rPr>
                <w:color w:val="000000"/>
                <w:szCs w:val="22"/>
                <w:lang w:eastAsia="nl-NL"/>
              </w:rPr>
            </w:pPr>
            <w:r w:rsidRPr="006A2357">
              <w:rPr>
                <w:color w:val="000000"/>
                <w:szCs w:val="22"/>
                <w:lang w:val="nl-NL" w:eastAsia="nl-NL"/>
              </w:rPr>
              <w:t>5C-NIGGG-BAS</w:t>
            </w:r>
          </w:p>
        </w:tc>
        <w:tc>
          <w:tcPr>
            <w:tcW w:w="1603" w:type="dxa"/>
            <w:noWrap/>
            <w:vAlign w:val="bottom"/>
          </w:tcPr>
          <w:p w14:paraId="252B9E90" w14:textId="6898AA78"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516" w:type="dxa"/>
            <w:vAlign w:val="bottom"/>
          </w:tcPr>
          <w:p w14:paraId="0B893313" w14:textId="43D0A3C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156EC6BE" w14:textId="4E9BA5FC"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55CB24FD" w14:textId="3D986934"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6D56E010" w14:textId="3B46DB92"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6C75E4" w:rsidRPr="00A35133" w14:paraId="12DC1D45"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55149C90" w14:textId="5E76C5E0" w:rsidR="006C75E4" w:rsidRPr="00A35133" w:rsidRDefault="006C75E4" w:rsidP="006C75E4">
            <w:pPr>
              <w:suppressAutoHyphens w:val="0"/>
              <w:jc w:val="right"/>
              <w:rPr>
                <w:color w:val="000000"/>
                <w:szCs w:val="22"/>
                <w:lang w:eastAsia="nl-NL"/>
              </w:rPr>
            </w:pPr>
            <w:r w:rsidRPr="006A2357">
              <w:rPr>
                <w:color w:val="000000"/>
                <w:szCs w:val="22"/>
                <w:lang w:val="nl-NL" w:eastAsia="nl-NL"/>
              </w:rPr>
              <w:t>6-UIIP NASB</w:t>
            </w:r>
          </w:p>
        </w:tc>
        <w:tc>
          <w:tcPr>
            <w:tcW w:w="1603" w:type="dxa"/>
            <w:noWrap/>
            <w:vAlign w:val="bottom"/>
          </w:tcPr>
          <w:p w14:paraId="12C718BB" w14:textId="33F02261"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2781440A" w14:textId="1E63ACB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7B0C7E4B" w14:textId="62B19969"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29560493" w14:textId="78603174"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63FA42A8" w14:textId="0C356DCF"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6C75E4" w:rsidRPr="00A35133" w14:paraId="2397C890"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15BABAC" w14:textId="51D28ADF" w:rsidR="006C75E4" w:rsidRPr="00F1499B" w:rsidRDefault="006C75E4" w:rsidP="006C75E4">
            <w:pPr>
              <w:suppressAutoHyphens w:val="0"/>
              <w:jc w:val="right"/>
              <w:rPr>
                <w:color w:val="000000"/>
                <w:szCs w:val="22"/>
                <w:lang w:val="nl-NL" w:eastAsia="nl-NL"/>
              </w:rPr>
            </w:pPr>
            <w:r w:rsidRPr="006A2357">
              <w:rPr>
                <w:color w:val="000000"/>
                <w:szCs w:val="22"/>
                <w:lang w:val="nl-NL" w:eastAsia="nl-NL"/>
              </w:rPr>
              <w:t>7A-ETH ZURICH</w:t>
            </w:r>
          </w:p>
        </w:tc>
        <w:tc>
          <w:tcPr>
            <w:tcW w:w="1603" w:type="dxa"/>
            <w:noWrap/>
            <w:vAlign w:val="bottom"/>
          </w:tcPr>
          <w:p w14:paraId="54D5A386" w14:textId="7FDF6CD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w:t>
            </w:r>
          </w:p>
        </w:tc>
        <w:tc>
          <w:tcPr>
            <w:tcW w:w="1516" w:type="dxa"/>
            <w:vAlign w:val="bottom"/>
          </w:tcPr>
          <w:p w14:paraId="3B7DC356" w14:textId="396036A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w:t>
            </w:r>
          </w:p>
        </w:tc>
        <w:tc>
          <w:tcPr>
            <w:tcW w:w="1652" w:type="dxa"/>
            <w:noWrap/>
            <w:vAlign w:val="bottom"/>
          </w:tcPr>
          <w:p w14:paraId="22EF34CE" w14:textId="12160A2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47,2%</w:t>
            </w:r>
          </w:p>
        </w:tc>
        <w:tc>
          <w:tcPr>
            <w:tcW w:w="1867" w:type="dxa"/>
            <w:noWrap/>
            <w:vAlign w:val="bottom"/>
          </w:tcPr>
          <w:p w14:paraId="4DC9969B" w14:textId="2580A79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10.088,0</w:t>
            </w:r>
          </w:p>
        </w:tc>
        <w:tc>
          <w:tcPr>
            <w:tcW w:w="1697" w:type="dxa"/>
            <w:noWrap/>
            <w:vAlign w:val="bottom"/>
          </w:tcPr>
          <w:p w14:paraId="49A394FF" w14:textId="265FA74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3.329,1</w:t>
            </w:r>
          </w:p>
        </w:tc>
      </w:tr>
      <w:tr w:rsidR="006C75E4" w:rsidRPr="00A35133" w14:paraId="2BC88F9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0F6128F" w14:textId="3CA55F01" w:rsidR="006C75E4" w:rsidRPr="00F1499B" w:rsidRDefault="006C75E4" w:rsidP="006C75E4">
            <w:pPr>
              <w:suppressAutoHyphens w:val="0"/>
              <w:jc w:val="right"/>
              <w:rPr>
                <w:color w:val="000000"/>
                <w:szCs w:val="22"/>
                <w:lang w:val="nl-NL" w:eastAsia="nl-NL"/>
              </w:rPr>
            </w:pPr>
            <w:r w:rsidRPr="006A2357">
              <w:rPr>
                <w:color w:val="000000"/>
                <w:szCs w:val="22"/>
                <w:lang w:val="nl-NL" w:eastAsia="nl-NL"/>
              </w:rPr>
              <w:t>7B-UZH</w:t>
            </w:r>
          </w:p>
        </w:tc>
        <w:tc>
          <w:tcPr>
            <w:tcW w:w="1603" w:type="dxa"/>
            <w:noWrap/>
            <w:vAlign w:val="bottom"/>
          </w:tcPr>
          <w:p w14:paraId="4B32AE0C" w14:textId="730D307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0,7</w:t>
            </w:r>
          </w:p>
        </w:tc>
        <w:tc>
          <w:tcPr>
            <w:tcW w:w="1516" w:type="dxa"/>
            <w:vAlign w:val="bottom"/>
          </w:tcPr>
          <w:p w14:paraId="4DE28131" w14:textId="5C08E21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w:t>
            </w:r>
          </w:p>
        </w:tc>
        <w:tc>
          <w:tcPr>
            <w:tcW w:w="1652" w:type="dxa"/>
            <w:noWrap/>
            <w:vAlign w:val="bottom"/>
          </w:tcPr>
          <w:p w14:paraId="724BE1BE" w14:textId="397A68E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43,0%</w:t>
            </w:r>
          </w:p>
        </w:tc>
        <w:tc>
          <w:tcPr>
            <w:tcW w:w="1867" w:type="dxa"/>
            <w:noWrap/>
            <w:vAlign w:val="bottom"/>
          </w:tcPr>
          <w:p w14:paraId="642018A1" w14:textId="7A666C3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5.135,4</w:t>
            </w:r>
          </w:p>
        </w:tc>
        <w:tc>
          <w:tcPr>
            <w:tcW w:w="1697" w:type="dxa"/>
            <w:noWrap/>
            <w:vAlign w:val="bottom"/>
          </w:tcPr>
          <w:p w14:paraId="3E5DB3D4" w14:textId="7ABAF64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1.694,7</w:t>
            </w:r>
          </w:p>
        </w:tc>
      </w:tr>
      <w:tr w:rsidR="006C75E4" w:rsidRPr="00A35133" w14:paraId="4B27A6A6"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839DAA4" w14:textId="3F33E620" w:rsidR="006C75E4" w:rsidRPr="00F1499B" w:rsidRDefault="006C75E4" w:rsidP="006C75E4">
            <w:pPr>
              <w:suppressAutoHyphens w:val="0"/>
              <w:jc w:val="right"/>
              <w:rPr>
                <w:color w:val="000000"/>
                <w:szCs w:val="22"/>
                <w:lang w:val="nl-NL" w:eastAsia="nl-NL"/>
              </w:rPr>
            </w:pPr>
            <w:r w:rsidRPr="006A2357">
              <w:rPr>
                <w:color w:val="000000"/>
                <w:szCs w:val="22"/>
                <w:lang w:val="nl-NL" w:eastAsia="nl-NL"/>
              </w:rPr>
              <w:t>7C-SWITCH</w:t>
            </w:r>
          </w:p>
        </w:tc>
        <w:tc>
          <w:tcPr>
            <w:tcW w:w="1603" w:type="dxa"/>
            <w:noWrap/>
            <w:vAlign w:val="bottom"/>
          </w:tcPr>
          <w:p w14:paraId="6E859B4B" w14:textId="1AC99FF0"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w:t>
            </w:r>
          </w:p>
        </w:tc>
        <w:tc>
          <w:tcPr>
            <w:tcW w:w="1516" w:type="dxa"/>
            <w:vAlign w:val="bottom"/>
          </w:tcPr>
          <w:p w14:paraId="127EBC9A" w14:textId="44097C80"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w:t>
            </w:r>
          </w:p>
        </w:tc>
        <w:tc>
          <w:tcPr>
            <w:tcW w:w="1652" w:type="dxa"/>
            <w:noWrap/>
            <w:vAlign w:val="bottom"/>
          </w:tcPr>
          <w:p w14:paraId="16A384A9" w14:textId="257E0FB4"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35,1%</w:t>
            </w:r>
          </w:p>
        </w:tc>
        <w:tc>
          <w:tcPr>
            <w:tcW w:w="1867" w:type="dxa"/>
            <w:noWrap/>
            <w:vAlign w:val="bottom"/>
          </w:tcPr>
          <w:p w14:paraId="1A24F6FA" w14:textId="11CCCF8D"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13.761,1</w:t>
            </w:r>
          </w:p>
        </w:tc>
        <w:tc>
          <w:tcPr>
            <w:tcW w:w="1697" w:type="dxa"/>
            <w:noWrap/>
            <w:vAlign w:val="bottom"/>
          </w:tcPr>
          <w:p w14:paraId="17239569" w14:textId="1D3A5C4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4.541,2</w:t>
            </w:r>
          </w:p>
        </w:tc>
      </w:tr>
      <w:tr w:rsidR="006C75E4" w:rsidRPr="00A35133" w14:paraId="58A1052F"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B310F69" w14:textId="3DC03883" w:rsidR="006C75E4" w:rsidRPr="00F1499B" w:rsidRDefault="006C75E4" w:rsidP="006C75E4">
            <w:pPr>
              <w:suppressAutoHyphens w:val="0"/>
              <w:jc w:val="right"/>
              <w:rPr>
                <w:color w:val="000000"/>
                <w:szCs w:val="22"/>
                <w:lang w:val="nl-NL" w:eastAsia="nl-NL"/>
              </w:rPr>
            </w:pPr>
            <w:r w:rsidRPr="006A2357">
              <w:rPr>
                <w:color w:val="000000"/>
                <w:szCs w:val="22"/>
                <w:lang w:val="nl-NL" w:eastAsia="nl-NL"/>
              </w:rPr>
              <w:t>8-UCY</w:t>
            </w:r>
          </w:p>
        </w:tc>
        <w:tc>
          <w:tcPr>
            <w:tcW w:w="1603" w:type="dxa"/>
            <w:noWrap/>
            <w:vAlign w:val="bottom"/>
          </w:tcPr>
          <w:p w14:paraId="34291892" w14:textId="74A6BDA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23FEE4DC" w14:textId="3BC7CFE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27A06252" w14:textId="605E298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4EE8AFFE" w14:textId="3C20931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4FB472B2" w14:textId="768E9A1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6C75E4" w:rsidRPr="00A35133" w14:paraId="08577F7A"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450B2D8" w14:textId="7EB14955" w:rsidR="006C75E4" w:rsidRPr="00F1499B" w:rsidRDefault="006C75E4" w:rsidP="006C75E4">
            <w:pPr>
              <w:suppressAutoHyphens w:val="0"/>
              <w:jc w:val="right"/>
              <w:rPr>
                <w:color w:val="000000"/>
                <w:szCs w:val="22"/>
                <w:lang w:val="nl-NL" w:eastAsia="nl-NL"/>
              </w:rPr>
            </w:pPr>
            <w:r w:rsidRPr="006A2357">
              <w:rPr>
                <w:color w:val="000000"/>
                <w:szCs w:val="22"/>
                <w:lang w:val="nl-NL" w:eastAsia="nl-NL"/>
              </w:rPr>
              <w:t>9-CESNET</w:t>
            </w:r>
          </w:p>
        </w:tc>
        <w:tc>
          <w:tcPr>
            <w:tcW w:w="1603" w:type="dxa"/>
            <w:noWrap/>
            <w:vAlign w:val="bottom"/>
          </w:tcPr>
          <w:p w14:paraId="16E9C8FC" w14:textId="16C0264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19,7</w:t>
            </w:r>
          </w:p>
        </w:tc>
        <w:tc>
          <w:tcPr>
            <w:tcW w:w="1516" w:type="dxa"/>
            <w:vAlign w:val="bottom"/>
          </w:tcPr>
          <w:p w14:paraId="5494E3A9" w14:textId="648917C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23,3</w:t>
            </w:r>
          </w:p>
        </w:tc>
        <w:tc>
          <w:tcPr>
            <w:tcW w:w="1652" w:type="dxa"/>
            <w:noWrap/>
            <w:vAlign w:val="bottom"/>
          </w:tcPr>
          <w:p w14:paraId="21D02E16" w14:textId="23FF4CB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84,7%</w:t>
            </w:r>
          </w:p>
        </w:tc>
        <w:tc>
          <w:tcPr>
            <w:tcW w:w="1867" w:type="dxa"/>
            <w:noWrap/>
            <w:vAlign w:val="bottom"/>
          </w:tcPr>
          <w:p w14:paraId="4A84C0DB" w14:textId="7C55F07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129.582,1</w:t>
            </w:r>
          </w:p>
        </w:tc>
        <w:tc>
          <w:tcPr>
            <w:tcW w:w="1697" w:type="dxa"/>
            <w:noWrap/>
            <w:vAlign w:val="bottom"/>
          </w:tcPr>
          <w:p w14:paraId="61E77A9B" w14:textId="3D0DF07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62.305,6</w:t>
            </w:r>
          </w:p>
        </w:tc>
      </w:tr>
      <w:tr w:rsidR="006C75E4" w:rsidRPr="00A35133" w14:paraId="370B69F2"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FC225C4" w14:textId="45158602" w:rsidR="006C75E4" w:rsidRPr="006516A2" w:rsidRDefault="006C75E4" w:rsidP="006C75E4">
            <w:pPr>
              <w:suppressAutoHyphens w:val="0"/>
              <w:jc w:val="right"/>
              <w:rPr>
                <w:color w:val="000000"/>
                <w:szCs w:val="22"/>
                <w:lang w:val="nl-NL" w:eastAsia="nl-NL"/>
              </w:rPr>
            </w:pPr>
            <w:r w:rsidRPr="006A2357">
              <w:rPr>
                <w:color w:val="000000"/>
                <w:szCs w:val="22"/>
                <w:lang w:val="nl-NL" w:eastAsia="nl-NL"/>
              </w:rPr>
              <w:t>10B-KIT-G</w:t>
            </w:r>
          </w:p>
        </w:tc>
        <w:tc>
          <w:tcPr>
            <w:tcW w:w="1603" w:type="dxa"/>
            <w:noWrap/>
            <w:vAlign w:val="bottom"/>
          </w:tcPr>
          <w:p w14:paraId="762F9DC0" w14:textId="7CD2025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18,5</w:t>
            </w:r>
          </w:p>
        </w:tc>
        <w:tc>
          <w:tcPr>
            <w:tcW w:w="1516" w:type="dxa"/>
            <w:vAlign w:val="bottom"/>
          </w:tcPr>
          <w:p w14:paraId="52B813A2" w14:textId="1FB000E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21,2</w:t>
            </w:r>
          </w:p>
        </w:tc>
        <w:tc>
          <w:tcPr>
            <w:tcW w:w="1652" w:type="dxa"/>
            <w:noWrap/>
            <w:vAlign w:val="bottom"/>
          </w:tcPr>
          <w:p w14:paraId="1BC3CEE1" w14:textId="713AFF86"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87,4%</w:t>
            </w:r>
          </w:p>
        </w:tc>
        <w:tc>
          <w:tcPr>
            <w:tcW w:w="1867" w:type="dxa"/>
            <w:noWrap/>
            <w:vAlign w:val="bottom"/>
          </w:tcPr>
          <w:p w14:paraId="41E45898" w14:textId="1638E56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164.643,9</w:t>
            </w:r>
          </w:p>
        </w:tc>
        <w:tc>
          <w:tcPr>
            <w:tcW w:w="1697" w:type="dxa"/>
            <w:noWrap/>
            <w:vAlign w:val="bottom"/>
          </w:tcPr>
          <w:p w14:paraId="7027844D" w14:textId="0AFAD54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67.875,8</w:t>
            </w:r>
          </w:p>
        </w:tc>
      </w:tr>
      <w:tr w:rsidR="006C75E4" w:rsidRPr="00A35133" w14:paraId="44614396"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BEC3903" w14:textId="3D954AE0" w:rsidR="006C75E4" w:rsidRPr="006516A2" w:rsidRDefault="006C75E4" w:rsidP="006C75E4">
            <w:pPr>
              <w:suppressAutoHyphens w:val="0"/>
              <w:jc w:val="right"/>
              <w:rPr>
                <w:color w:val="000000"/>
                <w:szCs w:val="22"/>
                <w:lang w:val="nl-NL" w:eastAsia="nl-NL"/>
              </w:rPr>
            </w:pPr>
            <w:r w:rsidRPr="006A2357">
              <w:rPr>
                <w:color w:val="000000"/>
                <w:szCs w:val="22"/>
                <w:lang w:val="nl-NL" w:eastAsia="nl-NL"/>
              </w:rPr>
              <w:t>10C-DESY</w:t>
            </w:r>
          </w:p>
        </w:tc>
        <w:tc>
          <w:tcPr>
            <w:tcW w:w="1603" w:type="dxa"/>
            <w:noWrap/>
            <w:vAlign w:val="bottom"/>
          </w:tcPr>
          <w:p w14:paraId="40540899" w14:textId="246862C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w:t>
            </w:r>
          </w:p>
        </w:tc>
        <w:tc>
          <w:tcPr>
            <w:tcW w:w="1516" w:type="dxa"/>
            <w:vAlign w:val="bottom"/>
          </w:tcPr>
          <w:p w14:paraId="0259074D" w14:textId="53A23A2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72DAAD9F" w14:textId="5F608910"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51,9%</w:t>
            </w:r>
          </w:p>
        </w:tc>
        <w:tc>
          <w:tcPr>
            <w:tcW w:w="1867" w:type="dxa"/>
            <w:noWrap/>
            <w:vAlign w:val="bottom"/>
          </w:tcPr>
          <w:p w14:paraId="4A439702" w14:textId="12C0A36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8.938,2</w:t>
            </w:r>
          </w:p>
        </w:tc>
        <w:tc>
          <w:tcPr>
            <w:tcW w:w="1697" w:type="dxa"/>
            <w:noWrap/>
            <w:vAlign w:val="bottom"/>
          </w:tcPr>
          <w:p w14:paraId="1E051772" w14:textId="4A5968D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2.949,6</w:t>
            </w:r>
          </w:p>
        </w:tc>
      </w:tr>
      <w:tr w:rsidR="006C75E4" w:rsidRPr="00A35133" w14:paraId="317DA0F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BFADB45" w14:textId="7D8D19DA"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10D-JUELICH</w:t>
            </w:r>
          </w:p>
        </w:tc>
        <w:tc>
          <w:tcPr>
            <w:tcW w:w="1603" w:type="dxa"/>
            <w:noWrap/>
            <w:vAlign w:val="bottom"/>
          </w:tcPr>
          <w:p w14:paraId="11BADC3B" w14:textId="2925BED3"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5,6</w:t>
            </w:r>
          </w:p>
        </w:tc>
        <w:tc>
          <w:tcPr>
            <w:tcW w:w="1516" w:type="dxa"/>
            <w:vAlign w:val="bottom"/>
          </w:tcPr>
          <w:p w14:paraId="489F8825" w14:textId="28167D9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3,8</w:t>
            </w:r>
          </w:p>
        </w:tc>
        <w:tc>
          <w:tcPr>
            <w:tcW w:w="1652" w:type="dxa"/>
            <w:noWrap/>
            <w:vAlign w:val="bottom"/>
          </w:tcPr>
          <w:p w14:paraId="2B36BC93" w14:textId="01DCFB0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147,0%</w:t>
            </w:r>
          </w:p>
        </w:tc>
        <w:tc>
          <w:tcPr>
            <w:tcW w:w="1867" w:type="dxa"/>
            <w:noWrap/>
            <w:vAlign w:val="bottom"/>
          </w:tcPr>
          <w:p w14:paraId="6DED11AA" w14:textId="1595ED1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49.604,2</w:t>
            </w:r>
          </w:p>
        </w:tc>
        <w:tc>
          <w:tcPr>
            <w:tcW w:w="1697" w:type="dxa"/>
            <w:noWrap/>
            <w:vAlign w:val="bottom"/>
          </w:tcPr>
          <w:p w14:paraId="3ACBA4CA" w14:textId="33B661A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23.664,7</w:t>
            </w:r>
          </w:p>
        </w:tc>
      </w:tr>
      <w:tr w:rsidR="006C75E4" w:rsidRPr="00A35133" w14:paraId="3E5DF9FF"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70C28B3" w14:textId="76CC4423"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10E-BADW</w:t>
            </w:r>
          </w:p>
        </w:tc>
        <w:tc>
          <w:tcPr>
            <w:tcW w:w="1603" w:type="dxa"/>
            <w:noWrap/>
            <w:vAlign w:val="bottom"/>
          </w:tcPr>
          <w:p w14:paraId="58823BC2" w14:textId="155EED1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4,3</w:t>
            </w:r>
          </w:p>
        </w:tc>
        <w:tc>
          <w:tcPr>
            <w:tcW w:w="1516" w:type="dxa"/>
            <w:vAlign w:val="bottom"/>
          </w:tcPr>
          <w:p w14:paraId="173B6E6D" w14:textId="75B9BD34"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5E08031E" w14:textId="719C62C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142,4%</w:t>
            </w:r>
          </w:p>
        </w:tc>
        <w:tc>
          <w:tcPr>
            <w:tcW w:w="1867" w:type="dxa"/>
            <w:noWrap/>
            <w:vAlign w:val="bottom"/>
          </w:tcPr>
          <w:p w14:paraId="746C8696" w14:textId="17868C4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38.000,2</w:t>
            </w:r>
          </w:p>
        </w:tc>
        <w:tc>
          <w:tcPr>
            <w:tcW w:w="1697" w:type="dxa"/>
            <w:noWrap/>
            <w:vAlign w:val="bottom"/>
          </w:tcPr>
          <w:p w14:paraId="02742FE4" w14:textId="1FBFDF0D"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12.540,1</w:t>
            </w:r>
          </w:p>
        </w:tc>
      </w:tr>
      <w:tr w:rsidR="006C75E4" w:rsidRPr="00A35133" w14:paraId="2F11F44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7518275" w14:textId="1EDCC11A"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10G-FRAUNHOFER</w:t>
            </w:r>
          </w:p>
        </w:tc>
        <w:tc>
          <w:tcPr>
            <w:tcW w:w="1603" w:type="dxa"/>
            <w:noWrap/>
            <w:vAlign w:val="bottom"/>
          </w:tcPr>
          <w:p w14:paraId="5D066A11" w14:textId="15E8D1F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516" w:type="dxa"/>
            <w:vAlign w:val="bottom"/>
          </w:tcPr>
          <w:p w14:paraId="5A1FE46B" w14:textId="1FCB000A"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148AB956" w14:textId="49CD5247"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60,1%</w:t>
            </w:r>
          </w:p>
        </w:tc>
        <w:tc>
          <w:tcPr>
            <w:tcW w:w="1867" w:type="dxa"/>
            <w:noWrap/>
            <w:vAlign w:val="bottom"/>
          </w:tcPr>
          <w:p w14:paraId="28F4D144" w14:textId="64DA550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10.266,0</w:t>
            </w:r>
          </w:p>
        </w:tc>
        <w:tc>
          <w:tcPr>
            <w:tcW w:w="1697" w:type="dxa"/>
            <w:noWrap/>
            <w:vAlign w:val="bottom"/>
          </w:tcPr>
          <w:p w14:paraId="530CD9F2" w14:textId="26FD6C6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3.387,8</w:t>
            </w:r>
          </w:p>
        </w:tc>
      </w:tr>
      <w:tr w:rsidR="006C75E4" w:rsidRPr="00A35133" w14:paraId="5016BE22"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075ADB1" w14:textId="63336F7F"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10H-LUH</w:t>
            </w:r>
          </w:p>
        </w:tc>
        <w:tc>
          <w:tcPr>
            <w:tcW w:w="1603" w:type="dxa"/>
            <w:noWrap/>
            <w:vAlign w:val="bottom"/>
          </w:tcPr>
          <w:p w14:paraId="4D95304C" w14:textId="4749460F"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w:t>
            </w:r>
          </w:p>
        </w:tc>
        <w:tc>
          <w:tcPr>
            <w:tcW w:w="1516" w:type="dxa"/>
            <w:vAlign w:val="bottom"/>
          </w:tcPr>
          <w:p w14:paraId="6F6ABB02" w14:textId="61118F0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w:t>
            </w:r>
          </w:p>
        </w:tc>
        <w:tc>
          <w:tcPr>
            <w:tcW w:w="1652" w:type="dxa"/>
            <w:noWrap/>
            <w:vAlign w:val="bottom"/>
          </w:tcPr>
          <w:p w14:paraId="6C952F0A" w14:textId="79A8063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84,4%</w:t>
            </w:r>
          </w:p>
        </w:tc>
        <w:tc>
          <w:tcPr>
            <w:tcW w:w="1867" w:type="dxa"/>
            <w:noWrap/>
            <w:vAlign w:val="bottom"/>
          </w:tcPr>
          <w:p w14:paraId="323A8174" w14:textId="3E0402B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25.324,8</w:t>
            </w:r>
          </w:p>
        </w:tc>
        <w:tc>
          <w:tcPr>
            <w:tcW w:w="1697" w:type="dxa"/>
            <w:noWrap/>
            <w:vAlign w:val="bottom"/>
          </w:tcPr>
          <w:p w14:paraId="09850B7F" w14:textId="3AE8F4E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8.919,4</w:t>
            </w:r>
          </w:p>
        </w:tc>
      </w:tr>
      <w:tr w:rsidR="006C75E4" w:rsidRPr="00A35133" w14:paraId="21E92066"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1D14608" w14:textId="16092F1F"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11-UNI BL</w:t>
            </w:r>
          </w:p>
        </w:tc>
        <w:tc>
          <w:tcPr>
            <w:tcW w:w="1603" w:type="dxa"/>
            <w:noWrap/>
            <w:vAlign w:val="bottom"/>
          </w:tcPr>
          <w:p w14:paraId="74785760" w14:textId="796177D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3,2</w:t>
            </w:r>
          </w:p>
        </w:tc>
        <w:tc>
          <w:tcPr>
            <w:tcW w:w="1516" w:type="dxa"/>
            <w:vAlign w:val="bottom"/>
          </w:tcPr>
          <w:p w14:paraId="47BD001A" w14:textId="2B40AE6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4,7</w:t>
            </w:r>
          </w:p>
        </w:tc>
        <w:tc>
          <w:tcPr>
            <w:tcW w:w="1652" w:type="dxa"/>
            <w:noWrap/>
            <w:vAlign w:val="bottom"/>
          </w:tcPr>
          <w:p w14:paraId="38B9B399" w14:textId="6B6EAF8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67,8%</w:t>
            </w:r>
          </w:p>
        </w:tc>
        <w:tc>
          <w:tcPr>
            <w:tcW w:w="1867" w:type="dxa"/>
            <w:noWrap/>
            <w:vAlign w:val="bottom"/>
          </w:tcPr>
          <w:p w14:paraId="472BB95E" w14:textId="1051BF2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13.056,0</w:t>
            </w:r>
          </w:p>
        </w:tc>
        <w:tc>
          <w:tcPr>
            <w:tcW w:w="1697" w:type="dxa"/>
            <w:noWrap/>
            <w:vAlign w:val="bottom"/>
          </w:tcPr>
          <w:p w14:paraId="73731B3E" w14:textId="2B1E98E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4.308,5</w:t>
            </w:r>
          </w:p>
        </w:tc>
      </w:tr>
      <w:tr w:rsidR="006C75E4" w:rsidRPr="00A35133" w14:paraId="4F51CF6E"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780DB81" w14:textId="4FDD9590"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12A-CSIC</w:t>
            </w:r>
          </w:p>
        </w:tc>
        <w:tc>
          <w:tcPr>
            <w:tcW w:w="1603" w:type="dxa"/>
            <w:noWrap/>
            <w:vAlign w:val="bottom"/>
          </w:tcPr>
          <w:p w14:paraId="2571DCB9" w14:textId="02BF8A8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17,0</w:t>
            </w:r>
          </w:p>
        </w:tc>
        <w:tc>
          <w:tcPr>
            <w:tcW w:w="1516" w:type="dxa"/>
            <w:vAlign w:val="bottom"/>
          </w:tcPr>
          <w:p w14:paraId="1C2D7E99" w14:textId="093164DD"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11,1</w:t>
            </w:r>
          </w:p>
        </w:tc>
        <w:tc>
          <w:tcPr>
            <w:tcW w:w="1652" w:type="dxa"/>
            <w:noWrap/>
            <w:vAlign w:val="bottom"/>
          </w:tcPr>
          <w:p w14:paraId="185E81CF" w14:textId="46F7184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152,9%</w:t>
            </w:r>
          </w:p>
        </w:tc>
        <w:tc>
          <w:tcPr>
            <w:tcW w:w="1867" w:type="dxa"/>
            <w:noWrap/>
            <w:vAlign w:val="bottom"/>
          </w:tcPr>
          <w:p w14:paraId="7CA6ADF3" w14:textId="106B29C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132.610,2</w:t>
            </w:r>
          </w:p>
        </w:tc>
        <w:tc>
          <w:tcPr>
            <w:tcW w:w="1697" w:type="dxa"/>
            <w:noWrap/>
            <w:vAlign w:val="bottom"/>
          </w:tcPr>
          <w:p w14:paraId="216C359F" w14:textId="7A2ED1F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59.233,6</w:t>
            </w:r>
          </w:p>
        </w:tc>
      </w:tr>
      <w:tr w:rsidR="006C75E4" w:rsidRPr="00A35133" w14:paraId="79AD1DE3"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3FBAD1F" w14:textId="71390727"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12B-FCTSG</w:t>
            </w:r>
          </w:p>
        </w:tc>
        <w:tc>
          <w:tcPr>
            <w:tcW w:w="1603" w:type="dxa"/>
            <w:noWrap/>
            <w:vAlign w:val="bottom"/>
          </w:tcPr>
          <w:p w14:paraId="392D4106" w14:textId="33D4661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18,2</w:t>
            </w:r>
          </w:p>
        </w:tc>
        <w:tc>
          <w:tcPr>
            <w:tcW w:w="1516" w:type="dxa"/>
            <w:vAlign w:val="bottom"/>
          </w:tcPr>
          <w:p w14:paraId="182456F4" w14:textId="765C809A"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10,9</w:t>
            </w:r>
          </w:p>
        </w:tc>
        <w:tc>
          <w:tcPr>
            <w:tcW w:w="1652" w:type="dxa"/>
            <w:noWrap/>
            <w:vAlign w:val="bottom"/>
          </w:tcPr>
          <w:p w14:paraId="452884F7" w14:textId="55BE7966"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166,8%</w:t>
            </w:r>
          </w:p>
        </w:tc>
        <w:tc>
          <w:tcPr>
            <w:tcW w:w="1867" w:type="dxa"/>
            <w:noWrap/>
            <w:vAlign w:val="bottom"/>
          </w:tcPr>
          <w:p w14:paraId="3E81C5A8" w14:textId="074415C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142.065,5</w:t>
            </w:r>
          </w:p>
        </w:tc>
        <w:tc>
          <w:tcPr>
            <w:tcW w:w="1697" w:type="dxa"/>
            <w:noWrap/>
            <w:vAlign w:val="bottom"/>
          </w:tcPr>
          <w:p w14:paraId="13889447" w14:textId="5A05017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61.076,9</w:t>
            </w:r>
          </w:p>
        </w:tc>
      </w:tr>
      <w:tr w:rsidR="006C75E4" w:rsidRPr="00A35133" w14:paraId="38C04649"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5282FAC" w14:textId="295A5633"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12C-CIEMAT</w:t>
            </w:r>
          </w:p>
        </w:tc>
        <w:tc>
          <w:tcPr>
            <w:tcW w:w="1603" w:type="dxa"/>
            <w:noWrap/>
            <w:vAlign w:val="bottom"/>
          </w:tcPr>
          <w:p w14:paraId="61B9B0E3" w14:textId="4CDAB44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w:t>
            </w:r>
          </w:p>
        </w:tc>
        <w:tc>
          <w:tcPr>
            <w:tcW w:w="1516" w:type="dxa"/>
            <w:vAlign w:val="bottom"/>
          </w:tcPr>
          <w:p w14:paraId="2BC3DD07" w14:textId="0F4EB68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w:t>
            </w:r>
          </w:p>
        </w:tc>
        <w:tc>
          <w:tcPr>
            <w:tcW w:w="1652" w:type="dxa"/>
            <w:noWrap/>
            <w:vAlign w:val="bottom"/>
          </w:tcPr>
          <w:p w14:paraId="14032E90" w14:textId="5F77A66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114,9%</w:t>
            </w:r>
          </w:p>
        </w:tc>
        <w:tc>
          <w:tcPr>
            <w:tcW w:w="1867" w:type="dxa"/>
            <w:noWrap/>
            <w:vAlign w:val="bottom"/>
          </w:tcPr>
          <w:p w14:paraId="591DF5B2" w14:textId="2DEB679F"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21.330,2</w:t>
            </w:r>
          </w:p>
        </w:tc>
        <w:tc>
          <w:tcPr>
            <w:tcW w:w="1697" w:type="dxa"/>
            <w:noWrap/>
            <w:vAlign w:val="bottom"/>
          </w:tcPr>
          <w:p w14:paraId="6D678E05" w14:textId="1A45E62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7.039,0</w:t>
            </w:r>
          </w:p>
        </w:tc>
      </w:tr>
      <w:tr w:rsidR="006C75E4" w:rsidRPr="00A35133" w14:paraId="51A1512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2B12D8B" w14:textId="0D66593B"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12D-UPVLC</w:t>
            </w:r>
          </w:p>
        </w:tc>
        <w:tc>
          <w:tcPr>
            <w:tcW w:w="1603" w:type="dxa"/>
            <w:noWrap/>
            <w:vAlign w:val="bottom"/>
          </w:tcPr>
          <w:p w14:paraId="622CE7DD" w14:textId="1EC993C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5,0</w:t>
            </w:r>
          </w:p>
        </w:tc>
        <w:tc>
          <w:tcPr>
            <w:tcW w:w="1516" w:type="dxa"/>
            <w:vAlign w:val="bottom"/>
          </w:tcPr>
          <w:p w14:paraId="6FC7F63B" w14:textId="516E231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4,5</w:t>
            </w:r>
          </w:p>
        </w:tc>
        <w:tc>
          <w:tcPr>
            <w:tcW w:w="1652" w:type="dxa"/>
            <w:noWrap/>
            <w:vAlign w:val="bottom"/>
          </w:tcPr>
          <w:p w14:paraId="653E2A52" w14:textId="5AE0107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112,4%</w:t>
            </w:r>
          </w:p>
        </w:tc>
        <w:tc>
          <w:tcPr>
            <w:tcW w:w="1867" w:type="dxa"/>
            <w:noWrap/>
            <w:vAlign w:val="bottom"/>
          </w:tcPr>
          <w:p w14:paraId="1CEA736B" w14:textId="63DBB8A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39.188,8</w:t>
            </w:r>
          </w:p>
        </w:tc>
        <w:tc>
          <w:tcPr>
            <w:tcW w:w="1697" w:type="dxa"/>
            <w:noWrap/>
            <w:vAlign w:val="bottom"/>
          </w:tcPr>
          <w:p w14:paraId="695A8B5D" w14:textId="15ADCE5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12.932,3</w:t>
            </w:r>
          </w:p>
        </w:tc>
      </w:tr>
      <w:tr w:rsidR="006C75E4" w:rsidRPr="00A35133" w14:paraId="2464537C"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D18DC66" w14:textId="45FA3AE6"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12E-IFAE</w:t>
            </w:r>
          </w:p>
        </w:tc>
        <w:tc>
          <w:tcPr>
            <w:tcW w:w="1603" w:type="dxa"/>
            <w:noWrap/>
            <w:vAlign w:val="bottom"/>
          </w:tcPr>
          <w:p w14:paraId="1DCC1830" w14:textId="750C31D4"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516" w:type="dxa"/>
            <w:vAlign w:val="bottom"/>
          </w:tcPr>
          <w:p w14:paraId="39C8A8D4" w14:textId="11A76A8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w:t>
            </w:r>
          </w:p>
        </w:tc>
        <w:tc>
          <w:tcPr>
            <w:tcW w:w="1652" w:type="dxa"/>
            <w:noWrap/>
            <w:vAlign w:val="bottom"/>
          </w:tcPr>
          <w:p w14:paraId="62019A1D" w14:textId="50765DF2"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113,5%</w:t>
            </w:r>
          </w:p>
        </w:tc>
        <w:tc>
          <w:tcPr>
            <w:tcW w:w="1867" w:type="dxa"/>
            <w:noWrap/>
            <w:vAlign w:val="bottom"/>
          </w:tcPr>
          <w:p w14:paraId="72824737" w14:textId="3C9BE11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25.521,2</w:t>
            </w:r>
          </w:p>
        </w:tc>
        <w:tc>
          <w:tcPr>
            <w:tcW w:w="1697" w:type="dxa"/>
            <w:noWrap/>
            <w:vAlign w:val="bottom"/>
          </w:tcPr>
          <w:p w14:paraId="0AF2EC6A" w14:textId="7FE0E84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8.422,0</w:t>
            </w:r>
          </w:p>
        </w:tc>
      </w:tr>
      <w:tr w:rsidR="006C75E4" w:rsidRPr="00A35133" w14:paraId="304C9963"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CA84F09" w14:textId="01CD90E3"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12F-RED.ES</w:t>
            </w:r>
          </w:p>
        </w:tc>
        <w:tc>
          <w:tcPr>
            <w:tcW w:w="1603" w:type="dxa"/>
            <w:noWrap/>
            <w:vAlign w:val="bottom"/>
          </w:tcPr>
          <w:p w14:paraId="2FECCB36" w14:textId="050CDCA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5,0</w:t>
            </w:r>
          </w:p>
        </w:tc>
        <w:tc>
          <w:tcPr>
            <w:tcW w:w="1516" w:type="dxa"/>
            <w:vAlign w:val="bottom"/>
          </w:tcPr>
          <w:p w14:paraId="2A3CA046" w14:textId="0957CDA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72DD661B" w14:textId="49D4F44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155,1%</w:t>
            </w:r>
          </w:p>
        </w:tc>
        <w:tc>
          <w:tcPr>
            <w:tcW w:w="1867" w:type="dxa"/>
            <w:noWrap/>
            <w:vAlign w:val="bottom"/>
          </w:tcPr>
          <w:p w14:paraId="32A3215B" w14:textId="0928C1E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39.419,6</w:t>
            </w:r>
          </w:p>
        </w:tc>
        <w:tc>
          <w:tcPr>
            <w:tcW w:w="1697" w:type="dxa"/>
            <w:noWrap/>
            <w:vAlign w:val="bottom"/>
          </w:tcPr>
          <w:p w14:paraId="37436A2A" w14:textId="54AA364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13.008,5</w:t>
            </w:r>
          </w:p>
        </w:tc>
      </w:tr>
      <w:tr w:rsidR="006C75E4" w:rsidRPr="00A35133" w14:paraId="04F61E47"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32AA9CB" w14:textId="6831E39C"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12G-UNIZAR-I3A</w:t>
            </w:r>
          </w:p>
        </w:tc>
        <w:tc>
          <w:tcPr>
            <w:tcW w:w="1603" w:type="dxa"/>
            <w:noWrap/>
            <w:vAlign w:val="bottom"/>
          </w:tcPr>
          <w:p w14:paraId="26C0A977" w14:textId="5B0EE49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w:t>
            </w:r>
          </w:p>
        </w:tc>
        <w:tc>
          <w:tcPr>
            <w:tcW w:w="1516" w:type="dxa"/>
            <w:vAlign w:val="bottom"/>
          </w:tcPr>
          <w:p w14:paraId="4831F01B" w14:textId="4E6C168D"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3ED5064A" w14:textId="4AB36D4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90,6%</w:t>
            </w:r>
          </w:p>
        </w:tc>
        <w:tc>
          <w:tcPr>
            <w:tcW w:w="1867" w:type="dxa"/>
            <w:noWrap/>
            <w:vAlign w:val="bottom"/>
          </w:tcPr>
          <w:p w14:paraId="0D5F0D7E" w14:textId="4779B7B2"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23.019,1</w:t>
            </w:r>
          </w:p>
        </w:tc>
        <w:tc>
          <w:tcPr>
            <w:tcW w:w="1697" w:type="dxa"/>
            <w:noWrap/>
            <w:vAlign w:val="bottom"/>
          </w:tcPr>
          <w:p w14:paraId="12954EA0" w14:textId="5B19B76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7.596,3</w:t>
            </w:r>
          </w:p>
        </w:tc>
      </w:tr>
      <w:tr w:rsidR="006C75E4" w:rsidRPr="00A35133" w14:paraId="0DA55D3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F10A589" w14:textId="105F7E2F"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12H-UAB</w:t>
            </w:r>
          </w:p>
        </w:tc>
        <w:tc>
          <w:tcPr>
            <w:tcW w:w="1603" w:type="dxa"/>
            <w:noWrap/>
            <w:vAlign w:val="bottom"/>
          </w:tcPr>
          <w:p w14:paraId="1CAB5F80" w14:textId="3C87A6A3"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7,1</w:t>
            </w:r>
          </w:p>
        </w:tc>
        <w:tc>
          <w:tcPr>
            <w:tcW w:w="1516" w:type="dxa"/>
            <w:vAlign w:val="bottom"/>
          </w:tcPr>
          <w:p w14:paraId="757B6619" w14:textId="04E59AC3"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2,5</w:t>
            </w:r>
          </w:p>
        </w:tc>
        <w:tc>
          <w:tcPr>
            <w:tcW w:w="1652" w:type="dxa"/>
            <w:noWrap/>
            <w:vAlign w:val="bottom"/>
          </w:tcPr>
          <w:p w14:paraId="1A08BA8E" w14:textId="75E8BD5A"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285,1%</w:t>
            </w:r>
          </w:p>
        </w:tc>
        <w:tc>
          <w:tcPr>
            <w:tcW w:w="1867" w:type="dxa"/>
            <w:noWrap/>
            <w:vAlign w:val="bottom"/>
          </w:tcPr>
          <w:p w14:paraId="5BE99B99" w14:textId="4859E9E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55.724,7</w:t>
            </w:r>
          </w:p>
        </w:tc>
        <w:tc>
          <w:tcPr>
            <w:tcW w:w="1697" w:type="dxa"/>
            <w:noWrap/>
            <w:vAlign w:val="bottom"/>
          </w:tcPr>
          <w:p w14:paraId="2C031766" w14:textId="007AA83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18.389,1</w:t>
            </w:r>
          </w:p>
        </w:tc>
      </w:tr>
      <w:tr w:rsidR="006C75E4" w:rsidRPr="00A35133" w14:paraId="51908600"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759C31B" w14:textId="7C94EBC5"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13-CSC</w:t>
            </w:r>
          </w:p>
        </w:tc>
        <w:tc>
          <w:tcPr>
            <w:tcW w:w="1603" w:type="dxa"/>
            <w:noWrap/>
            <w:vAlign w:val="bottom"/>
          </w:tcPr>
          <w:p w14:paraId="699EB12E" w14:textId="7825ECEF"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516" w:type="dxa"/>
            <w:vAlign w:val="bottom"/>
          </w:tcPr>
          <w:p w14:paraId="080031C4" w14:textId="61FF88A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7,7</w:t>
            </w:r>
          </w:p>
        </w:tc>
        <w:tc>
          <w:tcPr>
            <w:tcW w:w="1652" w:type="dxa"/>
            <w:noWrap/>
            <w:vAlign w:val="bottom"/>
          </w:tcPr>
          <w:p w14:paraId="0A81EFF1" w14:textId="232B5EC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67" w:type="dxa"/>
            <w:noWrap/>
            <w:vAlign w:val="bottom"/>
          </w:tcPr>
          <w:p w14:paraId="35DEABD2" w14:textId="51E0549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97" w:type="dxa"/>
            <w:noWrap/>
            <w:vAlign w:val="bottom"/>
          </w:tcPr>
          <w:p w14:paraId="3A7264C4" w14:textId="2619B2D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6C75E4" w:rsidRPr="00A35133" w14:paraId="0CAFA8D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7F0F45E" w14:textId="42EFC737"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14A-CNRS</w:t>
            </w:r>
          </w:p>
        </w:tc>
        <w:tc>
          <w:tcPr>
            <w:tcW w:w="1603" w:type="dxa"/>
            <w:noWrap/>
            <w:vAlign w:val="bottom"/>
          </w:tcPr>
          <w:p w14:paraId="71DBA7C4" w14:textId="03BA574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23,8</w:t>
            </w:r>
          </w:p>
        </w:tc>
        <w:tc>
          <w:tcPr>
            <w:tcW w:w="1516" w:type="dxa"/>
            <w:vAlign w:val="bottom"/>
          </w:tcPr>
          <w:p w14:paraId="12C00085" w14:textId="1EB337E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26,8</w:t>
            </w:r>
          </w:p>
        </w:tc>
        <w:tc>
          <w:tcPr>
            <w:tcW w:w="1652" w:type="dxa"/>
            <w:noWrap/>
            <w:vAlign w:val="bottom"/>
          </w:tcPr>
          <w:p w14:paraId="6AE09A99" w14:textId="5C737A9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89,0%</w:t>
            </w:r>
          </w:p>
        </w:tc>
        <w:tc>
          <w:tcPr>
            <w:tcW w:w="1867" w:type="dxa"/>
            <w:noWrap/>
            <w:vAlign w:val="bottom"/>
          </w:tcPr>
          <w:p w14:paraId="4597C6D5" w14:textId="5532FA7A"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205.886,8</w:t>
            </w:r>
          </w:p>
        </w:tc>
        <w:tc>
          <w:tcPr>
            <w:tcW w:w="1697" w:type="dxa"/>
            <w:noWrap/>
            <w:vAlign w:val="bottom"/>
          </w:tcPr>
          <w:p w14:paraId="6AB3BEE8" w14:textId="1FBFEB5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91.086,4</w:t>
            </w:r>
          </w:p>
        </w:tc>
      </w:tr>
      <w:tr w:rsidR="006C75E4" w:rsidRPr="00A35133" w14:paraId="01B125BA"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C7054C1" w14:textId="20B369D4"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14B-CEA</w:t>
            </w:r>
          </w:p>
        </w:tc>
        <w:tc>
          <w:tcPr>
            <w:tcW w:w="1603" w:type="dxa"/>
            <w:noWrap/>
            <w:vAlign w:val="bottom"/>
          </w:tcPr>
          <w:p w14:paraId="1C702ADC" w14:textId="1DEFB6F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6,7</w:t>
            </w:r>
          </w:p>
        </w:tc>
        <w:tc>
          <w:tcPr>
            <w:tcW w:w="1516" w:type="dxa"/>
            <w:vAlign w:val="bottom"/>
          </w:tcPr>
          <w:p w14:paraId="1628FCFC" w14:textId="104B107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5,1</w:t>
            </w:r>
          </w:p>
        </w:tc>
        <w:tc>
          <w:tcPr>
            <w:tcW w:w="1652" w:type="dxa"/>
            <w:noWrap/>
            <w:vAlign w:val="bottom"/>
          </w:tcPr>
          <w:p w14:paraId="3D7E18D4" w14:textId="2AC3DDA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131,9%</w:t>
            </w:r>
          </w:p>
        </w:tc>
        <w:tc>
          <w:tcPr>
            <w:tcW w:w="1867" w:type="dxa"/>
            <w:noWrap/>
            <w:vAlign w:val="bottom"/>
          </w:tcPr>
          <w:p w14:paraId="298B4938" w14:textId="371A440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58.125,7</w:t>
            </w:r>
          </w:p>
        </w:tc>
        <w:tc>
          <w:tcPr>
            <w:tcW w:w="1697" w:type="dxa"/>
            <w:noWrap/>
            <w:vAlign w:val="bottom"/>
          </w:tcPr>
          <w:p w14:paraId="5F84B8C4" w14:textId="05AF9E0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19.181,5</w:t>
            </w:r>
          </w:p>
        </w:tc>
      </w:tr>
      <w:tr w:rsidR="006C75E4" w:rsidRPr="00A35133" w14:paraId="04FCF0E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A52B3A5" w14:textId="3D4E26D8"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14C-HealthGrid</w:t>
            </w:r>
          </w:p>
        </w:tc>
        <w:tc>
          <w:tcPr>
            <w:tcW w:w="1603" w:type="dxa"/>
            <w:noWrap/>
            <w:vAlign w:val="bottom"/>
          </w:tcPr>
          <w:p w14:paraId="51C2B1B5" w14:textId="7A34FE1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352854D5" w14:textId="5E03A49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674B2E51" w14:textId="4CCE53E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4A3CC971" w14:textId="22769CD7"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1908E319" w14:textId="3B6BB39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6C75E4" w:rsidRPr="00A35133" w14:paraId="1F98445C"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61DA6D8" w14:textId="2DD6106F"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15-GRENA</w:t>
            </w:r>
          </w:p>
        </w:tc>
        <w:tc>
          <w:tcPr>
            <w:tcW w:w="1603" w:type="dxa"/>
            <w:noWrap/>
            <w:vAlign w:val="bottom"/>
          </w:tcPr>
          <w:p w14:paraId="1A968C9B" w14:textId="084144F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516" w:type="dxa"/>
            <w:vAlign w:val="bottom"/>
          </w:tcPr>
          <w:p w14:paraId="1C9CCB83" w14:textId="4AFFC55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w:t>
            </w:r>
          </w:p>
        </w:tc>
        <w:tc>
          <w:tcPr>
            <w:tcW w:w="1652" w:type="dxa"/>
            <w:noWrap/>
            <w:vAlign w:val="bottom"/>
          </w:tcPr>
          <w:p w14:paraId="463812B8" w14:textId="5142A65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96,1%</w:t>
            </w:r>
          </w:p>
        </w:tc>
        <w:tc>
          <w:tcPr>
            <w:tcW w:w="1867" w:type="dxa"/>
            <w:noWrap/>
            <w:vAlign w:val="bottom"/>
          </w:tcPr>
          <w:p w14:paraId="7032E42C" w14:textId="04F474F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3.777,9</w:t>
            </w:r>
          </w:p>
        </w:tc>
        <w:tc>
          <w:tcPr>
            <w:tcW w:w="1697" w:type="dxa"/>
            <w:noWrap/>
            <w:vAlign w:val="bottom"/>
          </w:tcPr>
          <w:p w14:paraId="6B686930" w14:textId="31379F9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1.246,7</w:t>
            </w:r>
          </w:p>
        </w:tc>
      </w:tr>
      <w:tr w:rsidR="006C75E4" w:rsidRPr="00A35133" w14:paraId="19E48CCD"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B7FF209" w14:textId="3DF138DF"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16A-GRNET</w:t>
            </w:r>
          </w:p>
        </w:tc>
        <w:tc>
          <w:tcPr>
            <w:tcW w:w="1603" w:type="dxa"/>
            <w:noWrap/>
            <w:vAlign w:val="bottom"/>
          </w:tcPr>
          <w:p w14:paraId="66750ECC" w14:textId="6A1F898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15,4</w:t>
            </w:r>
          </w:p>
        </w:tc>
        <w:tc>
          <w:tcPr>
            <w:tcW w:w="1516" w:type="dxa"/>
            <w:vAlign w:val="bottom"/>
          </w:tcPr>
          <w:p w14:paraId="33C5858C" w14:textId="56EB8A3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20,1</w:t>
            </w:r>
          </w:p>
        </w:tc>
        <w:tc>
          <w:tcPr>
            <w:tcW w:w="1652" w:type="dxa"/>
            <w:noWrap/>
            <w:vAlign w:val="bottom"/>
          </w:tcPr>
          <w:p w14:paraId="3BA112BE" w14:textId="2522EE4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76,8%</w:t>
            </w:r>
          </w:p>
        </w:tc>
        <w:tc>
          <w:tcPr>
            <w:tcW w:w="1867" w:type="dxa"/>
            <w:noWrap/>
            <w:vAlign w:val="bottom"/>
          </w:tcPr>
          <w:p w14:paraId="2D58D66C" w14:textId="481AC78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119.328,7</w:t>
            </w:r>
          </w:p>
        </w:tc>
        <w:tc>
          <w:tcPr>
            <w:tcW w:w="1697" w:type="dxa"/>
            <w:noWrap/>
            <w:vAlign w:val="bottom"/>
          </w:tcPr>
          <w:p w14:paraId="4426A714" w14:textId="4666057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58.208,3</w:t>
            </w:r>
          </w:p>
        </w:tc>
      </w:tr>
      <w:tr w:rsidR="006C75E4" w:rsidRPr="00A35133" w14:paraId="5460256D"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AE26538" w14:textId="439A1306"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16B-AUTH</w:t>
            </w:r>
          </w:p>
        </w:tc>
        <w:tc>
          <w:tcPr>
            <w:tcW w:w="1603" w:type="dxa"/>
            <w:noWrap/>
            <w:vAlign w:val="bottom"/>
          </w:tcPr>
          <w:p w14:paraId="2A51D808" w14:textId="08D8B3E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516" w:type="dxa"/>
            <w:vAlign w:val="bottom"/>
          </w:tcPr>
          <w:p w14:paraId="20D977B6" w14:textId="7C7AA63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w:t>
            </w:r>
          </w:p>
        </w:tc>
        <w:tc>
          <w:tcPr>
            <w:tcW w:w="1652" w:type="dxa"/>
            <w:noWrap/>
            <w:vAlign w:val="bottom"/>
          </w:tcPr>
          <w:p w14:paraId="51D23B8F" w14:textId="084885FF"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67" w:type="dxa"/>
            <w:noWrap/>
            <w:vAlign w:val="bottom"/>
          </w:tcPr>
          <w:p w14:paraId="0943D0DE" w14:textId="614949A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97" w:type="dxa"/>
            <w:noWrap/>
            <w:vAlign w:val="bottom"/>
          </w:tcPr>
          <w:p w14:paraId="09B0880E" w14:textId="539B401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6C75E4" w:rsidRPr="00A35133" w14:paraId="1F0F9F74"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3AE7AC1" w14:textId="05F79E70"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16C-CTI</w:t>
            </w:r>
          </w:p>
        </w:tc>
        <w:tc>
          <w:tcPr>
            <w:tcW w:w="1603" w:type="dxa"/>
            <w:noWrap/>
            <w:vAlign w:val="bottom"/>
          </w:tcPr>
          <w:p w14:paraId="27A7FFD4" w14:textId="0785D28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730E26F4" w14:textId="33E971F6"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0F94EAA" w14:textId="1DC5AEB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774B7226" w14:textId="43CBFC0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246703F5" w14:textId="039104D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6C75E4" w:rsidRPr="00A35133" w14:paraId="69D1E2B5"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34BF499" w14:textId="6D748E70"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16D-FORTH</w:t>
            </w:r>
          </w:p>
        </w:tc>
        <w:tc>
          <w:tcPr>
            <w:tcW w:w="1603" w:type="dxa"/>
            <w:noWrap/>
            <w:vAlign w:val="bottom"/>
          </w:tcPr>
          <w:p w14:paraId="23F38546" w14:textId="2B895E1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0,2</w:t>
            </w:r>
          </w:p>
        </w:tc>
        <w:tc>
          <w:tcPr>
            <w:tcW w:w="1516" w:type="dxa"/>
            <w:vAlign w:val="bottom"/>
          </w:tcPr>
          <w:p w14:paraId="504C934A" w14:textId="4FEA83E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4BB54F4" w14:textId="72D3D51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28,1%</w:t>
            </w:r>
          </w:p>
        </w:tc>
        <w:tc>
          <w:tcPr>
            <w:tcW w:w="1867" w:type="dxa"/>
            <w:noWrap/>
            <w:vAlign w:val="bottom"/>
          </w:tcPr>
          <w:p w14:paraId="41B6CAAA" w14:textId="43A2C3D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1.769,1</w:t>
            </w:r>
          </w:p>
        </w:tc>
        <w:tc>
          <w:tcPr>
            <w:tcW w:w="1697" w:type="dxa"/>
            <w:noWrap/>
            <w:vAlign w:val="bottom"/>
          </w:tcPr>
          <w:p w14:paraId="1C89B42D" w14:textId="563F41D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583,8</w:t>
            </w:r>
          </w:p>
        </w:tc>
      </w:tr>
      <w:tr w:rsidR="006C75E4" w:rsidRPr="00A35133" w14:paraId="4F6798B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0A0EA2A" w14:textId="53CE3DFB"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16E-IASA</w:t>
            </w:r>
          </w:p>
        </w:tc>
        <w:tc>
          <w:tcPr>
            <w:tcW w:w="1603" w:type="dxa"/>
            <w:noWrap/>
            <w:vAlign w:val="bottom"/>
          </w:tcPr>
          <w:p w14:paraId="08440502" w14:textId="2A2CB4B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3480D699" w14:textId="101D342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4DB58040" w14:textId="4B66C96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4705FAD4" w14:textId="414983A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4B748037" w14:textId="3C4D8F7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6C75E4" w:rsidRPr="00A35133" w14:paraId="33652F66"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2439DB9" w14:textId="0684A4BE"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16F-ICCS</w:t>
            </w:r>
          </w:p>
        </w:tc>
        <w:tc>
          <w:tcPr>
            <w:tcW w:w="1603" w:type="dxa"/>
            <w:noWrap/>
            <w:vAlign w:val="bottom"/>
          </w:tcPr>
          <w:p w14:paraId="5706BCB7" w14:textId="29B0B37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516" w:type="dxa"/>
            <w:vAlign w:val="bottom"/>
          </w:tcPr>
          <w:p w14:paraId="388291A5" w14:textId="7AE196A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41A46A1" w14:textId="3B5E386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93,8%</w:t>
            </w:r>
          </w:p>
        </w:tc>
        <w:tc>
          <w:tcPr>
            <w:tcW w:w="1867" w:type="dxa"/>
            <w:noWrap/>
            <w:vAlign w:val="bottom"/>
          </w:tcPr>
          <w:p w14:paraId="7F14403D" w14:textId="28A67AE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5.897,1</w:t>
            </w:r>
          </w:p>
        </w:tc>
        <w:tc>
          <w:tcPr>
            <w:tcW w:w="1697" w:type="dxa"/>
            <w:noWrap/>
            <w:vAlign w:val="bottom"/>
          </w:tcPr>
          <w:p w14:paraId="46F15560" w14:textId="15C574D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2.948,6</w:t>
            </w:r>
          </w:p>
        </w:tc>
      </w:tr>
      <w:tr w:rsidR="006C75E4" w:rsidRPr="00A35133" w14:paraId="12DD77B0"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F9179E0" w14:textId="53211BAC"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16G-UI</w:t>
            </w:r>
          </w:p>
        </w:tc>
        <w:tc>
          <w:tcPr>
            <w:tcW w:w="1603" w:type="dxa"/>
            <w:noWrap/>
            <w:vAlign w:val="bottom"/>
          </w:tcPr>
          <w:p w14:paraId="4AFD4C35" w14:textId="382F8A13"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7261722E" w14:textId="12D0C6A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1F664241" w14:textId="6E61E70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31086EB0" w14:textId="3CE8189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2B8B1CD2" w14:textId="2F04ED4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6C75E4" w:rsidRPr="00A35133" w14:paraId="278F0D73"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CF2C958" w14:textId="6B0F2650"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16H-UP</w:t>
            </w:r>
          </w:p>
        </w:tc>
        <w:tc>
          <w:tcPr>
            <w:tcW w:w="1603" w:type="dxa"/>
            <w:noWrap/>
            <w:vAlign w:val="bottom"/>
          </w:tcPr>
          <w:p w14:paraId="09233600" w14:textId="3F3DB862"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516" w:type="dxa"/>
            <w:vAlign w:val="bottom"/>
          </w:tcPr>
          <w:p w14:paraId="26DB4963" w14:textId="3DD7620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459B14F6" w14:textId="0AD8FCB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176,8%</w:t>
            </w:r>
          </w:p>
        </w:tc>
        <w:tc>
          <w:tcPr>
            <w:tcW w:w="1867" w:type="dxa"/>
            <w:noWrap/>
            <w:vAlign w:val="bottom"/>
          </w:tcPr>
          <w:p w14:paraId="697FEB78" w14:textId="4162CAB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8.550,9</w:t>
            </w:r>
          </w:p>
        </w:tc>
        <w:tc>
          <w:tcPr>
            <w:tcW w:w="1697" w:type="dxa"/>
            <w:noWrap/>
            <w:vAlign w:val="bottom"/>
          </w:tcPr>
          <w:p w14:paraId="6B794D15" w14:textId="0607EC6F"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2.821,8</w:t>
            </w:r>
          </w:p>
        </w:tc>
      </w:tr>
      <w:tr w:rsidR="006C75E4" w:rsidRPr="00A35133" w14:paraId="439E654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C45902E" w14:textId="79060DE7"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17-SRCE</w:t>
            </w:r>
          </w:p>
        </w:tc>
        <w:tc>
          <w:tcPr>
            <w:tcW w:w="1603" w:type="dxa"/>
            <w:noWrap/>
            <w:vAlign w:val="bottom"/>
          </w:tcPr>
          <w:p w14:paraId="53B90C60" w14:textId="78503DD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10,8</w:t>
            </w:r>
          </w:p>
        </w:tc>
        <w:tc>
          <w:tcPr>
            <w:tcW w:w="1516" w:type="dxa"/>
            <w:vAlign w:val="bottom"/>
          </w:tcPr>
          <w:p w14:paraId="7D1CACA4" w14:textId="39625DA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8,8</w:t>
            </w:r>
          </w:p>
        </w:tc>
        <w:tc>
          <w:tcPr>
            <w:tcW w:w="1652" w:type="dxa"/>
            <w:noWrap/>
            <w:vAlign w:val="bottom"/>
          </w:tcPr>
          <w:p w14:paraId="501813C0" w14:textId="0DB031E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123,8%</w:t>
            </w:r>
          </w:p>
        </w:tc>
        <w:tc>
          <w:tcPr>
            <w:tcW w:w="1867" w:type="dxa"/>
            <w:noWrap/>
            <w:vAlign w:val="bottom"/>
          </w:tcPr>
          <w:p w14:paraId="46BA9679" w14:textId="3B764687"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53.794,3</w:t>
            </w:r>
          </w:p>
        </w:tc>
        <w:tc>
          <w:tcPr>
            <w:tcW w:w="1697" w:type="dxa"/>
            <w:noWrap/>
            <w:vAlign w:val="bottom"/>
          </w:tcPr>
          <w:p w14:paraId="7F2B851B" w14:textId="437C6EF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24.410,4</w:t>
            </w:r>
          </w:p>
        </w:tc>
      </w:tr>
      <w:tr w:rsidR="006C75E4" w:rsidRPr="00A35133" w14:paraId="3DEEF153"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399B7D6" w14:textId="17B94C2D"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18A-MTA KFKI</w:t>
            </w:r>
          </w:p>
        </w:tc>
        <w:tc>
          <w:tcPr>
            <w:tcW w:w="1603" w:type="dxa"/>
            <w:noWrap/>
            <w:vAlign w:val="bottom"/>
          </w:tcPr>
          <w:p w14:paraId="2B2E4983" w14:textId="3AAC236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516" w:type="dxa"/>
            <w:vAlign w:val="bottom"/>
          </w:tcPr>
          <w:p w14:paraId="29C6E5FB" w14:textId="78D7041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4,6</w:t>
            </w:r>
          </w:p>
        </w:tc>
        <w:tc>
          <w:tcPr>
            <w:tcW w:w="1652" w:type="dxa"/>
            <w:noWrap/>
            <w:vAlign w:val="bottom"/>
          </w:tcPr>
          <w:p w14:paraId="4E719B49" w14:textId="6BC44F0D"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71,9%</w:t>
            </w:r>
          </w:p>
        </w:tc>
        <w:tc>
          <w:tcPr>
            <w:tcW w:w="1867" w:type="dxa"/>
            <w:noWrap/>
            <w:vAlign w:val="bottom"/>
          </w:tcPr>
          <w:p w14:paraId="775F15D5" w14:textId="6519933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13.102,7</w:t>
            </w:r>
          </w:p>
        </w:tc>
        <w:tc>
          <w:tcPr>
            <w:tcW w:w="1697" w:type="dxa"/>
            <w:noWrap/>
            <w:vAlign w:val="bottom"/>
          </w:tcPr>
          <w:p w14:paraId="15D5962D" w14:textId="2130A72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4.323,9</w:t>
            </w:r>
          </w:p>
        </w:tc>
      </w:tr>
      <w:tr w:rsidR="006C75E4" w:rsidRPr="00A35133" w14:paraId="59D7040F"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EFDBA08" w14:textId="628A4429"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18B-BME</w:t>
            </w:r>
          </w:p>
        </w:tc>
        <w:tc>
          <w:tcPr>
            <w:tcW w:w="1603" w:type="dxa"/>
            <w:noWrap/>
            <w:vAlign w:val="bottom"/>
          </w:tcPr>
          <w:p w14:paraId="16D6A7F7" w14:textId="6D65B86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516" w:type="dxa"/>
            <w:vAlign w:val="bottom"/>
          </w:tcPr>
          <w:p w14:paraId="43F6674D" w14:textId="72611E23"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2,3</w:t>
            </w:r>
          </w:p>
        </w:tc>
        <w:tc>
          <w:tcPr>
            <w:tcW w:w="1652" w:type="dxa"/>
            <w:noWrap/>
            <w:vAlign w:val="bottom"/>
          </w:tcPr>
          <w:p w14:paraId="5EE5D421" w14:textId="12CE1E5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21,4%</w:t>
            </w:r>
          </w:p>
        </w:tc>
        <w:tc>
          <w:tcPr>
            <w:tcW w:w="1867" w:type="dxa"/>
            <w:noWrap/>
            <w:vAlign w:val="bottom"/>
          </w:tcPr>
          <w:p w14:paraId="3207EA0E" w14:textId="086E288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2.760,0</w:t>
            </w:r>
          </w:p>
        </w:tc>
        <w:tc>
          <w:tcPr>
            <w:tcW w:w="1697" w:type="dxa"/>
            <w:noWrap/>
            <w:vAlign w:val="bottom"/>
          </w:tcPr>
          <w:p w14:paraId="74AADC6C" w14:textId="051481E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910,8</w:t>
            </w:r>
          </w:p>
        </w:tc>
      </w:tr>
      <w:tr w:rsidR="006C75E4" w:rsidRPr="00A35133" w14:paraId="666B44C1"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E099E23" w14:textId="7EC7643C"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18C-MTA SZTAKI</w:t>
            </w:r>
          </w:p>
        </w:tc>
        <w:tc>
          <w:tcPr>
            <w:tcW w:w="1603" w:type="dxa"/>
            <w:noWrap/>
            <w:vAlign w:val="bottom"/>
          </w:tcPr>
          <w:p w14:paraId="22045CB0" w14:textId="425D474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516" w:type="dxa"/>
            <w:vAlign w:val="bottom"/>
          </w:tcPr>
          <w:p w14:paraId="1C6499B7" w14:textId="0F848E2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w:t>
            </w:r>
          </w:p>
        </w:tc>
        <w:tc>
          <w:tcPr>
            <w:tcW w:w="1652" w:type="dxa"/>
            <w:noWrap/>
            <w:vAlign w:val="bottom"/>
          </w:tcPr>
          <w:p w14:paraId="5A69C9C9" w14:textId="6B4EC882"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50,5%</w:t>
            </w:r>
          </w:p>
        </w:tc>
        <w:tc>
          <w:tcPr>
            <w:tcW w:w="1867" w:type="dxa"/>
            <w:noWrap/>
            <w:vAlign w:val="bottom"/>
          </w:tcPr>
          <w:p w14:paraId="276F08BA" w14:textId="486F089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8.414,1</w:t>
            </w:r>
          </w:p>
        </w:tc>
        <w:tc>
          <w:tcPr>
            <w:tcW w:w="1697" w:type="dxa"/>
            <w:noWrap/>
            <w:vAlign w:val="bottom"/>
          </w:tcPr>
          <w:p w14:paraId="69AE7FD7" w14:textId="66A9F30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2.776,6</w:t>
            </w:r>
          </w:p>
        </w:tc>
      </w:tr>
      <w:tr w:rsidR="006C75E4" w:rsidRPr="00A35133" w14:paraId="5243BF2F"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4703C01" w14:textId="20DC5F42"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19-TCD</w:t>
            </w:r>
          </w:p>
        </w:tc>
        <w:tc>
          <w:tcPr>
            <w:tcW w:w="1603" w:type="dxa"/>
            <w:noWrap/>
            <w:vAlign w:val="bottom"/>
          </w:tcPr>
          <w:p w14:paraId="40BADEB6" w14:textId="413F1E0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5BFEB89E" w14:textId="2D709F9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3,7</w:t>
            </w:r>
          </w:p>
        </w:tc>
        <w:tc>
          <w:tcPr>
            <w:tcW w:w="1652" w:type="dxa"/>
            <w:noWrap/>
            <w:vAlign w:val="bottom"/>
          </w:tcPr>
          <w:p w14:paraId="55FD70B2" w14:textId="54A7D0B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76D93AB2" w14:textId="44FE699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06ADBD4C" w14:textId="6F25F51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6C75E4" w:rsidRPr="00A35133" w14:paraId="0F9CA216"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ADBE4FE" w14:textId="1E392DE8"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20-IUCC</w:t>
            </w:r>
          </w:p>
        </w:tc>
        <w:tc>
          <w:tcPr>
            <w:tcW w:w="1603" w:type="dxa"/>
            <w:noWrap/>
            <w:vAlign w:val="bottom"/>
          </w:tcPr>
          <w:p w14:paraId="30EC9E0B" w14:textId="12A2E524"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7,5</w:t>
            </w:r>
          </w:p>
        </w:tc>
        <w:tc>
          <w:tcPr>
            <w:tcW w:w="1516" w:type="dxa"/>
            <w:vAlign w:val="bottom"/>
          </w:tcPr>
          <w:p w14:paraId="0077E790" w14:textId="0E3D50F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w:t>
            </w:r>
          </w:p>
        </w:tc>
        <w:tc>
          <w:tcPr>
            <w:tcW w:w="1652" w:type="dxa"/>
            <w:noWrap/>
            <w:vAlign w:val="bottom"/>
          </w:tcPr>
          <w:p w14:paraId="12FB3171" w14:textId="61583174"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324,4%</w:t>
            </w:r>
          </w:p>
        </w:tc>
        <w:tc>
          <w:tcPr>
            <w:tcW w:w="1867" w:type="dxa"/>
            <w:noWrap/>
            <w:vAlign w:val="bottom"/>
          </w:tcPr>
          <w:p w14:paraId="49A48362" w14:textId="0F6E168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97.232,7</w:t>
            </w:r>
          </w:p>
        </w:tc>
        <w:tc>
          <w:tcPr>
            <w:tcW w:w="1697" w:type="dxa"/>
            <w:noWrap/>
            <w:vAlign w:val="bottom"/>
          </w:tcPr>
          <w:p w14:paraId="475128F2" w14:textId="0D639F7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32.086,8</w:t>
            </w:r>
          </w:p>
        </w:tc>
      </w:tr>
      <w:tr w:rsidR="006C75E4" w:rsidRPr="00A35133" w14:paraId="4436D455"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99A3036" w14:textId="41E8C729"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21A-INFN</w:t>
            </w:r>
          </w:p>
        </w:tc>
        <w:tc>
          <w:tcPr>
            <w:tcW w:w="1603" w:type="dxa"/>
            <w:noWrap/>
            <w:vAlign w:val="bottom"/>
          </w:tcPr>
          <w:p w14:paraId="5B386640" w14:textId="1A2D353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27,0</w:t>
            </w:r>
          </w:p>
        </w:tc>
        <w:tc>
          <w:tcPr>
            <w:tcW w:w="1516" w:type="dxa"/>
            <w:vAlign w:val="bottom"/>
          </w:tcPr>
          <w:p w14:paraId="1DB78EE7" w14:textId="535EE667"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39,8</w:t>
            </w:r>
          </w:p>
        </w:tc>
        <w:tc>
          <w:tcPr>
            <w:tcW w:w="1652" w:type="dxa"/>
            <w:noWrap/>
            <w:vAlign w:val="bottom"/>
          </w:tcPr>
          <w:p w14:paraId="25F1EBBE" w14:textId="7AB9E77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67,8%</w:t>
            </w:r>
          </w:p>
        </w:tc>
        <w:tc>
          <w:tcPr>
            <w:tcW w:w="1867" w:type="dxa"/>
            <w:noWrap/>
            <w:vAlign w:val="bottom"/>
          </w:tcPr>
          <w:p w14:paraId="4CED97DD" w14:textId="48F0B4B7"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176.393,1</w:t>
            </w:r>
          </w:p>
        </w:tc>
        <w:tc>
          <w:tcPr>
            <w:tcW w:w="1697" w:type="dxa"/>
            <w:noWrap/>
            <w:vAlign w:val="bottom"/>
          </w:tcPr>
          <w:p w14:paraId="51E7C9D5" w14:textId="5551A23A"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68.564,6</w:t>
            </w:r>
          </w:p>
        </w:tc>
      </w:tr>
      <w:tr w:rsidR="006C75E4" w:rsidRPr="00A35133" w14:paraId="3CC999ED"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07CA261" w14:textId="37C96B6E"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21B-GARR</w:t>
            </w:r>
          </w:p>
        </w:tc>
        <w:tc>
          <w:tcPr>
            <w:tcW w:w="1603" w:type="dxa"/>
            <w:noWrap/>
            <w:vAlign w:val="bottom"/>
          </w:tcPr>
          <w:p w14:paraId="086E2BFF" w14:textId="452B251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516" w:type="dxa"/>
            <w:vAlign w:val="bottom"/>
          </w:tcPr>
          <w:p w14:paraId="059A976D" w14:textId="2339C94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16AFF682" w14:textId="7AEC7DC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67" w:type="dxa"/>
            <w:noWrap/>
            <w:vAlign w:val="bottom"/>
          </w:tcPr>
          <w:p w14:paraId="77909EC2" w14:textId="5DA2A10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97" w:type="dxa"/>
            <w:noWrap/>
            <w:vAlign w:val="bottom"/>
          </w:tcPr>
          <w:p w14:paraId="022767E6" w14:textId="430839B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6C75E4" w:rsidRPr="00A35133" w14:paraId="5C55CD90"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84629BE" w14:textId="2D9B402E"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22-VU</w:t>
            </w:r>
          </w:p>
        </w:tc>
        <w:tc>
          <w:tcPr>
            <w:tcW w:w="1603" w:type="dxa"/>
            <w:noWrap/>
            <w:vAlign w:val="bottom"/>
          </w:tcPr>
          <w:p w14:paraId="46BC2B33" w14:textId="37F9F39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516" w:type="dxa"/>
            <w:vAlign w:val="bottom"/>
          </w:tcPr>
          <w:p w14:paraId="3BD220D0" w14:textId="0B038BC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0741AAE0" w14:textId="22161E8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161,6%</w:t>
            </w:r>
          </w:p>
        </w:tc>
        <w:tc>
          <w:tcPr>
            <w:tcW w:w="1867" w:type="dxa"/>
            <w:noWrap/>
            <w:vAlign w:val="bottom"/>
          </w:tcPr>
          <w:p w14:paraId="7D4508A5" w14:textId="459E9EC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14.791,1</w:t>
            </w:r>
          </w:p>
        </w:tc>
        <w:tc>
          <w:tcPr>
            <w:tcW w:w="1697" w:type="dxa"/>
            <w:noWrap/>
            <w:vAlign w:val="bottom"/>
          </w:tcPr>
          <w:p w14:paraId="5C69A7C3" w14:textId="713D06E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4.881,1</w:t>
            </w:r>
          </w:p>
        </w:tc>
      </w:tr>
      <w:tr w:rsidR="007F0131" w:rsidRPr="00A35133" w14:paraId="45761FC4"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01A34C0" w14:textId="7DD3B470"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23-RENAM</w:t>
            </w:r>
          </w:p>
        </w:tc>
        <w:tc>
          <w:tcPr>
            <w:tcW w:w="1603" w:type="dxa"/>
            <w:noWrap/>
            <w:vAlign w:val="bottom"/>
          </w:tcPr>
          <w:p w14:paraId="38669187" w14:textId="442054C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w:t>
            </w:r>
          </w:p>
        </w:tc>
        <w:tc>
          <w:tcPr>
            <w:tcW w:w="1516" w:type="dxa"/>
            <w:vAlign w:val="bottom"/>
          </w:tcPr>
          <w:p w14:paraId="51E9B18C" w14:textId="27601EB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0D4D28F8" w14:textId="3B5F168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120,5%</w:t>
            </w:r>
          </w:p>
        </w:tc>
        <w:tc>
          <w:tcPr>
            <w:tcW w:w="1867" w:type="dxa"/>
            <w:noWrap/>
            <w:vAlign w:val="bottom"/>
          </w:tcPr>
          <w:p w14:paraId="64297527" w14:textId="2BAC6EF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5.164,3</w:t>
            </w:r>
          </w:p>
        </w:tc>
        <w:tc>
          <w:tcPr>
            <w:tcW w:w="1697" w:type="dxa"/>
            <w:noWrap/>
            <w:vAlign w:val="bottom"/>
          </w:tcPr>
          <w:p w14:paraId="258048D0" w14:textId="324F67F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1.704,2</w:t>
            </w:r>
          </w:p>
        </w:tc>
      </w:tr>
      <w:tr w:rsidR="007F0131" w:rsidRPr="00A35133" w14:paraId="7B8B016D"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EFCE481" w14:textId="48713588"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24-UOM</w:t>
            </w:r>
          </w:p>
        </w:tc>
        <w:tc>
          <w:tcPr>
            <w:tcW w:w="1603" w:type="dxa"/>
            <w:noWrap/>
            <w:vAlign w:val="bottom"/>
          </w:tcPr>
          <w:p w14:paraId="36D6F2AB" w14:textId="63789F5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4,1</w:t>
            </w:r>
          </w:p>
        </w:tc>
        <w:tc>
          <w:tcPr>
            <w:tcW w:w="1516" w:type="dxa"/>
            <w:vAlign w:val="bottom"/>
          </w:tcPr>
          <w:p w14:paraId="6F2860BC" w14:textId="4108267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7B140B99" w14:textId="79A4457D"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112,3%</w:t>
            </w:r>
          </w:p>
        </w:tc>
        <w:tc>
          <w:tcPr>
            <w:tcW w:w="1867" w:type="dxa"/>
            <w:noWrap/>
            <w:vAlign w:val="bottom"/>
          </w:tcPr>
          <w:p w14:paraId="4B0DDDCC" w14:textId="6E66FFA5"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9.742,5</w:t>
            </w:r>
          </w:p>
        </w:tc>
        <w:tc>
          <w:tcPr>
            <w:tcW w:w="1697" w:type="dxa"/>
            <w:noWrap/>
            <w:vAlign w:val="bottom"/>
          </w:tcPr>
          <w:p w14:paraId="6E02C6A1" w14:textId="06E0FBA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3.215,0</w:t>
            </w:r>
          </w:p>
        </w:tc>
      </w:tr>
      <w:tr w:rsidR="007F0131" w:rsidRPr="00A35133" w14:paraId="33CD60EA"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387C31E" w14:textId="7CF470DC"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25-UKIM</w:t>
            </w:r>
          </w:p>
        </w:tc>
        <w:tc>
          <w:tcPr>
            <w:tcW w:w="1603" w:type="dxa"/>
            <w:noWrap/>
            <w:vAlign w:val="bottom"/>
          </w:tcPr>
          <w:p w14:paraId="1A554312" w14:textId="6FE1A746"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5,2</w:t>
            </w:r>
          </w:p>
        </w:tc>
        <w:tc>
          <w:tcPr>
            <w:tcW w:w="1516" w:type="dxa"/>
            <w:vAlign w:val="bottom"/>
          </w:tcPr>
          <w:p w14:paraId="53FAD5F7" w14:textId="782B869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4,4</w:t>
            </w:r>
          </w:p>
        </w:tc>
        <w:tc>
          <w:tcPr>
            <w:tcW w:w="1652" w:type="dxa"/>
            <w:noWrap/>
            <w:vAlign w:val="bottom"/>
          </w:tcPr>
          <w:p w14:paraId="58EF490F" w14:textId="42B6DD6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117,2%</w:t>
            </w:r>
          </w:p>
        </w:tc>
        <w:tc>
          <w:tcPr>
            <w:tcW w:w="1867" w:type="dxa"/>
            <w:noWrap/>
            <w:vAlign w:val="bottom"/>
          </w:tcPr>
          <w:p w14:paraId="6ED2A69A" w14:textId="51FA162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20.800,0</w:t>
            </w:r>
          </w:p>
        </w:tc>
        <w:tc>
          <w:tcPr>
            <w:tcW w:w="1697" w:type="dxa"/>
            <w:noWrap/>
            <w:vAlign w:val="bottom"/>
          </w:tcPr>
          <w:p w14:paraId="224E6034" w14:textId="2BD84FE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6.864,0</w:t>
            </w:r>
          </w:p>
        </w:tc>
      </w:tr>
      <w:tr w:rsidR="007F0131" w:rsidRPr="00A35133" w14:paraId="2A750909"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5629D51" w14:textId="2DD2B8F3"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26A-FOM</w:t>
            </w:r>
          </w:p>
        </w:tc>
        <w:tc>
          <w:tcPr>
            <w:tcW w:w="1603" w:type="dxa"/>
            <w:noWrap/>
            <w:vAlign w:val="bottom"/>
          </w:tcPr>
          <w:p w14:paraId="433A0BCF" w14:textId="1E28F5C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w:t>
            </w:r>
          </w:p>
        </w:tc>
        <w:tc>
          <w:tcPr>
            <w:tcW w:w="1516" w:type="dxa"/>
            <w:vAlign w:val="bottom"/>
          </w:tcPr>
          <w:p w14:paraId="24E3E6CF" w14:textId="160420A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561A482C" w14:textId="43910E0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56,7%</w:t>
            </w:r>
          </w:p>
        </w:tc>
        <w:tc>
          <w:tcPr>
            <w:tcW w:w="1867" w:type="dxa"/>
            <w:noWrap/>
            <w:vAlign w:val="bottom"/>
          </w:tcPr>
          <w:p w14:paraId="494FA9EF" w14:textId="0DD505DD"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20.736,0</w:t>
            </w:r>
          </w:p>
        </w:tc>
        <w:tc>
          <w:tcPr>
            <w:tcW w:w="1697" w:type="dxa"/>
            <w:noWrap/>
            <w:vAlign w:val="bottom"/>
          </w:tcPr>
          <w:p w14:paraId="10370986" w14:textId="27111E9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6.842,9</w:t>
            </w:r>
          </w:p>
        </w:tc>
      </w:tr>
      <w:tr w:rsidR="007F0131" w:rsidRPr="00A35133" w14:paraId="25ABE139"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828F2BC" w14:textId="17EF8CD2"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26B-SARA</w:t>
            </w:r>
          </w:p>
        </w:tc>
        <w:tc>
          <w:tcPr>
            <w:tcW w:w="1603" w:type="dxa"/>
            <w:noWrap/>
            <w:vAlign w:val="bottom"/>
          </w:tcPr>
          <w:p w14:paraId="05F509EA" w14:textId="26446B1F"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12,1</w:t>
            </w:r>
          </w:p>
        </w:tc>
        <w:tc>
          <w:tcPr>
            <w:tcW w:w="1516" w:type="dxa"/>
            <w:vAlign w:val="bottom"/>
          </w:tcPr>
          <w:p w14:paraId="248A13E7" w14:textId="6A0E9ED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13,3</w:t>
            </w:r>
          </w:p>
        </w:tc>
        <w:tc>
          <w:tcPr>
            <w:tcW w:w="1652" w:type="dxa"/>
            <w:noWrap/>
            <w:vAlign w:val="bottom"/>
          </w:tcPr>
          <w:p w14:paraId="602A39BE" w14:textId="4B599D3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91,1%</w:t>
            </w:r>
          </w:p>
        </w:tc>
        <w:tc>
          <w:tcPr>
            <w:tcW w:w="1867" w:type="dxa"/>
            <w:noWrap/>
            <w:vAlign w:val="bottom"/>
          </w:tcPr>
          <w:p w14:paraId="4EF60A09" w14:textId="5DEDF47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124.193,5</w:t>
            </w:r>
          </w:p>
        </w:tc>
        <w:tc>
          <w:tcPr>
            <w:tcW w:w="1697" w:type="dxa"/>
            <w:noWrap/>
            <w:vAlign w:val="bottom"/>
          </w:tcPr>
          <w:p w14:paraId="4FEBD735" w14:textId="26EC9E9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70.810,7</w:t>
            </w:r>
          </w:p>
        </w:tc>
      </w:tr>
      <w:tr w:rsidR="007F0131" w:rsidRPr="00A35133" w14:paraId="2240ECB6"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B9756C1" w14:textId="638AC9A1"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27A-SIGMA</w:t>
            </w:r>
          </w:p>
        </w:tc>
        <w:tc>
          <w:tcPr>
            <w:tcW w:w="1603" w:type="dxa"/>
            <w:noWrap/>
            <w:vAlign w:val="bottom"/>
          </w:tcPr>
          <w:p w14:paraId="47E7D340" w14:textId="5E66001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23A00D60" w14:textId="0A1DC9E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3,1</w:t>
            </w:r>
          </w:p>
        </w:tc>
        <w:tc>
          <w:tcPr>
            <w:tcW w:w="1652" w:type="dxa"/>
            <w:noWrap/>
            <w:vAlign w:val="bottom"/>
          </w:tcPr>
          <w:p w14:paraId="4E2DEE85" w14:textId="33D72CB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53244B91" w14:textId="60DBFA4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3273DF0E" w14:textId="721CF7F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7F0131" w:rsidRPr="00A35133" w14:paraId="0339C3A5"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A1C09C3" w14:textId="5C61A2D5"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27B-UIO</w:t>
            </w:r>
          </w:p>
        </w:tc>
        <w:tc>
          <w:tcPr>
            <w:tcW w:w="1603" w:type="dxa"/>
            <w:noWrap/>
            <w:vAlign w:val="bottom"/>
          </w:tcPr>
          <w:p w14:paraId="00AF57D5" w14:textId="28B0B8FF"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516" w:type="dxa"/>
            <w:vAlign w:val="bottom"/>
          </w:tcPr>
          <w:p w14:paraId="61C93F9F" w14:textId="1EB5CC8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w:t>
            </w:r>
          </w:p>
        </w:tc>
        <w:tc>
          <w:tcPr>
            <w:tcW w:w="1652" w:type="dxa"/>
            <w:noWrap/>
            <w:vAlign w:val="bottom"/>
          </w:tcPr>
          <w:p w14:paraId="009AAE47" w14:textId="3F74323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56,1%</w:t>
            </w:r>
          </w:p>
        </w:tc>
        <w:tc>
          <w:tcPr>
            <w:tcW w:w="1867" w:type="dxa"/>
            <w:noWrap/>
            <w:vAlign w:val="bottom"/>
          </w:tcPr>
          <w:p w14:paraId="491C8DDE" w14:textId="67B7DD7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10.991,4</w:t>
            </w:r>
          </w:p>
        </w:tc>
        <w:tc>
          <w:tcPr>
            <w:tcW w:w="1697" w:type="dxa"/>
            <w:noWrap/>
            <w:vAlign w:val="bottom"/>
          </w:tcPr>
          <w:p w14:paraId="677B60B4" w14:textId="13B73A5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3.627,1</w:t>
            </w:r>
          </w:p>
        </w:tc>
      </w:tr>
      <w:tr w:rsidR="007F0131" w:rsidRPr="00A35133" w14:paraId="6B28631D"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FD302B8" w14:textId="774663A9"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27C-URA</w:t>
            </w:r>
          </w:p>
        </w:tc>
        <w:tc>
          <w:tcPr>
            <w:tcW w:w="1603" w:type="dxa"/>
            <w:noWrap/>
            <w:vAlign w:val="bottom"/>
          </w:tcPr>
          <w:p w14:paraId="4D1C2901" w14:textId="626A49D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4C5DF53D" w14:textId="229FE2A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4B95F1E3" w14:textId="6AC5D0F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526D6B4E" w14:textId="41EE807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4ABA6102" w14:textId="75C2AB3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7F0131" w:rsidRPr="00A35133" w14:paraId="47E5BDAA"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DF61F8E" w14:textId="482E7AD3"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28A-CYFRONET</w:t>
            </w:r>
          </w:p>
        </w:tc>
        <w:tc>
          <w:tcPr>
            <w:tcW w:w="1603" w:type="dxa"/>
            <w:noWrap/>
            <w:vAlign w:val="bottom"/>
          </w:tcPr>
          <w:p w14:paraId="76255822" w14:textId="3A2ACC97"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13,2</w:t>
            </w:r>
          </w:p>
        </w:tc>
        <w:tc>
          <w:tcPr>
            <w:tcW w:w="1516" w:type="dxa"/>
            <w:vAlign w:val="bottom"/>
          </w:tcPr>
          <w:p w14:paraId="11B3107B" w14:textId="16F791D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12,6</w:t>
            </w:r>
          </w:p>
        </w:tc>
        <w:tc>
          <w:tcPr>
            <w:tcW w:w="1652" w:type="dxa"/>
            <w:noWrap/>
            <w:vAlign w:val="bottom"/>
          </w:tcPr>
          <w:p w14:paraId="1D8C098A" w14:textId="32A224B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104,8%</w:t>
            </w:r>
          </w:p>
        </w:tc>
        <w:tc>
          <w:tcPr>
            <w:tcW w:w="1867" w:type="dxa"/>
            <w:noWrap/>
            <w:vAlign w:val="bottom"/>
          </w:tcPr>
          <w:p w14:paraId="2056B838" w14:textId="116865B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112.821,6</w:t>
            </w:r>
          </w:p>
        </w:tc>
        <w:tc>
          <w:tcPr>
            <w:tcW w:w="1697" w:type="dxa"/>
            <w:noWrap/>
            <w:vAlign w:val="bottom"/>
          </w:tcPr>
          <w:p w14:paraId="39E601F4" w14:textId="6D13DFE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48.077,6</w:t>
            </w:r>
          </w:p>
        </w:tc>
      </w:tr>
      <w:tr w:rsidR="007F0131" w:rsidRPr="00A35133" w14:paraId="5BCADA5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CB16119" w14:textId="2E814509"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28B-UWAR</w:t>
            </w:r>
          </w:p>
        </w:tc>
        <w:tc>
          <w:tcPr>
            <w:tcW w:w="1603" w:type="dxa"/>
            <w:noWrap/>
            <w:vAlign w:val="bottom"/>
          </w:tcPr>
          <w:p w14:paraId="0BE6B6D4" w14:textId="3042330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2,2</w:t>
            </w:r>
          </w:p>
        </w:tc>
        <w:tc>
          <w:tcPr>
            <w:tcW w:w="1516" w:type="dxa"/>
            <w:vAlign w:val="bottom"/>
          </w:tcPr>
          <w:p w14:paraId="2D00A614" w14:textId="76AC555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0CF0168D" w14:textId="4C5263C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120,1%</w:t>
            </w:r>
          </w:p>
        </w:tc>
        <w:tc>
          <w:tcPr>
            <w:tcW w:w="1867" w:type="dxa"/>
            <w:noWrap/>
            <w:vAlign w:val="bottom"/>
          </w:tcPr>
          <w:p w14:paraId="719DC50F" w14:textId="0FCB01F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18.499,3</w:t>
            </w:r>
          </w:p>
        </w:tc>
        <w:tc>
          <w:tcPr>
            <w:tcW w:w="1697" w:type="dxa"/>
            <w:noWrap/>
            <w:vAlign w:val="bottom"/>
          </w:tcPr>
          <w:p w14:paraId="4C9DC63C" w14:textId="7A183D4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6.104,8</w:t>
            </w:r>
          </w:p>
        </w:tc>
      </w:tr>
      <w:tr w:rsidR="007F0131" w:rsidRPr="00A35133" w14:paraId="6930805F"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60E6AB0" w14:textId="0EF4662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28C-ICBP</w:t>
            </w:r>
          </w:p>
        </w:tc>
        <w:tc>
          <w:tcPr>
            <w:tcW w:w="1603" w:type="dxa"/>
            <w:noWrap/>
            <w:vAlign w:val="bottom"/>
          </w:tcPr>
          <w:p w14:paraId="421F92F1" w14:textId="50FF9C0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516" w:type="dxa"/>
            <w:vAlign w:val="bottom"/>
          </w:tcPr>
          <w:p w14:paraId="5054F972" w14:textId="79121C7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w:t>
            </w:r>
          </w:p>
        </w:tc>
        <w:tc>
          <w:tcPr>
            <w:tcW w:w="1652" w:type="dxa"/>
            <w:noWrap/>
            <w:vAlign w:val="bottom"/>
          </w:tcPr>
          <w:p w14:paraId="66F278B5" w14:textId="46DB3CE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62,5%</w:t>
            </w:r>
          </w:p>
        </w:tc>
        <w:tc>
          <w:tcPr>
            <w:tcW w:w="1867" w:type="dxa"/>
            <w:noWrap/>
            <w:vAlign w:val="bottom"/>
          </w:tcPr>
          <w:p w14:paraId="7F0D9FFA" w14:textId="63BD2A6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11.257,8</w:t>
            </w:r>
          </w:p>
        </w:tc>
        <w:tc>
          <w:tcPr>
            <w:tcW w:w="1697" w:type="dxa"/>
            <w:noWrap/>
            <w:vAlign w:val="bottom"/>
          </w:tcPr>
          <w:p w14:paraId="48BF2D0F" w14:textId="6B0FED1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3.715,1</w:t>
            </w:r>
          </w:p>
        </w:tc>
      </w:tr>
      <w:tr w:rsidR="007F0131" w:rsidRPr="00A35133" w14:paraId="576DCF09"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94D383E" w14:textId="5D0725A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28D-POLITECHNIKA WROCLAWSKA</w:t>
            </w:r>
          </w:p>
        </w:tc>
        <w:tc>
          <w:tcPr>
            <w:tcW w:w="1603" w:type="dxa"/>
            <w:noWrap/>
            <w:vAlign w:val="bottom"/>
          </w:tcPr>
          <w:p w14:paraId="72735087" w14:textId="763C6E9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w:t>
            </w:r>
          </w:p>
        </w:tc>
        <w:tc>
          <w:tcPr>
            <w:tcW w:w="1516" w:type="dxa"/>
            <w:vAlign w:val="bottom"/>
          </w:tcPr>
          <w:p w14:paraId="4CE5391D" w14:textId="076B07B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652" w:type="dxa"/>
            <w:noWrap/>
            <w:vAlign w:val="bottom"/>
          </w:tcPr>
          <w:p w14:paraId="10CCE0EF" w14:textId="301403A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167,4%</w:t>
            </w:r>
          </w:p>
        </w:tc>
        <w:tc>
          <w:tcPr>
            <w:tcW w:w="1867" w:type="dxa"/>
            <w:noWrap/>
            <w:vAlign w:val="bottom"/>
          </w:tcPr>
          <w:p w14:paraId="1EDDEAAC" w14:textId="0ADDB18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14.239,6</w:t>
            </w:r>
          </w:p>
        </w:tc>
        <w:tc>
          <w:tcPr>
            <w:tcW w:w="1697" w:type="dxa"/>
            <w:noWrap/>
            <w:vAlign w:val="bottom"/>
          </w:tcPr>
          <w:p w14:paraId="428084A7" w14:textId="75F166C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4.699,1</w:t>
            </w:r>
          </w:p>
        </w:tc>
      </w:tr>
      <w:tr w:rsidR="007F0131" w:rsidRPr="00A35133" w14:paraId="7E0894A2"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9C777BC" w14:textId="4900EA76"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29-LIP</w:t>
            </w:r>
          </w:p>
        </w:tc>
        <w:tc>
          <w:tcPr>
            <w:tcW w:w="1603" w:type="dxa"/>
            <w:noWrap/>
            <w:vAlign w:val="bottom"/>
          </w:tcPr>
          <w:p w14:paraId="144920EB" w14:textId="432F889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21,5</w:t>
            </w:r>
          </w:p>
        </w:tc>
        <w:tc>
          <w:tcPr>
            <w:tcW w:w="1516" w:type="dxa"/>
            <w:vAlign w:val="bottom"/>
          </w:tcPr>
          <w:p w14:paraId="5480A4FF" w14:textId="1198970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16,3</w:t>
            </w:r>
          </w:p>
        </w:tc>
        <w:tc>
          <w:tcPr>
            <w:tcW w:w="1652" w:type="dxa"/>
            <w:noWrap/>
            <w:vAlign w:val="bottom"/>
          </w:tcPr>
          <w:p w14:paraId="6646AB5E" w14:textId="25E7810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131,9%</w:t>
            </w:r>
          </w:p>
        </w:tc>
        <w:tc>
          <w:tcPr>
            <w:tcW w:w="1867" w:type="dxa"/>
            <w:noWrap/>
            <w:vAlign w:val="bottom"/>
          </w:tcPr>
          <w:p w14:paraId="40292218" w14:textId="3D4E937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117.629,2</w:t>
            </w:r>
          </w:p>
        </w:tc>
        <w:tc>
          <w:tcPr>
            <w:tcW w:w="1697" w:type="dxa"/>
            <w:noWrap/>
            <w:vAlign w:val="bottom"/>
          </w:tcPr>
          <w:p w14:paraId="050DD09C" w14:textId="0A7BD12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47.532,2</w:t>
            </w:r>
          </w:p>
        </w:tc>
      </w:tr>
      <w:tr w:rsidR="007F0131" w:rsidRPr="00A35133" w14:paraId="700BDAA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30F872F" w14:textId="4B12F931"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30-IPB</w:t>
            </w:r>
          </w:p>
        </w:tc>
        <w:tc>
          <w:tcPr>
            <w:tcW w:w="1603" w:type="dxa"/>
            <w:noWrap/>
            <w:vAlign w:val="bottom"/>
          </w:tcPr>
          <w:p w14:paraId="45C1E0B4" w14:textId="31EE9F9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9,1</w:t>
            </w:r>
          </w:p>
        </w:tc>
        <w:tc>
          <w:tcPr>
            <w:tcW w:w="1516" w:type="dxa"/>
            <w:vAlign w:val="bottom"/>
          </w:tcPr>
          <w:p w14:paraId="39D62FEF" w14:textId="2A6D7F6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9,2</w:t>
            </w:r>
          </w:p>
        </w:tc>
        <w:tc>
          <w:tcPr>
            <w:tcW w:w="1652" w:type="dxa"/>
            <w:noWrap/>
            <w:vAlign w:val="bottom"/>
          </w:tcPr>
          <w:p w14:paraId="68F9B5CB" w14:textId="45BD95E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99,0%</w:t>
            </w:r>
          </w:p>
        </w:tc>
        <w:tc>
          <w:tcPr>
            <w:tcW w:w="1867" w:type="dxa"/>
            <w:noWrap/>
            <w:vAlign w:val="bottom"/>
          </w:tcPr>
          <w:p w14:paraId="4EC02202" w14:textId="152D29B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49.900,3</w:t>
            </w:r>
          </w:p>
        </w:tc>
        <w:tc>
          <w:tcPr>
            <w:tcW w:w="1697" w:type="dxa"/>
            <w:noWrap/>
            <w:vAlign w:val="bottom"/>
          </w:tcPr>
          <w:p w14:paraId="3BE58AD5" w14:textId="00A741E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16.467,1</w:t>
            </w:r>
          </w:p>
        </w:tc>
      </w:tr>
      <w:tr w:rsidR="007F0131" w:rsidRPr="00A35133" w14:paraId="6B3A2CAD"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E95E0A2" w14:textId="2B9819A1"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31-ARNES</w:t>
            </w:r>
          </w:p>
        </w:tc>
        <w:tc>
          <w:tcPr>
            <w:tcW w:w="1603" w:type="dxa"/>
            <w:noWrap/>
            <w:vAlign w:val="bottom"/>
          </w:tcPr>
          <w:p w14:paraId="66D7925F" w14:textId="051BFFBF"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4,8</w:t>
            </w:r>
          </w:p>
        </w:tc>
        <w:tc>
          <w:tcPr>
            <w:tcW w:w="1516" w:type="dxa"/>
            <w:vAlign w:val="bottom"/>
          </w:tcPr>
          <w:p w14:paraId="77173973" w14:textId="1E2F0197"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5,0</w:t>
            </w:r>
          </w:p>
        </w:tc>
        <w:tc>
          <w:tcPr>
            <w:tcW w:w="1652" w:type="dxa"/>
            <w:noWrap/>
            <w:vAlign w:val="bottom"/>
          </w:tcPr>
          <w:p w14:paraId="5103E30B" w14:textId="0C5CCCB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96,4%</w:t>
            </w:r>
          </w:p>
        </w:tc>
        <w:tc>
          <w:tcPr>
            <w:tcW w:w="1867" w:type="dxa"/>
            <w:noWrap/>
            <w:vAlign w:val="bottom"/>
          </w:tcPr>
          <w:p w14:paraId="1D29F6FD" w14:textId="5F267C4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28.694,1</w:t>
            </w:r>
          </w:p>
        </w:tc>
        <w:tc>
          <w:tcPr>
            <w:tcW w:w="1697" w:type="dxa"/>
            <w:noWrap/>
            <w:vAlign w:val="bottom"/>
          </w:tcPr>
          <w:p w14:paraId="6DF50127" w14:textId="627AB8A6"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9.469,1</w:t>
            </w:r>
          </w:p>
        </w:tc>
      </w:tr>
      <w:tr w:rsidR="007F0131" w:rsidRPr="00A35133" w14:paraId="1EC634C0"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E5017AE" w14:textId="190A9C69"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31B-JSI</w:t>
            </w:r>
          </w:p>
        </w:tc>
        <w:tc>
          <w:tcPr>
            <w:tcW w:w="1603" w:type="dxa"/>
            <w:noWrap/>
            <w:vAlign w:val="bottom"/>
          </w:tcPr>
          <w:p w14:paraId="11A952FE" w14:textId="471F3565"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w:t>
            </w:r>
          </w:p>
        </w:tc>
        <w:tc>
          <w:tcPr>
            <w:tcW w:w="1516" w:type="dxa"/>
            <w:vAlign w:val="bottom"/>
          </w:tcPr>
          <w:p w14:paraId="27E19997" w14:textId="135047F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4,3</w:t>
            </w:r>
          </w:p>
        </w:tc>
        <w:tc>
          <w:tcPr>
            <w:tcW w:w="1652" w:type="dxa"/>
            <w:noWrap/>
            <w:vAlign w:val="bottom"/>
          </w:tcPr>
          <w:p w14:paraId="14CDFBFE" w14:textId="09E4EA1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117,1%</w:t>
            </w:r>
          </w:p>
        </w:tc>
        <w:tc>
          <w:tcPr>
            <w:tcW w:w="1867" w:type="dxa"/>
            <w:noWrap/>
            <w:vAlign w:val="bottom"/>
          </w:tcPr>
          <w:p w14:paraId="3D48F359" w14:textId="2DF5C375"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30.449,5</w:t>
            </w:r>
          </w:p>
        </w:tc>
        <w:tc>
          <w:tcPr>
            <w:tcW w:w="1697" w:type="dxa"/>
            <w:noWrap/>
            <w:vAlign w:val="bottom"/>
          </w:tcPr>
          <w:p w14:paraId="32AC8063" w14:textId="48583B7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10.048,3</w:t>
            </w:r>
          </w:p>
        </w:tc>
      </w:tr>
      <w:tr w:rsidR="007F0131" w:rsidRPr="00A35133" w14:paraId="191AF5BE"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C3156AC" w14:textId="7BED3304"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32-UI SAV</w:t>
            </w:r>
          </w:p>
        </w:tc>
        <w:tc>
          <w:tcPr>
            <w:tcW w:w="1603" w:type="dxa"/>
            <w:noWrap/>
            <w:vAlign w:val="bottom"/>
          </w:tcPr>
          <w:p w14:paraId="4BD6E66A" w14:textId="55CB1FE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10,3</w:t>
            </w:r>
          </w:p>
        </w:tc>
        <w:tc>
          <w:tcPr>
            <w:tcW w:w="1516" w:type="dxa"/>
            <w:vAlign w:val="bottom"/>
          </w:tcPr>
          <w:p w14:paraId="0E5259DC" w14:textId="6C93E01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11,0</w:t>
            </w:r>
          </w:p>
        </w:tc>
        <w:tc>
          <w:tcPr>
            <w:tcW w:w="1652" w:type="dxa"/>
            <w:noWrap/>
            <w:vAlign w:val="bottom"/>
          </w:tcPr>
          <w:p w14:paraId="084E0F3D" w14:textId="0007F5C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93,1%</w:t>
            </w:r>
          </w:p>
        </w:tc>
        <w:tc>
          <w:tcPr>
            <w:tcW w:w="1867" w:type="dxa"/>
            <w:noWrap/>
            <w:vAlign w:val="bottom"/>
          </w:tcPr>
          <w:p w14:paraId="35AB411F" w14:textId="4C6B66B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82.000,0</w:t>
            </w:r>
          </w:p>
        </w:tc>
        <w:tc>
          <w:tcPr>
            <w:tcW w:w="1697" w:type="dxa"/>
            <w:noWrap/>
            <w:vAlign w:val="bottom"/>
          </w:tcPr>
          <w:p w14:paraId="05EE1151" w14:textId="4F51765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27.060,0</w:t>
            </w:r>
          </w:p>
        </w:tc>
      </w:tr>
      <w:tr w:rsidR="007F0131" w:rsidRPr="00A35133" w14:paraId="372644D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49B3C7D" w14:textId="0336D87B"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33-TUBITAK ULAKBIM</w:t>
            </w:r>
          </w:p>
        </w:tc>
        <w:tc>
          <w:tcPr>
            <w:tcW w:w="1603" w:type="dxa"/>
            <w:noWrap/>
            <w:vAlign w:val="bottom"/>
          </w:tcPr>
          <w:p w14:paraId="326C85BE" w14:textId="6A1BA27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10,8</w:t>
            </w:r>
          </w:p>
        </w:tc>
        <w:tc>
          <w:tcPr>
            <w:tcW w:w="1516" w:type="dxa"/>
            <w:vAlign w:val="bottom"/>
          </w:tcPr>
          <w:p w14:paraId="085386F2" w14:textId="4134FA3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11,5</w:t>
            </w:r>
          </w:p>
        </w:tc>
        <w:tc>
          <w:tcPr>
            <w:tcW w:w="1652" w:type="dxa"/>
            <w:noWrap/>
            <w:vAlign w:val="bottom"/>
          </w:tcPr>
          <w:p w14:paraId="076C98E1" w14:textId="286FDCE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93,9%</w:t>
            </w:r>
          </w:p>
        </w:tc>
        <w:tc>
          <w:tcPr>
            <w:tcW w:w="1867" w:type="dxa"/>
            <w:noWrap/>
            <w:vAlign w:val="bottom"/>
          </w:tcPr>
          <w:p w14:paraId="6C31B498" w14:textId="667B853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76.032,0</w:t>
            </w:r>
          </w:p>
        </w:tc>
        <w:tc>
          <w:tcPr>
            <w:tcW w:w="1697" w:type="dxa"/>
            <w:noWrap/>
            <w:vAlign w:val="bottom"/>
          </w:tcPr>
          <w:p w14:paraId="49EA28A6" w14:textId="2BB2079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25.090,6</w:t>
            </w:r>
          </w:p>
        </w:tc>
      </w:tr>
      <w:tr w:rsidR="007F0131" w:rsidRPr="00A35133" w14:paraId="6B8F5118"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9937D6C" w14:textId="67D8F9D3"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34A-STFC</w:t>
            </w:r>
          </w:p>
        </w:tc>
        <w:tc>
          <w:tcPr>
            <w:tcW w:w="1603" w:type="dxa"/>
            <w:noWrap/>
            <w:vAlign w:val="bottom"/>
          </w:tcPr>
          <w:p w14:paraId="1A3F59A6" w14:textId="09F4FDA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25,0</w:t>
            </w:r>
          </w:p>
        </w:tc>
        <w:tc>
          <w:tcPr>
            <w:tcW w:w="1516" w:type="dxa"/>
            <w:vAlign w:val="bottom"/>
          </w:tcPr>
          <w:p w14:paraId="0B5EFEBD" w14:textId="16B4B08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21,2</w:t>
            </w:r>
          </w:p>
        </w:tc>
        <w:tc>
          <w:tcPr>
            <w:tcW w:w="1652" w:type="dxa"/>
            <w:noWrap/>
            <w:vAlign w:val="bottom"/>
          </w:tcPr>
          <w:p w14:paraId="565F4C6F" w14:textId="2CE4633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118,0%</w:t>
            </w:r>
          </w:p>
        </w:tc>
        <w:tc>
          <w:tcPr>
            <w:tcW w:w="1867" w:type="dxa"/>
            <w:noWrap/>
            <w:vAlign w:val="bottom"/>
          </w:tcPr>
          <w:p w14:paraId="21042BDF" w14:textId="50BDFAD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257.200,6</w:t>
            </w:r>
          </w:p>
        </w:tc>
        <w:tc>
          <w:tcPr>
            <w:tcW w:w="1697" w:type="dxa"/>
            <w:noWrap/>
            <w:vAlign w:val="bottom"/>
          </w:tcPr>
          <w:p w14:paraId="3813D2EB" w14:textId="234D9C4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107.217,0</w:t>
            </w:r>
          </w:p>
        </w:tc>
      </w:tr>
      <w:tr w:rsidR="007F0131" w:rsidRPr="00A35133" w14:paraId="2E5DFA3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615677B" w14:textId="7370CE71"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34C-UG</w:t>
            </w:r>
          </w:p>
        </w:tc>
        <w:tc>
          <w:tcPr>
            <w:tcW w:w="1603" w:type="dxa"/>
            <w:noWrap/>
            <w:vAlign w:val="bottom"/>
          </w:tcPr>
          <w:p w14:paraId="4E2F873D" w14:textId="49ACBAEA"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5,2</w:t>
            </w:r>
          </w:p>
        </w:tc>
        <w:tc>
          <w:tcPr>
            <w:tcW w:w="1516" w:type="dxa"/>
            <w:vAlign w:val="bottom"/>
          </w:tcPr>
          <w:p w14:paraId="106419C9" w14:textId="028B723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6B3DF9B3" w14:textId="3AA934D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130,9%</w:t>
            </w:r>
          </w:p>
        </w:tc>
        <w:tc>
          <w:tcPr>
            <w:tcW w:w="1867" w:type="dxa"/>
            <w:noWrap/>
            <w:vAlign w:val="bottom"/>
          </w:tcPr>
          <w:p w14:paraId="43A14562" w14:textId="085E0BC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53.177,3</w:t>
            </w:r>
          </w:p>
        </w:tc>
        <w:tc>
          <w:tcPr>
            <w:tcW w:w="1697" w:type="dxa"/>
            <w:noWrap/>
            <w:vAlign w:val="bottom"/>
          </w:tcPr>
          <w:p w14:paraId="1CEF9619" w14:textId="1AF6CE0D"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17.548,5</w:t>
            </w:r>
          </w:p>
        </w:tc>
      </w:tr>
      <w:tr w:rsidR="007F0131" w:rsidRPr="00A35133" w14:paraId="1B7E6783"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67B3467" w14:textId="094B8CC3"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34D-IMPERIAL</w:t>
            </w:r>
          </w:p>
        </w:tc>
        <w:tc>
          <w:tcPr>
            <w:tcW w:w="1603" w:type="dxa"/>
            <w:noWrap/>
            <w:vAlign w:val="bottom"/>
          </w:tcPr>
          <w:p w14:paraId="4F962C22" w14:textId="3263C59F"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4,0</w:t>
            </w:r>
          </w:p>
        </w:tc>
        <w:tc>
          <w:tcPr>
            <w:tcW w:w="1516" w:type="dxa"/>
            <w:vAlign w:val="bottom"/>
          </w:tcPr>
          <w:p w14:paraId="4F27F096" w14:textId="38A121C1"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4A459B55" w14:textId="1898BD6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100,4%</w:t>
            </w:r>
          </w:p>
        </w:tc>
        <w:tc>
          <w:tcPr>
            <w:tcW w:w="1867" w:type="dxa"/>
            <w:noWrap/>
            <w:vAlign w:val="bottom"/>
          </w:tcPr>
          <w:p w14:paraId="6B64FAD8" w14:textId="36A725E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41.516,5</w:t>
            </w:r>
          </w:p>
        </w:tc>
        <w:tc>
          <w:tcPr>
            <w:tcW w:w="1697" w:type="dxa"/>
            <w:noWrap/>
            <w:vAlign w:val="bottom"/>
          </w:tcPr>
          <w:p w14:paraId="1BF8310C" w14:textId="4565268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13.700,4</w:t>
            </w:r>
          </w:p>
        </w:tc>
      </w:tr>
      <w:tr w:rsidR="007F0131" w:rsidRPr="00A35133" w14:paraId="17207504"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BE60B00" w14:textId="54847B5C"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34E-MANCHESTER</w:t>
            </w:r>
          </w:p>
        </w:tc>
        <w:tc>
          <w:tcPr>
            <w:tcW w:w="1603" w:type="dxa"/>
            <w:noWrap/>
            <w:vAlign w:val="bottom"/>
          </w:tcPr>
          <w:p w14:paraId="2340DE89" w14:textId="797D629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516" w:type="dxa"/>
            <w:vAlign w:val="bottom"/>
          </w:tcPr>
          <w:p w14:paraId="0AA5F7F4" w14:textId="5A3C49D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1C25F860" w14:textId="55E8C6A5"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75,4%</w:t>
            </w:r>
          </w:p>
        </w:tc>
        <w:tc>
          <w:tcPr>
            <w:tcW w:w="1867" w:type="dxa"/>
            <w:noWrap/>
            <w:vAlign w:val="bottom"/>
          </w:tcPr>
          <w:p w14:paraId="77B63F35" w14:textId="5E197B1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31.183,5</w:t>
            </w:r>
          </w:p>
        </w:tc>
        <w:tc>
          <w:tcPr>
            <w:tcW w:w="1697" w:type="dxa"/>
            <w:noWrap/>
            <w:vAlign w:val="bottom"/>
          </w:tcPr>
          <w:p w14:paraId="25A3C745" w14:textId="1294D2D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10.290,5</w:t>
            </w:r>
          </w:p>
        </w:tc>
      </w:tr>
      <w:tr w:rsidR="007F0131" w:rsidRPr="00A35133" w14:paraId="2D75B458"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AF16568" w14:textId="72694AA2"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34F-OXFORD</w:t>
            </w:r>
          </w:p>
        </w:tc>
        <w:tc>
          <w:tcPr>
            <w:tcW w:w="1603" w:type="dxa"/>
            <w:noWrap/>
            <w:vAlign w:val="bottom"/>
          </w:tcPr>
          <w:p w14:paraId="19CC36BA" w14:textId="4C612276"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0,9</w:t>
            </w:r>
          </w:p>
        </w:tc>
        <w:tc>
          <w:tcPr>
            <w:tcW w:w="1516" w:type="dxa"/>
            <w:vAlign w:val="bottom"/>
          </w:tcPr>
          <w:p w14:paraId="4A5C3F6F" w14:textId="4573DB37"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4FFA5233" w14:textId="08AD985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119,3%</w:t>
            </w:r>
          </w:p>
        </w:tc>
        <w:tc>
          <w:tcPr>
            <w:tcW w:w="1867" w:type="dxa"/>
            <w:noWrap/>
            <w:vAlign w:val="bottom"/>
          </w:tcPr>
          <w:p w14:paraId="5130564D" w14:textId="06BAD0E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9.187,0</w:t>
            </w:r>
          </w:p>
        </w:tc>
        <w:tc>
          <w:tcPr>
            <w:tcW w:w="1697" w:type="dxa"/>
            <w:noWrap/>
            <w:vAlign w:val="bottom"/>
          </w:tcPr>
          <w:p w14:paraId="466BB7C4" w14:textId="47EDBCD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3.031,7</w:t>
            </w:r>
          </w:p>
        </w:tc>
      </w:tr>
      <w:tr w:rsidR="007F0131" w:rsidRPr="00A35133" w14:paraId="31DF0FD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0523FA7" w14:textId="06731692"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35-CERN</w:t>
            </w:r>
          </w:p>
        </w:tc>
        <w:tc>
          <w:tcPr>
            <w:tcW w:w="1603" w:type="dxa"/>
            <w:noWrap/>
            <w:vAlign w:val="bottom"/>
          </w:tcPr>
          <w:p w14:paraId="0E60ABAF" w14:textId="08359FE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w:t>
            </w:r>
          </w:p>
        </w:tc>
        <w:tc>
          <w:tcPr>
            <w:tcW w:w="1516" w:type="dxa"/>
            <w:vAlign w:val="bottom"/>
          </w:tcPr>
          <w:p w14:paraId="2DA70D07" w14:textId="0C452C7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4,7</w:t>
            </w:r>
          </w:p>
        </w:tc>
        <w:tc>
          <w:tcPr>
            <w:tcW w:w="1652" w:type="dxa"/>
            <w:noWrap/>
            <w:vAlign w:val="bottom"/>
          </w:tcPr>
          <w:p w14:paraId="7CAB7EB6" w14:textId="54C814F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107,9%</w:t>
            </w:r>
          </w:p>
        </w:tc>
        <w:tc>
          <w:tcPr>
            <w:tcW w:w="1867" w:type="dxa"/>
            <w:noWrap/>
            <w:vAlign w:val="bottom"/>
          </w:tcPr>
          <w:p w14:paraId="5A28FCA9" w14:textId="1AD84C7A"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73.278,5</w:t>
            </w:r>
          </w:p>
        </w:tc>
        <w:tc>
          <w:tcPr>
            <w:tcW w:w="1697" w:type="dxa"/>
            <w:noWrap/>
            <w:vAlign w:val="bottom"/>
          </w:tcPr>
          <w:p w14:paraId="7171B2A3" w14:textId="76FA9F8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35.884,3</w:t>
            </w:r>
          </w:p>
        </w:tc>
      </w:tr>
      <w:tr w:rsidR="007F0131" w:rsidRPr="00A35133" w14:paraId="7448D45C"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7104CC1" w14:textId="07C6517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36-UCPH</w:t>
            </w:r>
          </w:p>
        </w:tc>
        <w:tc>
          <w:tcPr>
            <w:tcW w:w="1603" w:type="dxa"/>
            <w:noWrap/>
            <w:vAlign w:val="bottom"/>
          </w:tcPr>
          <w:p w14:paraId="375D54C4" w14:textId="5E2FF2D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2,6</w:t>
            </w:r>
          </w:p>
        </w:tc>
        <w:tc>
          <w:tcPr>
            <w:tcW w:w="1516" w:type="dxa"/>
            <w:vAlign w:val="bottom"/>
          </w:tcPr>
          <w:p w14:paraId="1289B614" w14:textId="7084B756"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4,5</w:t>
            </w:r>
          </w:p>
        </w:tc>
        <w:tc>
          <w:tcPr>
            <w:tcW w:w="1652" w:type="dxa"/>
            <w:noWrap/>
            <w:vAlign w:val="bottom"/>
          </w:tcPr>
          <w:p w14:paraId="481ACCB2" w14:textId="2E7A612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57,1%</w:t>
            </w:r>
          </w:p>
        </w:tc>
        <w:tc>
          <w:tcPr>
            <w:tcW w:w="1867" w:type="dxa"/>
            <w:noWrap/>
            <w:vAlign w:val="bottom"/>
          </w:tcPr>
          <w:p w14:paraId="472BA1AE" w14:textId="27ED888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28.598,9</w:t>
            </w:r>
          </w:p>
        </w:tc>
        <w:tc>
          <w:tcPr>
            <w:tcW w:w="1697" w:type="dxa"/>
            <w:noWrap/>
            <w:vAlign w:val="bottom"/>
          </w:tcPr>
          <w:p w14:paraId="6FE661F5" w14:textId="5E9AA251"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9.437,6</w:t>
            </w:r>
          </w:p>
        </w:tc>
      </w:tr>
      <w:tr w:rsidR="007F0131" w:rsidRPr="00A35133" w14:paraId="30BD2847"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E3D3144" w14:textId="6D51D504"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38-VR-SNIC</w:t>
            </w:r>
          </w:p>
        </w:tc>
        <w:tc>
          <w:tcPr>
            <w:tcW w:w="1603" w:type="dxa"/>
            <w:noWrap/>
            <w:vAlign w:val="bottom"/>
          </w:tcPr>
          <w:p w14:paraId="0C97ED80" w14:textId="7765E14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3B7EFB47" w14:textId="1A7F5C8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117A99FA" w14:textId="230E29E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2771D4BA" w14:textId="716B0C0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54FAB34B" w14:textId="32B8C1A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7F0131" w:rsidRPr="00A35133" w14:paraId="10BFA54A"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AEC675C" w14:textId="74EA198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38A-KTH</w:t>
            </w:r>
          </w:p>
        </w:tc>
        <w:tc>
          <w:tcPr>
            <w:tcW w:w="1603" w:type="dxa"/>
            <w:noWrap/>
            <w:vAlign w:val="bottom"/>
          </w:tcPr>
          <w:p w14:paraId="0A462112" w14:textId="53E2458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4,6</w:t>
            </w:r>
          </w:p>
        </w:tc>
        <w:tc>
          <w:tcPr>
            <w:tcW w:w="1516" w:type="dxa"/>
            <w:vAlign w:val="bottom"/>
          </w:tcPr>
          <w:p w14:paraId="3F6F71B3" w14:textId="2A92450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3169C8C7" w14:textId="486FEAF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113,2%</w:t>
            </w:r>
          </w:p>
        </w:tc>
        <w:tc>
          <w:tcPr>
            <w:tcW w:w="1867" w:type="dxa"/>
            <w:noWrap/>
            <w:vAlign w:val="bottom"/>
          </w:tcPr>
          <w:p w14:paraId="42485196" w14:textId="089637D7"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52.369,8</w:t>
            </w:r>
          </w:p>
        </w:tc>
        <w:tc>
          <w:tcPr>
            <w:tcW w:w="1697" w:type="dxa"/>
            <w:noWrap/>
            <w:vAlign w:val="bottom"/>
          </w:tcPr>
          <w:p w14:paraId="6B6EB26B" w14:textId="05E8DD5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31.020,2</w:t>
            </w:r>
          </w:p>
        </w:tc>
      </w:tr>
      <w:tr w:rsidR="007F0131" w:rsidRPr="00A35133" w14:paraId="46F86F4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363A309" w14:textId="2000F316"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38B-LIU</w:t>
            </w:r>
          </w:p>
        </w:tc>
        <w:tc>
          <w:tcPr>
            <w:tcW w:w="1603" w:type="dxa"/>
            <w:noWrap/>
            <w:vAlign w:val="bottom"/>
          </w:tcPr>
          <w:p w14:paraId="00727EDE" w14:textId="71BD31F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2,6</w:t>
            </w:r>
          </w:p>
        </w:tc>
        <w:tc>
          <w:tcPr>
            <w:tcW w:w="1516" w:type="dxa"/>
            <w:vAlign w:val="bottom"/>
          </w:tcPr>
          <w:p w14:paraId="4379C205" w14:textId="0232413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2,6</w:t>
            </w:r>
          </w:p>
        </w:tc>
        <w:tc>
          <w:tcPr>
            <w:tcW w:w="1652" w:type="dxa"/>
            <w:noWrap/>
            <w:vAlign w:val="bottom"/>
          </w:tcPr>
          <w:p w14:paraId="31151C93" w14:textId="6DC1911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100,5%</w:t>
            </w:r>
          </w:p>
        </w:tc>
        <w:tc>
          <w:tcPr>
            <w:tcW w:w="1867" w:type="dxa"/>
            <w:noWrap/>
            <w:vAlign w:val="bottom"/>
          </w:tcPr>
          <w:p w14:paraId="11F601C8" w14:textId="38F23DB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30.167,7</w:t>
            </w:r>
          </w:p>
        </w:tc>
        <w:tc>
          <w:tcPr>
            <w:tcW w:w="1697" w:type="dxa"/>
            <w:noWrap/>
            <w:vAlign w:val="bottom"/>
          </w:tcPr>
          <w:p w14:paraId="25AF08FC" w14:textId="20B63C4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11.525,6</w:t>
            </w:r>
          </w:p>
        </w:tc>
      </w:tr>
      <w:tr w:rsidR="007F0131" w:rsidRPr="00A35133" w14:paraId="2DF2B69F"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7D56869" w14:textId="0A332658"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38C-UMEA</w:t>
            </w:r>
          </w:p>
        </w:tc>
        <w:tc>
          <w:tcPr>
            <w:tcW w:w="1603" w:type="dxa"/>
            <w:noWrap/>
            <w:vAlign w:val="bottom"/>
          </w:tcPr>
          <w:p w14:paraId="1113481C" w14:textId="6752BA6F"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w:t>
            </w:r>
          </w:p>
        </w:tc>
        <w:tc>
          <w:tcPr>
            <w:tcW w:w="1516" w:type="dxa"/>
            <w:vAlign w:val="bottom"/>
          </w:tcPr>
          <w:p w14:paraId="2BC203FC" w14:textId="6BC7249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4D1F9BA9" w14:textId="51D2AC43"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81,7%</w:t>
            </w:r>
          </w:p>
        </w:tc>
        <w:tc>
          <w:tcPr>
            <w:tcW w:w="1867" w:type="dxa"/>
            <w:noWrap/>
            <w:vAlign w:val="bottom"/>
          </w:tcPr>
          <w:p w14:paraId="50A37650" w14:textId="1A275B3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28.303,4</w:t>
            </w:r>
          </w:p>
        </w:tc>
        <w:tc>
          <w:tcPr>
            <w:tcW w:w="1697" w:type="dxa"/>
            <w:noWrap/>
            <w:vAlign w:val="bottom"/>
          </w:tcPr>
          <w:p w14:paraId="29FEC5B0" w14:textId="72E3DEE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9.340,1</w:t>
            </w:r>
          </w:p>
        </w:tc>
      </w:tr>
      <w:tr w:rsidR="007F0131" w:rsidRPr="00A35133" w14:paraId="60CEC1F0"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A713FC0" w14:textId="2AEBBA35"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39-IMCS-UL</w:t>
            </w:r>
          </w:p>
        </w:tc>
        <w:tc>
          <w:tcPr>
            <w:tcW w:w="1603" w:type="dxa"/>
            <w:noWrap/>
            <w:vAlign w:val="bottom"/>
          </w:tcPr>
          <w:p w14:paraId="75A78030" w14:textId="30535F3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516" w:type="dxa"/>
            <w:vAlign w:val="bottom"/>
          </w:tcPr>
          <w:p w14:paraId="35EDB0AB" w14:textId="0977AFC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5,3</w:t>
            </w:r>
          </w:p>
        </w:tc>
        <w:tc>
          <w:tcPr>
            <w:tcW w:w="1652" w:type="dxa"/>
            <w:noWrap/>
            <w:vAlign w:val="bottom"/>
          </w:tcPr>
          <w:p w14:paraId="7A9F5414" w14:textId="4F9EF1A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34,3%</w:t>
            </w:r>
          </w:p>
        </w:tc>
        <w:tc>
          <w:tcPr>
            <w:tcW w:w="1867" w:type="dxa"/>
            <w:noWrap/>
            <w:vAlign w:val="bottom"/>
          </w:tcPr>
          <w:p w14:paraId="4D6979CD" w14:textId="1FA992C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14.392,0</w:t>
            </w:r>
          </w:p>
        </w:tc>
        <w:tc>
          <w:tcPr>
            <w:tcW w:w="1697" w:type="dxa"/>
            <w:noWrap/>
            <w:vAlign w:val="bottom"/>
          </w:tcPr>
          <w:p w14:paraId="62729519" w14:textId="476F85A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4.749,4</w:t>
            </w:r>
          </w:p>
        </w:tc>
      </w:tr>
      <w:tr w:rsidR="007F0131" w:rsidRPr="00A35133" w14:paraId="078D12DB"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E1EECDD" w14:textId="1C66159B"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40A-E-ARENA</w:t>
            </w:r>
          </w:p>
        </w:tc>
        <w:tc>
          <w:tcPr>
            <w:tcW w:w="1603" w:type="dxa"/>
            <w:noWrap/>
            <w:vAlign w:val="bottom"/>
          </w:tcPr>
          <w:p w14:paraId="6371C55B" w14:textId="1357A3E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0,1</w:t>
            </w:r>
          </w:p>
        </w:tc>
        <w:tc>
          <w:tcPr>
            <w:tcW w:w="1516" w:type="dxa"/>
            <w:vAlign w:val="bottom"/>
          </w:tcPr>
          <w:p w14:paraId="1EAD238E" w14:textId="2438223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7339BCD9" w14:textId="1885B2D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7,8%</w:t>
            </w:r>
          </w:p>
        </w:tc>
        <w:tc>
          <w:tcPr>
            <w:tcW w:w="1867" w:type="dxa"/>
            <w:noWrap/>
            <w:vAlign w:val="bottom"/>
          </w:tcPr>
          <w:p w14:paraId="090ECEDD" w14:textId="5C2B66B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396,0</w:t>
            </w:r>
          </w:p>
        </w:tc>
        <w:tc>
          <w:tcPr>
            <w:tcW w:w="1697" w:type="dxa"/>
            <w:noWrap/>
            <w:vAlign w:val="bottom"/>
          </w:tcPr>
          <w:p w14:paraId="1822BBD8" w14:textId="080FFDD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130,7</w:t>
            </w:r>
          </w:p>
        </w:tc>
      </w:tr>
      <w:tr w:rsidR="007F0131" w:rsidRPr="00A35133" w14:paraId="143AC32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A112EA9" w14:textId="688A74B3"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40B-SINP MSU</w:t>
            </w:r>
          </w:p>
        </w:tc>
        <w:tc>
          <w:tcPr>
            <w:tcW w:w="1603" w:type="dxa"/>
            <w:noWrap/>
            <w:vAlign w:val="bottom"/>
          </w:tcPr>
          <w:p w14:paraId="7037CAE1" w14:textId="22ABF56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w:t>
            </w:r>
          </w:p>
        </w:tc>
        <w:tc>
          <w:tcPr>
            <w:tcW w:w="1516" w:type="dxa"/>
            <w:vAlign w:val="bottom"/>
          </w:tcPr>
          <w:p w14:paraId="276F1080" w14:textId="39F3673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6AD8D497" w14:textId="49CB4BD2"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131,7%</w:t>
            </w:r>
          </w:p>
        </w:tc>
        <w:tc>
          <w:tcPr>
            <w:tcW w:w="1867" w:type="dxa"/>
            <w:noWrap/>
            <w:vAlign w:val="bottom"/>
          </w:tcPr>
          <w:p w14:paraId="1B6099BF" w14:textId="1728A2E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6.517,0</w:t>
            </w:r>
          </w:p>
        </w:tc>
        <w:tc>
          <w:tcPr>
            <w:tcW w:w="1697" w:type="dxa"/>
            <w:noWrap/>
            <w:vAlign w:val="bottom"/>
          </w:tcPr>
          <w:p w14:paraId="63F6F5A6" w14:textId="0CFDB20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2.150,6</w:t>
            </w:r>
          </w:p>
        </w:tc>
      </w:tr>
      <w:tr w:rsidR="007F0131" w:rsidRPr="00A35133" w14:paraId="32E444FD"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AAF8AA9" w14:textId="7BA2E4DE"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40C-JINR</w:t>
            </w:r>
          </w:p>
        </w:tc>
        <w:tc>
          <w:tcPr>
            <w:tcW w:w="1603" w:type="dxa"/>
            <w:noWrap/>
            <w:vAlign w:val="bottom"/>
          </w:tcPr>
          <w:p w14:paraId="1B675A1A" w14:textId="3333194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516" w:type="dxa"/>
            <w:vAlign w:val="bottom"/>
          </w:tcPr>
          <w:p w14:paraId="66F84FB7" w14:textId="4A5E742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5F170921" w14:textId="249B5D41"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79,7%</w:t>
            </w:r>
          </w:p>
        </w:tc>
        <w:tc>
          <w:tcPr>
            <w:tcW w:w="1867" w:type="dxa"/>
            <w:noWrap/>
            <w:vAlign w:val="bottom"/>
          </w:tcPr>
          <w:p w14:paraId="11C6152D" w14:textId="775552F6"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2.565,5</w:t>
            </w:r>
          </w:p>
        </w:tc>
        <w:tc>
          <w:tcPr>
            <w:tcW w:w="1697" w:type="dxa"/>
            <w:noWrap/>
            <w:vAlign w:val="bottom"/>
          </w:tcPr>
          <w:p w14:paraId="77271F2F" w14:textId="1F5CAB1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846,6</w:t>
            </w:r>
          </w:p>
        </w:tc>
      </w:tr>
      <w:tr w:rsidR="007F0131" w:rsidRPr="00A35133" w14:paraId="1E74DD5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9094E98" w14:textId="411C77C8"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40D-RRCKI</w:t>
            </w:r>
          </w:p>
        </w:tc>
        <w:tc>
          <w:tcPr>
            <w:tcW w:w="1603" w:type="dxa"/>
            <w:noWrap/>
            <w:vAlign w:val="bottom"/>
          </w:tcPr>
          <w:p w14:paraId="5518FD20" w14:textId="7C2C191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516" w:type="dxa"/>
            <w:vAlign w:val="bottom"/>
          </w:tcPr>
          <w:p w14:paraId="3AB3A1A5" w14:textId="42CC1EC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184D1BCC" w14:textId="2BC505B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79,7%</w:t>
            </w:r>
          </w:p>
        </w:tc>
        <w:tc>
          <w:tcPr>
            <w:tcW w:w="1867" w:type="dxa"/>
            <w:noWrap/>
            <w:vAlign w:val="bottom"/>
          </w:tcPr>
          <w:p w14:paraId="61302751" w14:textId="4079266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2.565,5</w:t>
            </w:r>
          </w:p>
        </w:tc>
        <w:tc>
          <w:tcPr>
            <w:tcW w:w="1697" w:type="dxa"/>
            <w:noWrap/>
            <w:vAlign w:val="bottom"/>
          </w:tcPr>
          <w:p w14:paraId="0F612FD6" w14:textId="02C23C7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846,6</w:t>
            </w:r>
          </w:p>
        </w:tc>
      </w:tr>
      <w:tr w:rsidR="007F0131" w:rsidRPr="00A35133" w14:paraId="31540E95"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090B3A1" w14:textId="70968A4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40F-ITEP</w:t>
            </w:r>
          </w:p>
        </w:tc>
        <w:tc>
          <w:tcPr>
            <w:tcW w:w="1603" w:type="dxa"/>
            <w:noWrap/>
            <w:vAlign w:val="bottom"/>
          </w:tcPr>
          <w:p w14:paraId="5A47FBEE" w14:textId="5A43B8F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516" w:type="dxa"/>
            <w:vAlign w:val="bottom"/>
          </w:tcPr>
          <w:p w14:paraId="1698CE80" w14:textId="731B86D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7F36D3B2" w14:textId="020FC46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79,7%</w:t>
            </w:r>
          </w:p>
        </w:tc>
        <w:tc>
          <w:tcPr>
            <w:tcW w:w="1867" w:type="dxa"/>
            <w:noWrap/>
            <w:vAlign w:val="bottom"/>
          </w:tcPr>
          <w:p w14:paraId="756453A3" w14:textId="31EECAE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2.367,5</w:t>
            </w:r>
          </w:p>
        </w:tc>
        <w:tc>
          <w:tcPr>
            <w:tcW w:w="1697" w:type="dxa"/>
            <w:noWrap/>
            <w:vAlign w:val="bottom"/>
          </w:tcPr>
          <w:p w14:paraId="24E99DB6" w14:textId="30EA18A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781,3</w:t>
            </w:r>
          </w:p>
        </w:tc>
      </w:tr>
      <w:tr w:rsidR="007F0131" w:rsidRPr="00A35133" w14:paraId="38A62F53"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A5D28F0" w14:textId="1FC13D6D"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40G-PNPI</w:t>
            </w:r>
          </w:p>
        </w:tc>
        <w:tc>
          <w:tcPr>
            <w:tcW w:w="1603" w:type="dxa"/>
            <w:noWrap/>
            <w:vAlign w:val="bottom"/>
          </w:tcPr>
          <w:p w14:paraId="12F86F95" w14:textId="535E484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5FDD6C49" w14:textId="6306AE4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4C901F76" w14:textId="1259546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5013BDC5" w14:textId="0808C9F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2064087C" w14:textId="5439DA6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7F0131" w:rsidRPr="00A35133" w14:paraId="7EE69759"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7DCEBDD" w14:textId="4A7DA0E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51A-ICI</w:t>
            </w:r>
          </w:p>
        </w:tc>
        <w:tc>
          <w:tcPr>
            <w:tcW w:w="1603" w:type="dxa"/>
            <w:noWrap/>
            <w:vAlign w:val="bottom"/>
          </w:tcPr>
          <w:p w14:paraId="2151642A" w14:textId="509289D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516" w:type="dxa"/>
            <w:vAlign w:val="bottom"/>
          </w:tcPr>
          <w:p w14:paraId="4A7C61CB" w14:textId="20BE173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20C08DFA" w14:textId="378CFE8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127,7%</w:t>
            </w:r>
          </w:p>
        </w:tc>
        <w:tc>
          <w:tcPr>
            <w:tcW w:w="1867" w:type="dxa"/>
            <w:noWrap/>
            <w:vAlign w:val="bottom"/>
          </w:tcPr>
          <w:p w14:paraId="16137282" w14:textId="370D7CA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10.903,9</w:t>
            </w:r>
          </w:p>
        </w:tc>
        <w:tc>
          <w:tcPr>
            <w:tcW w:w="1697" w:type="dxa"/>
            <w:noWrap/>
            <w:vAlign w:val="bottom"/>
          </w:tcPr>
          <w:p w14:paraId="031CB208" w14:textId="1B74C773"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3.598,3</w:t>
            </w:r>
          </w:p>
        </w:tc>
      </w:tr>
      <w:tr w:rsidR="007F0131" w:rsidRPr="00A35133" w14:paraId="1EDE4294"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EC958EB" w14:textId="6A144F02"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51C-UPB</w:t>
            </w:r>
          </w:p>
        </w:tc>
        <w:tc>
          <w:tcPr>
            <w:tcW w:w="1603" w:type="dxa"/>
            <w:noWrap/>
            <w:vAlign w:val="bottom"/>
          </w:tcPr>
          <w:p w14:paraId="2D64DF1A" w14:textId="2827DD7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11CFB6F9" w14:textId="1C67DAA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8AB2FB8" w14:textId="573AEF0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0A5287B4" w14:textId="0AF10DF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1B2CC069" w14:textId="5CB2044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7F0131" w:rsidRPr="00A35133" w14:paraId="6F5BEFA2"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DA203AA" w14:textId="345A7361"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51D-UVDT</w:t>
            </w:r>
          </w:p>
        </w:tc>
        <w:tc>
          <w:tcPr>
            <w:tcW w:w="1603" w:type="dxa"/>
            <w:noWrap/>
            <w:vAlign w:val="bottom"/>
          </w:tcPr>
          <w:p w14:paraId="3B736042" w14:textId="0D091F71"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516" w:type="dxa"/>
            <w:vAlign w:val="bottom"/>
          </w:tcPr>
          <w:p w14:paraId="5440931A" w14:textId="3207E54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4C581F17" w14:textId="73F49E1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66,8%</w:t>
            </w:r>
          </w:p>
        </w:tc>
        <w:tc>
          <w:tcPr>
            <w:tcW w:w="1867" w:type="dxa"/>
            <w:noWrap/>
            <w:vAlign w:val="bottom"/>
          </w:tcPr>
          <w:p w14:paraId="6BAD9C9B" w14:textId="0A62313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2.285,0</w:t>
            </w:r>
          </w:p>
        </w:tc>
        <w:tc>
          <w:tcPr>
            <w:tcW w:w="1697" w:type="dxa"/>
            <w:noWrap/>
            <w:vAlign w:val="bottom"/>
          </w:tcPr>
          <w:p w14:paraId="7E5DCBAF" w14:textId="74063EC7"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754,1</w:t>
            </w:r>
          </w:p>
        </w:tc>
      </w:tr>
      <w:tr w:rsidR="007F0131" w:rsidRPr="00A35133" w14:paraId="5099A2B2"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540DD3D" w14:textId="2EA33C8C"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51E-UTC</w:t>
            </w:r>
          </w:p>
        </w:tc>
        <w:tc>
          <w:tcPr>
            <w:tcW w:w="1603" w:type="dxa"/>
            <w:noWrap/>
            <w:vAlign w:val="bottom"/>
          </w:tcPr>
          <w:p w14:paraId="44742402" w14:textId="6199421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36963911" w14:textId="01E97B2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3C1820EF" w14:textId="5B3968D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04B44FEA" w14:textId="54D173B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146A6461" w14:textId="00C28C0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7F0131" w:rsidRPr="00A35133" w14:paraId="186E2B92"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7B8C990" w14:textId="42E8A996"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51H-INCAS</w:t>
            </w:r>
          </w:p>
        </w:tc>
        <w:tc>
          <w:tcPr>
            <w:tcW w:w="1603" w:type="dxa"/>
            <w:noWrap/>
            <w:vAlign w:val="bottom"/>
          </w:tcPr>
          <w:p w14:paraId="17196DFC" w14:textId="72BEA58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516" w:type="dxa"/>
            <w:vAlign w:val="bottom"/>
          </w:tcPr>
          <w:p w14:paraId="459D19C3" w14:textId="16E1E5B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36F2370A" w14:textId="73359EA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67" w:type="dxa"/>
            <w:noWrap/>
            <w:vAlign w:val="bottom"/>
          </w:tcPr>
          <w:p w14:paraId="05365560" w14:textId="6B134C7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97" w:type="dxa"/>
            <w:noWrap/>
            <w:vAlign w:val="bottom"/>
          </w:tcPr>
          <w:p w14:paraId="1075F615" w14:textId="5E698A9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7F0131" w:rsidRPr="00A35133" w14:paraId="77788A1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7B9DBE9" w14:textId="11F7559F"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51J-UB</w:t>
            </w:r>
          </w:p>
        </w:tc>
        <w:tc>
          <w:tcPr>
            <w:tcW w:w="1603" w:type="dxa"/>
            <w:noWrap/>
            <w:vAlign w:val="bottom"/>
          </w:tcPr>
          <w:p w14:paraId="50363403" w14:textId="589C6B2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516" w:type="dxa"/>
            <w:vAlign w:val="bottom"/>
          </w:tcPr>
          <w:p w14:paraId="4A764409" w14:textId="03C7D8C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0,1</w:t>
            </w:r>
          </w:p>
        </w:tc>
        <w:tc>
          <w:tcPr>
            <w:tcW w:w="1652" w:type="dxa"/>
            <w:noWrap/>
            <w:vAlign w:val="bottom"/>
          </w:tcPr>
          <w:p w14:paraId="361CEB28" w14:textId="24D48F82"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743,7%</w:t>
            </w:r>
          </w:p>
        </w:tc>
        <w:tc>
          <w:tcPr>
            <w:tcW w:w="1867" w:type="dxa"/>
            <w:noWrap/>
            <w:vAlign w:val="bottom"/>
          </w:tcPr>
          <w:p w14:paraId="0E7627DD" w14:textId="099224B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5.652,4</w:t>
            </w:r>
          </w:p>
        </w:tc>
        <w:tc>
          <w:tcPr>
            <w:tcW w:w="1697" w:type="dxa"/>
            <w:noWrap/>
            <w:vAlign w:val="bottom"/>
          </w:tcPr>
          <w:p w14:paraId="65E403F4" w14:textId="4696C2E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1.865,3</w:t>
            </w:r>
          </w:p>
        </w:tc>
      </w:tr>
      <w:tr w:rsidR="007F0131" w:rsidRPr="00A35133" w14:paraId="7B364AD8"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626A9CCB" w14:textId="77777777" w:rsidR="007F0131" w:rsidRPr="00A35133" w:rsidRDefault="007F0131" w:rsidP="006C75E4">
            <w:pPr>
              <w:suppressAutoHyphens w:val="0"/>
              <w:jc w:val="right"/>
              <w:rPr>
                <w:b w:val="0"/>
                <w:bCs w:val="0"/>
                <w:szCs w:val="22"/>
                <w:lang w:eastAsia="nl-NL"/>
              </w:rPr>
            </w:pPr>
            <w:r w:rsidRPr="00A35133">
              <w:rPr>
                <w:bCs w:val="0"/>
                <w:szCs w:val="22"/>
                <w:lang w:eastAsia="nl-NL"/>
              </w:rPr>
              <w:t>Total:</w:t>
            </w:r>
          </w:p>
        </w:tc>
        <w:tc>
          <w:tcPr>
            <w:tcW w:w="1603" w:type="dxa"/>
            <w:noWrap/>
            <w:vAlign w:val="bottom"/>
          </w:tcPr>
          <w:p w14:paraId="2F0E06A4" w14:textId="03C20F39" w:rsidR="007F0131" w:rsidRPr="007F0131" w:rsidRDefault="007F0131" w:rsidP="006C75E4">
            <w:pPr>
              <w:jc w:val="right"/>
              <w:cnfStyle w:val="000000000000" w:firstRow="0" w:lastRow="0" w:firstColumn="0" w:lastColumn="0" w:oddVBand="0" w:evenVBand="0" w:oddHBand="0" w:evenHBand="0" w:firstRowFirstColumn="0" w:firstRowLastColumn="0" w:lastRowFirstColumn="0" w:lastRowLastColumn="0"/>
              <w:rPr>
                <w:b/>
                <w:bCs/>
                <w:szCs w:val="22"/>
              </w:rPr>
            </w:pPr>
            <w:r w:rsidRPr="007F0131">
              <w:rPr>
                <w:b/>
                <w:bCs/>
                <w:szCs w:val="22"/>
              </w:rPr>
              <w:t>437,25</w:t>
            </w:r>
          </w:p>
        </w:tc>
        <w:tc>
          <w:tcPr>
            <w:tcW w:w="1516" w:type="dxa"/>
            <w:vAlign w:val="bottom"/>
          </w:tcPr>
          <w:p w14:paraId="570BB573" w14:textId="46CEB8E6" w:rsidR="007F0131" w:rsidRPr="007F0131" w:rsidRDefault="007F0131" w:rsidP="006C75E4">
            <w:pPr>
              <w:jc w:val="right"/>
              <w:cnfStyle w:val="000000000000" w:firstRow="0" w:lastRow="0" w:firstColumn="0" w:lastColumn="0" w:oddVBand="0" w:evenVBand="0" w:oddHBand="0" w:evenHBand="0" w:firstRowFirstColumn="0" w:firstRowLastColumn="0" w:lastRowFirstColumn="0" w:lastRowLastColumn="0"/>
              <w:rPr>
                <w:b/>
                <w:bCs/>
                <w:szCs w:val="22"/>
              </w:rPr>
            </w:pPr>
            <w:r w:rsidRPr="007F0131">
              <w:rPr>
                <w:b/>
                <w:bCs/>
                <w:szCs w:val="22"/>
              </w:rPr>
              <w:t>500,61</w:t>
            </w:r>
          </w:p>
        </w:tc>
        <w:tc>
          <w:tcPr>
            <w:tcW w:w="1652" w:type="dxa"/>
            <w:noWrap/>
            <w:vAlign w:val="bottom"/>
          </w:tcPr>
          <w:p w14:paraId="482194D3" w14:textId="0252F885" w:rsidR="007F0131" w:rsidRPr="007F0131" w:rsidRDefault="007F0131" w:rsidP="006C75E4">
            <w:pPr>
              <w:jc w:val="right"/>
              <w:cnfStyle w:val="000000000000" w:firstRow="0" w:lastRow="0" w:firstColumn="0" w:lastColumn="0" w:oddVBand="0" w:evenVBand="0" w:oddHBand="0" w:evenHBand="0" w:firstRowFirstColumn="0" w:firstRowLastColumn="0" w:lastRowFirstColumn="0" w:lastRowLastColumn="0"/>
              <w:rPr>
                <w:b/>
                <w:bCs/>
                <w:szCs w:val="22"/>
              </w:rPr>
            </w:pPr>
            <w:r w:rsidRPr="007F0131">
              <w:rPr>
                <w:b/>
                <w:bCs/>
                <w:szCs w:val="22"/>
              </w:rPr>
              <w:t>114,49%</w:t>
            </w:r>
          </w:p>
        </w:tc>
        <w:tc>
          <w:tcPr>
            <w:tcW w:w="1867" w:type="dxa"/>
            <w:noWrap/>
            <w:vAlign w:val="bottom"/>
          </w:tcPr>
          <w:p w14:paraId="4B5734EC" w14:textId="68738613" w:rsidR="007F0131" w:rsidRPr="007F0131" w:rsidRDefault="007F0131" w:rsidP="006C75E4">
            <w:pPr>
              <w:jc w:val="right"/>
              <w:cnfStyle w:val="000000000000" w:firstRow="0" w:lastRow="0" w:firstColumn="0" w:lastColumn="0" w:oddVBand="0" w:evenVBand="0" w:oddHBand="0" w:evenHBand="0" w:firstRowFirstColumn="0" w:firstRowLastColumn="0" w:lastRowFirstColumn="0" w:lastRowLastColumn="0"/>
              <w:rPr>
                <w:b/>
                <w:bCs/>
                <w:szCs w:val="22"/>
              </w:rPr>
            </w:pPr>
            <w:r w:rsidRPr="007F0131">
              <w:rPr>
                <w:b/>
                <w:bCs/>
                <w:szCs w:val="22"/>
              </w:rPr>
              <w:t>3.456.276,31</w:t>
            </w:r>
          </w:p>
        </w:tc>
        <w:tc>
          <w:tcPr>
            <w:tcW w:w="1697" w:type="dxa"/>
            <w:noWrap/>
            <w:vAlign w:val="bottom"/>
          </w:tcPr>
          <w:p w14:paraId="6B962C81" w14:textId="102F4E0B" w:rsidR="007F0131" w:rsidRPr="007F0131" w:rsidRDefault="007F0131" w:rsidP="006C75E4">
            <w:pPr>
              <w:jc w:val="right"/>
              <w:cnfStyle w:val="000000000000" w:firstRow="0" w:lastRow="0" w:firstColumn="0" w:lastColumn="0" w:oddVBand="0" w:evenVBand="0" w:oddHBand="0" w:evenHBand="0" w:firstRowFirstColumn="0" w:firstRowLastColumn="0" w:lastRowFirstColumn="0" w:lastRowLastColumn="0"/>
              <w:rPr>
                <w:b/>
                <w:bCs/>
                <w:szCs w:val="22"/>
              </w:rPr>
            </w:pPr>
            <w:r w:rsidRPr="007F0131">
              <w:rPr>
                <w:b/>
                <w:bCs/>
                <w:szCs w:val="22"/>
              </w:rPr>
              <w:t>1.471.200,73</w:t>
            </w:r>
          </w:p>
        </w:tc>
      </w:tr>
    </w:tbl>
    <w:p w14:paraId="6CE23594" w14:textId="77777777" w:rsidR="006C75E4" w:rsidRPr="0016516F" w:rsidRDefault="006C75E4" w:rsidP="006C75E4">
      <w:pPr>
        <w:suppressAutoHyphens w:val="0"/>
        <w:autoSpaceDE w:val="0"/>
        <w:autoSpaceDN w:val="0"/>
        <w:adjustRightInd w:val="0"/>
        <w:contextualSpacing/>
        <w:jc w:val="left"/>
        <w:rPr>
          <w:b/>
          <w:color w:val="000000"/>
        </w:rPr>
      </w:pPr>
    </w:p>
    <w:p w14:paraId="554FCCA8" w14:textId="77777777" w:rsidR="006C75E4" w:rsidRPr="00A35133" w:rsidRDefault="006C75E4" w:rsidP="00BE5C15">
      <w:pPr>
        <w:rPr>
          <w:i/>
        </w:rPr>
      </w:pPr>
    </w:p>
    <w:p w14:paraId="0CDEA0F0" w14:textId="4878F938" w:rsidR="00BE5C15" w:rsidRPr="007F0131" w:rsidRDefault="00BE5C15" w:rsidP="00A54B96">
      <w:pPr>
        <w:pStyle w:val="Heading2"/>
        <w:rPr>
          <w:rFonts w:ascii="Times New Roman" w:hAnsi="Times New Roman" w:cs="Times New Roman"/>
        </w:rPr>
      </w:pPr>
      <w:bookmarkStart w:id="86" w:name="_Toc243721294"/>
      <w:bookmarkStart w:id="87" w:name="_Toc263824237"/>
      <w:r w:rsidRPr="00A35133">
        <w:rPr>
          <w:rFonts w:ascii="Times New Roman" w:hAnsi="Times New Roman" w:cs="Times New Roman"/>
        </w:rPr>
        <w:t>Issues and mitigation</w:t>
      </w:r>
      <w:bookmarkEnd w:id="86"/>
      <w:bookmarkEnd w:id="87"/>
    </w:p>
    <w:p w14:paraId="53D0DFDE" w14:textId="77777777" w:rsidR="00BE5C15" w:rsidRDefault="007B0774" w:rsidP="00A54B96">
      <w:pPr>
        <w:pStyle w:val="Heading3"/>
      </w:pPr>
      <w:bookmarkStart w:id="88" w:name="_Toc263824238"/>
      <w:r w:rsidRPr="00A35133">
        <w:t>Deviations for linear plan</w:t>
      </w:r>
      <w:bookmarkEnd w:id="88"/>
    </w:p>
    <w:p w14:paraId="3605EEC4" w14:textId="0EA08CB1" w:rsidR="007F0131" w:rsidRPr="007F0131" w:rsidRDefault="007F0131" w:rsidP="007F0131">
      <w:r w:rsidRPr="007F0131">
        <w:t>Some partners are deviating from the linear plan committed to the project and significantly over reported in this quarter:</w:t>
      </w:r>
    </w:p>
    <w:p w14:paraId="1CA5AB13" w14:textId="7F8E6CB3" w:rsidR="007F0131" w:rsidRPr="007F0131" w:rsidRDefault="007F0131" w:rsidP="007F0131">
      <w:pPr>
        <w:pStyle w:val="ListParagraph"/>
        <w:numPr>
          <w:ilvl w:val="1"/>
          <w:numId w:val="36"/>
        </w:numPr>
      </w:pPr>
      <w:r w:rsidRPr="007F0131">
        <w:t>WP2-E: LIP</w:t>
      </w:r>
    </w:p>
    <w:p w14:paraId="1AA0B186" w14:textId="49ABAFC6" w:rsidR="007F0131" w:rsidRPr="007F0131" w:rsidRDefault="007F0131" w:rsidP="007F0131">
      <w:pPr>
        <w:pStyle w:val="ListParagraph"/>
        <w:numPr>
          <w:ilvl w:val="1"/>
          <w:numId w:val="36"/>
        </w:numPr>
      </w:pPr>
      <w:r>
        <w:t>WP4-E: CESNET,</w:t>
      </w:r>
      <w:r w:rsidRPr="007F0131">
        <w:t xml:space="preserve"> JUELICH, FCTSG, GRNET, SRCE, INFN, LIP</w:t>
      </w:r>
    </w:p>
    <w:p w14:paraId="21C72F4F" w14:textId="4A0E3739" w:rsidR="007F0131" w:rsidRPr="007F0131" w:rsidRDefault="007F0131" w:rsidP="007F0131">
      <w:pPr>
        <w:pStyle w:val="ListParagraph"/>
        <w:numPr>
          <w:ilvl w:val="1"/>
          <w:numId w:val="36"/>
        </w:numPr>
      </w:pPr>
      <w:r w:rsidRPr="007F0131">
        <w:t>WP5-E: FCTSG</w:t>
      </w:r>
    </w:p>
    <w:p w14:paraId="716EA411" w14:textId="28E6160A" w:rsidR="007F0131" w:rsidRPr="007F0131" w:rsidRDefault="007F0131" w:rsidP="007F0131">
      <w:pPr>
        <w:pStyle w:val="ListParagraph"/>
        <w:numPr>
          <w:ilvl w:val="1"/>
          <w:numId w:val="36"/>
        </w:numPr>
      </w:pPr>
      <w:r w:rsidRPr="007F0131">
        <w:t>WP7-E: KIT-G, STFC, CERN</w:t>
      </w:r>
    </w:p>
    <w:p w14:paraId="3C990D1F" w14:textId="308DBC6E" w:rsidR="007F0131" w:rsidRPr="007F0131" w:rsidRDefault="007F0131" w:rsidP="007F0131">
      <w:pPr>
        <w:pStyle w:val="ListParagraph"/>
        <w:numPr>
          <w:ilvl w:val="1"/>
          <w:numId w:val="36"/>
        </w:numPr>
      </w:pPr>
      <w:r w:rsidRPr="007F0131">
        <w:t>WP7-G: STFC</w:t>
      </w:r>
    </w:p>
    <w:p w14:paraId="4FAB07E0" w14:textId="5A830E6D" w:rsidR="007F0131" w:rsidRPr="007F0131" w:rsidRDefault="007F0131" w:rsidP="007F0131">
      <w:pPr>
        <w:pStyle w:val="ListParagraph"/>
        <w:numPr>
          <w:ilvl w:val="1"/>
          <w:numId w:val="36"/>
        </w:numPr>
      </w:pPr>
      <w:r w:rsidRPr="007F0131">
        <w:t>WP8-S: CESNET, JUELICH, CSIC, FCTSG, SARA,</w:t>
      </w:r>
      <w:r>
        <w:t xml:space="preserve"> </w:t>
      </w:r>
      <w:r w:rsidRPr="007F0131">
        <w:t>KTH</w:t>
      </w:r>
    </w:p>
    <w:p w14:paraId="691F2F76" w14:textId="24ABAE7F" w:rsidR="007F0131" w:rsidRPr="007F0131" w:rsidRDefault="007F0131" w:rsidP="007F0131">
      <w:pPr>
        <w:suppressAutoHyphens w:val="0"/>
        <w:jc w:val="left"/>
      </w:pPr>
      <w:r w:rsidRPr="007F0131">
        <w:t>Within Work package 2E the partners over reporting are on the contrary significantly unde</w:t>
      </w:r>
      <w:r w:rsidR="000B528C">
        <w:t>r reporting in Work package 2N.</w:t>
      </w:r>
    </w:p>
    <w:p w14:paraId="6267D1DF" w14:textId="6BB91A5D" w:rsidR="007F0131" w:rsidRPr="007F0131" w:rsidRDefault="007F0131" w:rsidP="007C6F98">
      <w:pPr>
        <w:suppressAutoHyphens w:val="0"/>
        <w:jc w:val="left"/>
      </w:pPr>
      <w:r w:rsidRPr="007F0131">
        <w:t>Within the N-work packages the deviations are not</w:t>
      </w:r>
      <w:r w:rsidR="000B528C">
        <w:t xml:space="preserve"> monitored as 67% of the effort</w:t>
      </w:r>
      <w:r w:rsidRPr="007F0131">
        <w:t xml:space="preserve"> are fun</w:t>
      </w:r>
      <w:r w:rsidR="000B528C">
        <w:t>ded by the members; more effort</w:t>
      </w:r>
      <w:r w:rsidRPr="007F0131">
        <w:t xml:space="preserve"> reported within their limited budget are of benefit to the project.</w:t>
      </w:r>
    </w:p>
    <w:p w14:paraId="39103D69" w14:textId="77777777" w:rsidR="00BE5C15" w:rsidRPr="00A35133" w:rsidRDefault="00BE5C15" w:rsidP="00A54B96">
      <w:pPr>
        <w:pStyle w:val="Heading2"/>
        <w:rPr>
          <w:rFonts w:ascii="Times New Roman" w:hAnsi="Times New Roman" w:cs="Times New Roman"/>
        </w:rPr>
      </w:pPr>
      <w:bookmarkStart w:id="89" w:name="_Toc243721295"/>
      <w:bookmarkStart w:id="90" w:name="_Toc263824239"/>
      <w:r w:rsidRPr="00A35133">
        <w:rPr>
          <w:rFonts w:ascii="Times New Roman" w:hAnsi="Times New Roman" w:cs="Times New Roman"/>
        </w:rPr>
        <w:t>Plans for the next period</w:t>
      </w:r>
      <w:bookmarkEnd w:id="89"/>
      <w:bookmarkEnd w:id="90"/>
    </w:p>
    <w:p w14:paraId="4D78AA64" w14:textId="6B6EE939" w:rsidR="007F0131" w:rsidRPr="007F0131" w:rsidRDefault="007F0131" w:rsidP="007F0131">
      <w:pPr>
        <w:suppressAutoHyphens w:val="0"/>
        <w:jc w:val="left"/>
      </w:pPr>
      <w:r w:rsidRPr="007F0131">
        <w:t>On 28 January 2014, the Project Officer accepted the proposed DoW amendment</w:t>
      </w:r>
      <w:r>
        <w:t>,</w:t>
      </w:r>
      <w:r w:rsidRPr="007F0131">
        <w:t xml:space="preserve"> which includes the extension of the project by 8 months until December 2014.  </w:t>
      </w:r>
    </w:p>
    <w:p w14:paraId="3F10AA4E" w14:textId="01F1210B" w:rsidR="00BE5C15" w:rsidRPr="007F0131" w:rsidRDefault="007F0131" w:rsidP="007F0131">
      <w:pPr>
        <w:suppressAutoHyphens w:val="0"/>
        <w:jc w:val="left"/>
      </w:pPr>
      <w:r w:rsidRPr="007F0131">
        <w:t xml:space="preserve">It was formally submitted into the EC Portal on Feb 14, 2014. The supporting documentation of the amendment is saved in the PAC wiki: </w:t>
      </w:r>
      <w:hyperlink r:id="rId26" w:history="1">
        <w:r w:rsidRPr="007F0131">
          <w:rPr>
            <w:rStyle w:val="Hyperlink"/>
          </w:rPr>
          <w:t>https://wiki.egi.eu/wiki/Contractual_documents</w:t>
        </w:r>
      </w:hyperlink>
      <w:r w:rsidRPr="007F0131">
        <w:t xml:space="preserve"> </w:t>
      </w:r>
    </w:p>
    <w:p w14:paraId="7D623EE9" w14:textId="77777777" w:rsidR="00BE5C15" w:rsidRPr="00A35133" w:rsidRDefault="00707E7C" w:rsidP="00A54B96">
      <w:pPr>
        <w:pStyle w:val="Heading1"/>
      </w:pPr>
      <w:bookmarkStart w:id="91" w:name="_Toc243721298"/>
      <w:bookmarkStart w:id="92" w:name="_Toc263824240"/>
      <w:r w:rsidRPr="00A35133">
        <w:t>Project Metrics</w:t>
      </w:r>
      <w:bookmarkEnd w:id="91"/>
      <w:bookmarkEnd w:id="92"/>
    </w:p>
    <w:p w14:paraId="221A8BCE" w14:textId="287A01AD" w:rsidR="00FE6DBF" w:rsidRPr="00A35133" w:rsidRDefault="00FE6DBF" w:rsidP="00FE6DBF">
      <w:pPr>
        <w:rPr>
          <w:rFonts w:eastAsia="MS Gothic"/>
          <w:color w:val="0000FF"/>
          <w:szCs w:val="22"/>
          <w:u w:val="single"/>
        </w:rPr>
      </w:pPr>
      <w:bookmarkStart w:id="93" w:name="_Toc351736085"/>
      <w:bookmarkStart w:id="94" w:name="_Toc243721300"/>
      <w:bookmarkStart w:id="95" w:name="_Toc369706082"/>
      <w:bookmarkStart w:id="96" w:name="_Toc373248539"/>
      <w:bookmarkStart w:id="97" w:name="_Toc243721305"/>
      <w:r w:rsidRPr="00A35133">
        <w:rPr>
          <w:rFonts w:eastAsia="MS Gothic"/>
          <w:szCs w:val="22"/>
        </w:rPr>
        <w:t xml:space="preserve">The Project Metrics are available from the EGI Metrics Portal – </w:t>
      </w:r>
      <w:hyperlink r:id="rId27" w:history="1">
        <w:r w:rsidRPr="00A35133">
          <w:rPr>
            <w:rFonts w:eastAsia="MS Gothic"/>
            <w:color w:val="0000FF"/>
            <w:szCs w:val="22"/>
            <w:u w:val="single"/>
          </w:rPr>
          <w:t>http://metrics.egi.eu</w:t>
        </w:r>
        <w:bookmarkEnd w:id="93"/>
      </w:hyperlink>
    </w:p>
    <w:p w14:paraId="6B9F04F7" w14:textId="77777777" w:rsidR="00FE6DBF" w:rsidRPr="00A35133" w:rsidRDefault="00FE6DBF" w:rsidP="00FE6DBF">
      <w:pPr>
        <w:rPr>
          <w:rFonts w:eastAsia="MS Gothic"/>
          <w:color w:val="0000FF"/>
          <w:szCs w:val="22"/>
          <w:u w:val="single"/>
        </w:rPr>
      </w:pPr>
    </w:p>
    <w:tbl>
      <w:tblPr>
        <w:tblStyle w:val="LightList-Accent1"/>
        <w:tblW w:w="9180" w:type="dxa"/>
        <w:tblLayout w:type="fixed"/>
        <w:tblLook w:val="04A0" w:firstRow="1" w:lastRow="0" w:firstColumn="1" w:lastColumn="0" w:noHBand="0" w:noVBand="1"/>
      </w:tblPr>
      <w:tblGrid>
        <w:gridCol w:w="675"/>
        <w:gridCol w:w="1418"/>
        <w:gridCol w:w="1701"/>
        <w:gridCol w:w="992"/>
        <w:gridCol w:w="992"/>
        <w:gridCol w:w="1134"/>
        <w:gridCol w:w="851"/>
        <w:gridCol w:w="1417"/>
      </w:tblGrid>
      <w:tr w:rsidR="00FE6DBF" w:rsidRPr="00A35133" w14:paraId="7576989A" w14:textId="77777777" w:rsidTr="00DB745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75" w:type="dxa"/>
          </w:tcPr>
          <w:p w14:paraId="6F7228FD" w14:textId="77777777" w:rsidR="00FE6DBF" w:rsidRPr="00A35133" w:rsidRDefault="00FE6DBF" w:rsidP="00DB7455">
            <w:pPr>
              <w:jc w:val="center"/>
              <w:rPr>
                <w:szCs w:val="22"/>
              </w:rPr>
            </w:pPr>
            <w:r w:rsidRPr="00A35133">
              <w:rPr>
                <w:szCs w:val="22"/>
              </w:rPr>
              <w:t>No</w:t>
            </w:r>
          </w:p>
        </w:tc>
        <w:tc>
          <w:tcPr>
            <w:tcW w:w="1418" w:type="dxa"/>
          </w:tcPr>
          <w:p w14:paraId="099B52DF" w14:textId="77777777" w:rsidR="00FE6DBF" w:rsidRPr="00A35133" w:rsidRDefault="00FE6DBF" w:rsidP="00DB7455">
            <w:pPr>
              <w:jc w:val="center"/>
              <w:cnfStyle w:val="100000000000" w:firstRow="1" w:lastRow="0" w:firstColumn="0" w:lastColumn="0" w:oddVBand="0" w:evenVBand="0" w:oddHBand="0" w:evenHBand="0" w:firstRowFirstColumn="0" w:firstRowLastColumn="0" w:lastRowFirstColumn="0" w:lastRowLastColumn="0"/>
              <w:rPr>
                <w:szCs w:val="22"/>
              </w:rPr>
            </w:pPr>
            <w:r w:rsidRPr="00A35133">
              <w:rPr>
                <w:szCs w:val="22"/>
              </w:rPr>
              <w:t>Objective Summary</w:t>
            </w:r>
          </w:p>
        </w:tc>
        <w:tc>
          <w:tcPr>
            <w:tcW w:w="1701" w:type="dxa"/>
          </w:tcPr>
          <w:p w14:paraId="26C6EA4A" w14:textId="77777777" w:rsidR="00FE6DBF" w:rsidRPr="00A35133" w:rsidRDefault="00FE6DBF" w:rsidP="00DB7455">
            <w:pPr>
              <w:jc w:val="center"/>
              <w:cnfStyle w:val="100000000000" w:firstRow="1" w:lastRow="0" w:firstColumn="0" w:lastColumn="0" w:oddVBand="0" w:evenVBand="0" w:oddHBand="0" w:evenHBand="0" w:firstRowFirstColumn="0" w:firstRowLastColumn="0" w:lastRowFirstColumn="0" w:lastRowLastColumn="0"/>
              <w:rPr>
                <w:szCs w:val="22"/>
              </w:rPr>
            </w:pPr>
            <w:r w:rsidRPr="00A35133">
              <w:rPr>
                <w:szCs w:val="22"/>
              </w:rPr>
              <w:t>Metrics</w:t>
            </w:r>
          </w:p>
        </w:tc>
        <w:tc>
          <w:tcPr>
            <w:tcW w:w="3969" w:type="dxa"/>
            <w:gridSpan w:val="4"/>
          </w:tcPr>
          <w:p w14:paraId="3816D1FB" w14:textId="77777777" w:rsidR="00FE6DBF" w:rsidRPr="00A35133" w:rsidRDefault="00FE6DBF" w:rsidP="00DB7455">
            <w:pPr>
              <w:jc w:val="center"/>
              <w:cnfStyle w:val="100000000000" w:firstRow="1" w:lastRow="0" w:firstColumn="0" w:lastColumn="0" w:oddVBand="0" w:evenVBand="0" w:oddHBand="0" w:evenHBand="0" w:firstRowFirstColumn="0" w:firstRowLastColumn="0" w:lastRowFirstColumn="0" w:lastRowLastColumn="0"/>
              <w:rPr>
                <w:szCs w:val="22"/>
              </w:rPr>
            </w:pPr>
            <w:r w:rsidRPr="00A35133">
              <w:rPr>
                <w:szCs w:val="22"/>
              </w:rPr>
              <w:t>Achieved</w:t>
            </w:r>
          </w:p>
          <w:p w14:paraId="5E824D65" w14:textId="77777777" w:rsidR="00FE6DBF" w:rsidRPr="00A35133" w:rsidRDefault="00FE6DBF" w:rsidP="00DB7455">
            <w:pPr>
              <w:jc w:val="center"/>
              <w:cnfStyle w:val="100000000000" w:firstRow="1" w:lastRow="0" w:firstColumn="0" w:lastColumn="0" w:oddVBand="0" w:evenVBand="0" w:oddHBand="0" w:evenHBand="0" w:firstRowFirstColumn="0" w:firstRowLastColumn="0" w:lastRowFirstColumn="0" w:lastRowLastColumn="0"/>
              <w:rPr>
                <w:szCs w:val="22"/>
              </w:rPr>
            </w:pPr>
          </w:p>
        </w:tc>
        <w:tc>
          <w:tcPr>
            <w:tcW w:w="1417" w:type="dxa"/>
          </w:tcPr>
          <w:p w14:paraId="47DFF2E8" w14:textId="77777777" w:rsidR="00FE6DBF" w:rsidRPr="00A35133" w:rsidRDefault="00FE6DBF" w:rsidP="007C6F98">
            <w:pPr>
              <w:cnfStyle w:val="100000000000" w:firstRow="1" w:lastRow="0" w:firstColumn="0" w:lastColumn="0" w:oddVBand="0" w:evenVBand="0" w:oddHBand="0" w:evenHBand="0" w:firstRowFirstColumn="0" w:firstRowLastColumn="0" w:lastRowFirstColumn="0" w:lastRowLastColumn="0"/>
              <w:rPr>
                <w:szCs w:val="22"/>
              </w:rPr>
            </w:pPr>
            <w:r w:rsidRPr="00A35133">
              <w:rPr>
                <w:szCs w:val="22"/>
              </w:rPr>
              <w:t>Target</w:t>
            </w:r>
          </w:p>
        </w:tc>
      </w:tr>
      <w:tr w:rsidR="00FE6DBF" w:rsidRPr="00A35133" w14:paraId="1E89FDB5"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1C9427B" w14:textId="77777777" w:rsidR="00FE6DBF" w:rsidRPr="00A35133" w:rsidRDefault="00FE6DBF" w:rsidP="00FE6DBF">
            <w:pPr>
              <w:rPr>
                <w:b w:val="0"/>
                <w:szCs w:val="22"/>
              </w:rPr>
            </w:pPr>
          </w:p>
        </w:tc>
        <w:tc>
          <w:tcPr>
            <w:tcW w:w="1418" w:type="dxa"/>
          </w:tcPr>
          <w:p w14:paraId="01085050"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b/>
                <w:szCs w:val="22"/>
              </w:rPr>
            </w:pPr>
          </w:p>
        </w:tc>
        <w:tc>
          <w:tcPr>
            <w:tcW w:w="1701" w:type="dxa"/>
          </w:tcPr>
          <w:p w14:paraId="36FDC88E"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b/>
                <w:szCs w:val="22"/>
              </w:rPr>
            </w:pPr>
          </w:p>
        </w:tc>
        <w:tc>
          <w:tcPr>
            <w:tcW w:w="992" w:type="dxa"/>
          </w:tcPr>
          <w:p w14:paraId="4103D1F8"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PQ13</w:t>
            </w:r>
          </w:p>
        </w:tc>
        <w:tc>
          <w:tcPr>
            <w:tcW w:w="992" w:type="dxa"/>
          </w:tcPr>
          <w:p w14:paraId="4A9AE8FD"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PQ14</w:t>
            </w:r>
          </w:p>
        </w:tc>
        <w:tc>
          <w:tcPr>
            <w:tcW w:w="1134" w:type="dxa"/>
          </w:tcPr>
          <w:p w14:paraId="33E92035"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PQ15</w:t>
            </w:r>
          </w:p>
        </w:tc>
        <w:tc>
          <w:tcPr>
            <w:tcW w:w="851" w:type="dxa"/>
          </w:tcPr>
          <w:p w14:paraId="1185531E" w14:textId="1339D879"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p>
        </w:tc>
        <w:tc>
          <w:tcPr>
            <w:tcW w:w="1417" w:type="dxa"/>
          </w:tcPr>
          <w:p w14:paraId="42D272C6" w14:textId="77777777" w:rsidR="00FE6DBF" w:rsidRPr="00A35133" w:rsidRDefault="00FE6DBF" w:rsidP="007C6F98">
            <w:pP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PY4</w:t>
            </w:r>
          </w:p>
        </w:tc>
      </w:tr>
      <w:tr w:rsidR="00FE6DBF" w:rsidRPr="00A35133" w14:paraId="792829F8" w14:textId="77777777" w:rsidTr="00DB7455">
        <w:tc>
          <w:tcPr>
            <w:cnfStyle w:val="001000000000" w:firstRow="0" w:lastRow="0" w:firstColumn="1" w:lastColumn="0" w:oddVBand="0" w:evenVBand="0" w:oddHBand="0" w:evenHBand="0" w:firstRowFirstColumn="0" w:firstRowLastColumn="0" w:lastRowFirstColumn="0" w:lastRowLastColumn="0"/>
            <w:tcW w:w="675" w:type="dxa"/>
            <w:vMerge w:val="restart"/>
          </w:tcPr>
          <w:p w14:paraId="2ED6D22F" w14:textId="77777777" w:rsidR="00FE6DBF" w:rsidRPr="00A35133" w:rsidRDefault="00FE6DBF" w:rsidP="00FE6DBF">
            <w:pPr>
              <w:rPr>
                <w:b w:val="0"/>
                <w:szCs w:val="22"/>
              </w:rPr>
            </w:pPr>
            <w:r w:rsidRPr="00A35133">
              <w:rPr>
                <w:b w:val="0"/>
                <w:szCs w:val="22"/>
              </w:rPr>
              <w:t>PO1</w:t>
            </w:r>
          </w:p>
        </w:tc>
        <w:tc>
          <w:tcPr>
            <w:tcW w:w="1418" w:type="dxa"/>
            <w:vMerge w:val="restart"/>
          </w:tcPr>
          <w:p w14:paraId="024A2F38"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Expansion of a nationally based production infrastructure</w:t>
            </w:r>
          </w:p>
        </w:tc>
        <w:tc>
          <w:tcPr>
            <w:tcW w:w="1701" w:type="dxa"/>
          </w:tcPr>
          <w:p w14:paraId="73021829"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Total number of production resource centres that are part of EGI (EGI-InSPIRE and integrated partners)</w:t>
            </w:r>
            <w:r w:rsidRPr="00A35133" w:rsidDel="009A7948">
              <w:rPr>
                <w:szCs w:val="22"/>
              </w:rPr>
              <w:t xml:space="preserve"> </w:t>
            </w:r>
            <w:r w:rsidRPr="00A35133">
              <w:rPr>
                <w:szCs w:val="22"/>
              </w:rPr>
              <w:t>(M.SA1.Size.1)</w:t>
            </w:r>
          </w:p>
        </w:tc>
        <w:tc>
          <w:tcPr>
            <w:tcW w:w="992" w:type="dxa"/>
          </w:tcPr>
          <w:p w14:paraId="3265CC2B"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337</w:t>
            </w:r>
          </w:p>
          <w:p w14:paraId="06564DFD"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(only certified sites)</w:t>
            </w:r>
          </w:p>
        </w:tc>
        <w:tc>
          <w:tcPr>
            <w:tcW w:w="992" w:type="dxa"/>
          </w:tcPr>
          <w:p w14:paraId="37FA9783"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341 (only certified sites)</w:t>
            </w:r>
          </w:p>
        </w:tc>
        <w:tc>
          <w:tcPr>
            <w:tcW w:w="1134" w:type="dxa"/>
          </w:tcPr>
          <w:p w14:paraId="16A4AD01" w14:textId="77777777" w:rsidR="00BD2690" w:rsidRPr="00A35133" w:rsidRDefault="00BD2690" w:rsidP="00FE6DBF">
            <w:pPr>
              <w:jc w:val="center"/>
              <w:cnfStyle w:val="000000000000" w:firstRow="0" w:lastRow="0" w:firstColumn="0" w:lastColumn="0" w:oddVBand="0" w:evenVBand="0" w:oddHBand="0" w:evenHBand="0" w:firstRowFirstColumn="0" w:firstRowLastColumn="0" w:lastRowFirstColumn="0" w:lastRowLastColumn="0"/>
              <w:rPr>
                <w:b/>
                <w:szCs w:val="22"/>
              </w:rPr>
            </w:pPr>
            <w:r w:rsidRPr="00A35133">
              <w:rPr>
                <w:b/>
                <w:szCs w:val="22"/>
              </w:rPr>
              <w:t>335</w:t>
            </w:r>
          </w:p>
          <w:p w14:paraId="239343B3" w14:textId="1AE67860"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b/>
                <w:szCs w:val="22"/>
              </w:rPr>
              <w:t>(only certified sites)</w:t>
            </w:r>
          </w:p>
        </w:tc>
        <w:tc>
          <w:tcPr>
            <w:tcW w:w="851" w:type="dxa"/>
          </w:tcPr>
          <w:p w14:paraId="6398EBF6"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7CA13692"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345</w:t>
            </w:r>
          </w:p>
          <w:p w14:paraId="4FB7890E"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(350)</w:t>
            </w:r>
          </w:p>
          <w:p w14:paraId="4F11CE67"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(355)</w:t>
            </w:r>
          </w:p>
        </w:tc>
      </w:tr>
      <w:tr w:rsidR="00FE6DBF" w:rsidRPr="00A35133" w14:paraId="0CCCCDFA"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Pr>
          <w:p w14:paraId="14DF0628" w14:textId="468DC6B2" w:rsidR="00FE6DBF" w:rsidRPr="00A35133" w:rsidRDefault="00FE6DBF" w:rsidP="00FE6DBF">
            <w:pPr>
              <w:rPr>
                <w:b w:val="0"/>
                <w:szCs w:val="22"/>
              </w:rPr>
            </w:pPr>
          </w:p>
        </w:tc>
        <w:tc>
          <w:tcPr>
            <w:tcW w:w="1418" w:type="dxa"/>
            <w:vMerge/>
          </w:tcPr>
          <w:p w14:paraId="4AFBF822"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p>
        </w:tc>
        <w:tc>
          <w:tcPr>
            <w:tcW w:w="1701" w:type="dxa"/>
          </w:tcPr>
          <w:p w14:paraId="3F6B14C1"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Total number of job slots available in EGI-InSPIRE and integrated resource providers (M.SA1.Size.2a)</w:t>
            </w:r>
          </w:p>
        </w:tc>
        <w:tc>
          <w:tcPr>
            <w:tcW w:w="992" w:type="dxa"/>
          </w:tcPr>
          <w:p w14:paraId="0A08193E"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433,878</w:t>
            </w:r>
          </w:p>
        </w:tc>
        <w:tc>
          <w:tcPr>
            <w:tcW w:w="992" w:type="dxa"/>
          </w:tcPr>
          <w:p w14:paraId="73BD0CED"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436,922</w:t>
            </w:r>
          </w:p>
        </w:tc>
        <w:tc>
          <w:tcPr>
            <w:tcW w:w="1134" w:type="dxa"/>
          </w:tcPr>
          <w:p w14:paraId="36A5E326"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404,105</w:t>
            </w:r>
          </w:p>
          <w:p w14:paraId="1507F6CF"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851" w:type="dxa"/>
          </w:tcPr>
          <w:p w14:paraId="6D941A0B"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65B816B3"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400,000 (425,000)</w:t>
            </w:r>
          </w:p>
          <w:p w14:paraId="624BB0DC"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(450,000)</w:t>
            </w:r>
          </w:p>
        </w:tc>
      </w:tr>
      <w:tr w:rsidR="00FE6DBF" w:rsidRPr="00A35133" w14:paraId="1A5DCE49" w14:textId="77777777" w:rsidTr="00DB7455">
        <w:tc>
          <w:tcPr>
            <w:cnfStyle w:val="001000000000" w:firstRow="0" w:lastRow="0" w:firstColumn="1" w:lastColumn="0" w:oddVBand="0" w:evenVBand="0" w:oddHBand="0" w:evenHBand="0" w:firstRowFirstColumn="0" w:firstRowLastColumn="0" w:lastRowFirstColumn="0" w:lastRowLastColumn="0"/>
            <w:tcW w:w="675" w:type="dxa"/>
            <w:vMerge/>
          </w:tcPr>
          <w:p w14:paraId="2806B26F" w14:textId="77777777" w:rsidR="00FE6DBF" w:rsidRPr="00A35133" w:rsidRDefault="00FE6DBF" w:rsidP="00FE6DBF">
            <w:pPr>
              <w:rPr>
                <w:b w:val="0"/>
                <w:szCs w:val="22"/>
              </w:rPr>
            </w:pPr>
          </w:p>
        </w:tc>
        <w:tc>
          <w:tcPr>
            <w:tcW w:w="1418" w:type="dxa"/>
            <w:vMerge/>
          </w:tcPr>
          <w:p w14:paraId="23F81229"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7EDD6D75"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EGI monthly availability and reliability of Resource Centre (M.SA1.Operation.5)</w:t>
            </w:r>
          </w:p>
        </w:tc>
        <w:tc>
          <w:tcPr>
            <w:tcW w:w="992" w:type="dxa"/>
          </w:tcPr>
          <w:p w14:paraId="0FBD150C"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95.41%/</w:t>
            </w:r>
          </w:p>
          <w:p w14:paraId="63DD246E"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95.91%</w:t>
            </w:r>
          </w:p>
        </w:tc>
        <w:tc>
          <w:tcPr>
            <w:tcW w:w="992" w:type="dxa"/>
          </w:tcPr>
          <w:p w14:paraId="35CB7D35"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97.24%/</w:t>
            </w:r>
          </w:p>
          <w:p w14:paraId="5A8F2DA6"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97.96%</w:t>
            </w:r>
          </w:p>
        </w:tc>
        <w:tc>
          <w:tcPr>
            <w:tcW w:w="1134" w:type="dxa"/>
          </w:tcPr>
          <w:p w14:paraId="41D71983"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b/>
                <w:szCs w:val="22"/>
              </w:rPr>
            </w:pPr>
            <w:r w:rsidRPr="00A35133">
              <w:rPr>
                <w:b/>
                <w:szCs w:val="22"/>
              </w:rPr>
              <w:t>96.60%/</w:t>
            </w:r>
          </w:p>
          <w:p w14:paraId="73FA991E"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b/>
                <w:szCs w:val="22"/>
              </w:rPr>
            </w:pPr>
            <w:r w:rsidRPr="00A35133">
              <w:rPr>
                <w:b/>
                <w:szCs w:val="22"/>
              </w:rPr>
              <w:t>97.04%</w:t>
            </w:r>
          </w:p>
        </w:tc>
        <w:tc>
          <w:tcPr>
            <w:tcW w:w="851" w:type="dxa"/>
          </w:tcPr>
          <w:p w14:paraId="6FD10EA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422B24B5"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97.0/97.5%</w:t>
            </w:r>
          </w:p>
          <w:p w14:paraId="0C2C1517"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(97.5/98.0%)</w:t>
            </w:r>
          </w:p>
          <w:p w14:paraId="1231C4F6"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(98.0/98.5%)</w:t>
            </w:r>
          </w:p>
        </w:tc>
      </w:tr>
      <w:tr w:rsidR="00FE6DBF" w:rsidRPr="00A35133" w14:paraId="5FA4C3B4"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Pr>
          <w:p w14:paraId="1BBF93D9" w14:textId="77777777" w:rsidR="00FE6DBF" w:rsidRPr="00A35133" w:rsidRDefault="00FE6DBF" w:rsidP="00FE6DBF">
            <w:pPr>
              <w:rPr>
                <w:b w:val="0"/>
                <w:szCs w:val="22"/>
              </w:rPr>
            </w:pPr>
          </w:p>
        </w:tc>
        <w:tc>
          <w:tcPr>
            <w:tcW w:w="1418" w:type="dxa"/>
            <w:vMerge/>
          </w:tcPr>
          <w:p w14:paraId="1F97B0B2"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p>
        </w:tc>
        <w:tc>
          <w:tcPr>
            <w:tcW w:w="1701" w:type="dxa"/>
          </w:tcPr>
          <w:p w14:paraId="19624D5F"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Average monthly availability and reliability of NGI core middleware services</w:t>
            </w:r>
            <w:r w:rsidRPr="00A35133" w:rsidDel="00851934">
              <w:rPr>
                <w:szCs w:val="22"/>
              </w:rPr>
              <w:t xml:space="preserve"> </w:t>
            </w:r>
            <w:r w:rsidRPr="00A35133">
              <w:rPr>
                <w:szCs w:val="22"/>
              </w:rPr>
              <w:t>(MSA1.Operation.4)</w:t>
            </w:r>
          </w:p>
        </w:tc>
        <w:tc>
          <w:tcPr>
            <w:tcW w:w="992" w:type="dxa"/>
          </w:tcPr>
          <w:p w14:paraId="6B3EEB88"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98.33%/</w:t>
            </w:r>
          </w:p>
          <w:p w14:paraId="67DEBF2F"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98.53%</w:t>
            </w:r>
          </w:p>
          <w:p w14:paraId="675954CD"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992" w:type="dxa"/>
          </w:tcPr>
          <w:p w14:paraId="6917176F"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99.29%/</w:t>
            </w:r>
          </w:p>
          <w:p w14:paraId="35EAEACC"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99.75%</w:t>
            </w:r>
          </w:p>
        </w:tc>
        <w:tc>
          <w:tcPr>
            <w:tcW w:w="1134" w:type="dxa"/>
          </w:tcPr>
          <w:p w14:paraId="103E560D"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98.57%/</w:t>
            </w:r>
          </w:p>
          <w:p w14:paraId="4277DE34"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99.65%</w:t>
            </w:r>
          </w:p>
        </w:tc>
        <w:tc>
          <w:tcPr>
            <w:tcW w:w="851" w:type="dxa"/>
          </w:tcPr>
          <w:p w14:paraId="0B94548C"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547C48AA"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99.60/99.80%</w:t>
            </w:r>
          </w:p>
          <w:p w14:paraId="3EFC7860"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(99.65/99.85%)</w:t>
            </w:r>
          </w:p>
          <w:p w14:paraId="76A2D3D0"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(99.67/99.87%)</w:t>
            </w:r>
          </w:p>
        </w:tc>
      </w:tr>
      <w:tr w:rsidR="00FE6DBF" w:rsidRPr="00A35133" w14:paraId="12B39CEA" w14:textId="77777777" w:rsidTr="00DB7455">
        <w:tc>
          <w:tcPr>
            <w:cnfStyle w:val="001000000000" w:firstRow="0" w:lastRow="0" w:firstColumn="1" w:lastColumn="0" w:oddVBand="0" w:evenVBand="0" w:oddHBand="0" w:evenHBand="0" w:firstRowFirstColumn="0" w:firstRowLastColumn="0" w:lastRowFirstColumn="0" w:lastRowLastColumn="0"/>
            <w:tcW w:w="675" w:type="dxa"/>
            <w:vMerge/>
          </w:tcPr>
          <w:p w14:paraId="4EF4B505" w14:textId="77777777" w:rsidR="00FE6DBF" w:rsidRPr="00A35133" w:rsidRDefault="00FE6DBF" w:rsidP="00FE6DBF">
            <w:pPr>
              <w:rPr>
                <w:b w:val="0"/>
                <w:szCs w:val="22"/>
              </w:rPr>
            </w:pPr>
          </w:p>
        </w:tc>
        <w:tc>
          <w:tcPr>
            <w:tcW w:w="1418" w:type="dxa"/>
            <w:vMerge/>
          </w:tcPr>
          <w:p w14:paraId="1CD1587C"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263C5475"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EGI monthly availability and reliability of critical central operations tools</w:t>
            </w:r>
            <w:r w:rsidRPr="00A35133" w:rsidDel="00851934">
              <w:rPr>
                <w:szCs w:val="22"/>
              </w:rPr>
              <w:t xml:space="preserve"> </w:t>
            </w:r>
            <w:r w:rsidRPr="00A35133">
              <w:rPr>
                <w:szCs w:val="22"/>
              </w:rPr>
              <w:t>(MSA1.Operation.6a)</w:t>
            </w:r>
          </w:p>
        </w:tc>
        <w:tc>
          <w:tcPr>
            <w:tcW w:w="992" w:type="dxa"/>
          </w:tcPr>
          <w:p w14:paraId="7380C3F3"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99.71%/</w:t>
            </w:r>
          </w:p>
          <w:p w14:paraId="2DEA2B0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99.91%</w:t>
            </w:r>
          </w:p>
        </w:tc>
        <w:tc>
          <w:tcPr>
            <w:tcW w:w="992" w:type="dxa"/>
          </w:tcPr>
          <w:p w14:paraId="0B80843B"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97.39%/</w:t>
            </w:r>
          </w:p>
          <w:p w14:paraId="5C5D8E1E"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97.42%</w:t>
            </w:r>
          </w:p>
        </w:tc>
        <w:tc>
          <w:tcPr>
            <w:tcW w:w="1134" w:type="dxa"/>
          </w:tcPr>
          <w:p w14:paraId="0C22081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b/>
                <w:szCs w:val="22"/>
              </w:rPr>
            </w:pPr>
            <w:r w:rsidRPr="00A35133">
              <w:rPr>
                <w:b/>
                <w:szCs w:val="22"/>
              </w:rPr>
              <w:t xml:space="preserve">99.62%/ </w:t>
            </w:r>
          </w:p>
          <w:p w14:paraId="109C2EA0"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b/>
                <w:szCs w:val="22"/>
              </w:rPr>
              <w:t>99.63%</w:t>
            </w:r>
          </w:p>
        </w:tc>
        <w:tc>
          <w:tcPr>
            <w:tcW w:w="851" w:type="dxa"/>
          </w:tcPr>
          <w:p w14:paraId="52B55750"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11E371D4"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99.60/99.80%</w:t>
            </w:r>
          </w:p>
          <w:p w14:paraId="5D929CB8"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(99.65/99.85%)</w:t>
            </w:r>
          </w:p>
          <w:p w14:paraId="5C931C5A"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(99.67/99.87%)</w:t>
            </w:r>
          </w:p>
        </w:tc>
      </w:tr>
      <w:tr w:rsidR="00FE6DBF" w:rsidRPr="00A35133" w14:paraId="33BDE77F"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F9765EC" w14:textId="77777777" w:rsidR="00FE6DBF" w:rsidRPr="00A35133" w:rsidRDefault="00FE6DBF" w:rsidP="00FE6DBF">
            <w:pPr>
              <w:rPr>
                <w:b w:val="0"/>
                <w:szCs w:val="22"/>
              </w:rPr>
            </w:pPr>
          </w:p>
        </w:tc>
        <w:tc>
          <w:tcPr>
            <w:tcW w:w="1418" w:type="dxa"/>
          </w:tcPr>
          <w:p w14:paraId="3E2DC8F4"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p>
        </w:tc>
        <w:tc>
          <w:tcPr>
            <w:tcW w:w="1701" w:type="dxa"/>
          </w:tcPr>
          <w:p w14:paraId="7D8317A5"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EGI monthly averaged VO availability and reliability (M.SA1.Operation.7)</w:t>
            </w:r>
          </w:p>
        </w:tc>
        <w:tc>
          <w:tcPr>
            <w:tcW w:w="992" w:type="dxa"/>
          </w:tcPr>
          <w:p w14:paraId="292F216F"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97.27%/</w:t>
            </w:r>
          </w:p>
          <w:p w14:paraId="102268FB"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98.34%</w:t>
            </w:r>
          </w:p>
        </w:tc>
        <w:tc>
          <w:tcPr>
            <w:tcW w:w="992" w:type="dxa"/>
          </w:tcPr>
          <w:p w14:paraId="13222DDE"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98.13%</w:t>
            </w:r>
          </w:p>
          <w:p w14:paraId="21465878"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99.04%</w:t>
            </w:r>
          </w:p>
        </w:tc>
        <w:tc>
          <w:tcPr>
            <w:tcW w:w="1134" w:type="dxa"/>
          </w:tcPr>
          <w:p w14:paraId="22BCBDA0"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98.18%/</w:t>
            </w:r>
          </w:p>
          <w:p w14:paraId="3DC36849"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b/>
                <w:szCs w:val="22"/>
              </w:rPr>
              <w:t>98.61%</w:t>
            </w:r>
          </w:p>
        </w:tc>
        <w:tc>
          <w:tcPr>
            <w:tcW w:w="851" w:type="dxa"/>
          </w:tcPr>
          <w:p w14:paraId="0C84851A"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52F2DBFC"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98%/99%</w:t>
            </w:r>
          </w:p>
          <w:p w14:paraId="49EE2C76"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(98.5/99.0%)</w:t>
            </w:r>
          </w:p>
          <w:p w14:paraId="512C8382"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(98.7/99.2%)</w:t>
            </w:r>
          </w:p>
        </w:tc>
      </w:tr>
      <w:tr w:rsidR="00FE6DBF" w:rsidRPr="00A35133" w14:paraId="7CB88473" w14:textId="77777777" w:rsidTr="00DB7455">
        <w:tc>
          <w:tcPr>
            <w:cnfStyle w:val="001000000000" w:firstRow="0" w:lastRow="0" w:firstColumn="1" w:lastColumn="0" w:oddVBand="0" w:evenVBand="0" w:oddHBand="0" w:evenHBand="0" w:firstRowFirstColumn="0" w:firstRowLastColumn="0" w:lastRowFirstColumn="0" w:lastRowLastColumn="0"/>
            <w:tcW w:w="675" w:type="dxa"/>
            <w:vMerge w:val="restart"/>
          </w:tcPr>
          <w:p w14:paraId="1766C1BD" w14:textId="77777777" w:rsidR="00FE6DBF" w:rsidRPr="00A35133" w:rsidRDefault="00FE6DBF" w:rsidP="00FE6DBF">
            <w:pPr>
              <w:rPr>
                <w:b w:val="0"/>
                <w:szCs w:val="22"/>
              </w:rPr>
            </w:pPr>
            <w:r w:rsidRPr="00A35133">
              <w:rPr>
                <w:b w:val="0"/>
                <w:szCs w:val="22"/>
              </w:rPr>
              <w:t>PO2</w:t>
            </w:r>
          </w:p>
        </w:tc>
        <w:tc>
          <w:tcPr>
            <w:tcW w:w="1418" w:type="dxa"/>
            <w:vMerge w:val="restart"/>
          </w:tcPr>
          <w:p w14:paraId="5C2337E4"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Support of European researchers and international collaborators through VRCs</w:t>
            </w:r>
          </w:p>
        </w:tc>
        <w:tc>
          <w:tcPr>
            <w:tcW w:w="1701" w:type="dxa"/>
          </w:tcPr>
          <w:p w14:paraId="4E240390"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Number of papers from EGI Users (M.NA2.5)</w:t>
            </w:r>
          </w:p>
        </w:tc>
        <w:tc>
          <w:tcPr>
            <w:tcW w:w="992" w:type="dxa"/>
          </w:tcPr>
          <w:p w14:paraId="56A98E1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w:t>
            </w:r>
          </w:p>
        </w:tc>
        <w:tc>
          <w:tcPr>
            <w:tcW w:w="992" w:type="dxa"/>
          </w:tcPr>
          <w:p w14:paraId="41BC0B73" w14:textId="0BB5A449" w:rsidR="00FE6DBF" w:rsidRPr="00A35133" w:rsidRDefault="00060BB0" w:rsidP="00FE6DBF">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36</w:t>
            </w:r>
          </w:p>
        </w:tc>
        <w:tc>
          <w:tcPr>
            <w:tcW w:w="1134" w:type="dxa"/>
          </w:tcPr>
          <w:p w14:paraId="66101C7B" w14:textId="27C8FF90" w:rsidR="00FE6DBF" w:rsidRPr="00A35133" w:rsidRDefault="006628E8" w:rsidP="00FE6DBF">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10</w:t>
            </w:r>
          </w:p>
        </w:tc>
        <w:tc>
          <w:tcPr>
            <w:tcW w:w="851" w:type="dxa"/>
          </w:tcPr>
          <w:p w14:paraId="1321957E"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0A70D174"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70</w:t>
            </w:r>
          </w:p>
          <w:p w14:paraId="251FF7FB"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(80)</w:t>
            </w:r>
          </w:p>
          <w:p w14:paraId="56790B6F"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(90)</w:t>
            </w:r>
          </w:p>
        </w:tc>
      </w:tr>
      <w:tr w:rsidR="00FE6DBF" w:rsidRPr="00A35133" w14:paraId="45A0B701"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Pr>
          <w:p w14:paraId="4DBE3BE5" w14:textId="77777777" w:rsidR="00FE6DBF" w:rsidRPr="00A35133" w:rsidRDefault="00FE6DBF" w:rsidP="00FE6DBF">
            <w:pPr>
              <w:rPr>
                <w:b w:val="0"/>
                <w:szCs w:val="22"/>
              </w:rPr>
            </w:pPr>
          </w:p>
        </w:tc>
        <w:tc>
          <w:tcPr>
            <w:tcW w:w="1418" w:type="dxa"/>
            <w:vMerge/>
          </w:tcPr>
          <w:p w14:paraId="160C8D72"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p>
        </w:tc>
        <w:tc>
          <w:tcPr>
            <w:tcW w:w="1701" w:type="dxa"/>
          </w:tcPr>
          <w:p w14:paraId="7A9B0C4D"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highlight w:val="yellow"/>
              </w:rPr>
            </w:pPr>
            <w:r w:rsidRPr="00A35133">
              <w:rPr>
                <w:szCs w:val="22"/>
              </w:rPr>
              <w:t>Number of jobs done a day (M.SA1.Usage.1)</w:t>
            </w:r>
          </w:p>
        </w:tc>
        <w:tc>
          <w:tcPr>
            <w:tcW w:w="992" w:type="dxa"/>
          </w:tcPr>
          <w:p w14:paraId="2933E787"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1.19 M (grid)</w:t>
            </w:r>
          </w:p>
          <w:p w14:paraId="4745DBC4"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1.45 M (grid and local)</w:t>
            </w:r>
          </w:p>
        </w:tc>
        <w:tc>
          <w:tcPr>
            <w:tcW w:w="992" w:type="dxa"/>
          </w:tcPr>
          <w:p w14:paraId="6535AE24" w14:textId="77777777" w:rsidR="005A3B44" w:rsidRDefault="005A3B44" w:rsidP="00FE6DBF">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1.35 M </w:t>
            </w:r>
          </w:p>
          <w:p w14:paraId="5766761D" w14:textId="505376A3" w:rsidR="005A3B44" w:rsidRDefault="005A3B44" w:rsidP="00FE6DBF">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(grid)</w:t>
            </w:r>
          </w:p>
          <w:p w14:paraId="5E0CD11B" w14:textId="72814B61"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1.6</w:t>
            </w:r>
            <w:r w:rsidR="005A3B44">
              <w:rPr>
                <w:szCs w:val="22"/>
              </w:rPr>
              <w:t>1</w:t>
            </w:r>
            <w:r w:rsidRPr="00A35133">
              <w:rPr>
                <w:szCs w:val="22"/>
              </w:rPr>
              <w:t xml:space="preserve"> M</w:t>
            </w:r>
            <w:r w:rsidR="005A3B44">
              <w:rPr>
                <w:szCs w:val="22"/>
              </w:rPr>
              <w:t xml:space="preserve"> (grid and cloud)</w:t>
            </w:r>
          </w:p>
        </w:tc>
        <w:tc>
          <w:tcPr>
            <w:tcW w:w="1134" w:type="dxa"/>
          </w:tcPr>
          <w:p w14:paraId="2CBEF005" w14:textId="11002369"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1.</w:t>
            </w:r>
            <w:r w:rsidR="004778E8">
              <w:rPr>
                <w:b/>
                <w:szCs w:val="22"/>
              </w:rPr>
              <w:t>40</w:t>
            </w:r>
            <w:r w:rsidRPr="00A35133">
              <w:rPr>
                <w:b/>
                <w:szCs w:val="22"/>
              </w:rPr>
              <w:t xml:space="preserve"> M (grid)</w:t>
            </w:r>
          </w:p>
          <w:p w14:paraId="340AC948" w14:textId="79F4C74D" w:rsidR="00FE6DBF" w:rsidRPr="00A35133" w:rsidRDefault="005A3B44" w:rsidP="00FE6DBF">
            <w:pPr>
              <w:jc w:val="center"/>
              <w:cnfStyle w:val="000000100000" w:firstRow="0" w:lastRow="0" w:firstColumn="0" w:lastColumn="0" w:oddVBand="0" w:evenVBand="0" w:oddHBand="1" w:evenHBand="0" w:firstRowFirstColumn="0" w:firstRowLastColumn="0" w:lastRowFirstColumn="0" w:lastRowLastColumn="0"/>
              <w:rPr>
                <w:szCs w:val="22"/>
              </w:rPr>
            </w:pPr>
            <w:r>
              <w:rPr>
                <w:b/>
                <w:szCs w:val="22"/>
              </w:rPr>
              <w:t>1.61</w:t>
            </w:r>
            <w:r w:rsidR="00FE6DBF" w:rsidRPr="00A35133">
              <w:rPr>
                <w:b/>
                <w:szCs w:val="22"/>
              </w:rPr>
              <w:t xml:space="preserve"> M (grid and local)</w:t>
            </w:r>
          </w:p>
        </w:tc>
        <w:tc>
          <w:tcPr>
            <w:tcW w:w="851" w:type="dxa"/>
          </w:tcPr>
          <w:p w14:paraId="1CD8A45A"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3E25D854"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1.6 M</w:t>
            </w:r>
          </w:p>
          <w:p w14:paraId="4CE8DADE"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(1.8 M)</w:t>
            </w:r>
          </w:p>
          <w:p w14:paraId="1C215403"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(2.0 M)</w:t>
            </w:r>
          </w:p>
        </w:tc>
      </w:tr>
      <w:tr w:rsidR="00FE6DBF" w:rsidRPr="00A35133" w14:paraId="0001E66E" w14:textId="77777777" w:rsidTr="00DB7455">
        <w:tc>
          <w:tcPr>
            <w:cnfStyle w:val="001000000000" w:firstRow="0" w:lastRow="0" w:firstColumn="1" w:lastColumn="0" w:oddVBand="0" w:evenVBand="0" w:oddHBand="0" w:evenHBand="0" w:firstRowFirstColumn="0" w:firstRowLastColumn="0" w:lastRowFirstColumn="0" w:lastRowLastColumn="0"/>
            <w:tcW w:w="675" w:type="dxa"/>
            <w:vMerge w:val="restart"/>
          </w:tcPr>
          <w:p w14:paraId="419978E1" w14:textId="10CE2AFA" w:rsidR="00FE6DBF" w:rsidRPr="00A35133" w:rsidRDefault="00FE6DBF" w:rsidP="00FE6DBF">
            <w:pPr>
              <w:rPr>
                <w:b w:val="0"/>
                <w:szCs w:val="22"/>
              </w:rPr>
            </w:pPr>
            <w:r w:rsidRPr="00A35133">
              <w:rPr>
                <w:b w:val="0"/>
                <w:szCs w:val="22"/>
              </w:rPr>
              <w:t>PO3</w:t>
            </w:r>
          </w:p>
        </w:tc>
        <w:tc>
          <w:tcPr>
            <w:tcW w:w="1418" w:type="dxa"/>
            <w:vMerge w:val="restart"/>
          </w:tcPr>
          <w:p w14:paraId="37BF2F93"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Sustainable support for Heavy User Communities</w:t>
            </w:r>
          </w:p>
        </w:tc>
        <w:tc>
          <w:tcPr>
            <w:tcW w:w="1701" w:type="dxa"/>
          </w:tcPr>
          <w:p w14:paraId="3C90DA18"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Number of production sites supporting MPI</w:t>
            </w:r>
            <w:r w:rsidRPr="00A35133" w:rsidDel="00963892">
              <w:rPr>
                <w:szCs w:val="22"/>
              </w:rPr>
              <w:t xml:space="preserve"> </w:t>
            </w:r>
            <w:r w:rsidRPr="00A35133">
              <w:rPr>
                <w:szCs w:val="22"/>
              </w:rPr>
              <w:t>(M.SA1.Integration.2)</w:t>
            </w:r>
          </w:p>
        </w:tc>
        <w:tc>
          <w:tcPr>
            <w:tcW w:w="992" w:type="dxa"/>
          </w:tcPr>
          <w:p w14:paraId="1C0B8D55"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80</w:t>
            </w:r>
          </w:p>
        </w:tc>
        <w:tc>
          <w:tcPr>
            <w:tcW w:w="992" w:type="dxa"/>
          </w:tcPr>
          <w:p w14:paraId="0239BBB7" w14:textId="6A4412CE" w:rsidR="00FE6DBF" w:rsidRPr="00A35133" w:rsidRDefault="00BA0C4E" w:rsidP="00FE6DBF">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89</w:t>
            </w:r>
          </w:p>
        </w:tc>
        <w:tc>
          <w:tcPr>
            <w:tcW w:w="1134" w:type="dxa"/>
          </w:tcPr>
          <w:p w14:paraId="7BE31A0B"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b/>
                <w:szCs w:val="22"/>
              </w:rPr>
            </w:pPr>
            <w:r w:rsidRPr="00A35133">
              <w:rPr>
                <w:b/>
                <w:szCs w:val="22"/>
              </w:rPr>
              <w:t>69</w:t>
            </w:r>
          </w:p>
        </w:tc>
        <w:tc>
          <w:tcPr>
            <w:tcW w:w="851" w:type="dxa"/>
          </w:tcPr>
          <w:p w14:paraId="526B0B89"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6FA67B21"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90</w:t>
            </w:r>
          </w:p>
          <w:p w14:paraId="60CEA490"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(100)</w:t>
            </w:r>
          </w:p>
          <w:p w14:paraId="728C00A6"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(120)</w:t>
            </w:r>
          </w:p>
        </w:tc>
      </w:tr>
      <w:tr w:rsidR="00FE6DBF" w:rsidRPr="00A35133" w14:paraId="60DC11F7"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Pr>
          <w:p w14:paraId="63F1C2D4" w14:textId="77777777" w:rsidR="00FE6DBF" w:rsidRPr="00A35133" w:rsidRDefault="00FE6DBF" w:rsidP="00FE6DBF">
            <w:pPr>
              <w:rPr>
                <w:b w:val="0"/>
                <w:szCs w:val="22"/>
              </w:rPr>
            </w:pPr>
          </w:p>
        </w:tc>
        <w:tc>
          <w:tcPr>
            <w:tcW w:w="1418" w:type="dxa"/>
            <w:vMerge/>
          </w:tcPr>
          <w:p w14:paraId="4CCC3A0D"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p>
        </w:tc>
        <w:tc>
          <w:tcPr>
            <w:tcW w:w="1701" w:type="dxa"/>
          </w:tcPr>
          <w:p w14:paraId="51DBCFCD"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highlight w:val="yellow"/>
              </w:rPr>
            </w:pPr>
            <w:r w:rsidRPr="00A35133">
              <w:rPr>
                <w:szCs w:val="22"/>
              </w:rPr>
              <w:t>Number of users from HUC VOs (M.SA1.VO.7)</w:t>
            </w:r>
          </w:p>
        </w:tc>
        <w:tc>
          <w:tcPr>
            <w:tcW w:w="992" w:type="dxa"/>
          </w:tcPr>
          <w:p w14:paraId="78BFC575"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11,656</w:t>
            </w:r>
          </w:p>
        </w:tc>
        <w:tc>
          <w:tcPr>
            <w:tcW w:w="992" w:type="dxa"/>
          </w:tcPr>
          <w:p w14:paraId="70071F79"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11,569</w:t>
            </w:r>
          </w:p>
        </w:tc>
        <w:tc>
          <w:tcPr>
            <w:tcW w:w="1134" w:type="dxa"/>
          </w:tcPr>
          <w:p w14:paraId="5C4F5C77"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12,085</w:t>
            </w:r>
          </w:p>
        </w:tc>
        <w:tc>
          <w:tcPr>
            <w:tcW w:w="851" w:type="dxa"/>
          </w:tcPr>
          <w:p w14:paraId="6B9B36A4"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3C8C239F"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12,500</w:t>
            </w:r>
          </w:p>
          <w:p w14:paraId="673F4FEB"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(13,000</w:t>
            </w:r>
          </w:p>
          <w:p w14:paraId="02E9DD51"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(14,000)</w:t>
            </w:r>
          </w:p>
        </w:tc>
      </w:tr>
      <w:tr w:rsidR="00FE6DBF" w:rsidRPr="00A35133" w14:paraId="41FA5187" w14:textId="77777777" w:rsidTr="00DB7455">
        <w:tc>
          <w:tcPr>
            <w:cnfStyle w:val="001000000000" w:firstRow="0" w:lastRow="0" w:firstColumn="1" w:lastColumn="0" w:oddVBand="0" w:evenVBand="0" w:oddHBand="0" w:evenHBand="0" w:firstRowFirstColumn="0" w:firstRowLastColumn="0" w:lastRowFirstColumn="0" w:lastRowLastColumn="0"/>
            <w:tcW w:w="675" w:type="dxa"/>
          </w:tcPr>
          <w:p w14:paraId="75AA0AA5" w14:textId="77777777" w:rsidR="00FE6DBF" w:rsidRPr="00A35133" w:rsidRDefault="00FE6DBF" w:rsidP="00FE6DBF">
            <w:pPr>
              <w:rPr>
                <w:b w:val="0"/>
                <w:szCs w:val="22"/>
              </w:rPr>
            </w:pPr>
          </w:p>
        </w:tc>
        <w:tc>
          <w:tcPr>
            <w:tcW w:w="1418" w:type="dxa"/>
          </w:tcPr>
          <w:p w14:paraId="17674B96"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70CB85D7"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Total number of High Activity VOs</w:t>
            </w:r>
          </w:p>
          <w:p w14:paraId="4ADA8CD4"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highlight w:val="yellow"/>
              </w:rPr>
            </w:pPr>
            <w:r w:rsidRPr="00A35133">
              <w:rPr>
                <w:szCs w:val="22"/>
              </w:rPr>
              <w:t>(M.SA1.VO.5)</w:t>
            </w:r>
          </w:p>
        </w:tc>
        <w:tc>
          <w:tcPr>
            <w:tcW w:w="992" w:type="dxa"/>
          </w:tcPr>
          <w:p w14:paraId="3D59877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53</w:t>
            </w:r>
          </w:p>
        </w:tc>
        <w:tc>
          <w:tcPr>
            <w:tcW w:w="992" w:type="dxa"/>
          </w:tcPr>
          <w:p w14:paraId="2EADDF8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45</w:t>
            </w:r>
          </w:p>
        </w:tc>
        <w:tc>
          <w:tcPr>
            <w:tcW w:w="1134" w:type="dxa"/>
          </w:tcPr>
          <w:p w14:paraId="5F642F74" w14:textId="607A1AB4" w:rsidR="00FE6DBF" w:rsidRPr="00A35133" w:rsidRDefault="00BA0C4E" w:rsidP="00FE6DBF">
            <w:pPr>
              <w:jc w:val="center"/>
              <w:cnfStyle w:val="000000000000" w:firstRow="0" w:lastRow="0" w:firstColumn="0" w:lastColumn="0" w:oddVBand="0" w:evenVBand="0" w:oddHBand="0" w:evenHBand="0" w:firstRowFirstColumn="0" w:firstRowLastColumn="0" w:lastRowFirstColumn="0" w:lastRowLastColumn="0"/>
              <w:rPr>
                <w:b/>
                <w:szCs w:val="22"/>
              </w:rPr>
            </w:pPr>
            <w:r>
              <w:rPr>
                <w:b/>
                <w:szCs w:val="22"/>
              </w:rPr>
              <w:t>41</w:t>
            </w:r>
          </w:p>
        </w:tc>
        <w:tc>
          <w:tcPr>
            <w:tcW w:w="851" w:type="dxa"/>
          </w:tcPr>
          <w:p w14:paraId="217D5BF2"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613D0E7B"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55</w:t>
            </w:r>
          </w:p>
          <w:p w14:paraId="7E616E07"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(60)</w:t>
            </w:r>
          </w:p>
          <w:p w14:paraId="7AC71194"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(65)</w:t>
            </w:r>
          </w:p>
        </w:tc>
      </w:tr>
      <w:tr w:rsidR="00FE6DBF" w:rsidRPr="00A35133" w14:paraId="7A50B439"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3B167E23" w14:textId="77777777" w:rsidR="00FE6DBF" w:rsidRPr="00A35133" w:rsidRDefault="00FE6DBF" w:rsidP="00FE6DBF">
            <w:pPr>
              <w:rPr>
                <w:b w:val="0"/>
                <w:szCs w:val="22"/>
              </w:rPr>
            </w:pPr>
            <w:r w:rsidRPr="00A35133">
              <w:rPr>
                <w:b w:val="0"/>
                <w:szCs w:val="22"/>
              </w:rPr>
              <w:t>PO4</w:t>
            </w:r>
          </w:p>
        </w:tc>
        <w:tc>
          <w:tcPr>
            <w:tcW w:w="1418" w:type="dxa"/>
            <w:vMerge w:val="restart"/>
          </w:tcPr>
          <w:p w14:paraId="68F1D33D"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Addition of new User Communities</w:t>
            </w:r>
          </w:p>
        </w:tc>
        <w:tc>
          <w:tcPr>
            <w:tcW w:w="1701" w:type="dxa"/>
          </w:tcPr>
          <w:p w14:paraId="2041B2CA"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highlight w:val="yellow"/>
              </w:rPr>
            </w:pPr>
            <w:r w:rsidRPr="00A35133">
              <w:rPr>
                <w:szCs w:val="22"/>
              </w:rPr>
              <w:t>Number of users from non-HUC VOs (M.SA1.VO.6)</w:t>
            </w:r>
          </w:p>
        </w:tc>
        <w:tc>
          <w:tcPr>
            <w:tcW w:w="992" w:type="dxa"/>
          </w:tcPr>
          <w:p w14:paraId="1374AAE1"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10,368 (*)</w:t>
            </w:r>
          </w:p>
        </w:tc>
        <w:tc>
          <w:tcPr>
            <w:tcW w:w="992" w:type="dxa"/>
          </w:tcPr>
          <w:p w14:paraId="7DCC35C1"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7,532(*)</w:t>
            </w:r>
          </w:p>
        </w:tc>
        <w:tc>
          <w:tcPr>
            <w:tcW w:w="1134" w:type="dxa"/>
          </w:tcPr>
          <w:p w14:paraId="1E3719E9"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8,389</w:t>
            </w:r>
          </w:p>
        </w:tc>
        <w:tc>
          <w:tcPr>
            <w:tcW w:w="851" w:type="dxa"/>
          </w:tcPr>
          <w:p w14:paraId="42E9CF98"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1ECDCCCB"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11,000</w:t>
            </w:r>
          </w:p>
          <w:p w14:paraId="583641AA"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(11,500)</w:t>
            </w:r>
          </w:p>
          <w:p w14:paraId="34820042"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(12,000)</w:t>
            </w:r>
          </w:p>
        </w:tc>
      </w:tr>
      <w:tr w:rsidR="00FE6DBF" w:rsidRPr="00A35133" w14:paraId="39A0A5E6" w14:textId="77777777" w:rsidTr="00DB7455">
        <w:tc>
          <w:tcPr>
            <w:cnfStyle w:val="001000000000" w:firstRow="0" w:lastRow="0" w:firstColumn="1" w:lastColumn="0" w:oddVBand="0" w:evenVBand="0" w:oddHBand="0" w:evenHBand="0" w:firstRowFirstColumn="0" w:firstRowLastColumn="0" w:lastRowFirstColumn="0" w:lastRowLastColumn="0"/>
            <w:tcW w:w="675" w:type="dxa"/>
            <w:vMerge/>
          </w:tcPr>
          <w:p w14:paraId="051EDD28" w14:textId="77777777" w:rsidR="00FE6DBF" w:rsidRPr="00A35133" w:rsidRDefault="00FE6DBF" w:rsidP="00FE6DBF">
            <w:pPr>
              <w:rPr>
                <w:b w:val="0"/>
                <w:szCs w:val="22"/>
              </w:rPr>
            </w:pPr>
          </w:p>
        </w:tc>
        <w:tc>
          <w:tcPr>
            <w:tcW w:w="1418" w:type="dxa"/>
            <w:vMerge/>
          </w:tcPr>
          <w:p w14:paraId="0C16F11F"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672CDE78"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Public events organised (attendee days) (M.NA2.6)</w:t>
            </w:r>
          </w:p>
        </w:tc>
        <w:tc>
          <w:tcPr>
            <w:tcW w:w="992" w:type="dxa"/>
          </w:tcPr>
          <w:p w14:paraId="3F5F81E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210</w:t>
            </w:r>
          </w:p>
        </w:tc>
        <w:tc>
          <w:tcPr>
            <w:tcW w:w="992" w:type="dxa"/>
          </w:tcPr>
          <w:p w14:paraId="4E0657E0" w14:textId="607792C1" w:rsidR="00FE6DBF" w:rsidRPr="00A35133" w:rsidRDefault="0032790F" w:rsidP="00FE6DBF">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2137</w:t>
            </w:r>
          </w:p>
        </w:tc>
        <w:tc>
          <w:tcPr>
            <w:tcW w:w="1134" w:type="dxa"/>
          </w:tcPr>
          <w:p w14:paraId="6465FC9F" w14:textId="3F78EBCC" w:rsidR="00FE6DBF" w:rsidRPr="006628E8" w:rsidRDefault="00452010" w:rsidP="00FE6DBF">
            <w:pPr>
              <w:jc w:val="center"/>
              <w:cnfStyle w:val="000000000000" w:firstRow="0" w:lastRow="0" w:firstColumn="0" w:lastColumn="0" w:oddVBand="0" w:evenVBand="0" w:oddHBand="0" w:evenHBand="0" w:firstRowFirstColumn="0" w:firstRowLastColumn="0" w:lastRowFirstColumn="0" w:lastRowLastColumn="0"/>
              <w:rPr>
                <w:b/>
                <w:szCs w:val="22"/>
              </w:rPr>
            </w:pPr>
            <w:r w:rsidRPr="006628E8">
              <w:rPr>
                <w:b/>
                <w:szCs w:val="22"/>
              </w:rPr>
              <w:t>530</w:t>
            </w:r>
          </w:p>
        </w:tc>
        <w:tc>
          <w:tcPr>
            <w:tcW w:w="851" w:type="dxa"/>
          </w:tcPr>
          <w:p w14:paraId="37994E35"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0F5A170E"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15,000</w:t>
            </w:r>
          </w:p>
          <w:p w14:paraId="0E3338B9"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(17,000)</w:t>
            </w:r>
          </w:p>
          <w:p w14:paraId="5E13D35E"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(19,000)</w:t>
            </w:r>
          </w:p>
        </w:tc>
      </w:tr>
      <w:tr w:rsidR="00FE6DBF" w:rsidRPr="00A35133" w14:paraId="55333064"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63093FD8" w14:textId="77777777" w:rsidR="00FE6DBF" w:rsidRPr="00A35133" w:rsidRDefault="00FE6DBF" w:rsidP="00FE6DBF">
            <w:pPr>
              <w:rPr>
                <w:b w:val="0"/>
                <w:szCs w:val="22"/>
              </w:rPr>
            </w:pPr>
            <w:r w:rsidRPr="00A35133">
              <w:rPr>
                <w:b w:val="0"/>
                <w:szCs w:val="22"/>
              </w:rPr>
              <w:t>PO5</w:t>
            </w:r>
          </w:p>
        </w:tc>
        <w:tc>
          <w:tcPr>
            <w:tcW w:w="1418" w:type="dxa"/>
            <w:vMerge w:val="restart"/>
          </w:tcPr>
          <w:p w14:paraId="74E332C2"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Transparent integration of other infrastructures</w:t>
            </w:r>
          </w:p>
        </w:tc>
        <w:tc>
          <w:tcPr>
            <w:tcW w:w="1701" w:type="dxa"/>
          </w:tcPr>
          <w:p w14:paraId="4B1F2EE4" w14:textId="77777777" w:rsidR="00FE6DBF" w:rsidRPr="00A35133" w:rsidRDefault="00FE6DBF" w:rsidP="00FE6DBF">
            <w:pPr>
              <w:suppressAutoHyphens w:val="0"/>
              <w:jc w:val="left"/>
              <w:outlineLvl w:val="4"/>
              <w:cnfStyle w:val="000000100000" w:firstRow="0" w:lastRow="0" w:firstColumn="0" w:lastColumn="0" w:oddVBand="0" w:evenVBand="0" w:oddHBand="1" w:evenHBand="0" w:firstRowFirstColumn="0" w:firstRowLastColumn="0" w:lastRowFirstColumn="0" w:lastRowLastColumn="0"/>
              <w:rPr>
                <w:color w:val="222222"/>
                <w:szCs w:val="22"/>
                <w:shd w:val="clear" w:color="auto" w:fill="FFFFFF"/>
                <w:lang w:eastAsia="en-US"/>
              </w:rPr>
            </w:pPr>
            <w:r w:rsidRPr="00A35133">
              <w:rPr>
                <w:szCs w:val="22"/>
              </w:rPr>
              <w:t>Number of on-going Research Infrastructures/new communities being integrated (M.SA1.Integration.4)</w:t>
            </w:r>
          </w:p>
        </w:tc>
        <w:tc>
          <w:tcPr>
            <w:tcW w:w="992" w:type="dxa"/>
          </w:tcPr>
          <w:p w14:paraId="0656C8C2"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5 (**)</w:t>
            </w:r>
          </w:p>
          <w:p w14:paraId="4A606B7B"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992" w:type="dxa"/>
          </w:tcPr>
          <w:p w14:paraId="70081F94"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 (***)</w:t>
            </w:r>
          </w:p>
        </w:tc>
        <w:tc>
          <w:tcPr>
            <w:tcW w:w="1134" w:type="dxa"/>
          </w:tcPr>
          <w:p w14:paraId="02B05F10" w14:textId="6C6EE66F" w:rsidR="00FE6DBF" w:rsidRPr="006628E8" w:rsidRDefault="00592804" w:rsidP="00FE6DBF">
            <w:pPr>
              <w:jc w:val="center"/>
              <w:cnfStyle w:val="000000100000" w:firstRow="0" w:lastRow="0" w:firstColumn="0" w:lastColumn="0" w:oddVBand="0" w:evenVBand="0" w:oddHBand="1" w:evenHBand="0" w:firstRowFirstColumn="0" w:firstRowLastColumn="0" w:lastRowFirstColumn="0" w:lastRowLastColumn="0"/>
              <w:rPr>
                <w:b/>
                <w:szCs w:val="22"/>
              </w:rPr>
            </w:pPr>
            <w:r>
              <w:rPr>
                <w:b/>
                <w:szCs w:val="22"/>
              </w:rPr>
              <w:t>10</w:t>
            </w:r>
            <w:r w:rsidR="00FE6DBF" w:rsidRPr="006628E8">
              <w:rPr>
                <w:b/>
                <w:szCs w:val="22"/>
              </w:rPr>
              <w:t xml:space="preserve"> (***)</w:t>
            </w:r>
          </w:p>
        </w:tc>
        <w:tc>
          <w:tcPr>
            <w:tcW w:w="851" w:type="dxa"/>
          </w:tcPr>
          <w:p w14:paraId="433BAAAD"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630F7BBA"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5</w:t>
            </w:r>
          </w:p>
          <w:p w14:paraId="640A66FC"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(7)</w:t>
            </w:r>
          </w:p>
          <w:p w14:paraId="7E1DB845"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w:t>
            </w:r>
          </w:p>
        </w:tc>
      </w:tr>
      <w:tr w:rsidR="00FE6DBF" w:rsidRPr="00A35133" w14:paraId="04CAB890" w14:textId="77777777" w:rsidTr="00DB7455">
        <w:tc>
          <w:tcPr>
            <w:cnfStyle w:val="001000000000" w:firstRow="0" w:lastRow="0" w:firstColumn="1" w:lastColumn="0" w:oddVBand="0" w:evenVBand="0" w:oddHBand="0" w:evenHBand="0" w:firstRowFirstColumn="0" w:firstRowLastColumn="0" w:lastRowFirstColumn="0" w:lastRowLastColumn="0"/>
            <w:tcW w:w="675" w:type="dxa"/>
            <w:vMerge/>
          </w:tcPr>
          <w:p w14:paraId="27D459F3" w14:textId="77777777" w:rsidR="00FE6DBF" w:rsidRPr="00A35133" w:rsidRDefault="00FE6DBF" w:rsidP="00FE6DBF">
            <w:pPr>
              <w:rPr>
                <w:b w:val="0"/>
                <w:szCs w:val="22"/>
              </w:rPr>
            </w:pPr>
          </w:p>
        </w:tc>
        <w:tc>
          <w:tcPr>
            <w:tcW w:w="1418" w:type="dxa"/>
            <w:vMerge/>
          </w:tcPr>
          <w:p w14:paraId="188B8F27"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3CFF96C5"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MoUs with resource providers (M.NA2.10)</w:t>
            </w:r>
          </w:p>
        </w:tc>
        <w:tc>
          <w:tcPr>
            <w:tcW w:w="992" w:type="dxa"/>
          </w:tcPr>
          <w:p w14:paraId="3447E7F9"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w:t>
            </w:r>
          </w:p>
        </w:tc>
        <w:tc>
          <w:tcPr>
            <w:tcW w:w="992" w:type="dxa"/>
          </w:tcPr>
          <w:p w14:paraId="459AFE38"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4</w:t>
            </w:r>
          </w:p>
        </w:tc>
        <w:tc>
          <w:tcPr>
            <w:tcW w:w="1134" w:type="dxa"/>
          </w:tcPr>
          <w:p w14:paraId="66177E1D" w14:textId="3C75AD74" w:rsidR="00FE6DBF" w:rsidRPr="006628E8" w:rsidRDefault="00BC0A23" w:rsidP="00FE6DBF">
            <w:pPr>
              <w:jc w:val="center"/>
              <w:cnfStyle w:val="000000000000" w:firstRow="0" w:lastRow="0" w:firstColumn="0" w:lastColumn="0" w:oddVBand="0" w:evenVBand="0" w:oddHBand="0" w:evenHBand="0" w:firstRowFirstColumn="0" w:firstRowLastColumn="0" w:lastRowFirstColumn="0" w:lastRowLastColumn="0"/>
              <w:rPr>
                <w:b/>
                <w:szCs w:val="22"/>
              </w:rPr>
            </w:pPr>
            <w:r w:rsidRPr="006628E8">
              <w:rPr>
                <w:b/>
                <w:szCs w:val="22"/>
              </w:rPr>
              <w:t>5</w:t>
            </w:r>
          </w:p>
        </w:tc>
        <w:tc>
          <w:tcPr>
            <w:tcW w:w="851" w:type="dxa"/>
          </w:tcPr>
          <w:p w14:paraId="2E4DFB39"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00AB87A3"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4</w:t>
            </w:r>
          </w:p>
          <w:p w14:paraId="4F7F2818"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(5)</w:t>
            </w:r>
          </w:p>
          <w:p w14:paraId="5C31FD2E"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(5)</w:t>
            </w:r>
          </w:p>
        </w:tc>
      </w:tr>
      <w:tr w:rsidR="00FE6DBF" w:rsidRPr="00A35133" w14:paraId="256E2E2D"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0172089" w14:textId="77777777" w:rsidR="00FE6DBF" w:rsidRPr="00A35133" w:rsidRDefault="00FE6DBF" w:rsidP="00FE6DBF">
            <w:pPr>
              <w:rPr>
                <w:b w:val="0"/>
                <w:szCs w:val="22"/>
              </w:rPr>
            </w:pPr>
            <w:r w:rsidRPr="00A35133">
              <w:rPr>
                <w:b w:val="0"/>
                <w:szCs w:val="22"/>
              </w:rPr>
              <w:t>PO6</w:t>
            </w:r>
          </w:p>
        </w:tc>
        <w:tc>
          <w:tcPr>
            <w:tcW w:w="1418" w:type="dxa"/>
          </w:tcPr>
          <w:p w14:paraId="424818C3"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Integration of new technologies and resources</w:t>
            </w:r>
          </w:p>
        </w:tc>
        <w:tc>
          <w:tcPr>
            <w:tcW w:w="1701" w:type="dxa"/>
          </w:tcPr>
          <w:p w14:paraId="62EAC761" w14:textId="77777777" w:rsidR="00FE6DBF" w:rsidRPr="00A35133" w:rsidRDefault="00FE6DBF" w:rsidP="00FE6DBF">
            <w:pPr>
              <w:suppressAutoHyphens w:val="0"/>
              <w:jc w:val="left"/>
              <w:outlineLvl w:val="4"/>
              <w:cnfStyle w:val="000000100000" w:firstRow="0" w:lastRow="0" w:firstColumn="0" w:lastColumn="0" w:oddVBand="0" w:evenVBand="0" w:oddHBand="1" w:evenHBand="0" w:firstRowFirstColumn="0" w:firstRowLastColumn="0" w:lastRowFirstColumn="0" w:lastRowLastColumn="0"/>
              <w:rPr>
                <w:szCs w:val="22"/>
                <w:lang w:eastAsia="en-US"/>
              </w:rPr>
            </w:pPr>
            <w:r w:rsidRPr="00A35133">
              <w:rPr>
                <w:color w:val="222222"/>
                <w:szCs w:val="22"/>
                <w:shd w:val="clear" w:color="auto" w:fill="FFFFFF"/>
                <w:lang w:eastAsia="en-US"/>
              </w:rPr>
              <w:t>Number of resource centres offering federated cloud services accessible to authorised users</w:t>
            </w:r>
          </w:p>
          <w:p w14:paraId="63EFCC92"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sidDel="00D136C0">
              <w:rPr>
                <w:szCs w:val="22"/>
              </w:rPr>
              <w:t xml:space="preserve"> </w:t>
            </w:r>
            <w:r w:rsidRPr="00A35133">
              <w:rPr>
                <w:szCs w:val="22"/>
              </w:rPr>
              <w:t>(M.SA2.16)</w:t>
            </w:r>
          </w:p>
        </w:tc>
        <w:tc>
          <w:tcPr>
            <w:tcW w:w="992" w:type="dxa"/>
          </w:tcPr>
          <w:p w14:paraId="0187F24E"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14</w:t>
            </w:r>
          </w:p>
        </w:tc>
        <w:tc>
          <w:tcPr>
            <w:tcW w:w="992" w:type="dxa"/>
          </w:tcPr>
          <w:p w14:paraId="57675813"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19</w:t>
            </w:r>
          </w:p>
        </w:tc>
        <w:tc>
          <w:tcPr>
            <w:tcW w:w="1134" w:type="dxa"/>
          </w:tcPr>
          <w:p w14:paraId="32AAC485" w14:textId="5D1FD10A" w:rsidR="00FE6DBF" w:rsidRPr="006628E8" w:rsidRDefault="0082030B"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6628E8">
              <w:rPr>
                <w:b/>
                <w:szCs w:val="22"/>
              </w:rPr>
              <w:t>14</w:t>
            </w:r>
          </w:p>
        </w:tc>
        <w:tc>
          <w:tcPr>
            <w:tcW w:w="851" w:type="dxa"/>
          </w:tcPr>
          <w:p w14:paraId="5C41EBAB"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67FAF8A7"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15</w:t>
            </w:r>
          </w:p>
          <w:p w14:paraId="22221056"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(20)</w:t>
            </w:r>
          </w:p>
          <w:p w14:paraId="0FD97BC7"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(25)</w:t>
            </w:r>
          </w:p>
        </w:tc>
      </w:tr>
    </w:tbl>
    <w:p w14:paraId="0EEE469F" w14:textId="77777777" w:rsidR="00FE6DBF" w:rsidRPr="00A35133" w:rsidRDefault="00FE6DBF" w:rsidP="00FE6DBF">
      <w:pPr>
        <w:rPr>
          <w:szCs w:val="22"/>
          <w:lang w:eastAsia="en-US"/>
        </w:rPr>
      </w:pPr>
    </w:p>
    <w:p w14:paraId="6618062B" w14:textId="77777777" w:rsidR="00FE6DBF" w:rsidRPr="00A35133" w:rsidRDefault="00FE6DBF" w:rsidP="00FE6DBF">
      <w:pPr>
        <w:rPr>
          <w:szCs w:val="22"/>
        </w:rPr>
      </w:pPr>
      <w:r w:rsidRPr="00A35133">
        <w:rPr>
          <w:szCs w:val="22"/>
        </w:rPr>
        <w:t>(*) The value decreased in PQ13, PQ14 and PQ15 due an on-going campaign aiming at decommissioning inactive VOs.</w:t>
      </w:r>
    </w:p>
    <w:p w14:paraId="42B1999B" w14:textId="77777777" w:rsidR="00FE6DBF" w:rsidRPr="00A35133" w:rsidRDefault="00FE6DBF" w:rsidP="00FE6DBF">
      <w:pPr>
        <w:rPr>
          <w:szCs w:val="22"/>
        </w:rPr>
      </w:pPr>
      <w:r w:rsidRPr="00A35133">
        <w:rPr>
          <w:szCs w:val="22"/>
        </w:rPr>
        <w:t>(**) DRIHM, EISCAT 3D, MAPPER, VERCE, VPH</w:t>
      </w:r>
    </w:p>
    <w:p w14:paraId="325E9E0F" w14:textId="5D7A7385" w:rsidR="00FE6DBF" w:rsidRPr="00A35133" w:rsidRDefault="00FE6DBF" w:rsidP="00FE6DBF">
      <w:pPr>
        <w:rPr>
          <w:szCs w:val="22"/>
        </w:rPr>
      </w:pPr>
      <w:r w:rsidRPr="00A35133">
        <w:rPr>
          <w:szCs w:val="22"/>
        </w:rPr>
        <w:t>(***</w:t>
      </w:r>
      <w:r w:rsidR="006628E8">
        <w:rPr>
          <w:szCs w:val="22"/>
        </w:rPr>
        <w:t>*</w:t>
      </w:r>
      <w:r w:rsidRPr="00A35133">
        <w:rPr>
          <w:szCs w:val="22"/>
        </w:rPr>
        <w:t xml:space="preserve">) EISCAT, CTA, </w:t>
      </w:r>
      <w:r w:rsidR="00592804">
        <w:rPr>
          <w:szCs w:val="22"/>
        </w:rPr>
        <w:t>DRIHM, VPH, Mapper, LifeW</w:t>
      </w:r>
      <w:r w:rsidRPr="00A35133">
        <w:rPr>
          <w:szCs w:val="22"/>
        </w:rPr>
        <w:t>atch, GAIA, ENVRI, DCHRP</w:t>
      </w:r>
      <w:r w:rsidR="006628E8">
        <w:rPr>
          <w:szCs w:val="22"/>
        </w:rPr>
        <w:t>, ELIXIR</w:t>
      </w:r>
    </w:p>
    <w:p w14:paraId="12A42952" w14:textId="77777777" w:rsidR="00BC45BD" w:rsidRPr="00A35133" w:rsidRDefault="00BC45BD" w:rsidP="00A54B96">
      <w:pPr>
        <w:pStyle w:val="Heading2"/>
        <w:rPr>
          <w:rFonts w:ascii="Times New Roman" w:hAnsi="Times New Roman" w:cs="Times New Roman"/>
        </w:rPr>
      </w:pPr>
      <w:bookmarkStart w:id="98" w:name="_Toc263824241"/>
      <w:r w:rsidRPr="00A35133">
        <w:rPr>
          <w:rFonts w:ascii="Times New Roman" w:hAnsi="Times New Roman" w:cs="Times New Roman"/>
        </w:rPr>
        <w:t>Activity metrics</w:t>
      </w:r>
      <w:bookmarkEnd w:id="94"/>
      <w:bookmarkEnd w:id="95"/>
      <w:bookmarkEnd w:id="96"/>
      <w:bookmarkEnd w:id="98"/>
    </w:p>
    <w:p w14:paraId="3ED1EC4E" w14:textId="740AC4E3" w:rsidR="00BC45BD" w:rsidRPr="00A35133" w:rsidRDefault="00BC45BD" w:rsidP="00A54B96">
      <w:pPr>
        <w:jc w:val="left"/>
        <w:outlineLvl w:val="0"/>
        <w:rPr>
          <w:i/>
        </w:rPr>
      </w:pPr>
      <w:r w:rsidRPr="00A35133">
        <w:t xml:space="preserve">These are available from the EGI Metrics Portal - </w:t>
      </w:r>
      <w:hyperlink r:id="rId28" w:history="1">
        <w:r w:rsidRPr="00A35133">
          <w:rPr>
            <w:rStyle w:val="Hyperlink"/>
            <w:i/>
          </w:rPr>
          <w:t>http://metrics.egi.eu/quarterly_report/QR15/</w:t>
        </w:r>
      </w:hyperlink>
      <w:r w:rsidRPr="00A35133">
        <w:rPr>
          <w:i/>
        </w:rPr>
        <w:t xml:space="preserve">  </w:t>
      </w:r>
    </w:p>
    <w:p w14:paraId="16634B0C" w14:textId="22DA2CBF" w:rsidR="00BC45BD" w:rsidRPr="00A35133" w:rsidRDefault="00BC45BD" w:rsidP="00BC45BD">
      <w:pPr>
        <w:jc w:val="left"/>
        <w:rPr>
          <w:i/>
        </w:rPr>
      </w:pPr>
      <w:r w:rsidRPr="00A35133">
        <w:rPr>
          <w:i/>
        </w:rPr>
        <w:t>see also:</w:t>
      </w:r>
      <w:r w:rsidRPr="00A35133">
        <w:t xml:space="preserve"> </w:t>
      </w:r>
      <w:hyperlink r:id="rId29" w:history="1">
        <w:r w:rsidR="00BD2690" w:rsidRPr="00A35133">
          <w:rPr>
            <w:rStyle w:val="Hyperlink"/>
            <w:i/>
          </w:rPr>
          <w:t>http://metrics.egi.eu/</w:t>
        </w:r>
      </w:hyperlink>
    </w:p>
    <w:p w14:paraId="26F3711B" w14:textId="77777777" w:rsidR="00BD2690" w:rsidRPr="00A35133" w:rsidRDefault="00BD2690" w:rsidP="00A54B96">
      <w:pPr>
        <w:pStyle w:val="Heading2"/>
        <w:rPr>
          <w:rFonts w:ascii="Times New Roman" w:hAnsi="Times New Roman" w:cs="Times New Roman"/>
        </w:rPr>
      </w:pPr>
      <w:bookmarkStart w:id="99" w:name="_Toc375146016"/>
      <w:bookmarkStart w:id="100" w:name="_Toc263824242"/>
      <w:r w:rsidRPr="00A35133">
        <w:rPr>
          <w:rFonts w:ascii="Times New Roman" w:hAnsi="Times New Roman" w:cs="Times New Roman"/>
        </w:rPr>
        <w:t>Metrics – Detailed Summary</w:t>
      </w:r>
      <w:bookmarkEnd w:id="99"/>
      <w:bookmarkEnd w:id="100"/>
    </w:p>
    <w:p w14:paraId="6446EADA" w14:textId="77777777" w:rsidR="00BD2690" w:rsidRPr="00A35133" w:rsidRDefault="00BD2690" w:rsidP="00A54B96">
      <w:pPr>
        <w:pStyle w:val="Heading3"/>
        <w:keepNext w:val="0"/>
        <w:spacing w:before="120" w:after="120"/>
        <w:rPr>
          <w:lang w:eastAsia="en-US"/>
        </w:rPr>
      </w:pPr>
      <w:bookmarkStart w:id="101" w:name="_Toc375146017"/>
      <w:bookmarkStart w:id="102" w:name="_Toc263824243"/>
      <w:r w:rsidRPr="00A35133">
        <w:t>VO Jobs Review</w:t>
      </w:r>
      <w:bookmarkEnd w:id="101"/>
      <w:bookmarkEnd w:id="102"/>
    </w:p>
    <w:p w14:paraId="0FACA96E" w14:textId="0410CEDC" w:rsidR="00BD2690" w:rsidRPr="00A35133" w:rsidRDefault="00BD2690" w:rsidP="00BD2690">
      <w:pPr>
        <w:rPr>
          <w:lang w:eastAsia="en-US"/>
        </w:rPr>
      </w:pPr>
      <w:r w:rsidRPr="00A35133">
        <w:rPr>
          <w:lang w:eastAsia="en-US"/>
        </w:rPr>
        <w:t>During PQ15</w:t>
      </w:r>
      <w:r w:rsidR="000B528C">
        <w:rPr>
          <w:lang w:eastAsia="en-US"/>
        </w:rPr>
        <w:t>,</w:t>
      </w:r>
      <w:r w:rsidRPr="00A35133">
        <w:rPr>
          <w:lang w:eastAsia="en-US"/>
        </w:rPr>
        <w:t xml:space="preserve"> all but three of the VO groups ran more jobs on the infrastructure than during PQ14. In all but four of the VO group</w:t>
      </w:r>
      <w:r w:rsidR="000B528C">
        <w:rPr>
          <w:lang w:eastAsia="en-US"/>
        </w:rPr>
        <w:t>s</w:t>
      </w:r>
      <w:r w:rsidRPr="00A35133">
        <w:rPr>
          <w:lang w:eastAsia="en-US"/>
        </w:rPr>
        <w:t xml:space="preserve">, the jobs required more computing capacity from the resource sites. The growth in job size often compensated for the decrease in job numbers, resulting in an overall increase in CPU usage across most scientific disciplines. Specifically: </w:t>
      </w:r>
    </w:p>
    <w:p w14:paraId="6DEC9A94" w14:textId="77777777" w:rsidR="00BD2690" w:rsidRPr="00A35133" w:rsidRDefault="00BD2690" w:rsidP="00BD2690">
      <w:pPr>
        <w:pStyle w:val="ListParagraph"/>
        <w:numPr>
          <w:ilvl w:val="0"/>
          <w:numId w:val="34"/>
        </w:numPr>
      </w:pPr>
      <w:r w:rsidRPr="00A35133">
        <w:t xml:space="preserve">Astronomy, Astrophysics and Astro-Particle Physics: 4,6% more jobs, but smaller jobs, so CPU usage dropped 31% </w:t>
      </w:r>
    </w:p>
    <w:p w14:paraId="28F313C2" w14:textId="0F2BC2E9" w:rsidR="00BD2690" w:rsidRPr="00A35133" w:rsidRDefault="00BD2690" w:rsidP="00BD2690">
      <w:pPr>
        <w:pStyle w:val="ListParagraph"/>
        <w:numPr>
          <w:ilvl w:val="0"/>
          <w:numId w:val="34"/>
        </w:numPr>
      </w:pPr>
      <w:r w:rsidRPr="00A35133">
        <w:t>Computational Chemis</w:t>
      </w:r>
      <w:r w:rsidR="000B528C">
        <w:t xml:space="preserve">try: 83% more jobs, with 18,7% </w:t>
      </w:r>
      <w:r w:rsidRPr="00A35133">
        <w:t xml:space="preserve">increase in CPU usage </w:t>
      </w:r>
    </w:p>
    <w:p w14:paraId="1049B3D9" w14:textId="77777777" w:rsidR="00BD2690" w:rsidRPr="00A35133" w:rsidRDefault="00BD2690" w:rsidP="00BD2690">
      <w:pPr>
        <w:pStyle w:val="ListParagraph"/>
        <w:numPr>
          <w:ilvl w:val="0"/>
          <w:numId w:val="34"/>
        </w:numPr>
      </w:pPr>
      <w:r w:rsidRPr="00A35133">
        <w:t xml:space="preserve">Computer Science and Mathematics: 57% less jobs, resulting in a 47% decrease in CPU usage </w:t>
      </w:r>
    </w:p>
    <w:p w14:paraId="76855269" w14:textId="77777777" w:rsidR="00BD2690" w:rsidRPr="00A35133" w:rsidRDefault="00BD2690" w:rsidP="00BD2690">
      <w:pPr>
        <w:pStyle w:val="ListParagraph"/>
        <w:numPr>
          <w:ilvl w:val="0"/>
          <w:numId w:val="34"/>
        </w:numPr>
      </w:pPr>
      <w:r w:rsidRPr="00A35133">
        <w:t xml:space="preserve">Earth Sciences: 54% less jobs, resulting a 66% decrease in CPU usage </w:t>
      </w:r>
    </w:p>
    <w:p w14:paraId="73B78A64" w14:textId="77777777" w:rsidR="00BD2690" w:rsidRPr="00A35133" w:rsidRDefault="00BD2690" w:rsidP="00BD2690">
      <w:pPr>
        <w:pStyle w:val="ListParagraph"/>
        <w:numPr>
          <w:ilvl w:val="0"/>
          <w:numId w:val="34"/>
        </w:numPr>
      </w:pPr>
      <w:r w:rsidRPr="00A35133">
        <w:t xml:space="preserve">Fusion: 307% more jobs, resulting a 200% increase in CPU usage </w:t>
      </w:r>
    </w:p>
    <w:p w14:paraId="63450F18" w14:textId="77777777" w:rsidR="00BD2690" w:rsidRPr="00A35133" w:rsidRDefault="00BD2690" w:rsidP="00BD2690">
      <w:pPr>
        <w:pStyle w:val="ListParagraph"/>
        <w:numPr>
          <w:ilvl w:val="0"/>
          <w:numId w:val="34"/>
        </w:numPr>
      </w:pPr>
      <w:r w:rsidRPr="00A35133">
        <w:t xml:space="preserve">High-Energy Physics: 3,5% more jobs, resulting a 3,2% increase in CPU usage </w:t>
      </w:r>
    </w:p>
    <w:p w14:paraId="6B60F3CB" w14:textId="77777777" w:rsidR="00BD2690" w:rsidRPr="00A35133" w:rsidRDefault="00BD2690" w:rsidP="00BD2690">
      <w:pPr>
        <w:pStyle w:val="ListParagraph"/>
        <w:numPr>
          <w:ilvl w:val="0"/>
          <w:numId w:val="34"/>
        </w:numPr>
      </w:pPr>
      <w:r w:rsidRPr="00A35133">
        <w:t xml:space="preserve">Infrastructure: 4,8% more jobs, and also larger jobs resulting a 66% increase in CPU usage </w:t>
      </w:r>
    </w:p>
    <w:p w14:paraId="0175980E" w14:textId="77777777" w:rsidR="00BD2690" w:rsidRPr="00A35133" w:rsidRDefault="00BD2690" w:rsidP="00BD2690">
      <w:pPr>
        <w:pStyle w:val="ListParagraph"/>
        <w:numPr>
          <w:ilvl w:val="0"/>
          <w:numId w:val="34"/>
        </w:numPr>
      </w:pPr>
      <w:r w:rsidRPr="00A35133">
        <w:t xml:space="preserve">Life Sciences:  35% less jobs, but larger jobs than before, resulting a 12,3% increase in CPU usage </w:t>
      </w:r>
    </w:p>
    <w:p w14:paraId="1756F461" w14:textId="77777777" w:rsidR="00BD2690" w:rsidRPr="00A35133" w:rsidRDefault="00BD2690" w:rsidP="00BD2690">
      <w:pPr>
        <w:pStyle w:val="ListParagraph"/>
        <w:numPr>
          <w:ilvl w:val="0"/>
          <w:numId w:val="34"/>
        </w:numPr>
      </w:pPr>
      <w:r w:rsidRPr="00A35133">
        <w:t xml:space="preserve">Multidisciplinary VOs: 57% more jobs, but much smaller jobs than before, resulting a 58% decrease in CPU usage </w:t>
      </w:r>
    </w:p>
    <w:p w14:paraId="7DE9F5EB" w14:textId="77777777" w:rsidR="00BD2690" w:rsidRPr="00A35133" w:rsidRDefault="00BD2690" w:rsidP="00BD2690">
      <w:pPr>
        <w:pStyle w:val="ListParagraph"/>
        <w:numPr>
          <w:ilvl w:val="0"/>
          <w:numId w:val="34"/>
        </w:numPr>
      </w:pPr>
      <w:r w:rsidRPr="00A35133">
        <w:t xml:space="preserve">Others: 856% more jobs, with CPU increase 12,4% </w:t>
      </w:r>
    </w:p>
    <w:p w14:paraId="138C250F" w14:textId="77777777" w:rsidR="00BD2690" w:rsidRPr="00A35133" w:rsidRDefault="00BD2690" w:rsidP="00BD2690">
      <w:pPr>
        <w:pStyle w:val="ListParagraph"/>
        <w:numPr>
          <w:ilvl w:val="0"/>
          <w:numId w:val="34"/>
        </w:numPr>
      </w:pPr>
      <w:r w:rsidRPr="00A35133">
        <w:t>Unknown: 90% more jobs, with CPU usage up to 23%</w:t>
      </w:r>
    </w:p>
    <w:p w14:paraId="027662E1" w14:textId="77777777" w:rsidR="00BD2690" w:rsidRPr="00A35133" w:rsidRDefault="00BD2690" w:rsidP="00BD2690">
      <w:pPr>
        <w:rPr>
          <w:highlight w:val="yellow"/>
          <w:lang w:eastAsia="en-US"/>
        </w:rPr>
      </w:pPr>
    </w:p>
    <w:p w14:paraId="12BC0E95" w14:textId="77777777" w:rsidR="00BD2690" w:rsidRPr="00A35133" w:rsidRDefault="00BD2690" w:rsidP="00A54B96">
      <w:pPr>
        <w:pStyle w:val="Heading3"/>
        <w:keepNext w:val="0"/>
        <w:spacing w:before="120" w:after="120"/>
      </w:pPr>
      <w:bookmarkStart w:id="103" w:name="_Toc375146018"/>
      <w:bookmarkStart w:id="104" w:name="_Toc263824244"/>
      <w:r w:rsidRPr="00A35133">
        <w:rPr>
          <w:lang w:eastAsia="en-US"/>
        </w:rPr>
        <w:t>New VOs</w:t>
      </w:r>
      <w:r w:rsidRPr="00A35133">
        <w:t xml:space="preserve"> Review</w:t>
      </w:r>
      <w:bookmarkEnd w:id="103"/>
      <w:bookmarkEnd w:id="104"/>
    </w:p>
    <w:p w14:paraId="5388307D" w14:textId="77777777" w:rsidR="00BD2690" w:rsidRPr="00A35133" w:rsidRDefault="00BD2690" w:rsidP="00BD2690">
      <w:pPr>
        <w:rPr>
          <w:lang w:eastAsia="en-US"/>
        </w:rPr>
      </w:pPr>
      <w:r w:rsidRPr="00A35133">
        <w:rPr>
          <w:lang w:eastAsia="en-US"/>
        </w:rPr>
        <w:t xml:space="preserve">Two new VOs have been established during PQ15: </w:t>
      </w:r>
    </w:p>
    <w:p w14:paraId="2AB90B65" w14:textId="77777777" w:rsidR="00BD2690" w:rsidRPr="00A35133" w:rsidRDefault="00063854" w:rsidP="00BD2690">
      <w:pPr>
        <w:pStyle w:val="ListParagraph"/>
        <w:numPr>
          <w:ilvl w:val="0"/>
          <w:numId w:val="34"/>
        </w:numPr>
        <w:rPr>
          <w:lang w:eastAsia="en-US"/>
        </w:rPr>
      </w:pPr>
      <w:hyperlink r:id="rId30" w:history="1">
        <w:r w:rsidR="00BD2690" w:rsidRPr="00A35133">
          <w:rPr>
            <w:rStyle w:val="Hyperlink"/>
            <w:lang w:eastAsia="en-US"/>
          </w:rPr>
          <w:t>eiscat.se</w:t>
        </w:r>
      </w:hyperlink>
      <w:r w:rsidR="00BD2690" w:rsidRPr="00A35133">
        <w:rPr>
          <w:lang w:eastAsia="en-US"/>
        </w:rPr>
        <w:t xml:space="preserve"> an earth science, global VO. The VO is used to </w:t>
      </w:r>
      <w:r w:rsidR="00BD2690" w:rsidRPr="00A35133">
        <w:t>identify existing services and solutions from EGI that could address the data pre-processing, post-processing, publishing needs of EISCAT project</w:t>
      </w:r>
    </w:p>
    <w:p w14:paraId="17F6EF52" w14:textId="77777777" w:rsidR="00BD2690" w:rsidRPr="00A35133" w:rsidRDefault="00063854" w:rsidP="00BD2690">
      <w:pPr>
        <w:pStyle w:val="ListParagraph"/>
        <w:numPr>
          <w:ilvl w:val="0"/>
          <w:numId w:val="34"/>
        </w:numPr>
        <w:rPr>
          <w:lang w:eastAsia="en-US"/>
        </w:rPr>
      </w:pPr>
      <w:hyperlink r:id="rId31" w:history="1">
        <w:r w:rsidR="00BD2690" w:rsidRPr="00A35133">
          <w:rPr>
            <w:rStyle w:val="Hyperlink"/>
            <w:lang w:eastAsia="en-US"/>
          </w:rPr>
          <w:t>km3net.org</w:t>
        </w:r>
      </w:hyperlink>
      <w:r w:rsidR="00BD2690" w:rsidRPr="00A35133">
        <w:rPr>
          <w:lang w:eastAsia="en-US"/>
        </w:rPr>
        <w:t xml:space="preserve">: An </w:t>
      </w:r>
      <w:r w:rsidR="00BD2690" w:rsidRPr="00A35133">
        <w:t xml:space="preserve">astronomy, astrophysics and astro-particle physics </w:t>
      </w:r>
      <w:r w:rsidR="00BD2690" w:rsidRPr="00A35133">
        <w:rPr>
          <w:lang w:eastAsia="en-US"/>
        </w:rPr>
        <w:t xml:space="preserve">VO with global scope.  </w:t>
      </w:r>
      <w:r w:rsidR="00BD2690" w:rsidRPr="00A35133">
        <w:t>The goal of the VO is to enable the usage of Grid resources for KM3NeT collaboration members, mainly for simulation and reconstruction of signal and background events.</w:t>
      </w:r>
    </w:p>
    <w:p w14:paraId="7747D728" w14:textId="77777777" w:rsidR="00BD2690" w:rsidRPr="00A35133" w:rsidRDefault="00BD2690" w:rsidP="00BD2690">
      <w:pPr>
        <w:rPr>
          <w:highlight w:val="yellow"/>
          <w:lang w:eastAsia="en-US"/>
        </w:rPr>
      </w:pPr>
    </w:p>
    <w:p w14:paraId="1A16067B" w14:textId="77777777" w:rsidR="00BD2690" w:rsidRPr="00A35133" w:rsidRDefault="00BD2690" w:rsidP="00A54B96">
      <w:pPr>
        <w:pStyle w:val="Heading3"/>
        <w:keepNext w:val="0"/>
        <w:spacing w:before="120" w:after="120"/>
      </w:pPr>
      <w:bookmarkStart w:id="105" w:name="_Toc375146019"/>
      <w:bookmarkStart w:id="106" w:name="_Toc263824245"/>
      <w:r w:rsidRPr="00A35133">
        <w:rPr>
          <w:lang w:eastAsia="en-US"/>
        </w:rPr>
        <w:t>New Users</w:t>
      </w:r>
      <w:r w:rsidRPr="00A35133">
        <w:t xml:space="preserve"> Review</w:t>
      </w:r>
      <w:bookmarkEnd w:id="105"/>
      <w:bookmarkEnd w:id="106"/>
    </w:p>
    <w:p w14:paraId="5A03545B" w14:textId="3976E474" w:rsidR="00BD2690" w:rsidRPr="00A35133" w:rsidRDefault="00BD2690" w:rsidP="00BD2690">
      <w:pPr>
        <w:rPr>
          <w:lang w:eastAsia="en-US"/>
        </w:rPr>
      </w:pPr>
      <w:r w:rsidRPr="00A35133">
        <w:rPr>
          <w:lang w:eastAsia="en-US"/>
        </w:rPr>
        <w:t xml:space="preserve">The number of users within most of the VO groups increased during PQ15. The most significant </w:t>
      </w:r>
      <w:r w:rsidR="000B528C">
        <w:rPr>
          <w:lang w:eastAsia="en-US"/>
        </w:rPr>
        <w:t>change was in the HEP VO groups;</w:t>
      </w:r>
      <w:r w:rsidRPr="00A35133">
        <w:rPr>
          <w:lang w:eastAsia="en-US"/>
        </w:rPr>
        <w:t xml:space="preserve"> in these</w:t>
      </w:r>
      <w:r w:rsidR="000B528C">
        <w:rPr>
          <w:lang w:eastAsia="en-US"/>
        </w:rPr>
        <w:t>,</w:t>
      </w:r>
      <w:r w:rsidRPr="00A35133">
        <w:rPr>
          <w:lang w:eastAsia="en-US"/>
        </w:rPr>
        <w:t xml:space="preserve"> the number of users increase</w:t>
      </w:r>
      <w:r w:rsidR="000B528C">
        <w:rPr>
          <w:lang w:eastAsia="en-US"/>
        </w:rPr>
        <w:t>d</w:t>
      </w:r>
      <w:r w:rsidRPr="00A35133">
        <w:rPr>
          <w:lang w:eastAsia="en-US"/>
        </w:rPr>
        <w:t xml:space="preserve"> 4.5% (from 8494 to 8891). The user statistics are still missing the number of users who access EGI with robot certificates. The JA1 team has been requested to implement an improved accounting method that can capture the</w:t>
      </w:r>
      <w:r w:rsidR="000B528C">
        <w:rPr>
          <w:lang w:eastAsia="en-US"/>
        </w:rPr>
        <w:t xml:space="preserve"> active robot users (e.g.</w:t>
      </w:r>
      <w:r w:rsidRPr="00A35133">
        <w:rPr>
          <w:lang w:eastAsia="en-US"/>
        </w:rPr>
        <w:t xml:space="preserve"> by tracking their jobs using unique VOMS extensions).</w:t>
      </w:r>
    </w:p>
    <w:p w14:paraId="75DD5C5B" w14:textId="7CC96620" w:rsidR="00BD2690" w:rsidRPr="00A35133" w:rsidRDefault="00BD2690" w:rsidP="00BD2690">
      <w:pPr>
        <w:rPr>
          <w:i/>
        </w:rPr>
      </w:pPr>
      <w:r w:rsidRPr="00A35133">
        <w:rPr>
          <w:lang w:eastAsia="en-US"/>
        </w:rPr>
        <w:t>Currently</w:t>
      </w:r>
      <w:r w:rsidR="000B528C">
        <w:rPr>
          <w:lang w:eastAsia="en-US"/>
        </w:rPr>
        <w:t>,</w:t>
      </w:r>
      <w:r w:rsidRPr="00A35133">
        <w:rPr>
          <w:lang w:eastAsia="en-US"/>
        </w:rPr>
        <w:t xml:space="preserve"> in EGI</w:t>
      </w:r>
      <w:r w:rsidR="000B528C">
        <w:rPr>
          <w:lang w:eastAsia="en-US"/>
        </w:rPr>
        <w:t>,</w:t>
      </w:r>
      <w:r w:rsidRPr="00A35133">
        <w:rPr>
          <w:lang w:eastAsia="en-US"/>
        </w:rPr>
        <w:t xml:space="preserve"> 114 robot certificates </w:t>
      </w:r>
      <w:r w:rsidR="000B528C">
        <w:rPr>
          <w:lang w:eastAsia="en-US"/>
        </w:rPr>
        <w:t xml:space="preserve">are used </w:t>
      </w:r>
      <w:r w:rsidRPr="00A35133">
        <w:rPr>
          <w:lang w:eastAsia="en-US"/>
        </w:rPr>
        <w:t xml:space="preserve">serving 40 VOs, which allows users to </w:t>
      </w:r>
      <w:r w:rsidRPr="00A35133">
        <w:t>access EGI resources without personal certificates. These users are not necessarily registered in VOMS services and thus are not accountable in statistics. In many cases</w:t>
      </w:r>
      <w:r w:rsidR="000B528C">
        <w:t>,</w:t>
      </w:r>
      <w:r w:rsidRPr="00A35133">
        <w:t xml:space="preserve"> robot certificate owners are not able to assess </w:t>
      </w:r>
      <w:r w:rsidR="000B528C">
        <w:t xml:space="preserve">the </w:t>
      </w:r>
      <w:r w:rsidRPr="00A35133">
        <w:t xml:space="preserve">number of individual users and declare that only potential estimation is possible, in many cases the number is equal to </w:t>
      </w:r>
      <w:r w:rsidR="000B528C">
        <w:t xml:space="preserve">the </w:t>
      </w:r>
      <w:r w:rsidRPr="00A35133">
        <w:t>number of all members of given community.</w:t>
      </w:r>
    </w:p>
    <w:p w14:paraId="497B946D" w14:textId="77777777" w:rsidR="00BE5C15" w:rsidRPr="00A35133" w:rsidRDefault="00BE5C15" w:rsidP="00A54B96">
      <w:pPr>
        <w:pStyle w:val="Heading1"/>
      </w:pPr>
      <w:bookmarkStart w:id="107" w:name="_Toc263824246"/>
      <w:r w:rsidRPr="00A35133">
        <w:t xml:space="preserve">ANNEX A1: </w:t>
      </w:r>
      <w:r w:rsidR="00707E7C" w:rsidRPr="00A35133">
        <w:t>Dissemination and Use</w:t>
      </w:r>
      <w:bookmarkEnd w:id="97"/>
      <w:bookmarkEnd w:id="107"/>
    </w:p>
    <w:p w14:paraId="55FE67B5" w14:textId="77777777" w:rsidR="00BE5C15" w:rsidRPr="00A35133" w:rsidRDefault="00707E7C" w:rsidP="00A54B96">
      <w:pPr>
        <w:pStyle w:val="Heading2"/>
        <w:rPr>
          <w:rFonts w:ascii="Times New Roman" w:hAnsi="Times New Roman" w:cs="Times New Roman"/>
        </w:rPr>
      </w:pPr>
      <w:bookmarkStart w:id="108" w:name="_Toc243721306"/>
      <w:bookmarkStart w:id="109" w:name="_Toc263824247"/>
      <w:r w:rsidRPr="00A35133">
        <w:rPr>
          <w:rFonts w:ascii="Times New Roman" w:hAnsi="Times New Roman" w:cs="Times New Roman"/>
        </w:rPr>
        <w:t>Main Project and Activity Meetings</w:t>
      </w:r>
      <w:bookmarkEnd w:id="108"/>
      <w:bookmarkEnd w:id="109"/>
    </w:p>
    <w:p w14:paraId="1BDD6B30" w14:textId="77777777" w:rsidR="00BE5C15" w:rsidRPr="00A35133" w:rsidRDefault="00BE5C15" w:rsidP="00BE5C15">
      <w:pPr>
        <w:suppressAutoHyphens w:val="0"/>
        <w:spacing w:before="0" w:after="0"/>
        <w:jc w:val="left"/>
        <w:rPr>
          <w:i/>
        </w:rPr>
      </w:pPr>
      <w:r w:rsidRPr="00A35133">
        <w:rPr>
          <w:i/>
        </w:rPr>
        <w:t>Provided by each partner in each Activity and assembled by the AM. Regular internal management meetings within the activity do not need to be reported. Training events will be recorded in the training event registry and need not be mentioned here.</w:t>
      </w:r>
    </w:p>
    <w:p w14:paraId="1865E183" w14:textId="77777777" w:rsidR="00BE5C15" w:rsidRPr="00A35133" w:rsidRDefault="00BE5C15" w:rsidP="00BE5C15">
      <w:pPr>
        <w:suppressAutoHyphens w:val="0"/>
        <w:spacing w:before="0" w:after="0"/>
        <w:jc w:val="lef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A35133" w14:paraId="6687C71B" w14:textId="77777777" w:rsidTr="00415C19">
        <w:trPr>
          <w:cantSplit/>
          <w:trHeight w:val="159"/>
          <w:tblHeader/>
        </w:trPr>
        <w:tc>
          <w:tcPr>
            <w:tcW w:w="959" w:type="dxa"/>
          </w:tcPr>
          <w:p w14:paraId="17892699" w14:textId="77777777" w:rsidR="00BE5C15" w:rsidRPr="00A35133" w:rsidRDefault="00BE5C15" w:rsidP="00415C19">
            <w:pPr>
              <w:rPr>
                <w:b/>
              </w:rPr>
            </w:pPr>
            <w:r w:rsidRPr="00A35133">
              <w:rPr>
                <w:b/>
              </w:rPr>
              <w:t>Date</w:t>
            </w:r>
          </w:p>
        </w:tc>
        <w:tc>
          <w:tcPr>
            <w:tcW w:w="1579" w:type="dxa"/>
          </w:tcPr>
          <w:p w14:paraId="039A846B" w14:textId="77777777" w:rsidR="00BE5C15" w:rsidRPr="00A35133" w:rsidRDefault="00BE5C15" w:rsidP="00415C19">
            <w:pPr>
              <w:rPr>
                <w:b/>
              </w:rPr>
            </w:pPr>
            <w:r w:rsidRPr="00A35133">
              <w:rPr>
                <w:b/>
              </w:rPr>
              <w:t>Location</w:t>
            </w:r>
          </w:p>
        </w:tc>
        <w:tc>
          <w:tcPr>
            <w:tcW w:w="1170" w:type="dxa"/>
          </w:tcPr>
          <w:p w14:paraId="59D69F43" w14:textId="77777777" w:rsidR="00BE5C15" w:rsidRPr="00A35133" w:rsidRDefault="00BE5C15" w:rsidP="00415C19">
            <w:pPr>
              <w:rPr>
                <w:b/>
              </w:rPr>
            </w:pPr>
            <w:r w:rsidRPr="00A35133">
              <w:rPr>
                <w:b/>
              </w:rPr>
              <w:t>Title</w:t>
            </w:r>
          </w:p>
        </w:tc>
        <w:tc>
          <w:tcPr>
            <w:tcW w:w="1440" w:type="dxa"/>
          </w:tcPr>
          <w:p w14:paraId="19A8B57E" w14:textId="77777777" w:rsidR="00BE5C15" w:rsidRPr="00A35133" w:rsidRDefault="00BE5C15" w:rsidP="00415C19">
            <w:pPr>
              <w:rPr>
                <w:b/>
              </w:rPr>
            </w:pPr>
            <w:r w:rsidRPr="00A35133">
              <w:rPr>
                <w:b/>
              </w:rPr>
              <w:t>Participants</w:t>
            </w:r>
          </w:p>
        </w:tc>
        <w:tc>
          <w:tcPr>
            <w:tcW w:w="4050" w:type="dxa"/>
          </w:tcPr>
          <w:p w14:paraId="784768AE" w14:textId="77777777" w:rsidR="00BE5C15" w:rsidRPr="00A35133" w:rsidRDefault="00BE5C15" w:rsidP="00415C19">
            <w:pPr>
              <w:rPr>
                <w:b/>
              </w:rPr>
            </w:pPr>
            <w:r w:rsidRPr="00A35133">
              <w:rPr>
                <w:b/>
              </w:rPr>
              <w:t>Outcome (Short report &amp; Indico URL)</w:t>
            </w:r>
          </w:p>
        </w:tc>
      </w:tr>
      <w:tr w:rsidR="00BE5C15" w:rsidRPr="00A35133" w14:paraId="7AE9282B" w14:textId="77777777" w:rsidTr="00415C19">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14:paraId="01EE463B" w14:textId="77425439" w:rsidR="00BE5C15" w:rsidRPr="00A35133" w:rsidRDefault="007C6023" w:rsidP="007C6023">
            <w:pPr>
              <w:jc w:val="left"/>
            </w:pPr>
            <w:r w:rsidRPr="00A35133">
              <w:t>4-6 Dec 2013</w:t>
            </w:r>
          </w:p>
        </w:tc>
        <w:tc>
          <w:tcPr>
            <w:tcW w:w="1579" w:type="dxa"/>
            <w:tcBorders>
              <w:top w:val="single" w:sz="4" w:space="0" w:color="auto"/>
              <w:left w:val="single" w:sz="4" w:space="0" w:color="auto"/>
              <w:bottom w:val="single" w:sz="4" w:space="0" w:color="auto"/>
              <w:right w:val="single" w:sz="4" w:space="0" w:color="auto"/>
            </w:tcBorders>
          </w:tcPr>
          <w:p w14:paraId="2D08FCBB" w14:textId="391467F7" w:rsidR="00BE5C15" w:rsidRPr="00A35133" w:rsidRDefault="00F737BA" w:rsidP="007C6023">
            <w:pPr>
              <w:jc w:val="left"/>
            </w:pPr>
            <w:r w:rsidRPr="00A35133">
              <w:t>Amsterdam, NL</w:t>
            </w:r>
          </w:p>
        </w:tc>
        <w:tc>
          <w:tcPr>
            <w:tcW w:w="1170" w:type="dxa"/>
            <w:tcBorders>
              <w:top w:val="single" w:sz="4" w:space="0" w:color="auto"/>
              <w:left w:val="single" w:sz="4" w:space="0" w:color="auto"/>
              <w:bottom w:val="single" w:sz="4" w:space="0" w:color="auto"/>
              <w:right w:val="single" w:sz="4" w:space="0" w:color="auto"/>
            </w:tcBorders>
          </w:tcPr>
          <w:p w14:paraId="4CD46DB9" w14:textId="68705908" w:rsidR="00BE5C15" w:rsidRPr="00A35133" w:rsidRDefault="00F737BA" w:rsidP="007C6023">
            <w:pPr>
              <w:jc w:val="left"/>
            </w:pPr>
            <w:r w:rsidRPr="00A35133">
              <w:t>EGI towards Horizon 2020 workshop</w:t>
            </w:r>
          </w:p>
        </w:tc>
        <w:tc>
          <w:tcPr>
            <w:tcW w:w="1440" w:type="dxa"/>
            <w:tcBorders>
              <w:top w:val="single" w:sz="4" w:space="0" w:color="auto"/>
              <w:left w:val="single" w:sz="4" w:space="0" w:color="auto"/>
              <w:bottom w:val="single" w:sz="4" w:space="0" w:color="auto"/>
              <w:right w:val="single" w:sz="4" w:space="0" w:color="auto"/>
            </w:tcBorders>
          </w:tcPr>
          <w:p w14:paraId="0C82303F" w14:textId="5FAE19A6" w:rsidR="00BE5C15" w:rsidRPr="00A35133" w:rsidRDefault="007C6023" w:rsidP="007C6023">
            <w:pPr>
              <w:jc w:val="left"/>
            </w:pPr>
            <w:r w:rsidRPr="00A35133">
              <w:t>135</w:t>
            </w:r>
          </w:p>
        </w:tc>
        <w:tc>
          <w:tcPr>
            <w:tcW w:w="4050" w:type="dxa"/>
            <w:tcBorders>
              <w:top w:val="single" w:sz="4" w:space="0" w:color="auto"/>
              <w:left w:val="single" w:sz="4" w:space="0" w:color="auto"/>
              <w:bottom w:val="single" w:sz="4" w:space="0" w:color="auto"/>
              <w:right w:val="single" w:sz="4" w:space="0" w:color="auto"/>
            </w:tcBorders>
          </w:tcPr>
          <w:p w14:paraId="798192C9" w14:textId="53822770" w:rsidR="00BE5C15" w:rsidRPr="00A35133" w:rsidRDefault="007C6023" w:rsidP="007C6023">
            <w:pPr>
              <w:jc w:val="left"/>
            </w:pPr>
            <w:r w:rsidRPr="00A35133">
              <w:t>https://indico.egi.eu/indico/conferenceDisplay.py?confId=1893</w:t>
            </w:r>
          </w:p>
        </w:tc>
      </w:tr>
    </w:tbl>
    <w:p w14:paraId="4FD31EFB" w14:textId="77777777" w:rsidR="00BE5C15" w:rsidRPr="00A35133" w:rsidRDefault="00BE5C15" w:rsidP="00BE5C15">
      <w:pPr>
        <w:suppressAutoHyphens w:val="0"/>
        <w:spacing w:before="0" w:after="0"/>
        <w:jc w:val="left"/>
      </w:pPr>
    </w:p>
    <w:p w14:paraId="71587632" w14:textId="77777777" w:rsidR="00BE5C15" w:rsidRPr="00A35133" w:rsidRDefault="00BE5C15" w:rsidP="00A54B96">
      <w:pPr>
        <w:pStyle w:val="Heading2"/>
        <w:rPr>
          <w:rFonts w:ascii="Times New Roman" w:hAnsi="Times New Roman" w:cs="Times New Roman"/>
        </w:rPr>
      </w:pPr>
      <w:bookmarkStart w:id="110" w:name="_Toc243721307"/>
      <w:bookmarkStart w:id="111" w:name="_Toc263824248"/>
      <w:r w:rsidRPr="00A35133">
        <w:rPr>
          <w:rFonts w:ascii="Times New Roman" w:hAnsi="Times New Roman" w:cs="Times New Roman"/>
        </w:rPr>
        <w:t>C</w:t>
      </w:r>
      <w:r w:rsidR="00707E7C" w:rsidRPr="00A35133">
        <w:rPr>
          <w:rFonts w:ascii="Times New Roman" w:hAnsi="Times New Roman" w:cs="Times New Roman"/>
        </w:rPr>
        <w:t>onferences/Workshops Organised</w:t>
      </w:r>
      <w:bookmarkEnd w:id="110"/>
      <w:bookmarkEnd w:id="111"/>
    </w:p>
    <w:p w14:paraId="69BB5565" w14:textId="77777777" w:rsidR="00BE5C15" w:rsidRPr="00A35133" w:rsidRDefault="00BE5C15" w:rsidP="00BE5C15">
      <w:pPr>
        <w:suppressAutoHyphens w:val="0"/>
        <w:spacing w:before="0" w:after="0"/>
        <w:jc w:val="left"/>
        <w:rPr>
          <w:i/>
        </w:rPr>
      </w:pPr>
      <w:r w:rsidRPr="00A35133">
        <w:rPr>
          <w:i/>
        </w:rPr>
        <w:t xml:space="preserve">Provided by each partner in each Activity and assembled by the AM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A35133" w14:paraId="794424F2" w14:textId="77777777" w:rsidTr="00415C19">
        <w:trPr>
          <w:cantSplit/>
          <w:trHeight w:val="159"/>
          <w:tblHeader/>
        </w:trPr>
        <w:tc>
          <w:tcPr>
            <w:tcW w:w="918" w:type="dxa"/>
          </w:tcPr>
          <w:p w14:paraId="52C7FFFF" w14:textId="77777777" w:rsidR="00BE5C15" w:rsidRPr="00A35133" w:rsidRDefault="00BE5C15" w:rsidP="00415C19">
            <w:pPr>
              <w:rPr>
                <w:b/>
              </w:rPr>
            </w:pPr>
            <w:r w:rsidRPr="00A35133">
              <w:rPr>
                <w:b/>
              </w:rPr>
              <w:t>Date</w:t>
            </w:r>
          </w:p>
        </w:tc>
        <w:tc>
          <w:tcPr>
            <w:tcW w:w="1620" w:type="dxa"/>
          </w:tcPr>
          <w:p w14:paraId="5DB4C096" w14:textId="77777777" w:rsidR="00BE5C15" w:rsidRPr="00A35133" w:rsidRDefault="00BE5C15" w:rsidP="00415C19">
            <w:pPr>
              <w:rPr>
                <w:b/>
              </w:rPr>
            </w:pPr>
            <w:r w:rsidRPr="00A35133">
              <w:rPr>
                <w:b/>
              </w:rPr>
              <w:t>Location</w:t>
            </w:r>
          </w:p>
        </w:tc>
        <w:tc>
          <w:tcPr>
            <w:tcW w:w="1170" w:type="dxa"/>
          </w:tcPr>
          <w:p w14:paraId="7A4D2A5B" w14:textId="77777777" w:rsidR="00BE5C15" w:rsidRPr="00A35133" w:rsidRDefault="00BE5C15" w:rsidP="00415C19">
            <w:pPr>
              <w:rPr>
                <w:b/>
              </w:rPr>
            </w:pPr>
            <w:r w:rsidRPr="00A35133">
              <w:rPr>
                <w:b/>
              </w:rPr>
              <w:t>Title</w:t>
            </w:r>
          </w:p>
        </w:tc>
        <w:tc>
          <w:tcPr>
            <w:tcW w:w="1440" w:type="dxa"/>
          </w:tcPr>
          <w:p w14:paraId="7D5EEC87" w14:textId="77777777" w:rsidR="00BE5C15" w:rsidRPr="00A35133" w:rsidRDefault="00BE5C15" w:rsidP="00415C19">
            <w:pPr>
              <w:rPr>
                <w:b/>
              </w:rPr>
            </w:pPr>
            <w:r w:rsidRPr="00A35133">
              <w:rPr>
                <w:b/>
              </w:rPr>
              <w:t>Participants</w:t>
            </w:r>
          </w:p>
        </w:tc>
        <w:tc>
          <w:tcPr>
            <w:tcW w:w="4050" w:type="dxa"/>
          </w:tcPr>
          <w:p w14:paraId="3DA4E078" w14:textId="77777777" w:rsidR="00BE5C15" w:rsidRPr="00A35133" w:rsidRDefault="00BE5C15" w:rsidP="00415C19">
            <w:pPr>
              <w:rPr>
                <w:b/>
              </w:rPr>
            </w:pPr>
            <w:r w:rsidRPr="00A35133">
              <w:rPr>
                <w:b/>
              </w:rPr>
              <w:t xml:space="preserve">Outcome (Short report &amp; Indico URL) </w:t>
            </w:r>
          </w:p>
        </w:tc>
      </w:tr>
      <w:tr w:rsidR="00BE5C15" w:rsidRPr="00A35133" w14:paraId="6CFDFCD7" w14:textId="77777777"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464A5173" w14:textId="7F694848" w:rsidR="00BE5C15" w:rsidRPr="00A35133" w:rsidRDefault="00E41E0C" w:rsidP="007C6023">
            <w:pPr>
              <w:jc w:val="left"/>
            </w:pPr>
            <w:r w:rsidRPr="00A35133">
              <w:t>15-16 Jan 2014</w:t>
            </w:r>
          </w:p>
        </w:tc>
        <w:tc>
          <w:tcPr>
            <w:tcW w:w="1620" w:type="dxa"/>
            <w:tcBorders>
              <w:top w:val="single" w:sz="4" w:space="0" w:color="auto"/>
              <w:left w:val="single" w:sz="4" w:space="0" w:color="auto"/>
              <w:bottom w:val="single" w:sz="4" w:space="0" w:color="auto"/>
              <w:right w:val="single" w:sz="4" w:space="0" w:color="auto"/>
            </w:tcBorders>
          </w:tcPr>
          <w:p w14:paraId="2C23743B" w14:textId="0B9D6726" w:rsidR="00BE5C15" w:rsidRPr="00A35133" w:rsidRDefault="00E41E0C" w:rsidP="007C6023">
            <w:pPr>
              <w:jc w:val="left"/>
            </w:pPr>
            <w:r w:rsidRPr="00A35133">
              <w:t>Abingdon, UK</w:t>
            </w:r>
          </w:p>
        </w:tc>
        <w:tc>
          <w:tcPr>
            <w:tcW w:w="1170" w:type="dxa"/>
            <w:tcBorders>
              <w:top w:val="single" w:sz="4" w:space="0" w:color="auto"/>
              <w:left w:val="single" w:sz="4" w:space="0" w:color="auto"/>
              <w:bottom w:val="single" w:sz="4" w:space="0" w:color="auto"/>
              <w:right w:val="single" w:sz="4" w:space="0" w:color="auto"/>
            </w:tcBorders>
          </w:tcPr>
          <w:p w14:paraId="672ED1E6" w14:textId="7E51976E" w:rsidR="00BE5C15" w:rsidRPr="00A35133" w:rsidRDefault="00E41E0C" w:rsidP="007C6023">
            <w:pPr>
              <w:jc w:val="left"/>
            </w:pPr>
            <w:r w:rsidRPr="00A35133">
              <w:t>SCI meeting</w:t>
            </w:r>
          </w:p>
        </w:tc>
        <w:tc>
          <w:tcPr>
            <w:tcW w:w="1440" w:type="dxa"/>
            <w:tcBorders>
              <w:top w:val="single" w:sz="4" w:space="0" w:color="auto"/>
              <w:left w:val="single" w:sz="4" w:space="0" w:color="auto"/>
              <w:bottom w:val="single" w:sz="4" w:space="0" w:color="auto"/>
              <w:right w:val="single" w:sz="4" w:space="0" w:color="auto"/>
            </w:tcBorders>
          </w:tcPr>
          <w:p w14:paraId="0A3755ED" w14:textId="0506EC85" w:rsidR="00BE5C15" w:rsidRPr="00A35133" w:rsidRDefault="00E41E0C" w:rsidP="007C6023">
            <w:pPr>
              <w:jc w:val="left"/>
            </w:pPr>
            <w:r w:rsidRPr="00A35133">
              <w:t>25</w:t>
            </w:r>
          </w:p>
        </w:tc>
        <w:tc>
          <w:tcPr>
            <w:tcW w:w="4050" w:type="dxa"/>
            <w:tcBorders>
              <w:top w:val="single" w:sz="4" w:space="0" w:color="auto"/>
              <w:left w:val="single" w:sz="4" w:space="0" w:color="auto"/>
              <w:bottom w:val="single" w:sz="4" w:space="0" w:color="auto"/>
              <w:right w:val="single" w:sz="4" w:space="0" w:color="auto"/>
            </w:tcBorders>
          </w:tcPr>
          <w:p w14:paraId="07E811C2" w14:textId="3FFEF11B" w:rsidR="00BE5C15" w:rsidRPr="00A35133" w:rsidRDefault="00E41E0C" w:rsidP="007C6023">
            <w:pPr>
              <w:jc w:val="left"/>
            </w:pPr>
            <w:r w:rsidRPr="00A35133">
              <w:t xml:space="preserve">Hosted and chaired this meeting of the Security for Collaborating Infrastructures activity. Produced a new version of the document and planned future activities: http://agenda.nikhef.nl/conferenceDisplay.py?confId=2586 </w:t>
            </w:r>
          </w:p>
        </w:tc>
      </w:tr>
      <w:tr w:rsidR="00BE5C15" w:rsidRPr="00A35133" w14:paraId="52BEC533" w14:textId="77777777"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66D9BB3D" w14:textId="7BCFB5D0" w:rsidR="00BE5C15" w:rsidRPr="00A35133" w:rsidRDefault="00E41E0C" w:rsidP="007C6023">
            <w:pPr>
              <w:jc w:val="left"/>
            </w:pPr>
            <w:r w:rsidRPr="00A35133">
              <w:t>13-15 Jan 2014</w:t>
            </w:r>
          </w:p>
        </w:tc>
        <w:tc>
          <w:tcPr>
            <w:tcW w:w="1620" w:type="dxa"/>
            <w:tcBorders>
              <w:top w:val="single" w:sz="4" w:space="0" w:color="auto"/>
              <w:left w:val="single" w:sz="4" w:space="0" w:color="auto"/>
              <w:bottom w:val="single" w:sz="4" w:space="0" w:color="auto"/>
              <w:right w:val="single" w:sz="4" w:space="0" w:color="auto"/>
            </w:tcBorders>
          </w:tcPr>
          <w:p w14:paraId="49F10C2B" w14:textId="46EB181D" w:rsidR="00BE5C15" w:rsidRPr="00A35133" w:rsidRDefault="00E41E0C" w:rsidP="007C6023">
            <w:pPr>
              <w:jc w:val="left"/>
            </w:pPr>
            <w:r w:rsidRPr="00A35133">
              <w:t>Abingdon, UK</w:t>
            </w:r>
          </w:p>
        </w:tc>
        <w:tc>
          <w:tcPr>
            <w:tcW w:w="1170" w:type="dxa"/>
            <w:tcBorders>
              <w:top w:val="single" w:sz="4" w:space="0" w:color="auto"/>
              <w:left w:val="single" w:sz="4" w:space="0" w:color="auto"/>
              <w:bottom w:val="single" w:sz="4" w:space="0" w:color="auto"/>
              <w:right w:val="single" w:sz="4" w:space="0" w:color="auto"/>
            </w:tcBorders>
          </w:tcPr>
          <w:p w14:paraId="3F6CB4DF" w14:textId="5C785497" w:rsidR="00BE5C15" w:rsidRPr="00A35133" w:rsidRDefault="00E41E0C" w:rsidP="007C6023">
            <w:pPr>
              <w:jc w:val="left"/>
            </w:pPr>
            <w:r w:rsidRPr="00A35133">
              <w:t>EUGridPMA Plenary Meeting</w:t>
            </w:r>
          </w:p>
        </w:tc>
        <w:tc>
          <w:tcPr>
            <w:tcW w:w="1440" w:type="dxa"/>
            <w:tcBorders>
              <w:top w:val="single" w:sz="4" w:space="0" w:color="auto"/>
              <w:left w:val="single" w:sz="4" w:space="0" w:color="auto"/>
              <w:bottom w:val="single" w:sz="4" w:space="0" w:color="auto"/>
              <w:right w:val="single" w:sz="4" w:space="0" w:color="auto"/>
            </w:tcBorders>
          </w:tcPr>
          <w:p w14:paraId="4863B464" w14:textId="75AC4F41" w:rsidR="00BE5C15" w:rsidRPr="00A35133" w:rsidRDefault="00E41E0C" w:rsidP="007C6023">
            <w:pPr>
              <w:jc w:val="left"/>
            </w:pPr>
            <w:r w:rsidRPr="00A35133">
              <w:t>25</w:t>
            </w:r>
          </w:p>
        </w:tc>
        <w:tc>
          <w:tcPr>
            <w:tcW w:w="4050" w:type="dxa"/>
            <w:tcBorders>
              <w:top w:val="single" w:sz="4" w:space="0" w:color="auto"/>
              <w:left w:val="single" w:sz="4" w:space="0" w:color="auto"/>
              <w:bottom w:val="single" w:sz="4" w:space="0" w:color="auto"/>
              <w:right w:val="single" w:sz="4" w:space="0" w:color="auto"/>
            </w:tcBorders>
          </w:tcPr>
          <w:p w14:paraId="0816E791" w14:textId="00F201BD" w:rsidR="00E41E0C" w:rsidRPr="00A35133" w:rsidRDefault="00063854" w:rsidP="007C6023">
            <w:pPr>
              <w:jc w:val="left"/>
            </w:pPr>
            <w:hyperlink r:id="rId32" w:history="1">
              <w:r w:rsidR="00E41E0C" w:rsidRPr="00A35133">
                <w:t>https://www.eugridpma.org/meetings/2014-01/</w:t>
              </w:r>
            </w:hyperlink>
          </w:p>
          <w:p w14:paraId="340C30F4" w14:textId="357D732F" w:rsidR="00E41E0C" w:rsidRPr="00A35133" w:rsidRDefault="00E41E0C" w:rsidP="007C6023">
            <w:pPr>
              <w:jc w:val="left"/>
            </w:pPr>
            <w:r w:rsidRPr="00A35133">
              <w:t>https://www.eugridpma.org/meetings/2014-01/summary-eugridpma-2014-01-abingdon.txt</w:t>
            </w:r>
          </w:p>
        </w:tc>
      </w:tr>
    </w:tbl>
    <w:p w14:paraId="2EB42E3E" w14:textId="77777777" w:rsidR="00F737BA" w:rsidRPr="00A35133" w:rsidRDefault="00F737BA" w:rsidP="00BE5C15">
      <w:pPr>
        <w:suppressAutoHyphens w:val="0"/>
        <w:spacing w:before="0" w:after="0"/>
        <w:jc w:val="left"/>
        <w:rPr>
          <w:i/>
        </w:rPr>
      </w:pPr>
    </w:p>
    <w:p w14:paraId="5EE15BC1" w14:textId="77777777" w:rsidR="00BE5C15" w:rsidRPr="00A35133" w:rsidRDefault="00BE5C15" w:rsidP="006628E8">
      <w:pPr>
        <w:pStyle w:val="Heading2"/>
      </w:pPr>
      <w:bookmarkStart w:id="112" w:name="_Toc243721308"/>
      <w:bookmarkStart w:id="113" w:name="_Toc263824249"/>
      <w:r w:rsidRPr="00A35133">
        <w:t>O</w:t>
      </w:r>
      <w:r w:rsidR="00707E7C" w:rsidRPr="00A35133">
        <w:t>ther Conferences/Workshops Attended</w:t>
      </w:r>
      <w:bookmarkEnd w:id="112"/>
      <w:bookmarkEnd w:id="113"/>
    </w:p>
    <w:p w14:paraId="0689E3DE" w14:textId="77777777" w:rsidR="00BE5C15" w:rsidRPr="00A35133" w:rsidRDefault="00BE5C15" w:rsidP="00BE5C15">
      <w:pPr>
        <w:suppressAutoHyphens w:val="0"/>
        <w:spacing w:before="0" w:after="0"/>
        <w:jc w:val="left"/>
        <w:rPr>
          <w:i/>
        </w:rPr>
      </w:pPr>
      <w:r w:rsidRPr="00A35133">
        <w:rPr>
          <w:i/>
        </w:rPr>
        <w:t>Provided by each partner in each Activity and assembled by the AM.</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A35133" w14:paraId="0C3472D0" w14:textId="77777777" w:rsidTr="00415C19">
        <w:trPr>
          <w:cantSplit/>
          <w:trHeight w:val="159"/>
          <w:tblHeader/>
        </w:trPr>
        <w:tc>
          <w:tcPr>
            <w:tcW w:w="918" w:type="dxa"/>
          </w:tcPr>
          <w:p w14:paraId="72F76C93" w14:textId="77777777" w:rsidR="00BE5C15" w:rsidRPr="00A35133" w:rsidRDefault="00BE5C15" w:rsidP="00415C19">
            <w:pPr>
              <w:rPr>
                <w:b/>
              </w:rPr>
            </w:pPr>
            <w:r w:rsidRPr="00A35133">
              <w:rPr>
                <w:b/>
              </w:rPr>
              <w:t>Date</w:t>
            </w:r>
          </w:p>
        </w:tc>
        <w:tc>
          <w:tcPr>
            <w:tcW w:w="1620" w:type="dxa"/>
          </w:tcPr>
          <w:p w14:paraId="190D34B2" w14:textId="77777777" w:rsidR="00BE5C15" w:rsidRPr="00A35133" w:rsidRDefault="00BE5C15" w:rsidP="00415C19">
            <w:pPr>
              <w:rPr>
                <w:b/>
              </w:rPr>
            </w:pPr>
            <w:r w:rsidRPr="00A35133">
              <w:rPr>
                <w:b/>
              </w:rPr>
              <w:t>Location</w:t>
            </w:r>
          </w:p>
        </w:tc>
        <w:tc>
          <w:tcPr>
            <w:tcW w:w="1170" w:type="dxa"/>
          </w:tcPr>
          <w:p w14:paraId="2AAB5CB8" w14:textId="77777777" w:rsidR="00BE5C15" w:rsidRPr="00A35133" w:rsidRDefault="00BE5C15" w:rsidP="00415C19">
            <w:pPr>
              <w:rPr>
                <w:b/>
              </w:rPr>
            </w:pPr>
            <w:r w:rsidRPr="00A35133">
              <w:rPr>
                <w:b/>
              </w:rPr>
              <w:t>Title</w:t>
            </w:r>
          </w:p>
        </w:tc>
        <w:tc>
          <w:tcPr>
            <w:tcW w:w="1440" w:type="dxa"/>
          </w:tcPr>
          <w:p w14:paraId="0B10C056" w14:textId="77777777" w:rsidR="00BE5C15" w:rsidRPr="00A35133" w:rsidRDefault="00BE5C15" w:rsidP="00415C19">
            <w:pPr>
              <w:rPr>
                <w:b/>
              </w:rPr>
            </w:pPr>
            <w:r w:rsidRPr="00A35133">
              <w:rPr>
                <w:b/>
              </w:rPr>
              <w:t>Participants</w:t>
            </w:r>
          </w:p>
        </w:tc>
        <w:tc>
          <w:tcPr>
            <w:tcW w:w="4050" w:type="dxa"/>
          </w:tcPr>
          <w:p w14:paraId="1CAF4D48" w14:textId="77777777" w:rsidR="00BE5C15" w:rsidRPr="00A35133" w:rsidRDefault="00BE5C15" w:rsidP="00415C19">
            <w:pPr>
              <w:rPr>
                <w:b/>
              </w:rPr>
            </w:pPr>
            <w:r w:rsidRPr="00A35133">
              <w:rPr>
                <w:b/>
              </w:rPr>
              <w:t>Outcome (Short report &amp; Document Server URL to presentations made)</w:t>
            </w:r>
          </w:p>
        </w:tc>
      </w:tr>
      <w:tr w:rsidR="00323197" w:rsidRPr="00A35133" w14:paraId="325DF631" w14:textId="77777777"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53255D1E" w14:textId="458B0E43" w:rsidR="00323197" w:rsidRPr="00A35133" w:rsidRDefault="00323197" w:rsidP="00415C19">
            <w:pPr>
              <w:pStyle w:val="BodyText"/>
              <w:jc w:val="left"/>
              <w:rPr>
                <w:color w:val="000000"/>
                <w:sz w:val="18"/>
                <w:szCs w:val="18"/>
                <w:lang w:val="en-GB"/>
              </w:rPr>
            </w:pPr>
            <w:r w:rsidRPr="00A35133">
              <w:rPr>
                <w:color w:val="000000"/>
                <w:szCs w:val="22"/>
                <w:lang w:val="en-GB"/>
              </w:rPr>
              <w:t>6-8 Nov 2013</w:t>
            </w:r>
          </w:p>
        </w:tc>
        <w:tc>
          <w:tcPr>
            <w:tcW w:w="1620" w:type="dxa"/>
            <w:tcBorders>
              <w:top w:val="single" w:sz="4" w:space="0" w:color="auto"/>
              <w:left w:val="single" w:sz="4" w:space="0" w:color="auto"/>
              <w:bottom w:val="single" w:sz="4" w:space="0" w:color="auto"/>
              <w:right w:val="single" w:sz="4" w:space="0" w:color="auto"/>
            </w:tcBorders>
          </w:tcPr>
          <w:p w14:paraId="5B7233A5" w14:textId="02AEF89C" w:rsidR="00323197" w:rsidRPr="00A35133" w:rsidRDefault="00323197" w:rsidP="00415C19">
            <w:pPr>
              <w:pStyle w:val="BodyText"/>
              <w:spacing w:before="100" w:beforeAutospacing="1" w:after="100" w:afterAutospacing="1"/>
              <w:rPr>
                <w:color w:val="000000"/>
                <w:sz w:val="18"/>
                <w:szCs w:val="18"/>
                <w:lang w:val="en-GB"/>
              </w:rPr>
            </w:pPr>
            <w:r w:rsidRPr="00A35133">
              <w:rPr>
                <w:szCs w:val="22"/>
                <w:lang w:val="en-GB"/>
              </w:rPr>
              <w:t xml:space="preserve">La Plata, Argentina </w:t>
            </w:r>
          </w:p>
        </w:tc>
        <w:tc>
          <w:tcPr>
            <w:tcW w:w="1170" w:type="dxa"/>
            <w:tcBorders>
              <w:top w:val="single" w:sz="4" w:space="0" w:color="auto"/>
              <w:left w:val="single" w:sz="4" w:space="0" w:color="auto"/>
              <w:bottom w:val="single" w:sz="4" w:space="0" w:color="auto"/>
              <w:right w:val="single" w:sz="4" w:space="0" w:color="auto"/>
            </w:tcBorders>
          </w:tcPr>
          <w:p w14:paraId="4734226C" w14:textId="0D842B1A" w:rsidR="00323197" w:rsidRPr="00A35133" w:rsidRDefault="00323197" w:rsidP="00415C19">
            <w:pPr>
              <w:jc w:val="left"/>
              <w:rPr>
                <w:sz w:val="18"/>
                <w:szCs w:val="18"/>
              </w:rPr>
            </w:pPr>
            <w:r w:rsidRPr="00A35133">
              <w:rPr>
                <w:color w:val="000000"/>
                <w:szCs w:val="22"/>
              </w:rPr>
              <w:t>TAGPMA and IGTF All Hands meeting</w:t>
            </w:r>
          </w:p>
        </w:tc>
        <w:tc>
          <w:tcPr>
            <w:tcW w:w="1440" w:type="dxa"/>
            <w:tcBorders>
              <w:top w:val="single" w:sz="4" w:space="0" w:color="auto"/>
              <w:left w:val="single" w:sz="4" w:space="0" w:color="auto"/>
              <w:bottom w:val="single" w:sz="4" w:space="0" w:color="auto"/>
              <w:right w:val="single" w:sz="4" w:space="0" w:color="auto"/>
            </w:tcBorders>
          </w:tcPr>
          <w:p w14:paraId="36196F23" w14:textId="77777777" w:rsidR="00323197" w:rsidRPr="00A35133" w:rsidRDefault="00323197" w:rsidP="00415C19">
            <w:pPr>
              <w:jc w:val="left"/>
              <w:rPr>
                <w:sz w:val="18"/>
                <w:szCs w:val="18"/>
              </w:rPr>
            </w:pPr>
          </w:p>
        </w:tc>
        <w:tc>
          <w:tcPr>
            <w:tcW w:w="4050" w:type="dxa"/>
            <w:tcBorders>
              <w:top w:val="single" w:sz="4" w:space="0" w:color="auto"/>
              <w:left w:val="single" w:sz="4" w:space="0" w:color="auto"/>
              <w:bottom w:val="single" w:sz="4" w:space="0" w:color="auto"/>
              <w:right w:val="single" w:sz="4" w:space="0" w:color="auto"/>
            </w:tcBorders>
          </w:tcPr>
          <w:p w14:paraId="08C96CC2" w14:textId="2276414B" w:rsidR="00323197" w:rsidRPr="00A35133" w:rsidRDefault="00323197" w:rsidP="00415C19">
            <w:pPr>
              <w:jc w:val="left"/>
              <w:rPr>
                <w:sz w:val="18"/>
                <w:szCs w:val="18"/>
              </w:rPr>
            </w:pPr>
            <w:r w:rsidRPr="00A35133">
              <w:rPr>
                <w:color w:val="000000"/>
                <w:szCs w:val="22"/>
                <w:lang w:eastAsia="en-US"/>
              </w:rPr>
              <w:t xml:space="preserve">Attended this IGTF meeting representing WLCG and EGI and gave several presentations: </w:t>
            </w:r>
            <w:hyperlink r:id="rId33" w:history="1">
              <w:r w:rsidRPr="00A35133">
                <w:rPr>
                  <w:rStyle w:val="Hyperlink"/>
                  <w:szCs w:val="22"/>
                  <w:lang w:eastAsia="en-US"/>
                </w:rPr>
                <w:t>http://indico.rnp.br/conferenceDisplay.py?confId=173</w:t>
              </w:r>
            </w:hyperlink>
          </w:p>
        </w:tc>
      </w:tr>
      <w:tr w:rsidR="00F40ECC" w:rsidRPr="00A35133" w14:paraId="0BC76A0C" w14:textId="77777777"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04E23D2D" w14:textId="1890DC30" w:rsidR="00F40ECC" w:rsidRPr="00F40ECC" w:rsidRDefault="00F40ECC" w:rsidP="00415C19">
            <w:pPr>
              <w:pStyle w:val="BodyText"/>
              <w:jc w:val="left"/>
              <w:rPr>
                <w:color w:val="000000"/>
                <w:szCs w:val="22"/>
                <w:lang w:val="en-GB"/>
              </w:rPr>
            </w:pPr>
            <w:r w:rsidRPr="00F40ECC">
              <w:rPr>
                <w:color w:val="000000"/>
                <w:szCs w:val="22"/>
                <w:lang w:val="en-GB"/>
              </w:rPr>
              <w:t>6 - 8 Nov 2013</w:t>
            </w:r>
          </w:p>
        </w:tc>
        <w:tc>
          <w:tcPr>
            <w:tcW w:w="1620" w:type="dxa"/>
            <w:tcBorders>
              <w:top w:val="single" w:sz="4" w:space="0" w:color="auto"/>
              <w:left w:val="single" w:sz="4" w:space="0" w:color="auto"/>
              <w:bottom w:val="single" w:sz="4" w:space="0" w:color="auto"/>
              <w:right w:val="single" w:sz="4" w:space="0" w:color="auto"/>
            </w:tcBorders>
          </w:tcPr>
          <w:p w14:paraId="7651A66F" w14:textId="085BEE5D" w:rsidR="00F40ECC" w:rsidRPr="00F40ECC" w:rsidRDefault="00F40ECC" w:rsidP="00415C19">
            <w:pPr>
              <w:pStyle w:val="BodyText"/>
              <w:spacing w:before="100" w:beforeAutospacing="1" w:after="100" w:afterAutospacing="1"/>
              <w:rPr>
                <w:szCs w:val="22"/>
                <w:lang w:val="en-GB"/>
              </w:rPr>
            </w:pPr>
            <w:r w:rsidRPr="00F40ECC">
              <w:rPr>
                <w:szCs w:val="22"/>
                <w:lang w:val="en-GB"/>
              </w:rPr>
              <w:t>Vilnius, Lithuania</w:t>
            </w:r>
          </w:p>
        </w:tc>
        <w:tc>
          <w:tcPr>
            <w:tcW w:w="1170" w:type="dxa"/>
            <w:tcBorders>
              <w:top w:val="single" w:sz="4" w:space="0" w:color="auto"/>
              <w:left w:val="single" w:sz="4" w:space="0" w:color="auto"/>
              <w:bottom w:val="single" w:sz="4" w:space="0" w:color="auto"/>
              <w:right w:val="single" w:sz="4" w:space="0" w:color="auto"/>
            </w:tcBorders>
          </w:tcPr>
          <w:p w14:paraId="49D41FDB" w14:textId="77777777" w:rsidR="00F40ECC" w:rsidRPr="00F40ECC" w:rsidRDefault="00F40ECC" w:rsidP="00F40ECC">
            <w:pPr>
              <w:jc w:val="left"/>
              <w:rPr>
                <w:color w:val="000000"/>
                <w:szCs w:val="22"/>
              </w:rPr>
            </w:pPr>
            <w:r w:rsidRPr="00F40ECC">
              <w:rPr>
                <w:color w:val="000000"/>
                <w:szCs w:val="22"/>
              </w:rPr>
              <w:t>ICT2013</w:t>
            </w:r>
          </w:p>
          <w:p w14:paraId="356AEE48" w14:textId="77777777" w:rsidR="00F40ECC" w:rsidRPr="00F40ECC" w:rsidRDefault="00F40ECC" w:rsidP="00415C19">
            <w:pPr>
              <w:jc w:val="left"/>
              <w:rPr>
                <w:color w:val="000000"/>
                <w:szCs w:val="22"/>
              </w:rPr>
            </w:pPr>
          </w:p>
        </w:tc>
        <w:tc>
          <w:tcPr>
            <w:tcW w:w="1440" w:type="dxa"/>
            <w:tcBorders>
              <w:top w:val="single" w:sz="4" w:space="0" w:color="auto"/>
              <w:left w:val="single" w:sz="4" w:space="0" w:color="auto"/>
              <w:bottom w:val="single" w:sz="4" w:space="0" w:color="auto"/>
              <w:right w:val="single" w:sz="4" w:space="0" w:color="auto"/>
            </w:tcBorders>
          </w:tcPr>
          <w:p w14:paraId="624400AB" w14:textId="69D6E5A1" w:rsidR="00F40ECC" w:rsidRPr="00F40ECC" w:rsidRDefault="00F40ECC" w:rsidP="00415C19">
            <w:pPr>
              <w:jc w:val="left"/>
              <w:rPr>
                <w:szCs w:val="22"/>
              </w:rPr>
            </w:pPr>
            <w:r w:rsidRPr="00F40ECC">
              <w:rPr>
                <w:szCs w:val="22"/>
              </w:rPr>
              <w:t xml:space="preserve">5,000 </w:t>
            </w:r>
          </w:p>
        </w:tc>
        <w:tc>
          <w:tcPr>
            <w:tcW w:w="4050" w:type="dxa"/>
            <w:tcBorders>
              <w:top w:val="single" w:sz="4" w:space="0" w:color="auto"/>
              <w:left w:val="single" w:sz="4" w:space="0" w:color="auto"/>
              <w:bottom w:val="single" w:sz="4" w:space="0" w:color="auto"/>
              <w:right w:val="single" w:sz="4" w:space="0" w:color="auto"/>
            </w:tcBorders>
          </w:tcPr>
          <w:p w14:paraId="365205AD" w14:textId="77777777" w:rsidR="00F40ECC" w:rsidRDefault="00F40ECC" w:rsidP="00415C19">
            <w:pPr>
              <w:jc w:val="left"/>
              <w:rPr>
                <w:color w:val="000000"/>
                <w:szCs w:val="22"/>
                <w:lang w:eastAsia="en-US"/>
              </w:rPr>
            </w:pPr>
            <w:r w:rsidRPr="00F40ECC">
              <w:rPr>
                <w:color w:val="000000"/>
                <w:szCs w:val="22"/>
                <w:lang w:eastAsia="en-US"/>
              </w:rPr>
              <w:t>EGI booth with partners in the ICT village</w:t>
            </w:r>
          </w:p>
          <w:p w14:paraId="65DA8905" w14:textId="17A6BF59" w:rsidR="0099160D" w:rsidRPr="00F40ECC" w:rsidRDefault="00547C89" w:rsidP="00415C19">
            <w:pPr>
              <w:jc w:val="left"/>
              <w:rPr>
                <w:color w:val="000000"/>
                <w:szCs w:val="22"/>
                <w:lang w:eastAsia="en-US"/>
              </w:rPr>
            </w:pPr>
            <w:r w:rsidRPr="00547C89">
              <w:rPr>
                <w:color w:val="000000"/>
                <w:szCs w:val="22"/>
                <w:lang w:eastAsia="en-US"/>
              </w:rPr>
              <w:t>http://ec.europa.eu/digital-agenda/events/cf/ict2013/item-display.cfm?id=11225</w:t>
            </w:r>
          </w:p>
        </w:tc>
      </w:tr>
      <w:tr w:rsidR="00F40ECC" w:rsidRPr="00A35133" w14:paraId="5EFD110E" w14:textId="77777777"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0DAE497D" w14:textId="6E75F962" w:rsidR="00F40ECC" w:rsidRPr="00F40ECC" w:rsidRDefault="00F40ECC" w:rsidP="00415C19">
            <w:pPr>
              <w:pStyle w:val="BodyText"/>
              <w:jc w:val="left"/>
              <w:rPr>
                <w:color w:val="000000"/>
                <w:szCs w:val="22"/>
                <w:lang w:val="en-GB"/>
              </w:rPr>
            </w:pPr>
            <w:r w:rsidRPr="00F40ECC">
              <w:rPr>
                <w:color w:val="000000"/>
                <w:szCs w:val="22"/>
                <w:lang w:val="en-GB"/>
              </w:rPr>
              <w:t>18 - 12 Nov 2013</w:t>
            </w:r>
          </w:p>
        </w:tc>
        <w:tc>
          <w:tcPr>
            <w:tcW w:w="1620" w:type="dxa"/>
            <w:tcBorders>
              <w:top w:val="single" w:sz="4" w:space="0" w:color="auto"/>
              <w:left w:val="single" w:sz="4" w:space="0" w:color="auto"/>
              <w:bottom w:val="single" w:sz="4" w:space="0" w:color="auto"/>
              <w:right w:val="single" w:sz="4" w:space="0" w:color="auto"/>
            </w:tcBorders>
          </w:tcPr>
          <w:p w14:paraId="7245F741" w14:textId="266839EE" w:rsidR="00F40ECC" w:rsidRPr="00F40ECC" w:rsidRDefault="00F40ECC" w:rsidP="00415C19">
            <w:pPr>
              <w:pStyle w:val="BodyText"/>
              <w:spacing w:before="100" w:beforeAutospacing="1" w:after="100" w:afterAutospacing="1"/>
              <w:rPr>
                <w:szCs w:val="22"/>
                <w:lang w:val="en-GB"/>
              </w:rPr>
            </w:pPr>
            <w:r w:rsidRPr="00F40ECC">
              <w:rPr>
                <w:szCs w:val="22"/>
                <w:lang w:val="en-GB"/>
              </w:rPr>
              <w:t>Denver, Co</w:t>
            </w:r>
            <w:r w:rsidR="0099160D">
              <w:rPr>
                <w:szCs w:val="22"/>
                <w:lang w:val="en-GB"/>
              </w:rPr>
              <w:t>lorado, USA</w:t>
            </w:r>
          </w:p>
        </w:tc>
        <w:tc>
          <w:tcPr>
            <w:tcW w:w="1170" w:type="dxa"/>
            <w:tcBorders>
              <w:top w:val="single" w:sz="4" w:space="0" w:color="auto"/>
              <w:left w:val="single" w:sz="4" w:space="0" w:color="auto"/>
              <w:bottom w:val="single" w:sz="4" w:space="0" w:color="auto"/>
              <w:right w:val="single" w:sz="4" w:space="0" w:color="auto"/>
            </w:tcBorders>
          </w:tcPr>
          <w:p w14:paraId="012B7752" w14:textId="078319AF" w:rsidR="00F40ECC" w:rsidRPr="00F40ECC" w:rsidRDefault="00F40ECC" w:rsidP="00415C19">
            <w:pPr>
              <w:jc w:val="left"/>
              <w:rPr>
                <w:color w:val="000000"/>
                <w:szCs w:val="22"/>
              </w:rPr>
            </w:pPr>
            <w:r w:rsidRPr="00F40ECC">
              <w:rPr>
                <w:color w:val="000000"/>
                <w:szCs w:val="22"/>
              </w:rPr>
              <w:t>SuperComputing'13</w:t>
            </w:r>
          </w:p>
        </w:tc>
        <w:tc>
          <w:tcPr>
            <w:tcW w:w="1440" w:type="dxa"/>
            <w:tcBorders>
              <w:top w:val="single" w:sz="4" w:space="0" w:color="auto"/>
              <w:left w:val="single" w:sz="4" w:space="0" w:color="auto"/>
              <w:bottom w:val="single" w:sz="4" w:space="0" w:color="auto"/>
              <w:right w:val="single" w:sz="4" w:space="0" w:color="auto"/>
            </w:tcBorders>
          </w:tcPr>
          <w:p w14:paraId="7B8D3E41" w14:textId="0900FD62" w:rsidR="00F40ECC" w:rsidRPr="00F40ECC" w:rsidRDefault="00F40ECC" w:rsidP="00415C19">
            <w:pPr>
              <w:jc w:val="left"/>
              <w:rPr>
                <w:szCs w:val="22"/>
              </w:rPr>
            </w:pPr>
            <w:r w:rsidRPr="00F40ECC">
              <w:rPr>
                <w:szCs w:val="22"/>
              </w:rPr>
              <w:t>10,000</w:t>
            </w:r>
          </w:p>
        </w:tc>
        <w:tc>
          <w:tcPr>
            <w:tcW w:w="4050" w:type="dxa"/>
            <w:tcBorders>
              <w:top w:val="single" w:sz="4" w:space="0" w:color="auto"/>
              <w:left w:val="single" w:sz="4" w:space="0" w:color="auto"/>
              <w:bottom w:val="single" w:sz="4" w:space="0" w:color="auto"/>
              <w:right w:val="single" w:sz="4" w:space="0" w:color="auto"/>
            </w:tcBorders>
          </w:tcPr>
          <w:p w14:paraId="0E46B949" w14:textId="77777777" w:rsidR="00F40ECC" w:rsidRDefault="00F40ECC" w:rsidP="00415C19">
            <w:pPr>
              <w:jc w:val="left"/>
              <w:rPr>
                <w:color w:val="000000"/>
                <w:szCs w:val="22"/>
                <w:lang w:eastAsia="en-US"/>
              </w:rPr>
            </w:pPr>
            <w:r w:rsidRPr="00F40ECC">
              <w:rPr>
                <w:color w:val="000000"/>
                <w:szCs w:val="22"/>
                <w:lang w:eastAsia="en-US"/>
              </w:rPr>
              <w:t>EGI booth with partners in the exhibition hall</w:t>
            </w:r>
          </w:p>
          <w:p w14:paraId="749A5007" w14:textId="29810BD9" w:rsidR="0099160D" w:rsidRPr="00F40ECC" w:rsidRDefault="0099160D" w:rsidP="00415C19">
            <w:pPr>
              <w:jc w:val="left"/>
              <w:rPr>
                <w:color w:val="000000"/>
                <w:szCs w:val="22"/>
                <w:lang w:eastAsia="en-US"/>
              </w:rPr>
            </w:pPr>
            <w:r w:rsidRPr="0099160D">
              <w:rPr>
                <w:color w:val="000000"/>
                <w:szCs w:val="22"/>
                <w:lang w:eastAsia="en-US"/>
              </w:rPr>
              <w:t>http://iebms.heiexpo.com/iebms/oep/oep_p2_details.aspx?sessionid=fa1fa4fhkfaoei5fg1fe4&amp;OrderNbr=6395</w:t>
            </w:r>
          </w:p>
        </w:tc>
      </w:tr>
      <w:tr w:rsidR="00323197" w:rsidRPr="00A35133" w14:paraId="70A1A0D2" w14:textId="77777777"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59BA739E" w14:textId="2DB3913F" w:rsidR="00323197" w:rsidRPr="00A35133" w:rsidRDefault="00323197" w:rsidP="00415C19">
            <w:pPr>
              <w:pStyle w:val="BodyText"/>
              <w:rPr>
                <w:color w:val="000000"/>
                <w:sz w:val="18"/>
                <w:szCs w:val="18"/>
                <w:lang w:val="en-GB"/>
              </w:rPr>
            </w:pPr>
            <w:r w:rsidRPr="00A35133">
              <w:rPr>
                <w:color w:val="000000"/>
                <w:szCs w:val="22"/>
                <w:lang w:val="en-GB" w:eastAsia="en-US"/>
              </w:rPr>
              <w:t>10 Dec 2013</w:t>
            </w:r>
          </w:p>
        </w:tc>
        <w:tc>
          <w:tcPr>
            <w:tcW w:w="1620" w:type="dxa"/>
            <w:tcBorders>
              <w:top w:val="single" w:sz="4" w:space="0" w:color="auto"/>
              <w:left w:val="single" w:sz="4" w:space="0" w:color="auto"/>
              <w:bottom w:val="single" w:sz="4" w:space="0" w:color="auto"/>
              <w:right w:val="single" w:sz="4" w:space="0" w:color="auto"/>
            </w:tcBorders>
          </w:tcPr>
          <w:p w14:paraId="60F2489E" w14:textId="5CD7DDCD" w:rsidR="00323197" w:rsidRPr="00A35133" w:rsidRDefault="00323197" w:rsidP="00415C19">
            <w:pPr>
              <w:pStyle w:val="BodyText"/>
              <w:spacing w:before="100" w:beforeAutospacing="1" w:after="100" w:afterAutospacing="1"/>
              <w:jc w:val="left"/>
              <w:rPr>
                <w:sz w:val="18"/>
                <w:szCs w:val="18"/>
                <w:lang w:val="en-GB"/>
              </w:rPr>
            </w:pPr>
            <w:r w:rsidRPr="00A35133">
              <w:rPr>
                <w:color w:val="000000"/>
                <w:szCs w:val="22"/>
                <w:lang w:val="en-GB" w:eastAsia="en-US"/>
              </w:rPr>
              <w:t>Geneva, CH</w:t>
            </w:r>
          </w:p>
        </w:tc>
        <w:tc>
          <w:tcPr>
            <w:tcW w:w="1170" w:type="dxa"/>
            <w:tcBorders>
              <w:top w:val="single" w:sz="4" w:space="0" w:color="auto"/>
              <w:left w:val="single" w:sz="4" w:space="0" w:color="auto"/>
              <w:bottom w:val="single" w:sz="4" w:space="0" w:color="auto"/>
              <w:right w:val="single" w:sz="4" w:space="0" w:color="auto"/>
            </w:tcBorders>
          </w:tcPr>
          <w:p w14:paraId="49D8B588" w14:textId="6064D8FD" w:rsidR="00323197" w:rsidRPr="00A35133" w:rsidRDefault="00323197" w:rsidP="00415C19">
            <w:pPr>
              <w:spacing w:before="100" w:beforeAutospacing="1" w:after="100" w:afterAutospacing="1"/>
              <w:jc w:val="left"/>
              <w:rPr>
                <w:sz w:val="18"/>
                <w:szCs w:val="18"/>
              </w:rPr>
            </w:pPr>
            <w:r w:rsidRPr="00A35133">
              <w:rPr>
                <w:color w:val="000000"/>
                <w:szCs w:val="22"/>
                <w:lang w:eastAsia="en-US"/>
              </w:rPr>
              <w:t>Identity Mgmt in WLCG Workshop</w:t>
            </w:r>
          </w:p>
        </w:tc>
        <w:tc>
          <w:tcPr>
            <w:tcW w:w="1440" w:type="dxa"/>
            <w:tcBorders>
              <w:top w:val="single" w:sz="4" w:space="0" w:color="auto"/>
              <w:left w:val="single" w:sz="4" w:space="0" w:color="auto"/>
              <w:bottom w:val="single" w:sz="4" w:space="0" w:color="auto"/>
              <w:right w:val="single" w:sz="4" w:space="0" w:color="auto"/>
            </w:tcBorders>
          </w:tcPr>
          <w:p w14:paraId="19B8FDF9" w14:textId="77777777" w:rsidR="00323197" w:rsidRPr="00A35133" w:rsidRDefault="00323197" w:rsidP="00415C19">
            <w:pPr>
              <w:spacing w:before="100" w:beforeAutospacing="1" w:after="100" w:afterAutospacing="1"/>
              <w:jc w:val="left"/>
              <w:rPr>
                <w:sz w:val="18"/>
                <w:szCs w:val="18"/>
              </w:rPr>
            </w:pPr>
          </w:p>
        </w:tc>
        <w:tc>
          <w:tcPr>
            <w:tcW w:w="4050" w:type="dxa"/>
            <w:tcBorders>
              <w:top w:val="single" w:sz="4" w:space="0" w:color="auto"/>
              <w:left w:val="single" w:sz="4" w:space="0" w:color="auto"/>
              <w:bottom w:val="single" w:sz="4" w:space="0" w:color="auto"/>
              <w:right w:val="single" w:sz="4" w:space="0" w:color="auto"/>
            </w:tcBorders>
          </w:tcPr>
          <w:p w14:paraId="68F3EB95" w14:textId="17E541BF" w:rsidR="00323197" w:rsidRPr="00A35133" w:rsidRDefault="00323197" w:rsidP="00415C19">
            <w:pPr>
              <w:pStyle w:val="Paragraph"/>
              <w:widowControl/>
              <w:suppressAutoHyphens/>
              <w:spacing w:before="100" w:beforeAutospacing="1" w:after="100" w:afterAutospacing="1" w:line="240" w:lineRule="auto"/>
              <w:rPr>
                <w:rFonts w:ascii="Times New Roman" w:hAnsi="Times New Roman"/>
                <w:sz w:val="18"/>
                <w:szCs w:val="18"/>
                <w:lang w:val="en-GB"/>
              </w:rPr>
            </w:pPr>
            <w:r w:rsidRPr="00A35133">
              <w:rPr>
                <w:color w:val="000000"/>
                <w:szCs w:val="22"/>
                <w:lang w:val="en-GB"/>
              </w:rPr>
              <w:t xml:space="preserve">Attended to help lead directions to be consistent with IdM activities in EGI: http://indico.cern.ch/conferenceDisplay.py?confId=272770  </w:t>
            </w:r>
          </w:p>
        </w:tc>
      </w:tr>
      <w:tr w:rsidR="00323197" w:rsidRPr="00A35133" w14:paraId="3A19ECA3" w14:textId="77777777"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14:paraId="03A39580" w14:textId="5117FC13" w:rsidR="00323197" w:rsidRPr="00A35133" w:rsidRDefault="00323197" w:rsidP="00415C19">
            <w:pPr>
              <w:pStyle w:val="BodyText"/>
              <w:rPr>
                <w:color w:val="000000"/>
                <w:sz w:val="18"/>
                <w:szCs w:val="18"/>
                <w:lang w:val="en-GB"/>
              </w:rPr>
            </w:pPr>
            <w:r w:rsidRPr="00A35133">
              <w:rPr>
                <w:color w:val="000000"/>
                <w:szCs w:val="22"/>
                <w:lang w:val="en-GB" w:eastAsia="en-US"/>
              </w:rPr>
              <w:t>16-17 Jan 2014</w:t>
            </w:r>
          </w:p>
        </w:tc>
        <w:tc>
          <w:tcPr>
            <w:tcW w:w="1620" w:type="dxa"/>
            <w:tcBorders>
              <w:top w:val="single" w:sz="4" w:space="0" w:color="auto"/>
              <w:left w:val="single" w:sz="4" w:space="0" w:color="auto"/>
              <w:bottom w:val="single" w:sz="4" w:space="0" w:color="auto"/>
              <w:right w:val="single" w:sz="4" w:space="0" w:color="auto"/>
            </w:tcBorders>
          </w:tcPr>
          <w:p w14:paraId="35AAF0B2" w14:textId="202E4DE1" w:rsidR="00323197" w:rsidRPr="00A35133" w:rsidRDefault="00323197" w:rsidP="00415C19">
            <w:pPr>
              <w:pStyle w:val="BodyText"/>
              <w:spacing w:before="100" w:beforeAutospacing="1" w:after="100" w:afterAutospacing="1"/>
              <w:jc w:val="left"/>
              <w:rPr>
                <w:sz w:val="18"/>
                <w:szCs w:val="18"/>
                <w:lang w:val="en-GB"/>
              </w:rPr>
            </w:pPr>
            <w:r w:rsidRPr="00A35133">
              <w:rPr>
                <w:color w:val="000000"/>
                <w:szCs w:val="22"/>
                <w:lang w:val="en-GB" w:eastAsia="en-US"/>
              </w:rPr>
              <w:t>Oxford, UK</w:t>
            </w:r>
          </w:p>
        </w:tc>
        <w:tc>
          <w:tcPr>
            <w:tcW w:w="1170" w:type="dxa"/>
            <w:tcBorders>
              <w:top w:val="single" w:sz="4" w:space="0" w:color="auto"/>
              <w:left w:val="single" w:sz="4" w:space="0" w:color="auto"/>
              <w:bottom w:val="single" w:sz="4" w:space="0" w:color="auto"/>
              <w:right w:val="single" w:sz="4" w:space="0" w:color="auto"/>
            </w:tcBorders>
          </w:tcPr>
          <w:p w14:paraId="79E0A20B" w14:textId="2B6E7693" w:rsidR="00323197" w:rsidRPr="00A35133" w:rsidRDefault="00323197" w:rsidP="00415C19">
            <w:pPr>
              <w:spacing w:before="100" w:beforeAutospacing="1" w:after="100" w:afterAutospacing="1"/>
              <w:jc w:val="left"/>
              <w:rPr>
                <w:sz w:val="18"/>
                <w:szCs w:val="18"/>
              </w:rPr>
            </w:pPr>
            <w:r w:rsidRPr="00A35133">
              <w:rPr>
                <w:color w:val="000000"/>
                <w:szCs w:val="22"/>
                <w:lang w:eastAsia="en-US"/>
              </w:rPr>
              <w:t>OGF40</w:t>
            </w:r>
          </w:p>
        </w:tc>
        <w:tc>
          <w:tcPr>
            <w:tcW w:w="1440" w:type="dxa"/>
            <w:tcBorders>
              <w:top w:val="single" w:sz="4" w:space="0" w:color="auto"/>
              <w:left w:val="single" w:sz="4" w:space="0" w:color="auto"/>
              <w:bottom w:val="single" w:sz="4" w:space="0" w:color="auto"/>
              <w:right w:val="single" w:sz="4" w:space="0" w:color="auto"/>
            </w:tcBorders>
          </w:tcPr>
          <w:p w14:paraId="39B587D8" w14:textId="77777777" w:rsidR="00323197" w:rsidRPr="00A35133" w:rsidRDefault="00323197" w:rsidP="00415C19">
            <w:pPr>
              <w:spacing w:before="100" w:beforeAutospacing="1" w:after="100" w:afterAutospacing="1"/>
              <w:jc w:val="left"/>
              <w:rPr>
                <w:sz w:val="18"/>
                <w:szCs w:val="18"/>
              </w:rPr>
            </w:pPr>
          </w:p>
        </w:tc>
        <w:tc>
          <w:tcPr>
            <w:tcW w:w="4050" w:type="dxa"/>
            <w:tcBorders>
              <w:top w:val="single" w:sz="4" w:space="0" w:color="auto"/>
              <w:left w:val="single" w:sz="4" w:space="0" w:color="auto"/>
              <w:bottom w:val="single" w:sz="4" w:space="0" w:color="auto"/>
              <w:right w:val="single" w:sz="4" w:space="0" w:color="auto"/>
            </w:tcBorders>
          </w:tcPr>
          <w:p w14:paraId="04292916" w14:textId="47C7A3F8" w:rsidR="00323197" w:rsidRPr="00A35133" w:rsidRDefault="00323197" w:rsidP="00415C19">
            <w:pPr>
              <w:pStyle w:val="Paragraph"/>
              <w:widowControl/>
              <w:suppressAutoHyphens/>
              <w:spacing w:before="100" w:beforeAutospacing="1" w:after="100" w:afterAutospacing="1" w:line="240" w:lineRule="auto"/>
              <w:rPr>
                <w:rFonts w:ascii="Times New Roman" w:hAnsi="Times New Roman"/>
                <w:sz w:val="18"/>
                <w:szCs w:val="18"/>
                <w:lang w:val="en-GB"/>
              </w:rPr>
            </w:pPr>
            <w:r w:rsidRPr="00A35133">
              <w:rPr>
                <w:color w:val="000000"/>
                <w:szCs w:val="22"/>
                <w:lang w:val="en-GB"/>
              </w:rPr>
              <w:t xml:space="preserve">Attended and contributed to working groups in the Security Area: http://www.ogf.org/dokuwiki/doku.php/events/ogf-40 </w:t>
            </w:r>
          </w:p>
        </w:tc>
      </w:tr>
      <w:tr w:rsidR="00323197" w:rsidRPr="00A35133" w14:paraId="1C29A8CD" w14:textId="77777777"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0F97F32C" w14:textId="50EA2E45" w:rsidR="00323197" w:rsidRPr="00A35133" w:rsidRDefault="00323197" w:rsidP="00415C19">
            <w:pPr>
              <w:pStyle w:val="BodyText"/>
              <w:rPr>
                <w:color w:val="000000"/>
                <w:sz w:val="18"/>
                <w:szCs w:val="18"/>
                <w:lang w:val="en-GB"/>
              </w:rPr>
            </w:pPr>
            <w:r w:rsidRPr="00A35133">
              <w:rPr>
                <w:color w:val="000000"/>
                <w:szCs w:val="22"/>
                <w:lang w:val="en-GB" w:eastAsia="en-US"/>
              </w:rPr>
              <w:t>22 Jan 2014</w:t>
            </w:r>
          </w:p>
        </w:tc>
        <w:tc>
          <w:tcPr>
            <w:tcW w:w="1620" w:type="dxa"/>
            <w:tcBorders>
              <w:top w:val="single" w:sz="4" w:space="0" w:color="auto"/>
              <w:left w:val="single" w:sz="4" w:space="0" w:color="auto"/>
              <w:bottom w:val="single" w:sz="4" w:space="0" w:color="auto"/>
              <w:right w:val="single" w:sz="4" w:space="0" w:color="auto"/>
            </w:tcBorders>
          </w:tcPr>
          <w:p w14:paraId="53589D2D" w14:textId="42FDEA5A" w:rsidR="00323197" w:rsidRPr="00A35133" w:rsidRDefault="00323197" w:rsidP="00415C19">
            <w:pPr>
              <w:pStyle w:val="BodyText"/>
              <w:spacing w:before="100" w:beforeAutospacing="1" w:after="100" w:afterAutospacing="1"/>
              <w:jc w:val="left"/>
              <w:rPr>
                <w:sz w:val="18"/>
                <w:szCs w:val="18"/>
                <w:lang w:val="en-GB"/>
              </w:rPr>
            </w:pPr>
            <w:r w:rsidRPr="00A35133">
              <w:rPr>
                <w:color w:val="000000"/>
                <w:szCs w:val="22"/>
                <w:lang w:val="en-GB" w:eastAsia="en-US"/>
              </w:rPr>
              <w:t>Hamburg, Germany</w:t>
            </w:r>
          </w:p>
        </w:tc>
        <w:tc>
          <w:tcPr>
            <w:tcW w:w="1170" w:type="dxa"/>
            <w:tcBorders>
              <w:top w:val="single" w:sz="4" w:space="0" w:color="auto"/>
              <w:left w:val="single" w:sz="4" w:space="0" w:color="auto"/>
              <w:bottom w:val="single" w:sz="4" w:space="0" w:color="auto"/>
              <w:right w:val="single" w:sz="4" w:space="0" w:color="auto"/>
            </w:tcBorders>
          </w:tcPr>
          <w:p w14:paraId="0992980D" w14:textId="22145E02" w:rsidR="00323197" w:rsidRPr="00A35133" w:rsidRDefault="00323197" w:rsidP="00415C19">
            <w:pPr>
              <w:spacing w:before="100" w:beforeAutospacing="1" w:after="100" w:afterAutospacing="1"/>
              <w:jc w:val="left"/>
              <w:rPr>
                <w:sz w:val="18"/>
                <w:szCs w:val="18"/>
              </w:rPr>
            </w:pPr>
            <w:r w:rsidRPr="00A35133">
              <w:rPr>
                <w:color w:val="000000"/>
                <w:szCs w:val="22"/>
                <w:lang w:eastAsia="en-US"/>
              </w:rPr>
              <w:t>LSDA AAI Workshop</w:t>
            </w:r>
          </w:p>
        </w:tc>
        <w:tc>
          <w:tcPr>
            <w:tcW w:w="1440" w:type="dxa"/>
            <w:tcBorders>
              <w:top w:val="single" w:sz="4" w:space="0" w:color="auto"/>
              <w:left w:val="single" w:sz="4" w:space="0" w:color="auto"/>
              <w:bottom w:val="single" w:sz="4" w:space="0" w:color="auto"/>
              <w:right w:val="single" w:sz="4" w:space="0" w:color="auto"/>
            </w:tcBorders>
          </w:tcPr>
          <w:p w14:paraId="57DFCFE3" w14:textId="77777777" w:rsidR="00323197" w:rsidRPr="00A35133" w:rsidRDefault="00323197" w:rsidP="00415C19">
            <w:pPr>
              <w:spacing w:before="100" w:beforeAutospacing="1" w:after="100" w:afterAutospacing="1"/>
              <w:jc w:val="left"/>
              <w:rPr>
                <w:sz w:val="18"/>
                <w:szCs w:val="18"/>
              </w:rPr>
            </w:pPr>
          </w:p>
        </w:tc>
        <w:tc>
          <w:tcPr>
            <w:tcW w:w="4050" w:type="dxa"/>
            <w:tcBorders>
              <w:top w:val="single" w:sz="4" w:space="0" w:color="auto"/>
              <w:left w:val="single" w:sz="4" w:space="0" w:color="auto"/>
              <w:bottom w:val="single" w:sz="4" w:space="0" w:color="auto"/>
              <w:right w:val="single" w:sz="4" w:space="0" w:color="auto"/>
            </w:tcBorders>
          </w:tcPr>
          <w:p w14:paraId="403714E7" w14:textId="02672801" w:rsidR="00323197" w:rsidRPr="00A35133" w:rsidRDefault="00323197" w:rsidP="00415C19">
            <w:pPr>
              <w:pStyle w:val="Paragraph"/>
              <w:widowControl/>
              <w:suppressAutoHyphens/>
              <w:spacing w:before="100" w:beforeAutospacing="1" w:after="100" w:afterAutospacing="1" w:line="240" w:lineRule="auto"/>
              <w:rPr>
                <w:rFonts w:ascii="Times New Roman" w:hAnsi="Times New Roman"/>
                <w:sz w:val="18"/>
                <w:szCs w:val="18"/>
                <w:lang w:val="en-GB"/>
              </w:rPr>
            </w:pPr>
            <w:r w:rsidRPr="00A35133">
              <w:rPr>
                <w:rFonts w:ascii="Times New Roman" w:hAnsi="Times New Roman"/>
                <w:color w:val="000000"/>
                <w:szCs w:val="22"/>
                <w:lang w:val="en-GB"/>
              </w:rPr>
              <w:t>Gave presentations on AAI/IdM in EGI and related legal aspects: https://indico.desy.de/conferenceDisplay.py?confId=909</w:t>
            </w:r>
          </w:p>
        </w:tc>
      </w:tr>
    </w:tbl>
    <w:p w14:paraId="053D93DF" w14:textId="77777777" w:rsidR="00BE5C15" w:rsidRPr="00A35133" w:rsidRDefault="00BE5C15" w:rsidP="00BE5C15">
      <w:pPr>
        <w:suppressAutoHyphens w:val="0"/>
        <w:spacing w:before="0" w:after="0"/>
        <w:jc w:val="left"/>
        <w:rPr>
          <w:i/>
        </w:rPr>
      </w:pPr>
    </w:p>
    <w:p w14:paraId="68AD2046" w14:textId="100F3AE5" w:rsidR="00BE5C15" w:rsidRPr="00C86D31" w:rsidRDefault="00BE5C15" w:rsidP="006628E8">
      <w:pPr>
        <w:pStyle w:val="Heading2"/>
      </w:pPr>
      <w:bookmarkStart w:id="114" w:name="_Toc243721309"/>
      <w:bookmarkStart w:id="115" w:name="_Toc263824250"/>
      <w:r w:rsidRPr="00A35133">
        <w:t>P</w:t>
      </w:r>
      <w:r w:rsidR="00707E7C" w:rsidRPr="00A35133">
        <w:t>ublications</w:t>
      </w:r>
      <w:bookmarkEnd w:id="114"/>
      <w:bookmarkEnd w:id="11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5"/>
        <w:gridCol w:w="1296"/>
        <w:gridCol w:w="3079"/>
        <w:gridCol w:w="1089"/>
        <w:gridCol w:w="1079"/>
        <w:gridCol w:w="1559"/>
      </w:tblGrid>
      <w:tr w:rsidR="00135CAB" w:rsidRPr="00A35133" w14:paraId="595A8279" w14:textId="77777777" w:rsidTr="00A05018">
        <w:trPr>
          <w:cantSplit/>
          <w:tblHeader/>
        </w:trPr>
        <w:tc>
          <w:tcPr>
            <w:tcW w:w="1645" w:type="dxa"/>
          </w:tcPr>
          <w:p w14:paraId="54BC171D" w14:textId="77777777" w:rsidR="00135CAB" w:rsidRPr="00A35133" w:rsidRDefault="00135CAB" w:rsidP="00415C19">
            <w:pPr>
              <w:rPr>
                <w:b/>
              </w:rPr>
            </w:pPr>
            <w:r w:rsidRPr="00A35133">
              <w:rPr>
                <w:b/>
              </w:rPr>
              <w:t>Publication title</w:t>
            </w:r>
          </w:p>
        </w:tc>
        <w:tc>
          <w:tcPr>
            <w:tcW w:w="1296" w:type="dxa"/>
          </w:tcPr>
          <w:p w14:paraId="4ECF8CC6" w14:textId="77777777" w:rsidR="00135CAB" w:rsidRPr="00A35133" w:rsidRDefault="00135CAB" w:rsidP="00415C19">
            <w:pPr>
              <w:rPr>
                <w:b/>
              </w:rPr>
            </w:pPr>
            <w:r w:rsidRPr="00A35133">
              <w:rPr>
                <w:b/>
              </w:rPr>
              <w:t>Journal / Proceedings title</w:t>
            </w:r>
          </w:p>
        </w:tc>
        <w:tc>
          <w:tcPr>
            <w:tcW w:w="3079" w:type="dxa"/>
          </w:tcPr>
          <w:p w14:paraId="0B586E96" w14:textId="77777777" w:rsidR="00135CAB" w:rsidRPr="00A35133" w:rsidRDefault="00135CAB" w:rsidP="00415C19">
            <w:pPr>
              <w:rPr>
                <w:b/>
              </w:rPr>
            </w:pPr>
            <w:r w:rsidRPr="00A35133">
              <w:rPr>
                <w:b/>
              </w:rPr>
              <w:t>DOI code</w:t>
            </w:r>
          </w:p>
        </w:tc>
        <w:tc>
          <w:tcPr>
            <w:tcW w:w="1089" w:type="dxa"/>
          </w:tcPr>
          <w:p w14:paraId="5A971E1F" w14:textId="77777777" w:rsidR="00135CAB" w:rsidRPr="00A35133" w:rsidRDefault="00135CAB" w:rsidP="00415C19">
            <w:pPr>
              <w:rPr>
                <w:i/>
                <w:iCs/>
              </w:rPr>
            </w:pPr>
            <w:r w:rsidRPr="00A35133">
              <w:rPr>
                <w:b/>
              </w:rPr>
              <w:t>Journal references</w:t>
            </w:r>
            <w:r w:rsidRPr="00A35133">
              <w:rPr>
                <w:i/>
                <w:iCs/>
              </w:rPr>
              <w:t xml:space="preserve"> </w:t>
            </w:r>
          </w:p>
          <w:p w14:paraId="726B7CDA" w14:textId="77777777" w:rsidR="00135CAB" w:rsidRPr="00A35133" w:rsidRDefault="00135CAB" w:rsidP="00415C19">
            <w:pPr>
              <w:rPr>
                <w:i/>
                <w:iCs/>
              </w:rPr>
            </w:pPr>
            <w:r w:rsidRPr="00A35133">
              <w:rPr>
                <w:i/>
                <w:iCs/>
              </w:rPr>
              <w:t>Volume number</w:t>
            </w:r>
          </w:p>
          <w:p w14:paraId="20A19F20" w14:textId="77777777" w:rsidR="00135CAB" w:rsidRPr="00A35133" w:rsidRDefault="00135CAB" w:rsidP="00415C19">
            <w:pPr>
              <w:rPr>
                <w:i/>
                <w:iCs/>
              </w:rPr>
            </w:pPr>
            <w:r w:rsidRPr="00A35133">
              <w:rPr>
                <w:i/>
                <w:iCs/>
              </w:rPr>
              <w:t>Issue</w:t>
            </w:r>
          </w:p>
          <w:p w14:paraId="73623FB3" w14:textId="77777777" w:rsidR="00135CAB" w:rsidRPr="00A35133" w:rsidRDefault="00135CAB" w:rsidP="00415C19">
            <w:pPr>
              <w:rPr>
                <w:b/>
              </w:rPr>
            </w:pPr>
            <w:r w:rsidRPr="00A35133">
              <w:rPr>
                <w:i/>
                <w:iCs/>
              </w:rPr>
              <w:t>Pages from - to</w:t>
            </w:r>
          </w:p>
        </w:tc>
        <w:tc>
          <w:tcPr>
            <w:tcW w:w="1079" w:type="dxa"/>
          </w:tcPr>
          <w:p w14:paraId="1B32B542" w14:textId="77777777" w:rsidR="00135CAB" w:rsidRPr="00A35133" w:rsidRDefault="00135CAB" w:rsidP="00415C19">
            <w:pPr>
              <w:rPr>
                <w:b/>
              </w:rPr>
            </w:pPr>
            <w:r w:rsidRPr="00A35133">
              <w:rPr>
                <w:b/>
              </w:rPr>
              <w:t>Authors</w:t>
            </w:r>
          </w:p>
          <w:p w14:paraId="036068F1" w14:textId="77777777" w:rsidR="00135CAB" w:rsidRPr="00A35133" w:rsidRDefault="00135CAB" w:rsidP="00415C19">
            <w:pPr>
              <w:rPr>
                <w:i/>
              </w:rPr>
            </w:pPr>
            <w:r w:rsidRPr="00A35133">
              <w:rPr>
                <w:i/>
              </w:rPr>
              <w:t>Initials</w:t>
            </w:r>
          </w:p>
        </w:tc>
        <w:tc>
          <w:tcPr>
            <w:tcW w:w="1559" w:type="dxa"/>
          </w:tcPr>
          <w:p w14:paraId="24A68F5D" w14:textId="77777777" w:rsidR="00135CAB" w:rsidRPr="00A35133" w:rsidRDefault="00135CAB" w:rsidP="00415C19">
            <w:pPr>
              <w:rPr>
                <w:b/>
              </w:rPr>
            </w:pPr>
            <w:r w:rsidRPr="00A35133">
              <w:rPr>
                <w:b/>
              </w:rPr>
              <w:t>Authors</w:t>
            </w:r>
          </w:p>
          <w:p w14:paraId="24D6A3E6" w14:textId="77777777" w:rsidR="00135CAB" w:rsidRPr="00A35133" w:rsidRDefault="00135CAB" w:rsidP="00415C19">
            <w:pPr>
              <w:rPr>
                <w:i/>
              </w:rPr>
            </w:pPr>
            <w:r w:rsidRPr="00A35133">
              <w:rPr>
                <w:i/>
              </w:rPr>
              <w:t>Surname</w:t>
            </w:r>
          </w:p>
        </w:tc>
      </w:tr>
      <w:tr w:rsidR="00547C89" w:rsidRPr="00A35133" w14:paraId="302334BF" w14:textId="77777777" w:rsidTr="00A05018">
        <w:trPr>
          <w:cantSplit/>
          <w:tblHeader/>
        </w:trPr>
        <w:tc>
          <w:tcPr>
            <w:tcW w:w="1645" w:type="dxa"/>
          </w:tcPr>
          <w:p w14:paraId="004C4696" w14:textId="34651F8C" w:rsidR="00547C89" w:rsidRPr="00547C89" w:rsidRDefault="00547C89" w:rsidP="00D95577">
            <w:pPr>
              <w:jc w:val="left"/>
              <w:rPr>
                <w:iCs/>
                <w:szCs w:val="22"/>
              </w:rPr>
            </w:pPr>
            <w:r w:rsidRPr="00547C89">
              <w:rPr>
                <w:iCs/>
                <w:szCs w:val="22"/>
              </w:rPr>
              <w:t>Atomic and Electronic Structure of Grain Boundaries in Crystalline Organic Semiconductors</w:t>
            </w:r>
          </w:p>
        </w:tc>
        <w:tc>
          <w:tcPr>
            <w:tcW w:w="1296" w:type="dxa"/>
          </w:tcPr>
          <w:p w14:paraId="093C87D1" w14:textId="77777777" w:rsidR="00547C89" w:rsidRPr="00547C89" w:rsidRDefault="00547C89" w:rsidP="00D95577">
            <w:pPr>
              <w:jc w:val="left"/>
              <w:rPr>
                <w:iCs/>
                <w:szCs w:val="22"/>
              </w:rPr>
            </w:pPr>
          </w:p>
        </w:tc>
        <w:tc>
          <w:tcPr>
            <w:tcW w:w="3079" w:type="dxa"/>
          </w:tcPr>
          <w:p w14:paraId="72330D8E" w14:textId="2D93FCFA" w:rsidR="00547C89" w:rsidRPr="00547C89" w:rsidRDefault="00547C89" w:rsidP="00D95577">
            <w:pPr>
              <w:jc w:val="left"/>
              <w:rPr>
                <w:iCs/>
                <w:szCs w:val="22"/>
              </w:rPr>
            </w:pPr>
            <w:r w:rsidRPr="00547C89">
              <w:rPr>
                <w:iCs/>
                <w:szCs w:val="22"/>
              </w:rPr>
              <w:t>10.1088/0031-8949/2013/T157/014061</w:t>
            </w:r>
          </w:p>
        </w:tc>
        <w:tc>
          <w:tcPr>
            <w:tcW w:w="1089" w:type="dxa"/>
          </w:tcPr>
          <w:p w14:paraId="2B9BE462" w14:textId="53254761" w:rsidR="00547C89" w:rsidRPr="00547C89" w:rsidRDefault="00D95577" w:rsidP="00D95577">
            <w:pPr>
              <w:jc w:val="left"/>
              <w:rPr>
                <w:iCs/>
                <w:szCs w:val="22"/>
              </w:rPr>
            </w:pPr>
            <w:r>
              <w:rPr>
                <w:iCs/>
                <w:szCs w:val="22"/>
              </w:rPr>
              <w:t xml:space="preserve">Phys. Scr. T </w:t>
            </w:r>
            <w:r w:rsidR="00547C89" w:rsidRPr="00547C89">
              <w:rPr>
                <w:iCs/>
                <w:szCs w:val="22"/>
              </w:rPr>
              <w:t>157 (2013) 014061</w:t>
            </w:r>
          </w:p>
        </w:tc>
        <w:tc>
          <w:tcPr>
            <w:tcW w:w="1079" w:type="dxa"/>
          </w:tcPr>
          <w:p w14:paraId="68F1A983" w14:textId="77777777" w:rsidR="00A05018" w:rsidRDefault="00547C89" w:rsidP="00D95577">
            <w:pPr>
              <w:jc w:val="left"/>
              <w:rPr>
                <w:iCs/>
                <w:szCs w:val="22"/>
              </w:rPr>
            </w:pPr>
            <w:r w:rsidRPr="00547C89">
              <w:rPr>
                <w:iCs/>
                <w:szCs w:val="22"/>
              </w:rPr>
              <w:t>M</w:t>
            </w:r>
          </w:p>
          <w:p w14:paraId="32D07E0B" w14:textId="77777777" w:rsidR="00A05018" w:rsidRDefault="00547C89" w:rsidP="00D95577">
            <w:pPr>
              <w:jc w:val="left"/>
              <w:rPr>
                <w:iCs/>
                <w:szCs w:val="22"/>
              </w:rPr>
            </w:pPr>
            <w:r w:rsidRPr="00547C89">
              <w:rPr>
                <w:iCs/>
                <w:szCs w:val="22"/>
              </w:rPr>
              <w:t>N</w:t>
            </w:r>
          </w:p>
          <w:p w14:paraId="16954C36" w14:textId="03803102" w:rsidR="00547C89" w:rsidRPr="00547C89" w:rsidRDefault="00547C89" w:rsidP="00D95577">
            <w:pPr>
              <w:jc w:val="left"/>
              <w:rPr>
                <w:iCs/>
                <w:szCs w:val="22"/>
              </w:rPr>
            </w:pPr>
            <w:r w:rsidRPr="00547C89">
              <w:rPr>
                <w:iCs/>
                <w:szCs w:val="22"/>
              </w:rPr>
              <w:t>I</w:t>
            </w:r>
          </w:p>
        </w:tc>
        <w:tc>
          <w:tcPr>
            <w:tcW w:w="1559" w:type="dxa"/>
          </w:tcPr>
          <w:p w14:paraId="596592DF" w14:textId="77777777" w:rsidR="00547C89" w:rsidRPr="00547C89" w:rsidRDefault="00547C89" w:rsidP="00D95577">
            <w:pPr>
              <w:jc w:val="left"/>
              <w:rPr>
                <w:iCs/>
                <w:szCs w:val="22"/>
              </w:rPr>
            </w:pPr>
            <w:r w:rsidRPr="00547C89">
              <w:rPr>
                <w:iCs/>
                <w:szCs w:val="22"/>
              </w:rPr>
              <w:t>Mladenovic</w:t>
            </w:r>
          </w:p>
          <w:p w14:paraId="28C06196" w14:textId="77777777" w:rsidR="00547C89" w:rsidRPr="00547C89" w:rsidRDefault="00547C89" w:rsidP="00D95577">
            <w:pPr>
              <w:jc w:val="left"/>
              <w:rPr>
                <w:iCs/>
                <w:szCs w:val="22"/>
              </w:rPr>
            </w:pPr>
            <w:r w:rsidRPr="00547C89">
              <w:rPr>
                <w:iCs/>
                <w:szCs w:val="22"/>
              </w:rPr>
              <w:t>Vukmirovic</w:t>
            </w:r>
          </w:p>
          <w:p w14:paraId="78996777" w14:textId="776C7288" w:rsidR="00547C89" w:rsidRPr="00547C89" w:rsidRDefault="00547C89" w:rsidP="00D95577">
            <w:pPr>
              <w:jc w:val="left"/>
              <w:rPr>
                <w:iCs/>
                <w:szCs w:val="22"/>
              </w:rPr>
            </w:pPr>
            <w:r w:rsidRPr="00547C89">
              <w:rPr>
                <w:iCs/>
                <w:szCs w:val="22"/>
              </w:rPr>
              <w:t>Stankovic</w:t>
            </w:r>
          </w:p>
        </w:tc>
      </w:tr>
      <w:tr w:rsidR="00547C89" w:rsidRPr="00A35133" w14:paraId="69BE17A9" w14:textId="77777777" w:rsidTr="00A05018">
        <w:trPr>
          <w:cantSplit/>
          <w:tblHeader/>
        </w:trPr>
        <w:tc>
          <w:tcPr>
            <w:tcW w:w="1645" w:type="dxa"/>
          </w:tcPr>
          <w:p w14:paraId="51AB483F" w14:textId="14835397" w:rsidR="00547C89" w:rsidRPr="00547C89" w:rsidRDefault="00547C89" w:rsidP="00D95577">
            <w:pPr>
              <w:jc w:val="left"/>
              <w:rPr>
                <w:szCs w:val="22"/>
              </w:rPr>
            </w:pPr>
            <w:r w:rsidRPr="00547C89">
              <w:rPr>
                <w:szCs w:val="22"/>
              </w:rPr>
              <w:t>Phonon and Magnetic Dimer Excitations in Fe-based S=2 Spin-ladder Compound BaFe2Se2O</w:t>
            </w:r>
          </w:p>
        </w:tc>
        <w:tc>
          <w:tcPr>
            <w:tcW w:w="1296" w:type="dxa"/>
          </w:tcPr>
          <w:p w14:paraId="32FF6FF4" w14:textId="77777777" w:rsidR="00547C89" w:rsidRPr="00547C89" w:rsidRDefault="00547C89" w:rsidP="00D95577">
            <w:pPr>
              <w:jc w:val="left"/>
              <w:rPr>
                <w:szCs w:val="22"/>
              </w:rPr>
            </w:pPr>
          </w:p>
        </w:tc>
        <w:tc>
          <w:tcPr>
            <w:tcW w:w="3079" w:type="dxa"/>
          </w:tcPr>
          <w:p w14:paraId="0C76C008" w14:textId="4DBD68A0" w:rsidR="00547C89" w:rsidRPr="00547C89" w:rsidRDefault="00547C89" w:rsidP="00D95577">
            <w:pPr>
              <w:jc w:val="left"/>
              <w:rPr>
                <w:szCs w:val="22"/>
              </w:rPr>
            </w:pPr>
            <w:r w:rsidRPr="00547C89">
              <w:rPr>
                <w:szCs w:val="22"/>
              </w:rPr>
              <w:t>10.1103/PhysRevB.89.014301</w:t>
            </w:r>
          </w:p>
        </w:tc>
        <w:tc>
          <w:tcPr>
            <w:tcW w:w="1089" w:type="dxa"/>
          </w:tcPr>
          <w:p w14:paraId="42B1A4F5" w14:textId="766396CA" w:rsidR="00547C89" w:rsidRPr="00547C89" w:rsidRDefault="00547C89" w:rsidP="00D95577">
            <w:pPr>
              <w:jc w:val="left"/>
              <w:rPr>
                <w:szCs w:val="22"/>
              </w:rPr>
            </w:pPr>
            <w:r w:rsidRPr="00547C89">
              <w:rPr>
                <w:szCs w:val="22"/>
              </w:rPr>
              <w:t xml:space="preserve">Phys. Rev. B </w:t>
            </w:r>
            <w:r w:rsidRPr="00547C89">
              <w:rPr>
                <w:szCs w:val="22"/>
              </w:rPr>
              <w:tab/>
              <w:t>89 (2014) 014301</w:t>
            </w:r>
          </w:p>
        </w:tc>
        <w:tc>
          <w:tcPr>
            <w:tcW w:w="1079" w:type="dxa"/>
          </w:tcPr>
          <w:p w14:paraId="67E4D85D" w14:textId="77777777" w:rsidR="00A05018" w:rsidRDefault="00547C89" w:rsidP="00D95577">
            <w:pPr>
              <w:jc w:val="left"/>
              <w:rPr>
                <w:szCs w:val="22"/>
              </w:rPr>
            </w:pPr>
            <w:r w:rsidRPr="00547C89">
              <w:rPr>
                <w:szCs w:val="22"/>
              </w:rPr>
              <w:t>Z</w:t>
            </w:r>
          </w:p>
          <w:p w14:paraId="20C0B06A" w14:textId="77777777" w:rsidR="00A05018" w:rsidRDefault="00547C89" w:rsidP="00D95577">
            <w:pPr>
              <w:jc w:val="left"/>
              <w:rPr>
                <w:szCs w:val="22"/>
              </w:rPr>
            </w:pPr>
            <w:r w:rsidRPr="00547C89">
              <w:rPr>
                <w:szCs w:val="22"/>
              </w:rPr>
              <w:t>M</w:t>
            </w:r>
          </w:p>
          <w:p w14:paraId="341231BB" w14:textId="1B3C8BD5" w:rsidR="00547C89" w:rsidRPr="00547C89" w:rsidRDefault="00547C89" w:rsidP="00D95577">
            <w:pPr>
              <w:jc w:val="left"/>
              <w:rPr>
                <w:szCs w:val="22"/>
              </w:rPr>
            </w:pPr>
            <w:r w:rsidRPr="00547C89">
              <w:rPr>
                <w:szCs w:val="22"/>
              </w:rPr>
              <w:t>N</w:t>
            </w:r>
          </w:p>
        </w:tc>
        <w:tc>
          <w:tcPr>
            <w:tcW w:w="1559" w:type="dxa"/>
          </w:tcPr>
          <w:p w14:paraId="22B361C8" w14:textId="77777777" w:rsidR="00547C89" w:rsidRPr="00547C89" w:rsidRDefault="00547C89" w:rsidP="00D95577">
            <w:pPr>
              <w:jc w:val="left"/>
              <w:rPr>
                <w:szCs w:val="22"/>
              </w:rPr>
            </w:pPr>
            <w:r w:rsidRPr="00547C89">
              <w:rPr>
                <w:szCs w:val="22"/>
              </w:rPr>
              <w:t>Popovic</w:t>
            </w:r>
          </w:p>
          <w:p w14:paraId="56BB0454" w14:textId="77777777" w:rsidR="00547C89" w:rsidRPr="00547C89" w:rsidRDefault="00547C89" w:rsidP="00D95577">
            <w:pPr>
              <w:jc w:val="left"/>
              <w:rPr>
                <w:szCs w:val="22"/>
              </w:rPr>
            </w:pPr>
            <w:r w:rsidRPr="00547C89">
              <w:rPr>
                <w:szCs w:val="22"/>
              </w:rPr>
              <w:t>Scepanovic</w:t>
            </w:r>
          </w:p>
          <w:p w14:paraId="390AADE6" w14:textId="5FA20014" w:rsidR="00547C89" w:rsidRPr="00547C89" w:rsidRDefault="00547C89" w:rsidP="00D95577">
            <w:pPr>
              <w:jc w:val="left"/>
              <w:rPr>
                <w:szCs w:val="22"/>
              </w:rPr>
            </w:pPr>
            <w:r w:rsidRPr="00547C89">
              <w:rPr>
                <w:szCs w:val="22"/>
              </w:rPr>
              <w:t>Lazarevic</w:t>
            </w:r>
          </w:p>
        </w:tc>
      </w:tr>
      <w:tr w:rsidR="00547C89" w:rsidRPr="00A35133" w14:paraId="36193DAD" w14:textId="77777777" w:rsidTr="00A05018">
        <w:trPr>
          <w:cantSplit/>
          <w:tblHeader/>
        </w:trPr>
        <w:tc>
          <w:tcPr>
            <w:tcW w:w="1645" w:type="dxa"/>
          </w:tcPr>
          <w:p w14:paraId="3C9E96B2" w14:textId="0D2A8CB8" w:rsidR="00547C89" w:rsidRPr="00547C89" w:rsidRDefault="00547C89" w:rsidP="00D95577">
            <w:pPr>
              <w:jc w:val="left"/>
              <w:rPr>
                <w:szCs w:val="22"/>
              </w:rPr>
            </w:pPr>
            <w:r w:rsidRPr="00547C89">
              <w:rPr>
                <w:szCs w:val="22"/>
              </w:rPr>
              <w:t>Self-assembly of Magnetic Balls: From Chains to Tubes</w:t>
            </w:r>
          </w:p>
        </w:tc>
        <w:tc>
          <w:tcPr>
            <w:tcW w:w="1296" w:type="dxa"/>
          </w:tcPr>
          <w:p w14:paraId="2B07FE83" w14:textId="77777777" w:rsidR="00547C89" w:rsidRPr="00547C89" w:rsidRDefault="00547C89" w:rsidP="00D95577">
            <w:pPr>
              <w:jc w:val="left"/>
              <w:rPr>
                <w:szCs w:val="22"/>
              </w:rPr>
            </w:pPr>
          </w:p>
        </w:tc>
        <w:tc>
          <w:tcPr>
            <w:tcW w:w="3079" w:type="dxa"/>
          </w:tcPr>
          <w:p w14:paraId="6CBBA4E1" w14:textId="7A3212DD" w:rsidR="00547C89" w:rsidRPr="00547C89" w:rsidRDefault="00547C89" w:rsidP="00D95577">
            <w:pPr>
              <w:jc w:val="left"/>
              <w:rPr>
                <w:szCs w:val="22"/>
              </w:rPr>
            </w:pPr>
            <w:r w:rsidRPr="00547C89">
              <w:rPr>
                <w:szCs w:val="22"/>
              </w:rPr>
              <w:t>10.1103/PhysRevE.89.011202</w:t>
            </w:r>
          </w:p>
        </w:tc>
        <w:tc>
          <w:tcPr>
            <w:tcW w:w="1089" w:type="dxa"/>
          </w:tcPr>
          <w:p w14:paraId="75B13BE7" w14:textId="4D8F4DFA" w:rsidR="00547C89" w:rsidRPr="00547C89" w:rsidRDefault="00D95577" w:rsidP="00D95577">
            <w:pPr>
              <w:jc w:val="left"/>
              <w:rPr>
                <w:szCs w:val="22"/>
              </w:rPr>
            </w:pPr>
            <w:r>
              <w:rPr>
                <w:szCs w:val="22"/>
              </w:rPr>
              <w:t xml:space="preserve">Phys. Rev. E </w:t>
            </w:r>
            <w:r w:rsidR="00547C89" w:rsidRPr="00547C89">
              <w:rPr>
                <w:szCs w:val="22"/>
              </w:rPr>
              <w:t>89 (2014) 011202(R)</w:t>
            </w:r>
          </w:p>
        </w:tc>
        <w:tc>
          <w:tcPr>
            <w:tcW w:w="1079" w:type="dxa"/>
          </w:tcPr>
          <w:p w14:paraId="117FDBE6" w14:textId="77777777" w:rsidR="00A05018" w:rsidRDefault="00547C89" w:rsidP="00D95577">
            <w:pPr>
              <w:jc w:val="left"/>
              <w:rPr>
                <w:szCs w:val="22"/>
              </w:rPr>
            </w:pPr>
            <w:r w:rsidRPr="00547C89">
              <w:rPr>
                <w:szCs w:val="22"/>
              </w:rPr>
              <w:t>R</w:t>
            </w:r>
          </w:p>
          <w:p w14:paraId="02A77674" w14:textId="77777777" w:rsidR="00A05018" w:rsidRDefault="00547C89" w:rsidP="00D95577">
            <w:pPr>
              <w:jc w:val="left"/>
              <w:rPr>
                <w:szCs w:val="22"/>
              </w:rPr>
            </w:pPr>
            <w:r w:rsidRPr="00547C89">
              <w:rPr>
                <w:szCs w:val="22"/>
              </w:rPr>
              <w:t>L</w:t>
            </w:r>
          </w:p>
          <w:p w14:paraId="2B5409FA" w14:textId="6D77EF1E" w:rsidR="00547C89" w:rsidRPr="00547C89" w:rsidRDefault="00547C89" w:rsidP="00D95577">
            <w:pPr>
              <w:jc w:val="left"/>
              <w:rPr>
                <w:szCs w:val="22"/>
              </w:rPr>
            </w:pPr>
            <w:r w:rsidRPr="00547C89">
              <w:rPr>
                <w:szCs w:val="22"/>
              </w:rPr>
              <w:t>I</w:t>
            </w:r>
          </w:p>
        </w:tc>
        <w:tc>
          <w:tcPr>
            <w:tcW w:w="1559" w:type="dxa"/>
          </w:tcPr>
          <w:p w14:paraId="59B6F5B7" w14:textId="77777777" w:rsidR="00547C89" w:rsidRPr="00547C89" w:rsidRDefault="00547C89" w:rsidP="00D95577">
            <w:pPr>
              <w:jc w:val="left"/>
              <w:rPr>
                <w:szCs w:val="22"/>
              </w:rPr>
            </w:pPr>
            <w:r w:rsidRPr="00547C89">
              <w:rPr>
                <w:szCs w:val="22"/>
              </w:rPr>
              <w:t>Messina</w:t>
            </w:r>
          </w:p>
          <w:p w14:paraId="5AFD49DE" w14:textId="77777777" w:rsidR="00547C89" w:rsidRPr="00547C89" w:rsidRDefault="00547C89" w:rsidP="00D95577">
            <w:pPr>
              <w:jc w:val="left"/>
              <w:rPr>
                <w:szCs w:val="22"/>
              </w:rPr>
            </w:pPr>
            <w:r w:rsidRPr="00547C89">
              <w:rPr>
                <w:szCs w:val="22"/>
              </w:rPr>
              <w:t>Abou Khalil</w:t>
            </w:r>
          </w:p>
          <w:p w14:paraId="520F7570" w14:textId="4207A210" w:rsidR="00547C89" w:rsidRPr="00547C89" w:rsidRDefault="00547C89" w:rsidP="00D95577">
            <w:pPr>
              <w:jc w:val="left"/>
              <w:rPr>
                <w:szCs w:val="22"/>
              </w:rPr>
            </w:pPr>
            <w:r w:rsidRPr="00547C89">
              <w:rPr>
                <w:szCs w:val="22"/>
              </w:rPr>
              <w:t>Stankovic</w:t>
            </w:r>
          </w:p>
        </w:tc>
      </w:tr>
      <w:tr w:rsidR="00547C89" w:rsidRPr="00A35133" w14:paraId="3B716DAB" w14:textId="77777777" w:rsidTr="00A05018">
        <w:trPr>
          <w:cantSplit/>
          <w:tblHeader/>
        </w:trPr>
        <w:tc>
          <w:tcPr>
            <w:tcW w:w="1645" w:type="dxa"/>
          </w:tcPr>
          <w:p w14:paraId="39E1268A" w14:textId="77777777" w:rsidR="00547C89" w:rsidRPr="00547C89" w:rsidRDefault="00547C89" w:rsidP="00D95577">
            <w:pPr>
              <w:jc w:val="left"/>
              <w:rPr>
                <w:szCs w:val="22"/>
              </w:rPr>
            </w:pPr>
            <w:r w:rsidRPr="00547C89">
              <w:rPr>
                <w:szCs w:val="22"/>
              </w:rPr>
              <w:t>The molecular properties of nitrobenzanthrone isomers and their mutagenic activities</w:t>
            </w:r>
          </w:p>
          <w:p w14:paraId="015FF696" w14:textId="77777777" w:rsidR="00547C89" w:rsidRPr="00547C89" w:rsidRDefault="00547C89" w:rsidP="00D95577">
            <w:pPr>
              <w:jc w:val="left"/>
              <w:rPr>
                <w:szCs w:val="22"/>
              </w:rPr>
            </w:pPr>
          </w:p>
        </w:tc>
        <w:tc>
          <w:tcPr>
            <w:tcW w:w="1296" w:type="dxa"/>
          </w:tcPr>
          <w:p w14:paraId="598378B6" w14:textId="0D905719" w:rsidR="00547C89" w:rsidRPr="00547C89" w:rsidRDefault="00547C89" w:rsidP="00D95577">
            <w:pPr>
              <w:jc w:val="left"/>
              <w:rPr>
                <w:szCs w:val="22"/>
              </w:rPr>
            </w:pPr>
            <w:r w:rsidRPr="00547C89">
              <w:rPr>
                <w:szCs w:val="22"/>
              </w:rPr>
              <w:t>Chemosphere</w:t>
            </w:r>
          </w:p>
        </w:tc>
        <w:tc>
          <w:tcPr>
            <w:tcW w:w="3079" w:type="dxa"/>
          </w:tcPr>
          <w:p w14:paraId="23BABC01" w14:textId="756A2130" w:rsidR="00547C89" w:rsidRPr="00547C89" w:rsidRDefault="00547C89" w:rsidP="00D95577">
            <w:pPr>
              <w:jc w:val="left"/>
              <w:rPr>
                <w:szCs w:val="22"/>
              </w:rPr>
            </w:pPr>
            <w:r w:rsidRPr="00547C89">
              <w:rPr>
                <w:szCs w:val="22"/>
              </w:rPr>
              <w:t>10.1016/j.chemosphere.2013.11.057</w:t>
            </w:r>
          </w:p>
        </w:tc>
        <w:tc>
          <w:tcPr>
            <w:tcW w:w="1089" w:type="dxa"/>
          </w:tcPr>
          <w:p w14:paraId="4DCB4828" w14:textId="77777777" w:rsidR="00547C89" w:rsidRPr="00547C89" w:rsidRDefault="00547C89" w:rsidP="00D95577">
            <w:pPr>
              <w:jc w:val="left"/>
              <w:rPr>
                <w:szCs w:val="22"/>
              </w:rPr>
            </w:pPr>
          </w:p>
        </w:tc>
        <w:tc>
          <w:tcPr>
            <w:tcW w:w="1079" w:type="dxa"/>
          </w:tcPr>
          <w:p w14:paraId="7CCD1C21" w14:textId="77777777" w:rsidR="00A05018" w:rsidRDefault="00547C89" w:rsidP="00D95577">
            <w:pPr>
              <w:jc w:val="left"/>
              <w:rPr>
                <w:szCs w:val="22"/>
              </w:rPr>
            </w:pPr>
            <w:r w:rsidRPr="00547C89">
              <w:rPr>
                <w:szCs w:val="22"/>
              </w:rPr>
              <w:t>B</w:t>
            </w:r>
          </w:p>
          <w:p w14:paraId="66FD2969" w14:textId="77777777" w:rsidR="00A05018" w:rsidRDefault="00547C89" w:rsidP="00D95577">
            <w:pPr>
              <w:jc w:val="left"/>
              <w:rPr>
                <w:szCs w:val="22"/>
              </w:rPr>
            </w:pPr>
            <w:r w:rsidRPr="00547C89">
              <w:rPr>
                <w:szCs w:val="22"/>
              </w:rPr>
              <w:t>B</w:t>
            </w:r>
          </w:p>
          <w:p w14:paraId="0A9BFF8D" w14:textId="192A9416" w:rsidR="00547C89" w:rsidRPr="00547C89" w:rsidRDefault="00547C89" w:rsidP="00D95577">
            <w:pPr>
              <w:jc w:val="left"/>
              <w:rPr>
                <w:szCs w:val="22"/>
              </w:rPr>
            </w:pPr>
            <w:r w:rsidRPr="00547C89">
              <w:rPr>
                <w:szCs w:val="22"/>
              </w:rPr>
              <w:t>D</w:t>
            </w:r>
          </w:p>
        </w:tc>
        <w:tc>
          <w:tcPr>
            <w:tcW w:w="1559" w:type="dxa"/>
          </w:tcPr>
          <w:p w14:paraId="515A541F" w14:textId="77777777" w:rsidR="00547C89" w:rsidRPr="00547C89" w:rsidRDefault="00547C89" w:rsidP="00D95577">
            <w:pPr>
              <w:jc w:val="left"/>
              <w:rPr>
                <w:szCs w:val="22"/>
              </w:rPr>
            </w:pPr>
            <w:r w:rsidRPr="00547C89">
              <w:rPr>
                <w:szCs w:val="22"/>
              </w:rPr>
              <w:t>Ostojić</w:t>
            </w:r>
          </w:p>
          <w:p w14:paraId="1159FFE2" w14:textId="77777777" w:rsidR="00547C89" w:rsidRPr="00547C89" w:rsidRDefault="00547C89" w:rsidP="00D95577">
            <w:pPr>
              <w:jc w:val="left"/>
              <w:rPr>
                <w:szCs w:val="22"/>
              </w:rPr>
            </w:pPr>
            <w:r w:rsidRPr="00547C89">
              <w:rPr>
                <w:szCs w:val="22"/>
              </w:rPr>
              <w:t>Stanković</w:t>
            </w:r>
          </w:p>
          <w:p w14:paraId="1DA76F9C" w14:textId="44BA33AE" w:rsidR="00547C89" w:rsidRPr="00547C89" w:rsidRDefault="00547C89" w:rsidP="00D95577">
            <w:pPr>
              <w:jc w:val="left"/>
              <w:rPr>
                <w:szCs w:val="22"/>
              </w:rPr>
            </w:pPr>
            <w:r w:rsidRPr="00547C89">
              <w:rPr>
                <w:szCs w:val="22"/>
              </w:rPr>
              <w:t>Đorđević</w:t>
            </w:r>
          </w:p>
        </w:tc>
      </w:tr>
      <w:tr w:rsidR="00547C89" w:rsidRPr="00A35133" w14:paraId="67D89A21" w14:textId="77777777" w:rsidTr="00A05018">
        <w:trPr>
          <w:cantSplit/>
          <w:tblHeader/>
        </w:trPr>
        <w:tc>
          <w:tcPr>
            <w:tcW w:w="1645" w:type="dxa"/>
          </w:tcPr>
          <w:p w14:paraId="0989033B" w14:textId="365D64FE" w:rsidR="00547C89" w:rsidRPr="00547C89" w:rsidRDefault="00547C89" w:rsidP="00D95577">
            <w:pPr>
              <w:jc w:val="left"/>
              <w:rPr>
                <w:szCs w:val="22"/>
              </w:rPr>
            </w:pPr>
            <w:r w:rsidRPr="00547C89">
              <w:rPr>
                <w:szCs w:val="22"/>
              </w:rPr>
              <w:t>Monte-Carlo Simulation on Heterogeneous Distributed Systems: a Computing Framework with Parallel Merging and Checkpointing Strategies</w:t>
            </w:r>
          </w:p>
        </w:tc>
        <w:tc>
          <w:tcPr>
            <w:tcW w:w="1296" w:type="dxa"/>
          </w:tcPr>
          <w:p w14:paraId="37F82264" w14:textId="77777777" w:rsidR="00547C89" w:rsidRPr="00547C89" w:rsidRDefault="00547C89" w:rsidP="00D95577">
            <w:pPr>
              <w:jc w:val="left"/>
              <w:rPr>
                <w:szCs w:val="22"/>
              </w:rPr>
            </w:pPr>
            <w:r w:rsidRPr="00547C89">
              <w:rPr>
                <w:szCs w:val="22"/>
              </w:rPr>
              <w:t>Future Generation Computer Systems</w:t>
            </w:r>
          </w:p>
          <w:p w14:paraId="684D9432" w14:textId="77777777" w:rsidR="00547C89" w:rsidRPr="00547C89" w:rsidRDefault="00547C89" w:rsidP="00D95577">
            <w:pPr>
              <w:jc w:val="left"/>
              <w:rPr>
                <w:szCs w:val="22"/>
              </w:rPr>
            </w:pPr>
          </w:p>
        </w:tc>
        <w:tc>
          <w:tcPr>
            <w:tcW w:w="3079" w:type="dxa"/>
          </w:tcPr>
          <w:p w14:paraId="033B30FD" w14:textId="77777777" w:rsidR="00547C89" w:rsidRPr="00547C89" w:rsidRDefault="00547C89" w:rsidP="00D95577">
            <w:pPr>
              <w:jc w:val="left"/>
              <w:rPr>
                <w:szCs w:val="22"/>
              </w:rPr>
            </w:pPr>
          </w:p>
        </w:tc>
        <w:tc>
          <w:tcPr>
            <w:tcW w:w="1089" w:type="dxa"/>
          </w:tcPr>
          <w:p w14:paraId="454C200F" w14:textId="77777777" w:rsidR="00547C89" w:rsidRPr="00547C89" w:rsidRDefault="00547C89" w:rsidP="00D95577">
            <w:pPr>
              <w:jc w:val="left"/>
              <w:rPr>
                <w:szCs w:val="22"/>
              </w:rPr>
            </w:pPr>
            <w:r w:rsidRPr="00547C89">
              <w:rPr>
                <w:szCs w:val="22"/>
              </w:rPr>
              <w:t>Future Generation Computer Systems 29, 3 (2013) 728--738</w:t>
            </w:r>
          </w:p>
          <w:p w14:paraId="10D2FFD4" w14:textId="77777777" w:rsidR="00547C89" w:rsidRPr="00547C89" w:rsidRDefault="00547C89" w:rsidP="00D95577">
            <w:pPr>
              <w:jc w:val="left"/>
              <w:rPr>
                <w:szCs w:val="22"/>
              </w:rPr>
            </w:pPr>
          </w:p>
        </w:tc>
        <w:tc>
          <w:tcPr>
            <w:tcW w:w="1079" w:type="dxa"/>
          </w:tcPr>
          <w:p w14:paraId="7956A2FA" w14:textId="0BB7523A" w:rsidR="00A05018" w:rsidRDefault="00547C89" w:rsidP="00D95577">
            <w:pPr>
              <w:jc w:val="left"/>
              <w:rPr>
                <w:szCs w:val="22"/>
              </w:rPr>
            </w:pPr>
            <w:r w:rsidRPr="00547C89">
              <w:rPr>
                <w:szCs w:val="22"/>
              </w:rPr>
              <w:t>S</w:t>
            </w:r>
          </w:p>
          <w:p w14:paraId="28282F25" w14:textId="583FBF91" w:rsidR="00547C89" w:rsidRPr="00547C89" w:rsidRDefault="00547C89" w:rsidP="00D95577">
            <w:pPr>
              <w:jc w:val="left"/>
              <w:rPr>
                <w:szCs w:val="22"/>
              </w:rPr>
            </w:pPr>
            <w:r w:rsidRPr="00547C89">
              <w:rPr>
                <w:szCs w:val="22"/>
              </w:rPr>
              <w:t>T</w:t>
            </w:r>
          </w:p>
          <w:p w14:paraId="20A4F9B1" w14:textId="77777777" w:rsidR="00A05018" w:rsidRDefault="00547C89" w:rsidP="00D95577">
            <w:pPr>
              <w:jc w:val="left"/>
              <w:rPr>
                <w:szCs w:val="22"/>
              </w:rPr>
            </w:pPr>
            <w:r w:rsidRPr="00547C89">
              <w:rPr>
                <w:szCs w:val="22"/>
              </w:rPr>
              <w:t>R</w:t>
            </w:r>
          </w:p>
          <w:p w14:paraId="7B0BEDD9" w14:textId="77777777" w:rsidR="00D95577" w:rsidRDefault="00D95577" w:rsidP="00D95577">
            <w:pPr>
              <w:jc w:val="left"/>
              <w:rPr>
                <w:szCs w:val="22"/>
              </w:rPr>
            </w:pPr>
          </w:p>
          <w:p w14:paraId="6CB40E78" w14:textId="740BB0DF" w:rsidR="00547C89" w:rsidRPr="00547C89" w:rsidRDefault="00547C89" w:rsidP="00D95577">
            <w:pPr>
              <w:jc w:val="left"/>
              <w:rPr>
                <w:szCs w:val="22"/>
              </w:rPr>
            </w:pPr>
            <w:r w:rsidRPr="00547C89">
              <w:rPr>
                <w:szCs w:val="22"/>
              </w:rPr>
              <w:t>P</w:t>
            </w:r>
          </w:p>
          <w:p w14:paraId="7F8D5657" w14:textId="77777777" w:rsidR="00A05018" w:rsidRDefault="00547C89" w:rsidP="00D95577">
            <w:pPr>
              <w:jc w:val="left"/>
              <w:rPr>
                <w:szCs w:val="22"/>
              </w:rPr>
            </w:pPr>
            <w:r w:rsidRPr="00547C89">
              <w:rPr>
                <w:szCs w:val="22"/>
              </w:rPr>
              <w:t>D</w:t>
            </w:r>
          </w:p>
          <w:p w14:paraId="09AD180D" w14:textId="6C364735" w:rsidR="00547C89" w:rsidRPr="00547C89" w:rsidRDefault="00547C89" w:rsidP="00D95577">
            <w:pPr>
              <w:jc w:val="left"/>
              <w:rPr>
                <w:szCs w:val="22"/>
              </w:rPr>
            </w:pPr>
            <w:r w:rsidRPr="00547C89">
              <w:rPr>
                <w:szCs w:val="22"/>
              </w:rPr>
              <w:t>H</w:t>
            </w:r>
          </w:p>
        </w:tc>
        <w:tc>
          <w:tcPr>
            <w:tcW w:w="1559" w:type="dxa"/>
          </w:tcPr>
          <w:p w14:paraId="7A660B55" w14:textId="77777777" w:rsidR="00547C89" w:rsidRPr="00547C89" w:rsidRDefault="00547C89" w:rsidP="00D95577">
            <w:pPr>
              <w:jc w:val="left"/>
              <w:rPr>
                <w:szCs w:val="22"/>
              </w:rPr>
            </w:pPr>
            <w:r w:rsidRPr="00547C89">
              <w:rPr>
                <w:szCs w:val="22"/>
              </w:rPr>
              <w:t>Camarasu-Pop</w:t>
            </w:r>
          </w:p>
          <w:p w14:paraId="37CDC2D3" w14:textId="77777777" w:rsidR="00547C89" w:rsidRPr="00547C89" w:rsidRDefault="00547C89" w:rsidP="00D95577">
            <w:pPr>
              <w:jc w:val="left"/>
              <w:rPr>
                <w:szCs w:val="22"/>
              </w:rPr>
            </w:pPr>
            <w:r w:rsidRPr="00547C89">
              <w:rPr>
                <w:szCs w:val="22"/>
              </w:rPr>
              <w:t>Glatard</w:t>
            </w:r>
          </w:p>
          <w:p w14:paraId="6BB7F7BC" w14:textId="77777777" w:rsidR="00547C89" w:rsidRPr="00547C89" w:rsidRDefault="00547C89" w:rsidP="00D95577">
            <w:pPr>
              <w:jc w:val="left"/>
              <w:rPr>
                <w:szCs w:val="22"/>
              </w:rPr>
            </w:pPr>
            <w:r w:rsidRPr="00547C89">
              <w:rPr>
                <w:szCs w:val="22"/>
              </w:rPr>
              <w:t>Ferreira Da Silva</w:t>
            </w:r>
          </w:p>
          <w:p w14:paraId="0BA7D465" w14:textId="77777777" w:rsidR="00547C89" w:rsidRPr="00547C89" w:rsidRDefault="00547C89" w:rsidP="00D95577">
            <w:pPr>
              <w:jc w:val="left"/>
              <w:rPr>
                <w:szCs w:val="22"/>
              </w:rPr>
            </w:pPr>
            <w:r w:rsidRPr="00547C89">
              <w:rPr>
                <w:szCs w:val="22"/>
              </w:rPr>
              <w:t>Gueth</w:t>
            </w:r>
          </w:p>
          <w:p w14:paraId="408BEC26" w14:textId="77777777" w:rsidR="00547C89" w:rsidRPr="00547C89" w:rsidRDefault="00547C89" w:rsidP="00D95577">
            <w:pPr>
              <w:jc w:val="left"/>
              <w:rPr>
                <w:szCs w:val="22"/>
              </w:rPr>
            </w:pPr>
            <w:r w:rsidRPr="00547C89">
              <w:rPr>
                <w:szCs w:val="22"/>
              </w:rPr>
              <w:t>Sarrut</w:t>
            </w:r>
          </w:p>
          <w:p w14:paraId="50805F66" w14:textId="52EF5641" w:rsidR="00547C89" w:rsidRPr="00547C89" w:rsidRDefault="00547C89" w:rsidP="00D95577">
            <w:pPr>
              <w:jc w:val="left"/>
              <w:rPr>
                <w:szCs w:val="22"/>
              </w:rPr>
            </w:pPr>
            <w:r w:rsidRPr="00547C89">
              <w:rPr>
                <w:szCs w:val="22"/>
              </w:rPr>
              <w:t>Benoit-Cattin</w:t>
            </w:r>
          </w:p>
        </w:tc>
      </w:tr>
      <w:tr w:rsidR="00547C89" w:rsidRPr="00A35133" w14:paraId="5416B777" w14:textId="77777777" w:rsidTr="00A05018">
        <w:trPr>
          <w:cantSplit/>
          <w:tblHeader/>
        </w:trPr>
        <w:tc>
          <w:tcPr>
            <w:tcW w:w="1645" w:type="dxa"/>
          </w:tcPr>
          <w:p w14:paraId="7B9DC82A" w14:textId="26781A3F" w:rsidR="00547C89" w:rsidRPr="00547C89" w:rsidRDefault="00547C89" w:rsidP="00D95577">
            <w:pPr>
              <w:jc w:val="left"/>
              <w:rPr>
                <w:szCs w:val="22"/>
              </w:rPr>
            </w:pPr>
            <w:r w:rsidRPr="00547C89">
              <w:rPr>
                <w:szCs w:val="22"/>
              </w:rPr>
              <w:t>Simulating Application Workflows and Services Deployed on the European Grid Infrastructure</w:t>
            </w:r>
          </w:p>
        </w:tc>
        <w:tc>
          <w:tcPr>
            <w:tcW w:w="1296" w:type="dxa"/>
          </w:tcPr>
          <w:p w14:paraId="6F14EDD7" w14:textId="6893BB4D" w:rsidR="00547C89" w:rsidRPr="00547C89" w:rsidRDefault="00547C89" w:rsidP="00D95577">
            <w:pPr>
              <w:jc w:val="left"/>
              <w:rPr>
                <w:szCs w:val="22"/>
              </w:rPr>
            </w:pPr>
            <w:r w:rsidRPr="00547C89">
              <w:rPr>
                <w:szCs w:val="22"/>
              </w:rPr>
              <w:t>13th IEEE/ACM International Symposium on Cluster, Cloud, and Grid Computing</w:t>
            </w:r>
          </w:p>
        </w:tc>
        <w:tc>
          <w:tcPr>
            <w:tcW w:w="3079" w:type="dxa"/>
          </w:tcPr>
          <w:p w14:paraId="30F2A15D" w14:textId="77777777" w:rsidR="00547C89" w:rsidRPr="00547C89" w:rsidRDefault="00547C89" w:rsidP="00D95577">
            <w:pPr>
              <w:jc w:val="left"/>
              <w:rPr>
                <w:szCs w:val="22"/>
              </w:rPr>
            </w:pPr>
            <w:r w:rsidRPr="00547C89">
              <w:rPr>
                <w:szCs w:val="22"/>
              </w:rPr>
              <w:t xml:space="preserve">13th IEEE/ACM International Symposium on Cluster, Cloud, and Grid Computing, Pays-Bas (2013) </w:t>
            </w:r>
          </w:p>
          <w:p w14:paraId="10F5313E" w14:textId="77777777" w:rsidR="00547C89" w:rsidRPr="00547C89" w:rsidRDefault="00547C89" w:rsidP="00D95577">
            <w:pPr>
              <w:jc w:val="left"/>
              <w:rPr>
                <w:szCs w:val="22"/>
              </w:rPr>
            </w:pPr>
          </w:p>
        </w:tc>
        <w:tc>
          <w:tcPr>
            <w:tcW w:w="1089" w:type="dxa"/>
          </w:tcPr>
          <w:p w14:paraId="296ECCCD" w14:textId="77777777" w:rsidR="00547C89" w:rsidRPr="00547C89" w:rsidRDefault="00547C89" w:rsidP="00D95577">
            <w:pPr>
              <w:jc w:val="left"/>
              <w:rPr>
                <w:szCs w:val="22"/>
              </w:rPr>
            </w:pPr>
          </w:p>
        </w:tc>
        <w:tc>
          <w:tcPr>
            <w:tcW w:w="1079" w:type="dxa"/>
          </w:tcPr>
          <w:p w14:paraId="13B0A4B5" w14:textId="77777777" w:rsidR="00D95577" w:rsidRDefault="00547C89" w:rsidP="00D95577">
            <w:pPr>
              <w:jc w:val="left"/>
              <w:rPr>
                <w:szCs w:val="22"/>
              </w:rPr>
            </w:pPr>
            <w:r w:rsidRPr="00547C89">
              <w:rPr>
                <w:szCs w:val="22"/>
              </w:rPr>
              <w:t>S</w:t>
            </w:r>
          </w:p>
          <w:p w14:paraId="1C5F1736" w14:textId="77777777" w:rsidR="00D95577" w:rsidRDefault="00547C89" w:rsidP="00D95577">
            <w:pPr>
              <w:jc w:val="left"/>
              <w:rPr>
                <w:szCs w:val="22"/>
              </w:rPr>
            </w:pPr>
            <w:r w:rsidRPr="00547C89">
              <w:rPr>
                <w:szCs w:val="22"/>
              </w:rPr>
              <w:t>T</w:t>
            </w:r>
          </w:p>
          <w:p w14:paraId="24EE757B" w14:textId="070A3BFA" w:rsidR="00547C89" w:rsidRPr="00547C89" w:rsidRDefault="00547C89" w:rsidP="00D95577">
            <w:pPr>
              <w:jc w:val="left"/>
              <w:rPr>
                <w:szCs w:val="22"/>
              </w:rPr>
            </w:pPr>
            <w:r w:rsidRPr="00547C89">
              <w:rPr>
                <w:szCs w:val="22"/>
              </w:rPr>
              <w:t>H</w:t>
            </w:r>
          </w:p>
          <w:p w14:paraId="1AB38D92" w14:textId="77777777" w:rsidR="00547C89" w:rsidRPr="00547C89" w:rsidRDefault="00547C89" w:rsidP="00D95577">
            <w:pPr>
              <w:jc w:val="left"/>
              <w:rPr>
                <w:szCs w:val="22"/>
              </w:rPr>
            </w:pPr>
          </w:p>
        </w:tc>
        <w:tc>
          <w:tcPr>
            <w:tcW w:w="1559" w:type="dxa"/>
          </w:tcPr>
          <w:p w14:paraId="6B1DB0F2" w14:textId="77777777" w:rsidR="00547C89" w:rsidRPr="00547C89" w:rsidRDefault="00547C89" w:rsidP="00D95577">
            <w:pPr>
              <w:jc w:val="left"/>
              <w:rPr>
                <w:szCs w:val="22"/>
              </w:rPr>
            </w:pPr>
            <w:r w:rsidRPr="00547C89">
              <w:rPr>
                <w:szCs w:val="22"/>
              </w:rPr>
              <w:t>Camarasu-Pop</w:t>
            </w:r>
          </w:p>
          <w:p w14:paraId="6D1A15C5" w14:textId="77777777" w:rsidR="00547C89" w:rsidRPr="00547C89" w:rsidRDefault="00547C89" w:rsidP="00D95577">
            <w:pPr>
              <w:jc w:val="left"/>
              <w:rPr>
                <w:szCs w:val="22"/>
              </w:rPr>
            </w:pPr>
            <w:r w:rsidRPr="00547C89">
              <w:rPr>
                <w:szCs w:val="22"/>
              </w:rPr>
              <w:t>Glatard</w:t>
            </w:r>
          </w:p>
          <w:p w14:paraId="754ADD3F" w14:textId="1CC20919" w:rsidR="00547C89" w:rsidRPr="00547C89" w:rsidRDefault="00547C89" w:rsidP="00D95577">
            <w:pPr>
              <w:jc w:val="left"/>
              <w:rPr>
                <w:szCs w:val="22"/>
              </w:rPr>
            </w:pPr>
            <w:r w:rsidRPr="00547C89">
              <w:rPr>
                <w:szCs w:val="22"/>
              </w:rPr>
              <w:t>Benoit-Cattin</w:t>
            </w:r>
          </w:p>
        </w:tc>
      </w:tr>
      <w:tr w:rsidR="00547C89" w:rsidRPr="00A35133" w14:paraId="3A98C5DB" w14:textId="77777777" w:rsidTr="00A05018">
        <w:trPr>
          <w:cantSplit/>
          <w:tblHeader/>
        </w:trPr>
        <w:tc>
          <w:tcPr>
            <w:tcW w:w="1645" w:type="dxa"/>
          </w:tcPr>
          <w:p w14:paraId="06893A8F" w14:textId="186E6938" w:rsidR="00547C89" w:rsidRPr="00547C89" w:rsidRDefault="00547C89" w:rsidP="00D95577">
            <w:pPr>
              <w:jc w:val="left"/>
              <w:rPr>
                <w:szCs w:val="22"/>
              </w:rPr>
            </w:pPr>
            <w:r w:rsidRPr="00547C89">
              <w:rPr>
                <w:szCs w:val="22"/>
              </w:rPr>
              <w:t>Enabling 3D-Liver Perfusion Mapping from MR-DCE Imaging Using Distributed Computing</w:t>
            </w:r>
          </w:p>
        </w:tc>
        <w:tc>
          <w:tcPr>
            <w:tcW w:w="1296" w:type="dxa"/>
          </w:tcPr>
          <w:p w14:paraId="71F681B7" w14:textId="77777777" w:rsidR="00547C89" w:rsidRPr="00547C89" w:rsidRDefault="00547C89" w:rsidP="00D95577">
            <w:pPr>
              <w:jc w:val="left"/>
              <w:rPr>
                <w:szCs w:val="22"/>
              </w:rPr>
            </w:pPr>
            <w:r w:rsidRPr="00547C89">
              <w:rPr>
                <w:szCs w:val="22"/>
              </w:rPr>
              <w:t>Journal of Medical Engineering (2013) 471682</w:t>
            </w:r>
          </w:p>
          <w:p w14:paraId="599829C2" w14:textId="77777777" w:rsidR="00547C89" w:rsidRPr="00547C89" w:rsidRDefault="00547C89" w:rsidP="00D95577">
            <w:pPr>
              <w:jc w:val="left"/>
              <w:rPr>
                <w:szCs w:val="22"/>
              </w:rPr>
            </w:pPr>
          </w:p>
        </w:tc>
        <w:tc>
          <w:tcPr>
            <w:tcW w:w="3079" w:type="dxa"/>
          </w:tcPr>
          <w:p w14:paraId="3D86DEF4" w14:textId="77777777" w:rsidR="00547C89" w:rsidRPr="00547C89" w:rsidRDefault="00547C89" w:rsidP="00D95577">
            <w:pPr>
              <w:jc w:val="left"/>
              <w:rPr>
                <w:szCs w:val="22"/>
              </w:rPr>
            </w:pPr>
          </w:p>
        </w:tc>
        <w:tc>
          <w:tcPr>
            <w:tcW w:w="1089" w:type="dxa"/>
          </w:tcPr>
          <w:p w14:paraId="7A240A8F" w14:textId="77777777" w:rsidR="00547C89" w:rsidRPr="00547C89" w:rsidRDefault="00547C89" w:rsidP="00D95577">
            <w:pPr>
              <w:jc w:val="left"/>
              <w:rPr>
                <w:szCs w:val="22"/>
              </w:rPr>
            </w:pPr>
          </w:p>
        </w:tc>
        <w:tc>
          <w:tcPr>
            <w:tcW w:w="1079" w:type="dxa"/>
          </w:tcPr>
          <w:p w14:paraId="2EAB92A1" w14:textId="77777777" w:rsidR="00D95577" w:rsidRDefault="00547C89" w:rsidP="00D95577">
            <w:pPr>
              <w:jc w:val="left"/>
              <w:rPr>
                <w:szCs w:val="22"/>
              </w:rPr>
            </w:pPr>
            <w:r w:rsidRPr="00547C89">
              <w:rPr>
                <w:szCs w:val="22"/>
              </w:rPr>
              <w:t>B</w:t>
            </w:r>
          </w:p>
          <w:p w14:paraId="2FF63547" w14:textId="77777777" w:rsidR="00D95577" w:rsidRDefault="00547C89" w:rsidP="00D95577">
            <w:pPr>
              <w:jc w:val="left"/>
              <w:rPr>
                <w:szCs w:val="22"/>
              </w:rPr>
            </w:pPr>
            <w:r w:rsidRPr="00547C89">
              <w:rPr>
                <w:szCs w:val="22"/>
              </w:rPr>
              <w:t>S</w:t>
            </w:r>
          </w:p>
          <w:p w14:paraId="78ECBDAB" w14:textId="1366B80B" w:rsidR="00547C89" w:rsidRPr="00547C89" w:rsidRDefault="00547C89" w:rsidP="00D95577">
            <w:pPr>
              <w:jc w:val="left"/>
              <w:rPr>
                <w:szCs w:val="22"/>
              </w:rPr>
            </w:pPr>
            <w:r w:rsidRPr="00547C89">
              <w:rPr>
                <w:szCs w:val="22"/>
              </w:rPr>
              <w:t>E</w:t>
            </w:r>
          </w:p>
          <w:p w14:paraId="1167F2ED" w14:textId="77777777" w:rsidR="00D95577" w:rsidRDefault="00D95577" w:rsidP="00D95577">
            <w:pPr>
              <w:jc w:val="left"/>
              <w:rPr>
                <w:szCs w:val="22"/>
              </w:rPr>
            </w:pPr>
          </w:p>
          <w:p w14:paraId="66AF29E7" w14:textId="77777777" w:rsidR="00D95577" w:rsidRDefault="00547C89" w:rsidP="00D95577">
            <w:pPr>
              <w:jc w:val="left"/>
              <w:rPr>
                <w:szCs w:val="22"/>
              </w:rPr>
            </w:pPr>
            <w:r w:rsidRPr="00547C89">
              <w:rPr>
                <w:szCs w:val="22"/>
              </w:rPr>
              <w:t>F</w:t>
            </w:r>
          </w:p>
          <w:p w14:paraId="53B5FA92" w14:textId="68E76DB0" w:rsidR="00547C89" w:rsidRPr="00547C89" w:rsidRDefault="00547C89" w:rsidP="00D95577">
            <w:pPr>
              <w:jc w:val="left"/>
              <w:rPr>
                <w:szCs w:val="22"/>
              </w:rPr>
            </w:pPr>
            <w:r w:rsidRPr="00547C89">
              <w:rPr>
                <w:szCs w:val="22"/>
              </w:rPr>
              <w:t>O</w:t>
            </w:r>
          </w:p>
        </w:tc>
        <w:tc>
          <w:tcPr>
            <w:tcW w:w="1559" w:type="dxa"/>
          </w:tcPr>
          <w:p w14:paraId="4C584A8B" w14:textId="77777777" w:rsidR="00547C89" w:rsidRPr="00547C89" w:rsidRDefault="00547C89" w:rsidP="00D95577">
            <w:pPr>
              <w:jc w:val="left"/>
              <w:rPr>
                <w:szCs w:val="22"/>
              </w:rPr>
            </w:pPr>
            <w:r w:rsidRPr="00547C89">
              <w:rPr>
                <w:szCs w:val="22"/>
              </w:rPr>
              <w:t xml:space="preserve">Leporq </w:t>
            </w:r>
          </w:p>
          <w:p w14:paraId="72308159" w14:textId="77777777" w:rsidR="00547C89" w:rsidRPr="00547C89" w:rsidRDefault="00547C89" w:rsidP="00D95577">
            <w:pPr>
              <w:jc w:val="left"/>
              <w:rPr>
                <w:szCs w:val="22"/>
              </w:rPr>
            </w:pPr>
            <w:r w:rsidRPr="00547C89">
              <w:rPr>
                <w:szCs w:val="22"/>
              </w:rPr>
              <w:t>Camarasu-Pop</w:t>
            </w:r>
          </w:p>
          <w:p w14:paraId="49DF1EC7" w14:textId="77777777" w:rsidR="00547C89" w:rsidRPr="00547C89" w:rsidRDefault="00547C89" w:rsidP="00D95577">
            <w:pPr>
              <w:jc w:val="left"/>
              <w:rPr>
                <w:szCs w:val="22"/>
              </w:rPr>
            </w:pPr>
            <w:r w:rsidRPr="00547C89">
              <w:rPr>
                <w:szCs w:val="22"/>
              </w:rPr>
              <w:t xml:space="preserve">E. Davila-Serrano </w:t>
            </w:r>
          </w:p>
          <w:p w14:paraId="0FACA46B" w14:textId="77777777" w:rsidR="00547C89" w:rsidRPr="00547C89" w:rsidRDefault="00547C89" w:rsidP="00D95577">
            <w:pPr>
              <w:jc w:val="left"/>
              <w:rPr>
                <w:szCs w:val="22"/>
              </w:rPr>
            </w:pPr>
            <w:r w:rsidRPr="00547C89">
              <w:rPr>
                <w:szCs w:val="22"/>
              </w:rPr>
              <w:t>Pilleul</w:t>
            </w:r>
          </w:p>
          <w:p w14:paraId="075A9F2A" w14:textId="6D2C5477" w:rsidR="00547C89" w:rsidRPr="00547C89" w:rsidRDefault="00547C89" w:rsidP="00D95577">
            <w:pPr>
              <w:jc w:val="left"/>
              <w:rPr>
                <w:szCs w:val="22"/>
              </w:rPr>
            </w:pPr>
            <w:r w:rsidRPr="00547C89">
              <w:rPr>
                <w:szCs w:val="22"/>
              </w:rPr>
              <w:t>Beuf</w:t>
            </w:r>
          </w:p>
        </w:tc>
      </w:tr>
      <w:tr w:rsidR="00547C89" w:rsidRPr="00A35133" w14:paraId="669F3C99" w14:textId="77777777" w:rsidTr="00A05018">
        <w:trPr>
          <w:cantSplit/>
          <w:tblHeader/>
        </w:trPr>
        <w:tc>
          <w:tcPr>
            <w:tcW w:w="1645" w:type="dxa"/>
          </w:tcPr>
          <w:p w14:paraId="11EB33DC" w14:textId="5BDF167C" w:rsidR="00547C89" w:rsidRPr="00547C89" w:rsidRDefault="00547C89" w:rsidP="00D95577">
            <w:pPr>
              <w:jc w:val="left"/>
              <w:rPr>
                <w:szCs w:val="22"/>
              </w:rPr>
            </w:pPr>
            <w:r w:rsidRPr="00547C89">
              <w:rPr>
                <w:szCs w:val="22"/>
              </w:rPr>
              <w:t>Distributions of secondary particles in proton and carbon-ion therapy: a comparison between GATE/Geant4 and FLUKA Monte Carlo codes</w:t>
            </w:r>
          </w:p>
        </w:tc>
        <w:tc>
          <w:tcPr>
            <w:tcW w:w="1296" w:type="dxa"/>
          </w:tcPr>
          <w:p w14:paraId="07313579" w14:textId="257917D1" w:rsidR="00547C89" w:rsidRPr="00547C89" w:rsidRDefault="00547C89" w:rsidP="00D95577">
            <w:pPr>
              <w:jc w:val="left"/>
              <w:rPr>
                <w:szCs w:val="22"/>
              </w:rPr>
            </w:pPr>
            <w:r w:rsidRPr="00547C89">
              <w:rPr>
                <w:szCs w:val="22"/>
              </w:rPr>
              <w:t>Physics in Medicine and Biology</w:t>
            </w:r>
          </w:p>
        </w:tc>
        <w:tc>
          <w:tcPr>
            <w:tcW w:w="3079" w:type="dxa"/>
          </w:tcPr>
          <w:p w14:paraId="3193705D" w14:textId="77777777" w:rsidR="00547C89" w:rsidRPr="00547C89" w:rsidRDefault="00547C89" w:rsidP="00D95577">
            <w:pPr>
              <w:jc w:val="left"/>
              <w:rPr>
                <w:szCs w:val="22"/>
              </w:rPr>
            </w:pPr>
            <w:r w:rsidRPr="00547C89">
              <w:rPr>
                <w:szCs w:val="22"/>
              </w:rPr>
              <w:t xml:space="preserve">Physics in Medicine and Biology 58 (2013) 2879 </w:t>
            </w:r>
            <w:r w:rsidRPr="00547C89">
              <w:rPr>
                <w:szCs w:val="22"/>
              </w:rPr>
              <w:tab/>
              <w:t>58 (2013) 2879</w:t>
            </w:r>
          </w:p>
          <w:p w14:paraId="05DD1F6E" w14:textId="77777777" w:rsidR="00547C89" w:rsidRPr="00547C89" w:rsidRDefault="00547C89" w:rsidP="00D95577">
            <w:pPr>
              <w:jc w:val="left"/>
              <w:rPr>
                <w:szCs w:val="22"/>
              </w:rPr>
            </w:pPr>
          </w:p>
        </w:tc>
        <w:tc>
          <w:tcPr>
            <w:tcW w:w="1089" w:type="dxa"/>
          </w:tcPr>
          <w:p w14:paraId="0F0B627B" w14:textId="77777777" w:rsidR="00547C89" w:rsidRPr="00547C89" w:rsidRDefault="00547C89" w:rsidP="00D95577">
            <w:pPr>
              <w:jc w:val="left"/>
              <w:rPr>
                <w:szCs w:val="22"/>
              </w:rPr>
            </w:pPr>
          </w:p>
        </w:tc>
        <w:tc>
          <w:tcPr>
            <w:tcW w:w="1079" w:type="dxa"/>
          </w:tcPr>
          <w:p w14:paraId="004A658C" w14:textId="77777777" w:rsidR="00547C89" w:rsidRPr="00547C89" w:rsidRDefault="00547C89" w:rsidP="00D95577">
            <w:pPr>
              <w:jc w:val="left"/>
              <w:rPr>
                <w:szCs w:val="22"/>
              </w:rPr>
            </w:pPr>
            <w:r w:rsidRPr="00547C89">
              <w:rPr>
                <w:szCs w:val="22"/>
              </w:rPr>
              <w:t>C</w:t>
            </w:r>
          </w:p>
          <w:p w14:paraId="41266375" w14:textId="77777777" w:rsidR="00547C89" w:rsidRPr="00547C89" w:rsidRDefault="00547C89" w:rsidP="00D95577">
            <w:pPr>
              <w:jc w:val="left"/>
              <w:rPr>
                <w:szCs w:val="22"/>
              </w:rPr>
            </w:pPr>
            <w:r w:rsidRPr="00547C89">
              <w:rPr>
                <w:szCs w:val="22"/>
              </w:rPr>
              <w:t>G</w:t>
            </w:r>
          </w:p>
          <w:p w14:paraId="78C250CD" w14:textId="77777777" w:rsidR="00547C89" w:rsidRPr="00547C89" w:rsidRDefault="00547C89" w:rsidP="00D95577">
            <w:pPr>
              <w:jc w:val="left"/>
              <w:rPr>
                <w:szCs w:val="22"/>
              </w:rPr>
            </w:pPr>
            <w:r w:rsidRPr="00547C89">
              <w:rPr>
                <w:szCs w:val="22"/>
              </w:rPr>
              <w:t>I</w:t>
            </w:r>
          </w:p>
          <w:p w14:paraId="51A2B3C5" w14:textId="77777777" w:rsidR="00547C89" w:rsidRPr="00547C89" w:rsidRDefault="00547C89" w:rsidP="00D95577">
            <w:pPr>
              <w:jc w:val="left"/>
              <w:rPr>
                <w:szCs w:val="22"/>
              </w:rPr>
            </w:pPr>
            <w:r w:rsidRPr="00547C89">
              <w:rPr>
                <w:szCs w:val="22"/>
              </w:rPr>
              <w:t>P</w:t>
            </w:r>
          </w:p>
          <w:p w14:paraId="69D76A99" w14:textId="77777777" w:rsidR="00547C89" w:rsidRPr="00547C89" w:rsidRDefault="00547C89" w:rsidP="00D95577">
            <w:pPr>
              <w:jc w:val="left"/>
              <w:rPr>
                <w:szCs w:val="22"/>
              </w:rPr>
            </w:pPr>
            <w:r w:rsidRPr="00547C89">
              <w:rPr>
                <w:szCs w:val="22"/>
              </w:rPr>
              <w:t>L</w:t>
            </w:r>
          </w:p>
          <w:p w14:paraId="08216E37" w14:textId="77777777" w:rsidR="00547C89" w:rsidRPr="00547C89" w:rsidRDefault="00547C89" w:rsidP="00D95577">
            <w:pPr>
              <w:jc w:val="left"/>
              <w:rPr>
                <w:szCs w:val="22"/>
              </w:rPr>
            </w:pPr>
            <w:r w:rsidRPr="00547C89">
              <w:rPr>
                <w:szCs w:val="22"/>
              </w:rPr>
              <w:t>G</w:t>
            </w:r>
          </w:p>
          <w:p w14:paraId="058DE669" w14:textId="77777777" w:rsidR="00547C89" w:rsidRPr="00547C89" w:rsidRDefault="00547C89" w:rsidP="00D95577">
            <w:pPr>
              <w:jc w:val="left"/>
              <w:rPr>
                <w:szCs w:val="22"/>
              </w:rPr>
            </w:pPr>
            <w:r w:rsidRPr="00547C89">
              <w:rPr>
                <w:szCs w:val="22"/>
              </w:rPr>
              <w:t>Y</w:t>
            </w:r>
          </w:p>
          <w:p w14:paraId="2FCD06FD" w14:textId="77777777" w:rsidR="00547C89" w:rsidRPr="00547C89" w:rsidRDefault="00547C89" w:rsidP="00D95577">
            <w:pPr>
              <w:jc w:val="left"/>
              <w:rPr>
                <w:szCs w:val="22"/>
              </w:rPr>
            </w:pPr>
            <w:r w:rsidRPr="00547C89">
              <w:rPr>
                <w:szCs w:val="22"/>
              </w:rPr>
              <w:t>D</w:t>
            </w:r>
          </w:p>
          <w:p w14:paraId="42CDBFE8" w14:textId="6791DE44" w:rsidR="00547C89" w:rsidRPr="00547C89" w:rsidRDefault="00547C89" w:rsidP="00D95577">
            <w:pPr>
              <w:jc w:val="left"/>
              <w:rPr>
                <w:szCs w:val="22"/>
              </w:rPr>
            </w:pPr>
            <w:r w:rsidRPr="00547C89">
              <w:rPr>
                <w:szCs w:val="22"/>
              </w:rPr>
              <w:t>E</w:t>
            </w:r>
          </w:p>
        </w:tc>
        <w:tc>
          <w:tcPr>
            <w:tcW w:w="1559" w:type="dxa"/>
          </w:tcPr>
          <w:p w14:paraId="6208C60B" w14:textId="77777777" w:rsidR="00547C89" w:rsidRPr="00547C89" w:rsidRDefault="00547C89" w:rsidP="00D95577">
            <w:pPr>
              <w:jc w:val="left"/>
              <w:rPr>
                <w:szCs w:val="22"/>
              </w:rPr>
            </w:pPr>
            <w:r w:rsidRPr="00547C89">
              <w:rPr>
                <w:szCs w:val="22"/>
              </w:rPr>
              <w:t>Robert</w:t>
            </w:r>
          </w:p>
          <w:p w14:paraId="05A2910E" w14:textId="77777777" w:rsidR="00547C89" w:rsidRPr="00547C89" w:rsidRDefault="00547C89" w:rsidP="00D95577">
            <w:pPr>
              <w:jc w:val="left"/>
              <w:rPr>
                <w:szCs w:val="22"/>
              </w:rPr>
            </w:pPr>
            <w:r w:rsidRPr="00547C89">
              <w:rPr>
                <w:szCs w:val="22"/>
              </w:rPr>
              <w:t xml:space="preserve">Dedes </w:t>
            </w:r>
          </w:p>
          <w:p w14:paraId="48A37FA1" w14:textId="77777777" w:rsidR="00547C89" w:rsidRPr="00547C89" w:rsidRDefault="00547C89" w:rsidP="00D95577">
            <w:pPr>
              <w:jc w:val="left"/>
              <w:rPr>
                <w:szCs w:val="22"/>
              </w:rPr>
            </w:pPr>
            <w:r w:rsidRPr="00547C89">
              <w:rPr>
                <w:szCs w:val="22"/>
              </w:rPr>
              <w:t>Buvat</w:t>
            </w:r>
          </w:p>
          <w:p w14:paraId="43643082" w14:textId="77777777" w:rsidR="00547C89" w:rsidRPr="00547C89" w:rsidRDefault="00547C89" w:rsidP="00D95577">
            <w:pPr>
              <w:jc w:val="left"/>
              <w:rPr>
                <w:szCs w:val="22"/>
              </w:rPr>
            </w:pPr>
            <w:r w:rsidRPr="00547C89">
              <w:rPr>
                <w:szCs w:val="22"/>
              </w:rPr>
              <w:t>Gueth</w:t>
            </w:r>
          </w:p>
          <w:p w14:paraId="75A5D014" w14:textId="77777777" w:rsidR="00547C89" w:rsidRPr="00547C89" w:rsidRDefault="00547C89" w:rsidP="00D95577">
            <w:pPr>
              <w:jc w:val="left"/>
              <w:rPr>
                <w:szCs w:val="22"/>
              </w:rPr>
            </w:pPr>
            <w:r w:rsidRPr="00547C89">
              <w:rPr>
                <w:szCs w:val="22"/>
              </w:rPr>
              <w:t>Lestand</w:t>
            </w:r>
          </w:p>
          <w:p w14:paraId="752C7BD5" w14:textId="77777777" w:rsidR="00547C89" w:rsidRPr="00547C89" w:rsidRDefault="00547C89" w:rsidP="00D95577">
            <w:pPr>
              <w:jc w:val="left"/>
              <w:rPr>
                <w:szCs w:val="22"/>
              </w:rPr>
            </w:pPr>
            <w:r w:rsidRPr="00547C89">
              <w:rPr>
                <w:szCs w:val="22"/>
              </w:rPr>
              <w:t>Montarou</w:t>
            </w:r>
          </w:p>
          <w:p w14:paraId="4697A239" w14:textId="77777777" w:rsidR="00547C89" w:rsidRPr="00547C89" w:rsidRDefault="00547C89" w:rsidP="00D95577">
            <w:pPr>
              <w:jc w:val="left"/>
              <w:rPr>
                <w:szCs w:val="22"/>
              </w:rPr>
            </w:pPr>
            <w:r w:rsidRPr="00547C89">
              <w:rPr>
                <w:szCs w:val="22"/>
              </w:rPr>
              <w:t xml:space="preserve">Prezado </w:t>
            </w:r>
          </w:p>
          <w:p w14:paraId="42374AAF" w14:textId="77777777" w:rsidR="00547C89" w:rsidRPr="00547C89" w:rsidRDefault="00547C89" w:rsidP="00D95577">
            <w:pPr>
              <w:jc w:val="left"/>
              <w:rPr>
                <w:szCs w:val="22"/>
              </w:rPr>
            </w:pPr>
            <w:r w:rsidRPr="00547C89">
              <w:rPr>
                <w:szCs w:val="22"/>
              </w:rPr>
              <w:t>Sarrut</w:t>
            </w:r>
          </w:p>
          <w:p w14:paraId="6A47FC19" w14:textId="5E38FD94" w:rsidR="00547C89" w:rsidRPr="00547C89" w:rsidRDefault="00547C89" w:rsidP="00D95577">
            <w:pPr>
              <w:jc w:val="left"/>
              <w:rPr>
                <w:szCs w:val="22"/>
              </w:rPr>
            </w:pPr>
            <w:r w:rsidRPr="00547C89">
              <w:rPr>
                <w:szCs w:val="22"/>
              </w:rPr>
              <w:t>Testa</w:t>
            </w:r>
          </w:p>
        </w:tc>
      </w:tr>
      <w:tr w:rsidR="00547C89" w:rsidRPr="00A35133" w14:paraId="4ABC7C77" w14:textId="77777777" w:rsidTr="00A05018">
        <w:trPr>
          <w:cantSplit/>
          <w:tblHeader/>
        </w:trPr>
        <w:tc>
          <w:tcPr>
            <w:tcW w:w="1645" w:type="dxa"/>
          </w:tcPr>
          <w:p w14:paraId="4B650715" w14:textId="77777777" w:rsidR="00547C89" w:rsidRPr="00547C89" w:rsidRDefault="00547C89" w:rsidP="00D95577">
            <w:pPr>
              <w:jc w:val="left"/>
              <w:rPr>
                <w:szCs w:val="22"/>
              </w:rPr>
            </w:pPr>
            <w:r w:rsidRPr="00547C89">
              <w:rPr>
                <w:szCs w:val="22"/>
              </w:rPr>
              <w:t>Validation of Grid Middleware for the European Grid Infrastructure</w:t>
            </w:r>
          </w:p>
          <w:p w14:paraId="05E49A8B" w14:textId="77777777" w:rsidR="00547C89" w:rsidRPr="00547C89" w:rsidRDefault="00547C89" w:rsidP="00D95577">
            <w:pPr>
              <w:jc w:val="left"/>
              <w:rPr>
                <w:szCs w:val="22"/>
              </w:rPr>
            </w:pPr>
          </w:p>
        </w:tc>
        <w:tc>
          <w:tcPr>
            <w:tcW w:w="1296" w:type="dxa"/>
          </w:tcPr>
          <w:p w14:paraId="7DCD952E" w14:textId="77777777" w:rsidR="00547C89" w:rsidRPr="00547C89" w:rsidRDefault="00547C89" w:rsidP="00D95577">
            <w:pPr>
              <w:jc w:val="left"/>
              <w:rPr>
                <w:szCs w:val="22"/>
              </w:rPr>
            </w:pPr>
            <w:r w:rsidRPr="00547C89">
              <w:rPr>
                <w:szCs w:val="22"/>
              </w:rPr>
              <w:t>Journal of Grid Computing</w:t>
            </w:r>
          </w:p>
          <w:p w14:paraId="2E097B9F" w14:textId="77777777" w:rsidR="00547C89" w:rsidRPr="00547C89" w:rsidRDefault="00547C89" w:rsidP="00D95577">
            <w:pPr>
              <w:jc w:val="left"/>
              <w:rPr>
                <w:szCs w:val="22"/>
              </w:rPr>
            </w:pPr>
          </w:p>
        </w:tc>
        <w:tc>
          <w:tcPr>
            <w:tcW w:w="3079" w:type="dxa"/>
          </w:tcPr>
          <w:p w14:paraId="3CD85449" w14:textId="77777777" w:rsidR="00547C89" w:rsidRPr="00547C89" w:rsidRDefault="00547C89" w:rsidP="00D95577">
            <w:pPr>
              <w:jc w:val="left"/>
              <w:rPr>
                <w:szCs w:val="22"/>
              </w:rPr>
            </w:pPr>
          </w:p>
        </w:tc>
        <w:tc>
          <w:tcPr>
            <w:tcW w:w="1089" w:type="dxa"/>
          </w:tcPr>
          <w:p w14:paraId="52263FF9" w14:textId="77777777" w:rsidR="00547C89" w:rsidRPr="00547C89" w:rsidRDefault="00547C89" w:rsidP="00D95577">
            <w:pPr>
              <w:jc w:val="left"/>
              <w:rPr>
                <w:szCs w:val="22"/>
              </w:rPr>
            </w:pPr>
          </w:p>
        </w:tc>
        <w:tc>
          <w:tcPr>
            <w:tcW w:w="1079" w:type="dxa"/>
          </w:tcPr>
          <w:p w14:paraId="52E0FCC5" w14:textId="77777777" w:rsidR="00547C89" w:rsidRPr="00547C89" w:rsidRDefault="00547C89" w:rsidP="00D95577">
            <w:pPr>
              <w:jc w:val="left"/>
              <w:rPr>
                <w:szCs w:val="22"/>
              </w:rPr>
            </w:pPr>
            <w:r w:rsidRPr="00547C89">
              <w:rPr>
                <w:szCs w:val="22"/>
              </w:rPr>
              <w:t>M</w:t>
            </w:r>
          </w:p>
          <w:p w14:paraId="1C4E0389" w14:textId="77777777" w:rsidR="00547C89" w:rsidRPr="00547C89" w:rsidRDefault="00547C89" w:rsidP="00D95577">
            <w:pPr>
              <w:jc w:val="left"/>
              <w:rPr>
                <w:szCs w:val="22"/>
              </w:rPr>
            </w:pPr>
            <w:r w:rsidRPr="00547C89">
              <w:rPr>
                <w:szCs w:val="22"/>
              </w:rPr>
              <w:t>G</w:t>
            </w:r>
          </w:p>
          <w:p w14:paraId="77EA5CCF" w14:textId="77777777" w:rsidR="00547C89" w:rsidRPr="00547C89" w:rsidRDefault="00547C89" w:rsidP="00D95577">
            <w:pPr>
              <w:jc w:val="left"/>
              <w:rPr>
                <w:szCs w:val="22"/>
              </w:rPr>
            </w:pPr>
            <w:r w:rsidRPr="00547C89">
              <w:rPr>
                <w:szCs w:val="22"/>
              </w:rPr>
              <w:t>J</w:t>
            </w:r>
          </w:p>
          <w:p w14:paraId="74F75A52" w14:textId="77777777" w:rsidR="00547C89" w:rsidRPr="00547C89" w:rsidRDefault="00547C89" w:rsidP="00D95577">
            <w:pPr>
              <w:jc w:val="left"/>
              <w:rPr>
                <w:szCs w:val="22"/>
              </w:rPr>
            </w:pPr>
            <w:r w:rsidRPr="00547C89">
              <w:rPr>
                <w:szCs w:val="22"/>
              </w:rPr>
              <w:t>J</w:t>
            </w:r>
          </w:p>
          <w:p w14:paraId="5050F5FF" w14:textId="77777777" w:rsidR="00547C89" w:rsidRPr="00547C89" w:rsidRDefault="00547C89" w:rsidP="00D95577">
            <w:pPr>
              <w:jc w:val="left"/>
              <w:rPr>
                <w:szCs w:val="22"/>
              </w:rPr>
            </w:pPr>
            <w:r w:rsidRPr="00547C89">
              <w:rPr>
                <w:szCs w:val="22"/>
              </w:rPr>
              <w:t>I</w:t>
            </w:r>
          </w:p>
          <w:p w14:paraId="4CFA1B5E" w14:textId="77777777" w:rsidR="00547C89" w:rsidRPr="00547C89" w:rsidRDefault="00547C89" w:rsidP="00D95577">
            <w:pPr>
              <w:jc w:val="left"/>
              <w:rPr>
                <w:szCs w:val="22"/>
              </w:rPr>
            </w:pPr>
            <w:r w:rsidRPr="00547C89">
              <w:rPr>
                <w:szCs w:val="22"/>
              </w:rPr>
              <w:t>E</w:t>
            </w:r>
          </w:p>
          <w:p w14:paraId="56E45A19" w14:textId="77777777" w:rsidR="00D95577" w:rsidRDefault="00D95577" w:rsidP="00D95577">
            <w:pPr>
              <w:jc w:val="left"/>
              <w:rPr>
                <w:szCs w:val="22"/>
              </w:rPr>
            </w:pPr>
          </w:p>
          <w:p w14:paraId="31F8B5EC" w14:textId="77777777" w:rsidR="00547C89" w:rsidRPr="00547C89" w:rsidRDefault="00547C89" w:rsidP="00D95577">
            <w:pPr>
              <w:jc w:val="left"/>
              <w:rPr>
                <w:szCs w:val="22"/>
              </w:rPr>
            </w:pPr>
            <w:r w:rsidRPr="00547C89">
              <w:rPr>
                <w:szCs w:val="22"/>
              </w:rPr>
              <w:t>I</w:t>
            </w:r>
          </w:p>
          <w:p w14:paraId="2D67F13B" w14:textId="77777777" w:rsidR="00547C89" w:rsidRPr="00547C89" w:rsidRDefault="00547C89" w:rsidP="00D95577">
            <w:pPr>
              <w:jc w:val="left"/>
              <w:rPr>
                <w:szCs w:val="22"/>
              </w:rPr>
            </w:pPr>
            <w:r w:rsidRPr="00547C89">
              <w:rPr>
                <w:szCs w:val="22"/>
              </w:rPr>
              <w:t>C</w:t>
            </w:r>
          </w:p>
          <w:p w14:paraId="079E3DC0" w14:textId="77777777" w:rsidR="00547C89" w:rsidRPr="00547C89" w:rsidRDefault="00547C89" w:rsidP="00D95577">
            <w:pPr>
              <w:jc w:val="left"/>
              <w:rPr>
                <w:szCs w:val="22"/>
              </w:rPr>
            </w:pPr>
            <w:r w:rsidRPr="00547C89">
              <w:rPr>
                <w:szCs w:val="22"/>
              </w:rPr>
              <w:t>E</w:t>
            </w:r>
          </w:p>
          <w:p w14:paraId="5CB3B601" w14:textId="77777777" w:rsidR="00547C89" w:rsidRPr="00547C89" w:rsidRDefault="00547C89" w:rsidP="00D95577">
            <w:pPr>
              <w:jc w:val="left"/>
              <w:rPr>
                <w:szCs w:val="22"/>
              </w:rPr>
            </w:pPr>
            <w:r w:rsidRPr="00547C89">
              <w:rPr>
                <w:szCs w:val="22"/>
              </w:rPr>
              <w:t>A</w:t>
            </w:r>
          </w:p>
          <w:p w14:paraId="755A3A99" w14:textId="77777777" w:rsidR="00547C89" w:rsidRPr="00547C89" w:rsidRDefault="00547C89" w:rsidP="00D95577">
            <w:pPr>
              <w:jc w:val="left"/>
              <w:rPr>
                <w:szCs w:val="22"/>
              </w:rPr>
            </w:pPr>
            <w:r w:rsidRPr="00547C89">
              <w:rPr>
                <w:szCs w:val="22"/>
              </w:rPr>
              <w:t>K</w:t>
            </w:r>
          </w:p>
          <w:p w14:paraId="2186F18D" w14:textId="77777777" w:rsidR="00547C89" w:rsidRPr="00547C89" w:rsidRDefault="00547C89" w:rsidP="00D95577">
            <w:pPr>
              <w:jc w:val="left"/>
              <w:rPr>
                <w:szCs w:val="22"/>
              </w:rPr>
            </w:pPr>
            <w:r w:rsidRPr="00547C89">
              <w:rPr>
                <w:szCs w:val="22"/>
              </w:rPr>
              <w:t>M</w:t>
            </w:r>
          </w:p>
          <w:p w14:paraId="50ED6C56" w14:textId="77777777" w:rsidR="00547C89" w:rsidRPr="00547C89" w:rsidRDefault="00547C89" w:rsidP="00D95577">
            <w:pPr>
              <w:jc w:val="left"/>
              <w:rPr>
                <w:szCs w:val="22"/>
              </w:rPr>
            </w:pPr>
            <w:r w:rsidRPr="00547C89">
              <w:rPr>
                <w:szCs w:val="22"/>
              </w:rPr>
              <w:t>T</w:t>
            </w:r>
          </w:p>
          <w:p w14:paraId="207109ED" w14:textId="3F620F56" w:rsidR="00547C89" w:rsidRPr="00547C89" w:rsidRDefault="00547C89" w:rsidP="00D95577">
            <w:pPr>
              <w:jc w:val="left"/>
              <w:rPr>
                <w:szCs w:val="22"/>
              </w:rPr>
            </w:pPr>
            <w:r w:rsidRPr="00547C89">
              <w:rPr>
                <w:szCs w:val="22"/>
              </w:rPr>
              <w:t>P</w:t>
            </w:r>
          </w:p>
        </w:tc>
        <w:tc>
          <w:tcPr>
            <w:tcW w:w="1559" w:type="dxa"/>
          </w:tcPr>
          <w:p w14:paraId="2FF325E4" w14:textId="77777777" w:rsidR="00547C89" w:rsidRPr="00547C89" w:rsidRDefault="00547C89" w:rsidP="00D95577">
            <w:pPr>
              <w:jc w:val="left"/>
              <w:rPr>
                <w:szCs w:val="22"/>
              </w:rPr>
            </w:pPr>
            <w:r w:rsidRPr="00547C89">
              <w:rPr>
                <w:szCs w:val="22"/>
              </w:rPr>
              <w:t>David</w:t>
            </w:r>
          </w:p>
          <w:p w14:paraId="1E0178E4" w14:textId="77777777" w:rsidR="00547C89" w:rsidRPr="00547C89" w:rsidRDefault="00547C89" w:rsidP="00D95577">
            <w:pPr>
              <w:jc w:val="left"/>
              <w:rPr>
                <w:szCs w:val="22"/>
              </w:rPr>
            </w:pPr>
            <w:r w:rsidRPr="00547C89">
              <w:rPr>
                <w:szCs w:val="22"/>
              </w:rPr>
              <w:t>Borges</w:t>
            </w:r>
          </w:p>
          <w:p w14:paraId="39878D3C" w14:textId="77777777" w:rsidR="00547C89" w:rsidRPr="00547C89" w:rsidRDefault="00547C89" w:rsidP="00D95577">
            <w:pPr>
              <w:jc w:val="left"/>
              <w:rPr>
                <w:szCs w:val="22"/>
              </w:rPr>
            </w:pPr>
            <w:r w:rsidRPr="00547C89">
              <w:rPr>
                <w:szCs w:val="22"/>
              </w:rPr>
              <w:t>Gomes</w:t>
            </w:r>
          </w:p>
          <w:p w14:paraId="2041F870" w14:textId="1BCE5D77" w:rsidR="00547C89" w:rsidRPr="00547C89" w:rsidRDefault="00D95577" w:rsidP="00D95577">
            <w:pPr>
              <w:jc w:val="left"/>
              <w:rPr>
                <w:szCs w:val="22"/>
              </w:rPr>
            </w:pPr>
            <w:r>
              <w:rPr>
                <w:szCs w:val="22"/>
              </w:rPr>
              <w:t>Pina</w:t>
            </w:r>
          </w:p>
          <w:p w14:paraId="1DE498A9" w14:textId="77777777" w:rsidR="00547C89" w:rsidRPr="00547C89" w:rsidRDefault="00547C89" w:rsidP="00D95577">
            <w:pPr>
              <w:jc w:val="left"/>
              <w:rPr>
                <w:szCs w:val="22"/>
              </w:rPr>
            </w:pPr>
            <w:r w:rsidRPr="00547C89">
              <w:rPr>
                <w:szCs w:val="22"/>
              </w:rPr>
              <w:t>Campos</w:t>
            </w:r>
          </w:p>
          <w:p w14:paraId="65C1592B" w14:textId="77777777" w:rsidR="00547C89" w:rsidRPr="00547C89" w:rsidRDefault="00547C89" w:rsidP="00D95577">
            <w:pPr>
              <w:jc w:val="left"/>
              <w:rPr>
                <w:szCs w:val="22"/>
              </w:rPr>
            </w:pPr>
            <w:r w:rsidRPr="00547C89">
              <w:rPr>
                <w:szCs w:val="22"/>
              </w:rPr>
              <w:t>Fernandez-del-Castillo</w:t>
            </w:r>
          </w:p>
          <w:p w14:paraId="4586B54A" w14:textId="77777777" w:rsidR="00547C89" w:rsidRPr="00547C89" w:rsidRDefault="00547C89" w:rsidP="00D95577">
            <w:pPr>
              <w:jc w:val="left"/>
              <w:rPr>
                <w:szCs w:val="22"/>
              </w:rPr>
            </w:pPr>
            <w:r w:rsidRPr="00547C89">
              <w:rPr>
                <w:szCs w:val="22"/>
              </w:rPr>
              <w:t>Diaz</w:t>
            </w:r>
          </w:p>
          <w:p w14:paraId="5BE5BC96" w14:textId="77777777" w:rsidR="00547C89" w:rsidRPr="00547C89" w:rsidRDefault="00547C89" w:rsidP="00D95577">
            <w:pPr>
              <w:jc w:val="left"/>
              <w:rPr>
                <w:szCs w:val="22"/>
              </w:rPr>
            </w:pPr>
            <w:r w:rsidRPr="00547C89">
              <w:rPr>
                <w:szCs w:val="22"/>
              </w:rPr>
              <w:t>Fernandez</w:t>
            </w:r>
          </w:p>
          <w:p w14:paraId="1780A521" w14:textId="77777777" w:rsidR="00547C89" w:rsidRPr="00547C89" w:rsidRDefault="00547C89" w:rsidP="00D95577">
            <w:pPr>
              <w:jc w:val="left"/>
              <w:rPr>
                <w:szCs w:val="22"/>
              </w:rPr>
            </w:pPr>
            <w:r w:rsidRPr="00547C89">
              <w:rPr>
                <w:szCs w:val="22"/>
              </w:rPr>
              <w:t>Freire</w:t>
            </w:r>
          </w:p>
          <w:p w14:paraId="3D4BA646" w14:textId="77777777" w:rsidR="00547C89" w:rsidRPr="00547C89" w:rsidRDefault="00547C89" w:rsidP="00D95577">
            <w:pPr>
              <w:jc w:val="left"/>
              <w:rPr>
                <w:szCs w:val="22"/>
              </w:rPr>
            </w:pPr>
            <w:r w:rsidRPr="00547C89">
              <w:rPr>
                <w:szCs w:val="22"/>
              </w:rPr>
              <w:t>Simon</w:t>
            </w:r>
          </w:p>
          <w:p w14:paraId="1A36A99E" w14:textId="77777777" w:rsidR="00547C89" w:rsidRPr="00547C89" w:rsidRDefault="00547C89" w:rsidP="00D95577">
            <w:pPr>
              <w:jc w:val="left"/>
              <w:rPr>
                <w:szCs w:val="22"/>
              </w:rPr>
            </w:pPr>
            <w:r w:rsidRPr="00547C89">
              <w:rPr>
                <w:szCs w:val="22"/>
              </w:rPr>
              <w:t>Koumantaros</w:t>
            </w:r>
          </w:p>
          <w:p w14:paraId="3E15D23D" w14:textId="77777777" w:rsidR="00547C89" w:rsidRPr="00547C89" w:rsidRDefault="00547C89" w:rsidP="00D95577">
            <w:pPr>
              <w:jc w:val="left"/>
              <w:rPr>
                <w:szCs w:val="22"/>
              </w:rPr>
            </w:pPr>
            <w:r w:rsidRPr="00547C89">
              <w:rPr>
                <w:szCs w:val="22"/>
              </w:rPr>
              <w:t>Drescher</w:t>
            </w:r>
          </w:p>
          <w:p w14:paraId="662F3EB5" w14:textId="5D44A8BD" w:rsidR="00547C89" w:rsidRPr="00547C89" w:rsidRDefault="00D95577" w:rsidP="00D95577">
            <w:pPr>
              <w:jc w:val="left"/>
              <w:rPr>
                <w:szCs w:val="22"/>
              </w:rPr>
            </w:pPr>
            <w:r>
              <w:rPr>
                <w:szCs w:val="22"/>
              </w:rPr>
              <w:t>Ferrari</w:t>
            </w:r>
          </w:p>
          <w:p w14:paraId="2B96941A" w14:textId="3D8589B5" w:rsidR="00547C89" w:rsidRPr="00547C89" w:rsidRDefault="00547C89" w:rsidP="00D95577">
            <w:pPr>
              <w:jc w:val="left"/>
              <w:rPr>
                <w:szCs w:val="22"/>
              </w:rPr>
            </w:pPr>
            <w:r w:rsidRPr="00547C89">
              <w:rPr>
                <w:szCs w:val="22"/>
              </w:rPr>
              <w:t>Solagna</w:t>
            </w:r>
          </w:p>
        </w:tc>
      </w:tr>
      <w:tr w:rsidR="00547C89" w:rsidRPr="00A35133" w14:paraId="24A675AD" w14:textId="77777777" w:rsidTr="00A05018">
        <w:trPr>
          <w:cantSplit/>
          <w:tblHeader/>
        </w:trPr>
        <w:tc>
          <w:tcPr>
            <w:tcW w:w="1645" w:type="dxa"/>
          </w:tcPr>
          <w:p w14:paraId="5AB56671" w14:textId="4A39551F" w:rsidR="00547C89" w:rsidRPr="00547C89" w:rsidRDefault="00547C89" w:rsidP="00D95577">
            <w:pPr>
              <w:jc w:val="left"/>
              <w:rPr>
                <w:szCs w:val="22"/>
              </w:rPr>
            </w:pPr>
            <w:r w:rsidRPr="00547C89">
              <w:rPr>
                <w:szCs w:val="22"/>
              </w:rPr>
              <w:t>A Multy-Domain Operational Chemical Weather Forecast System</w:t>
            </w:r>
          </w:p>
        </w:tc>
        <w:tc>
          <w:tcPr>
            <w:tcW w:w="1296" w:type="dxa"/>
          </w:tcPr>
          <w:p w14:paraId="7C27EDF7" w14:textId="77777777" w:rsidR="00547C89" w:rsidRPr="00547C89" w:rsidRDefault="00547C89" w:rsidP="00D95577">
            <w:pPr>
              <w:jc w:val="left"/>
              <w:rPr>
                <w:szCs w:val="22"/>
              </w:rPr>
            </w:pPr>
          </w:p>
        </w:tc>
        <w:tc>
          <w:tcPr>
            <w:tcW w:w="3079" w:type="dxa"/>
          </w:tcPr>
          <w:p w14:paraId="0462CA76" w14:textId="77777777" w:rsidR="00547C89" w:rsidRPr="00547C89" w:rsidRDefault="00547C89" w:rsidP="00D95577">
            <w:pPr>
              <w:jc w:val="left"/>
              <w:rPr>
                <w:szCs w:val="22"/>
              </w:rPr>
            </w:pPr>
            <w:r w:rsidRPr="00547C89">
              <w:rPr>
                <w:szCs w:val="22"/>
              </w:rPr>
              <w:t>LSSC 2013, LNCS 8353, Springer</w:t>
            </w:r>
          </w:p>
          <w:p w14:paraId="22E112AB" w14:textId="77777777" w:rsidR="00547C89" w:rsidRPr="00547C89" w:rsidRDefault="00547C89" w:rsidP="00D95577">
            <w:pPr>
              <w:jc w:val="left"/>
              <w:rPr>
                <w:szCs w:val="22"/>
              </w:rPr>
            </w:pPr>
          </w:p>
        </w:tc>
        <w:tc>
          <w:tcPr>
            <w:tcW w:w="1089" w:type="dxa"/>
          </w:tcPr>
          <w:p w14:paraId="2F96005D" w14:textId="77777777" w:rsidR="00547C89" w:rsidRPr="00547C89" w:rsidRDefault="00547C89" w:rsidP="00D95577">
            <w:pPr>
              <w:jc w:val="left"/>
              <w:rPr>
                <w:szCs w:val="22"/>
              </w:rPr>
            </w:pPr>
          </w:p>
        </w:tc>
        <w:tc>
          <w:tcPr>
            <w:tcW w:w="1079" w:type="dxa"/>
          </w:tcPr>
          <w:p w14:paraId="5CFDC4F1" w14:textId="77777777" w:rsidR="00547C89" w:rsidRPr="00547C89" w:rsidRDefault="00547C89" w:rsidP="00D95577">
            <w:pPr>
              <w:jc w:val="left"/>
              <w:rPr>
                <w:szCs w:val="22"/>
              </w:rPr>
            </w:pPr>
            <w:r w:rsidRPr="00547C89">
              <w:rPr>
                <w:szCs w:val="22"/>
              </w:rPr>
              <w:t>D</w:t>
            </w:r>
          </w:p>
          <w:p w14:paraId="0E79349C" w14:textId="77777777" w:rsidR="00547C89" w:rsidRPr="00547C89" w:rsidRDefault="00547C89" w:rsidP="00D95577">
            <w:pPr>
              <w:jc w:val="left"/>
              <w:rPr>
                <w:szCs w:val="22"/>
              </w:rPr>
            </w:pPr>
            <w:r w:rsidRPr="00547C89">
              <w:rPr>
                <w:szCs w:val="22"/>
              </w:rPr>
              <w:t>M</w:t>
            </w:r>
          </w:p>
          <w:p w14:paraId="5AE3FD17" w14:textId="77777777" w:rsidR="00547C89" w:rsidRPr="00547C89" w:rsidRDefault="00547C89" w:rsidP="00D95577">
            <w:pPr>
              <w:jc w:val="left"/>
              <w:rPr>
                <w:szCs w:val="22"/>
              </w:rPr>
            </w:pPr>
            <w:r w:rsidRPr="00547C89">
              <w:rPr>
                <w:szCs w:val="22"/>
              </w:rPr>
              <w:t>I</w:t>
            </w:r>
          </w:p>
          <w:p w14:paraId="777152F0" w14:textId="77777777" w:rsidR="00547C89" w:rsidRPr="00547C89" w:rsidRDefault="00547C89" w:rsidP="00D95577">
            <w:pPr>
              <w:jc w:val="left"/>
              <w:rPr>
                <w:szCs w:val="22"/>
              </w:rPr>
            </w:pPr>
            <w:r w:rsidRPr="00547C89">
              <w:rPr>
                <w:szCs w:val="22"/>
              </w:rPr>
              <w:t>K</w:t>
            </w:r>
          </w:p>
          <w:p w14:paraId="2898CC40" w14:textId="5187BD7E" w:rsidR="00547C89" w:rsidRPr="00547C89" w:rsidRDefault="00547C89" w:rsidP="00D95577">
            <w:pPr>
              <w:jc w:val="left"/>
              <w:rPr>
                <w:szCs w:val="22"/>
              </w:rPr>
            </w:pPr>
            <w:r w:rsidRPr="00547C89">
              <w:rPr>
                <w:szCs w:val="22"/>
              </w:rPr>
              <w:t>K</w:t>
            </w:r>
          </w:p>
        </w:tc>
        <w:tc>
          <w:tcPr>
            <w:tcW w:w="1559" w:type="dxa"/>
          </w:tcPr>
          <w:p w14:paraId="5F7D71CC" w14:textId="77777777" w:rsidR="00547C89" w:rsidRPr="00547C89" w:rsidRDefault="00547C89" w:rsidP="00D95577">
            <w:pPr>
              <w:jc w:val="left"/>
              <w:rPr>
                <w:szCs w:val="22"/>
              </w:rPr>
            </w:pPr>
            <w:r w:rsidRPr="00547C89">
              <w:rPr>
                <w:szCs w:val="22"/>
              </w:rPr>
              <w:t>Syrakov,</w:t>
            </w:r>
          </w:p>
          <w:p w14:paraId="6A8395F2" w14:textId="5D190FCB" w:rsidR="00547C89" w:rsidRPr="00547C89" w:rsidRDefault="00D95577" w:rsidP="00D95577">
            <w:pPr>
              <w:jc w:val="left"/>
              <w:rPr>
                <w:szCs w:val="22"/>
              </w:rPr>
            </w:pPr>
            <w:r>
              <w:rPr>
                <w:szCs w:val="22"/>
              </w:rPr>
              <w:t>Prodanova</w:t>
            </w:r>
          </w:p>
          <w:p w14:paraId="551C41E6" w14:textId="329F2439" w:rsidR="00547C89" w:rsidRPr="00547C89" w:rsidRDefault="00D95577" w:rsidP="00D95577">
            <w:pPr>
              <w:jc w:val="left"/>
              <w:rPr>
                <w:szCs w:val="22"/>
              </w:rPr>
            </w:pPr>
            <w:r>
              <w:rPr>
                <w:szCs w:val="22"/>
              </w:rPr>
              <w:t>Etropolska</w:t>
            </w:r>
          </w:p>
          <w:p w14:paraId="3818FE5B" w14:textId="3424689D" w:rsidR="00547C89" w:rsidRPr="00547C89" w:rsidRDefault="00D95577" w:rsidP="00D95577">
            <w:pPr>
              <w:jc w:val="left"/>
              <w:rPr>
                <w:szCs w:val="22"/>
              </w:rPr>
            </w:pPr>
            <w:r>
              <w:rPr>
                <w:szCs w:val="22"/>
              </w:rPr>
              <w:t>Slavov</w:t>
            </w:r>
          </w:p>
          <w:p w14:paraId="31E2AED1" w14:textId="46C68DC3" w:rsidR="00547C89" w:rsidRPr="00547C89" w:rsidRDefault="00D95577" w:rsidP="00D95577">
            <w:pPr>
              <w:jc w:val="left"/>
              <w:rPr>
                <w:szCs w:val="22"/>
              </w:rPr>
            </w:pPr>
            <w:r>
              <w:rPr>
                <w:szCs w:val="22"/>
              </w:rPr>
              <w:t>Ganev</w:t>
            </w:r>
          </w:p>
          <w:p w14:paraId="08E06C46" w14:textId="77777777" w:rsidR="00547C89" w:rsidRPr="00547C89" w:rsidRDefault="00547C89" w:rsidP="00D95577">
            <w:pPr>
              <w:jc w:val="left"/>
              <w:rPr>
                <w:szCs w:val="22"/>
              </w:rPr>
            </w:pPr>
          </w:p>
        </w:tc>
      </w:tr>
    </w:tbl>
    <w:p w14:paraId="1D2E720A" w14:textId="77777777" w:rsidR="00377B14" w:rsidRPr="00A35133" w:rsidRDefault="00377B14" w:rsidP="00BE5C15">
      <w:pPr>
        <w:jc w:val="left"/>
        <w:rPr>
          <w:szCs w:val="22"/>
        </w:rPr>
      </w:pPr>
    </w:p>
    <w:sectPr w:rsidR="00377B14" w:rsidRPr="00A35133" w:rsidSect="00477CB1">
      <w:headerReference w:type="default" r:id="rId34"/>
      <w:footerReference w:type="default" r:id="rId35"/>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79A16" w14:textId="77777777" w:rsidR="004778E8" w:rsidRDefault="004778E8" w:rsidP="00493ABC">
      <w:pPr>
        <w:spacing w:before="0" w:after="0"/>
      </w:pPr>
      <w:r>
        <w:separator/>
      </w:r>
    </w:p>
  </w:endnote>
  <w:endnote w:type="continuationSeparator" w:id="0">
    <w:p w14:paraId="069E2478" w14:textId="77777777" w:rsidR="004778E8" w:rsidRDefault="004778E8"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14:paraId="596601CD" w14:textId="0BCDC9D6" w:rsidR="004778E8" w:rsidRDefault="004778E8" w:rsidP="00342DCB">
        <w:pPr>
          <w:pStyle w:val="Footer"/>
          <w:jc w:val="right"/>
        </w:pPr>
      </w:p>
      <w:p w14:paraId="395FFFCC" w14:textId="77777777" w:rsidR="004778E8" w:rsidRDefault="004778E8"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4778E8" w:rsidRPr="008D7317" w14:paraId="1F2CC17D" w14:textId="77777777" w:rsidTr="00415C19">
          <w:tc>
            <w:tcPr>
              <w:tcW w:w="2764" w:type="dxa"/>
              <w:tcBorders>
                <w:top w:val="single" w:sz="8" w:space="0" w:color="000080"/>
              </w:tcBorders>
            </w:tcPr>
            <w:p w14:paraId="32E50549" w14:textId="77777777" w:rsidR="004778E8" w:rsidRPr="0078770C" w:rsidRDefault="004778E8"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70882A3" w14:textId="77777777" w:rsidR="004778E8" w:rsidRPr="0078770C" w:rsidRDefault="004778E8" w:rsidP="00415C1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14:paraId="3C8854C6" w14:textId="77777777" w:rsidR="004778E8" w:rsidRDefault="004778E8"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3E4C1A">
                <w:rPr>
                  <w:noProof/>
                </w:rPr>
                <w:t>1</w:t>
              </w:r>
              <w:r>
                <w:rPr>
                  <w:noProof/>
                </w:rPr>
                <w:fldChar w:fldCharType="end"/>
              </w:r>
            </w:p>
            <w:p w14:paraId="5528F430" w14:textId="77777777" w:rsidR="004778E8" w:rsidRPr="008D7317" w:rsidRDefault="004778E8" w:rsidP="00415C19">
              <w:pPr>
                <w:pStyle w:val="Footer"/>
                <w:jc w:val="center"/>
                <w:rPr>
                  <w:caps/>
                  <w:shd w:val="clear" w:color="auto" w:fill="FFFF00"/>
                </w:rPr>
              </w:pPr>
            </w:p>
          </w:tc>
        </w:tr>
      </w:tbl>
    </w:sdtContent>
  </w:sdt>
  <w:p w14:paraId="1307890B" w14:textId="77777777" w:rsidR="004778E8" w:rsidRPr="00493ABC" w:rsidRDefault="004778E8">
    <w:pPr>
      <w:pStyle w:val="Foo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4562A" w14:textId="77777777" w:rsidR="004778E8" w:rsidRDefault="004778E8" w:rsidP="00493ABC">
      <w:pPr>
        <w:spacing w:before="0" w:after="0"/>
      </w:pPr>
      <w:r>
        <w:separator/>
      </w:r>
    </w:p>
  </w:footnote>
  <w:footnote w:type="continuationSeparator" w:id="0">
    <w:p w14:paraId="643CA0C5" w14:textId="77777777" w:rsidR="004778E8" w:rsidRDefault="004778E8" w:rsidP="00493ABC">
      <w:pPr>
        <w:spacing w:before="0" w:after="0"/>
      </w:pPr>
      <w:r>
        <w:continuationSeparator/>
      </w:r>
    </w:p>
  </w:footnote>
  <w:footnote w:id="1">
    <w:p w14:paraId="15EBD4D8" w14:textId="77777777" w:rsidR="004778E8" w:rsidRPr="00AB7B1B" w:rsidRDefault="004778E8" w:rsidP="004855C5">
      <w:pPr>
        <w:pStyle w:val="FootnoteText"/>
        <w:rPr>
          <w:lang w:val="en-US"/>
        </w:rPr>
      </w:pPr>
      <w:r>
        <w:rPr>
          <w:rStyle w:val="FootnoteReference"/>
        </w:rPr>
        <w:footnoteRef/>
      </w:r>
      <w:r>
        <w:t xml:space="preserve"> </w:t>
      </w:r>
      <w:hyperlink r:id="rId1" w:history="1">
        <w:r>
          <w:rPr>
            <w:rStyle w:val="Hyperlink"/>
            <w:sz w:val="15"/>
            <w:szCs w:val="15"/>
          </w:rPr>
          <w:t>https://documents.egi.eu/document/2079</w:t>
        </w:r>
      </w:hyperlink>
    </w:p>
  </w:footnote>
  <w:footnote w:id="2">
    <w:p w14:paraId="135127EE" w14:textId="77777777" w:rsidR="004778E8" w:rsidRPr="00CA2B18" w:rsidRDefault="004778E8" w:rsidP="004855C5">
      <w:pPr>
        <w:pStyle w:val="FootnoteText"/>
      </w:pPr>
      <w:r>
        <w:rPr>
          <w:rStyle w:val="FootnoteReference"/>
        </w:rPr>
        <w:footnoteRef/>
      </w:r>
      <w:r>
        <w:t xml:space="preserve"> </w:t>
      </w:r>
      <w:hyperlink r:id="rId2" w:history="1">
        <w:r w:rsidRPr="004C52AE">
          <w:rPr>
            <w:rStyle w:val="Hyperlink"/>
          </w:rPr>
          <w:t>https://wiki.egi.eu/wiki/Distributed_Competence_Centre</w:t>
        </w:r>
      </w:hyperlink>
    </w:p>
  </w:footnote>
  <w:footnote w:id="3">
    <w:p w14:paraId="2B75978D" w14:textId="77777777" w:rsidR="004778E8" w:rsidRPr="007F3BC1" w:rsidRDefault="004778E8" w:rsidP="004855C5">
      <w:pPr>
        <w:pStyle w:val="FootnoteText"/>
      </w:pPr>
      <w:r>
        <w:rPr>
          <w:rStyle w:val="FootnoteReference"/>
        </w:rPr>
        <w:footnoteRef/>
      </w:r>
      <w:r>
        <w:t xml:space="preserve"> </w:t>
      </w:r>
      <w:hyperlink r:id="rId3" w:history="1">
        <w:r w:rsidRPr="00305605">
          <w:rPr>
            <w:rStyle w:val="Hyperlink"/>
          </w:rPr>
          <w:t>https://wiki.egi.eu/wiki/Core_EGI_Activities</w:t>
        </w:r>
      </w:hyperlink>
    </w:p>
  </w:footnote>
  <w:footnote w:id="4">
    <w:p w14:paraId="2CE5C0BE" w14:textId="734304D5" w:rsidR="004778E8" w:rsidRPr="00B72186" w:rsidRDefault="004778E8">
      <w:pPr>
        <w:pStyle w:val="FootnoteText"/>
      </w:pPr>
      <w:r>
        <w:rPr>
          <w:rStyle w:val="FootnoteReference"/>
        </w:rPr>
        <w:footnoteRef/>
      </w:r>
      <w:r>
        <w:t xml:space="preserve"> </w:t>
      </w:r>
      <w:hyperlink r:id="rId4" w:history="1">
        <w:r w:rsidRPr="00305605">
          <w:rPr>
            <w:rStyle w:val="Hyperlink"/>
          </w:rPr>
          <w:t>http://go.egi.eu/h2020</w:t>
        </w:r>
      </w:hyperlink>
    </w:p>
  </w:footnote>
  <w:footnote w:id="5">
    <w:p w14:paraId="54A35802" w14:textId="6DB8D05C" w:rsidR="004778E8" w:rsidRPr="006278FA" w:rsidRDefault="004778E8">
      <w:pPr>
        <w:pStyle w:val="FootnoteText"/>
      </w:pPr>
      <w:r>
        <w:rPr>
          <w:rStyle w:val="FootnoteReference"/>
        </w:rPr>
        <w:footnoteRef/>
      </w:r>
      <w:r>
        <w:t xml:space="preserve"> </w:t>
      </w:r>
      <w:hyperlink r:id="rId5" w:history="1">
        <w:r w:rsidRPr="00305605">
          <w:rPr>
            <w:rStyle w:val="Hyperlink"/>
          </w:rPr>
          <w:t>https://indico.egi.eu/indico/conferenceDisplay.py?confId=2052</w:t>
        </w:r>
      </w:hyperlink>
    </w:p>
  </w:footnote>
  <w:footnote w:id="6">
    <w:p w14:paraId="2E9F1E88" w14:textId="4E071644" w:rsidR="004778E8" w:rsidRPr="006278FA" w:rsidRDefault="004778E8">
      <w:pPr>
        <w:pStyle w:val="FootnoteText"/>
      </w:pPr>
      <w:r>
        <w:rPr>
          <w:rStyle w:val="FootnoteReference"/>
        </w:rPr>
        <w:footnoteRef/>
      </w:r>
      <w:r>
        <w:t xml:space="preserve"> </w:t>
      </w:r>
      <w:hyperlink r:id="rId6" w:history="1">
        <w:r w:rsidRPr="00305605">
          <w:rPr>
            <w:rStyle w:val="Hyperlink"/>
          </w:rPr>
          <w:t>https://wiki.egi.eu/wiki/EGI_Webinar_Programme#Completed_Webinars</w:t>
        </w:r>
      </w:hyperlink>
    </w:p>
  </w:footnote>
  <w:footnote w:id="7">
    <w:p w14:paraId="407FDF08" w14:textId="1EF0169F" w:rsidR="004778E8" w:rsidRPr="00B72186" w:rsidRDefault="004778E8">
      <w:pPr>
        <w:pStyle w:val="FootnoteText"/>
        <w:rPr>
          <w:lang w:val="en-US"/>
        </w:rPr>
      </w:pPr>
      <w:r>
        <w:rPr>
          <w:rStyle w:val="FootnoteReference"/>
        </w:rPr>
        <w:footnoteRef/>
      </w:r>
      <w:r>
        <w:t xml:space="preserve"> </w:t>
      </w:r>
      <w:hyperlink r:id="rId7" w:history="1">
        <w:r>
          <w:rPr>
            <w:rStyle w:val="Hyperlink"/>
            <w:sz w:val="15"/>
            <w:szCs w:val="15"/>
          </w:rPr>
          <w:t>https://documents.egi.eu/document/2063</w:t>
        </w:r>
      </w:hyperlink>
    </w:p>
  </w:footnote>
  <w:footnote w:id="8">
    <w:p w14:paraId="48B8B756" w14:textId="3FE27E8F" w:rsidR="004778E8" w:rsidRPr="006278FA" w:rsidRDefault="004778E8">
      <w:pPr>
        <w:pStyle w:val="FootnoteText"/>
      </w:pPr>
      <w:r>
        <w:rPr>
          <w:rStyle w:val="FootnoteReference"/>
        </w:rPr>
        <w:footnoteRef/>
      </w:r>
      <w:r>
        <w:t xml:space="preserve"> </w:t>
      </w:r>
      <w:hyperlink r:id="rId8" w:history="1">
        <w:r w:rsidRPr="00305605">
          <w:rPr>
            <w:rStyle w:val="Hyperlink"/>
          </w:rPr>
          <w:t>https://wiki.egi.eu/wiki/EGI_Pay-for-Use_PoC:Home</w:t>
        </w:r>
      </w:hyperlink>
    </w:p>
  </w:footnote>
  <w:footnote w:id="9">
    <w:p w14:paraId="7CF312C5" w14:textId="6F1E017F" w:rsidR="004778E8" w:rsidRPr="00E45500" w:rsidRDefault="004778E8">
      <w:pPr>
        <w:pStyle w:val="FootnoteText"/>
      </w:pPr>
      <w:r>
        <w:rPr>
          <w:rStyle w:val="FootnoteReference"/>
        </w:rPr>
        <w:footnoteRef/>
      </w:r>
      <w:r>
        <w:t xml:space="preserve"> </w:t>
      </w:r>
      <w:hyperlink r:id="rId9" w:history="1">
        <w:r w:rsidRPr="00305605">
          <w:rPr>
            <w:rStyle w:val="Hyperlink"/>
          </w:rPr>
          <w:t>http://www.egi.eu/news-and-media/newsfeed/news_2013_0056.html</w:t>
        </w:r>
      </w:hyperlink>
    </w:p>
  </w:footnote>
  <w:footnote w:id="10">
    <w:p w14:paraId="442C0F95" w14:textId="77777777" w:rsidR="004778E8" w:rsidRDefault="004778E8" w:rsidP="005424A6">
      <w:pPr>
        <w:pStyle w:val="FootnoteText"/>
      </w:pPr>
      <w:r>
        <w:rPr>
          <w:rStyle w:val="FootnoteReference"/>
        </w:rPr>
        <w:footnoteRef/>
      </w:r>
      <w:r>
        <w:t xml:space="preserve"> </w:t>
      </w:r>
      <w:hyperlink r:id="rId10" w:history="1">
        <w:r w:rsidRPr="002807C5">
          <w:rPr>
            <w:rStyle w:val="Hyperlink"/>
          </w:rPr>
          <w:t>https://operations-portal.egi.eu/broadcast/archive/id/1028</w:t>
        </w:r>
      </w:hyperlink>
    </w:p>
  </w:footnote>
  <w:footnote w:id="11">
    <w:p w14:paraId="695EAE61" w14:textId="77777777" w:rsidR="004778E8" w:rsidRDefault="004778E8" w:rsidP="005424A6">
      <w:pPr>
        <w:pStyle w:val="FootnoteText"/>
      </w:pPr>
      <w:r>
        <w:rPr>
          <w:rStyle w:val="FootnoteReference"/>
        </w:rPr>
        <w:footnoteRef/>
      </w:r>
      <w:r>
        <w:t xml:space="preserve"> </w:t>
      </w:r>
      <w:hyperlink r:id="rId11" w:history="1">
        <w:r w:rsidRPr="002807C5">
          <w:rPr>
            <w:rStyle w:val="Hyperlink"/>
          </w:rPr>
          <w:t>https://wiki.egi.eu/wiki/SHA-2_support_middleware_baseline</w:t>
        </w:r>
      </w:hyperlink>
    </w:p>
  </w:footnote>
  <w:footnote w:id="12">
    <w:p w14:paraId="7054A49D" w14:textId="77777777" w:rsidR="004778E8" w:rsidRPr="005424A6" w:rsidRDefault="004778E8" w:rsidP="005424A6">
      <w:pPr>
        <w:pStyle w:val="FootnoteText"/>
        <w:rPr>
          <w:sz w:val="18"/>
          <w:szCs w:val="18"/>
        </w:rPr>
      </w:pPr>
      <w:r w:rsidRPr="005424A6">
        <w:rPr>
          <w:rStyle w:val="FootnoteReference"/>
          <w:sz w:val="18"/>
          <w:szCs w:val="18"/>
        </w:rPr>
        <w:footnoteRef/>
      </w:r>
      <w:r w:rsidRPr="005424A6">
        <w:rPr>
          <w:sz w:val="18"/>
          <w:szCs w:val="18"/>
        </w:rPr>
        <w:t xml:space="preserve"> </w:t>
      </w:r>
      <w:hyperlink r:id="rId12" w:anchor="OLA" w:history="1">
        <w:r w:rsidRPr="005424A6">
          <w:rPr>
            <w:rStyle w:val="Hyperlink"/>
            <w:sz w:val="18"/>
            <w:szCs w:val="18"/>
          </w:rPr>
          <w:t>https://wiki.egi.eu/wiki/Documentation#OLA</w:t>
        </w:r>
      </w:hyperlink>
    </w:p>
  </w:footnote>
  <w:footnote w:id="13">
    <w:p w14:paraId="14F11EAC" w14:textId="3B0C0C3D" w:rsidR="004778E8" w:rsidRPr="004C24B3" w:rsidRDefault="004778E8">
      <w:pPr>
        <w:pStyle w:val="FootnoteText"/>
        <w:rPr>
          <w:lang w:val="en-US"/>
        </w:rPr>
      </w:pPr>
      <w:r>
        <w:rPr>
          <w:rStyle w:val="FootnoteReference"/>
        </w:rPr>
        <w:footnoteRef/>
      </w:r>
      <w:r>
        <w:t xml:space="preserve"> </w:t>
      </w:r>
      <w:hyperlink r:id="rId13" w:history="1">
        <w:r w:rsidRPr="004C24B3">
          <w:rPr>
            <w:rStyle w:val="Hyperlink"/>
            <w:sz w:val="18"/>
            <w:lang w:val="en-US"/>
          </w:rPr>
          <w:t>www.fedsm.eu</w:t>
        </w:r>
      </w:hyperlink>
      <w:r>
        <w:rPr>
          <w:lang w:val="en-US"/>
        </w:rPr>
        <w:t xml:space="preserve"> </w:t>
      </w:r>
    </w:p>
  </w:footnote>
  <w:footnote w:id="14">
    <w:p w14:paraId="7A3C1205" w14:textId="2F12749E" w:rsidR="004778E8" w:rsidRDefault="004778E8" w:rsidP="005424A6">
      <w:pPr>
        <w:pStyle w:val="FootnoteText"/>
        <w:jc w:val="left"/>
      </w:pPr>
      <w:r w:rsidRPr="005424A6">
        <w:rPr>
          <w:rStyle w:val="FootnoteReference"/>
          <w:sz w:val="18"/>
          <w:szCs w:val="18"/>
        </w:rPr>
        <w:footnoteRef/>
      </w:r>
      <w:r w:rsidRPr="005424A6">
        <w:rPr>
          <w:sz w:val="18"/>
          <w:szCs w:val="18"/>
        </w:rPr>
        <w:t xml:space="preserve"> </w:t>
      </w:r>
      <w:hyperlink r:id="rId14" w:anchor="Resource_allocation_high_level_process" w:history="1">
        <w:r w:rsidRPr="005424A6">
          <w:rPr>
            <w:rStyle w:val="Hyperlink"/>
            <w:sz w:val="18"/>
            <w:szCs w:val="18"/>
          </w:rPr>
          <w:t>https://wiki.egi.eu/wiki/Resource_Allocation#Resource_allocation_high_level_process</w:t>
        </w:r>
      </w:hyperlink>
      <w:r w:rsidRPr="005424A6">
        <w:rPr>
          <w:sz w:val="18"/>
          <w:szCs w:val="18"/>
        </w:rPr>
        <w:t xml:space="preserve"> and </w:t>
      </w:r>
      <w:hyperlink r:id="rId15" w:history="1">
        <w:r w:rsidRPr="005424A6">
          <w:rPr>
            <w:rStyle w:val="Hyperlink"/>
            <w:sz w:val="18"/>
            <w:szCs w:val="18"/>
          </w:rPr>
          <w:t>https://documents.egi.eu/document/2030</w:t>
        </w:r>
      </w:hyperlink>
    </w:p>
  </w:footnote>
  <w:footnote w:id="15">
    <w:p w14:paraId="241FFFCD" w14:textId="77777777" w:rsidR="004778E8" w:rsidRPr="00F44F27" w:rsidRDefault="004778E8" w:rsidP="008F06E1">
      <w:pPr>
        <w:pStyle w:val="FootnoteText"/>
        <w:rPr>
          <w:sz w:val="18"/>
          <w:szCs w:val="18"/>
        </w:rPr>
      </w:pPr>
      <w:r w:rsidRPr="00F44F27">
        <w:rPr>
          <w:rStyle w:val="FootnoteReference"/>
          <w:sz w:val="18"/>
          <w:szCs w:val="18"/>
        </w:rPr>
        <w:footnoteRef/>
      </w:r>
      <w:r w:rsidRPr="00F44F27">
        <w:rPr>
          <w:sz w:val="18"/>
          <w:szCs w:val="18"/>
        </w:rPr>
        <w:t xml:space="preserve"> </w:t>
      </w:r>
      <w:hyperlink r:id="rId16" w:history="1">
        <w:r w:rsidRPr="00F44F27">
          <w:rPr>
            <w:rStyle w:val="Hyperlink"/>
            <w:rFonts w:eastAsiaTheme="majorEastAsia"/>
            <w:sz w:val="18"/>
            <w:szCs w:val="18"/>
          </w:rPr>
          <w:t>https://appdb.egi.eu/store/software/software.vulnerability.group</w:t>
        </w:r>
      </w:hyperlink>
    </w:p>
  </w:footnote>
  <w:footnote w:id="16">
    <w:p w14:paraId="7FD69274" w14:textId="7C137969" w:rsidR="004778E8" w:rsidRPr="00F44F27" w:rsidRDefault="004778E8" w:rsidP="00F44F27">
      <w:pPr>
        <w:pStyle w:val="CommentText"/>
      </w:pPr>
      <w:r w:rsidRPr="00F44F27">
        <w:rPr>
          <w:rStyle w:val="FootnoteReference"/>
          <w:sz w:val="18"/>
          <w:szCs w:val="18"/>
        </w:rPr>
        <w:footnoteRef/>
      </w:r>
      <w:r w:rsidRPr="00F44F27">
        <w:rPr>
          <w:sz w:val="18"/>
          <w:szCs w:val="18"/>
        </w:rPr>
        <w:t xml:space="preserve"> </w:t>
      </w:r>
      <w:r w:rsidRPr="00F44F27">
        <w:rPr>
          <w:rStyle w:val="CommentReference"/>
          <w:sz w:val="18"/>
          <w:szCs w:val="18"/>
        </w:rPr>
        <w:annotationRef/>
      </w:r>
      <w:hyperlink r:id="rId17" w:history="1">
        <w:r w:rsidRPr="00F44F27">
          <w:rPr>
            <w:rStyle w:val="Hyperlink"/>
            <w:sz w:val="18"/>
            <w:szCs w:val="18"/>
          </w:rPr>
          <w:t>http://event.twgrid.org/isgc2014/</w:t>
        </w:r>
      </w:hyperlink>
      <w:r>
        <w:t xml:space="preserve"> </w:t>
      </w:r>
    </w:p>
  </w:footnote>
  <w:footnote w:id="17">
    <w:p w14:paraId="0F7F5072" w14:textId="035EAB86" w:rsidR="004778E8" w:rsidRPr="00E66EE5" w:rsidRDefault="004778E8">
      <w:pPr>
        <w:pStyle w:val="FootnoteText"/>
        <w:rPr>
          <w:sz w:val="18"/>
          <w:szCs w:val="18"/>
          <w:lang w:val="en-US"/>
        </w:rPr>
      </w:pPr>
      <w:r w:rsidRPr="00E66EE5">
        <w:rPr>
          <w:rStyle w:val="FootnoteReference"/>
          <w:sz w:val="18"/>
          <w:szCs w:val="18"/>
        </w:rPr>
        <w:footnoteRef/>
      </w:r>
      <w:r w:rsidRPr="00E66EE5">
        <w:rPr>
          <w:sz w:val="18"/>
          <w:szCs w:val="18"/>
        </w:rPr>
        <w:t xml:space="preserve"> </w:t>
      </w:r>
      <w:r w:rsidRPr="00E66EE5">
        <w:rPr>
          <w:sz w:val="18"/>
          <w:szCs w:val="18"/>
          <w:lang w:val="en-US"/>
        </w:rPr>
        <w:t xml:space="preserve">cf2014.egi.eu </w:t>
      </w:r>
    </w:p>
  </w:footnote>
  <w:footnote w:id="18">
    <w:p w14:paraId="7DBE00B0" w14:textId="3C693BE7" w:rsidR="004778E8" w:rsidRPr="00F44F27" w:rsidRDefault="004778E8">
      <w:pPr>
        <w:pStyle w:val="FootnoteText"/>
        <w:rPr>
          <w:lang w:val="en-US"/>
        </w:rPr>
      </w:pPr>
      <w:r w:rsidRPr="00F44F27">
        <w:rPr>
          <w:rStyle w:val="FootnoteReference"/>
          <w:sz w:val="18"/>
        </w:rPr>
        <w:footnoteRef/>
      </w:r>
      <w:r w:rsidRPr="00F44F27">
        <w:rPr>
          <w:sz w:val="18"/>
        </w:rPr>
        <w:t xml:space="preserve"> https://indico.egi.eu/indico/conferenceDisplay.py?confId=1986</w:t>
      </w:r>
    </w:p>
  </w:footnote>
  <w:footnote w:id="19">
    <w:p w14:paraId="0CB5ED8C" w14:textId="77777777" w:rsidR="004778E8" w:rsidRPr="00E66EE5" w:rsidRDefault="004778E8" w:rsidP="00E67135">
      <w:pPr>
        <w:pStyle w:val="FootnoteText"/>
        <w:rPr>
          <w:sz w:val="18"/>
          <w:szCs w:val="18"/>
        </w:rPr>
      </w:pPr>
      <w:r w:rsidRPr="00E66EE5">
        <w:rPr>
          <w:rStyle w:val="FootnoteReference"/>
          <w:sz w:val="18"/>
          <w:szCs w:val="18"/>
        </w:rPr>
        <w:footnoteRef/>
      </w:r>
      <w:r w:rsidRPr="00E66EE5">
        <w:rPr>
          <w:sz w:val="18"/>
          <w:szCs w:val="18"/>
        </w:rPr>
        <w:t xml:space="preserve"> http://repository.egi.eu/2013/12/13/release-umd-3-3-0/</w:t>
      </w:r>
    </w:p>
  </w:footnote>
  <w:footnote w:id="20">
    <w:p w14:paraId="4AEC2DC9" w14:textId="77777777" w:rsidR="004778E8" w:rsidRPr="002F087B" w:rsidRDefault="004778E8" w:rsidP="008F06E1">
      <w:pPr>
        <w:pStyle w:val="FootnoteText"/>
      </w:pPr>
      <w:r w:rsidRPr="00E66EE5">
        <w:rPr>
          <w:rStyle w:val="FootnoteReference"/>
          <w:sz w:val="18"/>
          <w:szCs w:val="18"/>
        </w:rPr>
        <w:footnoteRef/>
      </w:r>
      <w:r w:rsidRPr="00E66EE5">
        <w:rPr>
          <w:sz w:val="18"/>
          <w:szCs w:val="18"/>
        </w:rPr>
        <w:t xml:space="preserve"> http://repository.egi.eu/2013/11/01/release-umd-2-7-2/</w:t>
      </w:r>
    </w:p>
  </w:footnote>
  <w:footnote w:id="21">
    <w:p w14:paraId="5387D014" w14:textId="0BE5EBE3" w:rsidR="004778E8" w:rsidRPr="00F44F27" w:rsidRDefault="004778E8">
      <w:pPr>
        <w:pStyle w:val="FootnoteText"/>
        <w:rPr>
          <w:lang w:val="en-US"/>
        </w:rPr>
      </w:pPr>
      <w:r w:rsidRPr="00F44F27">
        <w:rPr>
          <w:rStyle w:val="FootnoteReference"/>
          <w:sz w:val="18"/>
        </w:rPr>
        <w:footnoteRef/>
      </w:r>
      <w:r w:rsidRPr="00F44F27">
        <w:rPr>
          <w:sz w:val="18"/>
        </w:rPr>
        <w:t xml:space="preserve"> https://twiki.cern.ch/twiki/bin/view/LCG/MiddlewareReadiness</w:t>
      </w:r>
    </w:p>
  </w:footnote>
  <w:footnote w:id="22">
    <w:p w14:paraId="50A68201"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18" w:history="1">
        <w:r w:rsidRPr="0091336D">
          <w:rPr>
            <w:rStyle w:val="Hyperlink"/>
            <w:sz w:val="18"/>
            <w:szCs w:val="18"/>
          </w:rPr>
          <w:t>https://portal.grid.uni-sofia.bg:8443/vomscerts/</w:t>
        </w:r>
      </w:hyperlink>
    </w:p>
  </w:footnote>
  <w:footnote w:id="23">
    <w:p w14:paraId="43D298CF" w14:textId="7A7DD10B" w:rsidR="004778E8" w:rsidRPr="00F44F27" w:rsidRDefault="004778E8" w:rsidP="00F44F27">
      <w:pPr>
        <w:pStyle w:val="CommentText"/>
        <w:rPr>
          <w:sz w:val="18"/>
          <w:szCs w:val="18"/>
        </w:rPr>
      </w:pPr>
      <w:r w:rsidRPr="00F44F27">
        <w:rPr>
          <w:rStyle w:val="FootnoteReference"/>
          <w:sz w:val="18"/>
          <w:szCs w:val="18"/>
        </w:rPr>
        <w:footnoteRef/>
      </w:r>
      <w:r w:rsidRPr="00F44F27">
        <w:rPr>
          <w:sz w:val="18"/>
          <w:szCs w:val="18"/>
        </w:rPr>
        <w:t xml:space="preserve"> </w:t>
      </w:r>
      <w:r w:rsidRPr="00F44F27">
        <w:rPr>
          <w:rStyle w:val="CommentReference"/>
          <w:sz w:val="18"/>
          <w:szCs w:val="18"/>
        </w:rPr>
        <w:annotationRef/>
      </w:r>
      <w:r w:rsidRPr="00F44F27">
        <w:rPr>
          <w:sz w:val="18"/>
          <w:szCs w:val="18"/>
        </w:rPr>
        <w:t xml:space="preserve"> </w:t>
      </w:r>
      <w:hyperlink r:id="rId19" w:history="1">
        <w:r w:rsidRPr="00F44F27">
          <w:rPr>
            <w:rStyle w:val="Hyperlink"/>
            <w:sz w:val="18"/>
            <w:szCs w:val="18"/>
          </w:rPr>
          <w:t>http://www.cro-ngi.hr/dan/2013/</w:t>
        </w:r>
      </w:hyperlink>
      <w:r w:rsidRPr="00F44F27">
        <w:rPr>
          <w:sz w:val="18"/>
          <w:szCs w:val="18"/>
        </w:rPr>
        <w:t xml:space="preserve"> </w:t>
      </w:r>
    </w:p>
  </w:footnote>
  <w:footnote w:id="24">
    <w:p w14:paraId="1ED64D9C"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20" w:history="1">
        <w:r w:rsidRPr="0091336D">
          <w:rPr>
            <w:rStyle w:val="Hyperlink"/>
            <w:sz w:val="18"/>
            <w:szCs w:val="18"/>
          </w:rPr>
          <w:t>http://succes2013.sciencesconf.org/</w:t>
        </w:r>
      </w:hyperlink>
      <w:r w:rsidRPr="0091336D">
        <w:rPr>
          <w:sz w:val="18"/>
          <w:szCs w:val="18"/>
        </w:rPr>
        <w:t xml:space="preserve"> </w:t>
      </w:r>
    </w:p>
  </w:footnote>
  <w:footnote w:id="25">
    <w:p w14:paraId="1E6C2D12"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21" w:history="1">
        <w:r w:rsidRPr="0091336D">
          <w:rPr>
            <w:rStyle w:val="Hyperlink"/>
            <w:rFonts w:eastAsiaTheme="majorEastAsia"/>
            <w:sz w:val="18"/>
            <w:szCs w:val="18"/>
          </w:rPr>
          <w:t>https://2013.jres.org</w:t>
        </w:r>
      </w:hyperlink>
    </w:p>
  </w:footnote>
  <w:footnote w:id="26">
    <w:p w14:paraId="3709C562"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22" w:anchor="article_66" w:history="1">
        <w:r w:rsidRPr="0091336D">
          <w:rPr>
            <w:rStyle w:val="Hyperlink"/>
            <w:rFonts w:eastAsiaTheme="majorEastAsia"/>
            <w:sz w:val="18"/>
            <w:szCs w:val="18"/>
          </w:rPr>
          <w:t>https://conf-ng.jres.org/2013/planning.html#article_66</w:t>
        </w:r>
      </w:hyperlink>
    </w:p>
  </w:footnote>
  <w:footnote w:id="27">
    <w:p w14:paraId="0CE62323"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23" w:anchor="article_23" w:history="1">
        <w:r w:rsidRPr="0091336D">
          <w:rPr>
            <w:rStyle w:val="Hyperlink"/>
            <w:rFonts w:eastAsiaTheme="majorEastAsia"/>
            <w:sz w:val="18"/>
            <w:szCs w:val="18"/>
          </w:rPr>
          <w:t>https://conf-ng.jres.org/2013/planning.html#article_23</w:t>
        </w:r>
      </w:hyperlink>
    </w:p>
  </w:footnote>
  <w:footnote w:id="28">
    <w:p w14:paraId="73DEA3B8"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24" w:history="1">
        <w:r w:rsidRPr="0091336D">
          <w:rPr>
            <w:rStyle w:val="Hyperlink"/>
            <w:sz w:val="18"/>
            <w:szCs w:val="18"/>
          </w:rPr>
          <w:t>http://grid.grena.ge</w:t>
        </w:r>
      </w:hyperlink>
    </w:p>
  </w:footnote>
  <w:footnote w:id="29">
    <w:p w14:paraId="3F3BB7EA"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25" w:history="1">
        <w:r w:rsidRPr="003357DC">
          <w:rPr>
            <w:rStyle w:val="Hyperlink"/>
            <w:sz w:val="18"/>
            <w:szCs w:val="18"/>
          </w:rPr>
          <w:t>https://appdb.egi.eu/store/software/py4grid</w:t>
        </w:r>
      </w:hyperlink>
    </w:p>
  </w:footnote>
  <w:footnote w:id="30">
    <w:p w14:paraId="710B5F66"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26" w:history="1">
        <w:r w:rsidRPr="003357DC">
          <w:rPr>
            <w:rStyle w:val="Hyperlink"/>
            <w:sz w:val="18"/>
            <w:szCs w:val="18"/>
          </w:rPr>
          <w:t>https://github.com/GoncaloBorges/Py4Grid</w:t>
        </w:r>
      </w:hyperlink>
    </w:p>
  </w:footnote>
  <w:footnote w:id="31">
    <w:p w14:paraId="5C57D2A0"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27" w:history="1">
        <w:r w:rsidRPr="003357DC">
          <w:rPr>
            <w:rStyle w:val="Hyperlink"/>
            <w:sz w:val="18"/>
            <w:szCs w:val="18"/>
          </w:rPr>
          <w:t>http://www2.dq.fct.unl.pt/xtal/PCISBIO/Home.html</w:t>
        </w:r>
      </w:hyperlink>
      <w:r w:rsidRPr="003357DC">
        <w:rPr>
          <w:sz w:val="18"/>
          <w:szCs w:val="18"/>
        </w:rPr>
        <w:t xml:space="preserve"> </w:t>
      </w:r>
    </w:p>
    <w:p w14:paraId="303826A8" w14:textId="77777777" w:rsidR="004778E8" w:rsidRPr="003357DC" w:rsidRDefault="004778E8" w:rsidP="0091336D">
      <w:pPr>
        <w:pStyle w:val="FootnoteText"/>
        <w:rPr>
          <w:sz w:val="18"/>
          <w:szCs w:val="18"/>
        </w:rPr>
      </w:pPr>
      <w:hyperlink r:id="rId28" w:history="1">
        <w:r w:rsidRPr="003357DC">
          <w:rPr>
            <w:rStyle w:val="Hyperlink"/>
            <w:sz w:val="18"/>
            <w:szCs w:val="18"/>
          </w:rPr>
          <w:t>http://www2.dq.fct.unl.pt/xtal/PCISBIO/Home_files/EGI_PTNMR_ADuarte_GBorges.pdf</w:t>
        </w:r>
      </w:hyperlink>
      <w:r w:rsidRPr="003357DC">
        <w:rPr>
          <w:sz w:val="18"/>
          <w:szCs w:val="18"/>
        </w:rPr>
        <w:t xml:space="preserve"> </w:t>
      </w:r>
    </w:p>
  </w:footnote>
  <w:footnote w:id="32">
    <w:p w14:paraId="752FCF66"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29" w:history="1">
        <w:r w:rsidRPr="003357DC">
          <w:rPr>
            <w:rStyle w:val="Hyperlink"/>
            <w:rFonts w:eastAsiaTheme="majorEastAsia"/>
            <w:sz w:val="18"/>
            <w:szCs w:val="18"/>
            <w:lang w:val="en-US"/>
          </w:rPr>
          <w:t>https://agenda.italiangrid.it/conferenceProgram.py?confId=867</w:t>
        </w:r>
      </w:hyperlink>
    </w:p>
  </w:footnote>
  <w:footnote w:id="33">
    <w:p w14:paraId="46346A20" w14:textId="77777777" w:rsidR="004778E8" w:rsidRPr="00782749" w:rsidRDefault="004778E8" w:rsidP="0091336D">
      <w:pPr>
        <w:pStyle w:val="FootnoteText"/>
      </w:pPr>
      <w:r w:rsidRPr="003357DC">
        <w:rPr>
          <w:rStyle w:val="FootnoteReference"/>
          <w:sz w:val="18"/>
          <w:szCs w:val="18"/>
        </w:rPr>
        <w:footnoteRef/>
      </w:r>
      <w:r w:rsidRPr="003357DC">
        <w:rPr>
          <w:sz w:val="18"/>
          <w:szCs w:val="18"/>
        </w:rPr>
        <w:t xml:space="preserve"> </w:t>
      </w:r>
      <w:hyperlink r:id="rId30" w:history="1">
        <w:r w:rsidRPr="003357DC">
          <w:rPr>
            <w:rStyle w:val="Hyperlink"/>
            <w:rFonts w:eastAsiaTheme="majorEastAsia"/>
            <w:sz w:val="18"/>
            <w:szCs w:val="18"/>
            <w:lang w:val="en-US"/>
          </w:rPr>
          <w:t>http://portal.italiangrid.it</w:t>
        </w:r>
      </w:hyperlink>
    </w:p>
  </w:footnote>
  <w:footnote w:id="34">
    <w:p w14:paraId="63D82105"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31" w:history="1">
        <w:r w:rsidRPr="003357DC">
          <w:rPr>
            <w:rStyle w:val="Hyperlink"/>
            <w:rFonts w:eastAsiaTheme="majorEastAsia"/>
            <w:sz w:val="18"/>
            <w:szCs w:val="18"/>
          </w:rPr>
          <w:t>http://openmopac.net/</w:t>
        </w:r>
      </w:hyperlink>
    </w:p>
  </w:footnote>
  <w:footnote w:id="35">
    <w:p w14:paraId="75779D05"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32" w:history="1">
        <w:r w:rsidRPr="003357DC">
          <w:rPr>
            <w:rStyle w:val="Hyperlink"/>
            <w:rFonts w:eastAsiaTheme="majorEastAsia"/>
            <w:sz w:val="18"/>
            <w:szCs w:val="18"/>
          </w:rPr>
          <w:t>https://helpdesk.aegis.rs/</w:t>
        </w:r>
      </w:hyperlink>
    </w:p>
  </w:footnote>
  <w:footnote w:id="36">
    <w:p w14:paraId="08CFD1B7"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33" w:history="1">
        <w:r w:rsidRPr="003357DC">
          <w:rPr>
            <w:rStyle w:val="Hyperlink"/>
            <w:rFonts w:eastAsiaTheme="majorEastAsia"/>
            <w:sz w:val="18"/>
            <w:szCs w:val="18"/>
          </w:rPr>
          <w:t>http://www.aegis.rs/</w:t>
        </w:r>
      </w:hyperlink>
    </w:p>
  </w:footnote>
  <w:footnote w:id="37">
    <w:p w14:paraId="27AD0790" w14:textId="77777777" w:rsidR="004778E8" w:rsidRPr="00782749" w:rsidRDefault="004778E8" w:rsidP="0091336D">
      <w:pPr>
        <w:pStyle w:val="FootnoteText"/>
      </w:pPr>
      <w:r w:rsidRPr="003357DC">
        <w:rPr>
          <w:rStyle w:val="FootnoteReference"/>
          <w:sz w:val="18"/>
          <w:szCs w:val="18"/>
        </w:rPr>
        <w:footnoteRef/>
      </w:r>
      <w:r w:rsidRPr="003357DC">
        <w:rPr>
          <w:sz w:val="18"/>
          <w:szCs w:val="18"/>
        </w:rPr>
        <w:t xml:space="preserve"> </w:t>
      </w:r>
      <w:hyperlink r:id="rId34" w:history="1">
        <w:r w:rsidRPr="003357DC">
          <w:rPr>
            <w:rStyle w:val="Hyperlink"/>
            <w:rFonts w:eastAsiaTheme="majorEastAsia"/>
            <w:sz w:val="18"/>
            <w:szCs w:val="18"/>
          </w:rPr>
          <w:t>https://wiki.egi.eu/wiki/Distributed_Competence_Centre</w:t>
        </w:r>
      </w:hyperlink>
    </w:p>
  </w:footnote>
  <w:footnote w:id="38">
    <w:p w14:paraId="3B290597"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35" w:history="1">
        <w:r w:rsidRPr="003357DC">
          <w:rPr>
            <w:rStyle w:val="Hyperlink"/>
            <w:sz w:val="18"/>
            <w:szCs w:val="18"/>
          </w:rPr>
          <w:t>https://indico.egi.eu/indico/conferenceDisplay.py?confId=1857</w:t>
        </w:r>
      </w:hyperlink>
    </w:p>
  </w:footnote>
  <w:footnote w:id="39">
    <w:p w14:paraId="6442A226" w14:textId="77777777" w:rsidR="004778E8" w:rsidRPr="006640EB" w:rsidRDefault="004778E8" w:rsidP="000B7040">
      <w:pPr>
        <w:pStyle w:val="FootnoteText"/>
        <w:rPr>
          <w:lang w:val="it-IT"/>
        </w:rPr>
      </w:pPr>
      <w:r w:rsidRPr="000871D5">
        <w:rPr>
          <w:rStyle w:val="FootnoteReference"/>
          <w:sz w:val="18"/>
        </w:rPr>
        <w:footnoteRef/>
      </w:r>
      <w:r w:rsidRPr="000871D5">
        <w:rPr>
          <w:sz w:val="18"/>
        </w:rPr>
        <w:t xml:space="preserve"> </w:t>
      </w:r>
      <w:hyperlink r:id="rId36" w:history="1">
        <w:r w:rsidRPr="000871D5">
          <w:rPr>
            <w:sz w:val="18"/>
            <w:szCs w:val="22"/>
          </w:rPr>
          <w:t>https://gocdb-test.esc.rl.ac.uk/v5/</w:t>
        </w:r>
      </w:hyperlink>
    </w:p>
  </w:footnote>
  <w:footnote w:id="40">
    <w:p w14:paraId="6B537B98" w14:textId="77777777" w:rsidR="004778E8" w:rsidRPr="001B79CE" w:rsidRDefault="004778E8" w:rsidP="000B7040">
      <w:pPr>
        <w:pStyle w:val="FootnoteText"/>
      </w:pPr>
      <w:r w:rsidRPr="000871D5">
        <w:rPr>
          <w:rStyle w:val="FootnoteReference"/>
          <w:sz w:val="18"/>
        </w:rPr>
        <w:footnoteRef/>
      </w:r>
      <w:r w:rsidRPr="000871D5">
        <w:rPr>
          <w:sz w:val="18"/>
        </w:rPr>
        <w:t xml:space="preserve"> </w:t>
      </w:r>
      <w:hyperlink r:id="rId37" w:history="1">
        <w:r w:rsidRPr="000871D5">
          <w:rPr>
            <w:rStyle w:val="Hyperlink"/>
            <w:sz w:val="18"/>
          </w:rPr>
          <w:t>https://tomtools.cern.ch/confluence/download/attachments/33718376/SAMmigrationtimeplan.pdf</w:t>
        </w:r>
      </w:hyperlink>
    </w:p>
  </w:footnote>
  <w:footnote w:id="41">
    <w:p w14:paraId="7CB976B8" w14:textId="77777777" w:rsidR="004778E8" w:rsidRPr="000A1511" w:rsidRDefault="004778E8" w:rsidP="000B7040">
      <w:pPr>
        <w:pStyle w:val="FootnoteText"/>
      </w:pPr>
      <w:r w:rsidRPr="000871D5">
        <w:rPr>
          <w:rStyle w:val="FootnoteReference"/>
          <w:sz w:val="18"/>
        </w:rPr>
        <w:footnoteRef/>
      </w:r>
      <w:r w:rsidRPr="000871D5">
        <w:rPr>
          <w:sz w:val="18"/>
        </w:rPr>
        <w:t xml:space="preserve"> </w:t>
      </w:r>
      <w:hyperlink r:id="rId38" w:history="1">
        <w:r w:rsidRPr="000871D5">
          <w:rPr>
            <w:rStyle w:val="Hyperlink"/>
            <w:sz w:val="18"/>
          </w:rPr>
          <w:t>https://tomtools.cern.ch/confluence/display/SAMDOC/SAM-Gridmon+Administrator+Guide</w:t>
        </w:r>
      </w:hyperlink>
    </w:p>
  </w:footnote>
  <w:footnote w:id="42">
    <w:p w14:paraId="24B8166D" w14:textId="77777777" w:rsidR="004778E8" w:rsidRPr="003357DC" w:rsidRDefault="004778E8" w:rsidP="003357DC">
      <w:pPr>
        <w:pStyle w:val="FootnoteText"/>
        <w:rPr>
          <w:sz w:val="18"/>
          <w:szCs w:val="18"/>
        </w:rPr>
      </w:pPr>
      <w:r w:rsidRPr="003357DC">
        <w:rPr>
          <w:rStyle w:val="FootnoteReference"/>
          <w:sz w:val="18"/>
          <w:szCs w:val="18"/>
        </w:rPr>
        <w:footnoteRef/>
      </w:r>
      <w:r w:rsidRPr="003357DC">
        <w:rPr>
          <w:sz w:val="18"/>
          <w:szCs w:val="18"/>
        </w:rPr>
        <w:t xml:space="preserve"> </w:t>
      </w:r>
      <w:hyperlink r:id="rId39" w:history="1">
        <w:r w:rsidRPr="003357DC">
          <w:rPr>
            <w:rStyle w:val="Hyperlink"/>
            <w:rFonts w:eastAsiaTheme="majorEastAsia"/>
            <w:sz w:val="18"/>
            <w:szCs w:val="18"/>
          </w:rPr>
          <w:t>https://wiki.egi.eu/wiki/Core_EGI_Activities</w:t>
        </w:r>
      </w:hyperlink>
    </w:p>
  </w:footnote>
  <w:footnote w:id="43">
    <w:p w14:paraId="03E99AFF" w14:textId="77777777" w:rsidR="004778E8" w:rsidRPr="00FE6DBF" w:rsidRDefault="004778E8" w:rsidP="00FE6DBF">
      <w:pPr>
        <w:pStyle w:val="FootnoteText"/>
        <w:rPr>
          <w:sz w:val="18"/>
          <w:szCs w:val="18"/>
        </w:rPr>
      </w:pPr>
      <w:r w:rsidRPr="00FE6DBF">
        <w:rPr>
          <w:rStyle w:val="FootnoteReference"/>
          <w:sz w:val="18"/>
          <w:szCs w:val="18"/>
        </w:rPr>
        <w:footnoteRef/>
      </w:r>
      <w:r w:rsidRPr="00FE6DBF">
        <w:rPr>
          <w:sz w:val="18"/>
          <w:szCs w:val="18"/>
        </w:rPr>
        <w:t xml:space="preserve"> </w:t>
      </w:r>
      <w:hyperlink r:id="rId40" w:history="1">
        <w:r w:rsidRPr="00FE6DBF">
          <w:rPr>
            <w:rStyle w:val="Hyperlink"/>
            <w:rFonts w:eastAsia="MS Gothic"/>
            <w:sz w:val="18"/>
            <w:szCs w:val="18"/>
          </w:rPr>
          <w:t>https://documents.egi.eu/public/ShowDocument?docid=1529</w:t>
        </w:r>
      </w:hyperlink>
    </w:p>
  </w:footnote>
  <w:footnote w:id="44">
    <w:p w14:paraId="7880A03C" w14:textId="77777777" w:rsidR="004778E8" w:rsidRPr="003357DC" w:rsidRDefault="004778E8" w:rsidP="000B7040">
      <w:pPr>
        <w:pStyle w:val="FootnoteText"/>
        <w:rPr>
          <w:sz w:val="18"/>
          <w:szCs w:val="18"/>
        </w:rPr>
      </w:pPr>
      <w:r w:rsidRPr="003357DC">
        <w:rPr>
          <w:rStyle w:val="FootnoteReference"/>
          <w:sz w:val="18"/>
          <w:szCs w:val="18"/>
        </w:rPr>
        <w:footnoteRef/>
      </w:r>
      <w:r w:rsidRPr="003357DC">
        <w:rPr>
          <w:sz w:val="18"/>
          <w:szCs w:val="18"/>
        </w:rPr>
        <w:t xml:space="preserve"> </w:t>
      </w:r>
      <w:r w:rsidRPr="003357DC">
        <w:rPr>
          <w:sz w:val="18"/>
          <w:szCs w:val="18"/>
          <w:lang w:val="en-US"/>
        </w:rPr>
        <w:t>https://wiki.egi.eu/wiki/VT_Scientific_Discipline_Classification_Classification</w:t>
      </w:r>
    </w:p>
  </w:footnote>
  <w:footnote w:id="45">
    <w:p w14:paraId="7B54A0DB" w14:textId="77777777" w:rsidR="004778E8" w:rsidRPr="00C242C1" w:rsidRDefault="004778E8" w:rsidP="00E00B16">
      <w:pPr>
        <w:pStyle w:val="FootnoteText"/>
      </w:pPr>
      <w:r>
        <w:rPr>
          <w:rStyle w:val="FootnoteReference"/>
        </w:rPr>
        <w:footnoteRef/>
      </w:r>
      <w:r>
        <w:t xml:space="preserve"> </w:t>
      </w:r>
      <w:hyperlink r:id="rId41" w:history="1">
        <w:r w:rsidRPr="002A7224">
          <w:rPr>
            <w:rStyle w:val="Hyperlink"/>
          </w:rPr>
          <w:t>https://github.com/egi-qc/configuration-templates</w:t>
        </w:r>
      </w:hyperlink>
    </w:p>
  </w:footnote>
  <w:footnote w:id="46">
    <w:p w14:paraId="78ABF6B4" w14:textId="77777777" w:rsidR="004778E8" w:rsidRPr="002A7224" w:rsidRDefault="004778E8" w:rsidP="00E00B16">
      <w:pPr>
        <w:pStyle w:val="FootnoteText"/>
      </w:pPr>
      <w:r w:rsidRPr="000871D5">
        <w:rPr>
          <w:rStyle w:val="FootnoteReference"/>
          <w:sz w:val="18"/>
        </w:rPr>
        <w:footnoteRef/>
      </w:r>
      <w:r w:rsidRPr="000871D5">
        <w:rPr>
          <w:sz w:val="18"/>
        </w:rPr>
        <w:t xml:space="preserve"> </w:t>
      </w:r>
      <w:hyperlink r:id="rId42" w:history="1">
        <w:r w:rsidRPr="000871D5">
          <w:rPr>
            <w:rStyle w:val="Hyperlink"/>
            <w:sz w:val="18"/>
          </w:rPr>
          <w:t>https://github.com/alvarosimon/RC_tester</w:t>
        </w:r>
      </w:hyperlink>
    </w:p>
  </w:footnote>
  <w:footnote w:id="47">
    <w:p w14:paraId="3BB34C41" w14:textId="77777777" w:rsidR="004778E8" w:rsidRPr="009F75AB" w:rsidRDefault="004778E8" w:rsidP="00444EFB">
      <w:pPr>
        <w:pStyle w:val="FootnoteText"/>
        <w:rPr>
          <w:lang w:val="en-US"/>
        </w:rPr>
      </w:pPr>
      <w:r w:rsidRPr="000871D5">
        <w:rPr>
          <w:rStyle w:val="FootnoteReference"/>
          <w:sz w:val="18"/>
        </w:rPr>
        <w:footnoteRef/>
      </w:r>
      <w:r w:rsidRPr="000871D5">
        <w:rPr>
          <w:sz w:val="18"/>
        </w:rPr>
        <w:t xml:space="preserve"> </w:t>
      </w:r>
      <w:r w:rsidRPr="000871D5">
        <w:rPr>
          <w:sz w:val="18"/>
        </w:rPr>
        <w:fldChar w:fldCharType="begin"/>
      </w:r>
      <w:r w:rsidRPr="000871D5">
        <w:rPr>
          <w:sz w:val="18"/>
        </w:rPr>
        <w:instrText xml:space="preserve"> HYPERLINK "https://wiki.egi.eu/wiki/Fedcloud-tf:ResourceProviders" \t "_blank" </w:instrText>
      </w:r>
      <w:r w:rsidRPr="000871D5">
        <w:rPr>
          <w:sz w:val="18"/>
        </w:rPr>
        <w:fldChar w:fldCharType="separate"/>
      </w:r>
      <w:r w:rsidRPr="000871D5">
        <w:rPr>
          <w:sz w:val="18"/>
        </w:rPr>
        <w:t>https://wiki.egi.eu/wiki/Fedcloud-tf:ResourceProviders</w:t>
      </w:r>
      <w:r w:rsidRPr="000871D5">
        <w:rPr>
          <w:sz w:val="18"/>
        </w:rPr>
        <w:fldChar w:fldCharType="end"/>
      </w:r>
    </w:p>
  </w:footnote>
  <w:footnote w:id="48">
    <w:p w14:paraId="59EAE5C4" w14:textId="77777777" w:rsidR="004778E8" w:rsidRPr="00D86CBD" w:rsidRDefault="004778E8" w:rsidP="00E804E8">
      <w:pPr>
        <w:pStyle w:val="FootnoteText"/>
        <w:spacing w:before="0" w:after="0"/>
        <w:rPr>
          <w:sz w:val="18"/>
          <w:szCs w:val="18"/>
        </w:rPr>
      </w:pPr>
      <w:r w:rsidRPr="00D86CBD">
        <w:rPr>
          <w:rStyle w:val="FootnoteReference"/>
          <w:sz w:val="18"/>
          <w:szCs w:val="18"/>
        </w:rPr>
        <w:footnoteRef/>
      </w:r>
      <w:r w:rsidRPr="00D86CBD">
        <w:rPr>
          <w:sz w:val="18"/>
          <w:szCs w:val="18"/>
        </w:rPr>
        <w:t xml:space="preserve"> </w:t>
      </w:r>
      <w:hyperlink r:id="rId43" w:history="1">
        <w:r w:rsidRPr="00D86CBD">
          <w:rPr>
            <w:rStyle w:val="Hyperlink"/>
            <w:sz w:val="18"/>
            <w:szCs w:val="18"/>
          </w:rPr>
          <w:t>http://go.egi.eu/engagementstrategy</w:t>
        </w:r>
      </w:hyperlink>
      <w:r w:rsidRPr="00D86CBD">
        <w:rPr>
          <w:sz w:val="18"/>
          <w:szCs w:val="18"/>
        </w:rPr>
        <w:t xml:space="preserve"> </w:t>
      </w:r>
    </w:p>
  </w:footnote>
  <w:footnote w:id="49">
    <w:p w14:paraId="377F5DF4" w14:textId="41129AE8" w:rsidR="004778E8" w:rsidRPr="00D86CBD" w:rsidRDefault="004778E8" w:rsidP="00E804E8">
      <w:pPr>
        <w:pStyle w:val="FootnoteText"/>
        <w:spacing w:before="0" w:after="0"/>
        <w:rPr>
          <w:sz w:val="18"/>
          <w:szCs w:val="18"/>
        </w:rPr>
      </w:pPr>
      <w:r w:rsidRPr="00D86CBD">
        <w:rPr>
          <w:rStyle w:val="FootnoteReference"/>
          <w:sz w:val="18"/>
          <w:szCs w:val="18"/>
        </w:rPr>
        <w:footnoteRef/>
      </w:r>
      <w:r w:rsidRPr="00D86CBD">
        <w:rPr>
          <w:sz w:val="18"/>
          <w:szCs w:val="18"/>
        </w:rPr>
        <w:t xml:space="preserve"> ec.europa.eu/digital-agenda/en/ict-2013-conference‎</w:t>
      </w:r>
    </w:p>
  </w:footnote>
  <w:footnote w:id="50">
    <w:p w14:paraId="07F568F2" w14:textId="25EB9F6C" w:rsidR="004778E8" w:rsidRPr="00D86CBD" w:rsidRDefault="004778E8" w:rsidP="00E804E8">
      <w:pPr>
        <w:pStyle w:val="FootnoteText"/>
        <w:spacing w:before="0" w:after="0"/>
        <w:rPr>
          <w:lang w:val="en-US"/>
        </w:rPr>
      </w:pPr>
      <w:r w:rsidRPr="00D86CBD">
        <w:rPr>
          <w:rStyle w:val="FootnoteReference"/>
          <w:sz w:val="18"/>
          <w:szCs w:val="18"/>
        </w:rPr>
        <w:footnoteRef/>
      </w:r>
      <w:r w:rsidRPr="00D86CBD">
        <w:rPr>
          <w:sz w:val="18"/>
          <w:szCs w:val="18"/>
        </w:rPr>
        <w:t xml:space="preserve"> sc13.supercomputing.org/</w:t>
      </w:r>
    </w:p>
  </w:footnote>
  <w:footnote w:id="51">
    <w:p w14:paraId="519C3FC3" w14:textId="7648EC29" w:rsidR="004778E8" w:rsidRPr="00391DCC" w:rsidRDefault="004778E8">
      <w:pPr>
        <w:pStyle w:val="FootnoteText"/>
        <w:rPr>
          <w:lang w:val="en-US"/>
        </w:rPr>
      </w:pPr>
      <w:r w:rsidRPr="00391DCC">
        <w:rPr>
          <w:rStyle w:val="FootnoteReference"/>
          <w:sz w:val="18"/>
        </w:rPr>
        <w:footnoteRef/>
      </w:r>
      <w:r w:rsidRPr="00391DCC">
        <w:rPr>
          <w:sz w:val="18"/>
        </w:rPr>
        <w:t xml:space="preserve"> https://eenvandejongens.nl/</w:t>
      </w:r>
    </w:p>
  </w:footnote>
  <w:footnote w:id="52">
    <w:p w14:paraId="4041ABB9" w14:textId="77777777" w:rsidR="004778E8" w:rsidRPr="00E545A0" w:rsidRDefault="004778E8" w:rsidP="005C1D30">
      <w:pPr>
        <w:pStyle w:val="FootnoteText"/>
        <w:rPr>
          <w:sz w:val="18"/>
          <w:szCs w:val="18"/>
          <w:lang w:val="en-US"/>
        </w:rPr>
      </w:pPr>
      <w:r w:rsidRPr="00E545A0">
        <w:rPr>
          <w:rStyle w:val="FootnoteReference"/>
          <w:sz w:val="18"/>
          <w:szCs w:val="18"/>
        </w:rPr>
        <w:footnoteRef/>
      </w:r>
      <w:r w:rsidRPr="00E545A0">
        <w:rPr>
          <w:sz w:val="18"/>
          <w:szCs w:val="18"/>
        </w:rPr>
        <w:t xml:space="preserve"> http://documents.egi.eu/document/2079</w:t>
      </w:r>
    </w:p>
  </w:footnote>
  <w:footnote w:id="53">
    <w:p w14:paraId="0CB8FC25" w14:textId="098835EF" w:rsidR="004778E8" w:rsidRPr="00E545A0" w:rsidRDefault="004778E8">
      <w:pPr>
        <w:pStyle w:val="FootnoteText"/>
        <w:rPr>
          <w:sz w:val="18"/>
          <w:szCs w:val="18"/>
          <w:lang w:val="en-US"/>
        </w:rPr>
      </w:pPr>
      <w:r w:rsidRPr="00E545A0">
        <w:rPr>
          <w:rStyle w:val="FootnoteReference"/>
          <w:sz w:val="18"/>
          <w:szCs w:val="18"/>
        </w:rPr>
        <w:footnoteRef/>
      </w:r>
      <w:r w:rsidRPr="00E545A0">
        <w:rPr>
          <w:sz w:val="18"/>
          <w:szCs w:val="18"/>
        </w:rPr>
        <w:t xml:space="preserve"> http://hnx.helix-nebula.eu/</w:t>
      </w:r>
    </w:p>
  </w:footnote>
  <w:footnote w:id="54">
    <w:p w14:paraId="633DDE85" w14:textId="77777777" w:rsidR="004778E8" w:rsidRPr="000C7476" w:rsidRDefault="004778E8" w:rsidP="001B0D99">
      <w:pPr>
        <w:pStyle w:val="FootnoteText"/>
        <w:rPr>
          <w:lang w:val="en-US"/>
        </w:rPr>
      </w:pPr>
      <w:r w:rsidRPr="00E545A0">
        <w:rPr>
          <w:rStyle w:val="FootnoteReference"/>
          <w:sz w:val="18"/>
          <w:szCs w:val="18"/>
        </w:rPr>
        <w:footnoteRef/>
      </w:r>
      <w:r w:rsidRPr="00E545A0">
        <w:rPr>
          <w:sz w:val="18"/>
          <w:szCs w:val="18"/>
        </w:rPr>
        <w:t xml:space="preserve"> https://wiki.egi.eu/wiki/EGI_Pay-for-Use_PoC_Workplan</w:t>
      </w:r>
    </w:p>
  </w:footnote>
  <w:footnote w:id="55">
    <w:p w14:paraId="578E7858" w14:textId="77777777" w:rsidR="004778E8" w:rsidRPr="003D4FDD" w:rsidRDefault="004778E8" w:rsidP="001B0D99">
      <w:pPr>
        <w:pStyle w:val="FootnoteText"/>
        <w:rPr>
          <w:sz w:val="18"/>
          <w:szCs w:val="18"/>
          <w:lang w:val="en-US"/>
        </w:rPr>
      </w:pPr>
      <w:r w:rsidRPr="003D4FDD">
        <w:rPr>
          <w:rStyle w:val="FootnoteReference"/>
          <w:sz w:val="18"/>
          <w:szCs w:val="18"/>
        </w:rPr>
        <w:footnoteRef/>
      </w:r>
      <w:r w:rsidRPr="003D4FDD">
        <w:rPr>
          <w:sz w:val="18"/>
          <w:szCs w:val="18"/>
        </w:rPr>
        <w:t xml:space="preserve"> https://wiki.egi.eu/wiki/VT_Scientific_Discipline_Classification_Change_Management</w:t>
      </w:r>
    </w:p>
  </w:footnote>
  <w:footnote w:id="56">
    <w:p w14:paraId="6DB33684" w14:textId="66822933" w:rsidR="004778E8" w:rsidRPr="003D4FDD" w:rsidRDefault="004778E8">
      <w:pPr>
        <w:pStyle w:val="FootnoteText"/>
        <w:rPr>
          <w:lang w:val="en-US"/>
        </w:rPr>
      </w:pPr>
      <w:r w:rsidRPr="003D4FDD">
        <w:rPr>
          <w:rStyle w:val="FootnoteReference"/>
          <w:sz w:val="18"/>
          <w:szCs w:val="18"/>
        </w:rPr>
        <w:footnoteRef/>
      </w:r>
      <w:r w:rsidRPr="003D4FDD">
        <w:rPr>
          <w:sz w:val="18"/>
          <w:szCs w:val="18"/>
        </w:rPr>
        <w:t xml:space="preserve"> </w:t>
      </w:r>
      <w:r w:rsidRPr="003D4FDD">
        <w:rPr>
          <w:color w:val="000000"/>
          <w:sz w:val="18"/>
          <w:szCs w:val="18"/>
        </w:rPr>
        <w:t>http://www.egi.eu/blog/2013/12/16/how_are_you_managing_your_services.html</w:t>
      </w:r>
    </w:p>
  </w:footnote>
  <w:footnote w:id="57">
    <w:p w14:paraId="3D2F7884" w14:textId="77777777" w:rsidR="004778E8" w:rsidRDefault="004778E8" w:rsidP="005C1D30">
      <w:pPr>
        <w:pStyle w:val="FootnoteText"/>
      </w:pPr>
      <w:r>
        <w:rPr>
          <w:rStyle w:val="FootnoteReference"/>
        </w:rPr>
        <w:footnoteRef/>
      </w:r>
      <w:r>
        <w:t xml:space="preserve"> See up to date information about these projects at </w:t>
      </w:r>
      <w:hyperlink r:id="rId44" w:history="1">
        <w:r w:rsidRPr="00A9495C">
          <w:rPr>
            <w:rStyle w:val="Hyperlink"/>
          </w:rPr>
          <w:t>https://wiki.egi.eu</w:t>
        </w:r>
      </w:hyperlink>
      <w:r>
        <w:t xml:space="preserve"> </w:t>
      </w:r>
      <w:r>
        <w:sym w:font="Wingdings" w:char="F0E0"/>
      </w:r>
      <w:r>
        <w:t xml:space="preserve"> Projects</w:t>
      </w:r>
    </w:p>
  </w:footnote>
  <w:footnote w:id="58">
    <w:p w14:paraId="612F476D" w14:textId="77777777" w:rsidR="004778E8" w:rsidRPr="00CA4251" w:rsidRDefault="004778E8" w:rsidP="005C1D30">
      <w:pPr>
        <w:pStyle w:val="FootnoteText"/>
        <w:rPr>
          <w:sz w:val="18"/>
          <w:szCs w:val="18"/>
          <w:lang w:val="hu-HU"/>
        </w:rPr>
      </w:pPr>
      <w:r w:rsidRPr="00CA4251">
        <w:rPr>
          <w:rStyle w:val="FootnoteReference"/>
          <w:sz w:val="18"/>
          <w:szCs w:val="18"/>
        </w:rPr>
        <w:footnoteRef/>
      </w:r>
      <w:r w:rsidRPr="00CA4251">
        <w:rPr>
          <w:sz w:val="18"/>
          <w:szCs w:val="18"/>
        </w:rPr>
        <w:t xml:space="preserve"> ENVRI, ESA, Catania Science Gateway, BioVeL, Dirac, CLARIN, WS-Pgrade, Peachnote and WeNMR</w:t>
      </w:r>
    </w:p>
  </w:footnote>
  <w:footnote w:id="59">
    <w:p w14:paraId="6DD41AE1" w14:textId="021BF68F" w:rsidR="004778E8" w:rsidRPr="00CA4251" w:rsidRDefault="004778E8" w:rsidP="005C1D30">
      <w:pPr>
        <w:pStyle w:val="FootnoteText"/>
        <w:rPr>
          <w:sz w:val="18"/>
          <w:szCs w:val="18"/>
        </w:rPr>
      </w:pPr>
      <w:r w:rsidRPr="00CA4251">
        <w:rPr>
          <w:rStyle w:val="FootnoteReference"/>
          <w:sz w:val="18"/>
          <w:szCs w:val="18"/>
        </w:rPr>
        <w:footnoteRef/>
      </w:r>
      <w:r w:rsidRPr="00CA4251">
        <w:rPr>
          <w:sz w:val="18"/>
          <w:szCs w:val="18"/>
        </w:rPr>
        <w:t xml:space="preserve"> NGI-ESFRI collaborations table: </w:t>
      </w:r>
      <w:hyperlink r:id="rId45" w:history="1">
        <w:r w:rsidRPr="00CA4251">
          <w:rPr>
            <w:rStyle w:val="Hyperlink"/>
            <w:sz w:val="18"/>
            <w:szCs w:val="18"/>
          </w:rPr>
          <w:t>https://documents.egi.eu/document/2073</w:t>
        </w:r>
      </w:hyperlink>
      <w:r w:rsidRPr="00CA4251">
        <w:rPr>
          <w:sz w:val="18"/>
          <w:szCs w:val="18"/>
        </w:rPr>
        <w:t xml:space="preserve">; NGI-community collaborations table: </w:t>
      </w:r>
      <w:hyperlink r:id="rId46" w:history="1">
        <w:r w:rsidRPr="00CA4251">
          <w:rPr>
            <w:rStyle w:val="Hyperlink"/>
            <w:sz w:val="18"/>
            <w:szCs w:val="18"/>
          </w:rPr>
          <w:t>https://documents.egi.eu/document/2074</w:t>
        </w:r>
      </w:hyperlink>
      <w:r w:rsidRPr="00CA4251">
        <w:rPr>
          <w:sz w:val="18"/>
          <w:szCs w:val="18"/>
        </w:rPr>
        <w:t xml:space="preserve"> Both are visible to the NILs, Council members, UCB members and EGI.eu staff.</w:t>
      </w:r>
    </w:p>
  </w:footnote>
  <w:footnote w:id="60">
    <w:p w14:paraId="7D18145C" w14:textId="77777777" w:rsidR="004778E8" w:rsidRPr="00CA4251" w:rsidRDefault="004778E8" w:rsidP="005C1D30">
      <w:pPr>
        <w:pStyle w:val="FootnoteText"/>
        <w:rPr>
          <w:sz w:val="18"/>
          <w:szCs w:val="18"/>
        </w:rPr>
      </w:pPr>
      <w:r w:rsidRPr="00CA4251">
        <w:rPr>
          <w:rStyle w:val="FootnoteReference"/>
          <w:sz w:val="18"/>
          <w:szCs w:val="18"/>
        </w:rPr>
        <w:footnoteRef/>
      </w:r>
      <w:r w:rsidRPr="00CA4251">
        <w:rPr>
          <w:sz w:val="18"/>
          <w:szCs w:val="18"/>
        </w:rPr>
        <w:t xml:space="preserve"> </w:t>
      </w:r>
      <w:hyperlink r:id="rId47" w:history="1">
        <w:r w:rsidRPr="00CA4251">
          <w:rPr>
            <w:rStyle w:val="Hyperlink"/>
            <w:sz w:val="18"/>
            <w:szCs w:val="18"/>
            <w:lang w:val="pt-PT"/>
          </w:rPr>
          <w:t>https://github.com/hepix-virtualisation/vmcaster</w:t>
        </w:r>
      </w:hyperlink>
      <w:r w:rsidRPr="00CA4251">
        <w:rPr>
          <w:sz w:val="18"/>
          <w:szCs w:val="18"/>
          <w:lang w:val="pt-PT"/>
        </w:rPr>
        <w:t xml:space="preserve">; </w:t>
      </w:r>
      <w:hyperlink r:id="rId48" w:history="1">
        <w:r w:rsidRPr="00CA4251">
          <w:rPr>
            <w:rStyle w:val="Hyperlink"/>
            <w:sz w:val="18"/>
            <w:szCs w:val="18"/>
            <w:lang w:val="pt-PT"/>
          </w:rPr>
          <w:t>https://github.com/hepix-virtualisation/vmcatcher</w:t>
        </w:r>
      </w:hyperlink>
      <w:r w:rsidRPr="00CA4251">
        <w:rPr>
          <w:sz w:val="18"/>
          <w:szCs w:val="18"/>
          <w:lang w:val="pt-PT"/>
        </w:rPr>
        <w:t xml:space="preserve">  </w:t>
      </w:r>
    </w:p>
  </w:footnote>
  <w:footnote w:id="61">
    <w:p w14:paraId="1FD1F98C" w14:textId="77777777" w:rsidR="004778E8" w:rsidRPr="00CA4251" w:rsidRDefault="004778E8" w:rsidP="005C1D30">
      <w:pPr>
        <w:pStyle w:val="FootnoteText"/>
        <w:rPr>
          <w:sz w:val="18"/>
          <w:szCs w:val="18"/>
        </w:rPr>
      </w:pPr>
      <w:r w:rsidRPr="00CA4251">
        <w:rPr>
          <w:rStyle w:val="FootnoteReference"/>
          <w:sz w:val="18"/>
          <w:szCs w:val="18"/>
        </w:rPr>
        <w:footnoteRef/>
      </w:r>
      <w:r w:rsidRPr="00CA4251">
        <w:rPr>
          <w:sz w:val="18"/>
          <w:szCs w:val="18"/>
        </w:rPr>
        <w:t xml:space="preserve"> </w:t>
      </w:r>
      <w:hyperlink r:id="rId49" w:history="1">
        <w:r w:rsidRPr="00CA4251">
          <w:rPr>
            <w:rStyle w:val="Hyperlink"/>
            <w:sz w:val="18"/>
            <w:szCs w:val="18"/>
            <w:lang w:val="en-US"/>
          </w:rPr>
          <w:t>https://vmcaster.appdb-dev.marie.hellasgrid.gr/</w:t>
        </w:r>
      </w:hyperlink>
      <w:r w:rsidRPr="00CA4251">
        <w:rPr>
          <w:sz w:val="18"/>
          <w:szCs w:val="18"/>
          <w:lang w:val="en-US"/>
        </w:rPr>
        <w:t xml:space="preserve"> (Development instance)</w:t>
      </w:r>
    </w:p>
  </w:footnote>
  <w:footnote w:id="62">
    <w:p w14:paraId="555F2788" w14:textId="77777777" w:rsidR="004778E8" w:rsidRPr="00FD1186" w:rsidRDefault="004778E8" w:rsidP="005C1D30">
      <w:pPr>
        <w:pStyle w:val="FootnoteText"/>
        <w:rPr>
          <w:sz w:val="18"/>
          <w:szCs w:val="18"/>
        </w:rPr>
      </w:pPr>
      <w:r w:rsidRPr="00FD1186">
        <w:rPr>
          <w:rStyle w:val="FootnoteReference"/>
          <w:sz w:val="18"/>
          <w:szCs w:val="18"/>
        </w:rPr>
        <w:footnoteRef/>
      </w:r>
      <w:r w:rsidRPr="00FD1186">
        <w:rPr>
          <w:sz w:val="18"/>
          <w:szCs w:val="18"/>
        </w:rPr>
        <w:t xml:space="preserve"> </w:t>
      </w:r>
      <w:hyperlink r:id="rId50" w:history="1">
        <w:r w:rsidRPr="00FD1186">
          <w:rPr>
            <w:rStyle w:val="Hyperlink"/>
            <w:sz w:val="18"/>
            <w:szCs w:val="18"/>
            <w:lang w:val="pt-PT"/>
          </w:rPr>
          <w:t>https://rt.egi.eu/rt/Ticket/Display.html?id=6245</w:t>
        </w:r>
      </w:hyperlink>
      <w:r w:rsidRPr="00FD1186">
        <w:rPr>
          <w:sz w:val="18"/>
          <w:szCs w:val="18"/>
          <w:lang w:val="pt-PT"/>
        </w:rPr>
        <w:t xml:space="preserve"> </w:t>
      </w:r>
    </w:p>
  </w:footnote>
  <w:footnote w:id="63">
    <w:p w14:paraId="3E7C64AC" w14:textId="77777777" w:rsidR="004778E8" w:rsidRPr="00FD1186" w:rsidRDefault="004778E8" w:rsidP="005C1D30">
      <w:pPr>
        <w:pStyle w:val="FootnoteText"/>
        <w:rPr>
          <w:sz w:val="18"/>
          <w:szCs w:val="18"/>
        </w:rPr>
      </w:pPr>
      <w:r w:rsidRPr="00FD1186">
        <w:rPr>
          <w:rStyle w:val="FootnoteReference"/>
          <w:sz w:val="18"/>
          <w:szCs w:val="18"/>
        </w:rPr>
        <w:footnoteRef/>
      </w:r>
      <w:r w:rsidRPr="00FD1186">
        <w:rPr>
          <w:sz w:val="18"/>
          <w:szCs w:val="18"/>
        </w:rPr>
        <w:t xml:space="preserve"> </w:t>
      </w:r>
      <w:hyperlink r:id="rId51" w:history="1">
        <w:r w:rsidRPr="00FD1186">
          <w:rPr>
            <w:rStyle w:val="Hyperlink"/>
            <w:sz w:val="18"/>
            <w:szCs w:val="18"/>
            <w:lang w:val="pt-PT"/>
          </w:rPr>
          <w:t>https://wiki.egi.eu/wiki/VT_Scientific_Discipline_Classification_Query</w:t>
        </w:r>
      </w:hyperlink>
      <w:r w:rsidRPr="00FD1186">
        <w:rPr>
          <w:sz w:val="18"/>
          <w:szCs w:val="18"/>
          <w:lang w:val="pt-PT"/>
        </w:rPr>
        <w:t xml:space="preserve"> </w:t>
      </w:r>
    </w:p>
  </w:footnote>
  <w:footnote w:id="64">
    <w:p w14:paraId="452EF346" w14:textId="77777777" w:rsidR="004778E8" w:rsidRDefault="004778E8" w:rsidP="005C1D30">
      <w:pPr>
        <w:pStyle w:val="FootnoteText"/>
      </w:pPr>
      <w:r w:rsidRPr="00FD1186">
        <w:rPr>
          <w:rStyle w:val="FootnoteReference"/>
          <w:sz w:val="18"/>
          <w:szCs w:val="18"/>
        </w:rPr>
        <w:footnoteRef/>
      </w:r>
      <w:r w:rsidRPr="00FD1186">
        <w:rPr>
          <w:sz w:val="18"/>
          <w:szCs w:val="18"/>
        </w:rPr>
        <w:t xml:space="preserve"> </w:t>
      </w:r>
      <w:hyperlink r:id="rId52" w:history="1">
        <w:r w:rsidRPr="00FD1186">
          <w:rPr>
            <w:rStyle w:val="Hyperlink"/>
            <w:sz w:val="18"/>
            <w:szCs w:val="18"/>
            <w:lang w:val="pt-PT"/>
          </w:rPr>
          <w:t>https://wiki.egi.eu/wiki/VT_Scientific_Discipline_Classification_Change_Management</w:t>
        </w:r>
      </w:hyperlink>
      <w:r>
        <w:rPr>
          <w:lang w:val="pt-PT"/>
        </w:rPr>
        <w:t xml:space="preserve"> </w:t>
      </w:r>
    </w:p>
  </w:footnote>
  <w:footnote w:id="65">
    <w:p w14:paraId="179CADB6" w14:textId="77777777" w:rsidR="004778E8" w:rsidRPr="004F1856" w:rsidRDefault="004778E8" w:rsidP="00943A1E">
      <w:pPr>
        <w:pStyle w:val="FootnoteText"/>
        <w:rPr>
          <w:sz w:val="18"/>
          <w:szCs w:val="18"/>
        </w:rPr>
      </w:pPr>
      <w:r w:rsidRPr="004F1856">
        <w:rPr>
          <w:rStyle w:val="FootnoteReference"/>
          <w:sz w:val="18"/>
          <w:szCs w:val="18"/>
        </w:rPr>
        <w:footnoteRef/>
      </w:r>
      <w:r w:rsidRPr="004F1856">
        <w:rPr>
          <w:sz w:val="18"/>
          <w:szCs w:val="18"/>
        </w:rPr>
        <w:t xml:space="preserve"> Data from NGI-ESFRI collaborations table: </w:t>
      </w:r>
      <w:hyperlink r:id="rId53" w:history="1">
        <w:r w:rsidRPr="004F1856">
          <w:rPr>
            <w:rStyle w:val="Hyperlink"/>
            <w:sz w:val="18"/>
            <w:szCs w:val="18"/>
          </w:rPr>
          <w:t>https://documents.egi.eu/document/2073</w:t>
        </w:r>
      </w:hyperlink>
      <w:r w:rsidRPr="004F1856">
        <w:rPr>
          <w:sz w:val="18"/>
          <w:szCs w:val="18"/>
        </w:rPr>
        <w:t xml:space="preserve">; NGI-community collaborations table: </w:t>
      </w:r>
      <w:hyperlink r:id="rId54" w:history="1">
        <w:r w:rsidRPr="004F1856">
          <w:rPr>
            <w:rStyle w:val="Hyperlink"/>
            <w:sz w:val="18"/>
            <w:szCs w:val="18"/>
          </w:rPr>
          <w:t>https://documents.egi.eu/document/2074</w:t>
        </w:r>
      </w:hyperlink>
      <w:r w:rsidRPr="004F1856">
        <w:rPr>
          <w:sz w:val="18"/>
          <w:szCs w:val="18"/>
        </w:rPr>
        <w:t xml:space="preserve"> (Visible to NILs, council members and EGI.eu staff)</w:t>
      </w:r>
    </w:p>
  </w:footnote>
  <w:footnote w:id="66">
    <w:p w14:paraId="3F4D63A8" w14:textId="7212B5FB" w:rsidR="004778E8" w:rsidRPr="000B7040" w:rsidRDefault="004778E8">
      <w:pPr>
        <w:pStyle w:val="FootnoteText"/>
        <w:rPr>
          <w:lang w:val="en-US"/>
        </w:rPr>
      </w:pPr>
      <w:r w:rsidRPr="004F1856">
        <w:rPr>
          <w:rStyle w:val="FootnoteReference"/>
          <w:sz w:val="18"/>
        </w:rPr>
        <w:footnoteRef/>
      </w:r>
      <w:r w:rsidRPr="004F1856">
        <w:rPr>
          <w:sz w:val="18"/>
        </w:rPr>
        <w:t xml:space="preserve"> </w:t>
      </w:r>
      <w:r w:rsidRPr="004F1856">
        <w:rPr>
          <w:sz w:val="18"/>
          <w:lang w:val="en-US"/>
        </w:rPr>
        <w:t>http://e-grant.egi.eu</w:t>
      </w:r>
    </w:p>
  </w:footnote>
  <w:footnote w:id="67">
    <w:p w14:paraId="3D6F4BC7" w14:textId="7069E2B5" w:rsidR="004778E8" w:rsidRPr="00FD62EE" w:rsidRDefault="004778E8">
      <w:pPr>
        <w:pStyle w:val="FootnoteText"/>
        <w:rPr>
          <w:sz w:val="18"/>
          <w:szCs w:val="18"/>
          <w:lang w:val="en-US"/>
        </w:rPr>
      </w:pPr>
      <w:r w:rsidRPr="00FD62EE">
        <w:rPr>
          <w:rStyle w:val="FootnoteReference"/>
          <w:sz w:val="18"/>
          <w:szCs w:val="18"/>
        </w:rPr>
        <w:footnoteRef/>
      </w:r>
      <w:r w:rsidRPr="00FD62EE">
        <w:rPr>
          <w:sz w:val="18"/>
          <w:szCs w:val="18"/>
        </w:rPr>
        <w:t xml:space="preserve"> https://www.surfsara.nl/project/collaboratorium-visualization-and-presentation-facility</w:t>
      </w:r>
    </w:p>
  </w:footnote>
  <w:footnote w:id="68">
    <w:p w14:paraId="5284B74C" w14:textId="7B6BADD8" w:rsidR="004778E8" w:rsidRPr="00FD62EE" w:rsidRDefault="004778E8">
      <w:pPr>
        <w:pStyle w:val="FootnoteText"/>
        <w:rPr>
          <w:lang w:val="en-US"/>
        </w:rPr>
      </w:pPr>
      <w:r w:rsidRPr="00FD62EE">
        <w:rPr>
          <w:rStyle w:val="FootnoteReference"/>
          <w:sz w:val="18"/>
          <w:szCs w:val="18"/>
        </w:rPr>
        <w:footnoteRef/>
      </w:r>
      <w:r w:rsidRPr="00FD62EE">
        <w:rPr>
          <w:sz w:val="18"/>
          <w:szCs w:val="18"/>
        </w:rPr>
        <w:t xml:space="preserve"> http://mooc.uva.nl/portal/tool/!gateway-110/registerviewwebcourse.spring?id=4</w:t>
      </w:r>
    </w:p>
  </w:footnote>
  <w:footnote w:id="69">
    <w:p w14:paraId="623508A0" w14:textId="210F9278" w:rsidR="004778E8" w:rsidRPr="009F0A8B" w:rsidRDefault="004778E8">
      <w:pPr>
        <w:pStyle w:val="FootnoteText"/>
        <w:rPr>
          <w:lang w:val="en-US"/>
        </w:rPr>
      </w:pPr>
      <w:r w:rsidRPr="009F0A8B">
        <w:rPr>
          <w:rStyle w:val="FootnoteReference"/>
          <w:sz w:val="18"/>
        </w:rPr>
        <w:footnoteRef/>
      </w:r>
      <w:r w:rsidRPr="009F0A8B">
        <w:rPr>
          <w:sz w:val="18"/>
        </w:rPr>
        <w:t xml:space="preserve"> http://www.celarcloud.eu/</w:t>
      </w:r>
    </w:p>
  </w:footnote>
  <w:footnote w:id="70">
    <w:p w14:paraId="11C089B2" w14:textId="086623DE" w:rsidR="004778E8" w:rsidRPr="00FD62EE" w:rsidRDefault="004778E8">
      <w:pPr>
        <w:pStyle w:val="FootnoteText"/>
        <w:rPr>
          <w:sz w:val="18"/>
          <w:szCs w:val="18"/>
          <w:lang w:val="en-US"/>
        </w:rPr>
      </w:pPr>
      <w:r w:rsidRPr="00FD62EE">
        <w:rPr>
          <w:rStyle w:val="FootnoteReference"/>
          <w:sz w:val="18"/>
          <w:szCs w:val="18"/>
        </w:rPr>
        <w:footnoteRef/>
      </w:r>
      <w:r w:rsidRPr="00FD62EE">
        <w:rPr>
          <w:sz w:val="18"/>
          <w:szCs w:val="18"/>
        </w:rPr>
        <w:t xml:space="preserve"> http://www.egi.eu/blog/2013/11/14/shrinking_vm_images.html</w:t>
      </w:r>
    </w:p>
  </w:footnote>
  <w:footnote w:id="71">
    <w:p w14:paraId="73992D65" w14:textId="4FA43305" w:rsidR="004778E8" w:rsidRPr="00FD62EE" w:rsidRDefault="004778E8">
      <w:pPr>
        <w:pStyle w:val="FootnoteText"/>
        <w:rPr>
          <w:sz w:val="18"/>
          <w:szCs w:val="18"/>
          <w:lang w:val="en-US"/>
        </w:rPr>
      </w:pPr>
      <w:r w:rsidRPr="00FD62EE">
        <w:rPr>
          <w:rStyle w:val="FootnoteReference"/>
          <w:sz w:val="18"/>
          <w:szCs w:val="18"/>
        </w:rPr>
        <w:footnoteRef/>
      </w:r>
      <w:r w:rsidRPr="00FD62EE">
        <w:rPr>
          <w:sz w:val="18"/>
          <w:szCs w:val="18"/>
        </w:rPr>
        <w:t xml:space="preserve"> http://www.egi.eu/blog/2014/02/10/how_to_keep_your_vm_images_small.html</w:t>
      </w:r>
    </w:p>
  </w:footnote>
  <w:footnote w:id="72">
    <w:p w14:paraId="1B511E53" w14:textId="77777777" w:rsidR="004778E8" w:rsidRPr="00FD606F" w:rsidRDefault="004778E8" w:rsidP="005967F9">
      <w:pPr>
        <w:pStyle w:val="FootnoteText"/>
        <w:rPr>
          <w:sz w:val="18"/>
          <w:szCs w:val="18"/>
          <w:lang w:val="fr-FR"/>
        </w:rPr>
      </w:pPr>
      <w:r w:rsidRPr="00FD62EE">
        <w:rPr>
          <w:rStyle w:val="FootnoteReference"/>
          <w:sz w:val="18"/>
          <w:szCs w:val="18"/>
        </w:rPr>
        <w:footnoteRef/>
      </w:r>
      <w:r w:rsidRPr="00FD62EE">
        <w:rPr>
          <w:sz w:val="18"/>
          <w:szCs w:val="18"/>
        </w:rPr>
        <w:t xml:space="preserve"> https://wiki.egi.eu/wiki/VT_VAPOR:VAPOR_features_description</w:t>
      </w:r>
    </w:p>
  </w:footnote>
  <w:footnote w:id="73">
    <w:p w14:paraId="698F0AD2" w14:textId="77777777" w:rsidR="004778E8" w:rsidRPr="00AB7B1B" w:rsidRDefault="004778E8" w:rsidP="00872830">
      <w:pPr>
        <w:pStyle w:val="FootnoteText"/>
        <w:rPr>
          <w:lang w:val="en-US"/>
        </w:rPr>
      </w:pPr>
      <w:r>
        <w:rPr>
          <w:rStyle w:val="FootnoteReference"/>
        </w:rPr>
        <w:footnoteRef/>
      </w:r>
      <w:r>
        <w:t xml:space="preserve"> </w:t>
      </w:r>
      <w:hyperlink r:id="rId55" w:history="1">
        <w:r>
          <w:rPr>
            <w:rStyle w:val="Hyperlink"/>
            <w:sz w:val="15"/>
            <w:szCs w:val="15"/>
          </w:rPr>
          <w:t>https://documents.egi.eu/document/2079</w:t>
        </w:r>
      </w:hyperlink>
    </w:p>
  </w:footnote>
  <w:footnote w:id="74">
    <w:p w14:paraId="5EEFB411" w14:textId="77777777" w:rsidR="004778E8" w:rsidRPr="00CA2B18" w:rsidRDefault="004778E8" w:rsidP="00872830">
      <w:pPr>
        <w:pStyle w:val="FootnoteText"/>
      </w:pPr>
      <w:r>
        <w:rPr>
          <w:rStyle w:val="FootnoteReference"/>
        </w:rPr>
        <w:footnoteRef/>
      </w:r>
      <w:r>
        <w:t xml:space="preserve"> </w:t>
      </w:r>
      <w:hyperlink r:id="rId56" w:history="1">
        <w:r w:rsidRPr="004C52AE">
          <w:rPr>
            <w:rStyle w:val="Hyperlink"/>
          </w:rPr>
          <w:t>https://wiki.egi.eu/wiki/Distributed_Competence_Centre</w:t>
        </w:r>
      </w:hyperlink>
    </w:p>
  </w:footnote>
  <w:footnote w:id="75">
    <w:p w14:paraId="3621139F" w14:textId="77777777" w:rsidR="004778E8" w:rsidRPr="007F3BC1" w:rsidRDefault="004778E8" w:rsidP="00872830">
      <w:pPr>
        <w:pStyle w:val="FootnoteText"/>
      </w:pPr>
      <w:r>
        <w:rPr>
          <w:rStyle w:val="FootnoteReference"/>
        </w:rPr>
        <w:footnoteRef/>
      </w:r>
      <w:r>
        <w:t xml:space="preserve"> </w:t>
      </w:r>
      <w:hyperlink r:id="rId57" w:history="1">
        <w:r w:rsidRPr="00305605">
          <w:rPr>
            <w:rStyle w:val="Hyperlink"/>
          </w:rPr>
          <w:t>https://wiki.egi.eu/wiki/Core_EGI_Activities</w:t>
        </w:r>
      </w:hyperlink>
    </w:p>
  </w:footnote>
  <w:footnote w:id="76">
    <w:p w14:paraId="6F8EC3C6" w14:textId="77777777" w:rsidR="004778E8" w:rsidRPr="00AB7B1B" w:rsidRDefault="004778E8" w:rsidP="00872830">
      <w:pPr>
        <w:pStyle w:val="FootnoteText"/>
        <w:rPr>
          <w:lang w:val="en-US"/>
        </w:rPr>
      </w:pPr>
      <w:r>
        <w:rPr>
          <w:rStyle w:val="FootnoteReference"/>
        </w:rPr>
        <w:footnoteRef/>
      </w:r>
      <w:r>
        <w:t xml:space="preserve"> </w:t>
      </w:r>
      <w:hyperlink r:id="rId58" w:history="1">
        <w:r>
          <w:rPr>
            <w:rStyle w:val="Hyperlink"/>
            <w:sz w:val="15"/>
            <w:szCs w:val="15"/>
          </w:rPr>
          <w:t>https://documents.egi.eu/document/2079</w:t>
        </w:r>
      </w:hyperlink>
    </w:p>
  </w:footnote>
  <w:footnote w:id="77">
    <w:p w14:paraId="52F9702D" w14:textId="77777777" w:rsidR="004778E8" w:rsidRPr="00CA2B18" w:rsidRDefault="004778E8" w:rsidP="00872830">
      <w:pPr>
        <w:pStyle w:val="FootnoteText"/>
      </w:pPr>
      <w:r>
        <w:rPr>
          <w:rStyle w:val="FootnoteReference"/>
        </w:rPr>
        <w:footnoteRef/>
      </w:r>
      <w:r>
        <w:t xml:space="preserve"> </w:t>
      </w:r>
      <w:hyperlink r:id="rId59" w:history="1">
        <w:r w:rsidRPr="004C52AE">
          <w:rPr>
            <w:rStyle w:val="Hyperlink"/>
          </w:rPr>
          <w:t>https://wiki.egi.eu/wiki/Distributed_Competence_Centre</w:t>
        </w:r>
      </w:hyperlink>
    </w:p>
  </w:footnote>
  <w:footnote w:id="78">
    <w:p w14:paraId="465141E5" w14:textId="77777777" w:rsidR="004778E8" w:rsidRPr="007F3BC1" w:rsidRDefault="004778E8" w:rsidP="00872830">
      <w:pPr>
        <w:pStyle w:val="FootnoteText"/>
      </w:pPr>
      <w:r>
        <w:rPr>
          <w:rStyle w:val="FootnoteReference"/>
        </w:rPr>
        <w:footnoteRef/>
      </w:r>
      <w:r>
        <w:t xml:space="preserve"> </w:t>
      </w:r>
      <w:hyperlink r:id="rId60" w:history="1">
        <w:r w:rsidRPr="00305605">
          <w:rPr>
            <w:rStyle w:val="Hyperlink"/>
          </w:rPr>
          <w:t>https://wiki.egi.eu/wiki/Core_EGI_Activities</w:t>
        </w:r>
      </w:hyperlink>
    </w:p>
  </w:footnote>
  <w:footnote w:id="79">
    <w:p w14:paraId="07865A37" w14:textId="77777777" w:rsidR="004778E8" w:rsidRPr="00F00B55" w:rsidRDefault="004778E8" w:rsidP="00BE5C15">
      <w:pPr>
        <w:rPr>
          <w:i/>
          <w:sz w:val="18"/>
          <w:szCs w:val="18"/>
        </w:rPr>
      </w:pPr>
      <w:r w:rsidRPr="00F00B55">
        <w:rPr>
          <w:rStyle w:val="FootnoteReference"/>
          <w:sz w:val="18"/>
          <w:szCs w:val="18"/>
        </w:rPr>
        <w:footnoteRef/>
      </w:r>
      <w:r w:rsidRPr="00F00B55">
        <w:rPr>
          <w:sz w:val="18"/>
          <w:szCs w:val="18"/>
        </w:rPr>
        <w:t xml:space="preserve"> </w:t>
      </w:r>
      <w:r w:rsidRPr="00F00B55">
        <w:rPr>
          <w:i/>
          <w:sz w:val="18"/>
          <w:szCs w:val="18"/>
        </w:rPr>
        <w:t>(*) Dates are expressed in project month (1 to 48).</w:t>
      </w:r>
    </w:p>
    <w:p w14:paraId="483FA7CD" w14:textId="77777777" w:rsidR="004778E8" w:rsidRPr="00F00B55" w:rsidRDefault="004778E8" w:rsidP="00BE5C15">
      <w:pPr>
        <w:rPr>
          <w:i/>
          <w:sz w:val="18"/>
          <w:szCs w:val="18"/>
        </w:rPr>
      </w:pPr>
      <w:r w:rsidRPr="00F00B55">
        <w:rPr>
          <w:i/>
          <w:sz w:val="18"/>
          <w:szCs w:val="18"/>
        </w:rPr>
        <w:t xml:space="preserve"> (**) Status = Not started  – In preparation – Pending internal review – PMB approved</w:t>
      </w:r>
    </w:p>
    <w:p w14:paraId="4D1549AD" w14:textId="77777777" w:rsidR="004778E8" w:rsidRPr="00F00B55" w:rsidRDefault="004778E8" w:rsidP="00BE5C15">
      <w:pPr>
        <w:rPr>
          <w:i/>
          <w:iCs/>
          <w:sz w:val="18"/>
          <w:szCs w:val="18"/>
        </w:rPr>
      </w:pPr>
      <w:r w:rsidRPr="00F00B55">
        <w:rPr>
          <w:i/>
          <w:iCs/>
          <w:sz w:val="18"/>
          <w:szCs w:val="18"/>
        </w:rPr>
        <w:t xml:space="preserve">(***) Nature = </w:t>
      </w:r>
      <w:r w:rsidRPr="00F00B55">
        <w:rPr>
          <w:b/>
          <w:bCs/>
          <w:i/>
          <w:iCs/>
          <w:sz w:val="18"/>
          <w:szCs w:val="18"/>
        </w:rPr>
        <w:t>R</w:t>
      </w:r>
      <w:r w:rsidRPr="00F00B55">
        <w:rPr>
          <w:i/>
          <w:iCs/>
          <w:sz w:val="18"/>
          <w:szCs w:val="18"/>
        </w:rPr>
        <w:t xml:space="preserve"> = Report    </w:t>
      </w:r>
      <w:r w:rsidRPr="00F00B55">
        <w:rPr>
          <w:b/>
          <w:bCs/>
          <w:i/>
          <w:iCs/>
          <w:sz w:val="18"/>
          <w:szCs w:val="18"/>
        </w:rPr>
        <w:t>P</w:t>
      </w:r>
      <w:r w:rsidRPr="00F00B55">
        <w:rPr>
          <w:i/>
          <w:iCs/>
          <w:sz w:val="18"/>
          <w:szCs w:val="18"/>
        </w:rPr>
        <w:t xml:space="preserve"> = Prototype </w:t>
      </w:r>
      <w:r w:rsidRPr="00F00B55">
        <w:rPr>
          <w:b/>
          <w:i/>
          <w:iCs/>
          <w:sz w:val="18"/>
          <w:szCs w:val="18"/>
        </w:rPr>
        <w:t>D</w:t>
      </w:r>
      <w:r w:rsidRPr="00F00B55">
        <w:rPr>
          <w:i/>
          <w:iCs/>
          <w:sz w:val="18"/>
          <w:szCs w:val="18"/>
        </w:rPr>
        <w:t xml:space="preserve"> = Demonstrator   </w:t>
      </w:r>
      <w:r w:rsidRPr="00F00B55">
        <w:rPr>
          <w:b/>
          <w:bCs/>
          <w:i/>
          <w:iCs/>
          <w:sz w:val="18"/>
          <w:szCs w:val="18"/>
        </w:rPr>
        <w:t>O</w:t>
      </w:r>
      <w:r w:rsidRPr="00F00B55">
        <w:rPr>
          <w:i/>
          <w:iCs/>
          <w:sz w:val="18"/>
          <w:szCs w:val="18"/>
        </w:rPr>
        <w:t xml:space="preserve"> = Other, Deliverable id: for Milestone attached to a deliverable</w:t>
      </w:r>
    </w:p>
    <w:p w14:paraId="44B84265" w14:textId="77777777" w:rsidR="004778E8" w:rsidRPr="008D6605" w:rsidRDefault="004778E8" w:rsidP="00BE5C15">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DC709" w14:textId="77777777" w:rsidR="004778E8" w:rsidRDefault="004778E8">
    <w:pPr>
      <w:pStyle w:val="Header"/>
    </w:pPr>
  </w:p>
  <w:tbl>
    <w:tblPr>
      <w:tblW w:w="9410" w:type="dxa"/>
      <w:tblLook w:val="00A0" w:firstRow="1" w:lastRow="0" w:firstColumn="1" w:lastColumn="0" w:noHBand="0" w:noVBand="0"/>
    </w:tblPr>
    <w:tblGrid>
      <w:gridCol w:w="2404"/>
      <w:gridCol w:w="3670"/>
      <w:gridCol w:w="3336"/>
    </w:tblGrid>
    <w:tr w:rsidR="004778E8" w14:paraId="0D2C2A7B" w14:textId="77777777" w:rsidTr="00415C19">
      <w:trPr>
        <w:trHeight w:val="1131"/>
      </w:trPr>
      <w:tc>
        <w:tcPr>
          <w:tcW w:w="2559" w:type="dxa"/>
        </w:tcPr>
        <w:p w14:paraId="4CB98719" w14:textId="77777777" w:rsidR="004778E8" w:rsidRDefault="004778E8" w:rsidP="00415C19">
          <w:pPr>
            <w:pStyle w:val="Header"/>
            <w:jc w:val="left"/>
          </w:pPr>
          <w:r>
            <w:rPr>
              <w:noProof/>
              <w:lang w:val="en-US" w:eastAsia="en-US"/>
            </w:rPr>
            <w:drawing>
              <wp:inline distT="0" distB="0" distL="0" distR="0" wp14:anchorId="0D616755" wp14:editId="6CC5DFFF">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0480BA54" w14:textId="77777777" w:rsidR="004778E8" w:rsidRDefault="004778E8" w:rsidP="00415C19">
          <w:pPr>
            <w:pStyle w:val="Header"/>
            <w:jc w:val="center"/>
          </w:pPr>
          <w:r>
            <w:rPr>
              <w:noProof/>
              <w:lang w:val="en-US" w:eastAsia="en-US"/>
            </w:rPr>
            <w:drawing>
              <wp:inline distT="0" distB="0" distL="0" distR="0" wp14:anchorId="7E2F3BB5" wp14:editId="75129B8B">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14:paraId="5978DFBD" w14:textId="77777777" w:rsidR="004778E8" w:rsidRDefault="004778E8" w:rsidP="00415C19">
          <w:pPr>
            <w:pStyle w:val="Header"/>
            <w:jc w:val="right"/>
          </w:pPr>
          <w:r>
            <w:rPr>
              <w:noProof/>
              <w:lang w:val="en-US" w:eastAsia="en-US"/>
            </w:rPr>
            <w:drawing>
              <wp:inline distT="0" distB="0" distL="0" distR="0" wp14:anchorId="65E60906" wp14:editId="44F509D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14:paraId="72667BD5" w14:textId="77777777" w:rsidR="004778E8" w:rsidRDefault="004778E8">
    <w:pPr>
      <w:pStyle w:val="Header"/>
    </w:pPr>
  </w:p>
  <w:p w14:paraId="60A9A1B3" w14:textId="77777777" w:rsidR="004778E8" w:rsidRDefault="004778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728"/>
    <w:multiLevelType w:val="hybridMultilevel"/>
    <w:tmpl w:val="2FFAFD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843141"/>
    <w:multiLevelType w:val="hybridMultilevel"/>
    <w:tmpl w:val="69C41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9344B"/>
    <w:multiLevelType w:val="hybridMultilevel"/>
    <w:tmpl w:val="762AB50C"/>
    <w:lvl w:ilvl="0" w:tplc="04090001">
      <w:start w:val="1"/>
      <w:numFmt w:val="bullet"/>
      <w:lvlText w:val=""/>
      <w:lvlJc w:val="left"/>
      <w:pPr>
        <w:ind w:left="720" w:hanging="360"/>
      </w:pPr>
      <w:rPr>
        <w:rFonts w:ascii="Symbol" w:hAnsi="Symbol" w:hint="default"/>
      </w:rPr>
    </w:lvl>
    <w:lvl w:ilvl="1" w:tplc="5F3841C2">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C50EA"/>
    <w:multiLevelType w:val="multilevel"/>
    <w:tmpl w:val="B06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8692A"/>
    <w:multiLevelType w:val="multilevel"/>
    <w:tmpl w:val="6EB8F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173635C"/>
    <w:multiLevelType w:val="hybridMultilevel"/>
    <w:tmpl w:val="303A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91A12"/>
    <w:multiLevelType w:val="hybridMultilevel"/>
    <w:tmpl w:val="664876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8D8105D"/>
    <w:multiLevelType w:val="multilevel"/>
    <w:tmpl w:val="DC401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3604A"/>
    <w:multiLevelType w:val="hybridMultilevel"/>
    <w:tmpl w:val="A4304816"/>
    <w:lvl w:ilvl="0" w:tplc="FA16B4D8">
      <w:start w:val="1"/>
      <w:numFmt w:val="bullet"/>
      <w:lvlText w:val="–"/>
      <w:lvlJc w:val="left"/>
      <w:pPr>
        <w:tabs>
          <w:tab w:val="num" w:pos="720"/>
        </w:tabs>
        <w:ind w:left="720" w:hanging="360"/>
      </w:pPr>
      <w:rPr>
        <w:rFonts w:ascii="Arial" w:hAnsi="Arial" w:hint="default"/>
      </w:rPr>
    </w:lvl>
    <w:lvl w:ilvl="1" w:tplc="5FC6B6C4">
      <w:start w:val="1"/>
      <w:numFmt w:val="bullet"/>
      <w:lvlText w:val="–"/>
      <w:lvlJc w:val="left"/>
      <w:pPr>
        <w:tabs>
          <w:tab w:val="num" w:pos="1440"/>
        </w:tabs>
        <w:ind w:left="1440" w:hanging="360"/>
      </w:pPr>
      <w:rPr>
        <w:rFonts w:ascii="Arial" w:hAnsi="Arial" w:hint="default"/>
      </w:rPr>
    </w:lvl>
    <w:lvl w:ilvl="2" w:tplc="1CDECD1E" w:tentative="1">
      <w:start w:val="1"/>
      <w:numFmt w:val="bullet"/>
      <w:lvlText w:val="–"/>
      <w:lvlJc w:val="left"/>
      <w:pPr>
        <w:tabs>
          <w:tab w:val="num" w:pos="2160"/>
        </w:tabs>
        <w:ind w:left="2160" w:hanging="360"/>
      </w:pPr>
      <w:rPr>
        <w:rFonts w:ascii="Arial" w:hAnsi="Arial" w:hint="default"/>
      </w:rPr>
    </w:lvl>
    <w:lvl w:ilvl="3" w:tplc="6F48ABF6" w:tentative="1">
      <w:start w:val="1"/>
      <w:numFmt w:val="bullet"/>
      <w:lvlText w:val="–"/>
      <w:lvlJc w:val="left"/>
      <w:pPr>
        <w:tabs>
          <w:tab w:val="num" w:pos="2880"/>
        </w:tabs>
        <w:ind w:left="2880" w:hanging="360"/>
      </w:pPr>
      <w:rPr>
        <w:rFonts w:ascii="Arial" w:hAnsi="Arial" w:hint="default"/>
      </w:rPr>
    </w:lvl>
    <w:lvl w:ilvl="4" w:tplc="68364210" w:tentative="1">
      <w:start w:val="1"/>
      <w:numFmt w:val="bullet"/>
      <w:lvlText w:val="–"/>
      <w:lvlJc w:val="left"/>
      <w:pPr>
        <w:tabs>
          <w:tab w:val="num" w:pos="3600"/>
        </w:tabs>
        <w:ind w:left="3600" w:hanging="360"/>
      </w:pPr>
      <w:rPr>
        <w:rFonts w:ascii="Arial" w:hAnsi="Arial" w:hint="default"/>
      </w:rPr>
    </w:lvl>
    <w:lvl w:ilvl="5" w:tplc="CEF2BFAA" w:tentative="1">
      <w:start w:val="1"/>
      <w:numFmt w:val="bullet"/>
      <w:lvlText w:val="–"/>
      <w:lvlJc w:val="left"/>
      <w:pPr>
        <w:tabs>
          <w:tab w:val="num" w:pos="4320"/>
        </w:tabs>
        <w:ind w:left="4320" w:hanging="360"/>
      </w:pPr>
      <w:rPr>
        <w:rFonts w:ascii="Arial" w:hAnsi="Arial" w:hint="default"/>
      </w:rPr>
    </w:lvl>
    <w:lvl w:ilvl="6" w:tplc="794E13C4" w:tentative="1">
      <w:start w:val="1"/>
      <w:numFmt w:val="bullet"/>
      <w:lvlText w:val="–"/>
      <w:lvlJc w:val="left"/>
      <w:pPr>
        <w:tabs>
          <w:tab w:val="num" w:pos="5040"/>
        </w:tabs>
        <w:ind w:left="5040" w:hanging="360"/>
      </w:pPr>
      <w:rPr>
        <w:rFonts w:ascii="Arial" w:hAnsi="Arial" w:hint="default"/>
      </w:rPr>
    </w:lvl>
    <w:lvl w:ilvl="7" w:tplc="8570B7D2" w:tentative="1">
      <w:start w:val="1"/>
      <w:numFmt w:val="bullet"/>
      <w:lvlText w:val="–"/>
      <w:lvlJc w:val="left"/>
      <w:pPr>
        <w:tabs>
          <w:tab w:val="num" w:pos="5760"/>
        </w:tabs>
        <w:ind w:left="5760" w:hanging="360"/>
      </w:pPr>
      <w:rPr>
        <w:rFonts w:ascii="Arial" w:hAnsi="Arial" w:hint="default"/>
      </w:rPr>
    </w:lvl>
    <w:lvl w:ilvl="8" w:tplc="7C8EB112" w:tentative="1">
      <w:start w:val="1"/>
      <w:numFmt w:val="bullet"/>
      <w:lvlText w:val="–"/>
      <w:lvlJc w:val="left"/>
      <w:pPr>
        <w:tabs>
          <w:tab w:val="num" w:pos="6480"/>
        </w:tabs>
        <w:ind w:left="6480" w:hanging="360"/>
      </w:pPr>
      <w:rPr>
        <w:rFonts w:ascii="Arial" w:hAnsi="Arial" w:hint="default"/>
      </w:rPr>
    </w:lvl>
  </w:abstractNum>
  <w:abstractNum w:abstractNumId="10">
    <w:nsid w:val="2DB47F45"/>
    <w:multiLevelType w:val="hybridMultilevel"/>
    <w:tmpl w:val="954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C11940"/>
    <w:multiLevelType w:val="multilevel"/>
    <w:tmpl w:val="E9749F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25B1286"/>
    <w:multiLevelType w:val="hybridMultilevel"/>
    <w:tmpl w:val="916A05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4E73546"/>
    <w:multiLevelType w:val="hybridMultilevel"/>
    <w:tmpl w:val="E3B65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60C2816"/>
    <w:multiLevelType w:val="hybridMultilevel"/>
    <w:tmpl w:val="0524A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69122E6"/>
    <w:multiLevelType w:val="hybridMultilevel"/>
    <w:tmpl w:val="3968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001901"/>
    <w:multiLevelType w:val="hybridMultilevel"/>
    <w:tmpl w:val="D284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84698B"/>
    <w:multiLevelType w:val="hybridMultilevel"/>
    <w:tmpl w:val="9AE0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E4225"/>
    <w:multiLevelType w:val="hybridMultilevel"/>
    <w:tmpl w:val="7C94D4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nsid w:val="3B415B8B"/>
    <w:multiLevelType w:val="hybridMultilevel"/>
    <w:tmpl w:val="77C8A44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nsid w:val="3D3B3D7C"/>
    <w:multiLevelType w:val="hybridMultilevel"/>
    <w:tmpl w:val="E5D236B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nsid w:val="4041439C"/>
    <w:multiLevelType w:val="hybridMultilevel"/>
    <w:tmpl w:val="1572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92AAF"/>
    <w:multiLevelType w:val="multilevel"/>
    <w:tmpl w:val="5F0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5A5CF1"/>
    <w:multiLevelType w:val="hybridMultilevel"/>
    <w:tmpl w:val="752E0700"/>
    <w:lvl w:ilvl="0" w:tplc="F7B0C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871612"/>
    <w:multiLevelType w:val="hybridMultilevel"/>
    <w:tmpl w:val="80663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9B9749F"/>
    <w:multiLevelType w:val="multilevel"/>
    <w:tmpl w:val="1B5E3444"/>
    <w:lvl w:ilvl="0">
      <w:start w:val="1"/>
      <w:numFmt w:val="decimal"/>
      <w:pStyle w:val="Heading1"/>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6">
    <w:nsid w:val="49C67EDE"/>
    <w:multiLevelType w:val="hybridMultilevel"/>
    <w:tmpl w:val="A656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593743"/>
    <w:multiLevelType w:val="hybridMultilevel"/>
    <w:tmpl w:val="7CD8D3DC"/>
    <w:lvl w:ilvl="0" w:tplc="82162C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196532"/>
    <w:multiLevelType w:val="hybridMultilevel"/>
    <w:tmpl w:val="3F5AD0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5474D25"/>
    <w:multiLevelType w:val="hybridMultilevel"/>
    <w:tmpl w:val="B89CE2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9054DC"/>
    <w:multiLevelType w:val="hybridMultilevel"/>
    <w:tmpl w:val="8696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455836"/>
    <w:multiLevelType w:val="hybridMultilevel"/>
    <w:tmpl w:val="BBF2E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89618B2"/>
    <w:multiLevelType w:val="multilevel"/>
    <w:tmpl w:val="1286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6F2A6D75"/>
    <w:multiLevelType w:val="hybridMultilevel"/>
    <w:tmpl w:val="022A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0B22D2"/>
    <w:multiLevelType w:val="hybridMultilevel"/>
    <w:tmpl w:val="09E84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00B31EE"/>
    <w:multiLevelType w:val="hybridMultilevel"/>
    <w:tmpl w:val="62E8D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36A69C4"/>
    <w:multiLevelType w:val="hybridMultilevel"/>
    <w:tmpl w:val="8A80E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436119"/>
    <w:multiLevelType w:val="hybridMultilevel"/>
    <w:tmpl w:val="945AA386"/>
    <w:lvl w:ilvl="0" w:tplc="BD4CA86A">
      <w:start w:val="1"/>
      <w:numFmt w:val="bullet"/>
      <w:lvlText w:val="–"/>
      <w:lvlJc w:val="left"/>
      <w:pPr>
        <w:tabs>
          <w:tab w:val="num" w:pos="720"/>
        </w:tabs>
        <w:ind w:left="720" w:hanging="360"/>
      </w:pPr>
      <w:rPr>
        <w:rFonts w:ascii="Arial" w:hAnsi="Arial" w:hint="default"/>
      </w:rPr>
    </w:lvl>
    <w:lvl w:ilvl="1" w:tplc="7C1A5B26">
      <w:start w:val="1"/>
      <w:numFmt w:val="bullet"/>
      <w:lvlText w:val="–"/>
      <w:lvlJc w:val="left"/>
      <w:pPr>
        <w:tabs>
          <w:tab w:val="num" w:pos="1440"/>
        </w:tabs>
        <w:ind w:left="1440" w:hanging="360"/>
      </w:pPr>
      <w:rPr>
        <w:rFonts w:ascii="Arial" w:hAnsi="Arial" w:hint="default"/>
      </w:rPr>
    </w:lvl>
    <w:lvl w:ilvl="2" w:tplc="22B4A0C6">
      <w:start w:val="-16386"/>
      <w:numFmt w:val="bullet"/>
      <w:lvlText w:val="•"/>
      <w:lvlJc w:val="left"/>
      <w:pPr>
        <w:tabs>
          <w:tab w:val="num" w:pos="2160"/>
        </w:tabs>
        <w:ind w:left="2160" w:hanging="360"/>
      </w:pPr>
      <w:rPr>
        <w:rFonts w:ascii="Arial" w:hAnsi="Arial" w:hint="default"/>
      </w:rPr>
    </w:lvl>
    <w:lvl w:ilvl="3" w:tplc="5AF84D58" w:tentative="1">
      <w:start w:val="1"/>
      <w:numFmt w:val="bullet"/>
      <w:lvlText w:val="–"/>
      <w:lvlJc w:val="left"/>
      <w:pPr>
        <w:tabs>
          <w:tab w:val="num" w:pos="2880"/>
        </w:tabs>
        <w:ind w:left="2880" w:hanging="360"/>
      </w:pPr>
      <w:rPr>
        <w:rFonts w:ascii="Arial" w:hAnsi="Arial" w:hint="default"/>
      </w:rPr>
    </w:lvl>
    <w:lvl w:ilvl="4" w:tplc="C2EA1F90" w:tentative="1">
      <w:start w:val="1"/>
      <w:numFmt w:val="bullet"/>
      <w:lvlText w:val="–"/>
      <w:lvlJc w:val="left"/>
      <w:pPr>
        <w:tabs>
          <w:tab w:val="num" w:pos="3600"/>
        </w:tabs>
        <w:ind w:left="3600" w:hanging="360"/>
      </w:pPr>
      <w:rPr>
        <w:rFonts w:ascii="Arial" w:hAnsi="Arial" w:hint="default"/>
      </w:rPr>
    </w:lvl>
    <w:lvl w:ilvl="5" w:tplc="4852FE84" w:tentative="1">
      <w:start w:val="1"/>
      <w:numFmt w:val="bullet"/>
      <w:lvlText w:val="–"/>
      <w:lvlJc w:val="left"/>
      <w:pPr>
        <w:tabs>
          <w:tab w:val="num" w:pos="4320"/>
        </w:tabs>
        <w:ind w:left="4320" w:hanging="360"/>
      </w:pPr>
      <w:rPr>
        <w:rFonts w:ascii="Arial" w:hAnsi="Arial" w:hint="default"/>
      </w:rPr>
    </w:lvl>
    <w:lvl w:ilvl="6" w:tplc="D688BD94" w:tentative="1">
      <w:start w:val="1"/>
      <w:numFmt w:val="bullet"/>
      <w:lvlText w:val="–"/>
      <w:lvlJc w:val="left"/>
      <w:pPr>
        <w:tabs>
          <w:tab w:val="num" w:pos="5040"/>
        </w:tabs>
        <w:ind w:left="5040" w:hanging="360"/>
      </w:pPr>
      <w:rPr>
        <w:rFonts w:ascii="Arial" w:hAnsi="Arial" w:hint="default"/>
      </w:rPr>
    </w:lvl>
    <w:lvl w:ilvl="7" w:tplc="868416EA" w:tentative="1">
      <w:start w:val="1"/>
      <w:numFmt w:val="bullet"/>
      <w:lvlText w:val="–"/>
      <w:lvlJc w:val="left"/>
      <w:pPr>
        <w:tabs>
          <w:tab w:val="num" w:pos="5760"/>
        </w:tabs>
        <w:ind w:left="5760" w:hanging="360"/>
      </w:pPr>
      <w:rPr>
        <w:rFonts w:ascii="Arial" w:hAnsi="Arial" w:hint="default"/>
      </w:rPr>
    </w:lvl>
    <w:lvl w:ilvl="8" w:tplc="7D907116" w:tentative="1">
      <w:start w:val="1"/>
      <w:numFmt w:val="bullet"/>
      <w:lvlText w:val="–"/>
      <w:lvlJc w:val="left"/>
      <w:pPr>
        <w:tabs>
          <w:tab w:val="num" w:pos="6480"/>
        </w:tabs>
        <w:ind w:left="6480" w:hanging="360"/>
      </w:pPr>
      <w:rPr>
        <w:rFonts w:ascii="Arial" w:hAnsi="Arial" w:hint="default"/>
      </w:rPr>
    </w:lvl>
  </w:abstractNum>
  <w:abstractNum w:abstractNumId="40">
    <w:nsid w:val="764162CE"/>
    <w:multiLevelType w:val="hybridMultilevel"/>
    <w:tmpl w:val="7ABE71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6810B11"/>
    <w:multiLevelType w:val="multilevel"/>
    <w:tmpl w:val="6F7C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434BB8"/>
    <w:multiLevelType w:val="multilevel"/>
    <w:tmpl w:val="D54C5E38"/>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3">
    <w:nsid w:val="7A7D5610"/>
    <w:multiLevelType w:val="hybridMultilevel"/>
    <w:tmpl w:val="F0EC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C44D01"/>
    <w:multiLevelType w:val="hybridMultilevel"/>
    <w:tmpl w:val="B7A8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E43278"/>
    <w:multiLevelType w:val="hybridMultilevel"/>
    <w:tmpl w:val="BCBE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5"/>
  </w:num>
  <w:num w:numId="3">
    <w:abstractNumId w:val="18"/>
  </w:num>
  <w:num w:numId="4">
    <w:abstractNumId w:val="34"/>
  </w:num>
  <w:num w:numId="5">
    <w:abstractNumId w:val="25"/>
  </w:num>
  <w:num w:numId="6">
    <w:abstractNumId w:val="16"/>
  </w:num>
  <w:num w:numId="7">
    <w:abstractNumId w:val="29"/>
  </w:num>
  <w:num w:numId="8">
    <w:abstractNumId w:val="8"/>
  </w:num>
  <w:num w:numId="9">
    <w:abstractNumId w:val="4"/>
  </w:num>
  <w:num w:numId="10">
    <w:abstractNumId w:val="19"/>
  </w:num>
  <w:num w:numId="11">
    <w:abstractNumId w:val="30"/>
  </w:num>
  <w:num w:numId="12">
    <w:abstractNumId w:val="7"/>
  </w:num>
  <w:num w:numId="13">
    <w:abstractNumId w:val="12"/>
  </w:num>
  <w:num w:numId="14">
    <w:abstractNumId w:val="24"/>
  </w:num>
  <w:num w:numId="15">
    <w:abstractNumId w:val="36"/>
  </w:num>
  <w:num w:numId="16">
    <w:abstractNumId w:val="13"/>
  </w:num>
  <w:num w:numId="17">
    <w:abstractNumId w:val="32"/>
  </w:num>
  <w:num w:numId="18">
    <w:abstractNumId w:val="0"/>
  </w:num>
  <w:num w:numId="19">
    <w:abstractNumId w:val="38"/>
  </w:num>
  <w:num w:numId="20">
    <w:abstractNumId w:val="43"/>
  </w:num>
  <w:num w:numId="21">
    <w:abstractNumId w:val="2"/>
  </w:num>
  <w:num w:numId="22">
    <w:abstractNumId w:val="35"/>
  </w:num>
  <w:num w:numId="23">
    <w:abstractNumId w:val="11"/>
  </w:num>
  <w:num w:numId="24">
    <w:abstractNumId w:val="27"/>
  </w:num>
  <w:num w:numId="25">
    <w:abstractNumId w:val="22"/>
  </w:num>
  <w:num w:numId="26">
    <w:abstractNumId w:val="14"/>
  </w:num>
  <w:num w:numId="27">
    <w:abstractNumId w:val="41"/>
  </w:num>
  <w:num w:numId="28">
    <w:abstractNumId w:val="44"/>
  </w:num>
  <w:num w:numId="29">
    <w:abstractNumId w:val="3"/>
  </w:num>
  <w:num w:numId="30">
    <w:abstractNumId w:val="40"/>
  </w:num>
  <w:num w:numId="31">
    <w:abstractNumId w:val="17"/>
  </w:num>
  <w:num w:numId="32">
    <w:abstractNumId w:val="33"/>
  </w:num>
  <w:num w:numId="33">
    <w:abstractNumId w:val="37"/>
  </w:num>
  <w:num w:numId="34">
    <w:abstractNumId w:val="31"/>
  </w:num>
  <w:num w:numId="35">
    <w:abstractNumId w:val="21"/>
  </w:num>
  <w:num w:numId="36">
    <w:abstractNumId w:val="1"/>
  </w:num>
  <w:num w:numId="37">
    <w:abstractNumId w:val="23"/>
  </w:num>
  <w:num w:numId="38">
    <w:abstractNumId w:val="26"/>
  </w:num>
  <w:num w:numId="39">
    <w:abstractNumId w:val="6"/>
  </w:num>
  <w:num w:numId="40">
    <w:abstractNumId w:val="45"/>
  </w:num>
  <w:num w:numId="41">
    <w:abstractNumId w:val="9"/>
  </w:num>
  <w:num w:numId="42">
    <w:abstractNumId w:val="39"/>
  </w:num>
  <w:num w:numId="43">
    <w:abstractNumId w:val="20"/>
  </w:num>
  <w:num w:numId="44">
    <w:abstractNumId w:val="10"/>
  </w:num>
  <w:num w:numId="45">
    <w:abstractNumId w:val="15"/>
  </w:num>
  <w:num w:numId="46">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008F7"/>
    <w:rsid w:val="00000F75"/>
    <w:rsid w:val="00010635"/>
    <w:rsid w:val="00017095"/>
    <w:rsid w:val="000273AD"/>
    <w:rsid w:val="00027BA0"/>
    <w:rsid w:val="000403C0"/>
    <w:rsid w:val="00047834"/>
    <w:rsid w:val="0005232C"/>
    <w:rsid w:val="00057ABB"/>
    <w:rsid w:val="00060BB0"/>
    <w:rsid w:val="00063854"/>
    <w:rsid w:val="00076FA6"/>
    <w:rsid w:val="00083AE3"/>
    <w:rsid w:val="000871D5"/>
    <w:rsid w:val="000957C9"/>
    <w:rsid w:val="000B528C"/>
    <w:rsid w:val="000B7040"/>
    <w:rsid w:val="000B78C3"/>
    <w:rsid w:val="0010587B"/>
    <w:rsid w:val="0011161A"/>
    <w:rsid w:val="00113866"/>
    <w:rsid w:val="001228F2"/>
    <w:rsid w:val="001301E4"/>
    <w:rsid w:val="00135CAB"/>
    <w:rsid w:val="00152C89"/>
    <w:rsid w:val="00157B8F"/>
    <w:rsid w:val="0016489E"/>
    <w:rsid w:val="0016516F"/>
    <w:rsid w:val="00173BFC"/>
    <w:rsid w:val="00184999"/>
    <w:rsid w:val="00185F80"/>
    <w:rsid w:val="0019103F"/>
    <w:rsid w:val="00191C6B"/>
    <w:rsid w:val="001A47C5"/>
    <w:rsid w:val="001A5BB4"/>
    <w:rsid w:val="001B0D99"/>
    <w:rsid w:val="001B438F"/>
    <w:rsid w:val="001C1F19"/>
    <w:rsid w:val="001F73B7"/>
    <w:rsid w:val="00236EEA"/>
    <w:rsid w:val="00272791"/>
    <w:rsid w:val="00281BC3"/>
    <w:rsid w:val="002828E4"/>
    <w:rsid w:val="0029683E"/>
    <w:rsid w:val="00297B25"/>
    <w:rsid w:val="002A56B3"/>
    <w:rsid w:val="002E1C69"/>
    <w:rsid w:val="002E67F7"/>
    <w:rsid w:val="002E7077"/>
    <w:rsid w:val="002F0F44"/>
    <w:rsid w:val="00302736"/>
    <w:rsid w:val="003144A5"/>
    <w:rsid w:val="00321839"/>
    <w:rsid w:val="00323197"/>
    <w:rsid w:val="0032790F"/>
    <w:rsid w:val="003357DC"/>
    <w:rsid w:val="00341A2D"/>
    <w:rsid w:val="00342DCB"/>
    <w:rsid w:val="00343529"/>
    <w:rsid w:val="00371391"/>
    <w:rsid w:val="00377B14"/>
    <w:rsid w:val="00391DCC"/>
    <w:rsid w:val="00392A59"/>
    <w:rsid w:val="00393EB0"/>
    <w:rsid w:val="003B00D4"/>
    <w:rsid w:val="003B1401"/>
    <w:rsid w:val="003B1C6E"/>
    <w:rsid w:val="003B4C27"/>
    <w:rsid w:val="003B50CB"/>
    <w:rsid w:val="003B6232"/>
    <w:rsid w:val="003D42EA"/>
    <w:rsid w:val="003D4FDD"/>
    <w:rsid w:val="003E4C1A"/>
    <w:rsid w:val="003E5EAB"/>
    <w:rsid w:val="003E7F42"/>
    <w:rsid w:val="003F0428"/>
    <w:rsid w:val="003F3B36"/>
    <w:rsid w:val="004040D3"/>
    <w:rsid w:val="0040643E"/>
    <w:rsid w:val="0041103F"/>
    <w:rsid w:val="00415C19"/>
    <w:rsid w:val="00431AA1"/>
    <w:rsid w:val="00435634"/>
    <w:rsid w:val="004425C0"/>
    <w:rsid w:val="00444EFB"/>
    <w:rsid w:val="00452010"/>
    <w:rsid w:val="004778E8"/>
    <w:rsid w:val="00477CB1"/>
    <w:rsid w:val="004855C5"/>
    <w:rsid w:val="004901BA"/>
    <w:rsid w:val="00493ABC"/>
    <w:rsid w:val="004B59D2"/>
    <w:rsid w:val="004B7A21"/>
    <w:rsid w:val="004C24B3"/>
    <w:rsid w:val="004E5152"/>
    <w:rsid w:val="004F1856"/>
    <w:rsid w:val="004F31A8"/>
    <w:rsid w:val="005124C1"/>
    <w:rsid w:val="005424A6"/>
    <w:rsid w:val="00542A0A"/>
    <w:rsid w:val="00547C89"/>
    <w:rsid w:val="00573D62"/>
    <w:rsid w:val="00580418"/>
    <w:rsid w:val="00592804"/>
    <w:rsid w:val="00593A7C"/>
    <w:rsid w:val="005944F7"/>
    <w:rsid w:val="005967F9"/>
    <w:rsid w:val="00596A99"/>
    <w:rsid w:val="005A3B44"/>
    <w:rsid w:val="005C1D30"/>
    <w:rsid w:val="005C351E"/>
    <w:rsid w:val="005C3B89"/>
    <w:rsid w:val="005D2E01"/>
    <w:rsid w:val="00602EA9"/>
    <w:rsid w:val="0060597B"/>
    <w:rsid w:val="00606D87"/>
    <w:rsid w:val="0061515A"/>
    <w:rsid w:val="00616683"/>
    <w:rsid w:val="006278FA"/>
    <w:rsid w:val="006507E5"/>
    <w:rsid w:val="00657EB2"/>
    <w:rsid w:val="00660B64"/>
    <w:rsid w:val="006628E8"/>
    <w:rsid w:val="0067198C"/>
    <w:rsid w:val="00674BD9"/>
    <w:rsid w:val="00687A9E"/>
    <w:rsid w:val="0069147F"/>
    <w:rsid w:val="006A5143"/>
    <w:rsid w:val="006B637D"/>
    <w:rsid w:val="006C75E4"/>
    <w:rsid w:val="006D51B1"/>
    <w:rsid w:val="006D5A26"/>
    <w:rsid w:val="006F3FFE"/>
    <w:rsid w:val="006F5434"/>
    <w:rsid w:val="0070381D"/>
    <w:rsid w:val="00707E7C"/>
    <w:rsid w:val="00722E04"/>
    <w:rsid w:val="00725171"/>
    <w:rsid w:val="0072698E"/>
    <w:rsid w:val="0072719C"/>
    <w:rsid w:val="00734D52"/>
    <w:rsid w:val="00750733"/>
    <w:rsid w:val="00767248"/>
    <w:rsid w:val="00775152"/>
    <w:rsid w:val="007961CD"/>
    <w:rsid w:val="007B0774"/>
    <w:rsid w:val="007B2DE6"/>
    <w:rsid w:val="007B7272"/>
    <w:rsid w:val="007C6023"/>
    <w:rsid w:val="007C6F98"/>
    <w:rsid w:val="007E2988"/>
    <w:rsid w:val="007F0131"/>
    <w:rsid w:val="00802E67"/>
    <w:rsid w:val="00815FEB"/>
    <w:rsid w:val="0082030B"/>
    <w:rsid w:val="0082182A"/>
    <w:rsid w:val="008221F0"/>
    <w:rsid w:val="00822FBE"/>
    <w:rsid w:val="008253BD"/>
    <w:rsid w:val="00826164"/>
    <w:rsid w:val="00841701"/>
    <w:rsid w:val="00847295"/>
    <w:rsid w:val="008520A1"/>
    <w:rsid w:val="00861672"/>
    <w:rsid w:val="0086195B"/>
    <w:rsid w:val="00862F7D"/>
    <w:rsid w:val="008676BA"/>
    <w:rsid w:val="00872830"/>
    <w:rsid w:val="00873EDE"/>
    <w:rsid w:val="00880B6D"/>
    <w:rsid w:val="008849C2"/>
    <w:rsid w:val="00887CE7"/>
    <w:rsid w:val="00890BA1"/>
    <w:rsid w:val="008A68E1"/>
    <w:rsid w:val="008B7759"/>
    <w:rsid w:val="008D718D"/>
    <w:rsid w:val="008E5953"/>
    <w:rsid w:val="008F06E1"/>
    <w:rsid w:val="0091336D"/>
    <w:rsid w:val="00930A65"/>
    <w:rsid w:val="0093358A"/>
    <w:rsid w:val="00943678"/>
    <w:rsid w:val="00943A1E"/>
    <w:rsid w:val="00955167"/>
    <w:rsid w:val="0096633A"/>
    <w:rsid w:val="00971FF5"/>
    <w:rsid w:val="0098128A"/>
    <w:rsid w:val="00984AC6"/>
    <w:rsid w:val="0099160D"/>
    <w:rsid w:val="009A3D79"/>
    <w:rsid w:val="009B03B7"/>
    <w:rsid w:val="009B3C0A"/>
    <w:rsid w:val="009C1372"/>
    <w:rsid w:val="009C566A"/>
    <w:rsid w:val="009D0F16"/>
    <w:rsid w:val="009F0A8B"/>
    <w:rsid w:val="00A05018"/>
    <w:rsid w:val="00A16AA7"/>
    <w:rsid w:val="00A35133"/>
    <w:rsid w:val="00A40646"/>
    <w:rsid w:val="00A54B96"/>
    <w:rsid w:val="00A55264"/>
    <w:rsid w:val="00A56B1F"/>
    <w:rsid w:val="00A60666"/>
    <w:rsid w:val="00A64CC3"/>
    <w:rsid w:val="00A93EB5"/>
    <w:rsid w:val="00A95147"/>
    <w:rsid w:val="00AA2080"/>
    <w:rsid w:val="00AB7925"/>
    <w:rsid w:val="00AB7B1B"/>
    <w:rsid w:val="00AD7EBF"/>
    <w:rsid w:val="00AE0A14"/>
    <w:rsid w:val="00B07D41"/>
    <w:rsid w:val="00B25633"/>
    <w:rsid w:val="00B44E24"/>
    <w:rsid w:val="00B53496"/>
    <w:rsid w:val="00B708A7"/>
    <w:rsid w:val="00B72186"/>
    <w:rsid w:val="00B83A84"/>
    <w:rsid w:val="00B843EB"/>
    <w:rsid w:val="00BA0C4E"/>
    <w:rsid w:val="00BC0A23"/>
    <w:rsid w:val="00BC45BD"/>
    <w:rsid w:val="00BC549A"/>
    <w:rsid w:val="00BC736C"/>
    <w:rsid w:val="00BD2690"/>
    <w:rsid w:val="00BD7FF2"/>
    <w:rsid w:val="00BE5C15"/>
    <w:rsid w:val="00BE61DA"/>
    <w:rsid w:val="00BE646D"/>
    <w:rsid w:val="00BF1DF0"/>
    <w:rsid w:val="00BF2AB5"/>
    <w:rsid w:val="00C3723C"/>
    <w:rsid w:val="00C420DC"/>
    <w:rsid w:val="00C6670B"/>
    <w:rsid w:val="00C67949"/>
    <w:rsid w:val="00C86D31"/>
    <w:rsid w:val="00CA0BFA"/>
    <w:rsid w:val="00CA2B18"/>
    <w:rsid w:val="00CA4251"/>
    <w:rsid w:val="00CC6977"/>
    <w:rsid w:val="00CD78CB"/>
    <w:rsid w:val="00CF3C70"/>
    <w:rsid w:val="00D15C31"/>
    <w:rsid w:val="00D219D1"/>
    <w:rsid w:val="00D43F60"/>
    <w:rsid w:val="00D446B2"/>
    <w:rsid w:val="00D6219E"/>
    <w:rsid w:val="00D709C6"/>
    <w:rsid w:val="00D73F1F"/>
    <w:rsid w:val="00D77DC9"/>
    <w:rsid w:val="00D855C9"/>
    <w:rsid w:val="00D86CBD"/>
    <w:rsid w:val="00D90208"/>
    <w:rsid w:val="00D95577"/>
    <w:rsid w:val="00DA175B"/>
    <w:rsid w:val="00DA77A9"/>
    <w:rsid w:val="00DB33D8"/>
    <w:rsid w:val="00DB72E5"/>
    <w:rsid w:val="00DB7455"/>
    <w:rsid w:val="00DD41F7"/>
    <w:rsid w:val="00DD46E3"/>
    <w:rsid w:val="00E00B16"/>
    <w:rsid w:val="00E023B4"/>
    <w:rsid w:val="00E03CCF"/>
    <w:rsid w:val="00E21327"/>
    <w:rsid w:val="00E27EF8"/>
    <w:rsid w:val="00E31FC0"/>
    <w:rsid w:val="00E35482"/>
    <w:rsid w:val="00E41E0C"/>
    <w:rsid w:val="00E43681"/>
    <w:rsid w:val="00E45500"/>
    <w:rsid w:val="00E45E11"/>
    <w:rsid w:val="00E511A9"/>
    <w:rsid w:val="00E53E3C"/>
    <w:rsid w:val="00E542E6"/>
    <w:rsid w:val="00E545A0"/>
    <w:rsid w:val="00E66EE5"/>
    <w:rsid w:val="00E67135"/>
    <w:rsid w:val="00E672C4"/>
    <w:rsid w:val="00E804E8"/>
    <w:rsid w:val="00EA022B"/>
    <w:rsid w:val="00EA4448"/>
    <w:rsid w:val="00EA7837"/>
    <w:rsid w:val="00EC3A33"/>
    <w:rsid w:val="00EC5A81"/>
    <w:rsid w:val="00ED79EE"/>
    <w:rsid w:val="00EF0A47"/>
    <w:rsid w:val="00F00B55"/>
    <w:rsid w:val="00F03D45"/>
    <w:rsid w:val="00F067F9"/>
    <w:rsid w:val="00F1084A"/>
    <w:rsid w:val="00F33C15"/>
    <w:rsid w:val="00F370C4"/>
    <w:rsid w:val="00F40ECC"/>
    <w:rsid w:val="00F44F27"/>
    <w:rsid w:val="00F516DA"/>
    <w:rsid w:val="00F55FC5"/>
    <w:rsid w:val="00F737BA"/>
    <w:rsid w:val="00FA6D34"/>
    <w:rsid w:val="00FB01D7"/>
    <w:rsid w:val="00FD1186"/>
    <w:rsid w:val="00FD606F"/>
    <w:rsid w:val="00FD62EE"/>
    <w:rsid w:val="00FE3711"/>
    <w:rsid w:val="00FE6DBF"/>
    <w:rsid w:val="00FF08BC"/>
    <w:rsid w:val="00FF4106"/>
    <w:rsid w:val="00FF61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3201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D95577"/>
    <w:pPr>
      <w:pageBreakBefore/>
      <w:numPr>
        <w:numId w:val="5"/>
      </w:numPr>
      <w:spacing w:before="240" w:after="60"/>
      <w:ind w:left="431" w:hanging="431"/>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BE5C15"/>
    <w:pPr>
      <w:numPr>
        <w:ilvl w:val="1"/>
        <w:numId w:val="5"/>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2F0F44"/>
    <w:pPr>
      <w:keepNext/>
      <w:numPr>
        <w:ilvl w:val="2"/>
        <w:numId w:val="5"/>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444EFB"/>
    <w:pPr>
      <w:keepNext/>
      <w:numPr>
        <w:ilvl w:val="3"/>
        <w:numId w:val="5"/>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D95577"/>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2F0F44"/>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444EFB"/>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4"/>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unhideWhenUsed/>
    <w:rsid w:val="00415C19"/>
    <w:rPr>
      <w:sz w:val="20"/>
    </w:rPr>
  </w:style>
  <w:style w:type="character" w:customStyle="1" w:styleId="CommentTextChar">
    <w:name w:val="Comment Text Char"/>
    <w:basedOn w:val="DefaultParagraphFont"/>
    <w:link w:val="CommentText"/>
    <w:uiPriority w:val="99"/>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mw-headline">
    <w:name w:val="mw-headline"/>
    <w:basedOn w:val="DefaultParagraphFont"/>
    <w:rsid w:val="0005232C"/>
  </w:style>
  <w:style w:type="character" w:customStyle="1" w:styleId="editsection">
    <w:name w:val="editsection"/>
    <w:basedOn w:val="DefaultParagraphFont"/>
    <w:rsid w:val="0005232C"/>
  </w:style>
  <w:style w:type="character" w:customStyle="1" w:styleId="ListParagraphChar">
    <w:name w:val="List Paragraph Char"/>
    <w:link w:val="ListParagraph"/>
    <w:uiPriority w:val="34"/>
    <w:locked/>
    <w:rsid w:val="005C1D30"/>
    <w:rPr>
      <w:sz w:val="22"/>
      <w:lang w:val="en-GB" w:eastAsia="fr-FR"/>
    </w:rPr>
  </w:style>
  <w:style w:type="table" w:styleId="TableGrid">
    <w:name w:val="Table Grid"/>
    <w:basedOn w:val="TableNormal"/>
    <w:uiPriority w:val="59"/>
    <w:rsid w:val="00444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E21327"/>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E21327"/>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E21327"/>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E21327"/>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E21327"/>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E21327"/>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E21327"/>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E21327"/>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E21327"/>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E21327"/>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lang w:val="nl-NL" w:eastAsia="nl-NL"/>
    </w:rPr>
  </w:style>
  <w:style w:type="table" w:styleId="LightList-Accent1">
    <w:name w:val="Light List Accent 1"/>
    <w:basedOn w:val="TableNormal"/>
    <w:uiPriority w:val="61"/>
    <w:rsid w:val="00185F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8F06E1"/>
    <w:pPr>
      <w:suppressAutoHyphens w:val="0"/>
      <w:spacing w:before="100" w:beforeAutospacing="1" w:after="100" w:afterAutospacing="1"/>
      <w:jc w:val="left"/>
    </w:pPr>
    <w:rPr>
      <w:sz w:val="24"/>
      <w:lang w:eastAsia="en-GB"/>
    </w:rPr>
  </w:style>
  <w:style w:type="paragraph" w:styleId="DocumentMap">
    <w:name w:val="Document Map"/>
    <w:basedOn w:val="Normal"/>
    <w:link w:val="DocumentMapChar"/>
    <w:uiPriority w:val="99"/>
    <w:semiHidden/>
    <w:unhideWhenUsed/>
    <w:rsid w:val="00A54B96"/>
    <w:pPr>
      <w:spacing w:before="0" w:after="0"/>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54B96"/>
    <w:rPr>
      <w:rFonts w:ascii="Lucida Grande" w:hAnsi="Lucida Grande" w:cs="Lucida Grande"/>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D95577"/>
    <w:pPr>
      <w:pageBreakBefore/>
      <w:numPr>
        <w:numId w:val="5"/>
      </w:numPr>
      <w:spacing w:before="240" w:after="60"/>
      <w:ind w:left="431" w:hanging="431"/>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BE5C15"/>
    <w:pPr>
      <w:numPr>
        <w:ilvl w:val="1"/>
        <w:numId w:val="5"/>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2F0F44"/>
    <w:pPr>
      <w:keepNext/>
      <w:numPr>
        <w:ilvl w:val="2"/>
        <w:numId w:val="5"/>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444EFB"/>
    <w:pPr>
      <w:keepNext/>
      <w:numPr>
        <w:ilvl w:val="3"/>
        <w:numId w:val="5"/>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D95577"/>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2F0F44"/>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444EFB"/>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4"/>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unhideWhenUsed/>
    <w:rsid w:val="00415C19"/>
    <w:rPr>
      <w:sz w:val="20"/>
    </w:rPr>
  </w:style>
  <w:style w:type="character" w:customStyle="1" w:styleId="CommentTextChar">
    <w:name w:val="Comment Text Char"/>
    <w:basedOn w:val="DefaultParagraphFont"/>
    <w:link w:val="CommentText"/>
    <w:uiPriority w:val="99"/>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mw-headline">
    <w:name w:val="mw-headline"/>
    <w:basedOn w:val="DefaultParagraphFont"/>
    <w:rsid w:val="0005232C"/>
  </w:style>
  <w:style w:type="character" w:customStyle="1" w:styleId="editsection">
    <w:name w:val="editsection"/>
    <w:basedOn w:val="DefaultParagraphFont"/>
    <w:rsid w:val="0005232C"/>
  </w:style>
  <w:style w:type="character" w:customStyle="1" w:styleId="ListParagraphChar">
    <w:name w:val="List Paragraph Char"/>
    <w:link w:val="ListParagraph"/>
    <w:uiPriority w:val="34"/>
    <w:locked/>
    <w:rsid w:val="005C1D30"/>
    <w:rPr>
      <w:sz w:val="22"/>
      <w:lang w:val="en-GB" w:eastAsia="fr-FR"/>
    </w:rPr>
  </w:style>
  <w:style w:type="table" w:styleId="TableGrid">
    <w:name w:val="Table Grid"/>
    <w:basedOn w:val="TableNormal"/>
    <w:uiPriority w:val="59"/>
    <w:rsid w:val="00444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E21327"/>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E21327"/>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E21327"/>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E21327"/>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E21327"/>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E21327"/>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E21327"/>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E21327"/>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E21327"/>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E21327"/>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lang w:val="nl-NL" w:eastAsia="nl-NL"/>
    </w:rPr>
  </w:style>
  <w:style w:type="table" w:styleId="LightList-Accent1">
    <w:name w:val="Light List Accent 1"/>
    <w:basedOn w:val="TableNormal"/>
    <w:uiPriority w:val="61"/>
    <w:rsid w:val="00185F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8F06E1"/>
    <w:pPr>
      <w:suppressAutoHyphens w:val="0"/>
      <w:spacing w:before="100" w:beforeAutospacing="1" w:after="100" w:afterAutospacing="1"/>
      <w:jc w:val="left"/>
    </w:pPr>
    <w:rPr>
      <w:sz w:val="24"/>
      <w:lang w:eastAsia="en-GB"/>
    </w:rPr>
  </w:style>
  <w:style w:type="paragraph" w:styleId="DocumentMap">
    <w:name w:val="Document Map"/>
    <w:basedOn w:val="Normal"/>
    <w:link w:val="DocumentMapChar"/>
    <w:uiPriority w:val="99"/>
    <w:semiHidden/>
    <w:unhideWhenUsed/>
    <w:rsid w:val="00A54B96"/>
    <w:pPr>
      <w:spacing w:before="0" w:after="0"/>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54B96"/>
    <w:rPr>
      <w:rFonts w:ascii="Lucida Grande" w:hAnsi="Lucida Grande" w:cs="Lucida Grande"/>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0376">
      <w:bodyDiv w:val="1"/>
      <w:marLeft w:val="0"/>
      <w:marRight w:val="0"/>
      <w:marTop w:val="0"/>
      <w:marBottom w:val="0"/>
      <w:divBdr>
        <w:top w:val="none" w:sz="0" w:space="0" w:color="auto"/>
        <w:left w:val="none" w:sz="0" w:space="0" w:color="auto"/>
        <w:bottom w:val="none" w:sz="0" w:space="0" w:color="auto"/>
        <w:right w:val="none" w:sz="0" w:space="0" w:color="auto"/>
      </w:divBdr>
    </w:div>
    <w:div w:id="420377248">
      <w:bodyDiv w:val="1"/>
      <w:marLeft w:val="0"/>
      <w:marRight w:val="0"/>
      <w:marTop w:val="0"/>
      <w:marBottom w:val="0"/>
      <w:divBdr>
        <w:top w:val="none" w:sz="0" w:space="0" w:color="auto"/>
        <w:left w:val="none" w:sz="0" w:space="0" w:color="auto"/>
        <w:bottom w:val="none" w:sz="0" w:space="0" w:color="auto"/>
        <w:right w:val="none" w:sz="0" w:space="0" w:color="auto"/>
      </w:divBdr>
    </w:div>
    <w:div w:id="477573097">
      <w:bodyDiv w:val="1"/>
      <w:marLeft w:val="0"/>
      <w:marRight w:val="0"/>
      <w:marTop w:val="0"/>
      <w:marBottom w:val="0"/>
      <w:divBdr>
        <w:top w:val="none" w:sz="0" w:space="0" w:color="auto"/>
        <w:left w:val="none" w:sz="0" w:space="0" w:color="auto"/>
        <w:bottom w:val="none" w:sz="0" w:space="0" w:color="auto"/>
        <w:right w:val="none" w:sz="0" w:space="0" w:color="auto"/>
      </w:divBdr>
    </w:div>
    <w:div w:id="494151187">
      <w:bodyDiv w:val="1"/>
      <w:marLeft w:val="0"/>
      <w:marRight w:val="0"/>
      <w:marTop w:val="0"/>
      <w:marBottom w:val="0"/>
      <w:divBdr>
        <w:top w:val="none" w:sz="0" w:space="0" w:color="auto"/>
        <w:left w:val="none" w:sz="0" w:space="0" w:color="auto"/>
        <w:bottom w:val="none" w:sz="0" w:space="0" w:color="auto"/>
        <w:right w:val="none" w:sz="0" w:space="0" w:color="auto"/>
      </w:divBdr>
    </w:div>
    <w:div w:id="564029885">
      <w:bodyDiv w:val="1"/>
      <w:marLeft w:val="0"/>
      <w:marRight w:val="0"/>
      <w:marTop w:val="0"/>
      <w:marBottom w:val="0"/>
      <w:divBdr>
        <w:top w:val="none" w:sz="0" w:space="0" w:color="auto"/>
        <w:left w:val="none" w:sz="0" w:space="0" w:color="auto"/>
        <w:bottom w:val="none" w:sz="0" w:space="0" w:color="auto"/>
        <w:right w:val="none" w:sz="0" w:space="0" w:color="auto"/>
      </w:divBdr>
    </w:div>
    <w:div w:id="1059403525">
      <w:bodyDiv w:val="1"/>
      <w:marLeft w:val="0"/>
      <w:marRight w:val="0"/>
      <w:marTop w:val="0"/>
      <w:marBottom w:val="0"/>
      <w:divBdr>
        <w:top w:val="none" w:sz="0" w:space="0" w:color="auto"/>
        <w:left w:val="none" w:sz="0" w:space="0" w:color="auto"/>
        <w:bottom w:val="none" w:sz="0" w:space="0" w:color="auto"/>
        <w:right w:val="none" w:sz="0" w:space="0" w:color="auto"/>
      </w:divBdr>
    </w:div>
    <w:div w:id="1197306528">
      <w:bodyDiv w:val="1"/>
      <w:marLeft w:val="0"/>
      <w:marRight w:val="0"/>
      <w:marTop w:val="0"/>
      <w:marBottom w:val="0"/>
      <w:divBdr>
        <w:top w:val="none" w:sz="0" w:space="0" w:color="auto"/>
        <w:left w:val="none" w:sz="0" w:space="0" w:color="auto"/>
        <w:bottom w:val="none" w:sz="0" w:space="0" w:color="auto"/>
        <w:right w:val="none" w:sz="0" w:space="0" w:color="auto"/>
      </w:divBdr>
      <w:divsChild>
        <w:div w:id="1017267467">
          <w:marLeft w:val="0"/>
          <w:marRight w:val="0"/>
          <w:marTop w:val="0"/>
          <w:marBottom w:val="0"/>
          <w:divBdr>
            <w:top w:val="none" w:sz="0" w:space="0" w:color="auto"/>
            <w:left w:val="none" w:sz="0" w:space="0" w:color="auto"/>
            <w:bottom w:val="none" w:sz="0" w:space="0" w:color="auto"/>
            <w:right w:val="none" w:sz="0" w:space="0" w:color="auto"/>
          </w:divBdr>
        </w:div>
        <w:div w:id="1681853186">
          <w:marLeft w:val="0"/>
          <w:marRight w:val="0"/>
          <w:marTop w:val="0"/>
          <w:marBottom w:val="0"/>
          <w:divBdr>
            <w:top w:val="none" w:sz="0" w:space="0" w:color="auto"/>
            <w:left w:val="none" w:sz="0" w:space="0" w:color="auto"/>
            <w:bottom w:val="none" w:sz="0" w:space="0" w:color="auto"/>
            <w:right w:val="none" w:sz="0" w:space="0" w:color="auto"/>
          </w:divBdr>
        </w:div>
        <w:div w:id="1410812699">
          <w:marLeft w:val="0"/>
          <w:marRight w:val="0"/>
          <w:marTop w:val="0"/>
          <w:marBottom w:val="0"/>
          <w:divBdr>
            <w:top w:val="none" w:sz="0" w:space="0" w:color="auto"/>
            <w:left w:val="none" w:sz="0" w:space="0" w:color="auto"/>
            <w:bottom w:val="none" w:sz="0" w:space="0" w:color="auto"/>
            <w:right w:val="none" w:sz="0" w:space="0" w:color="auto"/>
          </w:divBdr>
        </w:div>
        <w:div w:id="1823735939">
          <w:marLeft w:val="0"/>
          <w:marRight w:val="0"/>
          <w:marTop w:val="0"/>
          <w:marBottom w:val="0"/>
          <w:divBdr>
            <w:top w:val="none" w:sz="0" w:space="0" w:color="auto"/>
            <w:left w:val="none" w:sz="0" w:space="0" w:color="auto"/>
            <w:bottom w:val="none" w:sz="0" w:space="0" w:color="auto"/>
            <w:right w:val="none" w:sz="0" w:space="0" w:color="auto"/>
          </w:divBdr>
        </w:div>
        <w:div w:id="538787988">
          <w:marLeft w:val="0"/>
          <w:marRight w:val="0"/>
          <w:marTop w:val="0"/>
          <w:marBottom w:val="0"/>
          <w:divBdr>
            <w:top w:val="none" w:sz="0" w:space="0" w:color="auto"/>
            <w:left w:val="none" w:sz="0" w:space="0" w:color="auto"/>
            <w:bottom w:val="none" w:sz="0" w:space="0" w:color="auto"/>
            <w:right w:val="none" w:sz="0" w:space="0" w:color="auto"/>
          </w:divBdr>
        </w:div>
        <w:div w:id="168761304">
          <w:marLeft w:val="0"/>
          <w:marRight w:val="0"/>
          <w:marTop w:val="0"/>
          <w:marBottom w:val="0"/>
          <w:divBdr>
            <w:top w:val="none" w:sz="0" w:space="0" w:color="auto"/>
            <w:left w:val="none" w:sz="0" w:space="0" w:color="auto"/>
            <w:bottom w:val="none" w:sz="0" w:space="0" w:color="auto"/>
            <w:right w:val="none" w:sz="0" w:space="0" w:color="auto"/>
          </w:divBdr>
        </w:div>
        <w:div w:id="1468663328">
          <w:marLeft w:val="0"/>
          <w:marRight w:val="0"/>
          <w:marTop w:val="0"/>
          <w:marBottom w:val="0"/>
          <w:divBdr>
            <w:top w:val="none" w:sz="0" w:space="0" w:color="auto"/>
            <w:left w:val="none" w:sz="0" w:space="0" w:color="auto"/>
            <w:bottom w:val="none" w:sz="0" w:space="0" w:color="auto"/>
            <w:right w:val="none" w:sz="0" w:space="0" w:color="auto"/>
          </w:divBdr>
        </w:div>
        <w:div w:id="2102679683">
          <w:marLeft w:val="0"/>
          <w:marRight w:val="0"/>
          <w:marTop w:val="0"/>
          <w:marBottom w:val="0"/>
          <w:divBdr>
            <w:top w:val="none" w:sz="0" w:space="0" w:color="auto"/>
            <w:left w:val="none" w:sz="0" w:space="0" w:color="auto"/>
            <w:bottom w:val="none" w:sz="0" w:space="0" w:color="auto"/>
            <w:right w:val="none" w:sz="0" w:space="0" w:color="auto"/>
          </w:divBdr>
        </w:div>
        <w:div w:id="1108311243">
          <w:marLeft w:val="0"/>
          <w:marRight w:val="0"/>
          <w:marTop w:val="0"/>
          <w:marBottom w:val="0"/>
          <w:divBdr>
            <w:top w:val="none" w:sz="0" w:space="0" w:color="auto"/>
            <w:left w:val="none" w:sz="0" w:space="0" w:color="auto"/>
            <w:bottom w:val="none" w:sz="0" w:space="0" w:color="auto"/>
            <w:right w:val="none" w:sz="0" w:space="0" w:color="auto"/>
          </w:divBdr>
        </w:div>
        <w:div w:id="319310700">
          <w:marLeft w:val="0"/>
          <w:marRight w:val="0"/>
          <w:marTop w:val="0"/>
          <w:marBottom w:val="0"/>
          <w:divBdr>
            <w:top w:val="none" w:sz="0" w:space="0" w:color="auto"/>
            <w:left w:val="none" w:sz="0" w:space="0" w:color="auto"/>
            <w:bottom w:val="none" w:sz="0" w:space="0" w:color="auto"/>
            <w:right w:val="none" w:sz="0" w:space="0" w:color="auto"/>
          </w:divBdr>
        </w:div>
        <w:div w:id="22436894">
          <w:marLeft w:val="0"/>
          <w:marRight w:val="0"/>
          <w:marTop w:val="0"/>
          <w:marBottom w:val="0"/>
          <w:divBdr>
            <w:top w:val="none" w:sz="0" w:space="0" w:color="auto"/>
            <w:left w:val="none" w:sz="0" w:space="0" w:color="auto"/>
            <w:bottom w:val="none" w:sz="0" w:space="0" w:color="auto"/>
            <w:right w:val="none" w:sz="0" w:space="0" w:color="auto"/>
          </w:divBdr>
        </w:div>
        <w:div w:id="4095957">
          <w:marLeft w:val="0"/>
          <w:marRight w:val="0"/>
          <w:marTop w:val="0"/>
          <w:marBottom w:val="0"/>
          <w:divBdr>
            <w:top w:val="none" w:sz="0" w:space="0" w:color="auto"/>
            <w:left w:val="none" w:sz="0" w:space="0" w:color="auto"/>
            <w:bottom w:val="none" w:sz="0" w:space="0" w:color="auto"/>
            <w:right w:val="none" w:sz="0" w:space="0" w:color="auto"/>
          </w:divBdr>
        </w:div>
      </w:divsChild>
    </w:div>
    <w:div w:id="1335567089">
      <w:bodyDiv w:val="1"/>
      <w:marLeft w:val="0"/>
      <w:marRight w:val="0"/>
      <w:marTop w:val="0"/>
      <w:marBottom w:val="0"/>
      <w:divBdr>
        <w:top w:val="none" w:sz="0" w:space="0" w:color="auto"/>
        <w:left w:val="none" w:sz="0" w:space="0" w:color="auto"/>
        <w:bottom w:val="none" w:sz="0" w:space="0" w:color="auto"/>
        <w:right w:val="none" w:sz="0" w:space="0" w:color="auto"/>
      </w:divBdr>
    </w:div>
    <w:div w:id="1376125609">
      <w:bodyDiv w:val="1"/>
      <w:marLeft w:val="0"/>
      <w:marRight w:val="0"/>
      <w:marTop w:val="0"/>
      <w:marBottom w:val="0"/>
      <w:divBdr>
        <w:top w:val="none" w:sz="0" w:space="0" w:color="auto"/>
        <w:left w:val="none" w:sz="0" w:space="0" w:color="auto"/>
        <w:bottom w:val="none" w:sz="0" w:space="0" w:color="auto"/>
        <w:right w:val="none" w:sz="0" w:space="0" w:color="auto"/>
      </w:divBdr>
    </w:div>
    <w:div w:id="1385442229">
      <w:bodyDiv w:val="1"/>
      <w:marLeft w:val="0"/>
      <w:marRight w:val="0"/>
      <w:marTop w:val="0"/>
      <w:marBottom w:val="0"/>
      <w:divBdr>
        <w:top w:val="none" w:sz="0" w:space="0" w:color="auto"/>
        <w:left w:val="none" w:sz="0" w:space="0" w:color="auto"/>
        <w:bottom w:val="none" w:sz="0" w:space="0" w:color="auto"/>
        <w:right w:val="none" w:sz="0" w:space="0" w:color="auto"/>
      </w:divBdr>
      <w:divsChild>
        <w:div w:id="816191861">
          <w:marLeft w:val="1166"/>
          <w:marRight w:val="0"/>
          <w:marTop w:val="134"/>
          <w:marBottom w:val="0"/>
          <w:divBdr>
            <w:top w:val="none" w:sz="0" w:space="0" w:color="auto"/>
            <w:left w:val="none" w:sz="0" w:space="0" w:color="auto"/>
            <w:bottom w:val="none" w:sz="0" w:space="0" w:color="auto"/>
            <w:right w:val="none" w:sz="0" w:space="0" w:color="auto"/>
          </w:divBdr>
        </w:div>
        <w:div w:id="856386079">
          <w:marLeft w:val="1166"/>
          <w:marRight w:val="0"/>
          <w:marTop w:val="134"/>
          <w:marBottom w:val="0"/>
          <w:divBdr>
            <w:top w:val="none" w:sz="0" w:space="0" w:color="auto"/>
            <w:left w:val="none" w:sz="0" w:space="0" w:color="auto"/>
            <w:bottom w:val="none" w:sz="0" w:space="0" w:color="auto"/>
            <w:right w:val="none" w:sz="0" w:space="0" w:color="auto"/>
          </w:divBdr>
        </w:div>
        <w:div w:id="1007681945">
          <w:marLeft w:val="1166"/>
          <w:marRight w:val="0"/>
          <w:marTop w:val="134"/>
          <w:marBottom w:val="0"/>
          <w:divBdr>
            <w:top w:val="none" w:sz="0" w:space="0" w:color="auto"/>
            <w:left w:val="none" w:sz="0" w:space="0" w:color="auto"/>
            <w:bottom w:val="none" w:sz="0" w:space="0" w:color="auto"/>
            <w:right w:val="none" w:sz="0" w:space="0" w:color="auto"/>
          </w:divBdr>
        </w:div>
      </w:divsChild>
    </w:div>
    <w:div w:id="1481074340">
      <w:bodyDiv w:val="1"/>
      <w:marLeft w:val="0"/>
      <w:marRight w:val="0"/>
      <w:marTop w:val="0"/>
      <w:marBottom w:val="0"/>
      <w:divBdr>
        <w:top w:val="none" w:sz="0" w:space="0" w:color="auto"/>
        <w:left w:val="none" w:sz="0" w:space="0" w:color="auto"/>
        <w:bottom w:val="none" w:sz="0" w:space="0" w:color="auto"/>
        <w:right w:val="none" w:sz="0" w:space="0" w:color="auto"/>
      </w:divBdr>
    </w:div>
    <w:div w:id="1573277229">
      <w:bodyDiv w:val="1"/>
      <w:marLeft w:val="0"/>
      <w:marRight w:val="0"/>
      <w:marTop w:val="0"/>
      <w:marBottom w:val="0"/>
      <w:divBdr>
        <w:top w:val="none" w:sz="0" w:space="0" w:color="auto"/>
        <w:left w:val="none" w:sz="0" w:space="0" w:color="auto"/>
        <w:bottom w:val="none" w:sz="0" w:space="0" w:color="auto"/>
        <w:right w:val="none" w:sz="0" w:space="0" w:color="auto"/>
      </w:divBdr>
    </w:div>
    <w:div w:id="1608542121">
      <w:bodyDiv w:val="1"/>
      <w:marLeft w:val="0"/>
      <w:marRight w:val="0"/>
      <w:marTop w:val="0"/>
      <w:marBottom w:val="0"/>
      <w:divBdr>
        <w:top w:val="none" w:sz="0" w:space="0" w:color="auto"/>
        <w:left w:val="none" w:sz="0" w:space="0" w:color="auto"/>
        <w:bottom w:val="none" w:sz="0" w:space="0" w:color="auto"/>
        <w:right w:val="none" w:sz="0" w:space="0" w:color="auto"/>
      </w:divBdr>
      <w:divsChild>
        <w:div w:id="9796786">
          <w:marLeft w:val="1166"/>
          <w:marRight w:val="0"/>
          <w:marTop w:val="115"/>
          <w:marBottom w:val="0"/>
          <w:divBdr>
            <w:top w:val="none" w:sz="0" w:space="0" w:color="auto"/>
            <w:left w:val="none" w:sz="0" w:space="0" w:color="auto"/>
            <w:bottom w:val="none" w:sz="0" w:space="0" w:color="auto"/>
            <w:right w:val="none" w:sz="0" w:space="0" w:color="auto"/>
          </w:divBdr>
        </w:div>
        <w:div w:id="966279348">
          <w:marLeft w:val="1166"/>
          <w:marRight w:val="0"/>
          <w:marTop w:val="115"/>
          <w:marBottom w:val="0"/>
          <w:divBdr>
            <w:top w:val="none" w:sz="0" w:space="0" w:color="auto"/>
            <w:left w:val="none" w:sz="0" w:space="0" w:color="auto"/>
            <w:bottom w:val="none" w:sz="0" w:space="0" w:color="auto"/>
            <w:right w:val="none" w:sz="0" w:space="0" w:color="auto"/>
          </w:divBdr>
        </w:div>
        <w:div w:id="1217475460">
          <w:marLeft w:val="1166"/>
          <w:marRight w:val="0"/>
          <w:marTop w:val="115"/>
          <w:marBottom w:val="0"/>
          <w:divBdr>
            <w:top w:val="none" w:sz="0" w:space="0" w:color="auto"/>
            <w:left w:val="none" w:sz="0" w:space="0" w:color="auto"/>
            <w:bottom w:val="none" w:sz="0" w:space="0" w:color="auto"/>
            <w:right w:val="none" w:sz="0" w:space="0" w:color="auto"/>
          </w:divBdr>
        </w:div>
        <w:div w:id="1450781854">
          <w:marLeft w:val="1166"/>
          <w:marRight w:val="0"/>
          <w:marTop w:val="115"/>
          <w:marBottom w:val="0"/>
          <w:divBdr>
            <w:top w:val="none" w:sz="0" w:space="0" w:color="auto"/>
            <w:left w:val="none" w:sz="0" w:space="0" w:color="auto"/>
            <w:bottom w:val="none" w:sz="0" w:space="0" w:color="auto"/>
            <w:right w:val="none" w:sz="0" w:space="0" w:color="auto"/>
          </w:divBdr>
        </w:div>
        <w:div w:id="2002465904">
          <w:marLeft w:val="1166"/>
          <w:marRight w:val="0"/>
          <w:marTop w:val="115"/>
          <w:marBottom w:val="0"/>
          <w:divBdr>
            <w:top w:val="none" w:sz="0" w:space="0" w:color="auto"/>
            <w:left w:val="none" w:sz="0" w:space="0" w:color="auto"/>
            <w:bottom w:val="none" w:sz="0" w:space="0" w:color="auto"/>
            <w:right w:val="none" w:sz="0" w:space="0" w:color="auto"/>
          </w:divBdr>
        </w:div>
      </w:divsChild>
    </w:div>
    <w:div w:id="1618946036">
      <w:bodyDiv w:val="1"/>
      <w:marLeft w:val="0"/>
      <w:marRight w:val="0"/>
      <w:marTop w:val="0"/>
      <w:marBottom w:val="0"/>
      <w:divBdr>
        <w:top w:val="none" w:sz="0" w:space="0" w:color="auto"/>
        <w:left w:val="none" w:sz="0" w:space="0" w:color="auto"/>
        <w:bottom w:val="none" w:sz="0" w:space="0" w:color="auto"/>
        <w:right w:val="none" w:sz="0" w:space="0" w:color="auto"/>
      </w:divBdr>
    </w:div>
    <w:div w:id="1659074888">
      <w:bodyDiv w:val="1"/>
      <w:marLeft w:val="0"/>
      <w:marRight w:val="0"/>
      <w:marTop w:val="0"/>
      <w:marBottom w:val="0"/>
      <w:divBdr>
        <w:top w:val="none" w:sz="0" w:space="0" w:color="auto"/>
        <w:left w:val="none" w:sz="0" w:space="0" w:color="auto"/>
        <w:bottom w:val="none" w:sz="0" w:space="0" w:color="auto"/>
        <w:right w:val="none" w:sz="0" w:space="0" w:color="auto"/>
      </w:divBdr>
    </w:div>
    <w:div w:id="1812017632">
      <w:bodyDiv w:val="1"/>
      <w:marLeft w:val="0"/>
      <w:marRight w:val="0"/>
      <w:marTop w:val="0"/>
      <w:marBottom w:val="0"/>
      <w:divBdr>
        <w:top w:val="none" w:sz="0" w:space="0" w:color="auto"/>
        <w:left w:val="none" w:sz="0" w:space="0" w:color="auto"/>
        <w:bottom w:val="none" w:sz="0" w:space="0" w:color="auto"/>
        <w:right w:val="none" w:sz="0" w:space="0" w:color="auto"/>
      </w:divBdr>
      <w:divsChild>
        <w:div w:id="533463044">
          <w:marLeft w:val="0"/>
          <w:marRight w:val="0"/>
          <w:marTop w:val="0"/>
          <w:marBottom w:val="0"/>
          <w:divBdr>
            <w:top w:val="none" w:sz="0" w:space="0" w:color="auto"/>
            <w:left w:val="none" w:sz="0" w:space="0" w:color="auto"/>
            <w:bottom w:val="none" w:sz="0" w:space="0" w:color="auto"/>
            <w:right w:val="none" w:sz="0" w:space="0" w:color="auto"/>
          </w:divBdr>
        </w:div>
        <w:div w:id="674693547">
          <w:marLeft w:val="0"/>
          <w:marRight w:val="0"/>
          <w:marTop w:val="0"/>
          <w:marBottom w:val="0"/>
          <w:divBdr>
            <w:top w:val="none" w:sz="0" w:space="0" w:color="auto"/>
            <w:left w:val="none" w:sz="0" w:space="0" w:color="auto"/>
            <w:bottom w:val="none" w:sz="0" w:space="0" w:color="auto"/>
            <w:right w:val="none" w:sz="0" w:space="0" w:color="auto"/>
          </w:divBdr>
        </w:div>
        <w:div w:id="2070806601">
          <w:marLeft w:val="0"/>
          <w:marRight w:val="0"/>
          <w:marTop w:val="0"/>
          <w:marBottom w:val="0"/>
          <w:divBdr>
            <w:top w:val="none" w:sz="0" w:space="0" w:color="auto"/>
            <w:left w:val="none" w:sz="0" w:space="0" w:color="auto"/>
            <w:bottom w:val="none" w:sz="0" w:space="0" w:color="auto"/>
            <w:right w:val="none" w:sz="0" w:space="0" w:color="auto"/>
          </w:divBdr>
        </w:div>
      </w:divsChild>
    </w:div>
    <w:div w:id="1917473566">
      <w:bodyDiv w:val="1"/>
      <w:marLeft w:val="0"/>
      <w:marRight w:val="0"/>
      <w:marTop w:val="0"/>
      <w:marBottom w:val="0"/>
      <w:divBdr>
        <w:top w:val="none" w:sz="0" w:space="0" w:color="auto"/>
        <w:left w:val="none" w:sz="0" w:space="0" w:color="auto"/>
        <w:bottom w:val="none" w:sz="0" w:space="0" w:color="auto"/>
        <w:right w:val="none" w:sz="0" w:space="0" w:color="auto"/>
      </w:divBdr>
    </w:div>
    <w:div w:id="2014868498">
      <w:bodyDiv w:val="1"/>
      <w:marLeft w:val="0"/>
      <w:marRight w:val="0"/>
      <w:marTop w:val="0"/>
      <w:marBottom w:val="0"/>
      <w:divBdr>
        <w:top w:val="none" w:sz="0" w:space="0" w:color="auto"/>
        <w:left w:val="none" w:sz="0" w:space="0" w:color="auto"/>
        <w:bottom w:val="none" w:sz="0" w:space="0" w:color="auto"/>
        <w:right w:val="none" w:sz="0" w:space="0" w:color="auto"/>
      </w:divBdr>
    </w:div>
    <w:div w:id="2104718192">
      <w:bodyDiv w:val="1"/>
      <w:marLeft w:val="0"/>
      <w:marRight w:val="0"/>
      <w:marTop w:val="0"/>
      <w:marBottom w:val="0"/>
      <w:divBdr>
        <w:top w:val="none" w:sz="0" w:space="0" w:color="auto"/>
        <w:left w:val="none" w:sz="0" w:space="0" w:color="auto"/>
        <w:bottom w:val="none" w:sz="0" w:space="0" w:color="auto"/>
        <w:right w:val="none" w:sz="0" w:space="0" w:color="auto"/>
      </w:divBdr>
    </w:div>
    <w:div w:id="2123376631">
      <w:bodyDiv w:val="1"/>
      <w:marLeft w:val="0"/>
      <w:marRight w:val="0"/>
      <w:marTop w:val="0"/>
      <w:marBottom w:val="0"/>
      <w:divBdr>
        <w:top w:val="none" w:sz="0" w:space="0" w:color="auto"/>
        <w:left w:val="none" w:sz="0" w:space="0" w:color="auto"/>
        <w:bottom w:val="none" w:sz="0" w:space="0" w:color="auto"/>
        <w:right w:val="none" w:sz="0" w:space="0" w:color="auto"/>
      </w:divBdr>
      <w:divsChild>
        <w:div w:id="341203778">
          <w:marLeft w:val="1800"/>
          <w:marRight w:val="0"/>
          <w:marTop w:val="96"/>
          <w:marBottom w:val="0"/>
          <w:divBdr>
            <w:top w:val="none" w:sz="0" w:space="0" w:color="auto"/>
            <w:left w:val="none" w:sz="0" w:space="0" w:color="auto"/>
            <w:bottom w:val="none" w:sz="0" w:space="0" w:color="auto"/>
            <w:right w:val="none" w:sz="0" w:space="0" w:color="auto"/>
          </w:divBdr>
        </w:div>
        <w:div w:id="351346657">
          <w:marLeft w:val="1800"/>
          <w:marRight w:val="0"/>
          <w:marTop w:val="96"/>
          <w:marBottom w:val="0"/>
          <w:divBdr>
            <w:top w:val="none" w:sz="0" w:space="0" w:color="auto"/>
            <w:left w:val="none" w:sz="0" w:space="0" w:color="auto"/>
            <w:bottom w:val="none" w:sz="0" w:space="0" w:color="auto"/>
            <w:right w:val="none" w:sz="0" w:space="0" w:color="auto"/>
          </w:divBdr>
        </w:div>
        <w:div w:id="426275179">
          <w:marLeft w:val="1800"/>
          <w:marRight w:val="0"/>
          <w:marTop w:val="96"/>
          <w:marBottom w:val="0"/>
          <w:divBdr>
            <w:top w:val="none" w:sz="0" w:space="0" w:color="auto"/>
            <w:left w:val="none" w:sz="0" w:space="0" w:color="auto"/>
            <w:bottom w:val="none" w:sz="0" w:space="0" w:color="auto"/>
            <w:right w:val="none" w:sz="0" w:space="0" w:color="auto"/>
          </w:divBdr>
        </w:div>
        <w:div w:id="690452887">
          <w:marLeft w:val="1800"/>
          <w:marRight w:val="0"/>
          <w:marTop w:val="96"/>
          <w:marBottom w:val="0"/>
          <w:divBdr>
            <w:top w:val="none" w:sz="0" w:space="0" w:color="auto"/>
            <w:left w:val="none" w:sz="0" w:space="0" w:color="auto"/>
            <w:bottom w:val="none" w:sz="0" w:space="0" w:color="auto"/>
            <w:right w:val="none" w:sz="0" w:space="0" w:color="auto"/>
          </w:divBdr>
        </w:div>
        <w:div w:id="169634940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appdb.egi.eu/store/software/agtextmining" TargetMode="External"/><Relationship Id="rId21" Type="http://schemas.openxmlformats.org/officeDocument/2006/relationships/hyperlink" Target="http://appdb.egi.eu/store/software/agtriplificator" TargetMode="External"/><Relationship Id="rId22" Type="http://schemas.openxmlformats.org/officeDocument/2006/relationships/hyperlink" Target="http://appdb.egi.eu/store/software/jsoncli" TargetMode="External"/><Relationship Id="rId23" Type="http://schemas.openxmlformats.org/officeDocument/2006/relationships/hyperlink" Target="https://ggus.eu/pages/owl.php" TargetMode="External"/><Relationship Id="rId24" Type="http://schemas.openxmlformats.org/officeDocument/2006/relationships/hyperlink" Target="https://documents.egi.eu/document/2112" TargetMode="External"/><Relationship Id="rId25" Type="http://schemas.openxmlformats.org/officeDocument/2006/relationships/hyperlink" Target="http://e-grant.egi.eu/" TargetMode="External"/><Relationship Id="rId26" Type="http://schemas.openxmlformats.org/officeDocument/2006/relationships/hyperlink" Target="https://wiki.egi.eu/wiki/Contractual_documents" TargetMode="External"/><Relationship Id="rId27" Type="http://schemas.openxmlformats.org/officeDocument/2006/relationships/hyperlink" Target="http://metrics.egi.eu" TargetMode="External"/><Relationship Id="rId28" Type="http://schemas.openxmlformats.org/officeDocument/2006/relationships/hyperlink" Target="http://metrics.egi.eu/quarterly_report/QR15/" TargetMode="External"/><Relationship Id="rId29" Type="http://schemas.openxmlformats.org/officeDocument/2006/relationships/hyperlink" Target="http://metrics.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eiscat.se" TargetMode="External"/><Relationship Id="rId31" Type="http://schemas.openxmlformats.org/officeDocument/2006/relationships/hyperlink" Target="http://www.km3net.org/home.php" TargetMode="External"/><Relationship Id="rId32" Type="http://schemas.openxmlformats.org/officeDocument/2006/relationships/hyperlink" Target="https://www.eugridpma.org/meetings/2014-01/" TargetMode="External"/><Relationship Id="rId9" Type="http://schemas.openxmlformats.org/officeDocument/2006/relationships/hyperlink" Target="http://www.egi.e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indico.rnp.br/conferenceDisplay.py?confId=173" TargetMode="External"/><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 Id="rId13" Type="http://schemas.openxmlformats.org/officeDocument/2006/relationships/hyperlink" Target="http://www.egi.eu/about/glossary/" TargetMode="External"/><Relationship Id="rId14" Type="http://schemas.openxmlformats.org/officeDocument/2006/relationships/hyperlink" Target="http://appdb.egi.eu/store/software/agdataharvester" TargetMode="External"/><Relationship Id="rId15" Type="http://schemas.openxmlformats.org/officeDocument/2006/relationships/hyperlink" Target="http://appdb.egi.eu/store/software/agdatatransformation" TargetMode="External"/><Relationship Id="rId16" Type="http://schemas.openxmlformats.org/officeDocument/2006/relationships/hyperlink" Target="http://appdb.egi.eu/store/software/aglomtoak" TargetMode="External"/><Relationship Id="rId17" Type="http://schemas.openxmlformats.org/officeDocument/2006/relationships/hyperlink" Target="http://appdb.egi.eu/store/software/aglomtordf" TargetMode="External"/><Relationship Id="rId18" Type="http://schemas.openxmlformats.org/officeDocument/2006/relationships/hyperlink" Target="http://appdb.egi.eu/store/software/agrecommender" TargetMode="External"/><Relationship Id="rId19" Type="http://schemas.openxmlformats.org/officeDocument/2006/relationships/hyperlink" Target="http://appdb.egi.eu/store/software/agrovoctagger" TargetMode="External"/><Relationship Id="rId3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fedsm.eu" TargetMode="External"/><Relationship Id="rId14" Type="http://schemas.openxmlformats.org/officeDocument/2006/relationships/hyperlink" Target="https://wiki.egi.eu/wiki/Resource_Allocation" TargetMode="External"/><Relationship Id="rId15" Type="http://schemas.openxmlformats.org/officeDocument/2006/relationships/hyperlink" Target="https://documents.egi.eu/document/2030" TargetMode="External"/><Relationship Id="rId16" Type="http://schemas.openxmlformats.org/officeDocument/2006/relationships/hyperlink" Target="https://appdb.egi.eu/store/software/software.vulnerability.group" TargetMode="External"/><Relationship Id="rId17" Type="http://schemas.openxmlformats.org/officeDocument/2006/relationships/hyperlink" Target="http://event.twgrid.org/isgc2014/" TargetMode="External"/><Relationship Id="rId18" Type="http://schemas.openxmlformats.org/officeDocument/2006/relationships/hyperlink" Target="https://portal.grid.uni-sofia.bg:8443/vomscerts/" TargetMode="External"/><Relationship Id="rId19" Type="http://schemas.openxmlformats.org/officeDocument/2006/relationships/hyperlink" Target="http://www.cro-ngi.hr/dan/2013/" TargetMode="External"/><Relationship Id="rId50" Type="http://schemas.openxmlformats.org/officeDocument/2006/relationships/hyperlink" Target="https://rt.egi.eu/rt/Ticket/Display.html?id=6245" TargetMode="External"/><Relationship Id="rId51" Type="http://schemas.openxmlformats.org/officeDocument/2006/relationships/hyperlink" Target="https://wiki.egi.eu/wiki/VT_Scientific_Discipline_Classification_Query" TargetMode="External"/><Relationship Id="rId52" Type="http://schemas.openxmlformats.org/officeDocument/2006/relationships/hyperlink" Target="https://wiki.egi.eu/wiki/VT_Scientific_Discipline_Classification_Change_Management" TargetMode="External"/><Relationship Id="rId53" Type="http://schemas.openxmlformats.org/officeDocument/2006/relationships/hyperlink" Target="https://documents.egi.eu/document/2073" TargetMode="External"/><Relationship Id="rId54" Type="http://schemas.openxmlformats.org/officeDocument/2006/relationships/hyperlink" Target="https://documents.egi.eu/document/2074" TargetMode="External"/><Relationship Id="rId55" Type="http://schemas.openxmlformats.org/officeDocument/2006/relationships/hyperlink" Target="https://documents.egi.eu/document/2079" TargetMode="External"/><Relationship Id="rId56" Type="http://schemas.openxmlformats.org/officeDocument/2006/relationships/hyperlink" Target="https://wiki.egi.eu/wiki/Distributed_Competence_Centre" TargetMode="External"/><Relationship Id="rId57" Type="http://schemas.openxmlformats.org/officeDocument/2006/relationships/hyperlink" Target="https://wiki.egi.eu/wiki/Core_EGI_Activities" TargetMode="External"/><Relationship Id="rId58" Type="http://schemas.openxmlformats.org/officeDocument/2006/relationships/hyperlink" Target="https://documents.egi.eu/document/2079" TargetMode="External"/><Relationship Id="rId59" Type="http://schemas.openxmlformats.org/officeDocument/2006/relationships/hyperlink" Target="https://wiki.egi.eu/wiki/Distributed_Competence_Centre" TargetMode="External"/><Relationship Id="rId40" Type="http://schemas.openxmlformats.org/officeDocument/2006/relationships/hyperlink" Target="https://documents.egi.eu/public/ShowDocument?docid=1529" TargetMode="External"/><Relationship Id="rId41" Type="http://schemas.openxmlformats.org/officeDocument/2006/relationships/hyperlink" Target="https://github.com/egi-qc/configuration-templates" TargetMode="External"/><Relationship Id="rId42" Type="http://schemas.openxmlformats.org/officeDocument/2006/relationships/hyperlink" Target="https://github.com/alvarosimon/RC_tester" TargetMode="External"/><Relationship Id="rId43" Type="http://schemas.openxmlformats.org/officeDocument/2006/relationships/hyperlink" Target="http://go.egi.eu/engagementstrategy" TargetMode="External"/><Relationship Id="rId44" Type="http://schemas.openxmlformats.org/officeDocument/2006/relationships/hyperlink" Target="https://wiki.egi.eu" TargetMode="External"/><Relationship Id="rId45" Type="http://schemas.openxmlformats.org/officeDocument/2006/relationships/hyperlink" Target="https://documents.egi.eu/document/2073" TargetMode="External"/><Relationship Id="rId46" Type="http://schemas.openxmlformats.org/officeDocument/2006/relationships/hyperlink" Target="https://documents.egi.eu/document/2074" TargetMode="External"/><Relationship Id="rId47" Type="http://schemas.openxmlformats.org/officeDocument/2006/relationships/hyperlink" Target="https://github.com/hepix-virtualisation/vmcaster" TargetMode="External"/><Relationship Id="rId48" Type="http://schemas.openxmlformats.org/officeDocument/2006/relationships/hyperlink" Target="https://github.com/hepix-virtualisation/vmcatcher" TargetMode="External"/><Relationship Id="rId49" Type="http://schemas.openxmlformats.org/officeDocument/2006/relationships/hyperlink" Target="https://vmcaster.appdb-dev.marie.hellasgrid.gr/" TargetMode="External"/><Relationship Id="rId1" Type="http://schemas.openxmlformats.org/officeDocument/2006/relationships/hyperlink" Target="https://documents.egi.eu/document/2079" TargetMode="External"/><Relationship Id="rId2" Type="http://schemas.openxmlformats.org/officeDocument/2006/relationships/hyperlink" Target="https://wiki.egi.eu/wiki/Distributed_Competence_Centre" TargetMode="External"/><Relationship Id="rId3" Type="http://schemas.openxmlformats.org/officeDocument/2006/relationships/hyperlink" Target="https://wiki.egi.eu/wiki/Core_EGI_Activities" TargetMode="External"/><Relationship Id="rId4" Type="http://schemas.openxmlformats.org/officeDocument/2006/relationships/hyperlink" Target="http://go.egi.eu/h2020" TargetMode="External"/><Relationship Id="rId5" Type="http://schemas.openxmlformats.org/officeDocument/2006/relationships/hyperlink" Target="https://indico.egi.eu/indico/conferenceDisplay.py?confId=2052" TargetMode="External"/><Relationship Id="rId6" Type="http://schemas.openxmlformats.org/officeDocument/2006/relationships/hyperlink" Target="https://wiki.egi.eu/wiki/EGI_Webinar_Programme#Completed_Webinars" TargetMode="External"/><Relationship Id="rId7" Type="http://schemas.openxmlformats.org/officeDocument/2006/relationships/hyperlink" Target="https://documents.egi.eu/document/2063" TargetMode="External"/><Relationship Id="rId8" Type="http://schemas.openxmlformats.org/officeDocument/2006/relationships/hyperlink" Target="https://wiki.egi.eu/wiki/EGI_Pay-for-Use_PoC:Home" TargetMode="External"/><Relationship Id="rId9" Type="http://schemas.openxmlformats.org/officeDocument/2006/relationships/hyperlink" Target="http://www.egi.eu/news-and-media/newsfeed/news_2013_0056.html" TargetMode="External"/><Relationship Id="rId30" Type="http://schemas.openxmlformats.org/officeDocument/2006/relationships/hyperlink" Target="http://portal.italiangrid.it" TargetMode="External"/><Relationship Id="rId31" Type="http://schemas.openxmlformats.org/officeDocument/2006/relationships/hyperlink" Target="http://openmopac.net/" TargetMode="External"/><Relationship Id="rId32" Type="http://schemas.openxmlformats.org/officeDocument/2006/relationships/hyperlink" Target="https://helpdesk.aegis.rs/" TargetMode="External"/><Relationship Id="rId33" Type="http://schemas.openxmlformats.org/officeDocument/2006/relationships/hyperlink" Target="http://www.aegis.rs/" TargetMode="External"/><Relationship Id="rId34" Type="http://schemas.openxmlformats.org/officeDocument/2006/relationships/hyperlink" Target="https://wiki.egi.eu/wiki/Distributed_Competence_Centre" TargetMode="External"/><Relationship Id="rId35" Type="http://schemas.openxmlformats.org/officeDocument/2006/relationships/hyperlink" Target="https://indico.egi.eu/indico/conferenceDisplay.py?confId=1857" TargetMode="External"/><Relationship Id="rId36" Type="http://schemas.openxmlformats.org/officeDocument/2006/relationships/hyperlink" Target="https://gocdb-test.esc.rl.ac.uk/v5/" TargetMode="External"/><Relationship Id="rId37" Type="http://schemas.openxmlformats.org/officeDocument/2006/relationships/hyperlink" Target="https://tomtools.cern.ch/confluence/download/attachments/33718376/SAMmigrationtimeplan.pdf" TargetMode="External"/><Relationship Id="rId38" Type="http://schemas.openxmlformats.org/officeDocument/2006/relationships/hyperlink" Target="https://tomtools.cern.ch/confluence/display/SAMDOC/SAM-Gridmon+Administrator+Guide" TargetMode="External"/><Relationship Id="rId39" Type="http://schemas.openxmlformats.org/officeDocument/2006/relationships/hyperlink" Target="https://wiki.egi.eu/wiki/Core_EGI_Activities" TargetMode="External"/><Relationship Id="rId20" Type="http://schemas.openxmlformats.org/officeDocument/2006/relationships/hyperlink" Target="http://succes2013.sciencesconf.org/" TargetMode="External"/><Relationship Id="rId21" Type="http://schemas.openxmlformats.org/officeDocument/2006/relationships/hyperlink" Target="https://2013.jres.org" TargetMode="External"/><Relationship Id="rId22" Type="http://schemas.openxmlformats.org/officeDocument/2006/relationships/hyperlink" Target="https://conf-ng.jres.org/2013/planning.html" TargetMode="External"/><Relationship Id="rId23" Type="http://schemas.openxmlformats.org/officeDocument/2006/relationships/hyperlink" Target="https://conf-ng.jres.org/2013/planning.html" TargetMode="External"/><Relationship Id="rId24" Type="http://schemas.openxmlformats.org/officeDocument/2006/relationships/hyperlink" Target="http://grid.grena.ge" TargetMode="External"/><Relationship Id="rId25" Type="http://schemas.openxmlformats.org/officeDocument/2006/relationships/hyperlink" Target="https://appdb.egi.eu/store/software/py4grid" TargetMode="External"/><Relationship Id="rId26" Type="http://schemas.openxmlformats.org/officeDocument/2006/relationships/hyperlink" Target="https://github.com/GoncaloBorges/Py4Grid" TargetMode="External"/><Relationship Id="rId27" Type="http://schemas.openxmlformats.org/officeDocument/2006/relationships/hyperlink" Target="http://www2.dq.fct.unl.pt/xtal/PCISBIO/Home.html" TargetMode="External"/><Relationship Id="rId28" Type="http://schemas.openxmlformats.org/officeDocument/2006/relationships/hyperlink" Target="http://www2.dq.fct.unl.pt/xtal/PCISBIO/Home_files/EGI_PTNMR_ADuarte_GBorges.pdf" TargetMode="External"/><Relationship Id="rId29" Type="http://schemas.openxmlformats.org/officeDocument/2006/relationships/hyperlink" Target="https://agenda.italiangrid.it/conferenceProgram.py?confId=867" TargetMode="External"/><Relationship Id="rId60" Type="http://schemas.openxmlformats.org/officeDocument/2006/relationships/hyperlink" Target="https://wiki.egi.eu/wiki/Core_EGI_Activities" TargetMode="External"/><Relationship Id="rId10" Type="http://schemas.openxmlformats.org/officeDocument/2006/relationships/hyperlink" Target="https://operations-portal.egi.eu/broadcast/archive/id/1028" TargetMode="External"/><Relationship Id="rId11" Type="http://schemas.openxmlformats.org/officeDocument/2006/relationships/hyperlink" Target="https://wiki.egi.eu/wiki/SHA-2_support_middleware_baseline" TargetMode="External"/><Relationship Id="rId12" Type="http://schemas.openxmlformats.org/officeDocument/2006/relationships/hyperlink" Target="https://wiki.egi.eu/wiki/Doc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59BB0-25DF-F947-AF43-32539EFC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73</Pages>
  <Words>25150</Words>
  <Characters>139085</Characters>
  <Application>Microsoft Macintosh Word</Application>
  <DocSecurity>0</DocSecurity>
  <Lines>4967</Lines>
  <Paragraphs>3570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Tiziana Ferrari</cp:lastModifiedBy>
  <cp:revision>20</cp:revision>
  <dcterms:created xsi:type="dcterms:W3CDTF">2014-06-06T11:42:00Z</dcterms:created>
  <dcterms:modified xsi:type="dcterms:W3CDTF">2014-06-08T03:20:00Z</dcterms:modified>
</cp:coreProperties>
</file>