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2F961236" w14:textId="504B7513" w:rsidR="00695F1D" w:rsidRPr="001B7332" w:rsidRDefault="00695F1D" w:rsidP="00695F1D">
      <w:pPr>
        <w:pStyle w:val="DocTitle"/>
        <w:tabs>
          <w:tab w:val="center" w:pos="4536"/>
          <w:tab w:val="left" w:pos="7845"/>
        </w:tabs>
        <w:rPr>
          <w:rFonts w:ascii="Calibri" w:hAnsi="Calibri" w:cs="Calibri"/>
          <w:color w:val="000000"/>
        </w:rPr>
      </w:pPr>
      <w:r>
        <w:rPr>
          <w:rFonts w:ascii="Calibri" w:hAnsi="Calibri" w:cs="Calibri"/>
          <w:color w:val="000000"/>
        </w:rPr>
        <w:t xml:space="preserve">EGI Federated Cloud Security </w:t>
      </w:r>
      <w:r w:rsidR="001133A3">
        <w:rPr>
          <w:rFonts w:ascii="Calibri" w:hAnsi="Calibri" w:cs="Calibri"/>
          <w:color w:val="000000"/>
        </w:rPr>
        <w:t>Questionnaire for Cloud Resource Providers</w:t>
      </w:r>
      <w:r w:rsidR="00A73676">
        <w:rPr>
          <w:rFonts w:ascii="Calibri" w:hAnsi="Calibri" w:cs="Calibri"/>
          <w:color w:val="000000"/>
        </w:rPr>
        <w:t xml:space="preserve"> deploying Cloud technology</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rsidTr="002A59F6">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shd w:val="clear" w:color="auto" w:fill="FFFFFF" w:themeFill="background1"/>
            <w:vAlign w:val="center"/>
          </w:tcPr>
          <w:p w14:paraId="5934EF5D" w14:textId="6ADC718F" w:rsidR="00654859" w:rsidRPr="001B7332" w:rsidRDefault="002A59F6" w:rsidP="00654859">
            <w:pPr>
              <w:rPr>
                <w:rFonts w:ascii="Calibri" w:hAnsi="Calibri" w:cs="Calibri"/>
                <w:highlight w:val="yellow"/>
              </w:rPr>
            </w:pPr>
            <w:r w:rsidRPr="00C808D6">
              <w:rPr>
                <w:rFonts w:ascii="Calibri" w:hAnsi="Calibri" w:cs="Calibri"/>
              </w:rPr>
              <w:t>EGI_CSIRT_SVG_FederatedCloud</w:t>
            </w:r>
            <w:r w:rsidR="003B38CD">
              <w:rPr>
                <w:rFonts w:ascii="Calibri" w:hAnsi="Calibri" w:cs="Calibri"/>
              </w:rPr>
              <w:t>_CRP</w:t>
            </w:r>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14126C5F"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2B43E9" w:rsidRPr="002B43E9">
              <w:rPr>
                <w:rFonts w:ascii="Calibri" w:hAnsi="Calibri" w:cs="Calibri"/>
              </w:rPr>
              <w:t>2114</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25166824" w:rsidR="00654859" w:rsidRPr="001B7332" w:rsidRDefault="00AF5911" w:rsidP="00654859">
            <w:pPr>
              <w:rPr>
                <w:rFonts w:ascii="Calibri" w:hAnsi="Calibri" w:cs="Calibri"/>
                <w:highlight w:val="yellow"/>
              </w:rPr>
            </w:pPr>
            <w:r>
              <w:rPr>
                <w:rFonts w:ascii="Calibri" w:hAnsi="Calibri" w:cs="Calibri"/>
              </w:rPr>
              <w:t>31/</w:t>
            </w:r>
            <w:r w:rsidR="00D84359">
              <w:rPr>
                <w:rFonts w:ascii="Calibri" w:hAnsi="Calibri" w:cs="Calibri"/>
              </w:rPr>
              <w:t>07</w:t>
            </w:r>
            <w:r w:rsidR="002A59F6" w:rsidRPr="00C808D6">
              <w:rPr>
                <w:rFonts w:ascii="Calibri" w:hAnsi="Calibri" w:cs="Calibri"/>
              </w:rPr>
              <w:t>/2014</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235BDC3D" w:rsidR="00654859" w:rsidRPr="001B7332" w:rsidRDefault="00AF5911" w:rsidP="00654859">
            <w:pPr>
              <w:rPr>
                <w:rFonts w:ascii="Calibri" w:hAnsi="Calibri" w:cs="Calibri"/>
                <w:highlight w:val="yellow"/>
              </w:rPr>
            </w:pPr>
            <w:r>
              <w:rPr>
                <w:rFonts w:ascii="Calibri" w:hAnsi="Calibri" w:cs="Calibri"/>
              </w:rPr>
              <w:t>1.0</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0F058A23" w:rsidR="00654859" w:rsidRPr="001B7332" w:rsidRDefault="002A59F6" w:rsidP="00C808D6">
            <w:pPr>
              <w:rPr>
                <w:rFonts w:ascii="Calibri" w:hAnsi="Calibri" w:cs="Calibri"/>
                <w:highlight w:val="yellow"/>
              </w:rPr>
            </w:pPr>
            <w:r w:rsidRPr="00C808D6">
              <w:rPr>
                <w:rFonts w:ascii="Calibri" w:hAnsi="Calibri" w:cs="Calibri"/>
              </w:rPr>
              <w:t>CSIRT</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62912785" w:rsidR="00654859" w:rsidRPr="001B7332" w:rsidRDefault="002A59F6" w:rsidP="00C808D6">
            <w:pPr>
              <w:rPr>
                <w:rFonts w:ascii="Calibri" w:hAnsi="Calibri" w:cs="Calibri"/>
                <w:highlight w:val="yellow"/>
              </w:rPr>
            </w:pPr>
            <w:r w:rsidRPr="00C808D6">
              <w:rPr>
                <w:rFonts w:ascii="Calibri" w:hAnsi="Calibri" w:cs="Calibri"/>
              </w:rPr>
              <w:t>Computer Security Incident Response Team</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29215FF8" w:rsidR="00654859" w:rsidRPr="001B7332" w:rsidRDefault="00C808D6" w:rsidP="00654859">
            <w:pPr>
              <w:rPr>
                <w:rFonts w:ascii="Calibri" w:hAnsi="Calibri" w:cs="Calibri"/>
                <w:highlight w:val="yellow"/>
              </w:rPr>
            </w:pPr>
            <w:r w:rsidRPr="00C808D6">
              <w:rPr>
                <w:rFonts w:ascii="Calibri" w:hAnsi="Calibri" w:cs="Calibri"/>
              </w:rPr>
              <w:t xml:space="preserve">Linda Cornwall, </w:t>
            </w:r>
            <w:r w:rsidR="002A59F6" w:rsidRPr="00C808D6">
              <w:rPr>
                <w:rFonts w:ascii="Calibri" w:hAnsi="Calibri" w:cs="Calibri"/>
              </w:rPr>
              <w:t>Sven Gabriel</w:t>
            </w:r>
            <w:r w:rsidR="001133A3">
              <w:rPr>
                <w:rFonts w:ascii="Calibri" w:hAnsi="Calibri" w:cs="Calibri"/>
              </w:rPr>
              <w:t>, David Groep</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7A1DFE38" w:rsidR="00654859" w:rsidRPr="001B7332" w:rsidRDefault="00654859" w:rsidP="00654859">
            <w:pPr>
              <w:rPr>
                <w:rFonts w:ascii="Calibri" w:hAnsi="Calibri" w:cs="Calibri"/>
                <w:highlight w:val="yellow"/>
              </w:rPr>
            </w:pPr>
            <w:r w:rsidRPr="00C808D6">
              <w:rPr>
                <w:rFonts w:ascii="Calibri" w:hAnsi="Calibri" w:cs="Calibri"/>
              </w:rPr>
              <w:t>Procedure</w:t>
            </w:r>
            <w:r w:rsidR="00C808D6" w:rsidRPr="00C808D6">
              <w:rPr>
                <w:rFonts w:ascii="Calibri" w:hAnsi="Calibri" w:cs="Calibri"/>
              </w:rPr>
              <w:t>/Questionnaire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3FBE1793" w:rsidR="00654859" w:rsidRPr="001B7332" w:rsidRDefault="005F275A" w:rsidP="00654859">
            <w:pPr>
              <w:rPr>
                <w:rFonts w:ascii="Calibri" w:hAnsi="Calibri" w:cs="Calibri"/>
                <w:highlight w:val="yellow"/>
              </w:rPr>
            </w:pPr>
            <w:r w:rsidRPr="005F275A">
              <w:rPr>
                <w:rFonts w:ascii="Calibri" w:hAnsi="Calibri" w:cs="Calibri"/>
              </w:rPr>
              <w:t>FINAL</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7A9B29BB" w:rsidR="00654859" w:rsidRPr="001B7332" w:rsidRDefault="00866769" w:rsidP="00654859">
            <w:pPr>
              <w:rPr>
                <w:rFonts w:ascii="Calibri" w:hAnsi="Calibri" w:cs="Calibri"/>
                <w:highlight w:val="yellow"/>
              </w:rPr>
            </w:pPr>
            <w:r w:rsidRPr="005F275A">
              <w:rPr>
                <w:rFonts w:ascii="Calibri" w:hAnsi="Calibri" w:cs="Calibri"/>
              </w:rPr>
              <w:t>OMB</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60CCDF82" w:rsidR="00654859" w:rsidRPr="001B7332" w:rsidRDefault="005F275A" w:rsidP="00654859">
            <w:pPr>
              <w:rPr>
                <w:rFonts w:ascii="Calibri" w:hAnsi="Calibri" w:cs="Calibri"/>
                <w:highlight w:val="yellow"/>
              </w:rPr>
            </w:pPr>
            <w:r w:rsidRPr="005F275A">
              <w:rPr>
                <w:rFonts w:ascii="Calibri" w:hAnsi="Calibri" w:cs="Calibri"/>
              </w:rPr>
              <w:t>31/07</w:t>
            </w:r>
            <w:r w:rsidR="00654859" w:rsidRPr="005F275A">
              <w:rPr>
                <w:rFonts w:ascii="Calibri" w:hAnsi="Calibri" w:cs="Calibri"/>
              </w:rPr>
              <w:t>/</w:t>
            </w:r>
            <w:r w:rsidRPr="005F275A">
              <w:rPr>
                <w:rFonts w:ascii="Calibri" w:hAnsi="Calibri" w:cs="Calibri"/>
              </w:rPr>
              <w:t>2014</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lastRenderedPageBreak/>
              <w:t>Policy Statement</w:t>
            </w:r>
          </w:p>
          <w:p w14:paraId="6782E411" w14:textId="77777777" w:rsidR="0017647E" w:rsidRDefault="002A59F6" w:rsidP="00654859">
            <w:pPr>
              <w:spacing w:before="120"/>
              <w:rPr>
                <w:rFonts w:ascii="Calibri" w:hAnsi="Calibri" w:cs="Calibri"/>
              </w:rPr>
            </w:pPr>
            <w:r>
              <w:rPr>
                <w:rFonts w:ascii="Calibri" w:hAnsi="Calibri" w:cs="Calibri"/>
              </w:rPr>
              <w:t>This is a ch</w:t>
            </w:r>
            <w:r w:rsidR="00B61FB3">
              <w:rPr>
                <w:rFonts w:ascii="Calibri" w:hAnsi="Calibri" w:cs="Calibri"/>
              </w:rPr>
              <w:t xml:space="preserve">ecklist </w:t>
            </w:r>
            <w:r w:rsidR="00F26613">
              <w:rPr>
                <w:rFonts w:ascii="Calibri" w:hAnsi="Calibri" w:cs="Calibri"/>
              </w:rPr>
              <w:t>for Cloud Resource Providers (CR</w:t>
            </w:r>
            <w:r w:rsidR="00B61FB3">
              <w:rPr>
                <w:rFonts w:ascii="Calibri" w:hAnsi="Calibri" w:cs="Calibri"/>
              </w:rPr>
              <w:t>Ps)</w:t>
            </w:r>
            <w:r w:rsidR="00E06008">
              <w:rPr>
                <w:rFonts w:ascii="Calibri" w:hAnsi="Calibri" w:cs="Calibri"/>
              </w:rPr>
              <w:t>,</w:t>
            </w:r>
            <w:r w:rsidR="00B61FB3">
              <w:rPr>
                <w:rFonts w:ascii="Calibri" w:hAnsi="Calibri" w:cs="Calibri"/>
              </w:rPr>
              <w:t xml:space="preserve"> which must be answered by CRPs</w:t>
            </w:r>
            <w:r w:rsidR="00E06008">
              <w:rPr>
                <w:rFonts w:ascii="Calibri" w:hAnsi="Calibri" w:cs="Calibri"/>
              </w:rPr>
              <w:t xml:space="preserve"> to provide </w:t>
            </w:r>
            <w:r>
              <w:rPr>
                <w:rFonts w:ascii="Calibri" w:hAnsi="Calibri" w:cs="Calibri"/>
              </w:rPr>
              <w:t xml:space="preserve">the minimum </w:t>
            </w:r>
            <w:r w:rsidR="00E06008">
              <w:rPr>
                <w:rFonts w:ascii="Calibri" w:hAnsi="Calibri" w:cs="Calibri"/>
              </w:rPr>
              <w:t>information which CSIRT requires to co</w:t>
            </w:r>
            <w:r w:rsidR="00B61FB3">
              <w:rPr>
                <w:rFonts w:ascii="Calibri" w:hAnsi="Calibri" w:cs="Calibri"/>
              </w:rPr>
              <w:t>nsider whether to recommend CRP</w:t>
            </w:r>
            <w:r w:rsidR="00E06008">
              <w:rPr>
                <w:rFonts w:ascii="Calibri" w:hAnsi="Calibri" w:cs="Calibri"/>
              </w:rPr>
              <w:t xml:space="preserve"> </w:t>
            </w:r>
            <w:r>
              <w:rPr>
                <w:rFonts w:ascii="Calibri" w:hAnsi="Calibri" w:cs="Calibri"/>
              </w:rPr>
              <w:t>Certification</w:t>
            </w:r>
            <w:r w:rsidR="00E06008">
              <w:rPr>
                <w:rFonts w:ascii="Calibri" w:hAnsi="Calibri" w:cs="Calibri"/>
              </w:rPr>
              <w:t xml:space="preserve"> from a security point of view in order to be </w:t>
            </w:r>
            <w:r>
              <w:rPr>
                <w:rFonts w:ascii="Calibri" w:hAnsi="Calibri" w:cs="Calibri"/>
              </w:rPr>
              <w:t xml:space="preserve">part of the </w:t>
            </w:r>
            <w:r w:rsidR="00E06008">
              <w:rPr>
                <w:rFonts w:ascii="Calibri" w:hAnsi="Calibri" w:cs="Calibri"/>
              </w:rPr>
              <w:t xml:space="preserve">EGI infrastructure, in particular the </w:t>
            </w:r>
            <w:r>
              <w:rPr>
                <w:rFonts w:ascii="Calibri" w:hAnsi="Calibri" w:cs="Calibri"/>
              </w:rPr>
              <w:t xml:space="preserve">EGI Federated Cloud. </w:t>
            </w:r>
            <w:r w:rsidR="00F26613">
              <w:rPr>
                <w:rFonts w:ascii="Calibri" w:hAnsi="Calibri" w:cs="Calibri"/>
              </w:rPr>
              <w:t xml:space="preserve"> This document is now a reference document.  Sites should fill in the questionnaire either online at</w:t>
            </w:r>
          </w:p>
          <w:p w14:paraId="3DF0B0F8" w14:textId="77777777" w:rsidR="0017647E" w:rsidRDefault="00F26613" w:rsidP="00654859">
            <w:pPr>
              <w:spacing w:before="120"/>
              <w:rPr>
                <w:rFonts w:ascii="Calibri" w:hAnsi="Calibri" w:cs="Calibri"/>
              </w:rPr>
            </w:pPr>
            <w:r>
              <w:rPr>
                <w:rFonts w:ascii="Calibri" w:hAnsi="Calibri" w:cs="Calibri"/>
              </w:rPr>
              <w:t xml:space="preserve"> </w:t>
            </w:r>
            <w:r w:rsidR="0017647E" w:rsidRPr="0017647E">
              <w:rPr>
                <w:rFonts w:ascii="Calibri" w:hAnsi="Calibri" w:cs="Calibri"/>
              </w:rPr>
              <w:t>https://www.surveymonkey.com/s/Cloud_Security_Questionnaire_for_Resource_Centres</w:t>
            </w:r>
            <w:r>
              <w:rPr>
                <w:rFonts w:ascii="Calibri" w:hAnsi="Calibri" w:cs="Calibri"/>
              </w:rPr>
              <w:t xml:space="preserve">  </w:t>
            </w:r>
          </w:p>
          <w:p w14:paraId="51EC4577" w14:textId="55C1EFBC" w:rsidR="00654859" w:rsidRPr="001B7332" w:rsidRDefault="00F26613" w:rsidP="00654859">
            <w:pPr>
              <w:spacing w:before="120"/>
              <w:rPr>
                <w:rFonts w:ascii="Calibri" w:hAnsi="Calibri" w:cs="Calibri"/>
              </w:rPr>
            </w:pPr>
            <w:r>
              <w:rPr>
                <w:rFonts w:ascii="Calibri" w:hAnsi="Calibri" w:cs="Calibri"/>
              </w:rPr>
              <w:t xml:space="preserve">or the editable PDF provided in this document link. </w:t>
            </w: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This work by EGI.eu is licensed under a Creative Commons Attribution 3.0 Unported License (see a copy of the license at </w:t>
      </w:r>
      <w:hyperlink r:id="rId9" w:tgtFrame="_blank" w:history="1">
        <w:r w:rsidRPr="001463B0">
          <w:rPr>
            <w:rFonts w:ascii="Calibri" w:hAnsi="Calibri" w:cs="Calibri"/>
          </w:rPr>
          <w:t>http://creativecommons.org/licenses/by/3.0</w:t>
        </w:r>
      </w:hyperlink>
      <w:r w:rsidRPr="001463B0">
        <w:rPr>
          <w:rFonts w:ascii="Calibri" w:hAnsi="Calibri" w:cs="Calibri"/>
        </w:rPr>
        <w:t>).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1455DCDB" w:rsidR="00800CB1" w:rsidRPr="00800CB1" w:rsidRDefault="002A59F6" w:rsidP="00800CB1">
            <w:pPr>
              <w:spacing w:before="60" w:after="60"/>
              <w:jc w:val="center"/>
              <w:rPr>
                <w:rFonts w:ascii="Calibri" w:hAnsi="Calibri" w:cs="Calibri"/>
                <w:b/>
                <w:szCs w:val="24"/>
              </w:rPr>
            </w:pPr>
            <w:r>
              <w:rPr>
                <w:rFonts w:ascii="Calibri" w:hAnsi="Calibri" w:cs="Calibri"/>
                <w:b/>
                <w:szCs w:val="24"/>
              </w:rPr>
              <w:t>CSIRT</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320D85A0" w:rsidR="00800CB1" w:rsidRPr="00DB49D6" w:rsidRDefault="002A59F6" w:rsidP="00800CB1">
            <w:pPr>
              <w:spacing w:before="60" w:after="60"/>
              <w:rPr>
                <w:rFonts w:ascii="Calibri" w:hAnsi="Calibri" w:cs="Calibri"/>
                <w:szCs w:val="24"/>
                <w:lang w:val="nl-NL"/>
              </w:rPr>
            </w:pPr>
            <w:r w:rsidRPr="00DB49D6">
              <w:rPr>
                <w:rFonts w:ascii="Calibri" w:hAnsi="Calibri" w:cs="Calibri"/>
                <w:szCs w:val="24"/>
                <w:lang w:val="nl-NL"/>
              </w:rPr>
              <w:t xml:space="preserve"> Linda Cornwall, Sven Gabriel, Daniel Kouril, Maarten Litmaath</w:t>
            </w:r>
            <w:r w:rsidR="00DB49D6">
              <w:rPr>
                <w:rFonts w:ascii="Calibri" w:hAnsi="Calibri" w:cs="Calibri"/>
                <w:szCs w:val="24"/>
                <w:lang w:val="nl-NL"/>
              </w:rPr>
              <w:t>, David Groep</w:t>
            </w:r>
            <w:r w:rsidR="00F26613">
              <w:rPr>
                <w:rFonts w:ascii="Calibri" w:hAnsi="Calibri" w:cs="Calibri"/>
                <w:szCs w:val="24"/>
                <w:lang w:val="nl-NL"/>
              </w:rPr>
              <w:t>, Malgorzata Krakowian</w:t>
            </w: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DB49D6" w:rsidRDefault="00800CB1" w:rsidP="00800CB1">
            <w:pPr>
              <w:spacing w:before="60" w:after="60"/>
              <w:rPr>
                <w:rFonts w:ascii="Calibri" w:hAnsi="Calibri" w:cs="Calibri"/>
                <w:szCs w:val="24"/>
                <w:lang w:val="nl-NL"/>
              </w:rPr>
            </w:pPr>
          </w:p>
        </w:tc>
        <w:tc>
          <w:tcPr>
            <w:tcW w:w="2016" w:type="dxa"/>
            <w:tcBorders>
              <w:top w:val="nil"/>
              <w:left w:val="single" w:sz="4" w:space="0" w:color="auto"/>
              <w:bottom w:val="single" w:sz="2" w:space="0" w:color="auto"/>
              <w:right w:val="single" w:sz="2" w:space="0" w:color="auto"/>
            </w:tcBorders>
            <w:vAlign w:val="center"/>
          </w:tcPr>
          <w:p w14:paraId="35ED1DF7" w14:textId="0418F3CE" w:rsidR="00800CB1" w:rsidRPr="00800CB1" w:rsidRDefault="001862CE" w:rsidP="00800CB1">
            <w:pPr>
              <w:spacing w:before="60" w:after="60"/>
              <w:rPr>
                <w:rFonts w:ascii="Calibri" w:hAnsi="Calibri" w:cs="Calibri"/>
                <w:szCs w:val="24"/>
              </w:rPr>
            </w:pPr>
            <w:r>
              <w:rPr>
                <w:rFonts w:ascii="Calibri" w:hAnsi="Calibri" w:cs="Calibri"/>
                <w:szCs w:val="24"/>
              </w:rPr>
              <w:t>25</w:t>
            </w:r>
            <w:r w:rsidR="002A59F6" w:rsidRPr="002A59F6">
              <w:rPr>
                <w:rFonts w:ascii="Calibri" w:hAnsi="Calibri" w:cs="Calibri"/>
                <w:szCs w:val="24"/>
                <w:vertAlign w:val="superscript"/>
              </w:rPr>
              <w:t>th</w:t>
            </w:r>
            <w:r w:rsidR="00F26613">
              <w:rPr>
                <w:rFonts w:ascii="Calibri" w:hAnsi="Calibri" w:cs="Calibri"/>
                <w:szCs w:val="24"/>
              </w:rPr>
              <w:t xml:space="preserve"> July</w:t>
            </w:r>
            <w:r w:rsidR="002A59F6">
              <w:rPr>
                <w:rFonts w:ascii="Calibri" w:hAnsi="Calibri" w:cs="Calibri"/>
                <w:szCs w:val="24"/>
              </w:rPr>
              <w:t xml:space="preserve"> 2014</w:t>
            </w: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lastRenderedPageBreak/>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32ADF7A9" w:rsidR="00654859" w:rsidRPr="001B7332" w:rsidRDefault="002A59F6"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2BC35877" w14:textId="208DE013" w:rsidR="00654859" w:rsidRPr="001B7332" w:rsidRDefault="002A59F6" w:rsidP="00654859">
            <w:pPr>
              <w:pStyle w:val="Header"/>
              <w:spacing w:before="0" w:after="0"/>
              <w:rPr>
                <w:rFonts w:ascii="Calibri" w:hAnsi="Calibri" w:cs="Calibri"/>
              </w:rPr>
            </w:pPr>
            <w:r>
              <w:rPr>
                <w:rFonts w:ascii="Calibri" w:hAnsi="Calibri" w:cs="Calibri"/>
              </w:rPr>
              <w:t>1</w:t>
            </w:r>
            <w:r w:rsidR="008C277D">
              <w:rPr>
                <w:rFonts w:ascii="Calibri" w:hAnsi="Calibri" w:cs="Calibri"/>
              </w:rPr>
              <w:t>4</w:t>
            </w:r>
            <w:r w:rsidRPr="002A59F6">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0259DB6" w14:textId="5EE17823" w:rsidR="00654859" w:rsidRPr="001B7332" w:rsidRDefault="002A59F6" w:rsidP="00654859">
            <w:pPr>
              <w:pStyle w:val="Header"/>
              <w:spacing w:before="0" w:after="0"/>
              <w:jc w:val="left"/>
              <w:rPr>
                <w:rFonts w:ascii="Calibri" w:hAnsi="Calibri" w:cs="Calibri"/>
              </w:rPr>
            </w:pPr>
            <w:r>
              <w:rPr>
                <w:rFonts w:ascii="Calibri" w:hAnsi="Calibri" w:cs="Calibri"/>
              </w:rPr>
              <w:t>First Draft after various e-mail discussions</w:t>
            </w:r>
          </w:p>
        </w:tc>
        <w:tc>
          <w:tcPr>
            <w:tcW w:w="2551" w:type="dxa"/>
            <w:tcBorders>
              <w:top w:val="nil"/>
              <w:left w:val="single" w:sz="2" w:space="0" w:color="auto"/>
              <w:bottom w:val="single" w:sz="2" w:space="0" w:color="auto"/>
              <w:right w:val="single" w:sz="4" w:space="0" w:color="auto"/>
            </w:tcBorders>
            <w:vAlign w:val="center"/>
          </w:tcPr>
          <w:p w14:paraId="3E1FF661" w14:textId="0ACABD12" w:rsidR="00654859" w:rsidRPr="001B7332" w:rsidRDefault="002A59F6" w:rsidP="00654859">
            <w:pPr>
              <w:pStyle w:val="Header"/>
              <w:spacing w:before="0" w:after="0"/>
              <w:jc w:val="left"/>
              <w:rPr>
                <w:rFonts w:ascii="Calibri" w:hAnsi="Calibri" w:cs="Calibri"/>
              </w:rPr>
            </w:pPr>
            <w:r>
              <w:rPr>
                <w:rFonts w:ascii="Calibri" w:hAnsi="Calibri" w:cs="Calibri"/>
              </w:rPr>
              <w:t>Linda Cornwall/STFC</w:t>
            </w:r>
          </w:p>
        </w:tc>
      </w:tr>
      <w:tr w:rsidR="00584665" w:rsidRPr="001B7332" w14:paraId="472D667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5D504F6" w14:textId="33BFA4B0" w:rsidR="00584665" w:rsidRDefault="00584665" w:rsidP="00654859">
            <w:pPr>
              <w:pStyle w:val="Header"/>
              <w:spacing w:before="0" w:after="0"/>
              <w:rPr>
                <w:rFonts w:ascii="Calibri" w:hAnsi="Calibri" w:cs="Calibri"/>
              </w:rPr>
            </w:pPr>
            <w:r>
              <w:rPr>
                <w:rFonts w:ascii="Calibri" w:hAnsi="Calibri" w:cs="Calibri"/>
              </w:rPr>
              <w:t>0.2</w:t>
            </w:r>
          </w:p>
        </w:tc>
        <w:tc>
          <w:tcPr>
            <w:tcW w:w="1669" w:type="dxa"/>
            <w:tcBorders>
              <w:top w:val="nil"/>
              <w:bottom w:val="single" w:sz="2" w:space="0" w:color="auto"/>
              <w:right w:val="single" w:sz="2" w:space="0" w:color="auto"/>
            </w:tcBorders>
            <w:vAlign w:val="center"/>
          </w:tcPr>
          <w:p w14:paraId="282BFFE6" w14:textId="44ED7725" w:rsidR="00584665" w:rsidRDefault="00584665" w:rsidP="00654859">
            <w:pPr>
              <w:pStyle w:val="Header"/>
              <w:spacing w:before="0" w:after="0"/>
              <w:rPr>
                <w:rFonts w:ascii="Calibri" w:hAnsi="Calibri" w:cs="Calibri"/>
              </w:rPr>
            </w:pPr>
            <w:r>
              <w:rPr>
                <w:rFonts w:ascii="Calibri" w:hAnsi="Calibri" w:cs="Calibri"/>
              </w:rPr>
              <w:t>18</w:t>
            </w:r>
            <w:r w:rsidRPr="00584665">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3B04ECAD" w14:textId="44639047" w:rsidR="00584665" w:rsidRDefault="00584665" w:rsidP="00654859">
            <w:pPr>
              <w:pStyle w:val="Header"/>
              <w:spacing w:before="0" w:after="0"/>
              <w:jc w:val="left"/>
              <w:rPr>
                <w:rFonts w:ascii="Calibri" w:hAnsi="Calibri" w:cs="Calibri"/>
              </w:rPr>
            </w:pPr>
            <w:r>
              <w:rPr>
                <w:rFonts w:ascii="Calibri" w:hAnsi="Calibri" w:cs="Calibri"/>
              </w:rPr>
              <w:t>Second Draft, mainly David Group’s work, and Maarten’s changed</w:t>
            </w:r>
          </w:p>
        </w:tc>
        <w:tc>
          <w:tcPr>
            <w:tcW w:w="2551" w:type="dxa"/>
            <w:tcBorders>
              <w:top w:val="nil"/>
              <w:left w:val="single" w:sz="2" w:space="0" w:color="auto"/>
              <w:bottom w:val="single" w:sz="2" w:space="0" w:color="auto"/>
              <w:right w:val="single" w:sz="4" w:space="0" w:color="auto"/>
            </w:tcBorders>
            <w:vAlign w:val="center"/>
          </w:tcPr>
          <w:p w14:paraId="1DA1D7EE" w14:textId="77777777" w:rsidR="00584665" w:rsidRDefault="00584665" w:rsidP="00654859">
            <w:pPr>
              <w:pStyle w:val="Header"/>
              <w:spacing w:before="0" w:after="0"/>
              <w:jc w:val="left"/>
              <w:rPr>
                <w:rFonts w:ascii="Calibri" w:hAnsi="Calibri" w:cs="Calibri"/>
              </w:rPr>
            </w:pPr>
            <w:r>
              <w:rPr>
                <w:rFonts w:ascii="Calibri" w:hAnsi="Calibri" w:cs="Calibri"/>
              </w:rPr>
              <w:t>Linda Cornwall/STFC</w:t>
            </w:r>
          </w:p>
          <w:p w14:paraId="3AA2C278" w14:textId="77777777" w:rsidR="00584665" w:rsidRDefault="00584665" w:rsidP="00654859">
            <w:pPr>
              <w:pStyle w:val="Header"/>
              <w:spacing w:before="0" w:after="0"/>
              <w:jc w:val="left"/>
              <w:rPr>
                <w:rFonts w:ascii="Calibri" w:hAnsi="Calibri" w:cs="Calibri"/>
              </w:rPr>
            </w:pPr>
            <w:r>
              <w:rPr>
                <w:rFonts w:ascii="Calibri" w:hAnsi="Calibri" w:cs="Calibri"/>
              </w:rPr>
              <w:t>David Groep</w:t>
            </w:r>
          </w:p>
          <w:p w14:paraId="46F885AF" w14:textId="551D218D" w:rsidR="00584665" w:rsidRDefault="00584665" w:rsidP="00654859">
            <w:pPr>
              <w:pStyle w:val="Header"/>
              <w:spacing w:before="0" w:after="0"/>
              <w:jc w:val="left"/>
              <w:rPr>
                <w:rFonts w:ascii="Calibri" w:hAnsi="Calibri" w:cs="Calibri"/>
              </w:rPr>
            </w:pPr>
            <w:r>
              <w:rPr>
                <w:rFonts w:ascii="Calibri" w:hAnsi="Calibri" w:cs="Calibri"/>
              </w:rPr>
              <w:t>Maarten Litmaath</w:t>
            </w:r>
          </w:p>
        </w:tc>
      </w:tr>
      <w:tr w:rsidR="001862CE" w:rsidRPr="001B7332" w14:paraId="00612CD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29D4F0" w14:textId="2B01FFB6" w:rsidR="001862CE" w:rsidRDefault="001862CE" w:rsidP="00654859">
            <w:pPr>
              <w:pStyle w:val="Header"/>
              <w:spacing w:before="0" w:after="0"/>
              <w:rPr>
                <w:rFonts w:ascii="Calibri" w:hAnsi="Calibri" w:cs="Calibri"/>
              </w:rPr>
            </w:pPr>
            <w:r>
              <w:rPr>
                <w:rFonts w:ascii="Calibri" w:hAnsi="Calibri" w:cs="Calibri"/>
              </w:rPr>
              <w:t>0.3</w:t>
            </w:r>
          </w:p>
        </w:tc>
        <w:tc>
          <w:tcPr>
            <w:tcW w:w="1669" w:type="dxa"/>
            <w:tcBorders>
              <w:top w:val="nil"/>
              <w:bottom w:val="single" w:sz="2" w:space="0" w:color="auto"/>
              <w:right w:val="single" w:sz="2" w:space="0" w:color="auto"/>
            </w:tcBorders>
            <w:vAlign w:val="center"/>
          </w:tcPr>
          <w:p w14:paraId="3CDAA140" w14:textId="6808A10A" w:rsidR="001862CE" w:rsidRDefault="001862CE" w:rsidP="00654859">
            <w:pPr>
              <w:pStyle w:val="Header"/>
              <w:spacing w:before="0" w:after="0"/>
              <w:rPr>
                <w:rFonts w:ascii="Calibri" w:hAnsi="Calibri" w:cs="Calibri"/>
              </w:rPr>
            </w:pPr>
            <w:r>
              <w:rPr>
                <w:rFonts w:ascii="Calibri" w:hAnsi="Calibri" w:cs="Calibri"/>
              </w:rPr>
              <w:t>25</w:t>
            </w:r>
            <w:r w:rsidRPr="001862CE">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2A68F895" w14:textId="05ECC2C0" w:rsidR="001862CE" w:rsidRDefault="001862CE" w:rsidP="00654859">
            <w:pPr>
              <w:pStyle w:val="Header"/>
              <w:spacing w:before="0" w:after="0"/>
              <w:jc w:val="left"/>
              <w:rPr>
                <w:rFonts w:ascii="Calibri" w:hAnsi="Calibri" w:cs="Calibri"/>
              </w:rPr>
            </w:pPr>
            <w:r>
              <w:rPr>
                <w:rFonts w:ascii="Calibri" w:hAnsi="Calibri" w:cs="Calibri"/>
              </w:rPr>
              <w:t>Comments from Stephen Burke and Oxana Smirnova addressed</w:t>
            </w:r>
          </w:p>
        </w:tc>
        <w:tc>
          <w:tcPr>
            <w:tcW w:w="2551" w:type="dxa"/>
            <w:tcBorders>
              <w:top w:val="nil"/>
              <w:left w:val="single" w:sz="2" w:space="0" w:color="auto"/>
              <w:bottom w:val="single" w:sz="2" w:space="0" w:color="auto"/>
              <w:right w:val="single" w:sz="4" w:space="0" w:color="auto"/>
            </w:tcBorders>
            <w:vAlign w:val="center"/>
          </w:tcPr>
          <w:p w14:paraId="18153363" w14:textId="66F8031C" w:rsidR="001862CE" w:rsidRDefault="001862CE" w:rsidP="00654859">
            <w:pPr>
              <w:pStyle w:val="Header"/>
              <w:spacing w:before="0" w:after="0"/>
              <w:jc w:val="left"/>
              <w:rPr>
                <w:rFonts w:ascii="Calibri" w:hAnsi="Calibri" w:cs="Calibri"/>
              </w:rPr>
            </w:pPr>
            <w:r>
              <w:rPr>
                <w:rFonts w:ascii="Calibri" w:hAnsi="Calibri" w:cs="Calibri"/>
              </w:rPr>
              <w:t>Linda Cornwall/STFC</w:t>
            </w:r>
          </w:p>
        </w:tc>
      </w:tr>
      <w:tr w:rsidR="00BE1C74" w:rsidRPr="001B7332" w14:paraId="74510CB1"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8E33EDA" w14:textId="6460D11E" w:rsidR="00BE1C74" w:rsidRDefault="00BE1C74" w:rsidP="00654859">
            <w:pPr>
              <w:pStyle w:val="Header"/>
              <w:spacing w:before="0" w:after="0"/>
              <w:rPr>
                <w:rFonts w:ascii="Calibri" w:hAnsi="Calibri" w:cs="Calibri"/>
              </w:rPr>
            </w:pPr>
            <w:r>
              <w:rPr>
                <w:rFonts w:ascii="Calibri" w:hAnsi="Calibri" w:cs="Calibri"/>
              </w:rPr>
              <w:t>0.4</w:t>
            </w:r>
          </w:p>
        </w:tc>
        <w:tc>
          <w:tcPr>
            <w:tcW w:w="1669" w:type="dxa"/>
            <w:tcBorders>
              <w:top w:val="nil"/>
              <w:bottom w:val="single" w:sz="2" w:space="0" w:color="auto"/>
              <w:right w:val="single" w:sz="2" w:space="0" w:color="auto"/>
            </w:tcBorders>
            <w:vAlign w:val="center"/>
          </w:tcPr>
          <w:p w14:paraId="20EF294F" w14:textId="3D88A3DD" w:rsidR="00BE1C74" w:rsidRDefault="004F333A" w:rsidP="00654859">
            <w:pPr>
              <w:pStyle w:val="Header"/>
              <w:spacing w:before="0" w:after="0"/>
              <w:rPr>
                <w:rFonts w:ascii="Calibri" w:hAnsi="Calibri" w:cs="Calibri"/>
              </w:rPr>
            </w:pPr>
            <w:r>
              <w:rPr>
                <w:rFonts w:ascii="Calibri" w:hAnsi="Calibri" w:cs="Calibri"/>
              </w:rPr>
              <w:t>7</w:t>
            </w:r>
            <w:r w:rsidR="00BE1C74" w:rsidRPr="00BE1C74">
              <w:rPr>
                <w:rFonts w:ascii="Calibri" w:hAnsi="Calibri" w:cs="Calibri"/>
                <w:vertAlign w:val="superscript"/>
              </w:rPr>
              <w:t>th</w:t>
            </w:r>
            <w:r w:rsidR="00BE1C74">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121075B2" w14:textId="1969C457" w:rsidR="00BE1C74" w:rsidRDefault="00A71E9F" w:rsidP="00654859">
            <w:pPr>
              <w:pStyle w:val="Header"/>
              <w:spacing w:before="0" w:after="0"/>
              <w:jc w:val="left"/>
              <w:rPr>
                <w:rFonts w:ascii="Calibri" w:hAnsi="Calibri" w:cs="Calibri"/>
              </w:rPr>
            </w:pPr>
            <w:r>
              <w:rPr>
                <w:rFonts w:ascii="Calibri" w:hAnsi="Calibri" w:cs="Calibri"/>
              </w:rPr>
              <w:t>Comments from Alvaro Lopez Garcia (partially addressed)</w:t>
            </w:r>
          </w:p>
        </w:tc>
        <w:tc>
          <w:tcPr>
            <w:tcW w:w="2551" w:type="dxa"/>
            <w:tcBorders>
              <w:top w:val="nil"/>
              <w:left w:val="single" w:sz="2" w:space="0" w:color="auto"/>
              <w:bottom w:val="single" w:sz="2" w:space="0" w:color="auto"/>
              <w:right w:val="single" w:sz="4" w:space="0" w:color="auto"/>
            </w:tcBorders>
            <w:vAlign w:val="center"/>
          </w:tcPr>
          <w:p w14:paraId="1C7FF7C5" w14:textId="2A772B1F" w:rsidR="00BE1C74" w:rsidRDefault="00BE1C74" w:rsidP="00654859">
            <w:pPr>
              <w:pStyle w:val="Header"/>
              <w:spacing w:before="0" w:after="0"/>
              <w:jc w:val="left"/>
              <w:rPr>
                <w:rFonts w:ascii="Calibri" w:hAnsi="Calibri" w:cs="Calibri"/>
              </w:rPr>
            </w:pPr>
            <w:r>
              <w:rPr>
                <w:rFonts w:ascii="Calibri" w:hAnsi="Calibri" w:cs="Calibri"/>
              </w:rPr>
              <w:t>Linda Cornwall/STFC</w:t>
            </w:r>
          </w:p>
        </w:tc>
      </w:tr>
      <w:tr w:rsidR="00E52A9C" w:rsidRPr="001B7332" w14:paraId="28CB958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72880FC" w14:textId="2533ECAE" w:rsidR="00E52A9C" w:rsidRDefault="00E52A9C" w:rsidP="00654859">
            <w:pPr>
              <w:pStyle w:val="Header"/>
              <w:spacing w:before="0" w:after="0"/>
              <w:rPr>
                <w:rFonts w:ascii="Calibri" w:hAnsi="Calibri" w:cs="Calibri"/>
              </w:rPr>
            </w:pPr>
            <w:r>
              <w:rPr>
                <w:rFonts w:ascii="Calibri" w:hAnsi="Calibri" w:cs="Calibri"/>
              </w:rPr>
              <w:t>0.5</w:t>
            </w:r>
          </w:p>
        </w:tc>
        <w:tc>
          <w:tcPr>
            <w:tcW w:w="1669" w:type="dxa"/>
            <w:tcBorders>
              <w:top w:val="nil"/>
              <w:bottom w:val="single" w:sz="2" w:space="0" w:color="auto"/>
              <w:right w:val="single" w:sz="2" w:space="0" w:color="auto"/>
            </w:tcBorders>
            <w:vAlign w:val="center"/>
          </w:tcPr>
          <w:p w14:paraId="47E91D03" w14:textId="5A7E9624" w:rsidR="00E52A9C" w:rsidRDefault="00E52A9C" w:rsidP="00654859">
            <w:pPr>
              <w:pStyle w:val="Header"/>
              <w:spacing w:before="0" w:after="0"/>
              <w:rPr>
                <w:rFonts w:ascii="Calibri" w:hAnsi="Calibri" w:cs="Calibri"/>
              </w:rPr>
            </w:pPr>
            <w:r>
              <w:rPr>
                <w:rFonts w:ascii="Calibri" w:hAnsi="Calibri" w:cs="Calibri"/>
              </w:rPr>
              <w:t>31</w:t>
            </w:r>
            <w:r w:rsidRPr="00E52A9C">
              <w:rPr>
                <w:rFonts w:ascii="Calibri" w:hAnsi="Calibri" w:cs="Calibri"/>
                <w:vertAlign w:val="superscript"/>
              </w:rPr>
              <w:t>st</w:t>
            </w:r>
            <w:r>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550AD148" w14:textId="6A0A5D5B" w:rsidR="00E52A9C" w:rsidRDefault="00E52A9C" w:rsidP="00654859">
            <w:pPr>
              <w:pStyle w:val="Header"/>
              <w:spacing w:before="0" w:after="0"/>
              <w:jc w:val="left"/>
              <w:rPr>
                <w:rFonts w:ascii="Calibri" w:hAnsi="Calibri" w:cs="Calibri"/>
              </w:rPr>
            </w:pPr>
            <w:r>
              <w:rPr>
                <w:rFonts w:ascii="Calibri" w:hAnsi="Calibri" w:cs="Calibri"/>
              </w:rPr>
              <w:t>Added tables in appendix  A</w:t>
            </w:r>
            <w:r w:rsidR="00AA4BDC">
              <w:rPr>
                <w:rFonts w:ascii="Calibri" w:hAnsi="Calibri" w:cs="Calibri"/>
              </w:rPr>
              <w:t xml:space="preserve">, plus sentence on privacy to 2.4. </w:t>
            </w:r>
          </w:p>
        </w:tc>
        <w:tc>
          <w:tcPr>
            <w:tcW w:w="2551" w:type="dxa"/>
            <w:tcBorders>
              <w:top w:val="nil"/>
              <w:left w:val="single" w:sz="2" w:space="0" w:color="auto"/>
              <w:bottom w:val="single" w:sz="2" w:space="0" w:color="auto"/>
              <w:right w:val="single" w:sz="4" w:space="0" w:color="auto"/>
            </w:tcBorders>
            <w:vAlign w:val="center"/>
          </w:tcPr>
          <w:p w14:paraId="1B0BA527" w14:textId="700730E9" w:rsidR="00E52A9C" w:rsidRDefault="00E52A9C" w:rsidP="00654859">
            <w:pPr>
              <w:pStyle w:val="Header"/>
              <w:spacing w:before="0" w:after="0"/>
              <w:jc w:val="left"/>
              <w:rPr>
                <w:rFonts w:ascii="Calibri" w:hAnsi="Calibri" w:cs="Calibri"/>
              </w:rPr>
            </w:pPr>
            <w:r>
              <w:rPr>
                <w:rFonts w:ascii="Calibri" w:hAnsi="Calibri" w:cs="Calibri"/>
              </w:rPr>
              <w:t>Linda Cornwall/STFC</w:t>
            </w:r>
          </w:p>
        </w:tc>
      </w:tr>
      <w:tr w:rsidR="00F12E15" w:rsidRPr="001B7332" w14:paraId="0646C383"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2FE2733" w14:textId="63C72326" w:rsidR="00F12E15" w:rsidRDefault="00F12E15" w:rsidP="00654859">
            <w:pPr>
              <w:pStyle w:val="Header"/>
              <w:spacing w:before="0" w:after="0"/>
              <w:rPr>
                <w:rFonts w:ascii="Calibri" w:hAnsi="Calibri" w:cs="Calibri"/>
              </w:rPr>
            </w:pPr>
            <w:r>
              <w:rPr>
                <w:rFonts w:ascii="Calibri" w:hAnsi="Calibri" w:cs="Calibri"/>
              </w:rPr>
              <w:t>0.6</w:t>
            </w:r>
          </w:p>
        </w:tc>
        <w:tc>
          <w:tcPr>
            <w:tcW w:w="1669" w:type="dxa"/>
            <w:tcBorders>
              <w:top w:val="nil"/>
              <w:bottom w:val="single" w:sz="2" w:space="0" w:color="auto"/>
              <w:right w:val="single" w:sz="2" w:space="0" w:color="auto"/>
            </w:tcBorders>
            <w:vAlign w:val="center"/>
          </w:tcPr>
          <w:p w14:paraId="4B32C457" w14:textId="29475510" w:rsidR="00F12E15" w:rsidRDefault="00F12E15" w:rsidP="00654859">
            <w:pPr>
              <w:pStyle w:val="Header"/>
              <w:spacing w:before="0" w:after="0"/>
              <w:rPr>
                <w:rFonts w:ascii="Calibri" w:hAnsi="Calibri" w:cs="Calibri"/>
              </w:rPr>
            </w:pPr>
            <w:r>
              <w:rPr>
                <w:rFonts w:ascii="Calibri" w:hAnsi="Calibri" w:cs="Calibri"/>
              </w:rPr>
              <w:t>2</w:t>
            </w:r>
            <w:r w:rsidR="00124FA4">
              <w:rPr>
                <w:rFonts w:ascii="Calibri" w:hAnsi="Calibri" w:cs="Calibri"/>
              </w:rPr>
              <w:t>4</w:t>
            </w:r>
            <w:r w:rsidR="00124FA4" w:rsidRPr="00124FA4">
              <w:rPr>
                <w:rFonts w:ascii="Calibri" w:hAnsi="Calibri" w:cs="Calibri"/>
                <w:vertAlign w:val="superscript"/>
              </w:rPr>
              <w:t>th</w:t>
            </w:r>
            <w:r w:rsidR="00124FA4">
              <w:rPr>
                <w:rFonts w:ascii="Calibri" w:hAnsi="Calibri" w:cs="Calibri"/>
              </w:rPr>
              <w:t xml:space="preserve"> </w:t>
            </w:r>
            <w:r>
              <w:rPr>
                <w:rFonts w:ascii="Calibri" w:hAnsi="Calibri" w:cs="Calibri"/>
              </w:rPr>
              <w:t>April 2014</w:t>
            </w:r>
          </w:p>
        </w:tc>
        <w:tc>
          <w:tcPr>
            <w:tcW w:w="4001" w:type="dxa"/>
            <w:tcBorders>
              <w:top w:val="nil"/>
              <w:left w:val="single" w:sz="2" w:space="0" w:color="auto"/>
              <w:bottom w:val="single" w:sz="2" w:space="0" w:color="auto"/>
              <w:right w:val="single" w:sz="2" w:space="0" w:color="auto"/>
            </w:tcBorders>
            <w:vAlign w:val="center"/>
          </w:tcPr>
          <w:p w14:paraId="75A31E43" w14:textId="49360140" w:rsidR="00F12E15" w:rsidRDefault="00F12E15" w:rsidP="00654859">
            <w:pPr>
              <w:pStyle w:val="Header"/>
              <w:spacing w:before="0" w:after="0"/>
              <w:jc w:val="left"/>
              <w:rPr>
                <w:rFonts w:ascii="Calibri" w:hAnsi="Calibri" w:cs="Calibri"/>
              </w:rPr>
            </w:pPr>
            <w:r>
              <w:rPr>
                <w:rFonts w:ascii="Calibri" w:hAnsi="Calibri" w:cs="Calibri"/>
              </w:rPr>
              <w:t xml:space="preserve">New version after filled in by first person/site to try it (Alvaro Lopez Garcia) followed by discussion at the EGI CSIRT F2F meeting. </w:t>
            </w:r>
          </w:p>
        </w:tc>
        <w:tc>
          <w:tcPr>
            <w:tcW w:w="2551" w:type="dxa"/>
            <w:tcBorders>
              <w:top w:val="nil"/>
              <w:left w:val="single" w:sz="2" w:space="0" w:color="auto"/>
              <w:bottom w:val="single" w:sz="2" w:space="0" w:color="auto"/>
              <w:right w:val="single" w:sz="4" w:space="0" w:color="auto"/>
            </w:tcBorders>
            <w:vAlign w:val="center"/>
          </w:tcPr>
          <w:p w14:paraId="0DCCD652" w14:textId="37DAC446" w:rsidR="00F12E15" w:rsidRDefault="00F12E15" w:rsidP="00654859">
            <w:pPr>
              <w:pStyle w:val="Header"/>
              <w:spacing w:before="0" w:after="0"/>
              <w:jc w:val="left"/>
              <w:rPr>
                <w:rFonts w:ascii="Calibri" w:hAnsi="Calibri" w:cs="Calibri"/>
              </w:rPr>
            </w:pPr>
            <w:r>
              <w:rPr>
                <w:rFonts w:ascii="Calibri" w:hAnsi="Calibri" w:cs="Calibri"/>
              </w:rPr>
              <w:t xml:space="preserve">Linda Cornwall/STFC </w:t>
            </w:r>
          </w:p>
        </w:tc>
      </w:tr>
      <w:tr w:rsidR="002A59F6" w:rsidRPr="001B7332" w14:paraId="2EF8552B"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80DBDD8" w14:textId="186C9978" w:rsidR="002A59F6" w:rsidRPr="001B7332" w:rsidRDefault="00B83DF1" w:rsidP="00654859">
            <w:pPr>
              <w:pStyle w:val="Header"/>
              <w:spacing w:before="0" w:after="0"/>
              <w:rPr>
                <w:rFonts w:ascii="Calibri" w:hAnsi="Calibri" w:cs="Calibri"/>
              </w:rPr>
            </w:pPr>
            <w:r>
              <w:rPr>
                <w:rFonts w:ascii="Calibri" w:hAnsi="Calibri" w:cs="Calibri"/>
              </w:rPr>
              <w:t>0.7</w:t>
            </w:r>
          </w:p>
        </w:tc>
        <w:tc>
          <w:tcPr>
            <w:tcW w:w="1669" w:type="dxa"/>
            <w:tcBorders>
              <w:top w:val="nil"/>
              <w:bottom w:val="single" w:sz="2" w:space="0" w:color="auto"/>
              <w:right w:val="single" w:sz="2" w:space="0" w:color="auto"/>
            </w:tcBorders>
            <w:vAlign w:val="center"/>
          </w:tcPr>
          <w:p w14:paraId="6238BBFE" w14:textId="3496998B" w:rsidR="002A59F6" w:rsidRPr="001B7332" w:rsidRDefault="00CB7808" w:rsidP="00654859">
            <w:pPr>
              <w:pStyle w:val="Header"/>
              <w:spacing w:before="0" w:after="0"/>
              <w:rPr>
                <w:rFonts w:ascii="Calibri" w:hAnsi="Calibri" w:cs="Calibri"/>
              </w:rPr>
            </w:pPr>
            <w:r>
              <w:rPr>
                <w:rFonts w:ascii="Calibri" w:hAnsi="Calibri" w:cs="Calibri"/>
              </w:rPr>
              <w:t>25</w:t>
            </w:r>
            <w:r w:rsidRPr="00CB7808">
              <w:rPr>
                <w:rFonts w:ascii="Calibri" w:hAnsi="Calibri" w:cs="Calibri"/>
                <w:vertAlign w:val="superscript"/>
              </w:rPr>
              <w:t>th</w:t>
            </w:r>
            <w:r>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108D48E2" w14:textId="77777777" w:rsidR="002A59F6" w:rsidRDefault="00CB7808" w:rsidP="00654859">
            <w:pPr>
              <w:pStyle w:val="Header"/>
              <w:spacing w:before="0" w:after="0"/>
              <w:jc w:val="left"/>
              <w:rPr>
                <w:rFonts w:ascii="Calibri" w:hAnsi="Calibri" w:cs="Calibri"/>
              </w:rPr>
            </w:pPr>
            <w:r>
              <w:rPr>
                <w:rFonts w:ascii="Calibri" w:hAnsi="Calibri" w:cs="Calibri"/>
              </w:rPr>
              <w:t>Now has been converted to survey and editable PDF by Malgorzata Krakowian.</w:t>
            </w:r>
          </w:p>
          <w:p w14:paraId="3590E5C7" w14:textId="6AF9854E" w:rsidR="00CB7808" w:rsidRPr="001B7332" w:rsidRDefault="00CB7808" w:rsidP="00654859">
            <w:pPr>
              <w:pStyle w:val="Header"/>
              <w:spacing w:before="0" w:after="0"/>
              <w:jc w:val="left"/>
              <w:rPr>
                <w:rFonts w:ascii="Calibri" w:hAnsi="Calibri" w:cs="Calibri"/>
              </w:rPr>
            </w:pPr>
            <w:r>
              <w:rPr>
                <w:rFonts w:ascii="Calibri" w:hAnsi="Calibri" w:cs="Calibri"/>
              </w:rPr>
              <w:t>This document is edited to match numbering and be used as a reference.</w:t>
            </w:r>
          </w:p>
        </w:tc>
        <w:tc>
          <w:tcPr>
            <w:tcW w:w="2551" w:type="dxa"/>
            <w:tcBorders>
              <w:top w:val="nil"/>
              <w:left w:val="single" w:sz="2" w:space="0" w:color="auto"/>
              <w:bottom w:val="single" w:sz="2" w:space="0" w:color="auto"/>
              <w:right w:val="single" w:sz="4" w:space="0" w:color="auto"/>
            </w:tcBorders>
            <w:vAlign w:val="center"/>
          </w:tcPr>
          <w:p w14:paraId="12CBC95B" w14:textId="017BEB4A" w:rsidR="002A59F6" w:rsidRPr="001B7332" w:rsidRDefault="00CB7808" w:rsidP="00654859">
            <w:pPr>
              <w:pStyle w:val="Header"/>
              <w:spacing w:before="0" w:after="0"/>
              <w:jc w:val="left"/>
              <w:rPr>
                <w:rFonts w:ascii="Calibri" w:hAnsi="Calibri" w:cs="Calibri"/>
              </w:rPr>
            </w:pPr>
            <w:r>
              <w:rPr>
                <w:rFonts w:ascii="Calibri" w:hAnsi="Calibri" w:cs="Calibri"/>
              </w:rPr>
              <w:t>Linda Cornwall/STFC</w:t>
            </w:r>
          </w:p>
        </w:tc>
      </w:tr>
      <w:tr w:rsidR="00C24475" w:rsidRPr="001B7332" w14:paraId="64959B7A"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2F3AD50" w14:textId="5A7A8D2E" w:rsidR="00C24475" w:rsidRDefault="00C24475" w:rsidP="00654859">
            <w:pPr>
              <w:pStyle w:val="Header"/>
              <w:spacing w:before="0" w:after="0"/>
              <w:rPr>
                <w:rFonts w:ascii="Calibri" w:hAnsi="Calibri" w:cs="Calibri"/>
              </w:rPr>
            </w:pPr>
            <w:r>
              <w:rPr>
                <w:rFonts w:ascii="Calibri" w:hAnsi="Calibri" w:cs="Calibri"/>
              </w:rPr>
              <w:t>0.8</w:t>
            </w:r>
          </w:p>
        </w:tc>
        <w:tc>
          <w:tcPr>
            <w:tcW w:w="1669" w:type="dxa"/>
            <w:tcBorders>
              <w:top w:val="nil"/>
              <w:bottom w:val="single" w:sz="2" w:space="0" w:color="auto"/>
              <w:right w:val="single" w:sz="2" w:space="0" w:color="auto"/>
            </w:tcBorders>
            <w:vAlign w:val="center"/>
          </w:tcPr>
          <w:p w14:paraId="794C9586" w14:textId="1AF85E2D" w:rsidR="00C24475" w:rsidRDefault="00C24475" w:rsidP="00654859">
            <w:pPr>
              <w:pStyle w:val="Header"/>
              <w:spacing w:before="0" w:after="0"/>
              <w:rPr>
                <w:rFonts w:ascii="Calibri" w:hAnsi="Calibri" w:cs="Calibri"/>
              </w:rPr>
            </w:pPr>
            <w:r>
              <w:rPr>
                <w:rFonts w:ascii="Calibri" w:hAnsi="Calibri" w:cs="Calibri"/>
              </w:rPr>
              <w:t>25</w:t>
            </w:r>
            <w:r w:rsidRPr="00C24475">
              <w:rPr>
                <w:rFonts w:ascii="Calibri" w:hAnsi="Calibri" w:cs="Calibri"/>
                <w:vertAlign w:val="superscript"/>
              </w:rPr>
              <w:t>th</w:t>
            </w:r>
            <w:r>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0A11301E" w14:textId="4541A53C" w:rsidR="00C24475" w:rsidRDefault="00C24475" w:rsidP="00654859">
            <w:pPr>
              <w:pStyle w:val="Header"/>
              <w:spacing w:before="0" w:after="0"/>
              <w:jc w:val="left"/>
              <w:rPr>
                <w:rFonts w:ascii="Calibri" w:hAnsi="Calibri" w:cs="Calibri"/>
              </w:rPr>
            </w:pPr>
            <w:r>
              <w:rPr>
                <w:rFonts w:ascii="Calibri" w:hAnsi="Calibri" w:cs="Calibri"/>
              </w:rPr>
              <w:t>Minor change to separate 1 question into 2</w:t>
            </w:r>
          </w:p>
        </w:tc>
        <w:tc>
          <w:tcPr>
            <w:tcW w:w="2551" w:type="dxa"/>
            <w:tcBorders>
              <w:top w:val="nil"/>
              <w:left w:val="single" w:sz="2" w:space="0" w:color="auto"/>
              <w:bottom w:val="single" w:sz="2" w:space="0" w:color="auto"/>
              <w:right w:val="single" w:sz="4" w:space="0" w:color="auto"/>
            </w:tcBorders>
            <w:vAlign w:val="center"/>
          </w:tcPr>
          <w:p w14:paraId="506F9AE1" w14:textId="026CD42E" w:rsidR="00C24475" w:rsidRDefault="00C24475" w:rsidP="00654859">
            <w:pPr>
              <w:pStyle w:val="Header"/>
              <w:spacing w:before="0" w:after="0"/>
              <w:jc w:val="left"/>
              <w:rPr>
                <w:rFonts w:ascii="Calibri" w:hAnsi="Calibri" w:cs="Calibri"/>
              </w:rPr>
            </w:pPr>
            <w:r>
              <w:rPr>
                <w:rFonts w:ascii="Calibri" w:hAnsi="Calibri" w:cs="Calibri"/>
              </w:rPr>
              <w:t xml:space="preserve">Linda Cornwall/STFC </w:t>
            </w:r>
          </w:p>
        </w:tc>
      </w:tr>
      <w:tr w:rsidR="00B83DF1" w:rsidRPr="001B7332" w14:paraId="3B81C41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BE8BD1D" w14:textId="7C4B5D78" w:rsidR="00B83DF1" w:rsidRDefault="00B83DF1"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AABBEFA" w14:textId="73C6B9B3" w:rsidR="00B83DF1" w:rsidRDefault="00434594" w:rsidP="00654859">
            <w:pPr>
              <w:pStyle w:val="Header"/>
              <w:spacing w:before="0" w:after="0"/>
              <w:rPr>
                <w:rFonts w:ascii="Calibri" w:hAnsi="Calibri" w:cs="Calibri"/>
              </w:rPr>
            </w:pPr>
            <w:r>
              <w:rPr>
                <w:rFonts w:ascii="Calibri" w:hAnsi="Calibri" w:cs="Calibri"/>
              </w:rPr>
              <w:t>31</w:t>
            </w:r>
            <w:r w:rsidRPr="00434594">
              <w:rPr>
                <w:rFonts w:ascii="Calibri" w:hAnsi="Calibri" w:cs="Calibri"/>
                <w:vertAlign w:val="superscript"/>
              </w:rPr>
              <w:t>st</w:t>
            </w:r>
            <w:r>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39CA6B91" w14:textId="77F3F03A" w:rsidR="00B83DF1" w:rsidRDefault="00434594" w:rsidP="00654859">
            <w:pPr>
              <w:pStyle w:val="Header"/>
              <w:spacing w:before="0" w:after="0"/>
              <w:jc w:val="left"/>
              <w:rPr>
                <w:rFonts w:ascii="Calibri" w:hAnsi="Calibri" w:cs="Calibri"/>
              </w:rPr>
            </w:pPr>
            <w:r>
              <w:rPr>
                <w:rFonts w:ascii="Calibri" w:hAnsi="Calibri" w:cs="Calibri"/>
              </w:rPr>
              <w:t>Changed to ‘FINAL’ and approved by OMB</w:t>
            </w:r>
          </w:p>
        </w:tc>
        <w:tc>
          <w:tcPr>
            <w:tcW w:w="2551" w:type="dxa"/>
            <w:tcBorders>
              <w:top w:val="nil"/>
              <w:left w:val="single" w:sz="2" w:space="0" w:color="auto"/>
              <w:bottom w:val="single" w:sz="2" w:space="0" w:color="auto"/>
              <w:right w:val="single" w:sz="4" w:space="0" w:color="auto"/>
            </w:tcBorders>
            <w:vAlign w:val="center"/>
          </w:tcPr>
          <w:p w14:paraId="258D5EFD" w14:textId="6453D116" w:rsidR="00B83DF1" w:rsidRDefault="00434594" w:rsidP="00654859">
            <w:pPr>
              <w:pStyle w:val="Header"/>
              <w:spacing w:before="0" w:after="0"/>
              <w:jc w:val="left"/>
              <w:rPr>
                <w:rFonts w:ascii="Calibri" w:hAnsi="Calibri" w:cs="Calibri"/>
              </w:rPr>
            </w:pPr>
            <w:r>
              <w:rPr>
                <w:rFonts w:ascii="Calibri" w:hAnsi="Calibri" w:cs="Calibri"/>
              </w:rPr>
              <w:t>Linda Cornwall/STFC</w:t>
            </w: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1731C259"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10"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lastRenderedPageBreak/>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24BDC345" w14:textId="77777777" w:rsidR="003B62AD"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3B62AD" w:rsidRPr="00CB397F">
        <w:rPr>
          <w:rFonts w:cs="Calibri"/>
          <w:noProof/>
        </w:rPr>
        <w:t>1</w:t>
      </w:r>
      <w:r w:rsidR="003B62AD">
        <w:rPr>
          <w:rFonts w:asciiTheme="minorHAnsi" w:eastAsiaTheme="minorEastAsia" w:hAnsiTheme="minorHAnsi" w:cstheme="minorBidi"/>
          <w:b w:val="0"/>
          <w:noProof/>
          <w:sz w:val="22"/>
          <w:szCs w:val="22"/>
          <w:lang w:eastAsia="en-GB"/>
        </w:rPr>
        <w:tab/>
      </w:r>
      <w:r w:rsidR="003B62AD" w:rsidRPr="00CB397F">
        <w:rPr>
          <w:rFonts w:cs="Calibri"/>
          <w:noProof/>
        </w:rPr>
        <w:t>Introduction</w:t>
      </w:r>
      <w:r w:rsidR="003B62AD">
        <w:rPr>
          <w:noProof/>
        </w:rPr>
        <w:tab/>
      </w:r>
      <w:r w:rsidR="003B62AD">
        <w:rPr>
          <w:noProof/>
        </w:rPr>
        <w:fldChar w:fldCharType="begin"/>
      </w:r>
      <w:r w:rsidR="003B62AD">
        <w:rPr>
          <w:noProof/>
        </w:rPr>
        <w:instrText xml:space="preserve"> PAGEREF _Toc394060019 \h </w:instrText>
      </w:r>
      <w:r w:rsidR="003B62AD">
        <w:rPr>
          <w:noProof/>
        </w:rPr>
      </w:r>
      <w:r w:rsidR="003B62AD">
        <w:rPr>
          <w:noProof/>
        </w:rPr>
        <w:fldChar w:fldCharType="separate"/>
      </w:r>
      <w:r w:rsidR="00286B24">
        <w:rPr>
          <w:noProof/>
        </w:rPr>
        <w:t>7</w:t>
      </w:r>
      <w:r w:rsidR="003B62AD">
        <w:rPr>
          <w:noProof/>
        </w:rPr>
        <w:fldChar w:fldCharType="end"/>
      </w:r>
    </w:p>
    <w:p w14:paraId="1EF8EA89"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EGI Security Policies apply in the Cloud</w:t>
      </w:r>
      <w:r>
        <w:rPr>
          <w:noProof/>
        </w:rPr>
        <w:tab/>
      </w:r>
      <w:r>
        <w:rPr>
          <w:noProof/>
        </w:rPr>
        <w:fldChar w:fldCharType="begin"/>
      </w:r>
      <w:r>
        <w:rPr>
          <w:noProof/>
        </w:rPr>
        <w:instrText xml:space="preserve"> PAGEREF _Toc394060020 \h </w:instrText>
      </w:r>
      <w:r>
        <w:rPr>
          <w:noProof/>
        </w:rPr>
      </w:r>
      <w:r>
        <w:rPr>
          <w:noProof/>
        </w:rPr>
        <w:fldChar w:fldCharType="separate"/>
      </w:r>
      <w:r w:rsidR="00286B24">
        <w:rPr>
          <w:noProof/>
        </w:rPr>
        <w:t>7</w:t>
      </w:r>
      <w:r>
        <w:rPr>
          <w:noProof/>
        </w:rPr>
        <w:fldChar w:fldCharType="end"/>
      </w:r>
    </w:p>
    <w:p w14:paraId="4E4A53A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Security principles continue in the cloud</w:t>
      </w:r>
      <w:r>
        <w:rPr>
          <w:noProof/>
        </w:rPr>
        <w:tab/>
      </w:r>
      <w:r>
        <w:rPr>
          <w:noProof/>
        </w:rPr>
        <w:fldChar w:fldCharType="begin"/>
      </w:r>
      <w:r>
        <w:rPr>
          <w:noProof/>
        </w:rPr>
        <w:instrText xml:space="preserve"> PAGEREF _Toc394060021 \h </w:instrText>
      </w:r>
      <w:r>
        <w:rPr>
          <w:noProof/>
        </w:rPr>
      </w:r>
      <w:r>
        <w:rPr>
          <w:noProof/>
        </w:rPr>
        <w:fldChar w:fldCharType="separate"/>
      </w:r>
      <w:r w:rsidR="00286B24">
        <w:rPr>
          <w:noProof/>
        </w:rPr>
        <w:t>7</w:t>
      </w:r>
      <w:r>
        <w:rPr>
          <w:noProof/>
        </w:rPr>
        <w:fldChar w:fldCharType="end"/>
      </w:r>
    </w:p>
    <w:p w14:paraId="1477E4E5"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Security is evolving</w:t>
      </w:r>
      <w:r>
        <w:rPr>
          <w:noProof/>
        </w:rPr>
        <w:tab/>
      </w:r>
      <w:r>
        <w:rPr>
          <w:noProof/>
        </w:rPr>
        <w:fldChar w:fldCharType="begin"/>
      </w:r>
      <w:r>
        <w:rPr>
          <w:noProof/>
        </w:rPr>
        <w:instrText xml:space="preserve"> PAGEREF _Toc394060022 \h </w:instrText>
      </w:r>
      <w:r>
        <w:rPr>
          <w:noProof/>
        </w:rPr>
      </w:r>
      <w:r>
        <w:rPr>
          <w:noProof/>
        </w:rPr>
        <w:fldChar w:fldCharType="separate"/>
      </w:r>
      <w:r w:rsidR="00286B24">
        <w:rPr>
          <w:noProof/>
        </w:rPr>
        <w:t>7</w:t>
      </w:r>
      <w:r>
        <w:rPr>
          <w:noProof/>
        </w:rPr>
        <w:fldChar w:fldCharType="end"/>
      </w:r>
    </w:p>
    <w:p w14:paraId="5694D3A5"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Caveats</w:t>
      </w:r>
      <w:r>
        <w:rPr>
          <w:noProof/>
        </w:rPr>
        <w:tab/>
      </w:r>
      <w:r>
        <w:rPr>
          <w:noProof/>
        </w:rPr>
        <w:fldChar w:fldCharType="begin"/>
      </w:r>
      <w:r>
        <w:rPr>
          <w:noProof/>
        </w:rPr>
        <w:instrText xml:space="preserve"> PAGEREF _Toc394060023 \h </w:instrText>
      </w:r>
      <w:r>
        <w:rPr>
          <w:noProof/>
        </w:rPr>
      </w:r>
      <w:r>
        <w:rPr>
          <w:noProof/>
        </w:rPr>
        <w:fldChar w:fldCharType="separate"/>
      </w:r>
      <w:r w:rsidR="00286B24">
        <w:rPr>
          <w:noProof/>
        </w:rPr>
        <w:t>7</w:t>
      </w:r>
      <w:r>
        <w:rPr>
          <w:noProof/>
        </w:rPr>
        <w:fldChar w:fldCharType="end"/>
      </w:r>
    </w:p>
    <w:p w14:paraId="2688527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1.5</w:t>
      </w:r>
      <w:r>
        <w:rPr>
          <w:rFonts w:asciiTheme="minorHAnsi" w:eastAsiaTheme="minorEastAsia" w:hAnsiTheme="minorHAnsi" w:cstheme="minorBidi"/>
          <w:b w:val="0"/>
          <w:noProof/>
          <w:lang w:eastAsia="en-GB"/>
        </w:rPr>
        <w:tab/>
      </w:r>
      <w:r>
        <w:rPr>
          <w:noProof/>
        </w:rPr>
        <w:t>Filling in the survey</w:t>
      </w:r>
      <w:r>
        <w:rPr>
          <w:noProof/>
        </w:rPr>
        <w:tab/>
      </w:r>
      <w:r>
        <w:rPr>
          <w:noProof/>
        </w:rPr>
        <w:fldChar w:fldCharType="begin"/>
      </w:r>
      <w:r>
        <w:rPr>
          <w:noProof/>
        </w:rPr>
        <w:instrText xml:space="preserve"> PAGEREF _Toc394060024 \h </w:instrText>
      </w:r>
      <w:r>
        <w:rPr>
          <w:noProof/>
        </w:rPr>
      </w:r>
      <w:r>
        <w:rPr>
          <w:noProof/>
        </w:rPr>
        <w:fldChar w:fldCharType="separate"/>
      </w:r>
      <w:r w:rsidR="00286B24">
        <w:rPr>
          <w:noProof/>
        </w:rPr>
        <w:t>7</w:t>
      </w:r>
      <w:r>
        <w:rPr>
          <w:noProof/>
        </w:rPr>
        <w:fldChar w:fldCharType="end"/>
      </w:r>
    </w:p>
    <w:p w14:paraId="56D0337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1.6</w:t>
      </w:r>
      <w:r>
        <w:rPr>
          <w:rFonts w:asciiTheme="minorHAnsi" w:eastAsiaTheme="minorEastAsia" w:hAnsiTheme="minorHAnsi" w:cstheme="minorBidi"/>
          <w:b w:val="0"/>
          <w:noProof/>
          <w:lang w:eastAsia="en-GB"/>
        </w:rPr>
        <w:tab/>
      </w:r>
      <w:r>
        <w:rPr>
          <w:noProof/>
        </w:rPr>
        <w:t>This document is now for further information</w:t>
      </w:r>
      <w:r>
        <w:rPr>
          <w:noProof/>
        </w:rPr>
        <w:tab/>
      </w:r>
      <w:r>
        <w:rPr>
          <w:noProof/>
        </w:rPr>
        <w:fldChar w:fldCharType="begin"/>
      </w:r>
      <w:r>
        <w:rPr>
          <w:noProof/>
        </w:rPr>
        <w:instrText xml:space="preserve"> PAGEREF _Toc394060025 \h </w:instrText>
      </w:r>
      <w:r>
        <w:rPr>
          <w:noProof/>
        </w:rPr>
      </w:r>
      <w:r>
        <w:rPr>
          <w:noProof/>
        </w:rPr>
        <w:fldChar w:fldCharType="separate"/>
      </w:r>
      <w:r w:rsidR="00286B24">
        <w:rPr>
          <w:noProof/>
        </w:rPr>
        <w:t>8</w:t>
      </w:r>
      <w:r>
        <w:rPr>
          <w:noProof/>
        </w:rPr>
        <w:fldChar w:fldCharType="end"/>
      </w:r>
    </w:p>
    <w:p w14:paraId="0C53115C" w14:textId="77777777" w:rsidR="003B62AD" w:rsidRDefault="003B62AD">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CB397F">
        <w:rPr>
          <w:rFonts w:cs="Calibri"/>
          <w:noProof/>
        </w:rPr>
        <w:t>2</w:t>
      </w:r>
      <w:r>
        <w:rPr>
          <w:rFonts w:asciiTheme="minorHAnsi" w:eastAsiaTheme="minorEastAsia" w:hAnsiTheme="minorHAnsi" w:cstheme="minorBidi"/>
          <w:b w:val="0"/>
          <w:noProof/>
          <w:sz w:val="22"/>
          <w:szCs w:val="22"/>
          <w:lang w:eastAsia="en-GB"/>
        </w:rPr>
        <w:tab/>
      </w:r>
      <w:r w:rsidRPr="00CB397F">
        <w:rPr>
          <w:rFonts w:cs="Calibri"/>
          <w:noProof/>
        </w:rPr>
        <w:t>Questionnaire for sites deploying Cloud technology</w:t>
      </w:r>
      <w:r>
        <w:rPr>
          <w:noProof/>
        </w:rPr>
        <w:tab/>
      </w:r>
      <w:r>
        <w:rPr>
          <w:noProof/>
        </w:rPr>
        <w:fldChar w:fldCharType="begin"/>
      </w:r>
      <w:r>
        <w:rPr>
          <w:noProof/>
        </w:rPr>
        <w:instrText xml:space="preserve"> PAGEREF _Toc394060026 \h </w:instrText>
      </w:r>
      <w:r>
        <w:rPr>
          <w:noProof/>
        </w:rPr>
      </w:r>
      <w:r>
        <w:rPr>
          <w:noProof/>
        </w:rPr>
        <w:fldChar w:fldCharType="separate"/>
      </w:r>
      <w:r w:rsidR="00286B24">
        <w:rPr>
          <w:noProof/>
        </w:rPr>
        <w:t>9</w:t>
      </w:r>
      <w:r>
        <w:rPr>
          <w:noProof/>
        </w:rPr>
        <w:fldChar w:fldCharType="end"/>
      </w:r>
    </w:p>
    <w:p w14:paraId="69CDA194"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General Information</w:t>
      </w:r>
      <w:r>
        <w:rPr>
          <w:noProof/>
        </w:rPr>
        <w:tab/>
      </w:r>
      <w:r>
        <w:rPr>
          <w:noProof/>
        </w:rPr>
        <w:fldChar w:fldCharType="begin"/>
      </w:r>
      <w:r>
        <w:rPr>
          <w:noProof/>
        </w:rPr>
        <w:instrText xml:space="preserve"> PAGEREF _Toc394060027 \h </w:instrText>
      </w:r>
      <w:r>
        <w:rPr>
          <w:noProof/>
        </w:rPr>
      </w:r>
      <w:r>
        <w:rPr>
          <w:noProof/>
        </w:rPr>
        <w:fldChar w:fldCharType="separate"/>
      </w:r>
      <w:r w:rsidR="00286B24">
        <w:rPr>
          <w:noProof/>
        </w:rPr>
        <w:t>9</w:t>
      </w:r>
      <w:r>
        <w:rPr>
          <w:noProof/>
        </w:rPr>
        <w:fldChar w:fldCharType="end"/>
      </w:r>
    </w:p>
    <w:p w14:paraId="10BC9C96"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2.1.1</w:t>
      </w:r>
      <w:r>
        <w:rPr>
          <w:rFonts w:asciiTheme="minorHAnsi" w:eastAsiaTheme="minorEastAsia" w:hAnsiTheme="minorHAnsi" w:cstheme="minorBidi"/>
          <w:noProof/>
          <w:lang w:eastAsia="en-GB"/>
        </w:rPr>
        <w:tab/>
      </w:r>
      <w:r>
        <w:rPr>
          <w:noProof/>
        </w:rPr>
        <w:t>Please provide Name and contact details</w:t>
      </w:r>
      <w:r>
        <w:rPr>
          <w:noProof/>
        </w:rPr>
        <w:tab/>
      </w:r>
      <w:r>
        <w:rPr>
          <w:noProof/>
        </w:rPr>
        <w:fldChar w:fldCharType="begin"/>
      </w:r>
      <w:r>
        <w:rPr>
          <w:noProof/>
        </w:rPr>
        <w:instrText xml:space="preserve"> PAGEREF _Toc394060028 \h </w:instrText>
      </w:r>
      <w:r>
        <w:rPr>
          <w:noProof/>
        </w:rPr>
      </w:r>
      <w:r>
        <w:rPr>
          <w:noProof/>
        </w:rPr>
        <w:fldChar w:fldCharType="separate"/>
      </w:r>
      <w:r w:rsidR="00286B24">
        <w:rPr>
          <w:noProof/>
        </w:rPr>
        <w:t>9</w:t>
      </w:r>
      <w:r>
        <w:rPr>
          <w:noProof/>
        </w:rPr>
        <w:fldChar w:fldCharType="end"/>
      </w:r>
    </w:p>
    <w:p w14:paraId="2ECFD699"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2.1.2</w:t>
      </w:r>
      <w:r>
        <w:rPr>
          <w:rFonts w:asciiTheme="minorHAnsi" w:eastAsiaTheme="minorEastAsia" w:hAnsiTheme="minorHAnsi" w:cstheme="minorBidi"/>
          <w:noProof/>
          <w:lang w:eastAsia="en-GB"/>
        </w:rPr>
        <w:tab/>
      </w:r>
      <w:r>
        <w:rPr>
          <w:noProof/>
        </w:rPr>
        <w:t>What is your role in the resource centre?</w:t>
      </w:r>
      <w:r>
        <w:rPr>
          <w:noProof/>
        </w:rPr>
        <w:tab/>
      </w:r>
      <w:r>
        <w:rPr>
          <w:noProof/>
        </w:rPr>
        <w:fldChar w:fldCharType="begin"/>
      </w:r>
      <w:r>
        <w:rPr>
          <w:noProof/>
        </w:rPr>
        <w:instrText xml:space="preserve"> PAGEREF _Toc394060029 \h </w:instrText>
      </w:r>
      <w:r>
        <w:rPr>
          <w:noProof/>
        </w:rPr>
      </w:r>
      <w:r>
        <w:rPr>
          <w:noProof/>
        </w:rPr>
        <w:fldChar w:fldCharType="separate"/>
      </w:r>
      <w:r w:rsidR="00286B24">
        <w:rPr>
          <w:noProof/>
        </w:rPr>
        <w:t>9</w:t>
      </w:r>
      <w:r>
        <w:rPr>
          <w:noProof/>
        </w:rPr>
        <w:fldChar w:fldCharType="end"/>
      </w:r>
    </w:p>
    <w:p w14:paraId="76687695"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2.1.3</w:t>
      </w:r>
      <w:r>
        <w:rPr>
          <w:rFonts w:asciiTheme="minorHAnsi" w:eastAsiaTheme="minorEastAsia" w:hAnsiTheme="minorHAnsi" w:cstheme="minorBidi"/>
          <w:noProof/>
          <w:lang w:eastAsia="en-GB"/>
        </w:rPr>
        <w:tab/>
      </w:r>
      <w:r>
        <w:rPr>
          <w:noProof/>
        </w:rPr>
        <w:t>Please provide the resource centre name you are representing</w:t>
      </w:r>
      <w:r>
        <w:rPr>
          <w:noProof/>
        </w:rPr>
        <w:tab/>
      </w:r>
      <w:r>
        <w:rPr>
          <w:noProof/>
        </w:rPr>
        <w:fldChar w:fldCharType="begin"/>
      </w:r>
      <w:r>
        <w:rPr>
          <w:noProof/>
        </w:rPr>
        <w:instrText xml:space="preserve"> PAGEREF _Toc394060030 \h </w:instrText>
      </w:r>
      <w:r>
        <w:rPr>
          <w:noProof/>
        </w:rPr>
      </w:r>
      <w:r>
        <w:rPr>
          <w:noProof/>
        </w:rPr>
        <w:fldChar w:fldCharType="separate"/>
      </w:r>
      <w:r w:rsidR="00286B24">
        <w:rPr>
          <w:noProof/>
        </w:rPr>
        <w:t>9</w:t>
      </w:r>
      <w:r>
        <w:rPr>
          <w:noProof/>
        </w:rPr>
        <w:fldChar w:fldCharType="end"/>
      </w:r>
    </w:p>
    <w:p w14:paraId="209A2B84"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sidRPr="00CB397F">
        <w:rPr>
          <w:rFonts w:cs="Calibri"/>
          <w:noProof/>
        </w:rPr>
        <w:t>2.2</w:t>
      </w:r>
      <w:r>
        <w:rPr>
          <w:rFonts w:asciiTheme="minorHAnsi" w:eastAsiaTheme="minorEastAsia" w:hAnsiTheme="minorHAnsi" w:cstheme="minorBidi"/>
          <w:b w:val="0"/>
          <w:noProof/>
          <w:lang w:eastAsia="en-GB"/>
        </w:rPr>
        <w:tab/>
      </w:r>
      <w:r w:rsidRPr="00CB397F">
        <w:rPr>
          <w:rFonts w:cs="Calibri"/>
          <w:noProof/>
        </w:rPr>
        <w:t>About the Cloud Resource Providers</w:t>
      </w:r>
      <w:r>
        <w:rPr>
          <w:noProof/>
        </w:rPr>
        <w:tab/>
      </w:r>
      <w:r>
        <w:rPr>
          <w:noProof/>
        </w:rPr>
        <w:fldChar w:fldCharType="begin"/>
      </w:r>
      <w:r>
        <w:rPr>
          <w:noProof/>
        </w:rPr>
        <w:instrText xml:space="preserve"> PAGEREF _Toc394060031 \h </w:instrText>
      </w:r>
      <w:r>
        <w:rPr>
          <w:noProof/>
        </w:rPr>
      </w:r>
      <w:r>
        <w:rPr>
          <w:noProof/>
        </w:rPr>
        <w:fldChar w:fldCharType="separate"/>
      </w:r>
      <w:r w:rsidR="00286B24">
        <w:rPr>
          <w:noProof/>
        </w:rPr>
        <w:t>10</w:t>
      </w:r>
      <w:r>
        <w:rPr>
          <w:noProof/>
        </w:rPr>
        <w:fldChar w:fldCharType="end"/>
      </w:r>
    </w:p>
    <w:p w14:paraId="55842452"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Check that CSIRT email is set in the GOCDB, and that it works, and provides a response.</w:t>
      </w:r>
      <w:r>
        <w:rPr>
          <w:noProof/>
        </w:rPr>
        <w:tab/>
      </w:r>
      <w:r>
        <w:rPr>
          <w:noProof/>
        </w:rPr>
        <w:fldChar w:fldCharType="begin"/>
      </w:r>
      <w:r>
        <w:rPr>
          <w:noProof/>
        </w:rPr>
        <w:instrText xml:space="preserve"> PAGEREF _Toc394060032 \h </w:instrText>
      </w:r>
      <w:r>
        <w:rPr>
          <w:noProof/>
        </w:rPr>
      </w:r>
      <w:r>
        <w:rPr>
          <w:noProof/>
        </w:rPr>
        <w:fldChar w:fldCharType="separate"/>
      </w:r>
      <w:r w:rsidR="00286B24">
        <w:rPr>
          <w:noProof/>
        </w:rPr>
        <w:t>10</w:t>
      </w:r>
      <w:r>
        <w:rPr>
          <w:noProof/>
        </w:rPr>
        <w:fldChar w:fldCharType="end"/>
      </w:r>
    </w:p>
    <w:p w14:paraId="49722E90"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The Cloud enabling technology used</w:t>
      </w:r>
      <w:r>
        <w:rPr>
          <w:noProof/>
        </w:rPr>
        <w:tab/>
      </w:r>
      <w:r>
        <w:rPr>
          <w:noProof/>
        </w:rPr>
        <w:fldChar w:fldCharType="begin"/>
      </w:r>
      <w:r>
        <w:rPr>
          <w:noProof/>
        </w:rPr>
        <w:instrText xml:space="preserve"> PAGEREF _Toc394060033 \h </w:instrText>
      </w:r>
      <w:r>
        <w:rPr>
          <w:noProof/>
        </w:rPr>
      </w:r>
      <w:r>
        <w:rPr>
          <w:noProof/>
        </w:rPr>
        <w:fldChar w:fldCharType="separate"/>
      </w:r>
      <w:r w:rsidR="00286B24">
        <w:rPr>
          <w:noProof/>
        </w:rPr>
        <w:t>10</w:t>
      </w:r>
      <w:r>
        <w:rPr>
          <w:noProof/>
        </w:rPr>
        <w:fldChar w:fldCharType="end"/>
      </w:r>
    </w:p>
    <w:p w14:paraId="3C711CCF"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What is the process for keeping the service(s) and OS patched and up-to-date, especially with respect to security patches?</w:t>
      </w:r>
      <w:r>
        <w:rPr>
          <w:noProof/>
        </w:rPr>
        <w:tab/>
      </w:r>
      <w:r>
        <w:rPr>
          <w:noProof/>
        </w:rPr>
        <w:fldChar w:fldCharType="begin"/>
      </w:r>
      <w:r>
        <w:rPr>
          <w:noProof/>
        </w:rPr>
        <w:instrText xml:space="preserve"> PAGEREF _Toc394060034 \h </w:instrText>
      </w:r>
      <w:r>
        <w:rPr>
          <w:noProof/>
        </w:rPr>
      </w:r>
      <w:r>
        <w:rPr>
          <w:noProof/>
        </w:rPr>
        <w:fldChar w:fldCharType="separate"/>
      </w:r>
      <w:r w:rsidR="00286B24">
        <w:rPr>
          <w:noProof/>
        </w:rPr>
        <w:t>10</w:t>
      </w:r>
      <w:r>
        <w:rPr>
          <w:noProof/>
        </w:rPr>
        <w:fldChar w:fldCharType="end"/>
      </w:r>
    </w:p>
    <w:p w14:paraId="5A6B0A83"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2.2.4</w:t>
      </w:r>
      <w:r>
        <w:rPr>
          <w:rFonts w:asciiTheme="minorHAnsi" w:eastAsiaTheme="minorEastAsia" w:hAnsiTheme="minorHAnsi" w:cstheme="minorBidi"/>
          <w:noProof/>
          <w:lang w:eastAsia="en-GB"/>
        </w:rPr>
        <w:tab/>
      </w:r>
      <w:r>
        <w:rPr>
          <w:noProof/>
        </w:rPr>
        <w:t>Describe the network separation of management and service traffic.</w:t>
      </w:r>
      <w:r>
        <w:rPr>
          <w:noProof/>
        </w:rPr>
        <w:tab/>
      </w:r>
      <w:r>
        <w:rPr>
          <w:noProof/>
        </w:rPr>
        <w:fldChar w:fldCharType="begin"/>
      </w:r>
      <w:r>
        <w:rPr>
          <w:noProof/>
        </w:rPr>
        <w:instrText xml:space="preserve"> PAGEREF _Toc394060035 \h </w:instrText>
      </w:r>
      <w:r>
        <w:rPr>
          <w:noProof/>
        </w:rPr>
      </w:r>
      <w:r>
        <w:rPr>
          <w:noProof/>
        </w:rPr>
        <w:fldChar w:fldCharType="separate"/>
      </w:r>
      <w:r w:rsidR="00286B24">
        <w:rPr>
          <w:noProof/>
        </w:rPr>
        <w:t>10</w:t>
      </w:r>
      <w:r>
        <w:rPr>
          <w:noProof/>
        </w:rPr>
        <w:fldChar w:fldCharType="end"/>
      </w:r>
    </w:p>
    <w:p w14:paraId="577F3135"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2.2.5</w:t>
      </w:r>
      <w:r>
        <w:rPr>
          <w:rFonts w:asciiTheme="minorHAnsi" w:eastAsiaTheme="minorEastAsia" w:hAnsiTheme="minorHAnsi" w:cstheme="minorBidi"/>
          <w:noProof/>
          <w:lang w:eastAsia="en-GB"/>
        </w:rPr>
        <w:tab/>
      </w:r>
      <w:r>
        <w:rPr>
          <w:noProof/>
        </w:rPr>
        <w:t>Do you agree to be bound by the EGI security and other policies</w:t>
      </w:r>
      <w:r>
        <w:rPr>
          <w:noProof/>
        </w:rPr>
        <w:tab/>
      </w:r>
      <w:r>
        <w:rPr>
          <w:noProof/>
        </w:rPr>
        <w:fldChar w:fldCharType="begin"/>
      </w:r>
      <w:r>
        <w:rPr>
          <w:noProof/>
        </w:rPr>
        <w:instrText xml:space="preserve"> PAGEREF _Toc394060036 \h </w:instrText>
      </w:r>
      <w:r>
        <w:rPr>
          <w:noProof/>
        </w:rPr>
      </w:r>
      <w:r>
        <w:rPr>
          <w:noProof/>
        </w:rPr>
        <w:fldChar w:fldCharType="separate"/>
      </w:r>
      <w:r w:rsidR="00286B24">
        <w:rPr>
          <w:noProof/>
        </w:rPr>
        <w:t>10</w:t>
      </w:r>
      <w:r>
        <w:rPr>
          <w:noProof/>
        </w:rPr>
        <w:fldChar w:fldCharType="end"/>
      </w:r>
    </w:p>
    <w:p w14:paraId="458FB47E"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2.2.6</w:t>
      </w:r>
      <w:r>
        <w:rPr>
          <w:rFonts w:asciiTheme="minorHAnsi" w:eastAsiaTheme="minorEastAsia" w:hAnsiTheme="minorHAnsi" w:cstheme="minorBidi"/>
          <w:noProof/>
          <w:lang w:eastAsia="en-GB"/>
        </w:rPr>
        <w:tab/>
      </w:r>
      <w:r>
        <w:rPr>
          <w:noProof/>
        </w:rPr>
        <w:t>What processes exist to maintain audit logs (e.g. for use during an incident)?</w:t>
      </w:r>
      <w:r>
        <w:rPr>
          <w:noProof/>
        </w:rPr>
        <w:tab/>
      </w:r>
      <w:r>
        <w:rPr>
          <w:noProof/>
        </w:rPr>
        <w:fldChar w:fldCharType="begin"/>
      </w:r>
      <w:r>
        <w:rPr>
          <w:noProof/>
        </w:rPr>
        <w:instrText xml:space="preserve"> PAGEREF _Toc394060037 \h </w:instrText>
      </w:r>
      <w:r>
        <w:rPr>
          <w:noProof/>
        </w:rPr>
      </w:r>
      <w:r>
        <w:rPr>
          <w:noProof/>
        </w:rPr>
        <w:fldChar w:fldCharType="separate"/>
      </w:r>
      <w:r w:rsidR="00286B24">
        <w:rPr>
          <w:noProof/>
        </w:rPr>
        <w:t>11</w:t>
      </w:r>
      <w:r>
        <w:rPr>
          <w:noProof/>
        </w:rPr>
        <w:fldChar w:fldCharType="end"/>
      </w:r>
    </w:p>
    <w:p w14:paraId="350C1161"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About the Cloud Services Provided</w:t>
      </w:r>
      <w:r>
        <w:rPr>
          <w:noProof/>
        </w:rPr>
        <w:tab/>
      </w:r>
      <w:r>
        <w:rPr>
          <w:noProof/>
        </w:rPr>
        <w:fldChar w:fldCharType="begin"/>
      </w:r>
      <w:r>
        <w:rPr>
          <w:noProof/>
        </w:rPr>
        <w:instrText xml:space="preserve"> PAGEREF _Toc394060038 \h </w:instrText>
      </w:r>
      <w:r>
        <w:rPr>
          <w:noProof/>
        </w:rPr>
      </w:r>
      <w:r>
        <w:rPr>
          <w:noProof/>
        </w:rPr>
        <w:fldChar w:fldCharType="separate"/>
      </w:r>
      <w:r w:rsidR="00286B24">
        <w:rPr>
          <w:noProof/>
        </w:rPr>
        <w:t>11</w:t>
      </w:r>
      <w:r>
        <w:rPr>
          <w:noProof/>
        </w:rPr>
        <w:fldChar w:fldCharType="end"/>
      </w:r>
    </w:p>
    <w:p w14:paraId="2B037448"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Who is allowed access to the management of the cloud services, and how do they obtain access?</w:t>
      </w:r>
      <w:r>
        <w:rPr>
          <w:noProof/>
        </w:rPr>
        <w:tab/>
      </w:r>
      <w:r>
        <w:rPr>
          <w:noProof/>
        </w:rPr>
        <w:fldChar w:fldCharType="begin"/>
      </w:r>
      <w:r>
        <w:rPr>
          <w:noProof/>
        </w:rPr>
        <w:instrText xml:space="preserve"> PAGEREF _Toc394060039 \h </w:instrText>
      </w:r>
      <w:r>
        <w:rPr>
          <w:noProof/>
        </w:rPr>
      </w:r>
      <w:r>
        <w:rPr>
          <w:noProof/>
        </w:rPr>
        <w:fldChar w:fldCharType="separate"/>
      </w:r>
      <w:r w:rsidR="00286B24">
        <w:rPr>
          <w:noProof/>
        </w:rPr>
        <w:t>11</w:t>
      </w:r>
      <w:r>
        <w:rPr>
          <w:noProof/>
        </w:rPr>
        <w:fldChar w:fldCharType="end"/>
      </w:r>
    </w:p>
    <w:p w14:paraId="3E90B0EB"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Are the cloud-enabling services run on a dedicated system to which only cloud customers have access, or are services also offered through other interfaces?</w:t>
      </w:r>
      <w:r>
        <w:rPr>
          <w:noProof/>
        </w:rPr>
        <w:tab/>
      </w:r>
      <w:r>
        <w:rPr>
          <w:noProof/>
        </w:rPr>
        <w:fldChar w:fldCharType="begin"/>
      </w:r>
      <w:r>
        <w:rPr>
          <w:noProof/>
        </w:rPr>
        <w:instrText xml:space="preserve"> PAGEREF _Toc394060040 \h </w:instrText>
      </w:r>
      <w:r>
        <w:rPr>
          <w:noProof/>
        </w:rPr>
      </w:r>
      <w:r>
        <w:rPr>
          <w:noProof/>
        </w:rPr>
        <w:fldChar w:fldCharType="separate"/>
      </w:r>
      <w:r w:rsidR="00286B24">
        <w:rPr>
          <w:noProof/>
        </w:rPr>
        <w:t>11</w:t>
      </w:r>
      <w:r>
        <w:rPr>
          <w:noProof/>
        </w:rPr>
        <w:fldChar w:fldCharType="end"/>
      </w:r>
    </w:p>
    <w:p w14:paraId="4FDFFB24"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State whether identity providers other than EGI-approved are enabled?</w:t>
      </w:r>
      <w:r>
        <w:rPr>
          <w:noProof/>
        </w:rPr>
        <w:tab/>
      </w:r>
      <w:r>
        <w:rPr>
          <w:noProof/>
        </w:rPr>
        <w:fldChar w:fldCharType="begin"/>
      </w:r>
      <w:r>
        <w:rPr>
          <w:noProof/>
        </w:rPr>
        <w:instrText xml:space="preserve"> PAGEREF _Toc394060041 \h </w:instrText>
      </w:r>
      <w:r>
        <w:rPr>
          <w:noProof/>
        </w:rPr>
      </w:r>
      <w:r>
        <w:rPr>
          <w:noProof/>
        </w:rPr>
        <w:fldChar w:fldCharType="separate"/>
      </w:r>
      <w:r w:rsidR="00286B24">
        <w:rPr>
          <w:noProof/>
        </w:rPr>
        <w:t>11</w:t>
      </w:r>
      <w:r>
        <w:rPr>
          <w:noProof/>
        </w:rPr>
        <w:fldChar w:fldCharType="end"/>
      </w:r>
    </w:p>
    <w:p w14:paraId="5EB270C3"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Is it possible to suspend a User or group of users?</w:t>
      </w:r>
      <w:r>
        <w:rPr>
          <w:noProof/>
        </w:rPr>
        <w:tab/>
      </w:r>
      <w:r>
        <w:rPr>
          <w:noProof/>
        </w:rPr>
        <w:fldChar w:fldCharType="begin"/>
      </w:r>
      <w:r>
        <w:rPr>
          <w:noProof/>
        </w:rPr>
        <w:instrText xml:space="preserve"> PAGEREF _Toc394060042 \h </w:instrText>
      </w:r>
      <w:r>
        <w:rPr>
          <w:noProof/>
        </w:rPr>
      </w:r>
      <w:r>
        <w:rPr>
          <w:noProof/>
        </w:rPr>
        <w:fldChar w:fldCharType="separate"/>
      </w:r>
      <w:r w:rsidR="00286B24">
        <w:rPr>
          <w:noProof/>
        </w:rPr>
        <w:t>12</w:t>
      </w:r>
      <w:r>
        <w:rPr>
          <w:noProof/>
        </w:rPr>
        <w:fldChar w:fldCharType="end"/>
      </w:r>
    </w:p>
    <w:p w14:paraId="7E9CDD20"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2.3.5</w:t>
      </w:r>
      <w:r>
        <w:rPr>
          <w:rFonts w:asciiTheme="minorHAnsi" w:eastAsiaTheme="minorEastAsia" w:hAnsiTheme="minorHAnsi" w:cstheme="minorBidi"/>
          <w:noProof/>
          <w:lang w:eastAsia="en-GB"/>
        </w:rPr>
        <w:tab/>
      </w:r>
      <w:r>
        <w:rPr>
          <w:noProof/>
        </w:rPr>
        <w:t>If Q13 Yes, please state how suspensions are effectuated with regard to currently executing VMs.</w:t>
      </w:r>
      <w:r>
        <w:rPr>
          <w:noProof/>
        </w:rPr>
        <w:tab/>
      </w:r>
      <w:r>
        <w:rPr>
          <w:noProof/>
        </w:rPr>
        <w:fldChar w:fldCharType="begin"/>
      </w:r>
      <w:r>
        <w:rPr>
          <w:noProof/>
        </w:rPr>
        <w:instrText xml:space="preserve"> PAGEREF _Toc394060043 \h </w:instrText>
      </w:r>
      <w:r>
        <w:rPr>
          <w:noProof/>
        </w:rPr>
      </w:r>
      <w:r>
        <w:rPr>
          <w:noProof/>
        </w:rPr>
        <w:fldChar w:fldCharType="separate"/>
      </w:r>
      <w:r w:rsidR="00286B24">
        <w:rPr>
          <w:noProof/>
        </w:rPr>
        <w:t>12</w:t>
      </w:r>
      <w:r>
        <w:rPr>
          <w:noProof/>
        </w:rPr>
        <w:fldChar w:fldCharType="end"/>
      </w:r>
    </w:p>
    <w:p w14:paraId="62DC113B"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About the Virtual Machines instantiated in the Cloud</w:t>
      </w:r>
      <w:r>
        <w:rPr>
          <w:noProof/>
        </w:rPr>
        <w:tab/>
      </w:r>
      <w:r>
        <w:rPr>
          <w:noProof/>
        </w:rPr>
        <w:fldChar w:fldCharType="begin"/>
      </w:r>
      <w:r>
        <w:rPr>
          <w:noProof/>
        </w:rPr>
        <w:instrText xml:space="preserve"> PAGEREF _Toc394060044 \h </w:instrText>
      </w:r>
      <w:r>
        <w:rPr>
          <w:noProof/>
        </w:rPr>
      </w:r>
      <w:r>
        <w:rPr>
          <w:noProof/>
        </w:rPr>
        <w:fldChar w:fldCharType="separate"/>
      </w:r>
      <w:r w:rsidR="00286B24">
        <w:rPr>
          <w:noProof/>
        </w:rPr>
        <w:t>12</w:t>
      </w:r>
      <w:r>
        <w:rPr>
          <w:noProof/>
        </w:rPr>
        <w:fldChar w:fldCharType="end"/>
      </w:r>
    </w:p>
    <w:p w14:paraId="2F8DE0F9"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Image sources and the EGI Federated Cloud model</w:t>
      </w:r>
      <w:r>
        <w:rPr>
          <w:noProof/>
        </w:rPr>
        <w:tab/>
      </w:r>
      <w:r>
        <w:rPr>
          <w:noProof/>
        </w:rPr>
        <w:fldChar w:fldCharType="begin"/>
      </w:r>
      <w:r>
        <w:rPr>
          <w:noProof/>
        </w:rPr>
        <w:instrText xml:space="preserve"> PAGEREF _Toc394060045 \h </w:instrText>
      </w:r>
      <w:r>
        <w:rPr>
          <w:noProof/>
        </w:rPr>
      </w:r>
      <w:r>
        <w:rPr>
          <w:noProof/>
        </w:rPr>
        <w:fldChar w:fldCharType="separate"/>
      </w:r>
      <w:r w:rsidR="00286B24">
        <w:rPr>
          <w:noProof/>
        </w:rPr>
        <w:t>12</w:t>
      </w:r>
      <w:r>
        <w:rPr>
          <w:noProof/>
        </w:rPr>
        <w:fldChar w:fldCharType="end"/>
      </w:r>
    </w:p>
    <w:p w14:paraId="70FC7071"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What mechanism is in place to ensure only endorsed VMs are executed on the infrastructure?</w:t>
      </w:r>
      <w:r>
        <w:rPr>
          <w:noProof/>
        </w:rPr>
        <w:tab/>
      </w:r>
      <w:r>
        <w:rPr>
          <w:noProof/>
        </w:rPr>
        <w:fldChar w:fldCharType="begin"/>
      </w:r>
      <w:r>
        <w:rPr>
          <w:noProof/>
        </w:rPr>
        <w:instrText xml:space="preserve"> PAGEREF _Toc394060046 \h </w:instrText>
      </w:r>
      <w:r>
        <w:rPr>
          <w:noProof/>
        </w:rPr>
      </w:r>
      <w:r>
        <w:rPr>
          <w:noProof/>
        </w:rPr>
        <w:fldChar w:fldCharType="separate"/>
      </w:r>
      <w:r w:rsidR="00286B24">
        <w:rPr>
          <w:noProof/>
        </w:rPr>
        <w:t>12</w:t>
      </w:r>
      <w:r>
        <w:rPr>
          <w:noProof/>
        </w:rPr>
        <w:fldChar w:fldCharType="end"/>
      </w:r>
    </w:p>
    <w:p w14:paraId="1F72A3E7"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Differentiating operators and users</w:t>
      </w:r>
      <w:r>
        <w:rPr>
          <w:noProof/>
        </w:rPr>
        <w:tab/>
      </w:r>
      <w:r>
        <w:rPr>
          <w:noProof/>
        </w:rPr>
        <w:fldChar w:fldCharType="begin"/>
      </w:r>
      <w:r>
        <w:rPr>
          <w:noProof/>
        </w:rPr>
        <w:instrText xml:space="preserve"> PAGEREF _Toc394060047 \h </w:instrText>
      </w:r>
      <w:r>
        <w:rPr>
          <w:noProof/>
        </w:rPr>
      </w:r>
      <w:r>
        <w:rPr>
          <w:noProof/>
        </w:rPr>
        <w:fldChar w:fldCharType="separate"/>
      </w:r>
      <w:r w:rsidR="00286B24">
        <w:rPr>
          <w:noProof/>
        </w:rPr>
        <w:t>12</w:t>
      </w:r>
      <w:r>
        <w:rPr>
          <w:noProof/>
        </w:rPr>
        <w:fldChar w:fldCharType="end"/>
      </w:r>
    </w:p>
    <w:p w14:paraId="0C068A58"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2.4.4</w:t>
      </w:r>
      <w:r>
        <w:rPr>
          <w:rFonts w:asciiTheme="minorHAnsi" w:eastAsiaTheme="minorEastAsia" w:hAnsiTheme="minorHAnsi" w:cstheme="minorBidi"/>
          <w:noProof/>
          <w:lang w:eastAsia="en-GB"/>
        </w:rPr>
        <w:tab/>
      </w:r>
      <w:r>
        <w:rPr>
          <w:noProof/>
        </w:rPr>
        <w:t>Network monitoring</w:t>
      </w:r>
      <w:r>
        <w:rPr>
          <w:noProof/>
        </w:rPr>
        <w:tab/>
      </w:r>
      <w:r>
        <w:rPr>
          <w:noProof/>
        </w:rPr>
        <w:fldChar w:fldCharType="begin"/>
      </w:r>
      <w:r>
        <w:rPr>
          <w:noProof/>
        </w:rPr>
        <w:instrText xml:space="preserve"> PAGEREF _Toc394060048 \h </w:instrText>
      </w:r>
      <w:r>
        <w:rPr>
          <w:noProof/>
        </w:rPr>
      </w:r>
      <w:r>
        <w:rPr>
          <w:noProof/>
        </w:rPr>
        <w:fldChar w:fldCharType="separate"/>
      </w:r>
      <w:r w:rsidR="00286B24">
        <w:rPr>
          <w:noProof/>
        </w:rPr>
        <w:t>12</w:t>
      </w:r>
      <w:r>
        <w:rPr>
          <w:noProof/>
        </w:rPr>
        <w:fldChar w:fldCharType="end"/>
      </w:r>
    </w:p>
    <w:p w14:paraId="71F61900"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2.4.5</w:t>
      </w:r>
      <w:r>
        <w:rPr>
          <w:rFonts w:asciiTheme="minorHAnsi" w:eastAsiaTheme="minorEastAsia" w:hAnsiTheme="minorHAnsi" w:cstheme="minorBidi"/>
          <w:noProof/>
          <w:lang w:eastAsia="en-GB"/>
        </w:rPr>
        <w:tab/>
      </w:r>
      <w:r>
        <w:rPr>
          <w:noProof/>
        </w:rPr>
        <w:t>Incident response and investigations</w:t>
      </w:r>
      <w:r>
        <w:rPr>
          <w:noProof/>
        </w:rPr>
        <w:tab/>
      </w:r>
      <w:r>
        <w:rPr>
          <w:noProof/>
        </w:rPr>
        <w:fldChar w:fldCharType="begin"/>
      </w:r>
      <w:r>
        <w:rPr>
          <w:noProof/>
        </w:rPr>
        <w:instrText xml:space="preserve"> PAGEREF _Toc394060049 \h </w:instrText>
      </w:r>
      <w:r>
        <w:rPr>
          <w:noProof/>
        </w:rPr>
      </w:r>
      <w:r>
        <w:rPr>
          <w:noProof/>
        </w:rPr>
        <w:fldChar w:fldCharType="separate"/>
      </w:r>
      <w:r w:rsidR="00286B24">
        <w:rPr>
          <w:noProof/>
        </w:rPr>
        <w:t>13</w:t>
      </w:r>
      <w:r>
        <w:rPr>
          <w:noProof/>
        </w:rPr>
        <w:fldChar w:fldCharType="end"/>
      </w:r>
    </w:p>
    <w:p w14:paraId="0929F656" w14:textId="77777777" w:rsidR="003B62AD" w:rsidRDefault="003B62AD">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About EGI and non-EGI co-tenancy</w:t>
      </w:r>
      <w:r>
        <w:rPr>
          <w:noProof/>
        </w:rPr>
        <w:tab/>
      </w:r>
      <w:r>
        <w:rPr>
          <w:noProof/>
        </w:rPr>
        <w:fldChar w:fldCharType="begin"/>
      </w:r>
      <w:r>
        <w:rPr>
          <w:noProof/>
        </w:rPr>
        <w:instrText xml:space="preserve"> PAGEREF _Toc394060050 \h </w:instrText>
      </w:r>
      <w:r>
        <w:rPr>
          <w:noProof/>
        </w:rPr>
      </w:r>
      <w:r>
        <w:rPr>
          <w:noProof/>
        </w:rPr>
        <w:fldChar w:fldCharType="separate"/>
      </w:r>
      <w:r w:rsidR="00286B24">
        <w:rPr>
          <w:noProof/>
        </w:rPr>
        <w:t>13</w:t>
      </w:r>
      <w:r>
        <w:rPr>
          <w:noProof/>
        </w:rPr>
        <w:fldChar w:fldCharType="end"/>
      </w:r>
    </w:p>
    <w:p w14:paraId="29DBF2EC"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2.5.1</w:t>
      </w:r>
      <w:r>
        <w:rPr>
          <w:rFonts w:asciiTheme="minorHAnsi" w:eastAsiaTheme="minorEastAsia" w:hAnsiTheme="minorHAnsi" w:cstheme="minorBidi"/>
          <w:noProof/>
          <w:lang w:eastAsia="en-GB"/>
        </w:rPr>
        <w:tab/>
      </w:r>
      <w:r>
        <w:rPr>
          <w:noProof/>
        </w:rPr>
        <w:t>How do you ensure that the co-tenancy does not give rise to security problems for EGI and that actions from other users cannot interfere with or be incorrectly associated with EGI users?</w:t>
      </w:r>
      <w:r>
        <w:rPr>
          <w:noProof/>
        </w:rPr>
        <w:tab/>
      </w:r>
      <w:r>
        <w:rPr>
          <w:noProof/>
        </w:rPr>
        <w:fldChar w:fldCharType="begin"/>
      </w:r>
      <w:r>
        <w:rPr>
          <w:noProof/>
        </w:rPr>
        <w:instrText xml:space="preserve"> PAGEREF _Toc394060051 \h </w:instrText>
      </w:r>
      <w:r>
        <w:rPr>
          <w:noProof/>
        </w:rPr>
      </w:r>
      <w:r>
        <w:rPr>
          <w:noProof/>
        </w:rPr>
        <w:fldChar w:fldCharType="separate"/>
      </w:r>
      <w:r w:rsidR="00286B24">
        <w:rPr>
          <w:noProof/>
        </w:rPr>
        <w:t>13</w:t>
      </w:r>
      <w:r>
        <w:rPr>
          <w:noProof/>
        </w:rPr>
        <w:fldChar w:fldCharType="end"/>
      </w:r>
    </w:p>
    <w:p w14:paraId="76030B9E"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2.5.2</w:t>
      </w:r>
      <w:r>
        <w:rPr>
          <w:rFonts w:asciiTheme="minorHAnsi" w:eastAsiaTheme="minorEastAsia" w:hAnsiTheme="minorHAnsi" w:cstheme="minorBidi"/>
          <w:noProof/>
          <w:lang w:eastAsia="en-GB"/>
        </w:rPr>
        <w:tab/>
      </w:r>
      <w:r>
        <w:rPr>
          <w:noProof/>
        </w:rPr>
        <w:t>How are your non-EGI customers identified? Can these users be authenticated and positively distinguished from EGI users? What mechanisms are in place to ensure actions are not inadvertently associated with identified EGI users?</w:t>
      </w:r>
      <w:r>
        <w:rPr>
          <w:noProof/>
        </w:rPr>
        <w:tab/>
      </w:r>
      <w:r>
        <w:rPr>
          <w:noProof/>
        </w:rPr>
        <w:fldChar w:fldCharType="begin"/>
      </w:r>
      <w:r>
        <w:rPr>
          <w:noProof/>
        </w:rPr>
        <w:instrText xml:space="preserve"> PAGEREF _Toc394060052 \h </w:instrText>
      </w:r>
      <w:r>
        <w:rPr>
          <w:noProof/>
        </w:rPr>
      </w:r>
      <w:r>
        <w:rPr>
          <w:noProof/>
        </w:rPr>
        <w:fldChar w:fldCharType="separate"/>
      </w:r>
      <w:r w:rsidR="00286B24">
        <w:rPr>
          <w:noProof/>
        </w:rPr>
        <w:t>13</w:t>
      </w:r>
      <w:r>
        <w:rPr>
          <w:noProof/>
        </w:rPr>
        <w:fldChar w:fldCharType="end"/>
      </w:r>
    </w:p>
    <w:p w14:paraId="6DE19BF7"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2.5.3</w:t>
      </w:r>
      <w:r>
        <w:rPr>
          <w:rFonts w:asciiTheme="minorHAnsi" w:eastAsiaTheme="minorEastAsia" w:hAnsiTheme="minorHAnsi" w:cstheme="minorBidi"/>
          <w:noProof/>
          <w:lang w:eastAsia="en-GB"/>
        </w:rPr>
        <w:tab/>
      </w:r>
      <w:r>
        <w:rPr>
          <w:noProof/>
        </w:rPr>
        <w:t>Policies</w:t>
      </w:r>
      <w:r>
        <w:rPr>
          <w:noProof/>
        </w:rPr>
        <w:tab/>
      </w:r>
      <w:r>
        <w:rPr>
          <w:noProof/>
        </w:rPr>
        <w:fldChar w:fldCharType="begin"/>
      </w:r>
      <w:r>
        <w:rPr>
          <w:noProof/>
        </w:rPr>
        <w:instrText xml:space="preserve"> PAGEREF _Toc394060053 \h </w:instrText>
      </w:r>
      <w:r>
        <w:rPr>
          <w:noProof/>
        </w:rPr>
      </w:r>
      <w:r>
        <w:rPr>
          <w:noProof/>
        </w:rPr>
        <w:fldChar w:fldCharType="separate"/>
      </w:r>
      <w:r w:rsidR="00286B24">
        <w:rPr>
          <w:noProof/>
        </w:rPr>
        <w:t>14</w:t>
      </w:r>
      <w:r>
        <w:rPr>
          <w:noProof/>
        </w:rPr>
        <w:fldChar w:fldCharType="end"/>
      </w:r>
    </w:p>
    <w:p w14:paraId="03293E68"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lastRenderedPageBreak/>
        <w:t>2.5.4</w:t>
      </w:r>
      <w:r>
        <w:rPr>
          <w:rFonts w:asciiTheme="minorHAnsi" w:eastAsiaTheme="minorEastAsia" w:hAnsiTheme="minorHAnsi" w:cstheme="minorBidi"/>
          <w:noProof/>
          <w:lang w:eastAsia="en-GB"/>
        </w:rPr>
        <w:tab/>
      </w:r>
      <w:r>
        <w:rPr>
          <w:noProof/>
        </w:rPr>
        <w:t>VM execution</w:t>
      </w:r>
      <w:r>
        <w:rPr>
          <w:noProof/>
        </w:rPr>
        <w:tab/>
      </w:r>
      <w:r>
        <w:rPr>
          <w:noProof/>
        </w:rPr>
        <w:fldChar w:fldCharType="begin"/>
      </w:r>
      <w:r>
        <w:rPr>
          <w:noProof/>
        </w:rPr>
        <w:instrText xml:space="preserve"> PAGEREF _Toc394060054 \h </w:instrText>
      </w:r>
      <w:r>
        <w:rPr>
          <w:noProof/>
        </w:rPr>
      </w:r>
      <w:r>
        <w:rPr>
          <w:noProof/>
        </w:rPr>
        <w:fldChar w:fldCharType="separate"/>
      </w:r>
      <w:r w:rsidR="00286B24">
        <w:rPr>
          <w:noProof/>
        </w:rPr>
        <w:t>14</w:t>
      </w:r>
      <w:r>
        <w:rPr>
          <w:noProof/>
        </w:rPr>
        <w:fldChar w:fldCharType="end"/>
      </w:r>
    </w:p>
    <w:p w14:paraId="604BD001"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2.5.5</w:t>
      </w:r>
      <w:r>
        <w:rPr>
          <w:rFonts w:asciiTheme="minorHAnsi" w:eastAsiaTheme="minorEastAsia" w:hAnsiTheme="minorHAnsi" w:cstheme="minorBidi"/>
          <w:noProof/>
          <w:lang w:eastAsia="en-GB"/>
        </w:rPr>
        <w:tab/>
      </w:r>
      <w:r>
        <w:rPr>
          <w:noProof/>
        </w:rPr>
        <w:t>Process  for keeping the service(s) and OS patched and up-to-date, especially with respect to security patches?</w:t>
      </w:r>
      <w:r>
        <w:rPr>
          <w:noProof/>
        </w:rPr>
        <w:tab/>
      </w:r>
      <w:r>
        <w:rPr>
          <w:noProof/>
        </w:rPr>
        <w:fldChar w:fldCharType="begin"/>
      </w:r>
      <w:r>
        <w:rPr>
          <w:noProof/>
        </w:rPr>
        <w:instrText xml:space="preserve"> PAGEREF _Toc394060055 \h </w:instrText>
      </w:r>
      <w:r>
        <w:rPr>
          <w:noProof/>
        </w:rPr>
      </w:r>
      <w:r>
        <w:rPr>
          <w:noProof/>
        </w:rPr>
        <w:fldChar w:fldCharType="separate"/>
      </w:r>
      <w:r w:rsidR="00286B24">
        <w:rPr>
          <w:noProof/>
        </w:rPr>
        <w:t>14</w:t>
      </w:r>
      <w:r>
        <w:rPr>
          <w:noProof/>
        </w:rPr>
        <w:fldChar w:fldCharType="end"/>
      </w:r>
    </w:p>
    <w:p w14:paraId="5777A75B"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2.5.6</w:t>
      </w:r>
      <w:r>
        <w:rPr>
          <w:rFonts w:asciiTheme="minorHAnsi" w:eastAsiaTheme="minorEastAsia" w:hAnsiTheme="minorHAnsi" w:cstheme="minorBidi"/>
          <w:noProof/>
          <w:lang w:eastAsia="en-GB"/>
        </w:rPr>
        <w:tab/>
      </w:r>
      <w:r>
        <w:rPr>
          <w:noProof/>
        </w:rPr>
        <w:t>If a non-EGI customer(s) are implicated in a security incident, are you able to suspend/prevent their usage of the system?</w:t>
      </w:r>
      <w:r>
        <w:rPr>
          <w:noProof/>
        </w:rPr>
        <w:tab/>
      </w:r>
      <w:r>
        <w:rPr>
          <w:noProof/>
        </w:rPr>
        <w:fldChar w:fldCharType="begin"/>
      </w:r>
      <w:r>
        <w:rPr>
          <w:noProof/>
        </w:rPr>
        <w:instrText xml:space="preserve"> PAGEREF _Toc394060056 \h </w:instrText>
      </w:r>
      <w:r>
        <w:rPr>
          <w:noProof/>
        </w:rPr>
      </w:r>
      <w:r>
        <w:rPr>
          <w:noProof/>
        </w:rPr>
        <w:fldChar w:fldCharType="separate"/>
      </w:r>
      <w:r w:rsidR="00286B24">
        <w:rPr>
          <w:noProof/>
        </w:rPr>
        <w:t>14</w:t>
      </w:r>
      <w:r>
        <w:rPr>
          <w:noProof/>
        </w:rPr>
        <w:fldChar w:fldCharType="end"/>
      </w:r>
    </w:p>
    <w:p w14:paraId="245C3B9B" w14:textId="77777777" w:rsidR="003B62AD" w:rsidRDefault="003B62AD">
      <w:pPr>
        <w:pStyle w:val="TOC3"/>
        <w:tabs>
          <w:tab w:val="left" w:pos="1320"/>
          <w:tab w:val="right" w:leader="dot" w:pos="9054"/>
        </w:tabs>
        <w:rPr>
          <w:rFonts w:asciiTheme="minorHAnsi" w:eastAsiaTheme="minorEastAsia" w:hAnsiTheme="minorHAnsi" w:cstheme="minorBidi"/>
          <w:noProof/>
          <w:lang w:eastAsia="en-GB"/>
        </w:rPr>
      </w:pPr>
      <w:r>
        <w:rPr>
          <w:noProof/>
        </w:rPr>
        <w:t>2.5.7</w:t>
      </w:r>
      <w:r>
        <w:rPr>
          <w:rFonts w:asciiTheme="minorHAnsi" w:eastAsiaTheme="minorEastAsia" w:hAnsiTheme="minorHAnsi" w:cstheme="minorBidi"/>
          <w:noProof/>
          <w:lang w:eastAsia="en-GB"/>
        </w:rPr>
        <w:tab/>
      </w:r>
      <w:r>
        <w:rPr>
          <w:noProof/>
        </w:rPr>
        <w:t>How long are identity and audit records for Non-EGI customers retained?</w:t>
      </w:r>
      <w:r>
        <w:rPr>
          <w:noProof/>
        </w:rPr>
        <w:tab/>
      </w:r>
      <w:r>
        <w:rPr>
          <w:noProof/>
        </w:rPr>
        <w:fldChar w:fldCharType="begin"/>
      </w:r>
      <w:r>
        <w:rPr>
          <w:noProof/>
        </w:rPr>
        <w:instrText xml:space="preserve"> PAGEREF _Toc394060057 \h </w:instrText>
      </w:r>
      <w:r>
        <w:rPr>
          <w:noProof/>
        </w:rPr>
      </w:r>
      <w:r>
        <w:rPr>
          <w:noProof/>
        </w:rPr>
        <w:fldChar w:fldCharType="separate"/>
      </w:r>
      <w:r w:rsidR="00286B24">
        <w:rPr>
          <w:noProof/>
        </w:rPr>
        <w:t>14</w:t>
      </w:r>
      <w:r>
        <w:rPr>
          <w:noProof/>
        </w:rPr>
        <w:fldChar w:fldCharType="end"/>
      </w:r>
    </w:p>
    <w:p w14:paraId="01677238" w14:textId="77777777" w:rsidR="003B62AD" w:rsidRDefault="003B62AD">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CB397F">
        <w:rPr>
          <w:rFonts w:cs="Calibri"/>
          <w:noProof/>
        </w:rPr>
        <w:t>3</w:t>
      </w:r>
      <w:r>
        <w:rPr>
          <w:rFonts w:asciiTheme="minorHAnsi" w:eastAsiaTheme="minorEastAsia" w:hAnsiTheme="minorHAnsi" w:cstheme="minorBidi"/>
          <w:b w:val="0"/>
          <w:noProof/>
          <w:sz w:val="22"/>
          <w:szCs w:val="22"/>
          <w:lang w:eastAsia="en-GB"/>
        </w:rPr>
        <w:tab/>
      </w:r>
      <w:r w:rsidRPr="00CB397F">
        <w:rPr>
          <w:rFonts w:cs="Calibri"/>
          <w:noProof/>
        </w:rPr>
        <w:t>References</w:t>
      </w:r>
      <w:r>
        <w:rPr>
          <w:noProof/>
        </w:rPr>
        <w:tab/>
      </w:r>
      <w:r>
        <w:rPr>
          <w:noProof/>
        </w:rPr>
        <w:fldChar w:fldCharType="begin"/>
      </w:r>
      <w:r>
        <w:rPr>
          <w:noProof/>
        </w:rPr>
        <w:instrText xml:space="preserve"> PAGEREF _Toc394060058 \h </w:instrText>
      </w:r>
      <w:r>
        <w:rPr>
          <w:noProof/>
        </w:rPr>
      </w:r>
      <w:r>
        <w:rPr>
          <w:noProof/>
        </w:rPr>
        <w:fldChar w:fldCharType="separate"/>
      </w:r>
      <w:r w:rsidR="00286B24">
        <w:rPr>
          <w:noProof/>
        </w:rPr>
        <w:t>15</w:t>
      </w:r>
      <w:r>
        <w:rPr>
          <w:noProof/>
        </w:rPr>
        <w:fldChar w:fldCharType="end"/>
      </w:r>
    </w:p>
    <w:p w14:paraId="789577B3" w14:textId="77777777" w:rsidR="003B62AD" w:rsidRDefault="003B62AD">
      <w:pPr>
        <w:pStyle w:val="TOC1"/>
        <w:tabs>
          <w:tab w:val="right" w:leader="dot" w:pos="9054"/>
        </w:tabs>
        <w:rPr>
          <w:rFonts w:asciiTheme="minorHAnsi" w:eastAsiaTheme="minorEastAsia" w:hAnsiTheme="minorHAnsi" w:cstheme="minorBidi"/>
          <w:b w:val="0"/>
          <w:noProof/>
          <w:sz w:val="22"/>
          <w:szCs w:val="22"/>
          <w:lang w:eastAsia="en-GB"/>
        </w:rPr>
      </w:pPr>
      <w:r>
        <w:rPr>
          <w:noProof/>
        </w:rPr>
        <w:t>Appendix A – Checklist Forms</w:t>
      </w:r>
      <w:r>
        <w:rPr>
          <w:noProof/>
        </w:rPr>
        <w:tab/>
      </w:r>
      <w:r>
        <w:rPr>
          <w:noProof/>
        </w:rPr>
        <w:fldChar w:fldCharType="begin"/>
      </w:r>
      <w:r>
        <w:rPr>
          <w:noProof/>
        </w:rPr>
        <w:instrText xml:space="preserve"> PAGEREF _Toc394060059 \h </w:instrText>
      </w:r>
      <w:r>
        <w:rPr>
          <w:noProof/>
        </w:rPr>
      </w:r>
      <w:r>
        <w:rPr>
          <w:noProof/>
        </w:rPr>
        <w:fldChar w:fldCharType="separate"/>
      </w:r>
      <w:r w:rsidR="00286B24">
        <w:rPr>
          <w:noProof/>
        </w:rPr>
        <w:t>16</w:t>
      </w:r>
      <w:r>
        <w:rPr>
          <w:noProof/>
        </w:rPr>
        <w:fldChar w:fldCharType="end"/>
      </w:r>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182C435C" w14:textId="2B3AFC6F" w:rsidR="00654859" w:rsidRDefault="00E37883" w:rsidP="00251252">
      <w:pPr>
        <w:pStyle w:val="Heading1"/>
        <w:rPr>
          <w:rFonts w:cs="Calibri"/>
        </w:rPr>
      </w:pPr>
      <w:bookmarkStart w:id="5" w:name="_Toc394060019"/>
      <w:r>
        <w:rPr>
          <w:rFonts w:cs="Calibri"/>
        </w:rPr>
        <w:lastRenderedPageBreak/>
        <w:t>Introduction</w:t>
      </w:r>
      <w:bookmarkEnd w:id="5"/>
      <w:r>
        <w:rPr>
          <w:rFonts w:cs="Calibri"/>
        </w:rPr>
        <w:t xml:space="preserve"> </w:t>
      </w:r>
    </w:p>
    <w:p w14:paraId="16B5CBFB" w14:textId="1F4C988A" w:rsidR="00E06008" w:rsidRDefault="00BB1AFF" w:rsidP="00BB1AFF">
      <w:r>
        <w:t xml:space="preserve">The EGI infrastructure has been based on Grid Technology for more than a decade, and the Grid based technology is very mature from a security point of view.  The various EGI security teams, Computer Security Incident Response Team (CSIRT), the Software Vulnerability Group (SVG), and the Security Policy Group (SPG) have been working to develop policies and techniques to allow the secure sharing of computing resources across a global infrastructure. </w:t>
      </w:r>
      <w:r w:rsidR="00A3522B">
        <w:t xml:space="preserve">It is important that this experience is applied and adapted to newer technologies, and at present this in particular means ‘Cloud’ technology. </w:t>
      </w:r>
    </w:p>
    <w:p w14:paraId="594909DC" w14:textId="1DEF71F8" w:rsidR="00A3522B" w:rsidRDefault="00A3522B" w:rsidP="00A3522B">
      <w:pPr>
        <w:pStyle w:val="Heading2"/>
      </w:pPr>
      <w:bookmarkStart w:id="6" w:name="_Toc394060020"/>
      <w:r>
        <w:t>EGI Security Policies apply in the Cloud</w:t>
      </w:r>
      <w:bookmarkEnd w:id="6"/>
    </w:p>
    <w:p w14:paraId="600E4164" w14:textId="1592129F" w:rsidR="00A3522B" w:rsidRDefault="00B97AD0" w:rsidP="00A3522B">
      <w:r>
        <w:t>Resource Providers</w:t>
      </w:r>
      <w:r w:rsidR="00A3522B">
        <w:t xml:space="preserve"> deploying Cloud technology should be aware that the security policies developed by the EGI Security Policy Group (SPG) apply to any technology, including Cloud technology, which is deployed in the EGI infrastructure. These policies are listed at [R 1].  These policies may require some adaptation to cope with changing technology, and changing responsibilities of the various participants in the infrastructure. </w:t>
      </w:r>
    </w:p>
    <w:p w14:paraId="35C75276" w14:textId="143E7BF9" w:rsidR="00046CE4" w:rsidRDefault="008A1C6A" w:rsidP="008A1C6A">
      <w:pPr>
        <w:pStyle w:val="Heading2"/>
      </w:pPr>
      <w:bookmarkStart w:id="7" w:name="_Toc394060021"/>
      <w:r>
        <w:t>Security principles continue in the cloud</w:t>
      </w:r>
      <w:bookmarkEnd w:id="7"/>
    </w:p>
    <w:p w14:paraId="492E6751" w14:textId="73E2E70A" w:rsidR="008A1C6A" w:rsidRDefault="008A1C6A" w:rsidP="008A1C6A">
      <w:r>
        <w:t>Just because technology is changing, does not mean that security principles change. It is stil</w:t>
      </w:r>
      <w:r w:rsidR="00B97AD0">
        <w:t>l necessary to ensure that Resource Providers</w:t>
      </w:r>
      <w:r>
        <w:t xml:space="preserve"> are run in a secure manner, and that data access is properly authorized, credentials are protected, and that it is possible to carry out incident response and suspend a user or identity which is involved in a security incident. This means suitable traceability of </w:t>
      </w:r>
      <w:r w:rsidR="00B97AD0">
        <w:t>users and contacts for the Resource Providers</w:t>
      </w:r>
      <w:r>
        <w:t xml:space="preserve"> are in place.</w:t>
      </w:r>
    </w:p>
    <w:p w14:paraId="735329A7" w14:textId="56A4C7D2" w:rsidR="008A1C6A" w:rsidRDefault="005A2D55" w:rsidP="005A2D55">
      <w:pPr>
        <w:pStyle w:val="Heading2"/>
      </w:pPr>
      <w:bookmarkStart w:id="8" w:name="_Toc394060022"/>
      <w:r>
        <w:t>Security is evolving</w:t>
      </w:r>
      <w:bookmarkEnd w:id="8"/>
    </w:p>
    <w:p w14:paraId="11DBF870" w14:textId="78833F5B" w:rsidR="005A2D55" w:rsidRDefault="005A2D55" w:rsidP="005A2D55">
      <w:r>
        <w:t xml:space="preserve">Any checklists or recommendations produced will evolve over time, as experience with new technology develops and becomes better understood and as technology changes. </w:t>
      </w:r>
    </w:p>
    <w:p w14:paraId="3ED6961D" w14:textId="332345E5" w:rsidR="005A2D55" w:rsidRDefault="00064364" w:rsidP="00064364">
      <w:pPr>
        <w:pStyle w:val="Heading2"/>
      </w:pPr>
      <w:bookmarkStart w:id="9" w:name="_Toc394060023"/>
      <w:r>
        <w:t>Caveats</w:t>
      </w:r>
      <w:bookmarkEnd w:id="9"/>
    </w:p>
    <w:p w14:paraId="0C16F0BE" w14:textId="4F2C3ECF" w:rsidR="0017647E" w:rsidRDefault="00064364" w:rsidP="00064364">
      <w:r w:rsidRPr="00064364">
        <w:t>This is the minimum requirements concerning Federated Cloud Services which the EGI CSIRT team consi</w:t>
      </w:r>
      <w:r w:rsidR="00B97AD0">
        <w:t>ders necessary to recommend</w:t>
      </w:r>
      <w:r w:rsidRPr="00064364">
        <w:t xml:space="preserve"> certification.  This is the first version, and it defines the minimum we have identified as being necessary at the present time. It is s</w:t>
      </w:r>
      <w:r w:rsidR="00B97AD0">
        <w:t>ubject to revision, future Resource Providers</w:t>
      </w:r>
      <w:r w:rsidRPr="00064364">
        <w:t xml:space="preserve"> seeking certification may be asked for more by the security team and service providers already certified may be asked to put more controls in place in the future.</w:t>
      </w:r>
    </w:p>
    <w:p w14:paraId="671E5CA6" w14:textId="649701EF" w:rsidR="0017647E" w:rsidRDefault="0017647E" w:rsidP="0017647E">
      <w:pPr>
        <w:pStyle w:val="Heading2"/>
      </w:pPr>
      <w:bookmarkStart w:id="10" w:name="_Toc394060024"/>
      <w:r>
        <w:t>Filling in the survey</w:t>
      </w:r>
      <w:bookmarkEnd w:id="10"/>
    </w:p>
    <w:p w14:paraId="5621AA81" w14:textId="6D9B910D" w:rsidR="0017647E" w:rsidRDefault="0017647E" w:rsidP="0017647E">
      <w:r>
        <w:t>Sites may fill in the on-line survey at</w:t>
      </w:r>
    </w:p>
    <w:p w14:paraId="10321D52" w14:textId="2DDD431C" w:rsidR="0017647E" w:rsidRDefault="003D1DA5" w:rsidP="0017647E">
      <w:hyperlink r:id="rId11" w:history="1">
        <w:r w:rsidR="0017647E" w:rsidRPr="002D45E5">
          <w:rPr>
            <w:rStyle w:val="Hyperlink"/>
          </w:rPr>
          <w:t>https://www.surveymonkey.com/s/Cloud_Security_Questionnaire_for_Resource_Centres</w:t>
        </w:r>
      </w:hyperlink>
    </w:p>
    <w:p w14:paraId="468F5E9E" w14:textId="57BB5C39" w:rsidR="0017647E" w:rsidRDefault="0017647E" w:rsidP="0017647E">
      <w:r>
        <w:t>Or fill in the editable PDF version supplied with this document.</w:t>
      </w:r>
    </w:p>
    <w:p w14:paraId="79F12391" w14:textId="1E9DDDE7" w:rsidR="0017647E" w:rsidRDefault="0017647E" w:rsidP="0017647E">
      <w:r>
        <w:t>Note that all questions up to and including question 18 need to be answered, questions 19 to 25 are only applic</w:t>
      </w:r>
      <w:r w:rsidR="00D96369">
        <w:t>able if you are r</w:t>
      </w:r>
      <w:r w:rsidR="00D96369" w:rsidRPr="00D96369">
        <w:t>unning customer VMs from customers that are not controlled through EGI security policies</w:t>
      </w:r>
      <w:r w:rsidR="00D96369">
        <w:t xml:space="preserve">. </w:t>
      </w:r>
    </w:p>
    <w:p w14:paraId="132D9BB6" w14:textId="36C4A07F" w:rsidR="0017647E" w:rsidRDefault="0017647E" w:rsidP="0017647E">
      <w:r>
        <w:t>If sites fill in the on-line survey</w:t>
      </w:r>
      <w:r w:rsidR="00D96369">
        <w:t xml:space="preserve">, in order to move onto the next page they need to answer all questions on a particular page.  It is possible to put ‘junk’ in the survey, and go back to the previous page. It is also possible to return to the survey if you are using the same computer as before. </w:t>
      </w:r>
    </w:p>
    <w:p w14:paraId="104DFE1A" w14:textId="121D1932" w:rsidR="00D96369" w:rsidRDefault="00D96369" w:rsidP="0017647E">
      <w:r>
        <w:t xml:space="preserve">If the editable PDF is used should be sent to </w:t>
      </w:r>
      <w:hyperlink r:id="rId12" w:history="1">
        <w:r w:rsidRPr="002D45E5">
          <w:rPr>
            <w:rStyle w:val="Hyperlink"/>
          </w:rPr>
          <w:t>irtf@mailman.egi.eu</w:t>
        </w:r>
      </w:hyperlink>
      <w:r>
        <w:t xml:space="preserve"> after it is complete. </w:t>
      </w:r>
    </w:p>
    <w:p w14:paraId="78A24EE9" w14:textId="3B48925D" w:rsidR="00EC683B" w:rsidRDefault="00EC683B" w:rsidP="00EC683B">
      <w:pPr>
        <w:pStyle w:val="Heading2"/>
      </w:pPr>
      <w:bookmarkStart w:id="11" w:name="_Toc394060025"/>
      <w:r>
        <w:lastRenderedPageBreak/>
        <w:t>This document is now for further information</w:t>
      </w:r>
      <w:bookmarkEnd w:id="11"/>
    </w:p>
    <w:p w14:paraId="546B8134" w14:textId="4D3EB5D4" w:rsidR="00EC683B" w:rsidRPr="00EC683B" w:rsidRDefault="00EC683B" w:rsidP="00EC683B">
      <w:r>
        <w:t xml:space="preserve">This document is largely replaced by the survey. But it is kept as in many cases it includes more detailed explanations, if people want more information.  </w:t>
      </w:r>
    </w:p>
    <w:p w14:paraId="724744B2" w14:textId="77777777" w:rsidR="00064364" w:rsidRPr="00064364" w:rsidRDefault="00064364" w:rsidP="00064364"/>
    <w:p w14:paraId="49499D91" w14:textId="77777777" w:rsidR="005A2D55" w:rsidRPr="005A2D55" w:rsidRDefault="005A2D55" w:rsidP="005A2D55"/>
    <w:p w14:paraId="7520D518" w14:textId="29BF5339" w:rsidR="00654859" w:rsidRDefault="00D25DE5" w:rsidP="006F1515">
      <w:pPr>
        <w:pStyle w:val="Heading1"/>
        <w:rPr>
          <w:rFonts w:cs="Calibri"/>
        </w:rPr>
      </w:pPr>
      <w:bookmarkStart w:id="12" w:name="_Toc394060026"/>
      <w:r>
        <w:rPr>
          <w:rFonts w:cs="Calibri"/>
        </w:rPr>
        <w:lastRenderedPageBreak/>
        <w:t>Questionnaire for sites deploying Cloud technology</w:t>
      </w:r>
      <w:bookmarkEnd w:id="12"/>
    </w:p>
    <w:p w14:paraId="74D338AE" w14:textId="0BD56275" w:rsidR="00D65CF1" w:rsidRDefault="00D25DE5" w:rsidP="006F1515">
      <w:r>
        <w:t>This survey contains</w:t>
      </w:r>
      <w:r w:rsidR="00E37883">
        <w:t xml:space="preserve"> the basic </w:t>
      </w:r>
      <w:r w:rsidR="00743DD9">
        <w:t xml:space="preserve">security related </w:t>
      </w:r>
      <w:r w:rsidR="00E37883">
        <w:t>chec</w:t>
      </w:r>
      <w:r w:rsidR="00090057">
        <w:t>ks which must be carried out with</w:t>
      </w:r>
      <w:r w:rsidR="00E37883">
        <w:t xml:space="preserve"> Cloud Resource providers</w:t>
      </w:r>
      <w:r w:rsidR="002B1EDE">
        <w:t xml:space="preserve"> (CRP)</w:t>
      </w:r>
      <w:r w:rsidR="00E37883">
        <w:t xml:space="preserve"> </w:t>
      </w:r>
      <w:r w:rsidR="00123BE4">
        <w:t>offering “Infrastructure-as-a-Service” clouds based on the exec</w:t>
      </w:r>
      <w:r>
        <w:t>ution of virtual machine images. This is</w:t>
      </w:r>
      <w:r w:rsidR="00123BE4">
        <w:t xml:space="preserve"> </w:t>
      </w:r>
      <w:r w:rsidR="00E37883">
        <w:t>in order for EGI CSI</w:t>
      </w:r>
      <w:r w:rsidR="00B97AD0">
        <w:t>RT to be satisfied that the Resource Providers</w:t>
      </w:r>
      <w:r w:rsidR="00E37883">
        <w:t xml:space="preserve"> is suitable for inclusion in the EGI Federated Cl</w:t>
      </w:r>
      <w:r w:rsidR="00064364">
        <w:t>oud. This does not include</w:t>
      </w:r>
      <w:r w:rsidR="00E37883">
        <w:t xml:space="preserve"> checks</w:t>
      </w:r>
      <w:r w:rsidR="00064364">
        <w:t xml:space="preserve"> that other required mechanisms are in place, </w:t>
      </w:r>
      <w:r w:rsidR="00866769">
        <w:t xml:space="preserve">such as for accounting, </w:t>
      </w:r>
      <w:r w:rsidR="00E37883">
        <w:t xml:space="preserve">which are also necessary for the Certification of </w:t>
      </w:r>
      <w:r w:rsidR="00941A30">
        <w:t xml:space="preserve">a </w:t>
      </w:r>
      <w:r w:rsidR="00B97AD0">
        <w:t>Federated Cloud Resource Provider.</w:t>
      </w:r>
    </w:p>
    <w:p w14:paraId="4A56E90B" w14:textId="77777777" w:rsidR="00775EC3" w:rsidRDefault="00775EC3" w:rsidP="006F1515"/>
    <w:p w14:paraId="65C27989" w14:textId="77777777" w:rsidR="00775EC3" w:rsidRDefault="00775EC3" w:rsidP="00775EC3">
      <w:r>
        <w:t>The survey is divided in following parts:</w:t>
      </w:r>
    </w:p>
    <w:p w14:paraId="70BD6ECF" w14:textId="77777777" w:rsidR="00775EC3" w:rsidRDefault="00775EC3" w:rsidP="00775EC3">
      <w:r>
        <w:t>1. General information</w:t>
      </w:r>
    </w:p>
    <w:p w14:paraId="2E50E693" w14:textId="77777777" w:rsidR="00775EC3" w:rsidRDefault="00775EC3" w:rsidP="00775EC3">
      <w:r>
        <w:t>2. About the Cloud Resource Providers (mandatory)</w:t>
      </w:r>
    </w:p>
    <w:p w14:paraId="70AA541D" w14:textId="77777777" w:rsidR="00775EC3" w:rsidRDefault="00775EC3" w:rsidP="00775EC3">
      <w:r>
        <w:t>3. About the Cloud services provided (mandatory)</w:t>
      </w:r>
    </w:p>
    <w:p w14:paraId="5169DE03" w14:textId="77777777" w:rsidR="00775EC3" w:rsidRDefault="00775EC3" w:rsidP="00775EC3">
      <w:r>
        <w:t>4. About the virtual machines instantiated in the cloud (mandatory)</w:t>
      </w:r>
    </w:p>
    <w:p w14:paraId="1E9A6E69" w14:textId="1914E955" w:rsidR="00775EC3" w:rsidRDefault="00775EC3" w:rsidP="00775EC3">
      <w:r>
        <w:t>5. About EGI and nonEGIcotenancy</w:t>
      </w:r>
    </w:p>
    <w:p w14:paraId="258A86BE" w14:textId="170F4992" w:rsidR="00775EC3" w:rsidRDefault="00775EC3" w:rsidP="00775EC3">
      <w:r>
        <w:t xml:space="preserve">(Not applicable if </w:t>
      </w:r>
      <w:r w:rsidR="00E143BD">
        <w:t>only EGI FedCloud VMs are used.</w:t>
      </w:r>
      <w:r>
        <w:t>)</w:t>
      </w:r>
    </w:p>
    <w:p w14:paraId="1688BDCB" w14:textId="32BE51DA" w:rsidR="00775EC3" w:rsidRDefault="00775EC3" w:rsidP="00775EC3">
      <w:r>
        <w:t>This survey is a part of Resource Centre certification procedure and this is a mandatory step to join EGIProduction Infrastructure.</w:t>
      </w:r>
    </w:p>
    <w:p w14:paraId="555EF001" w14:textId="77777777" w:rsidR="00D65CF1" w:rsidRDefault="00D65CF1" w:rsidP="006F1515"/>
    <w:p w14:paraId="40862069" w14:textId="76638547" w:rsidR="00E143BD" w:rsidRDefault="00E143BD" w:rsidP="00E143BD">
      <w:pPr>
        <w:pStyle w:val="Heading2"/>
      </w:pPr>
      <w:bookmarkStart w:id="13" w:name="_Toc394060027"/>
      <w:r>
        <w:t>General Information</w:t>
      </w:r>
      <w:bookmarkEnd w:id="13"/>
    </w:p>
    <w:p w14:paraId="43F3ADE8" w14:textId="62FCF97D" w:rsidR="00E143BD" w:rsidRDefault="00E143BD" w:rsidP="00E143BD">
      <w:pPr>
        <w:rPr>
          <w:b/>
        </w:rPr>
      </w:pPr>
      <w:r w:rsidRPr="00E143BD">
        <w:rPr>
          <w:b/>
        </w:rPr>
        <w:t>This is section 1 in the survey</w:t>
      </w:r>
    </w:p>
    <w:p w14:paraId="1DFC24A0" w14:textId="631EF8F5" w:rsidR="00E143BD" w:rsidRDefault="00E143BD" w:rsidP="00E143BD">
      <w:pPr>
        <w:pStyle w:val="Heading3"/>
      </w:pPr>
      <w:bookmarkStart w:id="14" w:name="_Toc394060028"/>
      <w:r>
        <w:t>Please provide Name and contact details</w:t>
      </w:r>
      <w:bookmarkEnd w:id="14"/>
    </w:p>
    <w:p w14:paraId="699DBB15" w14:textId="113649CA" w:rsidR="00E143BD" w:rsidRDefault="00E143BD" w:rsidP="00E143BD">
      <w:r>
        <w:t>(Name and e-mail address)</w:t>
      </w:r>
    </w:p>
    <w:p w14:paraId="3641B129" w14:textId="6AB98054" w:rsidR="00E143BD" w:rsidRPr="00E143BD" w:rsidRDefault="00E143BD" w:rsidP="00E143BD">
      <w:pPr>
        <w:rPr>
          <w:b/>
        </w:rPr>
      </w:pPr>
      <w:r w:rsidRPr="00E143BD">
        <w:rPr>
          <w:b/>
        </w:rPr>
        <w:t>This is question 1 in the survey</w:t>
      </w:r>
    </w:p>
    <w:p w14:paraId="03372477" w14:textId="4F4AE796" w:rsidR="00775EC3" w:rsidRDefault="00E143BD" w:rsidP="00E143BD">
      <w:pPr>
        <w:pStyle w:val="Heading3"/>
      </w:pPr>
      <w:bookmarkStart w:id="15" w:name="_Toc394060029"/>
      <w:r>
        <w:t>What is your role in the resource centre?</w:t>
      </w:r>
      <w:bookmarkEnd w:id="15"/>
    </w:p>
    <w:p w14:paraId="7D9B70FF" w14:textId="203C8976" w:rsidR="00E143BD" w:rsidRDefault="00E143BD" w:rsidP="00E143BD">
      <w:r>
        <w:t>This gives the choice of Site Operations manager, Site operations deputy manager, site security officer, or site administrator</w:t>
      </w:r>
    </w:p>
    <w:p w14:paraId="07A35690" w14:textId="4F514AD8" w:rsidR="00E143BD" w:rsidRPr="00E143BD" w:rsidRDefault="00E143BD" w:rsidP="00E143BD">
      <w:pPr>
        <w:rPr>
          <w:b/>
        </w:rPr>
      </w:pPr>
      <w:r>
        <w:rPr>
          <w:b/>
        </w:rPr>
        <w:t>This is question 2</w:t>
      </w:r>
      <w:r w:rsidRPr="00E143BD">
        <w:rPr>
          <w:b/>
        </w:rPr>
        <w:t xml:space="preserve"> in the survey</w:t>
      </w:r>
    </w:p>
    <w:p w14:paraId="7CB11A61" w14:textId="75C635E1" w:rsidR="00E143BD" w:rsidRDefault="00E143BD" w:rsidP="00E143BD">
      <w:pPr>
        <w:pStyle w:val="Heading3"/>
      </w:pPr>
      <w:bookmarkStart w:id="16" w:name="_Toc394060030"/>
      <w:r>
        <w:t>Please provide the resource centre name you are representing</w:t>
      </w:r>
      <w:bookmarkEnd w:id="16"/>
    </w:p>
    <w:p w14:paraId="09BB6960" w14:textId="405C6698" w:rsidR="00E143BD" w:rsidRDefault="00E143BD" w:rsidP="00E143BD">
      <w:r>
        <w:t>I.e. the site you ae referring to in this survey</w:t>
      </w:r>
    </w:p>
    <w:p w14:paraId="500DE6CF" w14:textId="27211DB4" w:rsidR="00E143BD" w:rsidRDefault="00E143BD" w:rsidP="00E143BD">
      <w:r>
        <w:t>It should be the same as it is registered in the GOCDB (</w:t>
      </w:r>
      <w:hyperlink r:id="rId13" w:history="1">
        <w:r w:rsidRPr="002D45E5">
          <w:rPr>
            <w:rStyle w:val="Hyperlink"/>
          </w:rPr>
          <w:t>http://goc.egi.eu</w:t>
        </w:r>
      </w:hyperlink>
      <w:r>
        <w:t>)</w:t>
      </w:r>
    </w:p>
    <w:p w14:paraId="67B311E4" w14:textId="3540D26E" w:rsidR="00E143BD" w:rsidRPr="00E143BD" w:rsidRDefault="00E143BD" w:rsidP="00E143BD">
      <w:pPr>
        <w:rPr>
          <w:b/>
        </w:rPr>
      </w:pPr>
      <w:r>
        <w:rPr>
          <w:b/>
        </w:rPr>
        <w:t>This is question 3</w:t>
      </w:r>
      <w:r w:rsidRPr="00E143BD">
        <w:rPr>
          <w:b/>
        </w:rPr>
        <w:t xml:space="preserve"> in the survey</w:t>
      </w:r>
    </w:p>
    <w:p w14:paraId="33D8B56E" w14:textId="77777777" w:rsidR="00E143BD" w:rsidRDefault="00E143BD" w:rsidP="00E143BD"/>
    <w:p w14:paraId="46E46583" w14:textId="77777777" w:rsidR="00E143BD" w:rsidRDefault="00E143BD" w:rsidP="00E143BD"/>
    <w:p w14:paraId="43172769" w14:textId="77777777" w:rsidR="00E143BD" w:rsidRDefault="00E143BD" w:rsidP="00E143BD"/>
    <w:p w14:paraId="6A4FB24C" w14:textId="77777777" w:rsidR="00E143BD" w:rsidRPr="00E143BD" w:rsidRDefault="00E143BD" w:rsidP="00E143BD"/>
    <w:p w14:paraId="697D0E53" w14:textId="77777777" w:rsidR="00E143BD" w:rsidRDefault="00E143BD" w:rsidP="006F1515"/>
    <w:p w14:paraId="5502737A" w14:textId="64797E97" w:rsidR="00940A25" w:rsidRDefault="00940A25" w:rsidP="00E06008">
      <w:pPr>
        <w:pStyle w:val="Heading2"/>
        <w:rPr>
          <w:rFonts w:cs="Calibri"/>
        </w:rPr>
      </w:pPr>
      <w:bookmarkStart w:id="17" w:name="_Toc394060031"/>
      <w:r>
        <w:rPr>
          <w:rFonts w:cs="Calibri"/>
        </w:rPr>
        <w:lastRenderedPageBreak/>
        <w:t>About the Cloud Resource Providers</w:t>
      </w:r>
      <w:bookmarkEnd w:id="17"/>
      <w:r>
        <w:rPr>
          <w:rFonts w:cs="Calibri"/>
        </w:rPr>
        <w:t xml:space="preserve"> </w:t>
      </w:r>
    </w:p>
    <w:p w14:paraId="23FA49B0" w14:textId="53E9AED1" w:rsidR="00E143BD" w:rsidRPr="00E143BD" w:rsidRDefault="00E143BD" w:rsidP="00E143BD">
      <w:pPr>
        <w:rPr>
          <w:b/>
        </w:rPr>
      </w:pPr>
      <w:r w:rsidRPr="00E143BD">
        <w:rPr>
          <w:b/>
        </w:rPr>
        <w:t>This is section 2 in the survey</w:t>
      </w:r>
    </w:p>
    <w:p w14:paraId="498DFF79" w14:textId="1E518682" w:rsidR="00E06008" w:rsidRDefault="00064364" w:rsidP="00DB49D6">
      <w:pPr>
        <w:pStyle w:val="Heading3"/>
      </w:pPr>
      <w:bookmarkStart w:id="18" w:name="_Ref384040687"/>
      <w:bookmarkStart w:id="19" w:name="_Toc394060032"/>
      <w:r>
        <w:t xml:space="preserve">Check that </w:t>
      </w:r>
      <w:r w:rsidR="00397364">
        <w:t>CSIRT</w:t>
      </w:r>
      <w:r w:rsidR="004F77DA">
        <w:t xml:space="preserve"> </w:t>
      </w:r>
      <w:r w:rsidR="00397364">
        <w:t>email is</w:t>
      </w:r>
      <w:r>
        <w:t xml:space="preserve"> set in the GOCDB, and that </w:t>
      </w:r>
      <w:r w:rsidR="00397364">
        <w:t xml:space="preserve">it </w:t>
      </w:r>
      <w:r>
        <w:t>work</w:t>
      </w:r>
      <w:r w:rsidR="00397364">
        <w:t>s</w:t>
      </w:r>
      <w:r>
        <w:t>, and provide</w:t>
      </w:r>
      <w:r w:rsidR="00397364">
        <w:t>s</w:t>
      </w:r>
      <w:r>
        <w:t xml:space="preserve"> a response</w:t>
      </w:r>
      <w:r w:rsidR="00397364">
        <w:t>.</w:t>
      </w:r>
      <w:bookmarkEnd w:id="18"/>
      <w:bookmarkEnd w:id="19"/>
    </w:p>
    <w:p w14:paraId="66532574" w14:textId="2D771C74" w:rsidR="00397364" w:rsidRDefault="00743DD9" w:rsidP="00743DD9">
      <w:r>
        <w:t>The</w:t>
      </w:r>
      <w:r w:rsidR="00B97AD0">
        <w:t xml:space="preserve"> Resource Provider</w:t>
      </w:r>
      <w:r w:rsidR="00397364">
        <w:t xml:space="preserve"> should confirm that the CSIRT e-mail for the</w:t>
      </w:r>
      <w:r w:rsidR="00B97AD0">
        <w:t>ir</w:t>
      </w:r>
      <w:r w:rsidR="00397364">
        <w:t xml:space="preserve"> site is set in the</w:t>
      </w:r>
      <w:r>
        <w:t xml:space="preserve"> GOCDB </w:t>
      </w:r>
      <w:r w:rsidR="00397364">
        <w:t xml:space="preserve">[R 6]. </w:t>
      </w:r>
      <w:r w:rsidR="00A901C8">
        <w:t xml:space="preserve"> This should be a generic address, rather than an individual.</w:t>
      </w:r>
    </w:p>
    <w:p w14:paraId="59528F15" w14:textId="4500E786" w:rsidR="00F80700" w:rsidRDefault="00F80700" w:rsidP="00743DD9">
      <w:r>
        <w:t>This is imp</w:t>
      </w:r>
      <w:r w:rsidR="00A901C8">
        <w:t>ortant as it this is the e-mail address</w:t>
      </w:r>
      <w:r>
        <w:t xml:space="preserve"> which is u</w:t>
      </w:r>
      <w:r w:rsidR="00A901C8">
        <w:t xml:space="preserve">sed to handle incidents, as well as being the </w:t>
      </w:r>
      <w:r w:rsidR="00B97AD0">
        <w:t>address used to send</w:t>
      </w:r>
      <w:r w:rsidR="00A901C8">
        <w:t xml:space="preserve"> alerts and advisories.</w:t>
      </w:r>
    </w:p>
    <w:p w14:paraId="34720B8A" w14:textId="35AD2CC0" w:rsidR="00743DD9" w:rsidRDefault="00F80700" w:rsidP="00743DD9">
      <w:r>
        <w:t>CSIRT should che</w:t>
      </w:r>
      <w:r w:rsidR="00A901C8">
        <w:t>ck that this works, and produces</w:t>
      </w:r>
      <w:r>
        <w:t xml:space="preserve"> a response. </w:t>
      </w:r>
      <w:r w:rsidR="00A901C8">
        <w:t xml:space="preserve"> </w:t>
      </w:r>
    </w:p>
    <w:p w14:paraId="13E774A4" w14:textId="2130A28B" w:rsidR="00E143BD" w:rsidRPr="00E143BD" w:rsidRDefault="00E143BD" w:rsidP="00E143BD">
      <w:pPr>
        <w:rPr>
          <w:b/>
        </w:rPr>
      </w:pPr>
      <w:r>
        <w:rPr>
          <w:b/>
        </w:rPr>
        <w:t>This is question 4</w:t>
      </w:r>
      <w:r w:rsidRPr="00E143BD">
        <w:rPr>
          <w:b/>
        </w:rPr>
        <w:t xml:space="preserve"> in the survey</w:t>
      </w:r>
    </w:p>
    <w:p w14:paraId="0E77EE92" w14:textId="77777777" w:rsidR="00E143BD" w:rsidRPr="00743DD9" w:rsidRDefault="00E143BD" w:rsidP="00743DD9"/>
    <w:p w14:paraId="040C58DD" w14:textId="49D96996" w:rsidR="00654859" w:rsidRDefault="00E143BD" w:rsidP="00DB49D6">
      <w:pPr>
        <w:pStyle w:val="Heading3"/>
      </w:pPr>
      <w:bookmarkStart w:id="20" w:name="_Ref384040700"/>
      <w:bookmarkStart w:id="21" w:name="_Toc394060033"/>
      <w:r>
        <w:t xml:space="preserve">The Cloud enabling </w:t>
      </w:r>
      <w:r w:rsidR="00D65CF1">
        <w:t>technology</w:t>
      </w:r>
      <w:r w:rsidR="001627DA">
        <w:t xml:space="preserve"> used</w:t>
      </w:r>
      <w:bookmarkEnd w:id="20"/>
      <w:bookmarkEnd w:id="21"/>
    </w:p>
    <w:p w14:paraId="0782918A" w14:textId="0B40A075" w:rsidR="001627DA" w:rsidRDefault="002B1EDE" w:rsidP="001627DA">
      <w:r>
        <w:t xml:space="preserve">The software stack(s) used to provide the federated cloud service must be described.  </w:t>
      </w:r>
      <w:r w:rsidR="001627DA">
        <w:t>This may be, for example, OpenStack or OpenNebula.</w:t>
      </w:r>
    </w:p>
    <w:p w14:paraId="7491A1EE" w14:textId="6B1BE8C9" w:rsidR="002B1EDE" w:rsidRDefault="002B1EDE" w:rsidP="001627DA">
      <w:r>
        <w:t xml:space="preserve">Where proprietary software is used, it is RECOMMENDED to ask for a security assessment thereof to be provided. The CRP MUST agree to discontinue products that are known to pose a security threat to the Infrastructure, as determined by the EGI Security Teams – or at its option withdraw from the infrastructure. </w:t>
      </w:r>
    </w:p>
    <w:p w14:paraId="0A1D706C" w14:textId="48AED713" w:rsidR="00E143BD" w:rsidRPr="00E143BD" w:rsidRDefault="00E143BD" w:rsidP="00E143BD">
      <w:pPr>
        <w:rPr>
          <w:b/>
        </w:rPr>
      </w:pPr>
      <w:r>
        <w:rPr>
          <w:b/>
        </w:rPr>
        <w:t>This is question 5</w:t>
      </w:r>
      <w:r w:rsidRPr="00E143BD">
        <w:rPr>
          <w:b/>
        </w:rPr>
        <w:t xml:space="preserve"> in the survey</w:t>
      </w:r>
    </w:p>
    <w:p w14:paraId="34B48D1D" w14:textId="77777777" w:rsidR="00E143BD" w:rsidRDefault="00E143BD" w:rsidP="001627DA"/>
    <w:p w14:paraId="2C2B84A0" w14:textId="4E06FEE7" w:rsidR="00123BE4" w:rsidRDefault="00123BE4" w:rsidP="00DB49D6">
      <w:pPr>
        <w:pStyle w:val="Heading3"/>
      </w:pPr>
      <w:bookmarkStart w:id="22" w:name="_Ref384040710"/>
      <w:bookmarkStart w:id="23" w:name="_Toc394060034"/>
      <w:r w:rsidRPr="00D65CF1">
        <w:t>What is the process for keeping the service(s) and OS patched and up-to-date, especially with respect to security patches?</w:t>
      </w:r>
      <w:bookmarkEnd w:id="22"/>
      <w:bookmarkEnd w:id="23"/>
      <w:r w:rsidRPr="00D65CF1">
        <w:t xml:space="preserve"> </w:t>
      </w:r>
    </w:p>
    <w:p w14:paraId="767DCE0A" w14:textId="3F6505D4" w:rsidR="00E143BD" w:rsidRPr="00E143BD" w:rsidRDefault="00E143BD" w:rsidP="00E143BD">
      <w:r w:rsidRPr="00E143BD">
        <w:rPr>
          <w:b/>
        </w:rPr>
        <w:t>This is question 6 in the survey</w:t>
      </w:r>
      <w:r>
        <w:t>.</w:t>
      </w:r>
    </w:p>
    <w:p w14:paraId="08DF44E1" w14:textId="59A426EA" w:rsidR="00940A25" w:rsidRDefault="00E143BD" w:rsidP="00DB49D6">
      <w:pPr>
        <w:pStyle w:val="Heading3"/>
      </w:pPr>
      <w:bookmarkStart w:id="24" w:name="_Toc394060035"/>
      <w:bookmarkStart w:id="25" w:name="_Ref384040719"/>
      <w:r>
        <w:t>Describe the network separation of management and service traffic.</w:t>
      </w:r>
      <w:bookmarkEnd w:id="24"/>
      <w:r>
        <w:t xml:space="preserve"> </w:t>
      </w:r>
      <w:bookmarkEnd w:id="25"/>
    </w:p>
    <w:p w14:paraId="76508AAE" w14:textId="4F5924B0" w:rsidR="00940A25" w:rsidRDefault="00940A25">
      <w:r>
        <w:t>This includes aspects such as: presence of a separate network for management of physical hosts and the (virtual) network(s) to which customer VMs can be connected; whether that is a physically separated network; what are the (network) security controls separating the management network from the systems running the cloud enabling software; can customer traffic be separately monitored?</w:t>
      </w:r>
    </w:p>
    <w:p w14:paraId="50867F47" w14:textId="65294FF1" w:rsidR="00940A25" w:rsidRDefault="00940A25">
      <w:pPr>
        <w:rPr>
          <w:i/>
        </w:rPr>
      </w:pPr>
      <w:r>
        <w:rPr>
          <w:i/>
        </w:rPr>
        <w:t xml:space="preserve">There probably </w:t>
      </w:r>
      <w:r w:rsidR="00FF2F03">
        <w:rPr>
          <w:i/>
        </w:rPr>
        <w:t xml:space="preserve">is a range of </w:t>
      </w:r>
      <w:r>
        <w:rPr>
          <w:i/>
        </w:rPr>
        <w:t>‘right’ answers, but it should allow for containment of incidents, and monitoring of traffic in a way that preserves confidentiality of non-affected customers, &amp;c.</w:t>
      </w:r>
    </w:p>
    <w:p w14:paraId="219D59D4" w14:textId="77777777" w:rsidR="00E143BD" w:rsidRDefault="00E143BD">
      <w:pPr>
        <w:rPr>
          <w:i/>
        </w:rPr>
      </w:pPr>
    </w:p>
    <w:p w14:paraId="29806744" w14:textId="7DDE57FA" w:rsidR="00E143BD" w:rsidRPr="00E143BD" w:rsidRDefault="00E143BD" w:rsidP="00E143BD">
      <w:pPr>
        <w:rPr>
          <w:b/>
        </w:rPr>
      </w:pPr>
      <w:r w:rsidRPr="00E143BD">
        <w:rPr>
          <w:b/>
        </w:rPr>
        <w:t>This is question 7 in the survey</w:t>
      </w:r>
    </w:p>
    <w:p w14:paraId="0C8D72F9" w14:textId="77777777" w:rsidR="00E143BD" w:rsidRDefault="00E143BD">
      <w:pPr>
        <w:rPr>
          <w:i/>
        </w:rPr>
      </w:pPr>
    </w:p>
    <w:p w14:paraId="04D2D106" w14:textId="18AE9F76" w:rsidR="00F42533" w:rsidRDefault="00E143BD" w:rsidP="00DB49D6">
      <w:pPr>
        <w:pStyle w:val="Heading3"/>
      </w:pPr>
      <w:bookmarkStart w:id="26" w:name="_Ref384040729"/>
      <w:bookmarkStart w:id="27" w:name="_Toc394060036"/>
      <w:r>
        <w:t>Do you agree to be bound by the EGI security and other p</w:t>
      </w:r>
      <w:r w:rsidR="00F42533">
        <w:t>olicies</w:t>
      </w:r>
      <w:bookmarkEnd w:id="26"/>
      <w:bookmarkEnd w:id="27"/>
    </w:p>
    <w:p w14:paraId="35D43D46" w14:textId="7E282F28" w:rsidR="00F42533" w:rsidRDefault="00FF2DDE">
      <w:r>
        <w:t xml:space="preserve">See [R 1].  </w:t>
      </w:r>
    </w:p>
    <w:p w14:paraId="29E14191" w14:textId="77777777" w:rsidR="00E143BD" w:rsidRDefault="00E143BD"/>
    <w:p w14:paraId="01C52771" w14:textId="4B62F98D" w:rsidR="00E143BD" w:rsidRPr="00E143BD" w:rsidRDefault="00E143BD" w:rsidP="00E143BD">
      <w:pPr>
        <w:rPr>
          <w:b/>
        </w:rPr>
      </w:pPr>
      <w:r>
        <w:rPr>
          <w:b/>
        </w:rPr>
        <w:t>This is question 8</w:t>
      </w:r>
      <w:r w:rsidRPr="00E143BD">
        <w:rPr>
          <w:b/>
        </w:rPr>
        <w:t xml:space="preserve"> in the survey</w:t>
      </w:r>
    </w:p>
    <w:p w14:paraId="419D120C" w14:textId="77777777" w:rsidR="00E143BD" w:rsidRDefault="00E143BD"/>
    <w:p w14:paraId="41CA1CF1" w14:textId="77777777" w:rsidR="00E143BD" w:rsidRDefault="00E143BD"/>
    <w:p w14:paraId="122D7242" w14:textId="77777777" w:rsidR="00E0189F" w:rsidRDefault="00E0189F" w:rsidP="00DB49D6">
      <w:pPr>
        <w:pStyle w:val="Heading3"/>
      </w:pPr>
      <w:bookmarkStart w:id="28" w:name="_Ref384040749"/>
      <w:bookmarkStart w:id="29" w:name="_Toc394060037"/>
      <w:r w:rsidRPr="00D65CF1">
        <w:t>What processes exist to maintain audit logs (e.g. for use during an incident)?</w:t>
      </w:r>
      <w:bookmarkEnd w:id="28"/>
      <w:bookmarkEnd w:id="29"/>
    </w:p>
    <w:p w14:paraId="74850100" w14:textId="419D6D02" w:rsidR="00E0189F" w:rsidRDefault="00E0189F" w:rsidP="00E0189F">
      <w:r>
        <w:t xml:space="preserve">If there is a standard way which EGI Federated cloud recommends, these mechanisms may be used.  In general, outbound connections must be logged and traceability must be ensured (EGI may provide </w:t>
      </w:r>
      <w:r w:rsidR="00BE0CCD">
        <w:t>a general instructions for CRPs</w:t>
      </w:r>
      <w:r>
        <w:t xml:space="preserve"> on how to configure this). </w:t>
      </w:r>
    </w:p>
    <w:p w14:paraId="2DA4BABA" w14:textId="77777777" w:rsidR="0031575F" w:rsidRDefault="0031575F" w:rsidP="00E0189F"/>
    <w:p w14:paraId="239C469E" w14:textId="02FF38DC" w:rsidR="0031575F" w:rsidRPr="0031575F" w:rsidRDefault="0031575F" w:rsidP="00E0189F">
      <w:pPr>
        <w:rPr>
          <w:b/>
        </w:rPr>
      </w:pPr>
      <w:r>
        <w:rPr>
          <w:b/>
        </w:rPr>
        <w:t>This is question 9</w:t>
      </w:r>
      <w:r w:rsidRPr="0031575F">
        <w:rPr>
          <w:b/>
        </w:rPr>
        <w:t xml:space="preserve"> in the survey</w:t>
      </w:r>
    </w:p>
    <w:p w14:paraId="1ECF4F99" w14:textId="77777777" w:rsidR="00E0189F" w:rsidRPr="00F42533" w:rsidRDefault="00E0189F"/>
    <w:p w14:paraId="619625DC" w14:textId="70BA5D47" w:rsidR="00E625DC" w:rsidRDefault="00940A25" w:rsidP="00E625DC">
      <w:pPr>
        <w:pStyle w:val="Heading2"/>
      </w:pPr>
      <w:bookmarkStart w:id="30" w:name="_Toc394060038"/>
      <w:r>
        <w:t>About the Cloud Service</w:t>
      </w:r>
      <w:r w:rsidR="0031575F">
        <w:t>s</w:t>
      </w:r>
      <w:r>
        <w:t xml:space="preserve"> </w:t>
      </w:r>
      <w:r w:rsidR="0031575F">
        <w:t>Provided</w:t>
      </w:r>
      <w:bookmarkEnd w:id="30"/>
    </w:p>
    <w:p w14:paraId="37B8AB9D" w14:textId="77777777" w:rsidR="0031575F" w:rsidRDefault="0031575F" w:rsidP="0031575F"/>
    <w:p w14:paraId="429C8904" w14:textId="5A2D1234" w:rsidR="0031575F" w:rsidRPr="0031575F" w:rsidRDefault="0031575F" w:rsidP="0031575F">
      <w:pPr>
        <w:rPr>
          <w:b/>
        </w:rPr>
      </w:pPr>
      <w:r w:rsidRPr="0031575F">
        <w:rPr>
          <w:b/>
        </w:rPr>
        <w:t>This is section 3 in the survey</w:t>
      </w:r>
    </w:p>
    <w:p w14:paraId="2A91359C" w14:textId="6B332436" w:rsidR="00940A25" w:rsidRDefault="00940A25" w:rsidP="00DB49D6">
      <w:pPr>
        <w:pStyle w:val="Heading3"/>
      </w:pPr>
      <w:bookmarkStart w:id="31" w:name="_Ref384041034"/>
      <w:bookmarkStart w:id="32" w:name="_Toc394060039"/>
      <w:r w:rsidRPr="00D65CF1">
        <w:t>Who is allowed access to the</w:t>
      </w:r>
      <w:r w:rsidR="00792D1D">
        <w:t xml:space="preserve"> management of the cloud services,</w:t>
      </w:r>
      <w:r w:rsidRPr="00D65CF1">
        <w:t xml:space="preserve"> and how do they obtain access?</w:t>
      </w:r>
      <w:bookmarkEnd w:id="31"/>
      <w:bookmarkEnd w:id="32"/>
      <w:r w:rsidR="00E625DC">
        <w:t xml:space="preserve"> </w:t>
      </w:r>
    </w:p>
    <w:p w14:paraId="727307FF" w14:textId="7D890EEF" w:rsidR="00792D1D" w:rsidRDefault="00792D1D">
      <w:r>
        <w:t xml:space="preserve">The </w:t>
      </w:r>
      <w:r w:rsidR="004F576E">
        <w:t>C</w:t>
      </w:r>
      <w:r>
        <w:t>RP should state who has access to managing the cloud enabling system, including the hypervisors.</w:t>
      </w:r>
    </w:p>
    <w:p w14:paraId="38BBFDB2" w14:textId="0AE6DE5A" w:rsidR="00E625DC" w:rsidRDefault="00792D1D">
      <w:r>
        <w:t xml:space="preserve">This is not about the virtual machines.  </w:t>
      </w:r>
    </w:p>
    <w:p w14:paraId="4621351B" w14:textId="77777777" w:rsidR="0031575F" w:rsidRDefault="0031575F"/>
    <w:p w14:paraId="12AC6002" w14:textId="69B454AC" w:rsidR="00E143BD" w:rsidRPr="0031575F" w:rsidRDefault="0031575F" w:rsidP="0031575F">
      <w:pPr>
        <w:rPr>
          <w:b/>
        </w:rPr>
      </w:pPr>
      <w:r w:rsidRPr="0031575F">
        <w:rPr>
          <w:b/>
        </w:rPr>
        <w:t>This is question 1</w:t>
      </w:r>
      <w:r>
        <w:rPr>
          <w:b/>
        </w:rPr>
        <w:t>0</w:t>
      </w:r>
      <w:r w:rsidRPr="0031575F">
        <w:rPr>
          <w:b/>
        </w:rPr>
        <w:t xml:space="preserve"> in the survey</w:t>
      </w:r>
    </w:p>
    <w:p w14:paraId="05BB95F1" w14:textId="77777777" w:rsidR="0031575F" w:rsidRDefault="0031575F"/>
    <w:p w14:paraId="1F00635E" w14:textId="6D0FBF58" w:rsidR="00E625DC" w:rsidRDefault="00E625DC" w:rsidP="00E625DC">
      <w:pPr>
        <w:pStyle w:val="Heading3"/>
      </w:pPr>
      <w:bookmarkStart w:id="33" w:name="_Ref386033788"/>
      <w:bookmarkStart w:id="34" w:name="_Toc394060040"/>
      <w:r w:rsidRPr="00E625DC">
        <w:t>Are the cloud-enabling services run on a dedicated system to which only cloud cust</w:t>
      </w:r>
      <w:r w:rsidR="004F576E">
        <w:t xml:space="preserve">omers have access, or are services also </w:t>
      </w:r>
      <w:r w:rsidRPr="00E625DC">
        <w:t>offered through other interfaces?</w:t>
      </w:r>
      <w:bookmarkEnd w:id="33"/>
      <w:bookmarkEnd w:id="34"/>
      <w:r w:rsidRPr="00E625DC">
        <w:t xml:space="preserve">  </w:t>
      </w:r>
    </w:p>
    <w:p w14:paraId="09729AC5" w14:textId="471F1EFF" w:rsidR="00E625DC" w:rsidRDefault="00E625DC" w:rsidP="00E625DC">
      <w:r>
        <w:t xml:space="preserve">This is primarily about whether there are other forms of access, rather than through the Federated Cloud access mechanisms.  State how this access is obtained. </w:t>
      </w:r>
    </w:p>
    <w:p w14:paraId="1435008E" w14:textId="4B54EFBB" w:rsidR="0031575F" w:rsidRPr="0031575F" w:rsidRDefault="0031575F" w:rsidP="00E625DC">
      <w:pPr>
        <w:rPr>
          <w:b/>
        </w:rPr>
      </w:pPr>
      <w:r w:rsidRPr="0031575F">
        <w:rPr>
          <w:b/>
        </w:rPr>
        <w:t>This is question 1</w:t>
      </w:r>
      <w:r>
        <w:rPr>
          <w:b/>
        </w:rPr>
        <w:t>1</w:t>
      </w:r>
      <w:r w:rsidRPr="0031575F">
        <w:rPr>
          <w:b/>
        </w:rPr>
        <w:t xml:space="preserve"> in the survey</w:t>
      </w:r>
    </w:p>
    <w:p w14:paraId="5062F6A4" w14:textId="77777777" w:rsidR="0031575F" w:rsidRPr="00E625DC" w:rsidRDefault="0031575F" w:rsidP="00E625DC"/>
    <w:p w14:paraId="46AEFE36" w14:textId="54AD2976" w:rsidR="001627DA" w:rsidRDefault="001627DA" w:rsidP="00DB49D6">
      <w:pPr>
        <w:pStyle w:val="Heading3"/>
      </w:pPr>
      <w:bookmarkStart w:id="35" w:name="_Ref384041043"/>
      <w:bookmarkStart w:id="36" w:name="_Toc394060041"/>
      <w:r>
        <w:t xml:space="preserve">State </w:t>
      </w:r>
      <w:r w:rsidR="001E06C1">
        <w:t xml:space="preserve">whether identity providers other than </w:t>
      </w:r>
      <w:r w:rsidR="002B1EDE">
        <w:t>EGI</w:t>
      </w:r>
      <w:r w:rsidR="00F01CD4">
        <w:t>-</w:t>
      </w:r>
      <w:r w:rsidR="001E06C1">
        <w:t xml:space="preserve">approved </w:t>
      </w:r>
      <w:r w:rsidR="00D65CF1">
        <w:t>are enabled</w:t>
      </w:r>
      <w:bookmarkEnd w:id="35"/>
      <w:r w:rsidR="00E83F8D">
        <w:t>?</w:t>
      </w:r>
      <w:bookmarkEnd w:id="36"/>
    </w:p>
    <w:p w14:paraId="425B343C" w14:textId="5CA3B996" w:rsidR="001627DA" w:rsidRDefault="00123BE4" w:rsidP="001627DA">
      <w:r>
        <w:t xml:space="preserve">For identifying users, </w:t>
      </w:r>
      <w:r w:rsidR="002B1EDE">
        <w:t>EGI maintains a policy regarding the trusted Certification Authorities for use in EGI</w:t>
      </w:r>
      <w:r w:rsidR="00F01CD4">
        <w:t xml:space="preserve"> </w:t>
      </w:r>
      <w:r w:rsidR="002B1EDE">
        <w:t xml:space="preserve">[R2]. </w:t>
      </w:r>
      <w:r w:rsidR="001E06C1">
        <w:t xml:space="preserve">If you </w:t>
      </w:r>
      <w:r w:rsidR="002B1EDE">
        <w:t xml:space="preserve">support authenticating </w:t>
      </w:r>
      <w:r w:rsidR="00602056">
        <w:t xml:space="preserve">VM operators </w:t>
      </w:r>
      <w:r w:rsidR="002B1EDE">
        <w:t xml:space="preserve">with other </w:t>
      </w:r>
      <w:r w:rsidR="001E06C1">
        <w:t>type</w:t>
      </w:r>
      <w:r w:rsidR="002B1EDE">
        <w:t>s</w:t>
      </w:r>
      <w:r w:rsidR="001E06C1">
        <w:t xml:space="preserve"> of identity</w:t>
      </w:r>
      <w:r w:rsidR="002B1EDE">
        <w:t xml:space="preserve"> than those approved by EGI, please state both their type and identity assurance level</w:t>
      </w:r>
      <w:r w:rsidR="00F01CD4">
        <w:t>.</w:t>
      </w:r>
      <w:r w:rsidR="001E06C1">
        <w:t xml:space="preserve"> </w:t>
      </w:r>
      <w:r w:rsidR="002B1EDE">
        <w:t>Describe how appropriate traceability to the end-entities involved is retained through these identity mechanisms (one may take the classification of the EGI VO Portal [R</w:t>
      </w:r>
      <w:r w:rsidR="0059792F">
        <w:t xml:space="preserve"> </w:t>
      </w:r>
      <w:r w:rsidR="002B1EDE">
        <w:t>3] as an example).</w:t>
      </w:r>
    </w:p>
    <w:p w14:paraId="5275ECAE" w14:textId="399D0B60" w:rsidR="00602056" w:rsidRDefault="00602056" w:rsidP="001627DA">
      <w:r>
        <w:t>If you allow external third parties to manage system entities other than VM images (and image store etc.), describe how they are authenticated.</w:t>
      </w:r>
    </w:p>
    <w:p w14:paraId="53E77F9A" w14:textId="5D11F862" w:rsidR="00D52B99" w:rsidRDefault="00D64AF2" w:rsidP="001627DA">
      <w:r>
        <w:t xml:space="preserve">It is understood that it may not be possible to describe this for non-EGI customers. </w:t>
      </w:r>
      <w:r w:rsidR="00D52B99">
        <w:t>It is essential that this is described for any action which may be attributed to an EGI related entity.</w:t>
      </w:r>
    </w:p>
    <w:p w14:paraId="121C805E" w14:textId="77777777" w:rsidR="00E83F8D" w:rsidRDefault="00E83F8D" w:rsidP="001627DA"/>
    <w:p w14:paraId="6A754A39" w14:textId="30AD4FC3" w:rsidR="00E83F8D" w:rsidRPr="00E83F8D" w:rsidRDefault="00E83F8D" w:rsidP="001627DA">
      <w:pPr>
        <w:rPr>
          <w:b/>
        </w:rPr>
      </w:pPr>
      <w:r w:rsidRPr="00E83F8D">
        <w:rPr>
          <w:b/>
        </w:rPr>
        <w:t>This is question 12 in the survey</w:t>
      </w:r>
    </w:p>
    <w:p w14:paraId="32B8E6CB" w14:textId="449EE4EE" w:rsidR="00A219AD" w:rsidRDefault="003F1EAC" w:rsidP="00DB49D6">
      <w:pPr>
        <w:pStyle w:val="Heading3"/>
      </w:pPr>
      <w:bookmarkStart w:id="37" w:name="_Toc394060042"/>
      <w:bookmarkStart w:id="38" w:name="_Ref384041052"/>
      <w:r>
        <w:lastRenderedPageBreak/>
        <w:t>Is it possible to suspend a User or group of users?</w:t>
      </w:r>
      <w:bookmarkEnd w:id="37"/>
      <w:r>
        <w:t xml:space="preserve"> </w:t>
      </w:r>
      <w:bookmarkEnd w:id="38"/>
    </w:p>
    <w:p w14:paraId="1EC144D2" w14:textId="77777777" w:rsidR="003F1EAC" w:rsidRDefault="001862CE" w:rsidP="00DB49D6">
      <w:r>
        <w:t xml:space="preserve">EGI produces a list of DNs under </w:t>
      </w:r>
      <w:r w:rsidR="0059792F">
        <w:t xml:space="preserve">central security </w:t>
      </w:r>
      <w:r>
        <w:t>emergency suspension,</w:t>
      </w:r>
      <w:r w:rsidR="0059792F">
        <w:t xml:space="preserve"> [R 5] where DN(s) may be suspended due to a compromised identity certificate or ongoing incident. </w:t>
      </w:r>
    </w:p>
    <w:p w14:paraId="29AA083C" w14:textId="3738AE7B" w:rsidR="001862CE" w:rsidRDefault="0059792F" w:rsidP="00DB49D6">
      <w:r>
        <w:t>State</w:t>
      </w:r>
      <w:r w:rsidR="001862CE">
        <w:t xml:space="preserve"> </w:t>
      </w:r>
      <w:r w:rsidR="003F1EAC">
        <w:t>whether</w:t>
      </w:r>
      <w:r w:rsidR="00A219AD">
        <w:t xml:space="preserve"> the </w:t>
      </w:r>
      <w:r w:rsidR="00BE0CCD">
        <w:t>CRP</w:t>
      </w:r>
      <w:r w:rsidR="003F1EAC">
        <w:t xml:space="preserve"> is able to</w:t>
      </w:r>
      <w:r w:rsidR="00BE0CCD">
        <w:t xml:space="preserve"> </w:t>
      </w:r>
      <w:r w:rsidR="003F1EAC">
        <w:t xml:space="preserve">take this </w:t>
      </w:r>
      <w:r w:rsidR="00A219AD">
        <w:t xml:space="preserve">information provided centrally by </w:t>
      </w:r>
      <w:r w:rsidR="003F1EAC">
        <w:t>the EGI security teams and</w:t>
      </w:r>
      <w:r w:rsidR="00306E27">
        <w:t xml:space="preserve"> suspend</w:t>
      </w:r>
      <w:r w:rsidR="00A219AD">
        <w:t xml:space="preserve"> users.</w:t>
      </w:r>
      <w:r w:rsidR="001862CE">
        <w:t xml:space="preserve"> </w:t>
      </w:r>
    </w:p>
    <w:p w14:paraId="7BF4B561" w14:textId="77777777" w:rsidR="00E83F8D" w:rsidRDefault="00E83F8D" w:rsidP="00DB49D6"/>
    <w:p w14:paraId="0FCABEBC" w14:textId="35374F24" w:rsidR="00E83F8D" w:rsidRDefault="00E83F8D" w:rsidP="00E83F8D">
      <w:pPr>
        <w:rPr>
          <w:b/>
        </w:rPr>
      </w:pPr>
      <w:r>
        <w:rPr>
          <w:b/>
        </w:rPr>
        <w:t>This is question 13</w:t>
      </w:r>
      <w:r w:rsidRPr="00E83F8D">
        <w:rPr>
          <w:b/>
        </w:rPr>
        <w:t xml:space="preserve"> in the survey</w:t>
      </w:r>
    </w:p>
    <w:p w14:paraId="402AEF8D" w14:textId="77777777" w:rsidR="00080621" w:rsidRDefault="00080621" w:rsidP="00E83F8D">
      <w:pPr>
        <w:rPr>
          <w:b/>
        </w:rPr>
      </w:pPr>
    </w:p>
    <w:p w14:paraId="4A34BDF4" w14:textId="3D1ECCC6" w:rsidR="00080621" w:rsidRPr="00E83F8D" w:rsidRDefault="00080621" w:rsidP="00080621">
      <w:pPr>
        <w:pStyle w:val="Heading3"/>
      </w:pPr>
      <w:bookmarkStart w:id="39" w:name="_Toc394060043"/>
      <w:r>
        <w:t>If Q13 Yes, please state how suspensions are effectuated with regard to currently executing VMs.</w:t>
      </w:r>
      <w:bookmarkEnd w:id="39"/>
    </w:p>
    <w:p w14:paraId="73BB8546" w14:textId="77777777" w:rsidR="00E83F8D" w:rsidRDefault="00E83F8D" w:rsidP="00DB49D6"/>
    <w:p w14:paraId="69D6FBCF" w14:textId="34323956" w:rsidR="00080621" w:rsidRPr="00080621" w:rsidRDefault="00080621" w:rsidP="00080621">
      <w:pPr>
        <w:rPr>
          <w:b/>
        </w:rPr>
      </w:pPr>
      <w:r w:rsidRPr="00080621">
        <w:rPr>
          <w:b/>
        </w:rPr>
        <w:t>This is question 1</w:t>
      </w:r>
      <w:r>
        <w:rPr>
          <w:b/>
        </w:rPr>
        <w:t>4</w:t>
      </w:r>
      <w:r w:rsidRPr="00080621">
        <w:rPr>
          <w:b/>
        </w:rPr>
        <w:t xml:space="preserve"> in the survey</w:t>
      </w:r>
    </w:p>
    <w:p w14:paraId="61A2AA76" w14:textId="77777777" w:rsidR="00080621" w:rsidRDefault="00080621" w:rsidP="00DB49D6"/>
    <w:p w14:paraId="77EE4DC7" w14:textId="50DC8B72" w:rsidR="0067758A" w:rsidRDefault="00123BE4">
      <w:pPr>
        <w:pStyle w:val="Heading2"/>
      </w:pPr>
      <w:bookmarkStart w:id="40" w:name="_Toc394060044"/>
      <w:r>
        <w:t>About the Virtual Machines instantiated in the Cloud</w:t>
      </w:r>
      <w:bookmarkEnd w:id="40"/>
    </w:p>
    <w:p w14:paraId="102407D3" w14:textId="514CF0E9" w:rsidR="009433B7" w:rsidRPr="009433B7" w:rsidRDefault="009433B7" w:rsidP="009433B7">
      <w:pPr>
        <w:rPr>
          <w:b/>
        </w:rPr>
      </w:pPr>
      <w:r w:rsidRPr="009433B7">
        <w:rPr>
          <w:b/>
        </w:rPr>
        <w:t>This is section 4 in the survey</w:t>
      </w:r>
    </w:p>
    <w:p w14:paraId="30D0963C" w14:textId="3DD03F38" w:rsidR="00123BE4" w:rsidRDefault="00123BE4" w:rsidP="00DB49D6">
      <w:pPr>
        <w:pStyle w:val="Heading3"/>
      </w:pPr>
      <w:bookmarkStart w:id="41" w:name="_Ref384041489"/>
      <w:bookmarkStart w:id="42" w:name="_Toc394060045"/>
      <w:r>
        <w:t>Image sources and the EGI Fed</w:t>
      </w:r>
      <w:r w:rsidR="00F01CD4">
        <w:t xml:space="preserve">erated </w:t>
      </w:r>
      <w:r>
        <w:t>Cloud model</w:t>
      </w:r>
      <w:bookmarkEnd w:id="41"/>
      <w:bookmarkEnd w:id="42"/>
    </w:p>
    <w:p w14:paraId="25DA259F" w14:textId="77A3A628" w:rsidR="00123BE4" w:rsidRDefault="00124FA4" w:rsidP="00DB49D6">
      <w:r>
        <w:t>For EGI users, d</w:t>
      </w:r>
      <w:r w:rsidR="00123BE4">
        <w:t xml:space="preserve">oes the CRP follow exclusively the EGI Federated Cloud model of running ‘endorsed’ virtual machines from a trusted EGI market place? </w:t>
      </w:r>
      <w:r w:rsidR="00DA6078">
        <w:t>See the EGI policy for the Endorsement and o</w:t>
      </w:r>
      <w:r w:rsidR="00A1063E">
        <w:t>peration of Virtual Machines. [</w:t>
      </w:r>
      <w:r w:rsidR="00DA6078">
        <w:t>R 4]</w:t>
      </w:r>
      <w:r>
        <w:t>.</w:t>
      </w:r>
    </w:p>
    <w:p w14:paraId="1F0E2D31" w14:textId="59FE9831" w:rsidR="009433B7" w:rsidRPr="009433B7" w:rsidRDefault="009433B7" w:rsidP="009433B7">
      <w:pPr>
        <w:rPr>
          <w:b/>
        </w:rPr>
      </w:pPr>
      <w:r>
        <w:rPr>
          <w:b/>
        </w:rPr>
        <w:t>This is question 1</w:t>
      </w:r>
      <w:r w:rsidR="00080621">
        <w:rPr>
          <w:b/>
        </w:rPr>
        <w:t>5</w:t>
      </w:r>
      <w:r w:rsidRPr="009433B7">
        <w:rPr>
          <w:b/>
        </w:rPr>
        <w:t xml:space="preserve"> in the survey</w:t>
      </w:r>
    </w:p>
    <w:p w14:paraId="693E88AC" w14:textId="77777777" w:rsidR="009433B7" w:rsidRDefault="009433B7" w:rsidP="00DB49D6"/>
    <w:p w14:paraId="467E10FE" w14:textId="77777777" w:rsidR="00123BE4" w:rsidRDefault="00123BE4" w:rsidP="00123BE4">
      <w:pPr>
        <w:pStyle w:val="Heading3"/>
      </w:pPr>
      <w:bookmarkStart w:id="43" w:name="_Ref384041504"/>
      <w:bookmarkStart w:id="44" w:name="_Toc394060046"/>
      <w:r>
        <w:t>What mechanism is in place to ensure only endorsed VMs are executed on the infrastructure?</w:t>
      </w:r>
      <w:bookmarkEnd w:id="43"/>
      <w:bookmarkEnd w:id="44"/>
      <w:r>
        <w:t xml:space="preserve"> </w:t>
      </w:r>
    </w:p>
    <w:p w14:paraId="7600CAA8" w14:textId="12953079" w:rsidR="00123BE4" w:rsidRDefault="00123BE4" w:rsidP="00DB49D6">
      <w:r>
        <w:t>Which controls are used to ensure this is applied for all VMs? Which mechanisms are used to ensure VMs in the local image store are all endorsed and no non-endorsed VMs are executed?</w:t>
      </w:r>
    </w:p>
    <w:p w14:paraId="273C6743" w14:textId="77E16A1E" w:rsidR="009433B7" w:rsidRPr="009433B7" w:rsidRDefault="009433B7" w:rsidP="009433B7">
      <w:pPr>
        <w:rPr>
          <w:b/>
        </w:rPr>
      </w:pPr>
      <w:r>
        <w:rPr>
          <w:b/>
        </w:rPr>
        <w:t>This is question 1</w:t>
      </w:r>
      <w:r w:rsidR="00080621">
        <w:rPr>
          <w:b/>
        </w:rPr>
        <w:t>6</w:t>
      </w:r>
      <w:r w:rsidRPr="009433B7">
        <w:rPr>
          <w:b/>
        </w:rPr>
        <w:t xml:space="preserve"> in the survey</w:t>
      </w:r>
    </w:p>
    <w:p w14:paraId="39AF9DB4" w14:textId="77777777" w:rsidR="009433B7" w:rsidRDefault="009433B7" w:rsidP="00DB49D6"/>
    <w:p w14:paraId="0F64BAF2" w14:textId="2E08A6AD" w:rsidR="002E1AF0" w:rsidRDefault="002E1AF0" w:rsidP="00DB49D6">
      <w:pPr>
        <w:pStyle w:val="Heading3"/>
      </w:pPr>
      <w:bookmarkStart w:id="45" w:name="_Ref384041513"/>
      <w:bookmarkStart w:id="46" w:name="_Toc394060047"/>
      <w:r>
        <w:t>Differentiating operators and users</w:t>
      </w:r>
      <w:bookmarkEnd w:id="45"/>
      <w:bookmarkEnd w:id="46"/>
    </w:p>
    <w:p w14:paraId="1372CC01" w14:textId="5C2A532D" w:rsidR="002E1AF0" w:rsidRDefault="002E1AF0" w:rsidP="002E1AF0">
      <w:r>
        <w:t xml:space="preserve">Can and does your cloud management framework separate operators </w:t>
      </w:r>
      <w:r w:rsidR="00A1063E">
        <w:t>(those with responsibility for the security of the VM, typically having root access to the VM, see definition in [R 4]</w:t>
      </w:r>
      <w:r w:rsidR="00124FA4">
        <w:t>)</w:t>
      </w:r>
      <w:r w:rsidR="00A1063E">
        <w:t xml:space="preserve"> and users</w:t>
      </w:r>
      <w:r>
        <w:t>? If so, do you apply different controls for each of these groups?</w:t>
      </w:r>
    </w:p>
    <w:p w14:paraId="73FE37B7" w14:textId="29D4BC28" w:rsidR="009433B7" w:rsidRPr="009433B7" w:rsidRDefault="009433B7" w:rsidP="009433B7">
      <w:pPr>
        <w:rPr>
          <w:b/>
        </w:rPr>
      </w:pPr>
      <w:r>
        <w:rPr>
          <w:b/>
        </w:rPr>
        <w:t>This is question 1</w:t>
      </w:r>
      <w:r w:rsidR="00080621">
        <w:rPr>
          <w:b/>
        </w:rPr>
        <w:t>7</w:t>
      </w:r>
      <w:r w:rsidRPr="009433B7">
        <w:rPr>
          <w:b/>
        </w:rPr>
        <w:t xml:space="preserve"> in the survey</w:t>
      </w:r>
    </w:p>
    <w:p w14:paraId="58208E41" w14:textId="77777777" w:rsidR="009433B7" w:rsidRDefault="009433B7" w:rsidP="002E1AF0"/>
    <w:p w14:paraId="67BD5BFF" w14:textId="3903992B" w:rsidR="00123BE4" w:rsidRDefault="00123BE4" w:rsidP="00DB49D6">
      <w:pPr>
        <w:pStyle w:val="Heading3"/>
      </w:pPr>
      <w:bookmarkStart w:id="47" w:name="_Ref384041527"/>
      <w:bookmarkStart w:id="48" w:name="_Toc394060048"/>
      <w:r>
        <w:t>Network monitoring</w:t>
      </w:r>
      <w:bookmarkEnd w:id="47"/>
      <w:bookmarkEnd w:id="48"/>
    </w:p>
    <w:p w14:paraId="667F343B" w14:textId="259D0328" w:rsidR="00123BE4" w:rsidRDefault="00123BE4" w:rsidP="00DB49D6">
      <w:r>
        <w:t xml:space="preserve">Describe how network monitoring is implemented for customer VMs. </w:t>
      </w:r>
      <w:r w:rsidR="0098203F">
        <w:t>Describe how all network traffic can be traced to a specific VM instance and its associated operator.</w:t>
      </w:r>
      <w:r w:rsidR="00C8214D">
        <w:t xml:space="preserve">  If the user has root to the VM, can you confirm that the user’s co</w:t>
      </w:r>
      <w:r w:rsidR="00D03690">
        <w:t>nnections are still monitored externally to the VM.</w:t>
      </w:r>
    </w:p>
    <w:p w14:paraId="79DFB54E" w14:textId="674A4885" w:rsidR="009433B7" w:rsidRPr="009433B7" w:rsidRDefault="009433B7" w:rsidP="009433B7">
      <w:pPr>
        <w:rPr>
          <w:b/>
        </w:rPr>
      </w:pPr>
      <w:r>
        <w:rPr>
          <w:b/>
        </w:rPr>
        <w:lastRenderedPageBreak/>
        <w:t>This is question 1</w:t>
      </w:r>
      <w:r w:rsidR="00080621">
        <w:rPr>
          <w:b/>
        </w:rPr>
        <w:t>8</w:t>
      </w:r>
      <w:r w:rsidRPr="009433B7">
        <w:rPr>
          <w:b/>
        </w:rPr>
        <w:t xml:space="preserve"> in the survey</w:t>
      </w:r>
    </w:p>
    <w:p w14:paraId="7231C1AB" w14:textId="77777777" w:rsidR="009433B7" w:rsidRDefault="009433B7" w:rsidP="00DB49D6"/>
    <w:p w14:paraId="40040076" w14:textId="57D41BA6" w:rsidR="00ED17D3" w:rsidRDefault="00ED17D3" w:rsidP="00DB49D6">
      <w:pPr>
        <w:pStyle w:val="Heading3"/>
      </w:pPr>
      <w:bookmarkStart w:id="49" w:name="_Ref384041538"/>
      <w:bookmarkStart w:id="50" w:name="_Toc394060049"/>
      <w:r>
        <w:t>Incident response and inv</w:t>
      </w:r>
      <w:r w:rsidR="00E0189F">
        <w:t>es</w:t>
      </w:r>
      <w:r>
        <w:t>tigations</w:t>
      </w:r>
      <w:bookmarkEnd w:id="49"/>
      <w:bookmarkEnd w:id="50"/>
    </w:p>
    <w:p w14:paraId="7F88BE4E" w14:textId="77777777" w:rsidR="00E0189F" w:rsidRDefault="00E0189F" w:rsidP="00DB49D6">
      <w:r>
        <w:t>Describe your ability to participate in incident response and investigation.</w:t>
      </w:r>
    </w:p>
    <w:p w14:paraId="369E81E4" w14:textId="6AF39C7E" w:rsidR="00ED17D3" w:rsidRDefault="00ED17D3" w:rsidP="00DB49D6">
      <w:r>
        <w:t xml:space="preserve">Are you capable of </w:t>
      </w:r>
      <w:r w:rsidR="00E0189F">
        <w:t xml:space="preserve">preserving point-in-time snapshots of the state of </w:t>
      </w:r>
      <w:r w:rsidR="00F01CD4">
        <w:t xml:space="preserve">a </w:t>
      </w:r>
      <w:r w:rsidR="00E0189F">
        <w:t>virtual machine executing in your infrastructure? Are you allowed and willing to share the images related to EGI FedCloud users and user communities with the EGI security incident response team(s)? Do you have any preconditions related to investigations and incident response?</w:t>
      </w:r>
    </w:p>
    <w:p w14:paraId="4E204FF9" w14:textId="7D98CF84" w:rsidR="009433B7" w:rsidRPr="009433B7" w:rsidRDefault="009433B7" w:rsidP="009433B7">
      <w:pPr>
        <w:rPr>
          <w:b/>
        </w:rPr>
      </w:pPr>
      <w:r>
        <w:rPr>
          <w:b/>
        </w:rPr>
        <w:t>This is question 1</w:t>
      </w:r>
      <w:r w:rsidR="00080621">
        <w:rPr>
          <w:b/>
        </w:rPr>
        <w:t>9</w:t>
      </w:r>
      <w:r w:rsidRPr="009433B7">
        <w:rPr>
          <w:b/>
        </w:rPr>
        <w:t xml:space="preserve"> in the survey</w:t>
      </w:r>
    </w:p>
    <w:p w14:paraId="028547CE" w14:textId="77777777" w:rsidR="009433B7" w:rsidRDefault="009433B7" w:rsidP="00DB49D6"/>
    <w:p w14:paraId="2BFC30EF" w14:textId="77777777" w:rsidR="00123BE4" w:rsidRDefault="00123BE4" w:rsidP="00DB49D6"/>
    <w:p w14:paraId="04EE1426" w14:textId="13B7AAB5" w:rsidR="00123BE4" w:rsidRPr="00DB49D6" w:rsidRDefault="001B4B44" w:rsidP="00DB49D6">
      <w:r>
        <w:rPr>
          <w:b/>
          <w:i/>
        </w:rPr>
        <w:t>If</w:t>
      </w:r>
      <w:r w:rsidR="00123BE4" w:rsidRPr="00DB49D6">
        <w:rPr>
          <w:b/>
          <w:i/>
        </w:rPr>
        <w:t xml:space="preserve"> only EGI Fe</w:t>
      </w:r>
      <w:r>
        <w:rPr>
          <w:b/>
          <w:i/>
        </w:rPr>
        <w:t>dCloud VMs are used</w:t>
      </w:r>
      <w:r w:rsidR="00123BE4" w:rsidRPr="00DB49D6">
        <w:rPr>
          <w:b/>
          <w:i/>
        </w:rPr>
        <w:t xml:space="preserve">, the following questions are </w:t>
      </w:r>
      <w:r w:rsidR="00123BE4">
        <w:rPr>
          <w:b/>
          <w:i/>
        </w:rPr>
        <w:t xml:space="preserve">no longer </w:t>
      </w:r>
      <w:r w:rsidR="00123BE4" w:rsidRPr="00DB49D6">
        <w:rPr>
          <w:b/>
          <w:i/>
        </w:rPr>
        <w:t>relevant.</w:t>
      </w:r>
      <w:r w:rsidR="00123BE4">
        <w:rPr>
          <w:b/>
          <w:i/>
        </w:rPr>
        <w:t xml:space="preserve"> Many of the questions below should then be addressed by the VM endorsers and/or the VM operators, who are subject to their own policy sets.</w:t>
      </w:r>
    </w:p>
    <w:p w14:paraId="72772C0C" w14:textId="77777777" w:rsidR="00123BE4" w:rsidRDefault="00123BE4" w:rsidP="008D34A8"/>
    <w:p w14:paraId="3CDE89C8" w14:textId="5527C682" w:rsidR="002E1AF0" w:rsidRDefault="002E1AF0" w:rsidP="002E1AF0">
      <w:pPr>
        <w:pStyle w:val="Heading2"/>
      </w:pPr>
      <w:bookmarkStart w:id="51" w:name="_Ref386030626"/>
      <w:bookmarkStart w:id="52" w:name="_Toc394060050"/>
      <w:r>
        <w:t xml:space="preserve">About EGI and non-EGI </w:t>
      </w:r>
      <w:r w:rsidR="00ED17D3">
        <w:t>co</w:t>
      </w:r>
      <w:r>
        <w:t>-tenancy</w:t>
      </w:r>
      <w:bookmarkEnd w:id="51"/>
      <w:bookmarkEnd w:id="52"/>
    </w:p>
    <w:p w14:paraId="6EBB9781" w14:textId="2DB0317E" w:rsidR="001E293B" w:rsidRPr="001E293B" w:rsidRDefault="001E293B" w:rsidP="001E293B">
      <w:pPr>
        <w:rPr>
          <w:b/>
        </w:rPr>
      </w:pPr>
      <w:r w:rsidRPr="001E293B">
        <w:rPr>
          <w:b/>
        </w:rPr>
        <w:t>This is section 5 of the survey</w:t>
      </w:r>
    </w:p>
    <w:p w14:paraId="39BE6BE8" w14:textId="6528812F" w:rsidR="0098203F" w:rsidRDefault="0098203F" w:rsidP="008D34A8">
      <w:r>
        <w:t>You (also) run customer VMs from customers that are not controlled through EGI security policies. This could potentially pose a risk to the EGI FedCloud infrastructure, other CRPs, VM operators, or end-users (e.g. because actions are ascribed to EGI users who are not involved in an incident, or because data integrity or confi</w:t>
      </w:r>
      <w:r w:rsidR="004552FF">
        <w:t>d</w:t>
      </w:r>
      <w:r>
        <w:t>entiality of EGI users is compromised). For the EGI security teams, it is important to be able to assess the associated risks.</w:t>
      </w:r>
    </w:p>
    <w:p w14:paraId="0A049712" w14:textId="7B94B823" w:rsidR="00365885" w:rsidRDefault="00365885" w:rsidP="008D34A8">
      <w:r>
        <w:t xml:space="preserve">While we understand that due to privacy issues with some customers, you may not be able to give full answers to all questions; it is important to explain how you ensure that the co-tenancy does not give rise to security problems for EGI and that actions from other users cannot interfere with or be incorrectly associated with EGI users. </w:t>
      </w:r>
      <w:r w:rsidR="000F293A">
        <w:t xml:space="preserve">Please provide as much information as possible to allow judgement as to whether we can have confidence in the operation and separation of these services. </w:t>
      </w:r>
    </w:p>
    <w:p w14:paraId="5D8DF00A" w14:textId="78DD6442" w:rsidR="0022597A" w:rsidRDefault="0022597A" w:rsidP="0022597A">
      <w:pPr>
        <w:pStyle w:val="Heading3"/>
      </w:pPr>
      <w:bookmarkStart w:id="53" w:name="_Toc394060051"/>
      <w:r>
        <w:t>How do you ensure that the co-tenancy does not give rise to security problems for EGI and that actions from other users cannot interfere with or be incorrectly associated with EGI users?</w:t>
      </w:r>
      <w:bookmarkEnd w:id="53"/>
    </w:p>
    <w:p w14:paraId="55435FCA" w14:textId="77777777" w:rsidR="0022597A" w:rsidRDefault="0022597A" w:rsidP="0022597A"/>
    <w:p w14:paraId="743C2A04" w14:textId="42CC707C" w:rsidR="0022597A" w:rsidRPr="0022597A" w:rsidRDefault="00080621" w:rsidP="0022597A">
      <w:pPr>
        <w:rPr>
          <w:b/>
        </w:rPr>
      </w:pPr>
      <w:r>
        <w:rPr>
          <w:b/>
        </w:rPr>
        <w:t>This is question 20</w:t>
      </w:r>
      <w:r w:rsidR="0022597A" w:rsidRPr="0022597A">
        <w:rPr>
          <w:b/>
        </w:rPr>
        <w:t xml:space="preserve"> of the survey</w:t>
      </w:r>
    </w:p>
    <w:p w14:paraId="776CEFCD" w14:textId="1266BC57" w:rsidR="0098203F" w:rsidRDefault="0098203F" w:rsidP="0022597A">
      <w:pPr>
        <w:pStyle w:val="Heading3"/>
      </w:pPr>
      <w:bookmarkStart w:id="54" w:name="_Toc394060052"/>
      <w:r>
        <w:t>How are your non-EGI customers identified? Can these users be authenticated and positively distinguished from EGI users? What mechanisms are in place to ensure actions are not inadvertently associated with identified EGI users?</w:t>
      </w:r>
      <w:bookmarkEnd w:id="54"/>
    </w:p>
    <w:p w14:paraId="4768B482" w14:textId="748D3640" w:rsidR="008058E9" w:rsidRDefault="00ED0CD9" w:rsidP="00ED0CD9">
      <w:r>
        <w:t>H</w:t>
      </w:r>
      <w:r w:rsidR="008058E9" w:rsidRPr="008058E9">
        <w:t>ow (if so) are EGI and non-EGI customers separated? How (if applicable) are EGI customers protected from other tenants?</w:t>
      </w:r>
    </w:p>
    <w:p w14:paraId="0A5418AB" w14:textId="77777777" w:rsidR="0022597A" w:rsidRDefault="0022597A" w:rsidP="00ED0CD9"/>
    <w:p w14:paraId="57432166" w14:textId="2B6AE1D8" w:rsidR="0022597A" w:rsidRPr="0022597A" w:rsidRDefault="00080621" w:rsidP="00ED0CD9">
      <w:pPr>
        <w:rPr>
          <w:b/>
        </w:rPr>
      </w:pPr>
      <w:r>
        <w:rPr>
          <w:b/>
        </w:rPr>
        <w:t>This is question 21</w:t>
      </w:r>
      <w:r w:rsidR="0022597A" w:rsidRPr="0022597A">
        <w:rPr>
          <w:b/>
        </w:rPr>
        <w:t xml:space="preserve"> of the survey</w:t>
      </w:r>
    </w:p>
    <w:p w14:paraId="3212D86E" w14:textId="2DE68EFD" w:rsidR="002E1AF0" w:rsidRDefault="002E1AF0" w:rsidP="00DB49D6">
      <w:pPr>
        <w:pStyle w:val="Heading3"/>
      </w:pPr>
      <w:bookmarkStart w:id="55" w:name="_Ref384042722"/>
      <w:bookmarkStart w:id="56" w:name="_Toc394060053"/>
      <w:r>
        <w:lastRenderedPageBreak/>
        <w:t>Policies</w:t>
      </w:r>
      <w:bookmarkEnd w:id="55"/>
      <w:bookmarkEnd w:id="56"/>
    </w:p>
    <w:p w14:paraId="1805B467" w14:textId="3D8595FB" w:rsidR="002E1AF0" w:rsidRDefault="002E1AF0">
      <w:r>
        <w:t>Do you require that all customers abide by a set of security policies and/or do you have an acceptable use policy</w:t>
      </w:r>
      <w:r w:rsidR="00E0189F">
        <w:t xml:space="preserve"> (AUP)</w:t>
      </w:r>
      <w:r>
        <w:t>? Are your terms and conditions publicly available (and if so, where)?</w:t>
      </w:r>
    </w:p>
    <w:p w14:paraId="2DEB4E9B" w14:textId="03077374" w:rsidR="002E1AF0" w:rsidRDefault="002E1AF0">
      <w:r>
        <w:t>Describe what communication mechanisms are in place to ensure your customers are aware of these policies, terms and conditions.</w:t>
      </w:r>
    </w:p>
    <w:p w14:paraId="43075716" w14:textId="4B5B337B" w:rsidR="00F42533" w:rsidRDefault="00F42533">
      <w:r>
        <w:t xml:space="preserve">Do your terms and conditions protect customers from each other? </w:t>
      </w:r>
    </w:p>
    <w:p w14:paraId="7F3585EB" w14:textId="3EE981B4" w:rsidR="00E0189F" w:rsidRDefault="00E0189F">
      <w:r>
        <w:t>Does your AUP include clauses that permit participating in incident response by, e.g., providing network and systems information? Would you consider the EGI security incident response task force forensics expert(s) as an appropriate third party in such investigations, when they pertain to incidents involving EGI users, VM operators, and/or VM endorsers?</w:t>
      </w:r>
    </w:p>
    <w:p w14:paraId="5739FB2F" w14:textId="77777777" w:rsidR="0022597A" w:rsidRDefault="0022597A"/>
    <w:p w14:paraId="66662897" w14:textId="747E2A9A" w:rsidR="0022597A" w:rsidRPr="0022597A" w:rsidRDefault="0022597A">
      <w:pPr>
        <w:rPr>
          <w:b/>
        </w:rPr>
      </w:pPr>
      <w:r w:rsidRPr="0022597A">
        <w:rPr>
          <w:b/>
        </w:rPr>
        <w:t xml:space="preserve">This is question </w:t>
      </w:r>
      <w:r w:rsidR="00080621">
        <w:rPr>
          <w:b/>
        </w:rPr>
        <w:t>22</w:t>
      </w:r>
      <w:r w:rsidRPr="0022597A">
        <w:rPr>
          <w:b/>
        </w:rPr>
        <w:t xml:space="preserve"> of the survey</w:t>
      </w:r>
    </w:p>
    <w:p w14:paraId="68121FBB" w14:textId="4699054B" w:rsidR="0098203F" w:rsidRPr="00DB49D6" w:rsidRDefault="0098203F" w:rsidP="00DB49D6">
      <w:pPr>
        <w:pStyle w:val="Heading3"/>
      </w:pPr>
      <w:bookmarkStart w:id="57" w:name="_Ref384042741"/>
      <w:bookmarkStart w:id="58" w:name="_Toc394060054"/>
      <w:r>
        <w:t>VM execution</w:t>
      </w:r>
      <w:bookmarkEnd w:id="57"/>
      <w:bookmarkEnd w:id="58"/>
    </w:p>
    <w:p w14:paraId="5D46E8C3" w14:textId="09F21F87" w:rsidR="0098203F" w:rsidRPr="0098203F" w:rsidRDefault="0098203F">
      <w:r>
        <w:t xml:space="preserve">Are all </w:t>
      </w:r>
      <w:r w:rsidR="00E6430D">
        <w:t>non</w:t>
      </w:r>
      <w:r w:rsidR="0056723F">
        <w:t>-</w:t>
      </w:r>
      <w:r w:rsidR="00E6430D">
        <w:t xml:space="preserve">EGI </w:t>
      </w:r>
      <w:r>
        <w:t>customers able to execute VM images?</w:t>
      </w:r>
      <w:r w:rsidR="001B65A5">
        <w:tab/>
      </w:r>
    </w:p>
    <w:p w14:paraId="34EE162B" w14:textId="0145CC11" w:rsidR="008D34A8" w:rsidRDefault="00770A8C" w:rsidP="008D34A8">
      <w:r>
        <w:t>W</w:t>
      </w:r>
      <w:r w:rsidR="008D34A8">
        <w:t xml:space="preserve">hich VM operators do you allow? </w:t>
      </w:r>
      <w:r w:rsidR="004F576E">
        <w:t xml:space="preserve"> See definition in [R 4]</w:t>
      </w:r>
    </w:p>
    <w:p w14:paraId="100EC8B6" w14:textId="43A70805" w:rsidR="0022597A" w:rsidRPr="0022597A" w:rsidRDefault="0022597A" w:rsidP="008D34A8">
      <w:pPr>
        <w:rPr>
          <w:b/>
        </w:rPr>
      </w:pPr>
      <w:r w:rsidRPr="0022597A">
        <w:rPr>
          <w:b/>
        </w:rPr>
        <w:t xml:space="preserve">This is question </w:t>
      </w:r>
      <w:r>
        <w:rPr>
          <w:b/>
        </w:rPr>
        <w:t>2</w:t>
      </w:r>
      <w:r w:rsidR="00080621">
        <w:rPr>
          <w:b/>
        </w:rPr>
        <w:t>3</w:t>
      </w:r>
      <w:r w:rsidRPr="0022597A">
        <w:rPr>
          <w:b/>
        </w:rPr>
        <w:t xml:space="preserve"> of the survey</w:t>
      </w:r>
    </w:p>
    <w:p w14:paraId="223694EF" w14:textId="77777777" w:rsidR="0022597A" w:rsidRPr="008D34A8" w:rsidRDefault="0022597A" w:rsidP="008D34A8"/>
    <w:p w14:paraId="69A656EA" w14:textId="29913BB7" w:rsidR="00D65CF1" w:rsidRDefault="0022597A" w:rsidP="00DB49D6">
      <w:pPr>
        <w:pStyle w:val="Heading3"/>
      </w:pPr>
      <w:bookmarkStart w:id="59" w:name="_Ref384042750"/>
      <w:bookmarkStart w:id="60" w:name="_Toc394060055"/>
      <w:r>
        <w:t>P</w:t>
      </w:r>
      <w:r w:rsidR="00D65CF1" w:rsidRPr="00D65CF1">
        <w:t xml:space="preserve">rocess </w:t>
      </w:r>
      <w:r>
        <w:t xml:space="preserve"> </w:t>
      </w:r>
      <w:r w:rsidR="00D65CF1" w:rsidRPr="00D65CF1">
        <w:t>for keeping the service(s) and OS patched and up-to-date, especially with respect to security patches?</w:t>
      </w:r>
      <w:bookmarkEnd w:id="59"/>
      <w:bookmarkEnd w:id="60"/>
      <w:r w:rsidR="00D65CF1" w:rsidRPr="00D65CF1">
        <w:t xml:space="preserve"> </w:t>
      </w:r>
    </w:p>
    <w:p w14:paraId="25CD9A0C" w14:textId="6B8B3404" w:rsidR="00ED17D3" w:rsidRDefault="00ED17D3" w:rsidP="00DB49D6">
      <w:r>
        <w:t>Do y</w:t>
      </w:r>
      <w:r w:rsidR="00E0189F">
        <w:t>our terms and conditions or AUP put requirements on the VM images with regards to vulnerability patching?</w:t>
      </w:r>
      <w:r w:rsidR="00E6430D">
        <w:t xml:space="preserve"> </w:t>
      </w:r>
    </w:p>
    <w:p w14:paraId="1B43993A" w14:textId="254347FD" w:rsidR="00E0189F" w:rsidRDefault="00E0189F" w:rsidP="00DB49D6">
      <w:r>
        <w:t>Do your terms and conditions or AUP put requirements on the external behaviour of the VMs executing (such as: no security violations, no network abuse nor spoofing, no email or message abuse, &amp;c)?</w:t>
      </w:r>
    </w:p>
    <w:p w14:paraId="64061ABC" w14:textId="7A7579D9" w:rsidR="001627DA" w:rsidRDefault="00E0189F" w:rsidP="001627DA">
      <w:r>
        <w:t xml:space="preserve">Do you have systems in place for the enforcement </w:t>
      </w:r>
      <w:r w:rsidR="0056723F">
        <w:t xml:space="preserve">or monitoring that (non-EGI) customers comply with these policies? </w:t>
      </w:r>
    </w:p>
    <w:p w14:paraId="0ECA4336" w14:textId="58365A18" w:rsidR="0022597A" w:rsidRPr="0022597A" w:rsidRDefault="0022597A" w:rsidP="0022597A">
      <w:pPr>
        <w:rPr>
          <w:b/>
        </w:rPr>
      </w:pPr>
      <w:r w:rsidRPr="0022597A">
        <w:rPr>
          <w:b/>
        </w:rPr>
        <w:t xml:space="preserve">This is question </w:t>
      </w:r>
      <w:r>
        <w:rPr>
          <w:b/>
        </w:rPr>
        <w:t>2</w:t>
      </w:r>
      <w:r w:rsidR="00080621">
        <w:rPr>
          <w:b/>
        </w:rPr>
        <w:t>4</w:t>
      </w:r>
      <w:r w:rsidRPr="0022597A">
        <w:rPr>
          <w:b/>
        </w:rPr>
        <w:t xml:space="preserve"> of the survey</w:t>
      </w:r>
    </w:p>
    <w:p w14:paraId="43AC9EB1" w14:textId="77777777" w:rsidR="0022597A" w:rsidRPr="001627DA" w:rsidRDefault="0022597A" w:rsidP="001627DA"/>
    <w:p w14:paraId="1E5FC3DB" w14:textId="34284438" w:rsidR="0056723F" w:rsidRDefault="0056723F" w:rsidP="0056723F">
      <w:pPr>
        <w:pStyle w:val="Heading3"/>
      </w:pPr>
      <w:bookmarkStart w:id="61" w:name="_Toc394060056"/>
      <w:r>
        <w:t>If a non-EGI customer(s) are implicated in a security incident, are you able to suspend/prevent their usage of the system?</w:t>
      </w:r>
      <w:bookmarkEnd w:id="61"/>
      <w:r>
        <w:t xml:space="preserve"> </w:t>
      </w:r>
    </w:p>
    <w:p w14:paraId="07CDF9D4" w14:textId="0C647709" w:rsidR="0022597A" w:rsidRPr="0022597A" w:rsidRDefault="00080621" w:rsidP="0022597A">
      <w:pPr>
        <w:rPr>
          <w:b/>
        </w:rPr>
      </w:pPr>
      <w:r>
        <w:rPr>
          <w:b/>
        </w:rPr>
        <w:t>This is question 25</w:t>
      </w:r>
      <w:r w:rsidR="0022597A" w:rsidRPr="0022597A">
        <w:rPr>
          <w:b/>
        </w:rPr>
        <w:t xml:space="preserve"> of the survey</w:t>
      </w:r>
    </w:p>
    <w:p w14:paraId="593C8A58" w14:textId="138EEAF4" w:rsidR="001627DA" w:rsidRDefault="00A219AD" w:rsidP="00DB49D6">
      <w:pPr>
        <w:pStyle w:val="Heading3"/>
      </w:pPr>
      <w:bookmarkStart w:id="62" w:name="_Ref384042774"/>
      <w:bookmarkStart w:id="63" w:name="_Toc394060057"/>
      <w:r>
        <w:t>How long are identity and audit records for</w:t>
      </w:r>
      <w:r w:rsidR="00D03690">
        <w:t xml:space="preserve"> Non-EGI</w:t>
      </w:r>
      <w:r>
        <w:t xml:space="preserve"> customers retained?</w:t>
      </w:r>
      <w:bookmarkEnd w:id="62"/>
      <w:bookmarkEnd w:id="63"/>
    </w:p>
    <w:p w14:paraId="3E700478" w14:textId="738297B9" w:rsidR="0056723F" w:rsidRPr="0056723F" w:rsidRDefault="0056723F" w:rsidP="0056723F">
      <w:r>
        <w:t>If an incident occurs, which may be due to a non-EGI user, then retention of logging and your abi</w:t>
      </w:r>
      <w:r w:rsidR="00F03CA2">
        <w:t xml:space="preserve">lity to investigate an incident affecting EGI usage is important. </w:t>
      </w:r>
      <w:r>
        <w:t xml:space="preserve"> </w:t>
      </w:r>
    </w:p>
    <w:p w14:paraId="389056F9" w14:textId="340A8498" w:rsidR="0022597A" w:rsidRPr="0022597A" w:rsidRDefault="0022597A" w:rsidP="0022597A">
      <w:pPr>
        <w:rPr>
          <w:b/>
        </w:rPr>
      </w:pPr>
      <w:r w:rsidRPr="0022597A">
        <w:rPr>
          <w:b/>
        </w:rPr>
        <w:t xml:space="preserve">This is question </w:t>
      </w:r>
      <w:r>
        <w:rPr>
          <w:b/>
        </w:rPr>
        <w:t>2</w:t>
      </w:r>
      <w:r w:rsidR="00080621">
        <w:rPr>
          <w:b/>
        </w:rPr>
        <w:t>6</w:t>
      </w:r>
      <w:r w:rsidRPr="0022597A">
        <w:rPr>
          <w:b/>
        </w:rPr>
        <w:t xml:space="preserve"> of the survey</w:t>
      </w:r>
    </w:p>
    <w:p w14:paraId="6CD85450" w14:textId="77777777" w:rsidR="00D03690" w:rsidRPr="00D03690" w:rsidRDefault="00D03690" w:rsidP="00D03690"/>
    <w:p w14:paraId="1CC02950" w14:textId="77777777" w:rsidR="001E06C1" w:rsidRDefault="001E06C1" w:rsidP="00064364">
      <w:pPr>
        <w:pStyle w:val="Heading2"/>
        <w:numPr>
          <w:ilvl w:val="0"/>
          <w:numId w:val="0"/>
        </w:numPr>
      </w:pPr>
    </w:p>
    <w:p w14:paraId="2D665FBD" w14:textId="77777777" w:rsidR="008D34A8" w:rsidRPr="008D34A8" w:rsidRDefault="008D34A8" w:rsidP="008D34A8"/>
    <w:p w14:paraId="5F31D3B1" w14:textId="77777777" w:rsidR="008460E3" w:rsidRDefault="008460E3" w:rsidP="008460E3">
      <w:pPr>
        <w:pStyle w:val="Heading1"/>
        <w:rPr>
          <w:rFonts w:cs="Calibri"/>
        </w:rPr>
      </w:pPr>
      <w:bookmarkStart w:id="64" w:name="_Toc144364252"/>
      <w:bookmarkStart w:id="65" w:name="_Toc394060058"/>
      <w:r>
        <w:rPr>
          <w:rFonts w:cs="Calibri"/>
        </w:rPr>
        <w:lastRenderedPageBreak/>
        <w:t>References</w:t>
      </w:r>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66"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86B24">
              <w:rPr>
                <w:rFonts w:ascii="Calibri" w:hAnsi="Calibri" w:cs="Calibri"/>
                <w:noProof/>
              </w:rPr>
              <w:t>1</w:t>
            </w:r>
            <w:r>
              <w:fldChar w:fldCharType="end"/>
            </w:r>
            <w:bookmarkEnd w:id="66"/>
          </w:p>
        </w:tc>
        <w:tc>
          <w:tcPr>
            <w:tcW w:w="8537" w:type="dxa"/>
            <w:tcBorders>
              <w:top w:val="single" w:sz="4" w:space="0" w:color="auto"/>
              <w:left w:val="single" w:sz="4" w:space="0" w:color="auto"/>
              <w:bottom w:val="single" w:sz="4" w:space="0" w:color="auto"/>
              <w:right w:val="single" w:sz="4" w:space="0" w:color="auto"/>
            </w:tcBorders>
            <w:vAlign w:val="center"/>
          </w:tcPr>
          <w:p w14:paraId="49B00643" w14:textId="3A74A715" w:rsidR="008460E3" w:rsidRDefault="00A3522B">
            <w:pPr>
              <w:jc w:val="left"/>
              <w:rPr>
                <w:rFonts w:ascii="Calibri" w:hAnsi="Calibri" w:cs="Calibri"/>
              </w:rPr>
            </w:pPr>
            <w:r>
              <w:rPr>
                <w:rFonts w:ascii="Calibri" w:hAnsi="Calibri" w:cs="Calibri"/>
              </w:rPr>
              <w:t xml:space="preserve">The EGI Security Policy Group  </w:t>
            </w:r>
            <w:r w:rsidRPr="00A3522B">
              <w:rPr>
                <w:rFonts w:ascii="Calibri" w:hAnsi="Calibri" w:cs="Calibri"/>
              </w:rPr>
              <w:t>https://wiki.egi.eu/wiki/SPG:Documents</w:t>
            </w: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286B24">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24BF9CD4" w14:textId="55AEF891" w:rsidR="008460E3" w:rsidRDefault="002B1EDE">
            <w:pPr>
              <w:jc w:val="left"/>
              <w:rPr>
                <w:rFonts w:ascii="Calibri" w:hAnsi="Calibri" w:cs="Calibri"/>
              </w:rPr>
            </w:pPr>
            <w:r w:rsidRPr="002B1EDE">
              <w:rPr>
                <w:rFonts w:ascii="Calibri" w:hAnsi="Calibri" w:cs="Calibri"/>
              </w:rPr>
              <w:t>https://documents.egi.eu/document/83</w:t>
            </w: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67"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86B24">
              <w:rPr>
                <w:rFonts w:ascii="Calibri" w:hAnsi="Calibri" w:cs="Calibri"/>
                <w:noProof/>
              </w:rPr>
              <w:t>3</w:t>
            </w:r>
            <w:r>
              <w:fldChar w:fldCharType="end"/>
            </w:r>
            <w:bookmarkEnd w:id="67"/>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4810A4F2" w:rsidR="008460E3" w:rsidRDefault="002B1EDE">
            <w:pPr>
              <w:jc w:val="left"/>
              <w:rPr>
                <w:rFonts w:ascii="Calibri" w:hAnsi="Calibri" w:cs="Calibri"/>
              </w:rPr>
            </w:pPr>
            <w:r w:rsidRPr="002B1EDE">
              <w:rPr>
                <w:rFonts w:ascii="Calibri" w:hAnsi="Calibri" w:cs="Calibri"/>
              </w:rPr>
              <w:t>https://documents.egi.eu/document/80</w:t>
            </w:r>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68"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286B24">
              <w:rPr>
                <w:rFonts w:ascii="Calibri" w:hAnsi="Calibri" w:cs="Calibri"/>
                <w:noProof/>
              </w:rPr>
              <w:t>4</w:t>
            </w:r>
            <w:r>
              <w:fldChar w:fldCharType="end"/>
            </w:r>
            <w:bookmarkEnd w:id="68"/>
          </w:p>
        </w:tc>
        <w:tc>
          <w:tcPr>
            <w:tcW w:w="8537" w:type="dxa"/>
            <w:tcBorders>
              <w:top w:val="single" w:sz="4" w:space="0" w:color="auto"/>
              <w:left w:val="single" w:sz="4" w:space="0" w:color="auto"/>
              <w:bottom w:val="single" w:sz="4" w:space="0" w:color="auto"/>
              <w:right w:val="single" w:sz="4" w:space="0" w:color="auto"/>
            </w:tcBorders>
            <w:vAlign w:val="center"/>
          </w:tcPr>
          <w:p w14:paraId="5A5399AB" w14:textId="338CD564" w:rsidR="008460E3" w:rsidRDefault="00DA6078">
            <w:pPr>
              <w:jc w:val="left"/>
              <w:rPr>
                <w:rFonts w:ascii="Calibri" w:hAnsi="Calibri" w:cs="Calibri"/>
              </w:rPr>
            </w:pPr>
            <w:r w:rsidRPr="00DA6078">
              <w:rPr>
                <w:rFonts w:ascii="Calibri" w:hAnsi="Calibri" w:cs="Calibri"/>
              </w:rPr>
              <w:t>https://documents.egi.eu/public/ShowDocument?docid=771</w:t>
            </w:r>
          </w:p>
        </w:tc>
      </w:tr>
      <w:tr w:rsidR="001862CE" w14:paraId="6818C3BC" w14:textId="77777777" w:rsidTr="008460E3">
        <w:tc>
          <w:tcPr>
            <w:tcW w:w="675" w:type="dxa"/>
            <w:tcBorders>
              <w:top w:val="single" w:sz="4" w:space="0" w:color="auto"/>
              <w:left w:val="single" w:sz="4" w:space="0" w:color="auto"/>
              <w:bottom w:val="single" w:sz="4" w:space="0" w:color="auto"/>
              <w:right w:val="single" w:sz="4" w:space="0" w:color="auto"/>
            </w:tcBorders>
          </w:tcPr>
          <w:p w14:paraId="06C3B14E" w14:textId="142DAC62" w:rsidR="001862CE" w:rsidRPr="001862CE" w:rsidRDefault="001862CE" w:rsidP="001862CE">
            <w:r>
              <w:rPr>
                <w:rFonts w:ascii="Calibri" w:hAnsi="Calibri" w:cs="Calibri"/>
                <w:b/>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1C75A3C7" w14:textId="6F769766" w:rsidR="001862CE" w:rsidRPr="001862CE" w:rsidRDefault="001862CE" w:rsidP="001862CE">
            <w:pPr>
              <w:pStyle w:val="PlainText"/>
            </w:pPr>
            <w:r w:rsidRPr="0059792F">
              <w:rPr>
                <w:rFonts w:cs="Times New Roman"/>
              </w:rPr>
              <w:t>https://documents.egi.eu/</w:t>
            </w:r>
            <w:r w:rsidR="0059792F">
              <w:rPr>
                <w:rFonts w:cs="Times New Roman"/>
              </w:rPr>
              <w:t>document/1018</w:t>
            </w:r>
          </w:p>
        </w:tc>
      </w:tr>
      <w:tr w:rsidR="00743DD9" w14:paraId="19A9B866" w14:textId="77777777" w:rsidTr="008460E3">
        <w:tc>
          <w:tcPr>
            <w:tcW w:w="675" w:type="dxa"/>
            <w:tcBorders>
              <w:top w:val="single" w:sz="4" w:space="0" w:color="auto"/>
              <w:left w:val="single" w:sz="4" w:space="0" w:color="auto"/>
              <w:bottom w:val="single" w:sz="4" w:space="0" w:color="auto"/>
              <w:right w:val="single" w:sz="4" w:space="0" w:color="auto"/>
            </w:tcBorders>
          </w:tcPr>
          <w:p w14:paraId="4C531630" w14:textId="4893BCEC" w:rsidR="00743DD9" w:rsidRDefault="00743DD9" w:rsidP="001862CE">
            <w:pPr>
              <w:rPr>
                <w:rFonts w:ascii="Calibri" w:hAnsi="Calibri" w:cs="Calibri"/>
                <w:b/>
              </w:rPr>
            </w:pPr>
            <w:r w:rsidRPr="00743DD9">
              <w:rPr>
                <w:rFonts w:ascii="Calibri" w:hAnsi="Calibri" w:cs="Calibri"/>
                <w:b/>
              </w:rPr>
              <w:t xml:space="preserve">R </w:t>
            </w:r>
            <w:r>
              <w:rPr>
                <w:rFonts w:ascii="Calibri" w:hAnsi="Calibri" w:cs="Calibri"/>
                <w:b/>
              </w:rPr>
              <w:t>6</w:t>
            </w:r>
          </w:p>
        </w:tc>
        <w:tc>
          <w:tcPr>
            <w:tcW w:w="8537" w:type="dxa"/>
            <w:tcBorders>
              <w:top w:val="single" w:sz="4" w:space="0" w:color="auto"/>
              <w:left w:val="single" w:sz="4" w:space="0" w:color="auto"/>
              <w:bottom w:val="single" w:sz="4" w:space="0" w:color="auto"/>
              <w:right w:val="single" w:sz="4" w:space="0" w:color="auto"/>
            </w:tcBorders>
            <w:vAlign w:val="center"/>
          </w:tcPr>
          <w:p w14:paraId="2A870A7A" w14:textId="5744F8ED" w:rsidR="00743DD9" w:rsidRPr="0059792F" w:rsidRDefault="00743DD9" w:rsidP="001862CE">
            <w:pPr>
              <w:pStyle w:val="PlainText"/>
              <w:rPr>
                <w:rFonts w:cs="Times New Roman"/>
              </w:rPr>
            </w:pPr>
            <w:r>
              <w:rPr>
                <w:rFonts w:cs="Times New Roman"/>
              </w:rPr>
              <w:t xml:space="preserve">GOCDB </w:t>
            </w:r>
            <w:r w:rsidRPr="00743DD9">
              <w:rPr>
                <w:rFonts w:cs="Times New Roman"/>
              </w:rPr>
              <w:t>http://goc.egi.eu/</w:t>
            </w:r>
          </w:p>
        </w:tc>
      </w:tr>
      <w:tr w:rsidR="00743DD9" w14:paraId="6DCE1863" w14:textId="77777777" w:rsidTr="008460E3">
        <w:tc>
          <w:tcPr>
            <w:tcW w:w="675" w:type="dxa"/>
            <w:tcBorders>
              <w:top w:val="single" w:sz="4" w:space="0" w:color="auto"/>
              <w:left w:val="single" w:sz="4" w:space="0" w:color="auto"/>
              <w:bottom w:val="single" w:sz="4" w:space="0" w:color="auto"/>
              <w:right w:val="single" w:sz="4" w:space="0" w:color="auto"/>
            </w:tcBorders>
          </w:tcPr>
          <w:p w14:paraId="72CEF4E3" w14:textId="1F3925D8" w:rsidR="00743DD9" w:rsidRPr="00743DD9" w:rsidRDefault="00743DD9" w:rsidP="001862CE">
            <w:pPr>
              <w:rPr>
                <w:rFonts w:ascii="Calibri" w:hAnsi="Calibri" w:cs="Calibri"/>
                <w:b/>
              </w:rPr>
            </w:pPr>
            <w:r w:rsidRPr="00743DD9">
              <w:rPr>
                <w:rFonts w:ascii="Calibri" w:hAnsi="Calibri" w:cs="Calibri"/>
                <w:b/>
              </w:rPr>
              <w:t xml:space="preserve">R </w:t>
            </w:r>
            <w:r>
              <w:rPr>
                <w:rFonts w:ascii="Calibri" w:hAnsi="Calibri" w:cs="Calibri"/>
                <w:b/>
              </w:rPr>
              <w:t>7</w:t>
            </w:r>
          </w:p>
        </w:tc>
        <w:tc>
          <w:tcPr>
            <w:tcW w:w="8537" w:type="dxa"/>
            <w:tcBorders>
              <w:top w:val="single" w:sz="4" w:space="0" w:color="auto"/>
              <w:left w:val="single" w:sz="4" w:space="0" w:color="auto"/>
              <w:bottom w:val="single" w:sz="4" w:space="0" w:color="auto"/>
              <w:right w:val="single" w:sz="4" w:space="0" w:color="auto"/>
            </w:tcBorders>
            <w:vAlign w:val="center"/>
          </w:tcPr>
          <w:p w14:paraId="089596FD" w14:textId="77777777" w:rsidR="00743DD9" w:rsidRPr="0059792F" w:rsidRDefault="00743DD9" w:rsidP="001862CE">
            <w:pPr>
              <w:pStyle w:val="PlainText"/>
              <w:rPr>
                <w:rFonts w:cs="Times New Roman"/>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43D4D494" w:rsidR="008460E3" w:rsidRDefault="00743DD9" w:rsidP="001862CE">
            <w:pPr>
              <w:pStyle w:val="Caption"/>
              <w:rPr>
                <w:rFonts w:ascii="Calibri" w:hAnsi="Calibri" w:cs="Calibri"/>
              </w:rPr>
            </w:pPr>
            <w:r w:rsidRPr="00743DD9">
              <w:rPr>
                <w:rFonts w:ascii="Calibri" w:hAnsi="Calibri" w:cs="Calibri"/>
              </w:rPr>
              <w:t xml:space="preserve">R </w:t>
            </w:r>
            <w:r>
              <w:rPr>
                <w:rFonts w:ascii="Calibri" w:hAnsi="Calibri" w:cs="Calibri"/>
              </w:rPr>
              <w:t>8</w:t>
            </w:r>
          </w:p>
        </w:tc>
        <w:tc>
          <w:tcPr>
            <w:tcW w:w="8537" w:type="dxa"/>
            <w:tcBorders>
              <w:top w:val="single" w:sz="4" w:space="0" w:color="auto"/>
              <w:left w:val="single" w:sz="4" w:space="0" w:color="auto"/>
              <w:bottom w:val="single" w:sz="4" w:space="0" w:color="auto"/>
              <w:right w:val="single" w:sz="4" w:space="0" w:color="auto"/>
            </w:tcBorders>
            <w:vAlign w:val="center"/>
          </w:tcPr>
          <w:p w14:paraId="258168E1" w14:textId="77777777" w:rsidR="008460E3" w:rsidRDefault="008460E3">
            <w:pPr>
              <w:jc w:val="left"/>
              <w:rPr>
                <w:rFonts w:ascii="Calibri" w:hAnsi="Calibri" w:cs="Calibri"/>
              </w:rPr>
            </w:pPr>
          </w:p>
        </w:tc>
      </w:tr>
      <w:tr w:rsidR="00303A14" w14:paraId="115DA5D3" w14:textId="77777777" w:rsidTr="008460E3">
        <w:tc>
          <w:tcPr>
            <w:tcW w:w="675" w:type="dxa"/>
            <w:tcBorders>
              <w:top w:val="single" w:sz="4" w:space="0" w:color="auto"/>
              <w:left w:val="single" w:sz="4" w:space="0" w:color="auto"/>
              <w:bottom w:val="single" w:sz="4" w:space="0" w:color="auto"/>
              <w:right w:val="single" w:sz="4" w:space="0" w:color="auto"/>
            </w:tcBorders>
          </w:tcPr>
          <w:p w14:paraId="0550AF57" w14:textId="77777777" w:rsidR="00303A14" w:rsidRPr="00743DD9" w:rsidRDefault="00303A14" w:rsidP="001862CE">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03633E67" w14:textId="77777777" w:rsidR="00303A14" w:rsidRDefault="00303A14">
            <w:pPr>
              <w:jc w:val="left"/>
              <w:rPr>
                <w:rFonts w:ascii="Calibri" w:hAnsi="Calibri" w:cs="Calibri"/>
              </w:rPr>
            </w:pPr>
          </w:p>
        </w:tc>
      </w:tr>
    </w:tbl>
    <w:p w14:paraId="786C5AA4" w14:textId="409CA7A2" w:rsidR="006F1515" w:rsidRDefault="00E06008" w:rsidP="00155DEE">
      <w:pPr>
        <w:pStyle w:val="Appendix1"/>
      </w:pPr>
      <w:bookmarkStart w:id="69" w:name="_Toc394060059"/>
      <w:r>
        <w:lastRenderedPageBreak/>
        <w:t>– Checklist Form</w:t>
      </w:r>
      <w:r w:rsidR="006332F2">
        <w:t>s</w:t>
      </w:r>
      <w:bookmarkEnd w:id="69"/>
    </w:p>
    <w:p w14:paraId="56EA2BF5" w14:textId="3D00D8B3" w:rsidR="005D0C9B" w:rsidRDefault="007D4B5C" w:rsidP="005D0C9B">
      <w:r>
        <w:t xml:space="preserve">These word tables have been replaced by a choice of the on-line survey at </w:t>
      </w:r>
    </w:p>
    <w:p w14:paraId="7348E728" w14:textId="116ACE0A" w:rsidR="007D4B5C" w:rsidRDefault="003D1DA5" w:rsidP="005D0C9B">
      <w:hyperlink r:id="rId14" w:history="1">
        <w:r w:rsidR="007D4B5C" w:rsidRPr="002D45E5">
          <w:rPr>
            <w:rStyle w:val="Hyperlink"/>
          </w:rPr>
          <w:t>https://www.surveymonkey.com/s/Cloud_Security_Questionnaire_for_Resource_Centres</w:t>
        </w:r>
      </w:hyperlink>
    </w:p>
    <w:p w14:paraId="72BF60B7" w14:textId="496F2069" w:rsidR="007D4B5C" w:rsidRDefault="007D4B5C" w:rsidP="005D0C9B">
      <w:r>
        <w:t xml:space="preserve">Or the editable PDF supplied with this document. </w:t>
      </w:r>
    </w:p>
    <w:p w14:paraId="56D26C8F" w14:textId="284197DA" w:rsidR="007D4B5C" w:rsidRPr="005D0C9B" w:rsidRDefault="007D4B5C" w:rsidP="005D0C9B"/>
    <w:sectPr w:rsidR="007D4B5C" w:rsidRPr="005D0C9B" w:rsidSect="00654859">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ED2C6" w14:textId="77777777" w:rsidR="0017647E" w:rsidRDefault="0017647E">
      <w:pPr>
        <w:spacing w:before="0" w:after="0"/>
      </w:pPr>
      <w:r>
        <w:separator/>
      </w:r>
    </w:p>
  </w:endnote>
  <w:endnote w:type="continuationSeparator" w:id="0">
    <w:p w14:paraId="7A488752" w14:textId="77777777" w:rsidR="0017647E" w:rsidRDefault="001764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E2C74" w14:textId="77777777" w:rsidR="003D1DA5" w:rsidRDefault="003D1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17647E" w:rsidRDefault="0017647E">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17647E" w14:paraId="1B556910" w14:textId="77777777" w:rsidTr="00E97594">
      <w:tc>
        <w:tcPr>
          <w:tcW w:w="2764" w:type="dxa"/>
          <w:tcBorders>
            <w:top w:val="single" w:sz="8" w:space="0" w:color="000080"/>
          </w:tcBorders>
        </w:tcPr>
        <w:p w14:paraId="1C98EA41" w14:textId="77777777" w:rsidR="0017647E" w:rsidRPr="00C37018" w:rsidRDefault="0017647E">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315F739D" w14:textId="1E6BF405" w:rsidR="0017647E" w:rsidRPr="003D1DA5" w:rsidRDefault="003D1DA5" w:rsidP="00E97594">
          <w:pPr>
            <w:ind w:left="-70" w:right="-353"/>
            <w:rPr>
              <w:rFonts w:ascii="Calibri" w:hAnsi="Calibri" w:cs="Calibri"/>
            </w:rPr>
          </w:pPr>
          <w:bookmarkStart w:id="70" w:name="_GoBack"/>
          <w:bookmarkEnd w:id="70"/>
          <w:r w:rsidRPr="003D1DA5">
            <w:rPr>
              <w:rFonts w:ascii="Calibri" w:hAnsi="Calibri" w:cs="Calibri"/>
            </w:rPr>
            <w:t>STATUS FINAL</w:t>
          </w:r>
        </w:p>
        <w:p w14:paraId="35E32A1F" w14:textId="77777777" w:rsidR="0017647E" w:rsidRDefault="0017647E" w:rsidP="00E97594">
          <w:pPr>
            <w:ind w:left="-70" w:right="-353"/>
          </w:pPr>
        </w:p>
      </w:tc>
      <w:tc>
        <w:tcPr>
          <w:tcW w:w="1559" w:type="dxa"/>
          <w:tcBorders>
            <w:top w:val="single" w:sz="8" w:space="0" w:color="000080"/>
          </w:tcBorders>
        </w:tcPr>
        <w:p w14:paraId="66D3CA2A" w14:textId="77777777" w:rsidR="0017647E" w:rsidRDefault="0017647E">
          <w:pPr>
            <w:pStyle w:val="Footer"/>
            <w:jc w:val="center"/>
            <w:rPr>
              <w:caps/>
            </w:rPr>
          </w:pPr>
        </w:p>
      </w:tc>
      <w:tc>
        <w:tcPr>
          <w:tcW w:w="992" w:type="dxa"/>
          <w:tcBorders>
            <w:top w:val="single" w:sz="8" w:space="0" w:color="000080"/>
          </w:tcBorders>
        </w:tcPr>
        <w:p w14:paraId="65FFA477" w14:textId="77777777" w:rsidR="0017647E" w:rsidRDefault="0017647E">
          <w:pPr>
            <w:pStyle w:val="Footer"/>
            <w:jc w:val="right"/>
          </w:pPr>
          <w:r>
            <w:fldChar w:fldCharType="begin"/>
          </w:r>
          <w:r>
            <w:instrText xml:space="preserve"> PAGE  \* MERGEFORMAT </w:instrText>
          </w:r>
          <w:r>
            <w:fldChar w:fldCharType="separate"/>
          </w:r>
          <w:r w:rsidR="003D1DA5">
            <w:rPr>
              <w:noProof/>
            </w:rPr>
            <w:t>1</w:t>
          </w:r>
          <w:r>
            <w:fldChar w:fldCharType="end"/>
          </w:r>
          <w:r>
            <w:t xml:space="preserve"> / </w:t>
          </w:r>
          <w:fldSimple w:instr=" NUMPAGES  \* MERGEFORMAT ">
            <w:r w:rsidR="003D1DA5">
              <w:rPr>
                <w:noProof/>
              </w:rPr>
              <w:t>16</w:t>
            </w:r>
          </w:fldSimple>
        </w:p>
      </w:tc>
    </w:tr>
  </w:tbl>
  <w:p w14:paraId="36AC39A5" w14:textId="77777777" w:rsidR="0017647E" w:rsidRDefault="001764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CC14A" w14:textId="77777777" w:rsidR="003D1DA5" w:rsidRDefault="003D1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CB28" w14:textId="77777777" w:rsidR="0017647E" w:rsidRDefault="0017647E">
      <w:pPr>
        <w:spacing w:before="0" w:after="0"/>
      </w:pPr>
      <w:r>
        <w:separator/>
      </w:r>
    </w:p>
  </w:footnote>
  <w:footnote w:type="continuationSeparator" w:id="0">
    <w:p w14:paraId="347DF58B" w14:textId="77777777" w:rsidR="0017647E" w:rsidRDefault="0017647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34480" w14:textId="77777777" w:rsidR="003D1DA5" w:rsidRDefault="003D1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17647E"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17647E" w14:paraId="477289A9" w14:textId="77777777" w:rsidTr="008460E3">
            <w:trPr>
              <w:trHeight w:val="1131"/>
            </w:trPr>
            <w:tc>
              <w:tcPr>
                <w:tcW w:w="2559" w:type="dxa"/>
                <w:hideMark/>
              </w:tcPr>
              <w:p w14:paraId="786DD02A" w14:textId="77777777" w:rsidR="0017647E" w:rsidRDefault="0017647E">
                <w:pPr>
                  <w:pStyle w:val="Header"/>
                  <w:tabs>
                    <w:tab w:val="right" w:pos="9072"/>
                  </w:tabs>
                  <w:jc w:val="left"/>
                </w:pPr>
                <w:r>
                  <w:rPr>
                    <w:noProof/>
                    <w:lang w:eastAsia="en-GB"/>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17647E" w:rsidRDefault="0017647E">
                <w:pPr>
                  <w:pStyle w:val="Header"/>
                  <w:tabs>
                    <w:tab w:val="right" w:pos="9072"/>
                  </w:tabs>
                  <w:jc w:val="center"/>
                </w:pPr>
                <w:r>
                  <w:rPr>
                    <w:noProof/>
                    <w:lang w:eastAsia="en-GB"/>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17647E" w:rsidRDefault="0017647E">
                <w:pPr>
                  <w:pStyle w:val="Header"/>
                  <w:tabs>
                    <w:tab w:val="right" w:pos="9072"/>
                  </w:tabs>
                  <w:jc w:val="right"/>
                </w:pPr>
                <w:r>
                  <w:rPr>
                    <w:noProof/>
                    <w:lang w:eastAsia="en-GB"/>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17647E" w:rsidRDefault="0017647E" w:rsidP="00654859">
          <w:pPr>
            <w:pStyle w:val="Header"/>
            <w:tabs>
              <w:tab w:val="right" w:pos="9072"/>
            </w:tabs>
            <w:jc w:val="right"/>
          </w:pPr>
        </w:p>
      </w:tc>
      <w:tc>
        <w:tcPr>
          <w:tcW w:w="4164" w:type="dxa"/>
        </w:tcPr>
        <w:p w14:paraId="031369B2" w14:textId="77777777" w:rsidR="0017647E" w:rsidRDefault="0017647E" w:rsidP="00654859">
          <w:pPr>
            <w:pStyle w:val="Header"/>
            <w:tabs>
              <w:tab w:val="right" w:pos="9072"/>
            </w:tabs>
            <w:jc w:val="center"/>
          </w:pPr>
        </w:p>
      </w:tc>
      <w:tc>
        <w:tcPr>
          <w:tcW w:w="2687" w:type="dxa"/>
        </w:tcPr>
        <w:p w14:paraId="1ACA80A6" w14:textId="77777777" w:rsidR="0017647E" w:rsidRDefault="0017647E" w:rsidP="00654859">
          <w:pPr>
            <w:pStyle w:val="Header"/>
            <w:tabs>
              <w:tab w:val="right" w:pos="9072"/>
            </w:tabs>
            <w:jc w:val="right"/>
          </w:pPr>
        </w:p>
      </w:tc>
    </w:tr>
  </w:tbl>
  <w:p w14:paraId="147DEFB5" w14:textId="77777777" w:rsidR="0017647E" w:rsidRDefault="001764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5931" w14:textId="77777777" w:rsidR="003D1DA5" w:rsidRDefault="003D1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3"/>
  </w:num>
  <w:num w:numId="2">
    <w:abstractNumId w:val="6"/>
  </w:num>
  <w:num w:numId="3">
    <w:abstractNumId w:val="3"/>
  </w:num>
  <w:num w:numId="4">
    <w:abstractNumId w:val="3"/>
  </w:num>
  <w:num w:numId="5">
    <w:abstractNumId w:val="5"/>
  </w:num>
  <w:num w:numId="6">
    <w:abstractNumId w:val="7"/>
  </w:num>
  <w:num w:numId="7">
    <w:abstractNumId w:val="10"/>
  </w:num>
  <w:num w:numId="8">
    <w:abstractNumId w:val="1"/>
  </w:num>
  <w:num w:numId="9">
    <w:abstractNumId w:val="12"/>
  </w:num>
  <w:num w:numId="10">
    <w:abstractNumId w:val="9"/>
  </w:num>
  <w:num w:numId="11">
    <w:abstractNumId w:val="4"/>
  </w:num>
  <w:num w:numId="12">
    <w:abstractNumId w:val="8"/>
  </w:num>
  <w:num w:numId="13">
    <w:abstractNumId w:val="0"/>
  </w:num>
  <w:num w:numId="14">
    <w:abstractNumId w:val="2"/>
  </w:num>
  <w:num w:numId="15">
    <w:abstractNumId w:val="1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311E3"/>
    <w:rsid w:val="00046CE4"/>
    <w:rsid w:val="00064364"/>
    <w:rsid w:val="00080621"/>
    <w:rsid w:val="0008407E"/>
    <w:rsid w:val="00090057"/>
    <w:rsid w:val="000A525D"/>
    <w:rsid w:val="000B3382"/>
    <w:rsid w:val="000B688C"/>
    <w:rsid w:val="000D3ED3"/>
    <w:rsid w:val="000F293A"/>
    <w:rsid w:val="000F7B52"/>
    <w:rsid w:val="001133A3"/>
    <w:rsid w:val="001222DE"/>
    <w:rsid w:val="00123BE4"/>
    <w:rsid w:val="00124FA4"/>
    <w:rsid w:val="00125F1B"/>
    <w:rsid w:val="001463B0"/>
    <w:rsid w:val="0015369C"/>
    <w:rsid w:val="00155DEE"/>
    <w:rsid w:val="00156CD4"/>
    <w:rsid w:val="001621F0"/>
    <w:rsid w:val="001627DA"/>
    <w:rsid w:val="0017647E"/>
    <w:rsid w:val="00177BEF"/>
    <w:rsid w:val="001862CE"/>
    <w:rsid w:val="00190A92"/>
    <w:rsid w:val="001B4B44"/>
    <w:rsid w:val="001B65A5"/>
    <w:rsid w:val="001B7332"/>
    <w:rsid w:val="001E06C1"/>
    <w:rsid w:val="001E0F80"/>
    <w:rsid w:val="001E293B"/>
    <w:rsid w:val="0022597A"/>
    <w:rsid w:val="00251252"/>
    <w:rsid w:val="00257632"/>
    <w:rsid w:val="00273DCD"/>
    <w:rsid w:val="00285CB4"/>
    <w:rsid w:val="00286B24"/>
    <w:rsid w:val="002A59F6"/>
    <w:rsid w:val="002B1EDE"/>
    <w:rsid w:val="002B43E9"/>
    <w:rsid w:val="002C191E"/>
    <w:rsid w:val="002E1AF0"/>
    <w:rsid w:val="00303A14"/>
    <w:rsid w:val="00306E27"/>
    <w:rsid w:val="00307721"/>
    <w:rsid w:val="0031575F"/>
    <w:rsid w:val="00327550"/>
    <w:rsid w:val="0033110A"/>
    <w:rsid w:val="00365885"/>
    <w:rsid w:val="00373E97"/>
    <w:rsid w:val="00390135"/>
    <w:rsid w:val="00397364"/>
    <w:rsid w:val="003B38CD"/>
    <w:rsid w:val="003B4567"/>
    <w:rsid w:val="003B566B"/>
    <w:rsid w:val="003B62AD"/>
    <w:rsid w:val="003D1DA5"/>
    <w:rsid w:val="003D4B94"/>
    <w:rsid w:val="003F1EAC"/>
    <w:rsid w:val="004031CB"/>
    <w:rsid w:val="00434594"/>
    <w:rsid w:val="00437C5D"/>
    <w:rsid w:val="00453585"/>
    <w:rsid w:val="004552FF"/>
    <w:rsid w:val="00460E5B"/>
    <w:rsid w:val="00482CCA"/>
    <w:rsid w:val="00484099"/>
    <w:rsid w:val="004B5CBE"/>
    <w:rsid w:val="004C4219"/>
    <w:rsid w:val="004D0DF1"/>
    <w:rsid w:val="004D7429"/>
    <w:rsid w:val="004D78DB"/>
    <w:rsid w:val="004F31EC"/>
    <w:rsid w:val="004F333A"/>
    <w:rsid w:val="004F576E"/>
    <w:rsid w:val="004F77DA"/>
    <w:rsid w:val="00510390"/>
    <w:rsid w:val="00522F56"/>
    <w:rsid w:val="005460CF"/>
    <w:rsid w:val="00560B70"/>
    <w:rsid w:val="0056723F"/>
    <w:rsid w:val="0057726E"/>
    <w:rsid w:val="00584665"/>
    <w:rsid w:val="00594427"/>
    <w:rsid w:val="0059792F"/>
    <w:rsid w:val="005A2D55"/>
    <w:rsid w:val="005D0C9B"/>
    <w:rsid w:val="005E409F"/>
    <w:rsid w:val="005E7114"/>
    <w:rsid w:val="005F275A"/>
    <w:rsid w:val="00602056"/>
    <w:rsid w:val="00606C25"/>
    <w:rsid w:val="0061605D"/>
    <w:rsid w:val="006332F2"/>
    <w:rsid w:val="0064483B"/>
    <w:rsid w:val="00652977"/>
    <w:rsid w:val="00654859"/>
    <w:rsid w:val="0067758A"/>
    <w:rsid w:val="00680C27"/>
    <w:rsid w:val="00683401"/>
    <w:rsid w:val="0068557A"/>
    <w:rsid w:val="00695F1D"/>
    <w:rsid w:val="006B3025"/>
    <w:rsid w:val="006C2BC0"/>
    <w:rsid w:val="006E011D"/>
    <w:rsid w:val="006F1515"/>
    <w:rsid w:val="00700495"/>
    <w:rsid w:val="00733C6A"/>
    <w:rsid w:val="00743DD9"/>
    <w:rsid w:val="00744A2D"/>
    <w:rsid w:val="00744A5F"/>
    <w:rsid w:val="00764BED"/>
    <w:rsid w:val="00770A8C"/>
    <w:rsid w:val="00775EC3"/>
    <w:rsid w:val="00792D1D"/>
    <w:rsid w:val="007B00CC"/>
    <w:rsid w:val="007B35E7"/>
    <w:rsid w:val="007C7039"/>
    <w:rsid w:val="007D4B5C"/>
    <w:rsid w:val="007D5201"/>
    <w:rsid w:val="007E118E"/>
    <w:rsid w:val="007F2E4D"/>
    <w:rsid w:val="00800CB1"/>
    <w:rsid w:val="008058E9"/>
    <w:rsid w:val="008253CE"/>
    <w:rsid w:val="008460E3"/>
    <w:rsid w:val="008470B2"/>
    <w:rsid w:val="008626F6"/>
    <w:rsid w:val="00866769"/>
    <w:rsid w:val="00896383"/>
    <w:rsid w:val="008A1C6A"/>
    <w:rsid w:val="008A251A"/>
    <w:rsid w:val="008B69BD"/>
    <w:rsid w:val="008C277D"/>
    <w:rsid w:val="008D34A8"/>
    <w:rsid w:val="0090320A"/>
    <w:rsid w:val="00940A25"/>
    <w:rsid w:val="00941A30"/>
    <w:rsid w:val="009433B7"/>
    <w:rsid w:val="00956B9A"/>
    <w:rsid w:val="009609DF"/>
    <w:rsid w:val="0098203F"/>
    <w:rsid w:val="0098234C"/>
    <w:rsid w:val="009A14FC"/>
    <w:rsid w:val="009A7ADD"/>
    <w:rsid w:val="009C01AD"/>
    <w:rsid w:val="009D30B6"/>
    <w:rsid w:val="00A01318"/>
    <w:rsid w:val="00A1063E"/>
    <w:rsid w:val="00A12EF9"/>
    <w:rsid w:val="00A219AD"/>
    <w:rsid w:val="00A3522B"/>
    <w:rsid w:val="00A40015"/>
    <w:rsid w:val="00A603C7"/>
    <w:rsid w:val="00A658C0"/>
    <w:rsid w:val="00A71E9F"/>
    <w:rsid w:val="00A73676"/>
    <w:rsid w:val="00A843AB"/>
    <w:rsid w:val="00A901C8"/>
    <w:rsid w:val="00AA4BDC"/>
    <w:rsid w:val="00AF5911"/>
    <w:rsid w:val="00AF772E"/>
    <w:rsid w:val="00B0166C"/>
    <w:rsid w:val="00B40EEF"/>
    <w:rsid w:val="00B53F4B"/>
    <w:rsid w:val="00B61FB3"/>
    <w:rsid w:val="00B7481D"/>
    <w:rsid w:val="00B83DF1"/>
    <w:rsid w:val="00B97AD0"/>
    <w:rsid w:val="00BA12A1"/>
    <w:rsid w:val="00BB1AFF"/>
    <w:rsid w:val="00BB6B04"/>
    <w:rsid w:val="00BE0CCD"/>
    <w:rsid w:val="00BE1C74"/>
    <w:rsid w:val="00C0033A"/>
    <w:rsid w:val="00C14FFC"/>
    <w:rsid w:val="00C24475"/>
    <w:rsid w:val="00C24495"/>
    <w:rsid w:val="00C30E86"/>
    <w:rsid w:val="00C37018"/>
    <w:rsid w:val="00C473D6"/>
    <w:rsid w:val="00C73A07"/>
    <w:rsid w:val="00C808D6"/>
    <w:rsid w:val="00C81ECC"/>
    <w:rsid w:val="00C8214D"/>
    <w:rsid w:val="00C844F3"/>
    <w:rsid w:val="00C92C05"/>
    <w:rsid w:val="00CB7808"/>
    <w:rsid w:val="00CD5E0E"/>
    <w:rsid w:val="00D03690"/>
    <w:rsid w:val="00D16AB1"/>
    <w:rsid w:val="00D25DE5"/>
    <w:rsid w:val="00D36859"/>
    <w:rsid w:val="00D44E03"/>
    <w:rsid w:val="00D52B99"/>
    <w:rsid w:val="00D63C50"/>
    <w:rsid w:val="00D64AF2"/>
    <w:rsid w:val="00D65CF1"/>
    <w:rsid w:val="00D81D6E"/>
    <w:rsid w:val="00D84359"/>
    <w:rsid w:val="00D96369"/>
    <w:rsid w:val="00DA6078"/>
    <w:rsid w:val="00DB49D6"/>
    <w:rsid w:val="00E0189F"/>
    <w:rsid w:val="00E06008"/>
    <w:rsid w:val="00E143BD"/>
    <w:rsid w:val="00E36C42"/>
    <w:rsid w:val="00E37883"/>
    <w:rsid w:val="00E52A9C"/>
    <w:rsid w:val="00E54839"/>
    <w:rsid w:val="00E61B14"/>
    <w:rsid w:val="00E625DC"/>
    <w:rsid w:val="00E6430D"/>
    <w:rsid w:val="00E76A05"/>
    <w:rsid w:val="00E83F8D"/>
    <w:rsid w:val="00E84DF1"/>
    <w:rsid w:val="00E94266"/>
    <w:rsid w:val="00E97594"/>
    <w:rsid w:val="00EC683B"/>
    <w:rsid w:val="00ED0CD9"/>
    <w:rsid w:val="00ED17D3"/>
    <w:rsid w:val="00F01CD4"/>
    <w:rsid w:val="00F03CA2"/>
    <w:rsid w:val="00F12E15"/>
    <w:rsid w:val="00F15D91"/>
    <w:rsid w:val="00F21DA0"/>
    <w:rsid w:val="00F26613"/>
    <w:rsid w:val="00F42533"/>
    <w:rsid w:val="00F50FDC"/>
    <w:rsid w:val="00F56FA5"/>
    <w:rsid w:val="00F75DEE"/>
    <w:rsid w:val="00F80700"/>
    <w:rsid w:val="00F90807"/>
    <w:rsid w:val="00FB269A"/>
    <w:rsid w:val="00FF2DDE"/>
    <w:rsid w:val="00FF2F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75F"/>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 w:type="paragraph" w:styleId="PlainText">
    <w:name w:val="Plain Text"/>
    <w:basedOn w:val="Normal"/>
    <w:link w:val="PlainTextChar"/>
    <w:uiPriority w:val="99"/>
    <w:unhideWhenUsed/>
    <w:rsid w:val="001862CE"/>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1862CE"/>
    <w:rPr>
      <w:rFonts w:ascii="Calibri" w:eastAsiaTheme="minorHAnsi" w:hAnsi="Calibri" w:cstheme="minorBidi"/>
      <w:sz w:val="22"/>
      <w:szCs w:val="21"/>
      <w:lang w:val="en-GB"/>
    </w:rPr>
  </w:style>
  <w:style w:type="table" w:styleId="TableGrid">
    <w:name w:val="Table Grid"/>
    <w:basedOn w:val="TableNormal"/>
    <w:rsid w:val="002C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rsid w:val="002C19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olumns3">
    <w:name w:val="Table Columns 3"/>
    <w:basedOn w:val="TableNormal"/>
    <w:rsid w:val="002C191E"/>
    <w:pPr>
      <w:suppressAutoHyphens/>
      <w:spacing w:before="40" w:after="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2C191E"/>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75F"/>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 w:type="paragraph" w:styleId="PlainText">
    <w:name w:val="Plain Text"/>
    <w:basedOn w:val="Normal"/>
    <w:link w:val="PlainTextChar"/>
    <w:uiPriority w:val="99"/>
    <w:unhideWhenUsed/>
    <w:rsid w:val="001862CE"/>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1862CE"/>
    <w:rPr>
      <w:rFonts w:ascii="Calibri" w:eastAsiaTheme="minorHAnsi" w:hAnsi="Calibri" w:cstheme="minorBidi"/>
      <w:sz w:val="22"/>
      <w:szCs w:val="21"/>
      <w:lang w:val="en-GB"/>
    </w:rPr>
  </w:style>
  <w:style w:type="table" w:styleId="TableGrid">
    <w:name w:val="Table Grid"/>
    <w:basedOn w:val="TableNormal"/>
    <w:rsid w:val="002C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rsid w:val="002C19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olumns3">
    <w:name w:val="Table Columns 3"/>
    <w:basedOn w:val="TableNormal"/>
    <w:rsid w:val="002C191E"/>
    <w:pPr>
      <w:suppressAutoHyphens/>
      <w:spacing w:before="40" w:after="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2C191E"/>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58563">
      <w:bodyDiv w:val="1"/>
      <w:marLeft w:val="0"/>
      <w:marRight w:val="0"/>
      <w:marTop w:val="0"/>
      <w:marBottom w:val="0"/>
      <w:divBdr>
        <w:top w:val="none" w:sz="0" w:space="0" w:color="auto"/>
        <w:left w:val="none" w:sz="0" w:space="0" w:color="auto"/>
        <w:bottom w:val="none" w:sz="0" w:space="0" w:color="auto"/>
        <w:right w:val="none" w:sz="0" w:space="0" w:color="auto"/>
      </w:divBdr>
    </w:div>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c.egi.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rtf@mailman.egi.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s/Cloud_Security_Questionnaire_for_Resource_Centr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169"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hyperlink" Target="https://www.surveymonkey.com/s/Cloud_Security_Questionnaire_for_Resource_Centr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EFCB-8D15-48A0-864B-613F2545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3873</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EGI-InSPIRE CRP Security Questionnaire</vt:lpstr>
    </vt:vector>
  </TitlesOfParts>
  <Company>EGI.eu</Company>
  <LinksUpToDate>false</LinksUpToDate>
  <CharactersWithSpaces>26324</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CRP Security Questionnaire</dc:title>
  <dc:creator>Linda Cornwall</dc:creator>
  <cp:lastModifiedBy>Linda Cornwall</cp:lastModifiedBy>
  <cp:revision>5</cp:revision>
  <cp:lastPrinted>2014-07-31T12:36:00Z</cp:lastPrinted>
  <dcterms:created xsi:type="dcterms:W3CDTF">2014-07-31T12:35:00Z</dcterms:created>
  <dcterms:modified xsi:type="dcterms:W3CDTF">2014-07-31T13:22:00Z</dcterms:modified>
</cp:coreProperties>
</file>