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805A99" w:rsidRDefault="00207D16"/>
    <w:p w14:paraId="67536474" w14:textId="77777777" w:rsidR="00207D16" w:rsidRPr="00805A99" w:rsidRDefault="00207D16" w:rsidP="00207D16"/>
    <w:p w14:paraId="05419EBF" w14:textId="77777777" w:rsidR="00207D16" w:rsidRPr="00805A99" w:rsidRDefault="00207D16" w:rsidP="00207D16"/>
    <w:p w14:paraId="4173A861" w14:textId="77777777" w:rsidR="00207D16" w:rsidRPr="00805A99" w:rsidRDefault="00207D16" w:rsidP="00207D16">
      <w:pPr>
        <w:tabs>
          <w:tab w:val="left" w:pos="431"/>
          <w:tab w:val="left" w:pos="573"/>
        </w:tabs>
        <w:spacing w:line="240" w:lineRule="atLeast"/>
        <w:jc w:val="center"/>
        <w:rPr>
          <w:b/>
          <w:color w:val="000080"/>
          <w:spacing w:val="80"/>
          <w:sz w:val="60"/>
        </w:rPr>
      </w:pPr>
      <w:r w:rsidRPr="00805A99">
        <w:rPr>
          <w:b/>
          <w:color w:val="000080"/>
          <w:spacing w:val="80"/>
          <w:sz w:val="60"/>
        </w:rPr>
        <w:t>EGI-InSPIRE</w:t>
      </w:r>
    </w:p>
    <w:p w14:paraId="0D0F646A" w14:textId="77777777" w:rsidR="00207D16" w:rsidRPr="00805A99" w:rsidRDefault="00207D16" w:rsidP="00207D16"/>
    <w:p w14:paraId="228BDB73" w14:textId="77777777" w:rsidR="00207D16" w:rsidRPr="00805A99" w:rsidRDefault="00207D16" w:rsidP="00207D16"/>
    <w:p w14:paraId="6A6E934E" w14:textId="77777777" w:rsidR="00207D16" w:rsidRPr="00805A99" w:rsidRDefault="00714BBB" w:rsidP="00207D16">
      <w:pPr>
        <w:pStyle w:val="DocTitle"/>
        <w:tabs>
          <w:tab w:val="center" w:pos="4536"/>
          <w:tab w:val="left" w:pos="7845"/>
        </w:tabs>
        <w:rPr>
          <w:rFonts w:ascii="Times New Roman" w:hAnsi="Times New Roman"/>
          <w:color w:val="000000"/>
        </w:rPr>
      </w:pPr>
      <w:r w:rsidRPr="00805A99">
        <w:rPr>
          <w:rFonts w:ascii="Times New Roman" w:hAnsi="Times New Roman"/>
          <w:color w:val="000000"/>
        </w:rPr>
        <w:t>EGI Technical Ro</w:t>
      </w:r>
      <w:r w:rsidR="0013584E" w:rsidRPr="00805A99">
        <w:rPr>
          <w:rFonts w:ascii="Times New Roman" w:hAnsi="Times New Roman"/>
          <w:color w:val="000000"/>
        </w:rPr>
        <w:t>admap</w:t>
      </w:r>
    </w:p>
    <w:p w14:paraId="2F1610F2" w14:textId="77777777" w:rsidR="00207D16" w:rsidRPr="00805A99" w:rsidRDefault="00207D16" w:rsidP="00207D16"/>
    <w:p w14:paraId="7C94E62F" w14:textId="77777777" w:rsidR="00207D16" w:rsidRPr="00805A99" w:rsidRDefault="00207D16" w:rsidP="00207D16"/>
    <w:p w14:paraId="774F83D8" w14:textId="293513F6" w:rsidR="00207D16" w:rsidRPr="00805A99" w:rsidRDefault="00207D16" w:rsidP="0013584E">
      <w:pPr>
        <w:tabs>
          <w:tab w:val="left" w:pos="431"/>
          <w:tab w:val="left" w:pos="573"/>
        </w:tabs>
        <w:spacing w:line="240" w:lineRule="atLeast"/>
        <w:jc w:val="center"/>
      </w:pPr>
      <w:r w:rsidRPr="00805A99">
        <w:rPr>
          <w:b/>
          <w:bCs/>
          <w:sz w:val="32"/>
        </w:rPr>
        <w:t>EU DELIVERABLE: D</w:t>
      </w:r>
      <w:r w:rsidR="005E62CF" w:rsidRPr="00805A99">
        <w:rPr>
          <w:b/>
          <w:bCs/>
          <w:sz w:val="32"/>
        </w:rPr>
        <w:t>2</w:t>
      </w:r>
      <w:r w:rsidR="0013584E" w:rsidRPr="00805A99">
        <w:rPr>
          <w:b/>
          <w:bCs/>
          <w:sz w:val="32"/>
        </w:rPr>
        <w:t>.3</w:t>
      </w:r>
      <w:r w:rsidR="00E44D75" w:rsidRPr="00805A99">
        <w:rPr>
          <w:b/>
          <w:bCs/>
          <w:sz w:val="32"/>
        </w:rPr>
        <w:t>5</w:t>
      </w:r>
    </w:p>
    <w:p w14:paraId="4081EF87" w14:textId="77777777" w:rsidR="00207D16" w:rsidRPr="00805A99" w:rsidRDefault="00207D16" w:rsidP="00207D16">
      <w:pPr>
        <w:rPr>
          <w:i/>
        </w:rPr>
      </w:pPr>
    </w:p>
    <w:p w14:paraId="53CEE3D6" w14:textId="77777777" w:rsidR="00207D16" w:rsidRPr="00805A99"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805A99" w14:paraId="238D6811" w14:textId="77777777">
        <w:trPr>
          <w:cantSplit/>
          <w:jc w:val="center"/>
        </w:trPr>
        <w:tc>
          <w:tcPr>
            <w:tcW w:w="2551" w:type="dxa"/>
            <w:tcBorders>
              <w:top w:val="single" w:sz="24" w:space="0" w:color="000080"/>
            </w:tcBorders>
            <w:vAlign w:val="center"/>
          </w:tcPr>
          <w:p w14:paraId="430761C2" w14:textId="77777777" w:rsidR="00207D16" w:rsidRPr="00805A99" w:rsidRDefault="00207D16">
            <w:pPr>
              <w:spacing w:before="120" w:after="120"/>
              <w:rPr>
                <w:b/>
              </w:rPr>
            </w:pPr>
            <w:r w:rsidRPr="00805A99">
              <w:rPr>
                <w:snapToGrid w:val="0"/>
              </w:rPr>
              <w:t>Document identifier:</w:t>
            </w:r>
          </w:p>
        </w:tc>
        <w:tc>
          <w:tcPr>
            <w:tcW w:w="3827" w:type="dxa"/>
            <w:tcBorders>
              <w:top w:val="single" w:sz="24" w:space="0" w:color="000080"/>
            </w:tcBorders>
            <w:vAlign w:val="center"/>
          </w:tcPr>
          <w:p w14:paraId="0D3E213A" w14:textId="5C702879" w:rsidR="00207D16" w:rsidRPr="00805A99" w:rsidRDefault="00F350BD" w:rsidP="00544569">
            <w:pPr>
              <w:spacing w:before="120" w:after="120"/>
              <w:jc w:val="left"/>
              <w:rPr>
                <w:rStyle w:val="DocId"/>
              </w:rPr>
            </w:pPr>
            <w:fldSimple w:instr=" FILENAME  \* MERGEFORMAT ">
              <w:r w:rsidR="00102CB7" w:rsidRPr="00E927CF">
                <w:rPr>
                  <w:rStyle w:val="DocId"/>
                  <w:noProof/>
                </w:rPr>
                <w:t>EGI-InSPIRE-D2.35-2207-v5.docx</w:t>
              </w:r>
            </w:fldSimple>
          </w:p>
        </w:tc>
      </w:tr>
      <w:tr w:rsidR="00207D16" w:rsidRPr="00805A99" w14:paraId="1178C4FB" w14:textId="77777777">
        <w:trPr>
          <w:cantSplit/>
          <w:jc w:val="center"/>
        </w:trPr>
        <w:tc>
          <w:tcPr>
            <w:tcW w:w="2551" w:type="dxa"/>
            <w:vAlign w:val="center"/>
          </w:tcPr>
          <w:p w14:paraId="02DE1E49" w14:textId="77777777" w:rsidR="00207D16" w:rsidRPr="00805A99" w:rsidRDefault="00207D16">
            <w:pPr>
              <w:spacing w:before="120" w:after="120"/>
              <w:rPr>
                <w:b/>
              </w:rPr>
            </w:pPr>
            <w:r w:rsidRPr="00805A99">
              <w:rPr>
                <w:snapToGrid w:val="0"/>
              </w:rPr>
              <w:t>Date:</w:t>
            </w:r>
          </w:p>
        </w:tc>
        <w:tc>
          <w:tcPr>
            <w:tcW w:w="3827" w:type="dxa"/>
            <w:vAlign w:val="center"/>
          </w:tcPr>
          <w:p w14:paraId="1E3C7C49" w14:textId="20AF93B2" w:rsidR="00207D16" w:rsidRPr="00805A99" w:rsidRDefault="00102CB7" w:rsidP="00102CB7">
            <w:pPr>
              <w:pStyle w:val="DocDate"/>
              <w:jc w:val="left"/>
              <w:rPr>
                <w:rFonts w:ascii="Times New Roman" w:hAnsi="Times New Roman"/>
              </w:rPr>
            </w:pPr>
            <w:r w:rsidRPr="00805A99">
              <w:rPr>
                <w:rFonts w:ascii="Times New Roman" w:hAnsi="Times New Roman"/>
              </w:rPr>
              <w:t>0</w:t>
            </w:r>
            <w:r>
              <w:rPr>
                <w:rFonts w:ascii="Times New Roman" w:hAnsi="Times New Roman"/>
              </w:rPr>
              <w:t>9</w:t>
            </w:r>
            <w:r w:rsidR="002809C7" w:rsidRPr="00805A99">
              <w:rPr>
                <w:rFonts w:ascii="Times New Roman" w:hAnsi="Times New Roman"/>
              </w:rPr>
              <w:t>/06/2014</w:t>
            </w:r>
          </w:p>
        </w:tc>
      </w:tr>
      <w:tr w:rsidR="00207D16" w:rsidRPr="00805A99" w14:paraId="541D98CA" w14:textId="77777777">
        <w:trPr>
          <w:cantSplit/>
          <w:jc w:val="center"/>
        </w:trPr>
        <w:tc>
          <w:tcPr>
            <w:tcW w:w="2551" w:type="dxa"/>
            <w:vAlign w:val="center"/>
          </w:tcPr>
          <w:p w14:paraId="61298E19" w14:textId="77777777" w:rsidR="00207D16" w:rsidRPr="00805A99" w:rsidRDefault="00207D16">
            <w:pPr>
              <w:spacing w:before="120" w:after="120"/>
              <w:rPr>
                <w:b/>
              </w:rPr>
            </w:pPr>
            <w:r w:rsidRPr="00805A99">
              <w:t>Activity:</w:t>
            </w:r>
          </w:p>
        </w:tc>
        <w:tc>
          <w:tcPr>
            <w:tcW w:w="3827" w:type="dxa"/>
            <w:vAlign w:val="center"/>
          </w:tcPr>
          <w:p w14:paraId="123D48C6" w14:textId="6B5BCE26" w:rsidR="00207D16" w:rsidRPr="00805A99" w:rsidRDefault="00054033" w:rsidP="00207D16">
            <w:pPr>
              <w:spacing w:before="120" w:after="120"/>
              <w:jc w:val="left"/>
              <w:rPr>
                <w:b/>
              </w:rPr>
            </w:pPr>
            <w:r w:rsidRPr="00805A99">
              <w:rPr>
                <w:b/>
              </w:rPr>
              <w:t>NA2</w:t>
            </w:r>
          </w:p>
        </w:tc>
      </w:tr>
      <w:tr w:rsidR="00207D16" w:rsidRPr="00805A99" w14:paraId="046ACFAD" w14:textId="77777777">
        <w:trPr>
          <w:cantSplit/>
          <w:jc w:val="center"/>
        </w:trPr>
        <w:tc>
          <w:tcPr>
            <w:tcW w:w="2551" w:type="dxa"/>
            <w:vAlign w:val="center"/>
          </w:tcPr>
          <w:p w14:paraId="0E7B5474" w14:textId="77777777" w:rsidR="00207D16" w:rsidRPr="00805A99" w:rsidRDefault="00207D16">
            <w:pPr>
              <w:pStyle w:val="Header"/>
              <w:spacing w:before="120" w:after="120"/>
            </w:pPr>
            <w:r w:rsidRPr="00805A99">
              <w:t>Lead Partner:</w:t>
            </w:r>
          </w:p>
        </w:tc>
        <w:tc>
          <w:tcPr>
            <w:tcW w:w="3827" w:type="dxa"/>
            <w:vAlign w:val="center"/>
          </w:tcPr>
          <w:p w14:paraId="2C639C2A" w14:textId="77777777" w:rsidR="00207D16" w:rsidRPr="00805A99" w:rsidRDefault="00207D16">
            <w:pPr>
              <w:spacing w:before="120" w:after="120"/>
              <w:jc w:val="left"/>
              <w:rPr>
                <w:b/>
              </w:rPr>
            </w:pPr>
            <w:r w:rsidRPr="00805A99">
              <w:rPr>
                <w:b/>
              </w:rPr>
              <w:t>EGI.eu</w:t>
            </w:r>
          </w:p>
        </w:tc>
      </w:tr>
      <w:tr w:rsidR="00207D16" w:rsidRPr="00805A99" w14:paraId="248FE53D" w14:textId="77777777">
        <w:trPr>
          <w:cantSplit/>
          <w:jc w:val="center"/>
        </w:trPr>
        <w:tc>
          <w:tcPr>
            <w:tcW w:w="2551" w:type="dxa"/>
            <w:vAlign w:val="center"/>
          </w:tcPr>
          <w:p w14:paraId="10ADE037" w14:textId="77777777" w:rsidR="00207D16" w:rsidRPr="00805A99" w:rsidRDefault="00207D16">
            <w:pPr>
              <w:pStyle w:val="Header"/>
              <w:spacing w:before="120" w:after="120"/>
            </w:pPr>
            <w:r w:rsidRPr="00805A99">
              <w:t>Document Status:</w:t>
            </w:r>
          </w:p>
        </w:tc>
        <w:tc>
          <w:tcPr>
            <w:tcW w:w="3827" w:type="dxa"/>
            <w:vAlign w:val="center"/>
          </w:tcPr>
          <w:p w14:paraId="797F5294" w14:textId="02F563F4" w:rsidR="00207D16" w:rsidRPr="00805A99" w:rsidRDefault="00212395">
            <w:pPr>
              <w:spacing w:before="120" w:after="120"/>
              <w:jc w:val="left"/>
              <w:rPr>
                <w:b/>
              </w:rPr>
            </w:pPr>
            <w:r w:rsidRPr="00805A99">
              <w:rPr>
                <w:b/>
              </w:rPr>
              <w:t>DRAFT</w:t>
            </w:r>
          </w:p>
        </w:tc>
      </w:tr>
      <w:tr w:rsidR="00207D16" w:rsidRPr="00805A99" w14:paraId="3DDEEAA5" w14:textId="77777777">
        <w:trPr>
          <w:cantSplit/>
          <w:jc w:val="center"/>
        </w:trPr>
        <w:tc>
          <w:tcPr>
            <w:tcW w:w="2551" w:type="dxa"/>
            <w:vAlign w:val="center"/>
          </w:tcPr>
          <w:p w14:paraId="3F5A172C" w14:textId="77777777" w:rsidR="00207D16" w:rsidRPr="00805A99" w:rsidRDefault="00207D16">
            <w:pPr>
              <w:pStyle w:val="Header"/>
              <w:spacing w:before="120" w:after="120"/>
            </w:pPr>
            <w:r w:rsidRPr="00805A99">
              <w:t>Dissemination Level:</w:t>
            </w:r>
          </w:p>
        </w:tc>
        <w:tc>
          <w:tcPr>
            <w:tcW w:w="3827" w:type="dxa"/>
            <w:vAlign w:val="center"/>
          </w:tcPr>
          <w:p w14:paraId="7E37CDCB" w14:textId="77777777" w:rsidR="00207D16" w:rsidRPr="00805A99" w:rsidRDefault="00207D16">
            <w:pPr>
              <w:spacing w:before="120" w:after="120"/>
              <w:jc w:val="left"/>
              <w:rPr>
                <w:b/>
              </w:rPr>
            </w:pPr>
            <w:r w:rsidRPr="00805A99">
              <w:rPr>
                <w:b/>
              </w:rPr>
              <w:t>PUBLIC</w:t>
            </w:r>
          </w:p>
        </w:tc>
      </w:tr>
      <w:tr w:rsidR="00207D16" w:rsidRPr="00805A99" w14:paraId="2F9CC5A6" w14:textId="77777777">
        <w:trPr>
          <w:cantSplit/>
          <w:jc w:val="center"/>
        </w:trPr>
        <w:tc>
          <w:tcPr>
            <w:tcW w:w="2551" w:type="dxa"/>
            <w:tcBorders>
              <w:bottom w:val="single" w:sz="24" w:space="0" w:color="000080"/>
            </w:tcBorders>
            <w:vAlign w:val="center"/>
          </w:tcPr>
          <w:p w14:paraId="2BDC8632" w14:textId="77777777" w:rsidR="00207D16" w:rsidRPr="00805A99" w:rsidRDefault="00207D16">
            <w:pPr>
              <w:spacing w:before="120" w:after="120"/>
            </w:pPr>
            <w:r w:rsidRPr="00805A99">
              <w:t>Document Link:</w:t>
            </w:r>
          </w:p>
        </w:tc>
        <w:tc>
          <w:tcPr>
            <w:tcW w:w="3827" w:type="dxa"/>
            <w:tcBorders>
              <w:bottom w:val="single" w:sz="24" w:space="0" w:color="000080"/>
            </w:tcBorders>
            <w:vAlign w:val="center"/>
          </w:tcPr>
          <w:p w14:paraId="4615063A" w14:textId="1DE10D22" w:rsidR="00207D16" w:rsidRPr="00805A99" w:rsidRDefault="00A47413">
            <w:pPr>
              <w:spacing w:before="120" w:after="120"/>
              <w:jc w:val="left"/>
              <w:rPr>
                <w:szCs w:val="22"/>
              </w:rPr>
            </w:pPr>
            <w:r w:rsidRPr="00805A99">
              <w:rPr>
                <w:szCs w:val="22"/>
              </w:rPr>
              <w:t>https://documents.egi.eu/document/</w:t>
            </w:r>
            <w:r w:rsidR="00E44D75" w:rsidRPr="00805A99">
              <w:rPr>
                <w:szCs w:val="22"/>
              </w:rPr>
              <w:t>2207</w:t>
            </w:r>
          </w:p>
        </w:tc>
      </w:tr>
    </w:tbl>
    <w:p w14:paraId="2C573E55" w14:textId="77777777" w:rsidR="00207D16" w:rsidRPr="00805A99"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05A99" w14:paraId="3B6E2928" w14:textId="77777777">
        <w:trPr>
          <w:cantSplit/>
        </w:trPr>
        <w:tc>
          <w:tcPr>
            <w:tcW w:w="9072" w:type="dxa"/>
          </w:tcPr>
          <w:p w14:paraId="29FF123B" w14:textId="77777777" w:rsidR="00207D16" w:rsidRPr="00805A99" w:rsidRDefault="00207D16" w:rsidP="00207D16">
            <w:pPr>
              <w:spacing w:before="120"/>
              <w:jc w:val="center"/>
            </w:pPr>
            <w:r w:rsidRPr="00805A99">
              <w:rPr>
                <w:u w:val="single"/>
              </w:rPr>
              <w:t>Abstract</w:t>
            </w:r>
          </w:p>
          <w:p w14:paraId="743F7BE6" w14:textId="670588AC" w:rsidR="003303D4" w:rsidRPr="00805A99" w:rsidRDefault="003303D4" w:rsidP="003303D4">
            <w:r w:rsidRPr="00805A99">
              <w:t xml:space="preserve">This deliverable constitutes the </w:t>
            </w:r>
            <w:r w:rsidR="00E44D75" w:rsidRPr="00805A99">
              <w:t xml:space="preserve">third </w:t>
            </w:r>
            <w:r w:rsidRPr="00805A99">
              <w:t xml:space="preserve">edition of the EGI Technical Roadmap. It provides an executive overview about the project’s planned activities for project year </w:t>
            </w:r>
            <w:r w:rsidR="00E44D75" w:rsidRPr="00805A99">
              <w:t>5</w:t>
            </w:r>
            <w:r w:rsidRPr="00805A99">
              <w:t xml:space="preserve">. Where applicable, interactions and collaborations with external projects are briefly mentioned. </w:t>
            </w:r>
          </w:p>
          <w:p w14:paraId="49542076" w14:textId="08730B53" w:rsidR="00207D16" w:rsidRPr="00805A99" w:rsidRDefault="00207D16" w:rsidP="001D25D2"/>
        </w:tc>
      </w:tr>
    </w:tbl>
    <w:p w14:paraId="0C2DB8A7" w14:textId="77777777" w:rsidR="00207D16" w:rsidRPr="00805A99" w:rsidRDefault="00207D16" w:rsidP="00207D16">
      <w:pPr>
        <w:pStyle w:val="Preface"/>
      </w:pPr>
      <w:r w:rsidRPr="00805A99">
        <w:br w:type="page"/>
      </w:r>
      <w:r w:rsidRPr="00805A99">
        <w:lastRenderedPageBreak/>
        <w:t>Copyright notice</w:t>
      </w:r>
    </w:p>
    <w:p w14:paraId="51119F55" w14:textId="77777777" w:rsidR="00207D16" w:rsidRPr="00805A99" w:rsidRDefault="00207D16" w:rsidP="00207D16">
      <w:r w:rsidRPr="00805A99">
        <w:t>Copyright © Members of the EGI-InSPIRE Collaboration, 2010</w:t>
      </w:r>
      <w:r w:rsidR="00371B32" w:rsidRPr="00805A99">
        <w:t>-2014</w:t>
      </w:r>
      <w:r w:rsidRPr="00805A99">
        <w:t xml:space="preserve">. See </w:t>
      </w:r>
      <w:hyperlink r:id="rId10" w:history="1">
        <w:r w:rsidR="00371B32" w:rsidRPr="00805A99">
          <w:rPr>
            <w:rStyle w:val="Hyperlink"/>
          </w:rPr>
          <w:t>www.egi.eu</w:t>
        </w:r>
      </w:hyperlink>
      <w:r w:rsidR="00371B32" w:rsidRPr="00805A99">
        <w:t xml:space="preserve"> </w:t>
      </w:r>
      <w:r w:rsidRPr="00805A99">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1" w:history="1">
        <w:r w:rsidR="00371B32" w:rsidRPr="00805A99">
          <w:rPr>
            <w:rStyle w:val="Hyperlink"/>
          </w:rPr>
          <w:t>http://creativecommons.org/licenses/by-nc/3.0/</w:t>
        </w:r>
      </w:hyperlink>
      <w:r w:rsidR="00371B32" w:rsidRPr="00805A99">
        <w:t xml:space="preserve"> </w:t>
      </w:r>
      <w:r w:rsidRPr="00805A99">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805A99">
        <w:t>-2014</w:t>
      </w:r>
      <w:r w:rsidRPr="00805A99">
        <w:t xml:space="preserve">. See </w:t>
      </w:r>
      <w:hyperlink r:id="rId12" w:history="1">
        <w:r w:rsidR="00371B32" w:rsidRPr="00805A99">
          <w:rPr>
            <w:rStyle w:val="Hyperlink"/>
          </w:rPr>
          <w:t>www.egi.eu</w:t>
        </w:r>
      </w:hyperlink>
      <w:r w:rsidR="00371B32" w:rsidRPr="00805A99">
        <w:t xml:space="preserve"> </w:t>
      </w:r>
      <w:r w:rsidRPr="00805A99">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C1A505A" w14:textId="77777777" w:rsidR="00207D16" w:rsidRPr="00805A99" w:rsidRDefault="00207D16" w:rsidP="00207D16">
      <w:pPr>
        <w:pStyle w:val="Preface"/>
      </w:pPr>
      <w:r w:rsidRPr="00805A99">
        <w:t>Delivery Slip</w:t>
      </w:r>
    </w:p>
    <w:tbl>
      <w:tblPr>
        <w:tblW w:w="914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86"/>
      </w:tblGrid>
      <w:tr w:rsidR="00207D16" w:rsidRPr="00805A99" w14:paraId="64C5790B" w14:textId="77777777" w:rsidTr="00AE26A6">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805A99"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805A99" w:rsidRDefault="00207D16" w:rsidP="00207D16">
            <w:pPr>
              <w:spacing w:before="60" w:after="60"/>
              <w:jc w:val="center"/>
              <w:rPr>
                <w:b/>
              </w:rPr>
            </w:pPr>
            <w:r w:rsidRPr="00805A99">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805A99" w:rsidRDefault="00207D16" w:rsidP="00207D16">
            <w:pPr>
              <w:spacing w:before="60" w:after="60"/>
              <w:jc w:val="center"/>
              <w:rPr>
                <w:b/>
              </w:rPr>
            </w:pPr>
            <w:r w:rsidRPr="00805A99">
              <w:rPr>
                <w:b/>
              </w:rPr>
              <w:t>Partner/Activity</w:t>
            </w:r>
          </w:p>
        </w:tc>
        <w:tc>
          <w:tcPr>
            <w:tcW w:w="208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805A99" w:rsidRDefault="00207D16" w:rsidP="00207D16">
            <w:pPr>
              <w:spacing w:before="60" w:after="60"/>
              <w:jc w:val="center"/>
              <w:rPr>
                <w:b/>
              </w:rPr>
            </w:pPr>
            <w:r w:rsidRPr="00805A99">
              <w:rPr>
                <w:b/>
              </w:rPr>
              <w:t>Date</w:t>
            </w:r>
          </w:p>
        </w:tc>
      </w:tr>
      <w:tr w:rsidR="00207D16" w:rsidRPr="00805A99" w14:paraId="1FC9499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805A99" w:rsidRDefault="00207D16" w:rsidP="00207D16">
            <w:pPr>
              <w:spacing w:before="60" w:after="60"/>
              <w:jc w:val="center"/>
            </w:pPr>
            <w:r w:rsidRPr="00805A99">
              <w:rPr>
                <w:b/>
              </w:rPr>
              <w:t>From</w:t>
            </w:r>
          </w:p>
        </w:tc>
        <w:tc>
          <w:tcPr>
            <w:tcW w:w="3115" w:type="dxa"/>
            <w:tcBorders>
              <w:top w:val="nil"/>
              <w:left w:val="nil"/>
              <w:bottom w:val="single" w:sz="2" w:space="0" w:color="auto"/>
              <w:right w:val="single" w:sz="2" w:space="0" w:color="auto"/>
            </w:tcBorders>
            <w:vAlign w:val="center"/>
          </w:tcPr>
          <w:p w14:paraId="4721E21D" w14:textId="405F1D4E" w:rsidR="00207D16" w:rsidRPr="00805A99" w:rsidRDefault="00F8736E" w:rsidP="00364A7A">
            <w:pPr>
              <w:spacing w:before="60" w:after="60"/>
            </w:pPr>
            <w:r w:rsidRPr="00805A99">
              <w:t>Michel Drescher</w:t>
            </w:r>
            <w:r w:rsidR="00207D16" w:rsidRPr="00805A99">
              <w:t xml:space="preserve"> </w:t>
            </w:r>
            <w:r w:rsidR="00364A7A" w:rsidRPr="00805A99" w:rsidDel="00364A7A">
              <w:t xml:space="preserve"> </w:t>
            </w:r>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805A99" w:rsidRDefault="00212395" w:rsidP="00207D16">
            <w:pPr>
              <w:spacing w:before="60" w:after="60"/>
            </w:pPr>
            <w:r w:rsidRPr="00805A99">
              <w:t>EGI.eu / N</w:t>
            </w:r>
            <w:r w:rsidR="00F8736E" w:rsidRPr="00805A99">
              <w:t>A2</w:t>
            </w:r>
          </w:p>
        </w:tc>
        <w:tc>
          <w:tcPr>
            <w:tcW w:w="2086" w:type="dxa"/>
            <w:tcBorders>
              <w:top w:val="nil"/>
              <w:left w:val="single" w:sz="4" w:space="0" w:color="auto"/>
              <w:bottom w:val="single" w:sz="2" w:space="0" w:color="auto"/>
              <w:right w:val="single" w:sz="2" w:space="0" w:color="auto"/>
            </w:tcBorders>
            <w:vAlign w:val="center"/>
          </w:tcPr>
          <w:p w14:paraId="76D68C17" w14:textId="0AC1C7F8" w:rsidR="00207D16" w:rsidRPr="00805A99" w:rsidRDefault="00207D16" w:rsidP="00207D16">
            <w:pPr>
              <w:spacing w:before="60" w:after="60"/>
            </w:pPr>
          </w:p>
        </w:tc>
      </w:tr>
      <w:tr w:rsidR="00207D16" w:rsidRPr="00805A99" w14:paraId="27A79CE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805A99" w:rsidRDefault="00207D16" w:rsidP="00207D16">
            <w:pPr>
              <w:spacing w:before="60" w:after="60"/>
              <w:jc w:val="center"/>
            </w:pPr>
            <w:r w:rsidRPr="00805A99">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805A99" w:rsidRDefault="00A6593D" w:rsidP="00207D16">
            <w:r w:rsidRPr="00805A99">
              <w:rPr>
                <w:b/>
                <w:bCs/>
              </w:rPr>
              <w:t>AMB &amp; PMB</w:t>
            </w:r>
            <w:r w:rsidR="00207D16" w:rsidRPr="00805A99">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30E04AF0" w14:textId="47212054" w:rsidR="00207D16" w:rsidRPr="00805A99" w:rsidRDefault="00207D16" w:rsidP="00207D16">
            <w:pPr>
              <w:spacing w:before="60" w:after="60"/>
            </w:pPr>
          </w:p>
        </w:tc>
      </w:tr>
      <w:tr w:rsidR="00207D16" w:rsidRPr="00805A99" w14:paraId="4300BD16"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805A99" w:rsidRDefault="00207D16" w:rsidP="00207D16">
            <w:pPr>
              <w:spacing w:before="60" w:after="60"/>
              <w:jc w:val="center"/>
            </w:pPr>
            <w:r w:rsidRPr="00805A99">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805A99" w:rsidRDefault="00207D16" w:rsidP="00207D16">
            <w:pPr>
              <w:spacing w:before="60" w:after="60"/>
              <w:rPr>
                <w:b/>
              </w:rPr>
            </w:pPr>
            <w:r w:rsidRPr="00805A99">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624D1A8F" w14:textId="5CE208EF" w:rsidR="00207D16" w:rsidRPr="00805A99" w:rsidRDefault="00207D16" w:rsidP="00207D16">
            <w:pPr>
              <w:spacing w:before="60" w:after="60"/>
            </w:pPr>
          </w:p>
        </w:tc>
      </w:tr>
    </w:tbl>
    <w:p w14:paraId="0E62C65E" w14:textId="77777777" w:rsidR="00207D16" w:rsidRPr="00805A99" w:rsidRDefault="00207D16" w:rsidP="00207D16">
      <w:pPr>
        <w:pStyle w:val="Preface"/>
      </w:pPr>
      <w:r w:rsidRPr="00805A99">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05A99" w14:paraId="735C53C4" w14:textId="77777777" w:rsidTr="00AE26A6">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805A99" w:rsidRDefault="00207D16" w:rsidP="00207D16">
            <w:pPr>
              <w:spacing w:before="60" w:after="60"/>
              <w:jc w:val="center"/>
              <w:rPr>
                <w:b/>
              </w:rPr>
            </w:pPr>
            <w:r w:rsidRPr="00805A99">
              <w:rPr>
                <w:b/>
              </w:rPr>
              <w:t>Issue</w:t>
            </w:r>
          </w:p>
        </w:tc>
        <w:tc>
          <w:tcPr>
            <w:tcW w:w="1869" w:type="dxa"/>
            <w:tcBorders>
              <w:top w:val="single" w:sz="4" w:space="0" w:color="auto"/>
              <w:bottom w:val="single" w:sz="4" w:space="0" w:color="auto"/>
            </w:tcBorders>
            <w:shd w:val="pct10" w:color="auto" w:fill="FFFFFF"/>
          </w:tcPr>
          <w:p w14:paraId="60F27577" w14:textId="77777777" w:rsidR="00207D16" w:rsidRPr="00805A99" w:rsidRDefault="00207D16" w:rsidP="00207D16">
            <w:pPr>
              <w:spacing w:before="60" w:after="60"/>
              <w:jc w:val="center"/>
              <w:rPr>
                <w:b/>
              </w:rPr>
            </w:pPr>
            <w:r w:rsidRPr="00805A99">
              <w:rPr>
                <w:b/>
              </w:rPr>
              <w:t>Date</w:t>
            </w:r>
          </w:p>
        </w:tc>
        <w:tc>
          <w:tcPr>
            <w:tcW w:w="4001" w:type="dxa"/>
            <w:tcBorders>
              <w:top w:val="single" w:sz="4" w:space="0" w:color="auto"/>
              <w:bottom w:val="single" w:sz="4" w:space="0" w:color="auto"/>
            </w:tcBorders>
            <w:shd w:val="pct10" w:color="auto" w:fill="FFFFFF"/>
          </w:tcPr>
          <w:p w14:paraId="509146D9" w14:textId="77777777" w:rsidR="00207D16" w:rsidRPr="00805A99" w:rsidRDefault="00207D16" w:rsidP="00207D16">
            <w:pPr>
              <w:spacing w:before="60" w:after="60"/>
              <w:jc w:val="center"/>
              <w:rPr>
                <w:b/>
              </w:rPr>
            </w:pPr>
            <w:r w:rsidRPr="00805A99">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805A99" w:rsidRDefault="00207D16" w:rsidP="00207D16">
            <w:pPr>
              <w:spacing w:before="60" w:after="60"/>
              <w:jc w:val="center"/>
              <w:rPr>
                <w:b/>
              </w:rPr>
            </w:pPr>
            <w:r w:rsidRPr="00805A99">
              <w:rPr>
                <w:b/>
              </w:rPr>
              <w:t>Author/Partner</w:t>
            </w:r>
          </w:p>
        </w:tc>
      </w:tr>
      <w:tr w:rsidR="00207D16" w:rsidRPr="00805A99" w14:paraId="5B392D14" w14:textId="77777777" w:rsidTr="00AE26A6">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805A99" w:rsidRDefault="00207D16" w:rsidP="00207D16">
            <w:pPr>
              <w:pStyle w:val="Header"/>
              <w:spacing w:before="0" w:after="0"/>
              <w:jc w:val="center"/>
            </w:pPr>
            <w:r w:rsidRPr="00805A99">
              <w:t>1</w:t>
            </w:r>
          </w:p>
        </w:tc>
        <w:tc>
          <w:tcPr>
            <w:tcW w:w="1869" w:type="dxa"/>
            <w:tcBorders>
              <w:top w:val="nil"/>
              <w:bottom w:val="single" w:sz="2" w:space="0" w:color="auto"/>
              <w:right w:val="single" w:sz="2" w:space="0" w:color="auto"/>
            </w:tcBorders>
            <w:vAlign w:val="center"/>
          </w:tcPr>
          <w:p w14:paraId="6B766B83" w14:textId="136713CC" w:rsidR="00207D16" w:rsidRPr="00805A99" w:rsidRDefault="00E1321F" w:rsidP="00207D16">
            <w:pPr>
              <w:pStyle w:val="Header"/>
              <w:spacing w:before="0" w:after="0"/>
            </w:pPr>
            <w:r w:rsidRPr="00805A99">
              <w:t>3 Jun 2014</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805A99" w:rsidRDefault="000956DF" w:rsidP="000956DF">
            <w:pPr>
              <w:pStyle w:val="Header"/>
              <w:spacing w:before="0" w:after="0"/>
              <w:jc w:val="left"/>
            </w:pPr>
            <w:r w:rsidRPr="00805A99">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805A99" w:rsidRDefault="000956DF" w:rsidP="00207D16">
            <w:pPr>
              <w:pStyle w:val="Header"/>
              <w:spacing w:before="0" w:after="0"/>
              <w:jc w:val="left"/>
            </w:pPr>
            <w:r w:rsidRPr="00805A99">
              <w:t>Michel Drescher, EGI.eu</w:t>
            </w:r>
          </w:p>
        </w:tc>
      </w:tr>
      <w:tr w:rsidR="00207D16" w:rsidRPr="00805A99" w14:paraId="7B3C812B"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3B832CB6" w14:textId="746F3EDD" w:rsidR="00207D16" w:rsidRPr="00805A99" w:rsidRDefault="00E1321F" w:rsidP="00207D16">
            <w:pPr>
              <w:pStyle w:val="Header"/>
              <w:spacing w:before="0" w:after="0"/>
              <w:jc w:val="center"/>
            </w:pPr>
            <w:r w:rsidRPr="00805A99">
              <w:t>2</w:t>
            </w:r>
          </w:p>
        </w:tc>
        <w:tc>
          <w:tcPr>
            <w:tcW w:w="1869" w:type="dxa"/>
            <w:tcBorders>
              <w:top w:val="nil"/>
              <w:bottom w:val="single" w:sz="2" w:space="0" w:color="auto"/>
              <w:right w:val="single" w:sz="2" w:space="0" w:color="auto"/>
            </w:tcBorders>
            <w:vAlign w:val="center"/>
          </w:tcPr>
          <w:p w14:paraId="325710CB" w14:textId="6ACBA89B" w:rsidR="00207D16" w:rsidRPr="00805A99" w:rsidRDefault="00E1321F" w:rsidP="00207D16">
            <w:pPr>
              <w:pStyle w:val="Header"/>
              <w:spacing w:before="0" w:after="0"/>
            </w:pPr>
            <w:r w:rsidRPr="00805A99">
              <w:t>4 Jun 2014</w:t>
            </w:r>
          </w:p>
        </w:tc>
        <w:tc>
          <w:tcPr>
            <w:tcW w:w="4001" w:type="dxa"/>
            <w:tcBorders>
              <w:top w:val="nil"/>
              <w:left w:val="single" w:sz="2" w:space="0" w:color="auto"/>
              <w:bottom w:val="single" w:sz="2" w:space="0" w:color="auto"/>
              <w:right w:val="single" w:sz="2" w:space="0" w:color="auto"/>
            </w:tcBorders>
            <w:vAlign w:val="center"/>
          </w:tcPr>
          <w:p w14:paraId="512C0AF2" w14:textId="63927BD2" w:rsidR="00207D16" w:rsidRPr="00805A99" w:rsidRDefault="00E1321F" w:rsidP="00207D16">
            <w:pPr>
              <w:pStyle w:val="Header"/>
              <w:spacing w:before="0" w:after="0"/>
              <w:jc w:val="left"/>
            </w:pPr>
            <w:r w:rsidRPr="00805A99">
              <w:t>Nearly complete section 1, 2</w:t>
            </w:r>
          </w:p>
        </w:tc>
        <w:tc>
          <w:tcPr>
            <w:tcW w:w="2551" w:type="dxa"/>
            <w:tcBorders>
              <w:top w:val="nil"/>
              <w:left w:val="single" w:sz="2" w:space="0" w:color="auto"/>
              <w:bottom w:val="single" w:sz="2" w:space="0" w:color="auto"/>
              <w:right w:val="single" w:sz="4" w:space="0" w:color="auto"/>
            </w:tcBorders>
            <w:vAlign w:val="center"/>
          </w:tcPr>
          <w:p w14:paraId="21ACBF88" w14:textId="05A508D9" w:rsidR="00207D16" w:rsidRPr="00805A99" w:rsidRDefault="00E1321F" w:rsidP="00207D16">
            <w:pPr>
              <w:pStyle w:val="Header"/>
              <w:spacing w:before="0" w:after="0"/>
              <w:jc w:val="left"/>
            </w:pPr>
            <w:r w:rsidRPr="00805A99">
              <w:t>Michel Drescher, EGI.eu</w:t>
            </w:r>
          </w:p>
        </w:tc>
      </w:tr>
      <w:tr w:rsidR="003303D4" w:rsidRPr="006C368B" w14:paraId="3822CED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0A1A30FA" w14:textId="27513357" w:rsidR="003303D4" w:rsidRPr="00805A99" w:rsidRDefault="003E33E1" w:rsidP="00207D16">
            <w:pPr>
              <w:pStyle w:val="Header"/>
              <w:spacing w:before="0" w:after="0"/>
              <w:jc w:val="center"/>
            </w:pPr>
            <w:r w:rsidRPr="00805A99">
              <w:t>3</w:t>
            </w:r>
          </w:p>
        </w:tc>
        <w:tc>
          <w:tcPr>
            <w:tcW w:w="1869" w:type="dxa"/>
            <w:tcBorders>
              <w:top w:val="nil"/>
              <w:bottom w:val="single" w:sz="2" w:space="0" w:color="auto"/>
              <w:right w:val="single" w:sz="2" w:space="0" w:color="auto"/>
            </w:tcBorders>
            <w:vAlign w:val="center"/>
          </w:tcPr>
          <w:p w14:paraId="29D58E62" w14:textId="62D7F59C" w:rsidR="003303D4" w:rsidRPr="00F350BD" w:rsidRDefault="00805A99" w:rsidP="00207D16">
            <w:pPr>
              <w:pStyle w:val="Header"/>
              <w:spacing w:before="0" w:after="0"/>
            </w:pPr>
            <w:r w:rsidRPr="00805A99">
              <w:t>5 Jun 2014</w:t>
            </w:r>
          </w:p>
        </w:tc>
        <w:tc>
          <w:tcPr>
            <w:tcW w:w="4001" w:type="dxa"/>
            <w:tcBorders>
              <w:top w:val="nil"/>
              <w:left w:val="single" w:sz="2" w:space="0" w:color="auto"/>
              <w:bottom w:val="single" w:sz="2" w:space="0" w:color="auto"/>
              <w:right w:val="single" w:sz="2" w:space="0" w:color="auto"/>
            </w:tcBorders>
            <w:vAlign w:val="center"/>
          </w:tcPr>
          <w:p w14:paraId="00C41BD9" w14:textId="11F647F4" w:rsidR="003303D4" w:rsidRPr="00EC5A29" w:rsidRDefault="00805A99" w:rsidP="00207D16">
            <w:pPr>
              <w:pStyle w:val="Header"/>
              <w:spacing w:before="0" w:after="0"/>
              <w:jc w:val="left"/>
            </w:pPr>
            <w:r w:rsidRPr="00F350BD">
              <w:t>Completed section 4</w:t>
            </w:r>
          </w:p>
        </w:tc>
        <w:tc>
          <w:tcPr>
            <w:tcW w:w="2551" w:type="dxa"/>
            <w:tcBorders>
              <w:top w:val="nil"/>
              <w:left w:val="single" w:sz="2" w:space="0" w:color="auto"/>
              <w:bottom w:val="single" w:sz="2" w:space="0" w:color="auto"/>
              <w:right w:val="single" w:sz="4" w:space="0" w:color="auto"/>
            </w:tcBorders>
            <w:vAlign w:val="center"/>
          </w:tcPr>
          <w:p w14:paraId="7E6D09ED" w14:textId="30330CCB" w:rsidR="003303D4" w:rsidRPr="00EC5A29" w:rsidRDefault="00805A99" w:rsidP="00207D16">
            <w:pPr>
              <w:pStyle w:val="Header"/>
              <w:spacing w:before="0" w:after="0"/>
              <w:jc w:val="left"/>
            </w:pPr>
            <w:r w:rsidRPr="00EC5A29">
              <w:t>Michel Drescher, EGI.eu</w:t>
            </w:r>
          </w:p>
        </w:tc>
      </w:tr>
      <w:tr w:rsidR="00AE26A6" w:rsidRPr="006C368B" w14:paraId="5B36CD53"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CC56E01" w14:textId="77777777" w:rsidR="00AE26A6" w:rsidRPr="006C368B" w:rsidRDefault="00AE26A6" w:rsidP="00AE26A6">
            <w:pPr>
              <w:pStyle w:val="Header"/>
              <w:spacing w:before="0" w:after="0"/>
              <w:jc w:val="center"/>
            </w:pPr>
            <w:r w:rsidRPr="006C368B">
              <w:t>4</w:t>
            </w:r>
          </w:p>
        </w:tc>
        <w:tc>
          <w:tcPr>
            <w:tcW w:w="1869" w:type="dxa"/>
            <w:tcBorders>
              <w:top w:val="nil"/>
              <w:bottom w:val="single" w:sz="2" w:space="0" w:color="auto"/>
              <w:right w:val="single" w:sz="2" w:space="0" w:color="auto"/>
            </w:tcBorders>
            <w:vAlign w:val="center"/>
          </w:tcPr>
          <w:p w14:paraId="5D19CDD1" w14:textId="77777777" w:rsidR="00AE26A6" w:rsidRPr="006C368B" w:rsidRDefault="00AE26A6" w:rsidP="00AE26A6">
            <w:pPr>
              <w:pStyle w:val="Header"/>
              <w:spacing w:before="0" w:after="0"/>
            </w:pPr>
            <w:r w:rsidRPr="006C368B">
              <w:t>6 Jun 2014</w:t>
            </w:r>
          </w:p>
        </w:tc>
        <w:tc>
          <w:tcPr>
            <w:tcW w:w="4001" w:type="dxa"/>
            <w:tcBorders>
              <w:top w:val="nil"/>
              <w:left w:val="single" w:sz="2" w:space="0" w:color="auto"/>
              <w:bottom w:val="single" w:sz="2" w:space="0" w:color="auto"/>
              <w:right w:val="single" w:sz="2" w:space="0" w:color="auto"/>
            </w:tcBorders>
            <w:vAlign w:val="center"/>
          </w:tcPr>
          <w:p w14:paraId="41F9A045" w14:textId="7965DC27" w:rsidR="00AE26A6" w:rsidRPr="006C368B" w:rsidRDefault="00AE26A6" w:rsidP="000E58ED">
            <w:pPr>
              <w:pStyle w:val="Header"/>
              <w:spacing w:before="0" w:after="0"/>
              <w:jc w:val="left"/>
            </w:pPr>
            <w:r w:rsidRPr="006C368B">
              <w:t>Completed section 2</w:t>
            </w:r>
            <w:r>
              <w:t>, 3.1</w:t>
            </w:r>
            <w:r w:rsidR="000E58ED">
              <w:t>,</w:t>
            </w:r>
            <w:r>
              <w:t xml:space="preserve"> 3.2</w:t>
            </w:r>
            <w:r w:rsidR="000E58ED">
              <w:t xml:space="preserve"> &amp; 5</w:t>
            </w:r>
          </w:p>
        </w:tc>
        <w:tc>
          <w:tcPr>
            <w:tcW w:w="2551" w:type="dxa"/>
            <w:tcBorders>
              <w:top w:val="nil"/>
              <w:left w:val="single" w:sz="2" w:space="0" w:color="auto"/>
              <w:bottom w:val="single" w:sz="2" w:space="0" w:color="auto"/>
              <w:right w:val="single" w:sz="4" w:space="0" w:color="auto"/>
            </w:tcBorders>
            <w:vAlign w:val="center"/>
          </w:tcPr>
          <w:p w14:paraId="20864CA3" w14:textId="77777777" w:rsidR="00AE26A6" w:rsidRPr="006C368B" w:rsidRDefault="00AE26A6" w:rsidP="00AE26A6">
            <w:pPr>
              <w:pStyle w:val="Header"/>
              <w:spacing w:before="0" w:after="0"/>
              <w:jc w:val="left"/>
            </w:pPr>
            <w:r>
              <w:t>Michel Drescher, EGI.eu</w:t>
            </w:r>
          </w:p>
        </w:tc>
      </w:tr>
      <w:tr w:rsidR="00BF2D13" w:rsidRPr="006C368B" w14:paraId="33D70B8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6FBA51CC" w14:textId="37249BED" w:rsidR="00BF2D13" w:rsidRPr="006C368B" w:rsidRDefault="00096749" w:rsidP="00207D16">
            <w:pPr>
              <w:pStyle w:val="Header"/>
              <w:spacing w:before="0" w:after="0"/>
              <w:jc w:val="center"/>
            </w:pPr>
            <w:r>
              <w:t>5</w:t>
            </w:r>
          </w:p>
        </w:tc>
        <w:tc>
          <w:tcPr>
            <w:tcW w:w="1869" w:type="dxa"/>
            <w:tcBorders>
              <w:top w:val="nil"/>
              <w:bottom w:val="single" w:sz="2" w:space="0" w:color="auto"/>
              <w:right w:val="single" w:sz="2" w:space="0" w:color="auto"/>
            </w:tcBorders>
            <w:vAlign w:val="center"/>
          </w:tcPr>
          <w:p w14:paraId="59E0E8E8" w14:textId="127E9BEE" w:rsidR="00BF2D13" w:rsidRPr="006C368B" w:rsidRDefault="00096749" w:rsidP="00207D16">
            <w:pPr>
              <w:pStyle w:val="Header"/>
              <w:spacing w:before="0" w:after="0"/>
            </w:pPr>
            <w:r>
              <w:t>9 Jun 2014</w:t>
            </w:r>
          </w:p>
        </w:tc>
        <w:tc>
          <w:tcPr>
            <w:tcW w:w="4001" w:type="dxa"/>
            <w:tcBorders>
              <w:top w:val="nil"/>
              <w:left w:val="single" w:sz="2" w:space="0" w:color="auto"/>
              <w:bottom w:val="single" w:sz="2" w:space="0" w:color="auto"/>
              <w:right w:val="single" w:sz="2" w:space="0" w:color="auto"/>
            </w:tcBorders>
            <w:vAlign w:val="center"/>
          </w:tcPr>
          <w:p w14:paraId="2453F868" w14:textId="1E30C238" w:rsidR="00BF2D13" w:rsidRPr="006C368B" w:rsidRDefault="00096749" w:rsidP="00207D16">
            <w:pPr>
              <w:pStyle w:val="Header"/>
              <w:spacing w:before="0" w:after="0"/>
              <w:jc w:val="left"/>
            </w:pPr>
            <w:r>
              <w:t>Final draft</w:t>
            </w:r>
          </w:p>
        </w:tc>
        <w:tc>
          <w:tcPr>
            <w:tcW w:w="2551" w:type="dxa"/>
            <w:tcBorders>
              <w:top w:val="nil"/>
              <w:left w:val="single" w:sz="2" w:space="0" w:color="auto"/>
              <w:bottom w:val="single" w:sz="2" w:space="0" w:color="auto"/>
              <w:right w:val="single" w:sz="4" w:space="0" w:color="auto"/>
            </w:tcBorders>
            <w:vAlign w:val="center"/>
          </w:tcPr>
          <w:p w14:paraId="446D6561" w14:textId="4F97A021" w:rsidR="00BF2D13" w:rsidRDefault="00096749" w:rsidP="00207D16">
            <w:pPr>
              <w:pStyle w:val="Header"/>
              <w:spacing w:before="0" w:after="0"/>
              <w:jc w:val="left"/>
            </w:pPr>
            <w:r>
              <w:t>Michel Drescher, EGI.eu</w:t>
            </w:r>
          </w:p>
        </w:tc>
      </w:tr>
      <w:tr w:rsidR="00BF2D13" w:rsidRPr="006C368B" w14:paraId="725F50B4"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00FD98D" w14:textId="77777777" w:rsidR="00BF2D13" w:rsidRPr="006C368B" w:rsidRDefault="00BF2D13"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4B19BA2F" w14:textId="77777777" w:rsidR="00BF2D13" w:rsidRPr="006C368B" w:rsidRDefault="00BF2D13"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35086D40" w14:textId="77777777" w:rsidR="00BF2D13" w:rsidRPr="006C368B" w:rsidRDefault="00BF2D13"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1F53F15D" w14:textId="77777777" w:rsidR="00BF2D13" w:rsidRDefault="00BF2D13" w:rsidP="00207D16">
            <w:pPr>
              <w:pStyle w:val="Header"/>
              <w:spacing w:before="0" w:after="0"/>
              <w:jc w:val="left"/>
            </w:pPr>
          </w:p>
        </w:tc>
      </w:tr>
      <w:tr w:rsidR="00AE26A6" w:rsidRPr="006C368B" w14:paraId="5C4A77B8"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764C17D4" w14:textId="77777777" w:rsidR="00AE26A6" w:rsidRPr="006C368B" w:rsidRDefault="00AE26A6"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603B1128" w14:textId="77777777" w:rsidR="00AE26A6" w:rsidRPr="006C368B" w:rsidRDefault="00AE26A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550E1029" w14:textId="77777777" w:rsidR="00AE26A6" w:rsidRPr="006C368B" w:rsidRDefault="00AE26A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178ECC90" w14:textId="77777777" w:rsidR="00AE26A6" w:rsidRDefault="00AE26A6" w:rsidP="00207D16">
            <w:pPr>
              <w:pStyle w:val="Header"/>
              <w:spacing w:before="0" w:after="0"/>
              <w:jc w:val="left"/>
            </w:pPr>
          </w:p>
        </w:tc>
      </w:tr>
    </w:tbl>
    <w:p w14:paraId="654D9780" w14:textId="282E56A0" w:rsidR="00207D16" w:rsidRPr="006C368B" w:rsidRDefault="00207D16" w:rsidP="00207D16">
      <w:pPr>
        <w:pStyle w:val="Preface"/>
      </w:pPr>
      <w:r w:rsidRPr="006C368B">
        <w:t>Application area</w:t>
      </w:r>
      <w:r w:rsidRPr="006C368B">
        <w:tab/>
      </w:r>
    </w:p>
    <w:p w14:paraId="6CBA05A7" w14:textId="77777777" w:rsidR="00207D16" w:rsidRPr="006C368B" w:rsidRDefault="00207D16" w:rsidP="00207D16">
      <w:r w:rsidRPr="006C368B">
        <w:t>This document is a formal deliverable for the European Commission, applicable to all members of the EGI-InSPIRE project, beneficiaries and Joint Research Unit members, as well as its collaborating projects.</w:t>
      </w:r>
    </w:p>
    <w:p w14:paraId="3777D70C" w14:textId="77777777" w:rsidR="00207D16" w:rsidRPr="006C368B" w:rsidRDefault="00207D16" w:rsidP="00207D16">
      <w:pPr>
        <w:pStyle w:val="Preface"/>
      </w:pPr>
      <w:bookmarkStart w:id="0" w:name="_Toc431023278"/>
      <w:bookmarkStart w:id="1" w:name="_Toc492806028"/>
      <w:bookmarkStart w:id="2" w:name="_Toc127001211"/>
      <w:bookmarkStart w:id="3" w:name="_Toc130697440"/>
      <w:r w:rsidRPr="006C368B">
        <w:t>Document amendment procedure</w:t>
      </w:r>
      <w:bookmarkEnd w:id="0"/>
      <w:bookmarkEnd w:id="1"/>
      <w:bookmarkEnd w:id="2"/>
      <w:bookmarkEnd w:id="3"/>
    </w:p>
    <w:p w14:paraId="0B81B91C" w14:textId="77777777" w:rsidR="00207D16" w:rsidRPr="00805A99" w:rsidRDefault="00207D16" w:rsidP="00207D16">
      <w:pPr>
        <w:jc w:val="left"/>
      </w:pPr>
      <w:r w:rsidRPr="006C368B">
        <w:t>Amendments, comments and suggestions should be sent to the authors. The procedures documented in the EGI-InSPIRE “Document Management Procedure” will be followed:</w:t>
      </w:r>
      <w:bookmarkStart w:id="4" w:name="_Toc105397224"/>
      <w:bookmarkEnd w:id="4"/>
      <w:r w:rsidRPr="006C368B">
        <w:br/>
      </w:r>
      <w:hyperlink r:id="rId13" w:history="1">
        <w:r w:rsidRPr="00F350BD">
          <w:rPr>
            <w:rStyle w:val="Hyperlink"/>
          </w:rPr>
          <w:t>https://wiki.egi.eu/wiki/Procedures</w:t>
        </w:r>
      </w:hyperlink>
    </w:p>
    <w:p w14:paraId="0AA7212C" w14:textId="77777777" w:rsidR="00207D16" w:rsidRPr="00F350BD" w:rsidRDefault="00207D16" w:rsidP="00207D16">
      <w:pPr>
        <w:pStyle w:val="Preface"/>
      </w:pPr>
      <w:bookmarkStart w:id="5" w:name="_Toc127001212"/>
      <w:bookmarkStart w:id="6" w:name="_Toc127761661"/>
      <w:bookmarkStart w:id="7" w:name="_Toc127001213"/>
      <w:bookmarkStart w:id="8" w:name="_Toc130697441"/>
      <w:bookmarkEnd w:id="5"/>
      <w:bookmarkEnd w:id="6"/>
      <w:r w:rsidRPr="00F350BD">
        <w:t>Terminology</w:t>
      </w:r>
      <w:bookmarkEnd w:id="7"/>
      <w:bookmarkEnd w:id="8"/>
    </w:p>
    <w:p w14:paraId="48B038BA" w14:textId="77777777" w:rsidR="00207D16" w:rsidRPr="00F350BD" w:rsidRDefault="00207D16" w:rsidP="00207D16">
      <w:pPr>
        <w:jc w:val="left"/>
      </w:pPr>
      <w:r w:rsidRPr="00F350BD">
        <w:t xml:space="preserve">A complete project glossary is provided at the following page: </w:t>
      </w:r>
      <w:hyperlink r:id="rId14" w:history="1">
        <w:r w:rsidRPr="00F350BD">
          <w:rPr>
            <w:rStyle w:val="Hyperlink"/>
          </w:rPr>
          <w:t>http://www.egi.eu/about/glossary/</w:t>
        </w:r>
      </w:hyperlink>
      <w:r w:rsidRPr="00805A99">
        <w:t xml:space="preserve">.    </w:t>
      </w:r>
    </w:p>
    <w:p w14:paraId="2B7D03B3" w14:textId="77777777" w:rsidR="00207D16" w:rsidRPr="00F350BD" w:rsidRDefault="00207D16" w:rsidP="00207D16">
      <w:pPr>
        <w:pStyle w:val="Preface"/>
      </w:pPr>
      <w:r w:rsidRPr="00F350BD">
        <w:br w:type="page"/>
        <w:t xml:space="preserve">PROJECT SUMMARY </w:t>
      </w:r>
    </w:p>
    <w:p w14:paraId="7603B27B" w14:textId="77777777" w:rsidR="00207D16" w:rsidRPr="00EC5A29" w:rsidRDefault="00207D16" w:rsidP="00207D16"/>
    <w:p w14:paraId="06E30B54" w14:textId="77777777" w:rsidR="00207D16" w:rsidRPr="00EC5A29" w:rsidRDefault="00207D16" w:rsidP="00207D16">
      <w:r w:rsidRPr="00EC5A29">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FB2C96" w:rsidRDefault="00207D16" w:rsidP="00207D16"/>
    <w:p w14:paraId="701C8FA2" w14:textId="77777777" w:rsidR="00207D16" w:rsidRPr="002A5AB0" w:rsidRDefault="00207D16" w:rsidP="00207D16">
      <w:r w:rsidRPr="000C6FC9">
        <w:t>The EGI-InSPIRE project will support the transition from a project-based system to a sustainable pan-European e-Infrastructure, by supporting ‘grids’ of high-performance computing (HPC) and high-throughput computing (HTC) resources. EGI-InSPIRE will</w:t>
      </w:r>
      <w:r w:rsidRPr="002A5AB0">
        <w:t xml:space="preserve"> also be ideally placed to integrate new Distributed Computing Infrastructures (DCIs) such as clouds, supercomputing networks and desktop grids, to benefit user communities within the European Research Area. </w:t>
      </w:r>
    </w:p>
    <w:p w14:paraId="12BF2F1E" w14:textId="77777777" w:rsidR="00207D16" w:rsidRPr="00142608" w:rsidRDefault="00207D16" w:rsidP="00207D16"/>
    <w:p w14:paraId="4B7F4FB7" w14:textId="77777777" w:rsidR="00207D16" w:rsidRPr="006C368B" w:rsidRDefault="00207D16" w:rsidP="00207D16">
      <w:r w:rsidRPr="006C368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6C368B" w:rsidRDefault="00207D16" w:rsidP="00207D16"/>
    <w:p w14:paraId="278EFA2A" w14:textId="77777777" w:rsidR="00207D16" w:rsidRPr="006C368B" w:rsidRDefault="00207D16" w:rsidP="00207D16">
      <w:r w:rsidRPr="006C368B">
        <w:t>The objectives of the project are:</w:t>
      </w:r>
    </w:p>
    <w:p w14:paraId="331FD288" w14:textId="77777777" w:rsidR="00207D16" w:rsidRPr="006C368B" w:rsidRDefault="00207D16" w:rsidP="00207D16"/>
    <w:p w14:paraId="66DC8ADD" w14:textId="77777777" w:rsidR="00C24C56" w:rsidRPr="006C368B" w:rsidRDefault="00207D16" w:rsidP="00150CBE">
      <w:pPr>
        <w:numPr>
          <w:ilvl w:val="0"/>
          <w:numId w:val="2"/>
        </w:numPr>
      </w:pPr>
      <w:r w:rsidRPr="006C368B">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Pr="006C368B" w:rsidRDefault="00207D16" w:rsidP="00C06643">
      <w:pPr>
        <w:numPr>
          <w:ilvl w:val="0"/>
          <w:numId w:val="2"/>
        </w:numPr>
      </w:pPr>
      <w:r w:rsidRPr="006C368B">
        <w:t>The continued support of researchers within Europe and their international collaborators that are using the current production infrastructure.</w:t>
      </w:r>
    </w:p>
    <w:p w14:paraId="5AFAB423" w14:textId="77777777" w:rsidR="00C24C56" w:rsidRPr="006C368B" w:rsidRDefault="00207D16" w:rsidP="00C06643">
      <w:pPr>
        <w:numPr>
          <w:ilvl w:val="0"/>
          <w:numId w:val="2"/>
        </w:numPr>
      </w:pPr>
      <w:r w:rsidRPr="006C368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Pr="006C368B" w:rsidRDefault="00207D16" w:rsidP="00C06643">
      <w:pPr>
        <w:numPr>
          <w:ilvl w:val="0"/>
          <w:numId w:val="2"/>
        </w:numPr>
      </w:pPr>
      <w:r w:rsidRPr="006C368B">
        <w:t>Interfaces that expand access to new user communities including new potential heavy users of the infrastructure from the ESFRI projects.</w:t>
      </w:r>
    </w:p>
    <w:p w14:paraId="747888CE" w14:textId="77777777" w:rsidR="00C24C56" w:rsidRPr="006C368B" w:rsidRDefault="00207D16" w:rsidP="00C06643">
      <w:pPr>
        <w:numPr>
          <w:ilvl w:val="0"/>
          <w:numId w:val="2"/>
        </w:numPr>
      </w:pPr>
      <w:r w:rsidRPr="006C368B">
        <w:t>Mechanisms to integrate existing infrastructure providers in Europe and around the world into the production infrastructure, so as to provide transparent access to all authorised users.</w:t>
      </w:r>
    </w:p>
    <w:p w14:paraId="4F252E50" w14:textId="77777777" w:rsidR="00C24C56" w:rsidRPr="006C368B" w:rsidRDefault="00207D16" w:rsidP="00C06643">
      <w:pPr>
        <w:numPr>
          <w:ilvl w:val="0"/>
          <w:numId w:val="2"/>
        </w:numPr>
      </w:pPr>
      <w:r w:rsidRPr="006C368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6C368B" w:rsidRDefault="00207D16" w:rsidP="00207D16"/>
    <w:p w14:paraId="0B4015AE" w14:textId="77777777" w:rsidR="00207D16" w:rsidRPr="006C368B" w:rsidRDefault="00207D16" w:rsidP="00207D16">
      <w:pPr>
        <w:rPr>
          <w:szCs w:val="22"/>
        </w:rPr>
      </w:pPr>
      <w:r w:rsidRPr="006C368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6C368B" w:rsidRDefault="00207D16" w:rsidP="00207D16">
      <w:pPr>
        <w:rPr>
          <w:szCs w:val="22"/>
        </w:rPr>
      </w:pPr>
    </w:p>
    <w:p w14:paraId="0B8F044D" w14:textId="77777777" w:rsidR="00207D16" w:rsidRPr="006C368B" w:rsidRDefault="00207D16" w:rsidP="00207D16">
      <w:pPr>
        <w:rPr>
          <w:szCs w:val="22"/>
        </w:rPr>
      </w:pPr>
      <w:r w:rsidRPr="006C368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E927CF" w:rsidRDefault="00207D16" w:rsidP="00207D16">
      <w:pPr>
        <w:pStyle w:val="Preface"/>
      </w:pPr>
      <w:bookmarkStart w:id="9" w:name="_Toc264392864"/>
      <w:r w:rsidRPr="00E927CF">
        <w:t>EXEC</w:t>
      </w:r>
      <w:r w:rsidR="00544569" w:rsidRPr="00E927CF">
        <w:t>U</w:t>
      </w:r>
      <w:r w:rsidRPr="00E927CF">
        <w:t>TIVE SUMMARY</w:t>
      </w:r>
      <w:bookmarkEnd w:id="9"/>
    </w:p>
    <w:p w14:paraId="5C1C8E9F" w14:textId="1F9FAE45" w:rsidR="00E8572E" w:rsidRPr="006C368B" w:rsidRDefault="00F41B41" w:rsidP="00F41B41">
      <w:bookmarkStart w:id="10" w:name="_GoBack"/>
      <w:bookmarkEnd w:id="10"/>
      <w:r w:rsidRPr="006C368B">
        <w:t xml:space="preserve">This deliverable constitutes the </w:t>
      </w:r>
      <w:r w:rsidR="00DD6AED" w:rsidRPr="006C368B">
        <w:t xml:space="preserve">third </w:t>
      </w:r>
      <w:r w:rsidRPr="006C368B">
        <w:t>edition of the EGI Technical Roadmap</w:t>
      </w:r>
      <w:r w:rsidR="00AD3ABD" w:rsidRPr="006C368B">
        <w:t xml:space="preserve">. It provides an executive overview </w:t>
      </w:r>
      <w:r w:rsidR="00E8572E" w:rsidRPr="006C368B">
        <w:t>about the project</w:t>
      </w:r>
      <w:r w:rsidR="005C1520" w:rsidRPr="006C368B">
        <w:t>’s planned</w:t>
      </w:r>
      <w:r w:rsidR="00E8572E" w:rsidRPr="006C368B">
        <w:t xml:space="preserve"> activities for project year </w:t>
      </w:r>
      <w:r w:rsidR="00DD6AED" w:rsidRPr="006C368B">
        <w:t>5</w:t>
      </w:r>
      <w:r w:rsidR="00E8572E" w:rsidRPr="006C368B">
        <w:t xml:space="preserve">. Where applicable, interactions and collaborations with external projects are briefly mentioned. </w:t>
      </w:r>
    </w:p>
    <w:p w14:paraId="5BCAA2A4" w14:textId="0D0FD0E2" w:rsidR="004F4EE4" w:rsidRPr="006C368B" w:rsidRDefault="00E8572E" w:rsidP="00F41B41">
      <w:r w:rsidRPr="006C368B">
        <w:t>The first edition</w:t>
      </w:r>
      <w:r w:rsidR="00146B87" w:rsidRPr="006C368B">
        <w:t xml:space="preserve"> </w:t>
      </w:r>
      <w:r w:rsidRPr="006C368B">
        <w:t>beg</w:t>
      </w:r>
      <w:r w:rsidR="00146B87" w:rsidRPr="006C368B">
        <w:t>a</w:t>
      </w:r>
      <w:r w:rsidRPr="006C368B">
        <w:t xml:space="preserve">n structuring its content around the three pillars of the EGI strategy, namely: (1) Operational Infrastructure, </w:t>
      </w:r>
      <w:r w:rsidR="00E138D6" w:rsidRPr="006C368B">
        <w:t xml:space="preserve">(2) Community &amp; Coordination, and (3) Virtual Research Environments. </w:t>
      </w:r>
      <w:r w:rsidR="00DD6AED" w:rsidRPr="006C368B">
        <w:t xml:space="preserve">The </w:t>
      </w:r>
      <w:r w:rsidR="00E138D6" w:rsidRPr="006C368B">
        <w:t xml:space="preserve">second edition </w:t>
      </w:r>
      <w:r w:rsidR="00DD6AED" w:rsidRPr="006C368B">
        <w:t>[</w:t>
      </w:r>
      <w:r w:rsidR="00146B87" w:rsidRPr="00805A99">
        <w:fldChar w:fldCharType="begin"/>
      </w:r>
      <w:r w:rsidR="00146B87" w:rsidRPr="006C368B">
        <w:instrText xml:space="preserve"> REF D2_33 \h </w:instrText>
      </w:r>
      <w:r w:rsidR="00146B87" w:rsidRPr="006C368B">
        <w:fldChar w:fldCharType="separate"/>
      </w:r>
      <w:r w:rsidR="00F350BD" w:rsidRPr="00805A99">
        <w:rPr>
          <w:rFonts w:asciiTheme="minorHAnsi" w:hAnsiTheme="minorHAnsi"/>
        </w:rPr>
        <w:t>R</w:t>
      </w:r>
      <w:r w:rsidR="00F350BD" w:rsidRPr="00F350BD">
        <w:rPr>
          <w:rFonts w:asciiTheme="minorHAnsi" w:hAnsiTheme="minorHAnsi"/>
        </w:rPr>
        <w:t xml:space="preserve"> </w:t>
      </w:r>
      <w:r w:rsidR="00F350BD">
        <w:rPr>
          <w:rFonts w:asciiTheme="minorHAnsi" w:hAnsiTheme="minorHAnsi"/>
          <w:noProof/>
        </w:rPr>
        <w:t>1</w:t>
      </w:r>
      <w:r w:rsidR="00146B87" w:rsidRPr="00F350BD">
        <w:fldChar w:fldCharType="end"/>
      </w:r>
      <w:r w:rsidR="00DD6AED" w:rsidRPr="00805A99">
        <w:t>]</w:t>
      </w:r>
      <w:r w:rsidR="00DD6AED" w:rsidRPr="00F350BD">
        <w:t xml:space="preserve"> </w:t>
      </w:r>
      <w:r w:rsidR="00026EEA" w:rsidRPr="00F350BD">
        <w:t>continue</w:t>
      </w:r>
      <w:r w:rsidR="00DD6AED" w:rsidRPr="00F350BD">
        <w:t xml:space="preserve">d </w:t>
      </w:r>
      <w:r w:rsidR="00026EEA" w:rsidRPr="00F350BD">
        <w:t>with this structuring, and taking it a step further by putting a multi-purpose operational infrastr</w:t>
      </w:r>
      <w:r w:rsidR="00026EEA" w:rsidRPr="00EC5A29">
        <w:t xml:space="preserve">ucture </w:t>
      </w:r>
      <w:r w:rsidR="00572543" w:rsidRPr="00EC5A29">
        <w:t>that is fit for serving the requirements of H2020 at the heart of the EGI technical roadmap. This is not to diminish the importance of the other strategic activities</w:t>
      </w:r>
      <w:r w:rsidR="00637771" w:rsidRPr="00FB2C96">
        <w:t>: without these complementary pillars, EGI would not be able to deliver an operational infrastructure at its best potential</w:t>
      </w:r>
      <w:r w:rsidR="00637771" w:rsidRPr="000C6FC9">
        <w:t>.</w:t>
      </w:r>
      <w:r w:rsidR="003F23E6" w:rsidRPr="002A5AB0">
        <w:t xml:space="preserve"> </w:t>
      </w:r>
      <w:r w:rsidR="00305B1D" w:rsidRPr="00142608">
        <w:t xml:space="preserve">As outlined in the EGI Platform Roadmap </w:t>
      </w:r>
      <w:r w:rsidR="009B7716" w:rsidRPr="006C368B">
        <w:t xml:space="preserve">the evolution of the EGI operational infrastructure into a distinct set of building blocks – </w:t>
      </w:r>
      <w:r w:rsidR="00B10134" w:rsidRPr="006C368B">
        <w:t xml:space="preserve">three EGI-owned infrastructure platforms on top of which research communities deploy their community platforms as required – allows a clearer definition of the supporting activities and their purpose around the EGI ecosystem. </w:t>
      </w:r>
    </w:p>
    <w:p w14:paraId="5FF3EA8C" w14:textId="3B76BFC2" w:rsidR="00DD6AED" w:rsidRPr="006C368B" w:rsidRDefault="00F53283" w:rsidP="00F41B41">
      <w:r w:rsidRPr="006C368B">
        <w:t xml:space="preserve">This third edition </w:t>
      </w:r>
      <w:r w:rsidR="00DD6AED" w:rsidRPr="006C368B">
        <w:t xml:space="preserve">continues with the established document structure and purpose, </w:t>
      </w:r>
      <w:r w:rsidRPr="006C368B">
        <w:t>while introducing the changes that are either planned for PY5 or emerged unexpectedly in the past.</w:t>
      </w:r>
    </w:p>
    <w:p w14:paraId="55A748B9" w14:textId="6E9FE4C8" w:rsidR="00F53283" w:rsidRDefault="00666B8D" w:rsidP="00F41B41">
      <w:r w:rsidRPr="006C368B">
        <w:t>T</w:t>
      </w:r>
      <w:r w:rsidR="00F53283" w:rsidRPr="006C368B">
        <w:t xml:space="preserve">he EGI production infrastructure </w:t>
      </w:r>
      <w:r w:rsidR="00503D01" w:rsidRPr="006C368B">
        <w:t>continues to be maintained as set of well-defined platforms. However, EGI attention to Community Roadmaps is focused around the actual release process and details of technical integration with EGI platforms</w:t>
      </w:r>
      <w:r w:rsidR="001B14DF" w:rsidRPr="006C368B">
        <w:t>. The Technical Roadmap will refer to Community Platforms in terms of inclusion or exclusion as part of the roadmap of the UMD, but no further architectural decomposition or planning activities are conducted.</w:t>
      </w:r>
    </w:p>
    <w:p w14:paraId="15481FEE" w14:textId="77777777" w:rsidR="00F53283" w:rsidRPr="006C368B" w:rsidRDefault="00F53283" w:rsidP="00207D16">
      <w:pPr>
        <w:sectPr w:rsidR="00F53283" w:rsidRPr="006C368B">
          <w:headerReference w:type="default" r:id="rId15"/>
          <w:footerReference w:type="default" r:id="rId16"/>
          <w:pgSz w:w="11900" w:h="16840"/>
          <w:pgMar w:top="1418" w:right="1418" w:bottom="1418" w:left="1418" w:header="708" w:footer="708" w:gutter="0"/>
          <w:cols w:space="708"/>
        </w:sectPr>
      </w:pPr>
    </w:p>
    <w:p w14:paraId="24F6FC77" w14:textId="77777777" w:rsidR="00207D16" w:rsidRPr="00F350BD" w:rsidRDefault="00207D16" w:rsidP="00207D16">
      <w:pPr>
        <w:pStyle w:val="TOC1"/>
        <w:rPr>
          <w:rFonts w:ascii="Times New Roman" w:hAnsi="Times New Roman"/>
        </w:rPr>
      </w:pPr>
      <w:r w:rsidRPr="006C368B">
        <w:rPr>
          <w:rFonts w:ascii="Times New Roman" w:hAnsi="Times New Roman"/>
        </w:rPr>
        <w:t>TABL</w:t>
      </w:r>
      <w:r w:rsidRPr="00F350BD">
        <w:rPr>
          <w:rFonts w:ascii="Times New Roman" w:hAnsi="Times New Roman"/>
        </w:rPr>
        <w:t>E OF CONTENTS</w:t>
      </w:r>
    </w:p>
    <w:p w14:paraId="4B3DA98B" w14:textId="77777777" w:rsidR="00450B4A"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F350BD">
        <w:rPr>
          <w:rFonts w:ascii="Times New Roman" w:hAnsi="Times New Roman"/>
          <w:sz w:val="24"/>
        </w:rPr>
        <w:fldChar w:fldCharType="begin"/>
      </w:r>
      <w:r w:rsidR="00B32CFB" w:rsidRPr="006C368B">
        <w:rPr>
          <w:rFonts w:ascii="Times New Roman" w:hAnsi="Times New Roman"/>
          <w:sz w:val="24"/>
        </w:rPr>
        <w:instrText xml:space="preserve"> TOC \o "1-4</w:instrText>
      </w:r>
      <w:r w:rsidR="00207D16" w:rsidRPr="006C368B">
        <w:rPr>
          <w:rFonts w:ascii="Times New Roman" w:hAnsi="Times New Roman"/>
          <w:sz w:val="24"/>
        </w:rPr>
        <w:instrText xml:space="preserve">" </w:instrText>
      </w:r>
      <w:r w:rsidRPr="006C368B">
        <w:rPr>
          <w:rFonts w:ascii="Times New Roman" w:hAnsi="Times New Roman"/>
          <w:sz w:val="24"/>
        </w:rPr>
        <w:fldChar w:fldCharType="separate"/>
      </w:r>
      <w:r w:rsidR="00450B4A" w:rsidRPr="00296FF8">
        <w:rPr>
          <w:rFonts w:ascii="Times New Roman" w:hAnsi="Times New Roman"/>
          <w:noProof/>
        </w:rPr>
        <w:t>1</w:t>
      </w:r>
      <w:r w:rsidR="00450B4A">
        <w:rPr>
          <w:rFonts w:asciiTheme="minorHAnsi" w:eastAsiaTheme="minorEastAsia" w:hAnsiTheme="minorHAnsi" w:cstheme="minorBidi"/>
          <w:b w:val="0"/>
          <w:caps w:val="0"/>
          <w:noProof/>
          <w:sz w:val="24"/>
          <w:lang w:val="en-US" w:eastAsia="ja-JP"/>
        </w:rPr>
        <w:tab/>
      </w:r>
      <w:r w:rsidR="00450B4A" w:rsidRPr="00296FF8">
        <w:rPr>
          <w:rFonts w:ascii="Times New Roman" w:hAnsi="Times New Roman"/>
          <w:noProof/>
        </w:rPr>
        <w:t>Introduction</w:t>
      </w:r>
      <w:r w:rsidR="00450B4A">
        <w:rPr>
          <w:noProof/>
        </w:rPr>
        <w:tab/>
      </w:r>
      <w:r w:rsidR="00450B4A">
        <w:rPr>
          <w:noProof/>
        </w:rPr>
        <w:fldChar w:fldCharType="begin"/>
      </w:r>
      <w:r w:rsidR="00450B4A">
        <w:rPr>
          <w:noProof/>
        </w:rPr>
        <w:instrText xml:space="preserve"> PAGEREF _Toc263933126 \h </w:instrText>
      </w:r>
      <w:r w:rsidR="00450B4A">
        <w:rPr>
          <w:noProof/>
        </w:rPr>
      </w:r>
      <w:r w:rsidR="00450B4A">
        <w:rPr>
          <w:noProof/>
        </w:rPr>
        <w:fldChar w:fldCharType="separate"/>
      </w:r>
      <w:r w:rsidR="00450B4A">
        <w:rPr>
          <w:noProof/>
        </w:rPr>
        <w:t>7</w:t>
      </w:r>
      <w:r w:rsidR="00450B4A">
        <w:rPr>
          <w:noProof/>
        </w:rPr>
        <w:fldChar w:fldCharType="end"/>
      </w:r>
    </w:p>
    <w:p w14:paraId="179E1835"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_Toc263933127 \h </w:instrText>
      </w:r>
      <w:r>
        <w:rPr>
          <w:noProof/>
        </w:rPr>
      </w:r>
      <w:r>
        <w:rPr>
          <w:noProof/>
        </w:rPr>
        <w:fldChar w:fldCharType="separate"/>
      </w:r>
      <w:r>
        <w:rPr>
          <w:noProof/>
        </w:rPr>
        <w:t>9</w:t>
      </w:r>
      <w:r>
        <w:rPr>
          <w:noProof/>
        </w:rPr>
        <w:fldChar w:fldCharType="end"/>
      </w:r>
    </w:p>
    <w:p w14:paraId="27137382"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_Toc263933128 \h </w:instrText>
      </w:r>
      <w:r>
        <w:rPr>
          <w:noProof/>
        </w:rPr>
      </w:r>
      <w:r>
        <w:rPr>
          <w:noProof/>
        </w:rPr>
        <w:fldChar w:fldCharType="separate"/>
      </w:r>
      <w:r>
        <w:rPr>
          <w:noProof/>
        </w:rPr>
        <w:t>9</w:t>
      </w:r>
      <w:r>
        <w:rPr>
          <w:noProof/>
        </w:rPr>
        <w:fldChar w:fldCharType="end"/>
      </w:r>
    </w:p>
    <w:p w14:paraId="30431C4B"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_Toc263933129 \h </w:instrText>
      </w:r>
      <w:r>
        <w:rPr>
          <w:noProof/>
        </w:rPr>
      </w:r>
      <w:r>
        <w:rPr>
          <w:noProof/>
        </w:rPr>
        <w:fldChar w:fldCharType="separate"/>
      </w:r>
      <w:r>
        <w:rPr>
          <w:noProof/>
        </w:rPr>
        <w:t>10</w:t>
      </w:r>
      <w:r>
        <w:rPr>
          <w:noProof/>
        </w:rPr>
        <w:fldChar w:fldCharType="end"/>
      </w:r>
    </w:p>
    <w:p w14:paraId="19A12976"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2.1.1.1</w:t>
      </w:r>
      <w:r>
        <w:rPr>
          <w:rFonts w:asciiTheme="minorHAnsi" w:eastAsiaTheme="minorEastAsia" w:hAnsiTheme="minorHAnsi" w:cstheme="minorBidi"/>
          <w:noProof/>
          <w:sz w:val="24"/>
          <w:lang w:val="en-US" w:eastAsia="ja-JP"/>
        </w:rPr>
        <w:tab/>
      </w:r>
      <w:r>
        <w:rPr>
          <w:noProof/>
        </w:rPr>
        <w:t>Federated AAI</w:t>
      </w:r>
      <w:r>
        <w:rPr>
          <w:noProof/>
        </w:rPr>
        <w:tab/>
      </w:r>
      <w:r>
        <w:rPr>
          <w:noProof/>
        </w:rPr>
        <w:fldChar w:fldCharType="begin"/>
      </w:r>
      <w:r>
        <w:rPr>
          <w:noProof/>
        </w:rPr>
        <w:instrText xml:space="preserve"> PAGEREF _Toc263933130 \h </w:instrText>
      </w:r>
      <w:r>
        <w:rPr>
          <w:noProof/>
        </w:rPr>
      </w:r>
      <w:r>
        <w:rPr>
          <w:noProof/>
        </w:rPr>
        <w:fldChar w:fldCharType="separate"/>
      </w:r>
      <w:r>
        <w:rPr>
          <w:noProof/>
        </w:rPr>
        <w:t>10</w:t>
      </w:r>
      <w:r>
        <w:rPr>
          <w:noProof/>
        </w:rPr>
        <w:fldChar w:fldCharType="end"/>
      </w:r>
    </w:p>
    <w:p w14:paraId="56C060E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2.1.1.2</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_Toc263933131 \h </w:instrText>
      </w:r>
      <w:r>
        <w:rPr>
          <w:noProof/>
        </w:rPr>
      </w:r>
      <w:r>
        <w:rPr>
          <w:noProof/>
        </w:rPr>
        <w:fldChar w:fldCharType="separate"/>
      </w:r>
      <w:r>
        <w:rPr>
          <w:noProof/>
        </w:rPr>
        <w:t>10</w:t>
      </w:r>
      <w:r>
        <w:rPr>
          <w:noProof/>
        </w:rPr>
        <w:fldChar w:fldCharType="end"/>
      </w:r>
    </w:p>
    <w:p w14:paraId="2D52008B"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2.1.1.3</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_Toc263933132 \h </w:instrText>
      </w:r>
      <w:r>
        <w:rPr>
          <w:noProof/>
        </w:rPr>
      </w:r>
      <w:r>
        <w:rPr>
          <w:noProof/>
        </w:rPr>
        <w:fldChar w:fldCharType="separate"/>
      </w:r>
      <w:r>
        <w:rPr>
          <w:noProof/>
        </w:rPr>
        <w:t>10</w:t>
      </w:r>
      <w:r>
        <w:rPr>
          <w:noProof/>
        </w:rPr>
        <w:fldChar w:fldCharType="end"/>
      </w:r>
    </w:p>
    <w:p w14:paraId="3DEB95AF"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2.1.1.4</w:t>
      </w:r>
      <w:r>
        <w:rPr>
          <w:rFonts w:asciiTheme="minorHAnsi" w:eastAsiaTheme="minorEastAsia" w:hAnsiTheme="minorHAnsi" w:cstheme="minorBidi"/>
          <w:noProof/>
          <w:sz w:val="24"/>
          <w:lang w:val="en-US" w:eastAsia="ja-JP"/>
        </w:rPr>
        <w:tab/>
      </w:r>
      <w:r>
        <w:rPr>
          <w:noProof/>
        </w:rPr>
        <w:t>Accounting Repository</w:t>
      </w:r>
      <w:r>
        <w:rPr>
          <w:noProof/>
        </w:rPr>
        <w:tab/>
      </w:r>
      <w:r>
        <w:rPr>
          <w:noProof/>
        </w:rPr>
        <w:fldChar w:fldCharType="begin"/>
      </w:r>
      <w:r>
        <w:rPr>
          <w:noProof/>
        </w:rPr>
        <w:instrText xml:space="preserve"> PAGEREF _Toc263933133 \h </w:instrText>
      </w:r>
      <w:r>
        <w:rPr>
          <w:noProof/>
        </w:rPr>
      </w:r>
      <w:r>
        <w:rPr>
          <w:noProof/>
        </w:rPr>
        <w:fldChar w:fldCharType="separate"/>
      </w:r>
      <w:r>
        <w:rPr>
          <w:noProof/>
        </w:rPr>
        <w:t>11</w:t>
      </w:r>
      <w:r>
        <w:rPr>
          <w:noProof/>
        </w:rPr>
        <w:fldChar w:fldCharType="end"/>
      </w:r>
    </w:p>
    <w:p w14:paraId="11DA3577"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2.1.1.5</w:t>
      </w:r>
      <w:r>
        <w:rPr>
          <w:rFonts w:asciiTheme="minorHAnsi" w:eastAsiaTheme="minorEastAsia" w:hAnsiTheme="minorHAnsi" w:cstheme="minorBidi"/>
          <w:noProof/>
          <w:sz w:val="24"/>
          <w:lang w:val="en-US" w:eastAsia="ja-JP"/>
        </w:rPr>
        <w:tab/>
      </w:r>
      <w:r>
        <w:rPr>
          <w:noProof/>
        </w:rPr>
        <w:t>Accounting Portal</w:t>
      </w:r>
      <w:r>
        <w:rPr>
          <w:noProof/>
        </w:rPr>
        <w:tab/>
      </w:r>
      <w:r>
        <w:rPr>
          <w:noProof/>
        </w:rPr>
        <w:fldChar w:fldCharType="begin"/>
      </w:r>
      <w:r>
        <w:rPr>
          <w:noProof/>
        </w:rPr>
        <w:instrText xml:space="preserve"> PAGEREF _Toc263933134 \h </w:instrText>
      </w:r>
      <w:r>
        <w:rPr>
          <w:noProof/>
        </w:rPr>
      </w:r>
      <w:r>
        <w:rPr>
          <w:noProof/>
        </w:rPr>
        <w:fldChar w:fldCharType="separate"/>
      </w:r>
      <w:r>
        <w:rPr>
          <w:noProof/>
        </w:rPr>
        <w:t>11</w:t>
      </w:r>
      <w:r>
        <w:rPr>
          <w:noProof/>
        </w:rPr>
        <w:fldChar w:fldCharType="end"/>
      </w:r>
    </w:p>
    <w:p w14:paraId="7B41D65E"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2.1.1.6</w:t>
      </w:r>
      <w:r>
        <w:rPr>
          <w:rFonts w:asciiTheme="minorHAnsi" w:eastAsiaTheme="minorEastAsia" w:hAnsiTheme="minorHAnsi" w:cstheme="minorBidi"/>
          <w:noProof/>
          <w:sz w:val="24"/>
          <w:lang w:val="en-US" w:eastAsia="ja-JP"/>
        </w:rPr>
        <w:tab/>
      </w:r>
      <w:r>
        <w:rPr>
          <w:noProof/>
        </w:rPr>
        <w:t>Messaging</w:t>
      </w:r>
      <w:r>
        <w:rPr>
          <w:noProof/>
        </w:rPr>
        <w:tab/>
      </w:r>
      <w:r>
        <w:rPr>
          <w:noProof/>
        </w:rPr>
        <w:fldChar w:fldCharType="begin"/>
      </w:r>
      <w:r>
        <w:rPr>
          <w:noProof/>
        </w:rPr>
        <w:instrText xml:space="preserve"> PAGEREF _Toc263933135 \h </w:instrText>
      </w:r>
      <w:r>
        <w:rPr>
          <w:noProof/>
        </w:rPr>
      </w:r>
      <w:r>
        <w:rPr>
          <w:noProof/>
        </w:rPr>
        <w:fldChar w:fldCharType="separate"/>
      </w:r>
      <w:r>
        <w:rPr>
          <w:noProof/>
        </w:rPr>
        <w:t>12</w:t>
      </w:r>
      <w:r>
        <w:rPr>
          <w:noProof/>
        </w:rPr>
        <w:fldChar w:fldCharType="end"/>
      </w:r>
    </w:p>
    <w:p w14:paraId="27C9C09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2.1.1.7</w:t>
      </w:r>
      <w:r>
        <w:rPr>
          <w:rFonts w:asciiTheme="minorHAnsi" w:eastAsiaTheme="minorEastAsia" w:hAnsiTheme="minorHAnsi" w:cstheme="minorBidi"/>
          <w:noProof/>
          <w:sz w:val="24"/>
          <w:lang w:val="en-US" w:eastAsia="ja-JP"/>
        </w:rPr>
        <w:tab/>
      </w:r>
      <w:r>
        <w:rPr>
          <w:noProof/>
        </w:rPr>
        <w:t>Central Service Registry</w:t>
      </w:r>
      <w:r>
        <w:rPr>
          <w:noProof/>
        </w:rPr>
        <w:tab/>
      </w:r>
      <w:r>
        <w:rPr>
          <w:noProof/>
        </w:rPr>
        <w:fldChar w:fldCharType="begin"/>
      </w:r>
      <w:r>
        <w:rPr>
          <w:noProof/>
        </w:rPr>
        <w:instrText xml:space="preserve"> PAGEREF _Toc263933136 \h </w:instrText>
      </w:r>
      <w:r>
        <w:rPr>
          <w:noProof/>
        </w:rPr>
      </w:r>
      <w:r>
        <w:rPr>
          <w:noProof/>
        </w:rPr>
        <w:fldChar w:fldCharType="separate"/>
      </w:r>
      <w:r>
        <w:rPr>
          <w:noProof/>
        </w:rPr>
        <w:t>12</w:t>
      </w:r>
      <w:r>
        <w:rPr>
          <w:noProof/>
        </w:rPr>
        <w:fldChar w:fldCharType="end"/>
      </w:r>
    </w:p>
    <w:p w14:paraId="01ED749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_Toc263933137 \h </w:instrText>
      </w:r>
      <w:r>
        <w:rPr>
          <w:noProof/>
        </w:rPr>
      </w:r>
      <w:r>
        <w:rPr>
          <w:noProof/>
        </w:rPr>
        <w:fldChar w:fldCharType="separate"/>
      </w:r>
      <w:r>
        <w:rPr>
          <w:noProof/>
        </w:rPr>
        <w:t>12</w:t>
      </w:r>
      <w:r>
        <w:rPr>
          <w:noProof/>
        </w:rPr>
        <w:fldChar w:fldCharType="end"/>
      </w:r>
    </w:p>
    <w:p w14:paraId="0D9E6647"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2.1.2.1</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_Toc263933138 \h </w:instrText>
      </w:r>
      <w:r>
        <w:rPr>
          <w:noProof/>
        </w:rPr>
      </w:r>
      <w:r>
        <w:rPr>
          <w:noProof/>
        </w:rPr>
        <w:fldChar w:fldCharType="separate"/>
      </w:r>
      <w:r>
        <w:rPr>
          <w:noProof/>
        </w:rPr>
        <w:t>12</w:t>
      </w:r>
      <w:r>
        <w:rPr>
          <w:noProof/>
        </w:rPr>
        <w:fldChar w:fldCharType="end"/>
      </w:r>
    </w:p>
    <w:p w14:paraId="10C665B9"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2.1.2.2</w:t>
      </w:r>
      <w:r>
        <w:rPr>
          <w:rFonts w:asciiTheme="minorHAnsi" w:eastAsiaTheme="minorEastAsia" w:hAnsiTheme="minorHAnsi" w:cstheme="minorBidi"/>
          <w:noProof/>
          <w:sz w:val="24"/>
          <w:lang w:val="en-US" w:eastAsia="ja-JP"/>
        </w:rPr>
        <w:tab/>
      </w:r>
      <w:r>
        <w:rPr>
          <w:noProof/>
        </w:rPr>
        <w:t>Operations Portal</w:t>
      </w:r>
      <w:r>
        <w:rPr>
          <w:noProof/>
        </w:rPr>
        <w:tab/>
      </w:r>
      <w:r>
        <w:rPr>
          <w:noProof/>
        </w:rPr>
        <w:fldChar w:fldCharType="begin"/>
      </w:r>
      <w:r>
        <w:rPr>
          <w:noProof/>
        </w:rPr>
        <w:instrText xml:space="preserve"> PAGEREF _Toc263933139 \h </w:instrText>
      </w:r>
      <w:r>
        <w:rPr>
          <w:noProof/>
        </w:rPr>
      </w:r>
      <w:r>
        <w:rPr>
          <w:noProof/>
        </w:rPr>
        <w:fldChar w:fldCharType="separate"/>
      </w:r>
      <w:r>
        <w:rPr>
          <w:noProof/>
        </w:rPr>
        <w:t>13</w:t>
      </w:r>
      <w:r>
        <w:rPr>
          <w:noProof/>
        </w:rPr>
        <w:fldChar w:fldCharType="end"/>
      </w:r>
    </w:p>
    <w:p w14:paraId="26392FF8"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_Toc263933140 \h </w:instrText>
      </w:r>
      <w:r>
        <w:rPr>
          <w:noProof/>
        </w:rPr>
      </w:r>
      <w:r>
        <w:rPr>
          <w:noProof/>
        </w:rPr>
        <w:fldChar w:fldCharType="separate"/>
      </w:r>
      <w:r>
        <w:rPr>
          <w:noProof/>
        </w:rPr>
        <w:t>13</w:t>
      </w:r>
      <w:r>
        <w:rPr>
          <w:noProof/>
        </w:rPr>
        <w:fldChar w:fldCharType="end"/>
      </w:r>
    </w:p>
    <w:p w14:paraId="7AF1F4B0"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_Toc263933141 \h </w:instrText>
      </w:r>
      <w:r>
        <w:rPr>
          <w:noProof/>
        </w:rPr>
      </w:r>
      <w:r>
        <w:rPr>
          <w:noProof/>
        </w:rPr>
        <w:fldChar w:fldCharType="separate"/>
      </w:r>
      <w:r>
        <w:rPr>
          <w:noProof/>
        </w:rPr>
        <w:t>13</w:t>
      </w:r>
      <w:r>
        <w:rPr>
          <w:noProof/>
        </w:rPr>
        <w:fldChar w:fldCharType="end"/>
      </w:r>
    </w:p>
    <w:p w14:paraId="2F44FB99"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_Toc263933142 \h </w:instrText>
      </w:r>
      <w:r>
        <w:rPr>
          <w:noProof/>
        </w:rPr>
      </w:r>
      <w:r>
        <w:rPr>
          <w:noProof/>
        </w:rPr>
        <w:fldChar w:fldCharType="separate"/>
      </w:r>
      <w:r>
        <w:rPr>
          <w:noProof/>
        </w:rPr>
        <w:t>14</w:t>
      </w:r>
      <w:r>
        <w:rPr>
          <w:noProof/>
        </w:rPr>
        <w:fldChar w:fldCharType="end"/>
      </w:r>
    </w:p>
    <w:p w14:paraId="0474F99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2.2.1.1</w:t>
      </w:r>
      <w:r>
        <w:rPr>
          <w:rFonts w:asciiTheme="minorHAnsi" w:eastAsiaTheme="minorEastAsia" w:hAnsiTheme="minorHAnsi" w:cstheme="minorBidi"/>
          <w:noProof/>
          <w:sz w:val="24"/>
          <w:lang w:val="en-US" w:eastAsia="ja-JP"/>
        </w:rPr>
        <w:tab/>
      </w:r>
      <w:r>
        <w:rPr>
          <w:noProof/>
        </w:rPr>
        <w:t>VM Management</w:t>
      </w:r>
      <w:r>
        <w:rPr>
          <w:noProof/>
        </w:rPr>
        <w:tab/>
      </w:r>
      <w:r>
        <w:rPr>
          <w:noProof/>
        </w:rPr>
        <w:fldChar w:fldCharType="begin"/>
      </w:r>
      <w:r>
        <w:rPr>
          <w:noProof/>
        </w:rPr>
        <w:instrText xml:space="preserve"> PAGEREF _Toc263933143 \h </w:instrText>
      </w:r>
      <w:r>
        <w:rPr>
          <w:noProof/>
        </w:rPr>
      </w:r>
      <w:r>
        <w:rPr>
          <w:noProof/>
        </w:rPr>
        <w:fldChar w:fldCharType="separate"/>
      </w:r>
      <w:r>
        <w:rPr>
          <w:noProof/>
        </w:rPr>
        <w:t>14</w:t>
      </w:r>
      <w:r>
        <w:rPr>
          <w:noProof/>
        </w:rPr>
        <w:fldChar w:fldCharType="end"/>
      </w:r>
    </w:p>
    <w:p w14:paraId="1697197A"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2.2.1.2</w:t>
      </w:r>
      <w:r>
        <w:rPr>
          <w:rFonts w:asciiTheme="minorHAnsi" w:eastAsiaTheme="minorEastAsia" w:hAnsiTheme="minorHAnsi" w:cstheme="minorBidi"/>
          <w:noProof/>
          <w:sz w:val="24"/>
          <w:lang w:val="en-US" w:eastAsia="ja-JP"/>
        </w:rPr>
        <w:tab/>
      </w:r>
      <w:r>
        <w:rPr>
          <w:noProof/>
        </w:rPr>
        <w:t>Data Management</w:t>
      </w:r>
      <w:r>
        <w:rPr>
          <w:noProof/>
        </w:rPr>
        <w:tab/>
      </w:r>
      <w:r>
        <w:rPr>
          <w:noProof/>
        </w:rPr>
        <w:fldChar w:fldCharType="begin"/>
      </w:r>
      <w:r>
        <w:rPr>
          <w:noProof/>
        </w:rPr>
        <w:instrText xml:space="preserve"> PAGEREF _Toc263933144 \h </w:instrText>
      </w:r>
      <w:r>
        <w:rPr>
          <w:noProof/>
        </w:rPr>
      </w:r>
      <w:r>
        <w:rPr>
          <w:noProof/>
        </w:rPr>
        <w:fldChar w:fldCharType="separate"/>
      </w:r>
      <w:r>
        <w:rPr>
          <w:noProof/>
        </w:rPr>
        <w:t>14</w:t>
      </w:r>
      <w:r>
        <w:rPr>
          <w:noProof/>
        </w:rPr>
        <w:fldChar w:fldCharType="end"/>
      </w:r>
    </w:p>
    <w:p w14:paraId="3DB9231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2.2.1.3</w:t>
      </w:r>
      <w:r>
        <w:rPr>
          <w:rFonts w:asciiTheme="minorHAnsi" w:eastAsiaTheme="minorEastAsia" w:hAnsiTheme="minorHAnsi" w:cstheme="minorBidi"/>
          <w:noProof/>
          <w:sz w:val="24"/>
          <w:lang w:val="en-US" w:eastAsia="ja-JP"/>
        </w:rPr>
        <w:tab/>
      </w:r>
      <w:r>
        <w:rPr>
          <w:noProof/>
        </w:rPr>
        <w:t>Image management and distribution</w:t>
      </w:r>
      <w:r>
        <w:rPr>
          <w:noProof/>
        </w:rPr>
        <w:tab/>
      </w:r>
      <w:r>
        <w:rPr>
          <w:noProof/>
        </w:rPr>
        <w:fldChar w:fldCharType="begin"/>
      </w:r>
      <w:r>
        <w:rPr>
          <w:noProof/>
        </w:rPr>
        <w:instrText xml:space="preserve"> PAGEREF _Toc263933145 \h </w:instrText>
      </w:r>
      <w:r>
        <w:rPr>
          <w:noProof/>
        </w:rPr>
      </w:r>
      <w:r>
        <w:rPr>
          <w:noProof/>
        </w:rPr>
        <w:fldChar w:fldCharType="separate"/>
      </w:r>
      <w:r>
        <w:rPr>
          <w:noProof/>
        </w:rPr>
        <w:t>14</w:t>
      </w:r>
      <w:r>
        <w:rPr>
          <w:noProof/>
        </w:rPr>
        <w:fldChar w:fldCharType="end"/>
      </w:r>
    </w:p>
    <w:p w14:paraId="0283943B"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EGI Platform integration activities</w:t>
      </w:r>
      <w:r>
        <w:rPr>
          <w:noProof/>
        </w:rPr>
        <w:tab/>
      </w:r>
      <w:r>
        <w:rPr>
          <w:noProof/>
        </w:rPr>
        <w:fldChar w:fldCharType="begin"/>
      </w:r>
      <w:r>
        <w:rPr>
          <w:noProof/>
        </w:rPr>
        <w:instrText xml:space="preserve"> PAGEREF _Toc263933146 \h </w:instrText>
      </w:r>
      <w:r>
        <w:rPr>
          <w:noProof/>
        </w:rPr>
      </w:r>
      <w:r>
        <w:rPr>
          <w:noProof/>
        </w:rPr>
        <w:fldChar w:fldCharType="separate"/>
      </w:r>
      <w:r>
        <w:rPr>
          <w:noProof/>
        </w:rPr>
        <w:t>15</w:t>
      </w:r>
      <w:r>
        <w:rPr>
          <w:noProof/>
        </w:rPr>
        <w:fldChar w:fldCharType="end"/>
      </w:r>
    </w:p>
    <w:p w14:paraId="0CDA465F"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2.2.2.1</w:t>
      </w:r>
      <w:r>
        <w:rPr>
          <w:rFonts w:asciiTheme="minorHAnsi" w:eastAsiaTheme="minorEastAsia" w:hAnsiTheme="minorHAnsi" w:cstheme="minorBidi"/>
          <w:noProof/>
          <w:sz w:val="24"/>
          <w:lang w:val="en-US" w:eastAsia="ja-JP"/>
        </w:rPr>
        <w:tab/>
      </w:r>
      <w:r>
        <w:rPr>
          <w:noProof/>
        </w:rPr>
        <w:t>Virtual Organisation management &amp; AAI</w:t>
      </w:r>
      <w:r>
        <w:rPr>
          <w:noProof/>
        </w:rPr>
        <w:tab/>
      </w:r>
      <w:r>
        <w:rPr>
          <w:noProof/>
        </w:rPr>
        <w:fldChar w:fldCharType="begin"/>
      </w:r>
      <w:r>
        <w:rPr>
          <w:noProof/>
        </w:rPr>
        <w:instrText xml:space="preserve"> PAGEREF _Toc263933147 \h </w:instrText>
      </w:r>
      <w:r>
        <w:rPr>
          <w:noProof/>
        </w:rPr>
      </w:r>
      <w:r>
        <w:rPr>
          <w:noProof/>
        </w:rPr>
        <w:fldChar w:fldCharType="separate"/>
      </w:r>
      <w:r>
        <w:rPr>
          <w:noProof/>
        </w:rPr>
        <w:t>15</w:t>
      </w:r>
      <w:r>
        <w:rPr>
          <w:noProof/>
        </w:rPr>
        <w:fldChar w:fldCharType="end"/>
      </w:r>
    </w:p>
    <w:p w14:paraId="2CCA6110"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2.2.2.2</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_Toc263933148 \h </w:instrText>
      </w:r>
      <w:r>
        <w:rPr>
          <w:noProof/>
        </w:rPr>
      </w:r>
      <w:r>
        <w:rPr>
          <w:noProof/>
        </w:rPr>
        <w:fldChar w:fldCharType="separate"/>
      </w:r>
      <w:r>
        <w:rPr>
          <w:noProof/>
        </w:rPr>
        <w:t>15</w:t>
      </w:r>
      <w:r>
        <w:rPr>
          <w:noProof/>
        </w:rPr>
        <w:fldChar w:fldCharType="end"/>
      </w:r>
    </w:p>
    <w:p w14:paraId="6AFA7645"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2.2.2.3</w:t>
      </w:r>
      <w:r>
        <w:rPr>
          <w:rFonts w:asciiTheme="minorHAnsi" w:eastAsiaTheme="minorEastAsia" w:hAnsiTheme="minorHAnsi" w:cstheme="minorBidi"/>
          <w:noProof/>
          <w:sz w:val="24"/>
          <w:lang w:val="en-US" w:eastAsia="ja-JP"/>
        </w:rPr>
        <w:tab/>
      </w:r>
      <w:r>
        <w:rPr>
          <w:noProof/>
        </w:rPr>
        <w:t>Accounting</w:t>
      </w:r>
      <w:r>
        <w:rPr>
          <w:noProof/>
        </w:rPr>
        <w:tab/>
      </w:r>
      <w:r>
        <w:rPr>
          <w:noProof/>
        </w:rPr>
        <w:fldChar w:fldCharType="begin"/>
      </w:r>
      <w:r>
        <w:rPr>
          <w:noProof/>
        </w:rPr>
        <w:instrText xml:space="preserve"> PAGEREF _Toc263933149 \h </w:instrText>
      </w:r>
      <w:r>
        <w:rPr>
          <w:noProof/>
        </w:rPr>
      </w:r>
      <w:r>
        <w:rPr>
          <w:noProof/>
        </w:rPr>
        <w:fldChar w:fldCharType="separate"/>
      </w:r>
      <w:r>
        <w:rPr>
          <w:noProof/>
        </w:rPr>
        <w:t>15</w:t>
      </w:r>
      <w:r>
        <w:rPr>
          <w:noProof/>
        </w:rPr>
        <w:fldChar w:fldCharType="end"/>
      </w:r>
    </w:p>
    <w:p w14:paraId="2598335C"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2.2.2.4</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_Toc263933150 \h </w:instrText>
      </w:r>
      <w:r>
        <w:rPr>
          <w:noProof/>
        </w:rPr>
      </w:r>
      <w:r>
        <w:rPr>
          <w:noProof/>
        </w:rPr>
        <w:fldChar w:fldCharType="separate"/>
      </w:r>
      <w:r>
        <w:rPr>
          <w:noProof/>
        </w:rPr>
        <w:t>16</w:t>
      </w:r>
      <w:r>
        <w:rPr>
          <w:noProof/>
        </w:rPr>
        <w:fldChar w:fldCharType="end"/>
      </w:r>
    </w:p>
    <w:p w14:paraId="5AF71D1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2.2.2.5</w:t>
      </w:r>
      <w:r>
        <w:rPr>
          <w:rFonts w:asciiTheme="minorHAnsi" w:eastAsiaTheme="minorEastAsia" w:hAnsiTheme="minorHAnsi" w:cstheme="minorBidi"/>
          <w:noProof/>
          <w:sz w:val="24"/>
          <w:lang w:val="en-US" w:eastAsia="ja-JP"/>
        </w:rPr>
        <w:tab/>
      </w:r>
      <w:r>
        <w:rPr>
          <w:noProof/>
        </w:rPr>
        <w:t>Central Service Catalogue</w:t>
      </w:r>
      <w:r>
        <w:rPr>
          <w:noProof/>
        </w:rPr>
        <w:tab/>
      </w:r>
      <w:r>
        <w:rPr>
          <w:noProof/>
        </w:rPr>
        <w:fldChar w:fldCharType="begin"/>
      </w:r>
      <w:r>
        <w:rPr>
          <w:noProof/>
        </w:rPr>
        <w:instrText xml:space="preserve"> PAGEREF _Toc263933151 \h </w:instrText>
      </w:r>
      <w:r>
        <w:rPr>
          <w:noProof/>
        </w:rPr>
      </w:r>
      <w:r>
        <w:rPr>
          <w:noProof/>
        </w:rPr>
        <w:fldChar w:fldCharType="separate"/>
      </w:r>
      <w:r>
        <w:rPr>
          <w:noProof/>
        </w:rPr>
        <w:t>16</w:t>
      </w:r>
      <w:r>
        <w:rPr>
          <w:noProof/>
        </w:rPr>
        <w:fldChar w:fldCharType="end"/>
      </w:r>
    </w:p>
    <w:p w14:paraId="552334C6"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2.2.2.6</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_Toc263933152 \h </w:instrText>
      </w:r>
      <w:r>
        <w:rPr>
          <w:noProof/>
        </w:rPr>
      </w:r>
      <w:r>
        <w:rPr>
          <w:noProof/>
        </w:rPr>
        <w:fldChar w:fldCharType="separate"/>
      </w:r>
      <w:r>
        <w:rPr>
          <w:noProof/>
        </w:rPr>
        <w:t>16</w:t>
      </w:r>
      <w:r>
        <w:rPr>
          <w:noProof/>
        </w:rPr>
        <w:fldChar w:fldCharType="end"/>
      </w:r>
    </w:p>
    <w:p w14:paraId="42AC65B9"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_Toc263933153 \h </w:instrText>
      </w:r>
      <w:r>
        <w:rPr>
          <w:noProof/>
        </w:rPr>
      </w:r>
      <w:r>
        <w:rPr>
          <w:noProof/>
        </w:rPr>
        <w:fldChar w:fldCharType="separate"/>
      </w:r>
      <w:r>
        <w:rPr>
          <w:noProof/>
        </w:rPr>
        <w:t>16</w:t>
      </w:r>
      <w:r>
        <w:rPr>
          <w:noProof/>
        </w:rPr>
        <w:fldChar w:fldCharType="end"/>
      </w:r>
    </w:p>
    <w:p w14:paraId="6AC74338"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_Toc263933154 \h </w:instrText>
      </w:r>
      <w:r>
        <w:rPr>
          <w:noProof/>
        </w:rPr>
      </w:r>
      <w:r>
        <w:rPr>
          <w:noProof/>
        </w:rPr>
        <w:fldChar w:fldCharType="separate"/>
      </w:r>
      <w:r>
        <w:rPr>
          <w:noProof/>
        </w:rPr>
        <w:t>17</w:t>
      </w:r>
      <w:r>
        <w:rPr>
          <w:noProof/>
        </w:rPr>
        <w:fldChar w:fldCharType="end"/>
      </w:r>
    </w:p>
    <w:p w14:paraId="796AB373"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2.3.1.1</w:t>
      </w:r>
      <w:r>
        <w:rPr>
          <w:rFonts w:asciiTheme="minorHAnsi" w:eastAsiaTheme="minorEastAsia" w:hAnsiTheme="minorHAnsi" w:cstheme="minorBidi"/>
          <w:noProof/>
          <w:sz w:val="24"/>
          <w:lang w:val="en-US" w:eastAsia="ja-JP"/>
        </w:rPr>
        <w:tab/>
      </w:r>
      <w:r>
        <w:rPr>
          <w:noProof/>
        </w:rPr>
        <w:t>Service Desk</w:t>
      </w:r>
      <w:r>
        <w:rPr>
          <w:noProof/>
        </w:rPr>
        <w:tab/>
      </w:r>
      <w:r>
        <w:rPr>
          <w:noProof/>
        </w:rPr>
        <w:fldChar w:fldCharType="begin"/>
      </w:r>
      <w:r>
        <w:rPr>
          <w:noProof/>
        </w:rPr>
        <w:instrText xml:space="preserve"> PAGEREF _Toc263933155 \h </w:instrText>
      </w:r>
      <w:r>
        <w:rPr>
          <w:noProof/>
        </w:rPr>
      </w:r>
      <w:r>
        <w:rPr>
          <w:noProof/>
        </w:rPr>
        <w:fldChar w:fldCharType="separate"/>
      </w:r>
      <w:r>
        <w:rPr>
          <w:noProof/>
        </w:rPr>
        <w:t>17</w:t>
      </w:r>
      <w:r>
        <w:rPr>
          <w:noProof/>
        </w:rPr>
        <w:fldChar w:fldCharType="end"/>
      </w:r>
    </w:p>
    <w:p w14:paraId="0D73499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2.3.1.2</w:t>
      </w:r>
      <w:r>
        <w:rPr>
          <w:rFonts w:asciiTheme="minorHAnsi" w:eastAsiaTheme="minorEastAsia" w:hAnsiTheme="minorHAnsi" w:cstheme="minorBidi"/>
          <w:noProof/>
          <w:sz w:val="24"/>
          <w:lang w:val="en-US" w:eastAsia="ja-JP"/>
        </w:rPr>
        <w:tab/>
      </w:r>
      <w:r>
        <w:rPr>
          <w:noProof/>
        </w:rPr>
        <w:t>VM Marketplace &amp; Appliance Repository</w:t>
      </w:r>
      <w:r>
        <w:rPr>
          <w:noProof/>
        </w:rPr>
        <w:tab/>
      </w:r>
      <w:r>
        <w:rPr>
          <w:noProof/>
        </w:rPr>
        <w:fldChar w:fldCharType="begin"/>
      </w:r>
      <w:r>
        <w:rPr>
          <w:noProof/>
        </w:rPr>
        <w:instrText xml:space="preserve"> PAGEREF _Toc263933156 \h </w:instrText>
      </w:r>
      <w:r>
        <w:rPr>
          <w:noProof/>
        </w:rPr>
      </w:r>
      <w:r>
        <w:rPr>
          <w:noProof/>
        </w:rPr>
        <w:fldChar w:fldCharType="separate"/>
      </w:r>
      <w:r>
        <w:rPr>
          <w:noProof/>
        </w:rPr>
        <w:t>17</w:t>
      </w:r>
      <w:r>
        <w:rPr>
          <w:noProof/>
        </w:rPr>
        <w:fldChar w:fldCharType="end"/>
      </w:r>
    </w:p>
    <w:p w14:paraId="1ADA5D8D"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2.3.1.3</w:t>
      </w:r>
      <w:r>
        <w:rPr>
          <w:rFonts w:asciiTheme="minorHAnsi" w:eastAsiaTheme="minorEastAsia" w:hAnsiTheme="minorHAnsi" w:cstheme="minorBidi"/>
          <w:noProof/>
          <w:sz w:val="24"/>
          <w:lang w:val="en-US" w:eastAsia="ja-JP"/>
        </w:rPr>
        <w:tab/>
      </w:r>
      <w:r>
        <w:rPr>
          <w:noProof/>
        </w:rPr>
        <w:t>Software Repository</w:t>
      </w:r>
      <w:r>
        <w:rPr>
          <w:noProof/>
        </w:rPr>
        <w:tab/>
      </w:r>
      <w:r>
        <w:rPr>
          <w:noProof/>
        </w:rPr>
        <w:fldChar w:fldCharType="begin"/>
      </w:r>
      <w:r>
        <w:rPr>
          <w:noProof/>
        </w:rPr>
        <w:instrText xml:space="preserve"> PAGEREF _Toc263933157 \h </w:instrText>
      </w:r>
      <w:r>
        <w:rPr>
          <w:noProof/>
        </w:rPr>
      </w:r>
      <w:r>
        <w:rPr>
          <w:noProof/>
        </w:rPr>
        <w:fldChar w:fldCharType="separate"/>
      </w:r>
      <w:r>
        <w:rPr>
          <w:noProof/>
        </w:rPr>
        <w:t>17</w:t>
      </w:r>
      <w:r>
        <w:rPr>
          <w:noProof/>
        </w:rPr>
        <w:fldChar w:fldCharType="end"/>
      </w:r>
    </w:p>
    <w:p w14:paraId="4643B93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2.3.1.4</w:t>
      </w:r>
      <w:r>
        <w:rPr>
          <w:rFonts w:asciiTheme="minorHAnsi" w:eastAsiaTheme="minorEastAsia" w:hAnsiTheme="minorHAnsi" w:cstheme="minorBidi"/>
          <w:noProof/>
          <w:sz w:val="24"/>
          <w:lang w:val="en-US" w:eastAsia="ja-JP"/>
        </w:rPr>
        <w:tab/>
      </w:r>
      <w:r>
        <w:rPr>
          <w:noProof/>
        </w:rPr>
        <w:t>Application Database</w:t>
      </w:r>
      <w:r>
        <w:rPr>
          <w:noProof/>
        </w:rPr>
        <w:tab/>
      </w:r>
      <w:r>
        <w:rPr>
          <w:noProof/>
        </w:rPr>
        <w:fldChar w:fldCharType="begin"/>
      </w:r>
      <w:r>
        <w:rPr>
          <w:noProof/>
        </w:rPr>
        <w:instrText xml:space="preserve"> PAGEREF _Toc263933158 \h </w:instrText>
      </w:r>
      <w:r>
        <w:rPr>
          <w:noProof/>
        </w:rPr>
      </w:r>
      <w:r>
        <w:rPr>
          <w:noProof/>
        </w:rPr>
        <w:fldChar w:fldCharType="separate"/>
      </w:r>
      <w:r>
        <w:rPr>
          <w:noProof/>
        </w:rPr>
        <w:t>17</w:t>
      </w:r>
      <w:r>
        <w:rPr>
          <w:noProof/>
        </w:rPr>
        <w:fldChar w:fldCharType="end"/>
      </w:r>
    </w:p>
    <w:p w14:paraId="2F249E3D"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_Toc263933159 \h </w:instrText>
      </w:r>
      <w:r>
        <w:rPr>
          <w:noProof/>
        </w:rPr>
      </w:r>
      <w:r>
        <w:rPr>
          <w:noProof/>
        </w:rPr>
        <w:fldChar w:fldCharType="separate"/>
      </w:r>
      <w:r>
        <w:rPr>
          <w:noProof/>
        </w:rPr>
        <w:t>18</w:t>
      </w:r>
      <w:r>
        <w:rPr>
          <w:noProof/>
        </w:rPr>
        <w:fldChar w:fldCharType="end"/>
      </w:r>
    </w:p>
    <w:p w14:paraId="2AD7534B"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2.3.2.1</w:t>
      </w:r>
      <w:r>
        <w:rPr>
          <w:rFonts w:asciiTheme="minorHAnsi" w:eastAsiaTheme="minorEastAsia" w:hAnsiTheme="minorHAnsi" w:cstheme="minorBidi"/>
          <w:noProof/>
          <w:sz w:val="24"/>
          <w:lang w:val="en-US" w:eastAsia="ja-JP"/>
        </w:rPr>
        <w:tab/>
      </w:r>
      <w:r>
        <w:rPr>
          <w:noProof/>
        </w:rPr>
        <w:t>Training Marketplace</w:t>
      </w:r>
      <w:r>
        <w:rPr>
          <w:noProof/>
        </w:rPr>
        <w:tab/>
      </w:r>
      <w:r>
        <w:rPr>
          <w:noProof/>
        </w:rPr>
        <w:fldChar w:fldCharType="begin"/>
      </w:r>
      <w:r>
        <w:rPr>
          <w:noProof/>
        </w:rPr>
        <w:instrText xml:space="preserve"> PAGEREF _Toc263933160 \h </w:instrText>
      </w:r>
      <w:r>
        <w:rPr>
          <w:noProof/>
        </w:rPr>
      </w:r>
      <w:r>
        <w:rPr>
          <w:noProof/>
        </w:rPr>
        <w:fldChar w:fldCharType="separate"/>
      </w:r>
      <w:r>
        <w:rPr>
          <w:noProof/>
        </w:rPr>
        <w:t>18</w:t>
      </w:r>
      <w:r>
        <w:rPr>
          <w:noProof/>
        </w:rPr>
        <w:fldChar w:fldCharType="end"/>
      </w:r>
    </w:p>
    <w:p w14:paraId="21A3228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2.3.2.2</w:t>
      </w:r>
      <w:r>
        <w:rPr>
          <w:rFonts w:asciiTheme="minorHAnsi" w:eastAsiaTheme="minorEastAsia" w:hAnsiTheme="minorHAnsi" w:cstheme="minorBidi"/>
          <w:noProof/>
          <w:sz w:val="24"/>
          <w:lang w:val="en-US" w:eastAsia="ja-JP"/>
        </w:rPr>
        <w:tab/>
      </w:r>
      <w:r>
        <w:rPr>
          <w:noProof/>
        </w:rPr>
        <w:t>Client Relationship Management</w:t>
      </w:r>
      <w:r>
        <w:rPr>
          <w:noProof/>
        </w:rPr>
        <w:tab/>
      </w:r>
      <w:r>
        <w:rPr>
          <w:noProof/>
        </w:rPr>
        <w:fldChar w:fldCharType="begin"/>
      </w:r>
      <w:r>
        <w:rPr>
          <w:noProof/>
        </w:rPr>
        <w:instrText xml:space="preserve"> PAGEREF _Toc263933161 \h </w:instrText>
      </w:r>
      <w:r>
        <w:rPr>
          <w:noProof/>
        </w:rPr>
      </w:r>
      <w:r>
        <w:rPr>
          <w:noProof/>
        </w:rPr>
        <w:fldChar w:fldCharType="separate"/>
      </w:r>
      <w:r>
        <w:rPr>
          <w:noProof/>
        </w:rPr>
        <w:t>18</w:t>
      </w:r>
      <w:r>
        <w:rPr>
          <w:noProof/>
        </w:rPr>
        <w:fldChar w:fldCharType="end"/>
      </w:r>
    </w:p>
    <w:p w14:paraId="0A6FD342"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_Toc263933162 \h </w:instrText>
      </w:r>
      <w:r>
        <w:rPr>
          <w:noProof/>
        </w:rPr>
      </w:r>
      <w:r>
        <w:rPr>
          <w:noProof/>
        </w:rPr>
        <w:fldChar w:fldCharType="separate"/>
      </w:r>
      <w:r>
        <w:rPr>
          <w:noProof/>
        </w:rPr>
        <w:t>20</w:t>
      </w:r>
      <w:r>
        <w:rPr>
          <w:noProof/>
        </w:rPr>
        <w:fldChar w:fldCharType="end"/>
      </w:r>
    </w:p>
    <w:p w14:paraId="7F085261"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_Toc263933163 \h </w:instrText>
      </w:r>
      <w:r>
        <w:rPr>
          <w:noProof/>
        </w:rPr>
      </w:r>
      <w:r>
        <w:rPr>
          <w:noProof/>
        </w:rPr>
        <w:fldChar w:fldCharType="separate"/>
      </w:r>
      <w:r>
        <w:rPr>
          <w:noProof/>
        </w:rPr>
        <w:t>20</w:t>
      </w:r>
      <w:r>
        <w:rPr>
          <w:noProof/>
        </w:rPr>
        <w:fldChar w:fldCharType="end"/>
      </w:r>
    </w:p>
    <w:p w14:paraId="7D4D5769"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Distributed Competence Centres</w:t>
      </w:r>
      <w:r>
        <w:rPr>
          <w:noProof/>
        </w:rPr>
        <w:tab/>
      </w:r>
      <w:r>
        <w:rPr>
          <w:noProof/>
        </w:rPr>
        <w:fldChar w:fldCharType="begin"/>
      </w:r>
      <w:r>
        <w:rPr>
          <w:noProof/>
        </w:rPr>
        <w:instrText xml:space="preserve"> PAGEREF _Toc263933164 \h </w:instrText>
      </w:r>
      <w:r>
        <w:rPr>
          <w:noProof/>
        </w:rPr>
      </w:r>
      <w:r>
        <w:rPr>
          <w:noProof/>
        </w:rPr>
        <w:fldChar w:fldCharType="separate"/>
      </w:r>
      <w:r>
        <w:rPr>
          <w:noProof/>
        </w:rPr>
        <w:t>21</w:t>
      </w:r>
      <w:r>
        <w:rPr>
          <w:noProof/>
        </w:rPr>
        <w:fldChar w:fldCharType="end"/>
      </w:r>
    </w:p>
    <w:p w14:paraId="1B1F40DF"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_Toc263933165 \h </w:instrText>
      </w:r>
      <w:r>
        <w:rPr>
          <w:noProof/>
        </w:rPr>
      </w:r>
      <w:r>
        <w:rPr>
          <w:noProof/>
        </w:rPr>
        <w:fldChar w:fldCharType="separate"/>
      </w:r>
      <w:r>
        <w:rPr>
          <w:noProof/>
        </w:rPr>
        <w:t>21</w:t>
      </w:r>
      <w:r>
        <w:rPr>
          <w:noProof/>
        </w:rPr>
        <w:fldChar w:fldCharType="end"/>
      </w:r>
    </w:p>
    <w:p w14:paraId="190869E1"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_Toc263933166 \h </w:instrText>
      </w:r>
      <w:r>
        <w:rPr>
          <w:noProof/>
        </w:rPr>
      </w:r>
      <w:r>
        <w:rPr>
          <w:noProof/>
        </w:rPr>
        <w:fldChar w:fldCharType="separate"/>
      </w:r>
      <w:r>
        <w:rPr>
          <w:noProof/>
        </w:rPr>
        <w:t>22</w:t>
      </w:r>
      <w:r>
        <w:rPr>
          <w:noProof/>
        </w:rPr>
        <w:fldChar w:fldCharType="end"/>
      </w:r>
    </w:p>
    <w:p w14:paraId="72D29F6C"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_Toc263933167 \h </w:instrText>
      </w:r>
      <w:r>
        <w:rPr>
          <w:noProof/>
        </w:rPr>
      </w:r>
      <w:r>
        <w:rPr>
          <w:noProof/>
        </w:rPr>
        <w:fldChar w:fldCharType="separate"/>
      </w:r>
      <w:r>
        <w:rPr>
          <w:noProof/>
        </w:rPr>
        <w:t>22</w:t>
      </w:r>
      <w:r>
        <w:rPr>
          <w:noProof/>
        </w:rPr>
        <w:fldChar w:fldCharType="end"/>
      </w:r>
    </w:p>
    <w:p w14:paraId="153AE56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Virtual Teams</w:t>
      </w:r>
      <w:r>
        <w:rPr>
          <w:noProof/>
        </w:rPr>
        <w:tab/>
      </w:r>
      <w:r>
        <w:rPr>
          <w:noProof/>
        </w:rPr>
        <w:fldChar w:fldCharType="begin"/>
      </w:r>
      <w:r>
        <w:rPr>
          <w:noProof/>
        </w:rPr>
        <w:instrText xml:space="preserve"> PAGEREF _Toc263933168 \h </w:instrText>
      </w:r>
      <w:r>
        <w:rPr>
          <w:noProof/>
        </w:rPr>
      </w:r>
      <w:r>
        <w:rPr>
          <w:noProof/>
        </w:rPr>
        <w:fldChar w:fldCharType="separate"/>
      </w:r>
      <w:r>
        <w:rPr>
          <w:noProof/>
        </w:rPr>
        <w:t>22</w:t>
      </w:r>
      <w:r>
        <w:rPr>
          <w:noProof/>
        </w:rPr>
        <w:fldChar w:fldCharType="end"/>
      </w:r>
    </w:p>
    <w:p w14:paraId="0F7F5AF1"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_Toc263933169 \h </w:instrText>
      </w:r>
      <w:r>
        <w:rPr>
          <w:noProof/>
        </w:rPr>
      </w:r>
      <w:r>
        <w:rPr>
          <w:noProof/>
        </w:rPr>
        <w:fldChar w:fldCharType="separate"/>
      </w:r>
      <w:r>
        <w:rPr>
          <w:noProof/>
        </w:rPr>
        <w:t>22</w:t>
      </w:r>
      <w:r>
        <w:rPr>
          <w:noProof/>
        </w:rPr>
        <w:fldChar w:fldCharType="end"/>
      </w:r>
    </w:p>
    <w:p w14:paraId="23D07DB5"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Policy and Business Development</w:t>
      </w:r>
      <w:r>
        <w:rPr>
          <w:noProof/>
        </w:rPr>
        <w:tab/>
      </w:r>
      <w:r>
        <w:rPr>
          <w:noProof/>
        </w:rPr>
        <w:fldChar w:fldCharType="begin"/>
      </w:r>
      <w:r>
        <w:rPr>
          <w:noProof/>
        </w:rPr>
        <w:instrText xml:space="preserve"> PAGEREF _Toc263933170 \h </w:instrText>
      </w:r>
      <w:r>
        <w:rPr>
          <w:noProof/>
        </w:rPr>
      </w:r>
      <w:r>
        <w:rPr>
          <w:noProof/>
        </w:rPr>
        <w:fldChar w:fldCharType="separate"/>
      </w:r>
      <w:r>
        <w:rPr>
          <w:noProof/>
        </w:rPr>
        <w:t>22</w:t>
      </w:r>
      <w:r>
        <w:rPr>
          <w:noProof/>
        </w:rPr>
        <w:fldChar w:fldCharType="end"/>
      </w:r>
    </w:p>
    <w:p w14:paraId="10735E66"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_Toc263933171 \h </w:instrText>
      </w:r>
      <w:r>
        <w:rPr>
          <w:noProof/>
        </w:rPr>
      </w:r>
      <w:r>
        <w:rPr>
          <w:noProof/>
        </w:rPr>
        <w:fldChar w:fldCharType="separate"/>
      </w:r>
      <w:r>
        <w:rPr>
          <w:noProof/>
        </w:rPr>
        <w:t>24</w:t>
      </w:r>
      <w:r>
        <w:rPr>
          <w:noProof/>
        </w:rPr>
        <w:fldChar w:fldCharType="end"/>
      </w:r>
    </w:p>
    <w:p w14:paraId="34F93A22"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_Toc263933172 \h </w:instrText>
      </w:r>
      <w:r>
        <w:rPr>
          <w:noProof/>
        </w:rPr>
      </w:r>
      <w:r>
        <w:rPr>
          <w:noProof/>
        </w:rPr>
        <w:fldChar w:fldCharType="separate"/>
      </w:r>
      <w:r>
        <w:rPr>
          <w:noProof/>
        </w:rPr>
        <w:t>25</w:t>
      </w:r>
      <w:r>
        <w:rPr>
          <w:noProof/>
        </w:rPr>
        <w:fldChar w:fldCharType="end"/>
      </w:r>
    </w:p>
    <w:p w14:paraId="5838045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_Toc263933173 \h </w:instrText>
      </w:r>
      <w:r>
        <w:rPr>
          <w:noProof/>
        </w:rPr>
      </w:r>
      <w:r>
        <w:rPr>
          <w:noProof/>
        </w:rPr>
        <w:fldChar w:fldCharType="separate"/>
      </w:r>
      <w:r>
        <w:rPr>
          <w:noProof/>
        </w:rPr>
        <w:t>25</w:t>
      </w:r>
      <w:r>
        <w:rPr>
          <w:noProof/>
        </w:rPr>
        <w:fldChar w:fldCharType="end"/>
      </w:r>
    </w:p>
    <w:p w14:paraId="780B5D36"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Community Platforms</w:t>
      </w:r>
      <w:r>
        <w:rPr>
          <w:noProof/>
        </w:rPr>
        <w:tab/>
      </w:r>
      <w:r>
        <w:rPr>
          <w:noProof/>
        </w:rPr>
        <w:fldChar w:fldCharType="begin"/>
      </w:r>
      <w:r>
        <w:rPr>
          <w:noProof/>
        </w:rPr>
        <w:instrText xml:space="preserve"> PAGEREF _Toc263933174 \h </w:instrText>
      </w:r>
      <w:r>
        <w:rPr>
          <w:noProof/>
        </w:rPr>
      </w:r>
      <w:r>
        <w:rPr>
          <w:noProof/>
        </w:rPr>
        <w:fldChar w:fldCharType="separate"/>
      </w:r>
      <w:r>
        <w:rPr>
          <w:noProof/>
        </w:rPr>
        <w:t>25</w:t>
      </w:r>
      <w:r>
        <w:rPr>
          <w:noProof/>
        </w:rPr>
        <w:fldChar w:fldCharType="end"/>
      </w:r>
    </w:p>
    <w:p w14:paraId="6703D820"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_Toc263933175 \h </w:instrText>
      </w:r>
      <w:r>
        <w:rPr>
          <w:noProof/>
        </w:rPr>
      </w:r>
      <w:r>
        <w:rPr>
          <w:noProof/>
        </w:rPr>
        <w:fldChar w:fldCharType="separate"/>
      </w:r>
      <w:r>
        <w:rPr>
          <w:noProof/>
        </w:rPr>
        <w:t>27</w:t>
      </w:r>
      <w:r>
        <w:rPr>
          <w:noProof/>
        </w:rPr>
        <w:fldChar w:fldCharType="end"/>
      </w:r>
    </w:p>
    <w:p w14:paraId="1987390A"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_Toc263933176 \h </w:instrText>
      </w:r>
      <w:r>
        <w:rPr>
          <w:noProof/>
        </w:rPr>
      </w:r>
      <w:r>
        <w:rPr>
          <w:noProof/>
        </w:rPr>
        <w:fldChar w:fldCharType="separate"/>
      </w:r>
      <w:r>
        <w:rPr>
          <w:noProof/>
        </w:rPr>
        <w:t>28</w:t>
      </w:r>
      <w:r>
        <w:rPr>
          <w:noProof/>
        </w:rPr>
        <w:fldChar w:fldCharType="end"/>
      </w:r>
    </w:p>
    <w:p w14:paraId="19EA4B6F" w14:textId="5A7F4745" w:rsidR="00207D16" w:rsidRPr="00805A99" w:rsidRDefault="00AB2A64" w:rsidP="00207D16">
      <w:r w:rsidRPr="00EC5A29">
        <w:rPr>
          <w:b/>
          <w:caps/>
          <w:sz w:val="24"/>
        </w:rPr>
        <w:fldChar w:fldCharType="end"/>
      </w:r>
    </w:p>
    <w:p w14:paraId="54878E02" w14:textId="77777777" w:rsidR="000E58ED" w:rsidRDefault="000E58ED">
      <w:pPr>
        <w:suppressAutoHyphens w:val="0"/>
        <w:spacing w:before="0" w:after="0"/>
        <w:jc w:val="left"/>
        <w:rPr>
          <w:b/>
          <w:bCs/>
          <w:caps/>
          <w:kern w:val="32"/>
          <w:sz w:val="32"/>
          <w:szCs w:val="32"/>
        </w:rPr>
      </w:pPr>
      <w:bookmarkStart w:id="11" w:name="_Ref230346161"/>
      <w:r>
        <w:br w:type="page"/>
      </w:r>
    </w:p>
    <w:p w14:paraId="4C5CB04C" w14:textId="217304B0" w:rsidR="00207D16" w:rsidRPr="00805A99" w:rsidRDefault="00207D16" w:rsidP="00207D16">
      <w:pPr>
        <w:pStyle w:val="Heading1"/>
        <w:rPr>
          <w:rFonts w:ascii="Times New Roman" w:hAnsi="Times New Roman"/>
        </w:rPr>
      </w:pPr>
      <w:bookmarkStart w:id="12" w:name="_Toc263933126"/>
      <w:r w:rsidRPr="00805A99">
        <w:rPr>
          <w:rFonts w:ascii="Times New Roman" w:hAnsi="Times New Roman"/>
        </w:rPr>
        <w:t>Introduction</w:t>
      </w:r>
      <w:bookmarkEnd w:id="11"/>
      <w:bookmarkEnd w:id="12"/>
    </w:p>
    <w:p w14:paraId="04319A3F" w14:textId="3D5C826F" w:rsidR="00C86127" w:rsidRPr="006C368B" w:rsidRDefault="00214BFF" w:rsidP="00F54AF2">
      <w:r w:rsidRPr="00F350BD">
        <w:t>Supported through the EGI-InSPIRE project</w:t>
      </w:r>
      <w:r w:rsidR="00C86127" w:rsidRPr="00F350BD">
        <w:t>,</w:t>
      </w:r>
      <w:r w:rsidRPr="00F350BD">
        <w:t xml:space="preserve"> </w:t>
      </w:r>
      <w:r w:rsidR="00437B66" w:rsidRPr="00F350BD">
        <w:t xml:space="preserve">EGI focuses on delivering a production-quality e-Infrastructure </w:t>
      </w:r>
      <w:r w:rsidR="00973034" w:rsidRPr="00EC5A29">
        <w:t xml:space="preserve">to the supported research communities. </w:t>
      </w:r>
      <w:r w:rsidR="00F60969" w:rsidRPr="00FB2C96">
        <w:t xml:space="preserve">EGI has identified a number of activities that together are necessary to achieve this goal. </w:t>
      </w:r>
      <w:r w:rsidR="00AF4FC1" w:rsidRPr="000C6FC9">
        <w:t xml:space="preserve">The EGI Strategy groups these activities into </w:t>
      </w:r>
      <w:r w:rsidR="00C341E9" w:rsidRPr="002A5AB0">
        <w:t xml:space="preserve">“the </w:t>
      </w:r>
      <w:r w:rsidR="00AF4FC1" w:rsidRPr="00142608">
        <w:t xml:space="preserve">three </w:t>
      </w:r>
      <w:r w:rsidR="00C341E9" w:rsidRPr="006C368B">
        <w:t>pillars of the EGI vision”</w:t>
      </w:r>
      <w:r w:rsidR="00B57238" w:rsidRPr="006C368B">
        <w:t xml:space="preserve">, summarised </w:t>
      </w:r>
      <w:r w:rsidR="00C341E9" w:rsidRPr="006C368B">
        <w:t>as follows:</w:t>
      </w:r>
    </w:p>
    <w:p w14:paraId="38AD3C3A" w14:textId="5E8830D9" w:rsidR="00C341E9" w:rsidRPr="006C368B" w:rsidRDefault="002E01C3" w:rsidP="00F54AF2">
      <w:r w:rsidRPr="006C368B">
        <w:rPr>
          <w:b/>
        </w:rPr>
        <w:t xml:space="preserve">Pillar 1 – </w:t>
      </w:r>
      <w:r w:rsidR="00AF4FC1" w:rsidRPr="006C368B">
        <w:rPr>
          <w:b/>
        </w:rPr>
        <w:t>Operational Infrastructure</w:t>
      </w:r>
      <w:r w:rsidR="006B1F7F" w:rsidRPr="006C368B">
        <w:rPr>
          <w:b/>
        </w:rPr>
        <w:t xml:space="preserve">: </w:t>
      </w:r>
      <w:r w:rsidR="00C341E9" w:rsidRPr="006C368B">
        <w:t>The Operational Infrastructures provides the technical ICT foundation of the EGI e-Infrastructure by providing a distributed, federated service platform</w:t>
      </w:r>
      <w:r w:rsidR="000B476D" w:rsidRPr="006C368B">
        <w:t xml:space="preserve"> for access by end users. Depending on the needs of the targeted research community, EGI offers federation and operational services, Cloud Infrastructure services, or collabor</w:t>
      </w:r>
      <w:r w:rsidRPr="006C368B">
        <w:t>ation services.</w:t>
      </w:r>
    </w:p>
    <w:p w14:paraId="27874444" w14:textId="0EEC2F88" w:rsidR="00F60969" w:rsidRPr="006C368B" w:rsidRDefault="002E01C3" w:rsidP="00F54AF2">
      <w:r w:rsidRPr="006C368B">
        <w:rPr>
          <w:b/>
        </w:rPr>
        <w:t>Pillar 2 – Community and Coordination</w:t>
      </w:r>
      <w:r w:rsidR="006B1F7F" w:rsidRPr="006C368B">
        <w:rPr>
          <w:b/>
        </w:rPr>
        <w:t xml:space="preserve">: </w:t>
      </w:r>
      <w:r w:rsidR="00B57238" w:rsidRPr="006C368B">
        <w:t xml:space="preserve">Integral to delivering a pan-European e-Infrastructure are services around social aspects of a large and complex e-Infrastructure. </w:t>
      </w:r>
      <w:r w:rsidR="005C789D" w:rsidRPr="006C368B">
        <w:t>What is often described as “connecting people</w:t>
      </w:r>
      <w:r w:rsidR="00044C84" w:rsidRPr="006C368B">
        <w:t>”</w:t>
      </w:r>
      <w:r w:rsidR="00D13790" w:rsidRPr="006C368B">
        <w:t xml:space="preserve"> includes </w:t>
      </w:r>
      <w:r w:rsidR="0094551D" w:rsidRPr="006C368B">
        <w:t>community-building</w:t>
      </w:r>
      <w:r w:rsidR="00D13790" w:rsidRPr="006C368B">
        <w:t xml:space="preserve">, </w:t>
      </w:r>
      <w:r w:rsidR="00365F28" w:rsidRPr="006C368B">
        <w:t xml:space="preserve">development of human capital, </w:t>
      </w:r>
      <w:r w:rsidR="00D13790" w:rsidRPr="006C368B">
        <w:t>coordination, communication, and last but not least strategy and policy related activities across the entire EGI community.</w:t>
      </w:r>
    </w:p>
    <w:p w14:paraId="57D6CB1F" w14:textId="66B70CB3" w:rsidR="00D13790" w:rsidRPr="006C368B" w:rsidRDefault="00D13790" w:rsidP="00F54AF2">
      <w:r w:rsidRPr="006C368B">
        <w:rPr>
          <w:b/>
        </w:rPr>
        <w:t>Pillar 3 – Virtual Research Environments</w:t>
      </w:r>
      <w:r w:rsidR="006B1F7F" w:rsidRPr="006C368B">
        <w:rPr>
          <w:b/>
        </w:rPr>
        <w:t xml:space="preserve">: </w:t>
      </w:r>
      <w:r w:rsidR="00044C84" w:rsidRPr="006C368B">
        <w:t xml:space="preserve">Virtual Research Environments </w:t>
      </w:r>
      <w:r w:rsidR="00464D18" w:rsidRPr="006C368B">
        <w:t xml:space="preserve">(VRE) </w:t>
      </w:r>
      <w:r w:rsidR="000E501B" w:rsidRPr="006C368B">
        <w:t xml:space="preserve">are defined as the complete and inclusive </w:t>
      </w:r>
      <w:r w:rsidR="00D473AC" w:rsidRPr="006C368B">
        <w:t xml:space="preserve">work environment </w:t>
      </w:r>
      <w:r w:rsidR="000E501B" w:rsidRPr="006C368B">
        <w:t xml:space="preserve">that is </w:t>
      </w:r>
      <w:r w:rsidR="00D473AC" w:rsidRPr="006C368B">
        <w:t xml:space="preserve">owned, </w:t>
      </w:r>
      <w:r w:rsidR="000E501B" w:rsidRPr="006C368B">
        <w:t>deployed, managed and used by one or more closely related research communities.</w:t>
      </w:r>
      <w:r w:rsidR="00D473AC" w:rsidRPr="006C368B">
        <w:t xml:space="preserve"> This </w:t>
      </w:r>
      <w:r w:rsidR="00464D18" w:rsidRPr="006C368B">
        <w:t xml:space="preserve">definition includes ICT resources that are entirely remote </w:t>
      </w:r>
      <w:r w:rsidR="00E40214" w:rsidRPr="006C368B">
        <w:t xml:space="preserve">and </w:t>
      </w:r>
      <w:r w:rsidR="00464D18" w:rsidRPr="006C368B">
        <w:t xml:space="preserve">external to EGI as well as EGI resources that are, or will be, integrated into potential VREs. Support for Virtual Research Environments includes </w:t>
      </w:r>
      <w:r w:rsidR="00E40214" w:rsidRPr="006C368B">
        <w:t xml:space="preserve">infrastructure services such as </w:t>
      </w:r>
      <w:r w:rsidR="00464D18" w:rsidRPr="006C368B">
        <w:t xml:space="preserve">deployment and hosting </w:t>
      </w:r>
      <w:r w:rsidR="00E40214" w:rsidRPr="006C368B">
        <w:t xml:space="preserve">of </w:t>
      </w:r>
      <w:r w:rsidR="00464D18" w:rsidRPr="006C368B">
        <w:t>Community Platforms on top of EGI resources</w:t>
      </w:r>
      <w:r w:rsidR="00E40214" w:rsidRPr="006C368B">
        <w:t>, but also consultancy and technical services for existing and new community services.</w:t>
      </w:r>
    </w:p>
    <w:p w14:paraId="68A6FE10" w14:textId="1C6C9D25" w:rsidR="00E40214" w:rsidRPr="002A5AB0" w:rsidRDefault="0094551D" w:rsidP="00A4660C">
      <w:pPr>
        <w:pStyle w:val="Caption"/>
        <w:jc w:val="center"/>
      </w:pPr>
      <w:bookmarkStart w:id="13" w:name="_Ref230422045"/>
      <w:r w:rsidRPr="006C368B">
        <w:rPr>
          <w:noProof/>
          <w:lang w:eastAsia="en-US"/>
        </w:rPr>
        <w:drawing>
          <wp:anchor distT="0" distB="0" distL="114300" distR="114300" simplePos="0" relativeHeight="251663360" behindDoc="0" locked="0" layoutInCell="1" allowOverlap="1" wp14:anchorId="79FA61DC" wp14:editId="72A04FDB">
            <wp:simplePos x="0" y="0"/>
            <wp:positionH relativeFrom="column">
              <wp:posOffset>122555</wp:posOffset>
            </wp:positionH>
            <wp:positionV relativeFrom="paragraph">
              <wp:posOffset>46355</wp:posOffset>
            </wp:positionV>
            <wp:extent cx="5507355" cy="2825115"/>
            <wp:effectExtent l="0" t="0" r="444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png"/>
                    <pic:cNvPicPr/>
                  </pic:nvPicPr>
                  <pic:blipFill>
                    <a:blip r:embed="rId17">
                      <a:extLst>
                        <a:ext uri="{28A0092B-C50C-407E-A947-70E740481C1C}">
                          <a14:useLocalDpi xmlns:a14="http://schemas.microsoft.com/office/drawing/2010/main" val="0"/>
                        </a:ext>
                      </a:extLst>
                    </a:blip>
                    <a:stretch>
                      <a:fillRect/>
                    </a:stretch>
                  </pic:blipFill>
                  <pic:spPr>
                    <a:xfrm>
                      <a:off x="0" y="0"/>
                      <a:ext cx="5507355" cy="2825115"/>
                    </a:xfrm>
                    <a:prstGeom prst="rect">
                      <a:avLst/>
                    </a:prstGeom>
                    <a:extLst>
                      <a:ext uri="{FAA26D3D-D897-4be2-8F04-BA451C77F1D7}">
                        <ma14:placeholderFlag xmlns:ma14="http://schemas.microsoft.com/office/mac/drawingml/2011/main"/>
                      </a:ext>
                    </a:extLst>
                  </pic:spPr>
                </pic:pic>
              </a:graphicData>
            </a:graphic>
          </wp:anchor>
        </w:drawing>
      </w:r>
      <w:r w:rsidR="00A4660C" w:rsidRPr="00805A99">
        <w:t xml:space="preserve">Figure </w:t>
      </w:r>
      <w:r w:rsidR="00A4660C" w:rsidRPr="00805A99">
        <w:fldChar w:fldCharType="begin"/>
      </w:r>
      <w:r w:rsidR="00A4660C" w:rsidRPr="006C368B">
        <w:instrText xml:space="preserve"> SEQ Figure \* ARABIC </w:instrText>
      </w:r>
      <w:r w:rsidR="00A4660C" w:rsidRPr="006C368B">
        <w:fldChar w:fldCharType="separate"/>
      </w:r>
      <w:r w:rsidR="00F350BD">
        <w:rPr>
          <w:noProof/>
        </w:rPr>
        <w:t>1</w:t>
      </w:r>
      <w:r w:rsidR="00A4660C" w:rsidRPr="00EC5A29">
        <w:fldChar w:fldCharType="end"/>
      </w:r>
      <w:bookmarkEnd w:id="13"/>
      <w:r w:rsidR="00A4660C" w:rsidRPr="00EC5A29">
        <w:t xml:space="preserve">: </w:t>
      </w:r>
      <w:r w:rsidR="005F0641" w:rsidRPr="00FB2C96">
        <w:t>The three pillars of the EGI strategy</w:t>
      </w:r>
      <w:r w:rsidR="005F0641" w:rsidRPr="000C6FC9">
        <w:rPr>
          <w:noProof/>
          <w:lang w:eastAsia="en-US"/>
        </w:rPr>
        <w:t xml:space="preserve"> </w:t>
      </w:r>
    </w:p>
    <w:p w14:paraId="4251812D" w14:textId="77777777" w:rsidR="00A4660C" w:rsidRPr="00142608" w:rsidRDefault="00A4660C" w:rsidP="00F54AF2"/>
    <w:p w14:paraId="176F2172" w14:textId="2E924F30" w:rsidR="006B1F7F" w:rsidRPr="00805A99" w:rsidRDefault="003F53E5" w:rsidP="00F54AF2">
      <w:r w:rsidRPr="006C368B">
        <w:t xml:space="preserve">Receiving annual updates, </w:t>
      </w:r>
      <w:r w:rsidR="00BA29B5" w:rsidRPr="006C368B">
        <w:t xml:space="preserve">the EGI Technical Roadmap is based on its </w:t>
      </w:r>
      <w:r w:rsidR="0094551D" w:rsidRPr="006C368B">
        <w:t xml:space="preserve">previous editions </w:t>
      </w:r>
      <w:r w:rsidR="00BA29B5" w:rsidRPr="006C368B">
        <w:t xml:space="preserve">and </w:t>
      </w:r>
      <w:r w:rsidR="00365F28" w:rsidRPr="006C368B">
        <w:t xml:space="preserve">its </w:t>
      </w:r>
      <w:r w:rsidR="00BA29B5" w:rsidRPr="006C368B">
        <w:t xml:space="preserve">predecessor, the DCI Collaborative Roadmap. However, structure and content of this second edition </w:t>
      </w:r>
      <w:r w:rsidR="0068263E" w:rsidRPr="006C368B">
        <w:t>reflect</w:t>
      </w:r>
      <w:r w:rsidR="00FC4CFD" w:rsidRPr="006C368B">
        <w:t>s</w:t>
      </w:r>
      <w:r w:rsidR="0068263E" w:rsidRPr="006C368B">
        <w:t xml:space="preserve"> the changes and advancements of the past year. </w:t>
      </w:r>
      <w:r w:rsidR="00157651" w:rsidRPr="006C368B">
        <w:t xml:space="preserve">In a nutshell EGI is, technically speaking, transitioning into a service oriented </w:t>
      </w:r>
      <w:r w:rsidR="006B1F7F" w:rsidRPr="006C368B">
        <w:t>business architecture, covering both the technical architecture</w:t>
      </w:r>
      <w:r w:rsidR="00627367" w:rsidRPr="006C368B">
        <w:t xml:space="preserve"> and the business model. </w:t>
      </w:r>
      <w:r w:rsidR="00CD2124" w:rsidRPr="006C368B">
        <w:t xml:space="preserve">As a consequence, </w:t>
      </w:r>
      <w:r w:rsidR="009844F4" w:rsidRPr="006C368B">
        <w:t>the deliverables and milestone documents on which this document is based in fact spread over a several sections and subsections in this document.</w:t>
      </w:r>
    </w:p>
    <w:p w14:paraId="0B52AE10" w14:textId="77777777" w:rsidR="00F60969" w:rsidRPr="00F350BD" w:rsidRDefault="00F60969" w:rsidP="00F54AF2"/>
    <w:p w14:paraId="5BA74B34" w14:textId="651DE3B9" w:rsidR="000918EB" w:rsidRPr="002A5AB0" w:rsidRDefault="000918EB" w:rsidP="000918EB">
      <w:r w:rsidRPr="00F350BD">
        <w:t>In and by itself this roadmap does not contain detailed technical development plans. Rather, it</w:t>
      </w:r>
      <w:r w:rsidR="00582FCD" w:rsidRPr="00EC5A29">
        <w:t xml:space="preserve"> provides an executive overview, highlighting key developments and putting them into a consistent context across the whole EGI ecosystem.</w:t>
      </w:r>
      <w:r w:rsidR="00F143AC" w:rsidRPr="00FB2C96">
        <w:t xml:space="preserve"> </w:t>
      </w:r>
      <w:r w:rsidR="00B35952" w:rsidRPr="000C6FC9">
        <w:t>Information was sourced from a variety of technical documentation, and grouped in summarised form according to the structure indicated below.</w:t>
      </w:r>
    </w:p>
    <w:p w14:paraId="01C41D5E" w14:textId="77777777" w:rsidR="000918EB" w:rsidRPr="00142608" w:rsidRDefault="000918EB" w:rsidP="00F54AF2"/>
    <w:p w14:paraId="62BE945F" w14:textId="5353727E" w:rsidR="001A4A80" w:rsidRPr="00805A99" w:rsidRDefault="001A4A80" w:rsidP="00F54AF2">
      <w:r w:rsidRPr="006C368B">
        <w:t>Consequently, the EGI Technical Roadmap is structured around the three pillars supporting EGI’s strategy towards H2020 as follows.</w:t>
      </w:r>
      <w:r w:rsidR="00B07886" w:rsidRPr="006C368B">
        <w:t xml:space="preserve"> </w:t>
      </w:r>
      <w:r w:rsidRPr="006C368B">
        <w:t xml:space="preserve">Section </w:t>
      </w:r>
      <w:r w:rsidR="006434D2" w:rsidRPr="00805A99">
        <w:fldChar w:fldCharType="begin"/>
      </w:r>
      <w:r w:rsidR="006434D2" w:rsidRPr="006C368B">
        <w:instrText xml:space="preserve"> REF _Ref231545825 \w \h </w:instrText>
      </w:r>
      <w:r w:rsidR="006434D2" w:rsidRPr="006C368B">
        <w:fldChar w:fldCharType="separate"/>
      </w:r>
      <w:r w:rsidR="00F350BD">
        <w:t>2</w:t>
      </w:r>
      <w:r w:rsidR="006434D2" w:rsidRPr="00805A99">
        <w:fldChar w:fldCharType="end"/>
      </w:r>
      <w:r w:rsidRPr="00805A99">
        <w:t xml:space="preserve"> describes the planned improvements </w:t>
      </w:r>
      <w:r w:rsidR="0038581B" w:rsidRPr="00805A99">
        <w:t>spanning</w:t>
      </w:r>
      <w:r w:rsidR="00B07886" w:rsidRPr="00805A99">
        <w:t xml:space="preserve"> the operational infrastructure</w:t>
      </w:r>
      <w:r w:rsidR="0026361B" w:rsidRPr="00F350BD">
        <w:t xml:space="preserve">. Section </w:t>
      </w:r>
      <w:r w:rsidR="006434D2" w:rsidRPr="00805A99">
        <w:fldChar w:fldCharType="begin"/>
      </w:r>
      <w:r w:rsidR="006434D2" w:rsidRPr="006C368B">
        <w:instrText xml:space="preserve"> REF _Ref230346173 \w \h </w:instrText>
      </w:r>
      <w:r w:rsidR="006434D2" w:rsidRPr="006C368B">
        <w:fldChar w:fldCharType="separate"/>
      </w:r>
      <w:r w:rsidR="00F350BD">
        <w:t>3</w:t>
      </w:r>
      <w:r w:rsidR="006434D2" w:rsidRPr="00805A99">
        <w:fldChar w:fldCharType="end"/>
      </w:r>
      <w:r w:rsidR="0026361B" w:rsidRPr="00805A99">
        <w:t xml:space="preserve"> describes the technical enhancements and plans </w:t>
      </w:r>
      <w:r w:rsidR="000918EB" w:rsidRPr="00805A99">
        <w:t xml:space="preserve">necessary to deliver community and coordination services. Section </w:t>
      </w:r>
      <w:r w:rsidR="003069D9" w:rsidRPr="00805A99">
        <w:fldChar w:fldCharType="begin"/>
      </w:r>
      <w:r w:rsidR="003069D9" w:rsidRPr="006C368B">
        <w:instrText xml:space="preserve"> REF _Ref231546254 \w \h </w:instrText>
      </w:r>
      <w:r w:rsidR="003069D9" w:rsidRPr="006C368B">
        <w:fldChar w:fldCharType="separate"/>
      </w:r>
      <w:r w:rsidR="00F350BD">
        <w:t>4</w:t>
      </w:r>
      <w:r w:rsidR="003069D9" w:rsidRPr="00805A99">
        <w:fldChar w:fldCharType="end"/>
      </w:r>
      <w:r w:rsidR="003069D9" w:rsidRPr="00805A99">
        <w:t xml:space="preserve"> completes the roadmap with summarising EGI’s technical support for Virtual Research Environments and Research Communities. The document </w:t>
      </w:r>
      <w:r w:rsidR="00604253" w:rsidRPr="00805A99">
        <w:t xml:space="preserve">ends with conclusions provided in section </w:t>
      </w:r>
      <w:r w:rsidR="00604253" w:rsidRPr="00805A99">
        <w:fldChar w:fldCharType="begin"/>
      </w:r>
      <w:r w:rsidR="00604253" w:rsidRPr="006C368B">
        <w:instrText xml:space="preserve"> REF _Ref231546330 \w \h </w:instrText>
      </w:r>
      <w:r w:rsidR="00604253" w:rsidRPr="006C368B">
        <w:fldChar w:fldCharType="separate"/>
      </w:r>
      <w:r w:rsidR="00F350BD">
        <w:t>5</w:t>
      </w:r>
      <w:r w:rsidR="00604253" w:rsidRPr="00805A99">
        <w:fldChar w:fldCharType="end"/>
      </w:r>
      <w:r w:rsidR="00604253" w:rsidRPr="00805A99">
        <w:t>.</w:t>
      </w:r>
    </w:p>
    <w:p w14:paraId="20B97794" w14:textId="77777777" w:rsidR="004B59F4" w:rsidRPr="00805A99" w:rsidRDefault="004B59F4" w:rsidP="00B635E2"/>
    <w:p w14:paraId="44CD4BD9" w14:textId="77777777" w:rsidR="000918EB" w:rsidRPr="00F350BD" w:rsidRDefault="000918EB" w:rsidP="00B635E2"/>
    <w:p w14:paraId="5C1E32AE" w14:textId="77777777" w:rsidR="000250D8" w:rsidRPr="00F350BD" w:rsidRDefault="000250D8" w:rsidP="0013584E">
      <w:pPr>
        <w:pStyle w:val="Heading1"/>
      </w:pPr>
      <w:bookmarkStart w:id="14" w:name="_Ref231545825"/>
      <w:bookmarkStart w:id="15" w:name="_Toc263933127"/>
      <w:r w:rsidRPr="00F350BD">
        <w:t>Operational Infrastructure</w:t>
      </w:r>
      <w:bookmarkEnd w:id="14"/>
      <w:bookmarkEnd w:id="15"/>
    </w:p>
    <w:p w14:paraId="5046D02A" w14:textId="5B7F92E9" w:rsidR="0021116B" w:rsidRPr="002A5AB0" w:rsidRDefault="00B25C06" w:rsidP="0021116B">
      <w:r w:rsidRPr="00F350BD">
        <w:t xml:space="preserve">The operational </w:t>
      </w:r>
      <w:r w:rsidR="00E7039B" w:rsidRPr="00EC5A29">
        <w:t xml:space="preserve">infrastructure is organised into </w:t>
      </w:r>
      <w:r w:rsidR="00321BC7" w:rsidRPr="00EC5A29">
        <w:t xml:space="preserve">four </w:t>
      </w:r>
      <w:r w:rsidR="00E7039B" w:rsidRPr="00FB2C96">
        <w:t>distinct platforms that are for the most part owned and operated by EGI or, in case of some services that are part of the Collaboration Pl</w:t>
      </w:r>
      <w:r w:rsidR="00E7039B" w:rsidRPr="000C6FC9">
        <w:t xml:space="preserve">atform, by selected and trusted external partners. </w:t>
      </w:r>
    </w:p>
    <w:p w14:paraId="059A31B3" w14:textId="0DD55CFA" w:rsidR="00E7039B" w:rsidRPr="006C368B" w:rsidRDefault="00321BC7" w:rsidP="00E7039B">
      <w:pPr>
        <w:pStyle w:val="Caption"/>
        <w:jc w:val="center"/>
      </w:pPr>
      <w:bookmarkStart w:id="16" w:name="_Ref230422095"/>
      <w:r w:rsidRPr="006C368B">
        <w:rPr>
          <w:noProof/>
          <w:lang w:eastAsia="en-US"/>
        </w:rPr>
        <w:drawing>
          <wp:anchor distT="0" distB="0" distL="114300" distR="114300" simplePos="0" relativeHeight="251662336" behindDoc="0" locked="0" layoutInCell="1" allowOverlap="1" wp14:anchorId="5C89185E" wp14:editId="529C70AB">
            <wp:simplePos x="0" y="0"/>
            <wp:positionH relativeFrom="column">
              <wp:align>center</wp:align>
            </wp:positionH>
            <wp:positionV relativeFrom="paragraph">
              <wp:posOffset>50800</wp:posOffset>
            </wp:positionV>
            <wp:extent cx="5507355" cy="2825115"/>
            <wp:effectExtent l="0" t="0" r="444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8">
                      <a:extLst>
                        <a:ext uri="{28A0092B-C50C-407E-A947-70E740481C1C}">
                          <a14:useLocalDpi xmlns:a14="http://schemas.microsoft.com/office/drawing/2010/main" val="0"/>
                        </a:ext>
                      </a:extLst>
                    </a:blip>
                    <a:stretch>
                      <a:fillRect/>
                    </a:stretch>
                  </pic:blipFill>
                  <pic:spPr>
                    <a:xfrm>
                      <a:off x="0" y="0"/>
                      <a:ext cx="5507355" cy="2825115"/>
                    </a:xfrm>
                    <a:prstGeom prst="rect">
                      <a:avLst/>
                    </a:prstGeom>
                  </pic:spPr>
                </pic:pic>
              </a:graphicData>
            </a:graphic>
          </wp:anchor>
        </w:drawing>
      </w:r>
      <w:r w:rsidR="00E7039B" w:rsidRPr="00805A99">
        <w:t xml:space="preserve">Figure </w:t>
      </w:r>
      <w:r w:rsidR="00E7039B" w:rsidRPr="00805A99">
        <w:fldChar w:fldCharType="begin"/>
      </w:r>
      <w:r w:rsidR="00E7039B" w:rsidRPr="006C368B">
        <w:instrText xml:space="preserve"> SEQ Figure \* ARABIC </w:instrText>
      </w:r>
      <w:r w:rsidR="00E7039B" w:rsidRPr="006C368B">
        <w:fldChar w:fldCharType="separate"/>
      </w:r>
      <w:r w:rsidR="00F350BD">
        <w:rPr>
          <w:noProof/>
        </w:rPr>
        <w:t>2</w:t>
      </w:r>
      <w:r w:rsidR="00E7039B" w:rsidRPr="00EC5A29">
        <w:fldChar w:fldCharType="end"/>
      </w:r>
      <w:bookmarkEnd w:id="16"/>
      <w:r w:rsidR="00E7039B" w:rsidRPr="00EC5A29">
        <w:t xml:space="preserve">: The </w:t>
      </w:r>
      <w:r w:rsidRPr="00FB2C96">
        <w:t xml:space="preserve">first </w:t>
      </w:r>
      <w:r w:rsidR="00E7039B" w:rsidRPr="000C6FC9">
        <w:t xml:space="preserve">pillar of the EGI Strategy is organised in </w:t>
      </w:r>
      <w:r w:rsidRPr="002A5AB0">
        <w:t xml:space="preserve">four </w:t>
      </w:r>
      <w:r w:rsidR="00DA39D9" w:rsidRPr="00142608">
        <w:t xml:space="preserve">distinct </w:t>
      </w:r>
      <w:r w:rsidR="00E7039B" w:rsidRPr="006C368B">
        <w:t>platforms</w:t>
      </w:r>
    </w:p>
    <w:p w14:paraId="244C4EA1" w14:textId="77777777" w:rsidR="00E7039B" w:rsidRPr="006C368B" w:rsidRDefault="00E7039B" w:rsidP="0021116B"/>
    <w:p w14:paraId="2E1172FF" w14:textId="7CCFF950" w:rsidR="00DA39D9" w:rsidRPr="006C368B" w:rsidRDefault="00002FCB" w:rsidP="0021116B">
      <w:r w:rsidRPr="006C368B">
        <w:t xml:space="preserve">Although </w:t>
      </w:r>
      <w:r w:rsidR="00742BD1" w:rsidRPr="006C368B">
        <w:t xml:space="preserve">Community Platforms are technically included in the EGI Operational Infrastructure as depicted in </w:t>
      </w:r>
      <w:r w:rsidR="00742BD1" w:rsidRPr="00805A99">
        <w:fldChar w:fldCharType="begin"/>
      </w:r>
      <w:r w:rsidR="00742BD1" w:rsidRPr="006C368B">
        <w:instrText xml:space="preserve"> REF _Ref230422045 \h </w:instrText>
      </w:r>
      <w:r w:rsidR="00742BD1" w:rsidRPr="006C368B">
        <w:fldChar w:fldCharType="separate"/>
      </w:r>
      <w:r w:rsidR="00F350BD" w:rsidRPr="00805A99">
        <w:t xml:space="preserve">Figure </w:t>
      </w:r>
      <w:r w:rsidR="00F350BD">
        <w:rPr>
          <w:noProof/>
        </w:rPr>
        <w:t>1</w:t>
      </w:r>
      <w:r w:rsidR="00F350BD" w:rsidRPr="00F350BD" w:rsidDel="00F350BD">
        <w:rPr>
          <w:noProof/>
        </w:rPr>
        <w:t>1</w:t>
      </w:r>
      <w:r w:rsidR="00742BD1" w:rsidRPr="00805A99">
        <w:fldChar w:fldCharType="end"/>
      </w:r>
      <w:r w:rsidR="00742BD1" w:rsidRPr="00805A99">
        <w:t xml:space="preserve"> and in </w:t>
      </w:r>
      <w:r w:rsidR="00742BD1" w:rsidRPr="00805A99">
        <w:fldChar w:fldCharType="begin"/>
      </w:r>
      <w:r w:rsidR="00742BD1" w:rsidRPr="006C368B">
        <w:instrText xml:space="preserve"> REF _Ref230422095 \h </w:instrText>
      </w:r>
      <w:r w:rsidR="00742BD1" w:rsidRPr="006C368B">
        <w:fldChar w:fldCharType="separate"/>
      </w:r>
      <w:r w:rsidR="00F350BD" w:rsidRPr="00805A99">
        <w:t xml:space="preserve">Figure </w:t>
      </w:r>
      <w:r w:rsidR="00F350BD">
        <w:rPr>
          <w:noProof/>
        </w:rPr>
        <w:t>2</w:t>
      </w:r>
      <w:r w:rsidR="00F350BD" w:rsidRPr="00F350BD" w:rsidDel="00F350BD">
        <w:rPr>
          <w:noProof/>
        </w:rPr>
        <w:t>2</w:t>
      </w:r>
      <w:r w:rsidR="00742BD1" w:rsidRPr="00805A99">
        <w:fldChar w:fldCharType="end"/>
      </w:r>
      <w:r w:rsidR="00742BD1" w:rsidRPr="00805A99">
        <w:t xml:space="preserve"> above, </w:t>
      </w:r>
      <w:r w:rsidR="00D828FF" w:rsidRPr="00805A99">
        <w:t>they are not part of EGI’s service p</w:t>
      </w:r>
      <w:r w:rsidRPr="00F350BD">
        <w:t xml:space="preserve">ortfolio. The reason </w:t>
      </w:r>
      <w:r w:rsidR="00C6436D" w:rsidRPr="00F350BD">
        <w:t>lies in the ownership and offered services around these platforms. While EGI clearly owns and operates its Core Infrastructure Platform, Cloud Infrastructure Platform</w:t>
      </w:r>
      <w:r w:rsidR="00321BC7" w:rsidRPr="00EC5A29">
        <w:t xml:space="preserve">, High-throughput Data Analysis Platform </w:t>
      </w:r>
      <w:r w:rsidR="00C6436D" w:rsidRPr="00EC5A29">
        <w:t>and (with some exceptions) the Collaboration Platform, this is not the case with Community Platforms: These are owned</w:t>
      </w:r>
      <w:r w:rsidR="00B30DBC" w:rsidRPr="00FB2C96">
        <w:t xml:space="preserve"> (defined, </w:t>
      </w:r>
      <w:r w:rsidR="00B30DBC" w:rsidRPr="000C6FC9">
        <w:t>assembled, deployed and maintained)</w:t>
      </w:r>
      <w:r w:rsidR="00C6436D" w:rsidRPr="002A5AB0">
        <w:t xml:space="preserve"> by the respective consuming</w:t>
      </w:r>
      <w:r w:rsidR="00A328A6" w:rsidRPr="00142608">
        <w:t xml:space="preserve"> Resea</w:t>
      </w:r>
      <w:r w:rsidR="00921678" w:rsidRPr="006C368B">
        <w:t>rch Communities</w:t>
      </w:r>
      <w:r w:rsidR="00B30DBC" w:rsidRPr="006C368B">
        <w:t>.</w:t>
      </w:r>
      <w:r w:rsidR="00921678" w:rsidRPr="006C368B">
        <w:t xml:space="preserve"> EGI </w:t>
      </w:r>
      <w:r w:rsidR="00B30DBC" w:rsidRPr="006C368B">
        <w:t xml:space="preserve">may collaborate with the Research Community </w:t>
      </w:r>
      <w:r w:rsidR="00921678" w:rsidRPr="006C368B">
        <w:t>to deploy and operate these platforms on top of it</w:t>
      </w:r>
      <w:r w:rsidR="008416A0" w:rsidRPr="006C368B">
        <w:t>s Core Infrastructure Platform</w:t>
      </w:r>
      <w:r w:rsidR="00B30DBC" w:rsidRPr="006C368B">
        <w:t xml:space="preserve"> (as is currently the case with WLCG and the UMD)</w:t>
      </w:r>
      <w:r w:rsidR="00EF7471" w:rsidRPr="006C368B">
        <w:t>. I</w:t>
      </w:r>
      <w:r w:rsidR="00B30DBC" w:rsidRPr="006C368B">
        <w:t>n the future a ‘self-service’ model built around the Cloud Infrastructure Platform will allow all communities to deploy the Community Platforms they need as part of their Virtual Research Environment</w:t>
      </w:r>
      <w:r w:rsidR="008416A0" w:rsidRPr="006C368B">
        <w:t>.</w:t>
      </w:r>
    </w:p>
    <w:p w14:paraId="6068959B" w14:textId="77777777" w:rsidR="00AC4630" w:rsidRPr="006C368B" w:rsidRDefault="00AC4630" w:rsidP="0021116B"/>
    <w:p w14:paraId="6C2BB140" w14:textId="30944724" w:rsidR="008416A0" w:rsidRPr="00F350BD" w:rsidRDefault="008416A0" w:rsidP="0021116B">
      <w:r w:rsidRPr="006C368B">
        <w:t xml:space="preserve">This section covers the technical activities planned for the Core Infrastructure Platform, the Cloud Infrastructure Platform and the Collaboration Platform. Section </w:t>
      </w:r>
      <w:r w:rsidRPr="00805A99">
        <w:fldChar w:fldCharType="begin"/>
      </w:r>
      <w:r w:rsidRPr="006C368B">
        <w:instrText xml:space="preserve"> REF _Ref230425547 \r \h </w:instrText>
      </w:r>
      <w:r w:rsidRPr="006C368B">
        <w:fldChar w:fldCharType="separate"/>
      </w:r>
      <w:r w:rsidR="00F350BD">
        <w:t>4.1</w:t>
      </w:r>
      <w:r w:rsidRPr="00805A99">
        <w:fldChar w:fldCharType="end"/>
      </w:r>
      <w:r w:rsidRPr="00805A99">
        <w:t xml:space="preserve"> provides an overview of Community Platforms at the time of writing of this document.</w:t>
      </w:r>
    </w:p>
    <w:p w14:paraId="140FC7A6" w14:textId="6A2BD151" w:rsidR="000250D8" w:rsidRPr="00EC5A29" w:rsidRDefault="006A6ECD" w:rsidP="006A6ECD">
      <w:pPr>
        <w:pStyle w:val="Heading2"/>
      </w:pPr>
      <w:bookmarkStart w:id="17" w:name="_Toc263933128"/>
      <w:r w:rsidRPr="00F350BD">
        <w:t>Core Infrastructure Platform</w:t>
      </w:r>
      <w:bookmarkEnd w:id="17"/>
    </w:p>
    <w:p w14:paraId="6E303A60" w14:textId="2EF38379" w:rsidR="00FE6109" w:rsidRPr="006C368B" w:rsidRDefault="00793AA2" w:rsidP="00793AA2">
      <w:pPr>
        <w:rPr>
          <w:iCs/>
        </w:rPr>
      </w:pPr>
      <w:r w:rsidRPr="00EC5A29">
        <w:t>The Core Infrastructure Platform is scoped to provide “</w:t>
      </w:r>
      <w:r w:rsidRPr="00FB2C96">
        <w:rPr>
          <w:i/>
          <w:iCs/>
        </w:rPr>
        <w:t>Operational services necessary for the management of federated DC</w:t>
      </w:r>
      <w:r w:rsidR="00B30DBC" w:rsidRPr="000C6FC9">
        <w:rPr>
          <w:i/>
          <w:iCs/>
        </w:rPr>
        <w:t>D</w:t>
      </w:r>
      <w:r w:rsidRPr="002A5AB0">
        <w:rPr>
          <w:i/>
          <w:iCs/>
        </w:rPr>
        <w:t>Is</w:t>
      </w:r>
      <w:r w:rsidR="00B30DBC" w:rsidRPr="00142608">
        <w:rPr>
          <w:i/>
          <w:iCs/>
        </w:rPr>
        <w:t xml:space="preserve"> (Distributed Computing and Data Infrastructures)</w:t>
      </w:r>
      <w:r w:rsidRPr="006C368B">
        <w:rPr>
          <w:i/>
          <w:iCs/>
        </w:rPr>
        <w:t>”.</w:t>
      </w:r>
      <w:r w:rsidRPr="006C368B">
        <w:rPr>
          <w:iCs/>
        </w:rPr>
        <w:t xml:space="preserve"> </w:t>
      </w:r>
      <w:r w:rsidR="00FE6109" w:rsidRPr="006C368B">
        <w:rPr>
          <w:iCs/>
        </w:rPr>
        <w:t>Integrating and re-using a number of services from the Collaboration Platform such as the Service Desk</w:t>
      </w:r>
      <w:r w:rsidR="00A82167" w:rsidRPr="006C368B">
        <w:rPr>
          <w:iCs/>
        </w:rPr>
        <w:t xml:space="preserve">, the EGI Software Repository and the Requirements Tracker, </w:t>
      </w:r>
      <w:r w:rsidR="008F5B19" w:rsidRPr="006C368B">
        <w:rPr>
          <w:iCs/>
        </w:rPr>
        <w:t>this represents the current operational infrastructure.</w:t>
      </w:r>
    </w:p>
    <w:p w14:paraId="252BBAF2" w14:textId="2F8EE840" w:rsidR="008F5B19" w:rsidRPr="006C368B" w:rsidRDefault="008F5B19" w:rsidP="00793AA2">
      <w:r w:rsidRPr="006C368B">
        <w:t xml:space="preserve">The Core Infrastructure Platform consists of a number of technical </w:t>
      </w:r>
      <w:r w:rsidR="00637A7F" w:rsidRPr="006C368B">
        <w:t xml:space="preserve">services; some of these are mandatory integration targets for any other platform deployed in the EGI production infrastructure (including the EGI Cloud Infrastructure Platform). </w:t>
      </w:r>
    </w:p>
    <w:p w14:paraId="1870B6FE" w14:textId="674FB6DE" w:rsidR="00637A7F" w:rsidRPr="006C368B" w:rsidRDefault="00283A70" w:rsidP="00793AA2">
      <w:r w:rsidRPr="006C368B">
        <w:t>The Core Infrastructure Platform is completed by a number of support services and tools (mostly dashboards and portals) that are for exclusive use of the operations personnel in EGI.</w:t>
      </w:r>
    </w:p>
    <w:p w14:paraId="6DAB7FB8" w14:textId="0526F58C" w:rsidR="00283A70" w:rsidRPr="006C368B" w:rsidRDefault="00283A70" w:rsidP="00793AA2">
      <w:r w:rsidRPr="006C368B">
        <w:t xml:space="preserve">Although technically part of the operational support services, the Software Provisioning activity is pivotal to ensuring a controlled and coordinated </w:t>
      </w:r>
      <w:r w:rsidR="00AD5A32" w:rsidRPr="006C368B">
        <w:t>stream of updates to the various Community Platforms that are deployed in EGI. Therefore an entire subsection is devoted to this process.</w:t>
      </w:r>
    </w:p>
    <w:p w14:paraId="7D280A57" w14:textId="77777777" w:rsidR="00D51E6E" w:rsidRPr="006C368B" w:rsidRDefault="00D51E6E" w:rsidP="00AD66EB">
      <w:pPr>
        <w:pStyle w:val="Heading3"/>
      </w:pPr>
      <w:bookmarkStart w:id="18" w:name="_Ref230339861"/>
      <w:bookmarkStart w:id="19" w:name="_Toc263933129"/>
      <w:r w:rsidRPr="006C368B">
        <w:t>Technical Services</w:t>
      </w:r>
      <w:bookmarkEnd w:id="18"/>
      <w:bookmarkEnd w:id="19"/>
    </w:p>
    <w:p w14:paraId="322BB587" w14:textId="51DFD5BB" w:rsidR="00D51E6E" w:rsidRPr="006C368B" w:rsidRDefault="00D51E6E" w:rsidP="00D51E6E">
      <w:pPr>
        <w:pStyle w:val="Heading4"/>
      </w:pPr>
      <w:bookmarkStart w:id="20" w:name="_Toc263933130"/>
      <w:r w:rsidRPr="006C368B">
        <w:t>Federated AAI</w:t>
      </w:r>
      <w:bookmarkEnd w:id="20"/>
    </w:p>
    <w:p w14:paraId="615428D9" w14:textId="4A7324DA" w:rsidR="00C276B5" w:rsidRPr="006C368B" w:rsidRDefault="00C87444" w:rsidP="00544569">
      <w:r w:rsidRPr="006C368B">
        <w:t xml:space="preserve">EGI does not directly provide </w:t>
      </w:r>
      <w:r w:rsidR="00086702" w:rsidRPr="006C368B">
        <w:t xml:space="preserve">its own </w:t>
      </w:r>
      <w:r w:rsidRPr="006C368B">
        <w:t>Authentication infrastructure. Instead, EGI is collaborating with the EUGridPMA initiative</w:t>
      </w:r>
      <w:r w:rsidR="00276077" w:rsidRPr="006C368B">
        <w:t>,</w:t>
      </w:r>
      <w:r w:rsidRPr="006C368B">
        <w:t xml:space="preserve"> which in turn collaborates with the International Grid Trust Federation </w:t>
      </w:r>
      <w:r w:rsidR="00276077" w:rsidRPr="006C368B">
        <w:t>for policies and requirements around using X.509 certificates as authentication tokens for end-users and Grid services.</w:t>
      </w:r>
      <w:r w:rsidR="00566099" w:rsidRPr="006C368B">
        <w:t xml:space="preserve"> </w:t>
      </w:r>
      <w:r w:rsidR="00276077" w:rsidRPr="006C368B">
        <w:t xml:space="preserve">Practically, EGI adopts the EUGridPMA’s policies on trusting national academic certification authorities (usually provided by NRENs), and re-endorsing these in an extended form and </w:t>
      </w:r>
      <w:r w:rsidR="00566099" w:rsidRPr="006C368B">
        <w:t>scope,</w:t>
      </w:r>
      <w:r w:rsidR="00276077" w:rsidRPr="006C368B">
        <w:t xml:space="preserve"> as EGI’s trust anchor policy.</w:t>
      </w:r>
    </w:p>
    <w:p w14:paraId="33A87901" w14:textId="77777777" w:rsidR="00566099" w:rsidRPr="006C368B" w:rsidRDefault="00566099" w:rsidP="00544569"/>
    <w:p w14:paraId="73FFFD42" w14:textId="497F1D3E" w:rsidR="00C276B5" w:rsidRPr="006C368B" w:rsidRDefault="00C276B5" w:rsidP="00544569">
      <w:r w:rsidRPr="006C368B">
        <w:t>Currently, there are no significant changes to the Federated AAI foreseen in PY5.</w:t>
      </w:r>
    </w:p>
    <w:p w14:paraId="571E2B78" w14:textId="543E0E24" w:rsidR="00D51E6E" w:rsidRPr="006C368B" w:rsidRDefault="00754A6F" w:rsidP="00754A6F">
      <w:pPr>
        <w:pStyle w:val="Heading4"/>
      </w:pPr>
      <w:bookmarkStart w:id="21" w:name="_Ref230836545"/>
      <w:bookmarkStart w:id="22" w:name="_Ref231025544"/>
      <w:bookmarkStart w:id="23" w:name="_Toc263933131"/>
      <w:r w:rsidRPr="006C368B">
        <w:t>Information Discovery</w:t>
      </w:r>
      <w:bookmarkEnd w:id="21"/>
      <w:bookmarkEnd w:id="22"/>
      <w:bookmarkEnd w:id="23"/>
    </w:p>
    <w:p w14:paraId="74B00996" w14:textId="289B1D7E" w:rsidR="00C276B5" w:rsidRPr="006C368B" w:rsidRDefault="00C276B5" w:rsidP="001F12A9">
      <w:r w:rsidRPr="006C368B">
        <w:t xml:space="preserve">The Information Discovery subsystem comprises of local BDII instances deployed at every </w:t>
      </w:r>
      <w:r w:rsidR="00BE3A80" w:rsidRPr="006C368B">
        <w:t>federated Resource Provider, and a number of top BDII instances that aggregate information gathered from local BDII instances (as per configuration) for a partial-global view of the production infrastructure for programmatic enquiry.</w:t>
      </w:r>
    </w:p>
    <w:p w14:paraId="33266A8C" w14:textId="77777777" w:rsidR="00BE3A80" w:rsidRPr="006C368B" w:rsidRDefault="00BE3A80" w:rsidP="00BE3A80"/>
    <w:p w14:paraId="0D2081F6" w14:textId="193F3CB9" w:rsidR="00BE3A80" w:rsidRPr="006C368B" w:rsidRDefault="00BE3A80" w:rsidP="00BE3A80">
      <w:r w:rsidRPr="006C368B">
        <w:t xml:space="preserve">Currently, there are no significant changes to the </w:t>
      </w:r>
      <w:r w:rsidR="00146784" w:rsidRPr="006C368B">
        <w:t xml:space="preserve">Information Discovery Subsystem </w:t>
      </w:r>
      <w:r w:rsidRPr="006C368B">
        <w:t>foreseen in PY5.</w:t>
      </w:r>
    </w:p>
    <w:p w14:paraId="50652B61" w14:textId="0D418AFA" w:rsidR="00754A6F" w:rsidRPr="006C368B" w:rsidRDefault="00754A6F" w:rsidP="00754A6F">
      <w:pPr>
        <w:pStyle w:val="Heading4"/>
      </w:pPr>
      <w:bookmarkStart w:id="24" w:name="_Ref230073917"/>
      <w:bookmarkStart w:id="25" w:name="_Toc263933132"/>
      <w:r w:rsidRPr="006C368B">
        <w:t>Monitoring</w:t>
      </w:r>
      <w:bookmarkEnd w:id="24"/>
      <w:bookmarkEnd w:id="25"/>
    </w:p>
    <w:p w14:paraId="16271048" w14:textId="7F84A1EE" w:rsidR="00BE3A80" w:rsidRPr="006C368B" w:rsidRDefault="00BE3A80" w:rsidP="001F12A9">
      <w:r w:rsidRPr="006C368B">
        <w:t xml:space="preserve">The Service Availability Monitoring </w:t>
      </w:r>
      <w:r w:rsidR="0040156D" w:rsidRPr="006C368B">
        <w:t xml:space="preserve">(SAM) </w:t>
      </w:r>
      <w:r w:rsidRPr="006C368B">
        <w:t>subsystem provides EGI with a comprehensive repository of availability and reliability information for each federated Resource Provider.</w:t>
      </w:r>
    </w:p>
    <w:p w14:paraId="476F04D3" w14:textId="4DA1B847" w:rsidR="00D17742" w:rsidRPr="00805A99" w:rsidRDefault="00B942B6" w:rsidP="00B942B6">
      <w:r w:rsidRPr="006C368B">
        <w:t>Over the coming months, the current SAM framework will undergo a major overhaul, effectively replacing all existing components. This includes the integration of the ARGO availability and reliability computation component that ahs been developed in the mini project TSA4.10.</w:t>
      </w:r>
      <w:r w:rsidR="00D17742" w:rsidRPr="006C368B">
        <w:t xml:space="preserve"> Details for eac</w:t>
      </w:r>
      <w:r w:rsidR="002F4D59" w:rsidRPr="006C368B">
        <w:t xml:space="preserve">h activity can be found in </w:t>
      </w:r>
      <w:r w:rsidR="00846589" w:rsidRPr="006C368B">
        <w:t>MS711</w:t>
      </w:r>
      <w:r w:rsidR="00D17742" w:rsidRPr="006C368B">
        <w:t xml:space="preserve"> [</w:t>
      </w:r>
      <w:r w:rsidR="00146B87" w:rsidRPr="00805A99">
        <w:rPr>
          <w:highlight w:val="yellow"/>
        </w:rPr>
        <w:fldChar w:fldCharType="begin"/>
      </w:r>
      <w:r w:rsidR="00146B87" w:rsidRPr="006C368B">
        <w:instrText xml:space="preserve"> REF MS711 \h </w:instrText>
      </w:r>
      <w:r w:rsidR="00146B87" w:rsidRPr="006C368B">
        <w:rPr>
          <w:highlight w:val="yellow"/>
        </w:rPr>
      </w:r>
      <w:r w:rsidR="00146B87"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D17742" w:rsidRPr="00805A99">
        <w:t>].</w:t>
      </w:r>
    </w:p>
    <w:p w14:paraId="1596A565" w14:textId="77777777" w:rsidR="00C276B5" w:rsidRPr="00F350BD" w:rsidRDefault="00C276B5" w:rsidP="004D00F9">
      <w:pPr>
        <w:rPr>
          <w:highlight w:val="yellow"/>
          <w:u w:val="single"/>
        </w:rPr>
      </w:pPr>
    </w:p>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6EEA7B34"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DE1E6D6" w14:textId="1BC21E1B" w:rsidR="00D17742" w:rsidRPr="006C368B" w:rsidRDefault="00CB6839"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41A7025" w14:textId="77777777" w:rsidR="00D17742" w:rsidRPr="006C368B" w:rsidRDefault="00D17742"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46589" w:rsidRPr="006C368B" w14:paraId="4D2B3BEE" w14:textId="77777777" w:rsidTr="001F12A9">
        <w:tc>
          <w:tcPr>
            <w:tcW w:w="6521" w:type="dxa"/>
          </w:tcPr>
          <w:p w14:paraId="33C4D852" w14:textId="4BC31B20" w:rsidR="00846589" w:rsidRPr="006C368B" w:rsidRDefault="00846589" w:rsidP="001F12A9">
            <w:pPr>
              <w:jc w:val="left"/>
              <w:rPr>
                <w:rFonts w:eastAsia="Cambria"/>
                <w:lang w:eastAsia="en-US"/>
              </w:rPr>
            </w:pPr>
            <w:r w:rsidRPr="006C368B">
              <w:rPr>
                <w:rFonts w:eastAsia="Cambria"/>
                <w:lang w:eastAsia="en-US"/>
              </w:rPr>
              <w:t>Migrate central SAM operations to new consortium (CRNS, SRCE, GRNET)</w:t>
            </w:r>
          </w:p>
        </w:tc>
        <w:tc>
          <w:tcPr>
            <w:tcW w:w="2551" w:type="dxa"/>
          </w:tcPr>
          <w:p w14:paraId="21AB8C1F" w14:textId="16F48793" w:rsidR="00846589" w:rsidRPr="006C368B" w:rsidRDefault="00846589" w:rsidP="001F12A9">
            <w:pPr>
              <w:jc w:val="left"/>
              <w:rPr>
                <w:rFonts w:eastAsia="Cambria"/>
                <w:lang w:eastAsia="en-US"/>
              </w:rPr>
            </w:pPr>
            <w:r w:rsidRPr="006C368B">
              <w:rPr>
                <w:rFonts w:eastAsia="Cambria"/>
                <w:lang w:eastAsia="en-US"/>
              </w:rPr>
              <w:t>May 2014</w:t>
            </w:r>
          </w:p>
        </w:tc>
      </w:tr>
      <w:tr w:rsidR="0069589F" w:rsidRPr="006C368B" w14:paraId="4EFD615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2EEA3CA" w14:textId="79E4F179" w:rsidR="00C276B5" w:rsidRPr="006C368B" w:rsidRDefault="00C276B5" w:rsidP="001F12A9">
            <w:pPr>
              <w:jc w:val="left"/>
              <w:rPr>
                <w:rFonts w:ascii="Times" w:eastAsia="Cambria" w:hAnsi="Times" w:cs="Times"/>
                <w:lang w:eastAsia="en-US"/>
              </w:rPr>
            </w:pPr>
            <w:r w:rsidRPr="006C368B">
              <w:rPr>
                <w:rFonts w:eastAsia="Cambria"/>
                <w:lang w:eastAsia="en-US"/>
              </w:rPr>
              <w:t>Development of a new web user interface</w:t>
            </w:r>
            <w:r w:rsidR="00CB6839" w:rsidRPr="006C368B">
              <w:rPr>
                <w:rFonts w:eastAsia="Cambria"/>
                <w:lang w:eastAsia="en-US"/>
              </w:rPr>
              <w:t xml:space="preserve"> </w:t>
            </w:r>
            <w:r w:rsidRPr="006C368B">
              <w:rPr>
                <w:rFonts w:eastAsia="Cambria"/>
                <w:lang w:eastAsia="en-US"/>
              </w:rPr>
              <w:t>replacing MyEGI</w:t>
            </w:r>
          </w:p>
        </w:tc>
        <w:tc>
          <w:tcPr>
            <w:tcW w:w="2551" w:type="dxa"/>
          </w:tcPr>
          <w:p w14:paraId="21961DF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628C1FFF" w14:textId="77777777" w:rsidTr="001F12A9">
        <w:tc>
          <w:tcPr>
            <w:tcW w:w="6521" w:type="dxa"/>
          </w:tcPr>
          <w:p w14:paraId="698BE879" w14:textId="4EB9032F" w:rsidR="00C276B5" w:rsidRPr="006C368B" w:rsidRDefault="00C276B5" w:rsidP="001F12A9">
            <w:pPr>
              <w:jc w:val="left"/>
              <w:rPr>
                <w:rFonts w:ascii="Times" w:eastAsia="Cambria" w:hAnsi="Times" w:cs="Times"/>
                <w:lang w:eastAsia="en-US"/>
              </w:rPr>
            </w:pPr>
            <w:r w:rsidRPr="006C368B">
              <w:rPr>
                <w:rFonts w:eastAsia="Cambria"/>
                <w:lang w:eastAsia="en-US"/>
              </w:rPr>
              <w:t xml:space="preserve">Extension of the WebAPI delivered by </w:t>
            </w:r>
            <w:r w:rsidR="00CB6839" w:rsidRPr="006C368B">
              <w:rPr>
                <w:rFonts w:eastAsia="Cambria"/>
                <w:lang w:eastAsia="en-US"/>
              </w:rPr>
              <w:t>mini project</w:t>
            </w:r>
          </w:p>
        </w:tc>
        <w:tc>
          <w:tcPr>
            <w:tcW w:w="2551" w:type="dxa"/>
          </w:tcPr>
          <w:p w14:paraId="558AE65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4FA2084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4B46F33" w14:textId="77777777" w:rsidR="00C276B5" w:rsidRPr="006C368B" w:rsidRDefault="00C276B5" w:rsidP="001F12A9">
            <w:pPr>
              <w:jc w:val="left"/>
              <w:rPr>
                <w:rFonts w:ascii="Times" w:eastAsia="Cambria" w:hAnsi="Times" w:cs="Times"/>
                <w:lang w:eastAsia="en-US"/>
              </w:rPr>
            </w:pPr>
            <w:r w:rsidRPr="006C368B">
              <w:rPr>
                <w:rFonts w:eastAsia="Cambria"/>
                <w:lang w:eastAsia="en-US"/>
              </w:rPr>
              <w:t>The extension of the Sync Components</w:t>
            </w:r>
          </w:p>
        </w:tc>
        <w:tc>
          <w:tcPr>
            <w:tcW w:w="2551" w:type="dxa"/>
          </w:tcPr>
          <w:p w14:paraId="08C41803"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36C010D0" w14:textId="77777777" w:rsidTr="001F12A9">
        <w:tc>
          <w:tcPr>
            <w:tcW w:w="6521" w:type="dxa"/>
          </w:tcPr>
          <w:p w14:paraId="16259A0A" w14:textId="2ABC0A4D" w:rsidR="00C276B5" w:rsidRPr="006C368B" w:rsidRDefault="00C276B5" w:rsidP="001F12A9">
            <w:pPr>
              <w:jc w:val="left"/>
              <w:rPr>
                <w:rFonts w:ascii="Times" w:eastAsia="Cambria" w:hAnsi="Times" w:cs="Times"/>
                <w:lang w:eastAsia="en-US"/>
              </w:rPr>
            </w:pPr>
            <w:r w:rsidRPr="006C368B">
              <w:rPr>
                <w:rFonts w:eastAsia="Cambria"/>
                <w:lang w:eastAsia="en-US"/>
              </w:rPr>
              <w:t>Creation of a leaner monitoring instance</w:t>
            </w:r>
          </w:p>
        </w:tc>
        <w:tc>
          <w:tcPr>
            <w:tcW w:w="2551" w:type="dxa"/>
          </w:tcPr>
          <w:p w14:paraId="17C94A5B"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571D252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0151C931" w14:textId="77777777" w:rsidR="00C276B5" w:rsidRPr="006C368B" w:rsidRDefault="00C276B5" w:rsidP="001F12A9">
            <w:pPr>
              <w:jc w:val="left"/>
              <w:rPr>
                <w:rFonts w:ascii="Times" w:eastAsia="Cambria" w:hAnsi="Times" w:cs="Times"/>
                <w:lang w:eastAsia="en-US"/>
              </w:rPr>
            </w:pPr>
            <w:r w:rsidRPr="006C368B">
              <w:rPr>
                <w:rFonts w:eastAsia="Cambria"/>
                <w:lang w:eastAsia="en-US"/>
              </w:rPr>
              <w:t>Removal of the Oracle database dependency</w:t>
            </w:r>
          </w:p>
        </w:tc>
        <w:tc>
          <w:tcPr>
            <w:tcW w:w="2551" w:type="dxa"/>
          </w:tcPr>
          <w:p w14:paraId="69CCD906"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846589" w:rsidRPr="006C368B" w14:paraId="27AB0E71" w14:textId="77777777" w:rsidTr="001F12A9">
        <w:tc>
          <w:tcPr>
            <w:tcW w:w="6521" w:type="dxa"/>
          </w:tcPr>
          <w:p w14:paraId="212C0050" w14:textId="4EBA6123" w:rsidR="00846589" w:rsidRPr="006C368B" w:rsidRDefault="00846589" w:rsidP="001F12A9">
            <w:pPr>
              <w:jc w:val="left"/>
              <w:rPr>
                <w:rFonts w:eastAsia="Cambria"/>
                <w:lang w:eastAsia="en-US"/>
              </w:rPr>
            </w:pPr>
            <w:r w:rsidRPr="006C368B">
              <w:rPr>
                <w:rFonts w:eastAsia="Cambria"/>
                <w:lang w:eastAsia="en-US"/>
              </w:rPr>
              <w:t>Integrate ARGO (from TSA4.10) as beta component in SAM</w:t>
            </w:r>
          </w:p>
        </w:tc>
        <w:tc>
          <w:tcPr>
            <w:tcW w:w="2551" w:type="dxa"/>
          </w:tcPr>
          <w:p w14:paraId="3014C3DF" w14:textId="5F2D6D4E" w:rsidR="00846589" w:rsidRPr="006C368B" w:rsidRDefault="00846589" w:rsidP="001F12A9">
            <w:pPr>
              <w:jc w:val="left"/>
              <w:rPr>
                <w:rFonts w:eastAsia="Cambria"/>
                <w:lang w:eastAsia="en-US"/>
              </w:rPr>
            </w:pPr>
            <w:r w:rsidRPr="006C368B">
              <w:rPr>
                <w:rFonts w:eastAsia="Cambria"/>
                <w:lang w:eastAsia="en-US"/>
              </w:rPr>
              <w:t>December 2014</w:t>
            </w:r>
          </w:p>
        </w:tc>
      </w:tr>
      <w:tr w:rsidR="00846589" w:rsidRPr="006C368B" w14:paraId="7CDA1E9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E7027CD" w14:textId="6F3CE7BE" w:rsidR="00846589" w:rsidRPr="006C368B" w:rsidRDefault="00846589" w:rsidP="001F12A9">
            <w:pPr>
              <w:jc w:val="left"/>
              <w:rPr>
                <w:rFonts w:eastAsia="Cambria"/>
                <w:lang w:eastAsia="en-US"/>
              </w:rPr>
            </w:pPr>
            <w:r w:rsidRPr="006C368B">
              <w:rPr>
                <w:rFonts w:eastAsia="Cambria"/>
                <w:lang w:eastAsia="en-US"/>
              </w:rPr>
              <w:t>Switch to ARGO &amp; end of life of ACE</w:t>
            </w:r>
          </w:p>
        </w:tc>
        <w:tc>
          <w:tcPr>
            <w:tcW w:w="2551" w:type="dxa"/>
          </w:tcPr>
          <w:p w14:paraId="0FB3B958" w14:textId="0E934E5A" w:rsidR="00846589" w:rsidRPr="006C368B" w:rsidRDefault="00846589" w:rsidP="001F12A9">
            <w:pPr>
              <w:jc w:val="left"/>
              <w:rPr>
                <w:rFonts w:eastAsia="Cambria"/>
                <w:lang w:eastAsia="en-US"/>
              </w:rPr>
            </w:pPr>
            <w:r w:rsidRPr="006C368B">
              <w:rPr>
                <w:rFonts w:eastAsia="Cambria"/>
                <w:lang w:eastAsia="en-US"/>
              </w:rPr>
              <w:t>April 2015</w:t>
            </w:r>
          </w:p>
        </w:tc>
      </w:tr>
    </w:tbl>
    <w:p w14:paraId="6BB1561D" w14:textId="612EC53D" w:rsidR="00754A6F" w:rsidRPr="006C368B" w:rsidRDefault="00754A6F" w:rsidP="00754A6F">
      <w:pPr>
        <w:pStyle w:val="Heading4"/>
      </w:pPr>
      <w:bookmarkStart w:id="26" w:name="_Ref230167056"/>
      <w:bookmarkStart w:id="27" w:name="_Toc263933133"/>
      <w:r w:rsidRPr="006C368B">
        <w:t>Accounting</w:t>
      </w:r>
      <w:bookmarkEnd w:id="26"/>
      <w:r w:rsidR="00C276B5" w:rsidRPr="006C368B">
        <w:t xml:space="preserve"> Repository</w:t>
      </w:r>
      <w:bookmarkEnd w:id="27"/>
    </w:p>
    <w:p w14:paraId="18DACA4E" w14:textId="3F1A42DD" w:rsidR="00096A21" w:rsidRPr="006C368B" w:rsidRDefault="00096A21" w:rsidP="001F12A9">
      <w:r w:rsidRPr="006C368B">
        <w:t xml:space="preserve">The Accounting Repository is a central service aggregating individual accounting data sent from local Resource Providers using the SSM (secure stomp messenger) </w:t>
      </w:r>
      <w:r w:rsidR="00D030B3" w:rsidRPr="006C368B">
        <w:t xml:space="preserve">protocol version 2 </w:t>
      </w:r>
      <w:r w:rsidRPr="006C368B">
        <w:t>via the EGI Messaging network.</w:t>
      </w:r>
    </w:p>
    <w:p w14:paraId="290962E8" w14:textId="0BE821E3" w:rsidR="001D2619" w:rsidRPr="00805A99" w:rsidRDefault="00096A21" w:rsidP="001D2619">
      <w:r w:rsidRPr="006C368B">
        <w:t>For PY5 the following activities and tasks are scheduled</w:t>
      </w:r>
      <w:r w:rsidR="001D2619" w:rsidRPr="006C368B">
        <w:t>.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6C368B">
        <w:rPr>
          <w:highlight w:val="yellow"/>
        </w:rPr>
      </w:r>
      <w:r w:rsidR="00146B87"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1D2619" w:rsidRPr="00805A99">
        <w:t>].</w:t>
      </w:r>
    </w:p>
    <w:p w14:paraId="488D2E3D" w14:textId="62A9D97C" w:rsidR="00096A21" w:rsidRPr="00F350BD" w:rsidRDefault="00096A21" w:rsidP="001F12A9"/>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5C1FC219"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9582521"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5954FB5"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030B3" w:rsidRPr="006C368B" w14:paraId="327296D0" w14:textId="77777777" w:rsidTr="00D030B3">
        <w:trPr>
          <w:trHeight w:val="77"/>
        </w:trPr>
        <w:tc>
          <w:tcPr>
            <w:tcW w:w="6521" w:type="dxa"/>
          </w:tcPr>
          <w:p w14:paraId="76AE6BE1"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Cloud Accounting to production</w:t>
            </w:r>
          </w:p>
        </w:tc>
        <w:tc>
          <w:tcPr>
            <w:tcW w:w="2551" w:type="dxa"/>
          </w:tcPr>
          <w:p w14:paraId="1C6D9179"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April 2014</w:t>
            </w:r>
          </w:p>
        </w:tc>
      </w:tr>
      <w:tr w:rsidR="0069589F" w:rsidRPr="006C368B" w14:paraId="29E3B4D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727CED6"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Storage Accounting Summaries to Accounting Portal</w:t>
            </w:r>
          </w:p>
        </w:tc>
        <w:tc>
          <w:tcPr>
            <w:tcW w:w="2551" w:type="dxa"/>
          </w:tcPr>
          <w:p w14:paraId="2D36C9AD" w14:textId="377A449E"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1202CD6B" w14:textId="77777777" w:rsidTr="001F12A9">
        <w:trPr>
          <w:trHeight w:val="109"/>
        </w:trPr>
        <w:tc>
          <w:tcPr>
            <w:tcW w:w="6521" w:type="dxa"/>
          </w:tcPr>
          <w:p w14:paraId="5934438B" w14:textId="77777777" w:rsidR="0069589F" w:rsidRPr="006C368B" w:rsidRDefault="0069589F" w:rsidP="0069589F">
            <w:pPr>
              <w:jc w:val="left"/>
              <w:rPr>
                <w:rFonts w:ascii="Times" w:eastAsia="Cambria" w:hAnsi="Times" w:cs="Times"/>
                <w:sz w:val="24"/>
                <w:lang w:eastAsia="en-US"/>
              </w:rPr>
            </w:pPr>
            <w:r w:rsidRPr="006C368B">
              <w:rPr>
                <w:rFonts w:ascii="Times" w:eastAsia="Cambria" w:hAnsi="Times" w:cs="Times"/>
                <w:noProof/>
                <w:sz w:val="24"/>
                <w:lang w:eastAsia="en-US"/>
              </w:rPr>
              <w:drawing>
                <wp:inline distT="0" distB="0" distL="0" distR="0" wp14:anchorId="108F3DBE" wp14:editId="62405A85">
                  <wp:extent cx="8890" cy="889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Send MPI data to portal</w:t>
            </w:r>
            <w:r w:rsidRPr="006C368B">
              <w:rPr>
                <w:rFonts w:ascii="Times" w:eastAsia="Cambria" w:hAnsi="Times" w:cs="Times"/>
                <w:noProof/>
                <w:sz w:val="24"/>
                <w:lang w:eastAsia="en-US"/>
              </w:rPr>
              <w:drawing>
                <wp:inline distT="0" distB="0" distL="0" distR="0" wp14:anchorId="59DD7881" wp14:editId="2064E50D">
                  <wp:extent cx="8890" cy="889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451000FD" w14:textId="68A72B33"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0581486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1499F8"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Application accounting prototype</w:t>
            </w:r>
          </w:p>
        </w:tc>
        <w:tc>
          <w:tcPr>
            <w:tcW w:w="2551" w:type="dxa"/>
          </w:tcPr>
          <w:p w14:paraId="2C63A36D"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June 2014</w:t>
            </w:r>
          </w:p>
        </w:tc>
      </w:tr>
      <w:tr w:rsidR="0069589F" w:rsidRPr="006C368B" w14:paraId="72095CE7" w14:textId="77777777" w:rsidTr="001F12A9">
        <w:tc>
          <w:tcPr>
            <w:tcW w:w="6521" w:type="dxa"/>
          </w:tcPr>
          <w:p w14:paraId="080B65E6"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Application Accounting usage record finalised</w:t>
            </w:r>
          </w:p>
        </w:tc>
        <w:tc>
          <w:tcPr>
            <w:tcW w:w="2551" w:type="dxa"/>
          </w:tcPr>
          <w:p w14:paraId="15A81C6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2944E85C"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EB8D58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Publishing summaries from Accounting Repository to other sites (OSG/DGAS)</w:t>
            </w:r>
          </w:p>
        </w:tc>
        <w:tc>
          <w:tcPr>
            <w:tcW w:w="2551" w:type="dxa"/>
          </w:tcPr>
          <w:p w14:paraId="76C16BD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601750F0" w14:textId="77777777" w:rsidTr="001F12A9">
        <w:tc>
          <w:tcPr>
            <w:tcW w:w="6521" w:type="dxa"/>
          </w:tcPr>
          <w:p w14:paraId="29094E65"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Send all accounting data (including MPI data) to portal in production using the new schema</w:t>
            </w:r>
          </w:p>
        </w:tc>
        <w:tc>
          <w:tcPr>
            <w:tcW w:w="2551" w:type="dxa"/>
          </w:tcPr>
          <w:p w14:paraId="6511347B"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September 2014</w:t>
            </w:r>
          </w:p>
        </w:tc>
      </w:tr>
      <w:tr w:rsidR="0069589F" w:rsidRPr="006C368B" w14:paraId="01BDA676" w14:textId="77777777" w:rsidTr="001F12A9">
        <w:trPr>
          <w:cnfStyle w:val="000000100000" w:firstRow="0" w:lastRow="0" w:firstColumn="0" w:lastColumn="0" w:oddVBand="0" w:evenVBand="0" w:oddHBand="1" w:evenHBand="0" w:firstRowFirstColumn="0" w:firstRowLastColumn="0" w:lastRowFirstColumn="0" w:lastRowLastColumn="0"/>
          <w:trHeight w:val="67"/>
        </w:trPr>
        <w:tc>
          <w:tcPr>
            <w:tcW w:w="6521" w:type="dxa"/>
          </w:tcPr>
          <w:p w14:paraId="72AED298" w14:textId="155F8927" w:rsidR="003A056E" w:rsidRPr="006C368B" w:rsidRDefault="003A056E" w:rsidP="001F12A9">
            <w:pPr>
              <w:jc w:val="left"/>
              <w:rPr>
                <w:rFonts w:eastAsia="Cambria"/>
                <w:lang w:eastAsia="en-US"/>
              </w:rPr>
            </w:pPr>
            <w:r w:rsidRPr="006C368B">
              <w:rPr>
                <w:rFonts w:eastAsia="Cambria"/>
                <w:lang w:eastAsia="en-US"/>
              </w:rPr>
              <w:t>Migrate sites from SSM1.2 to SSM2</w:t>
            </w:r>
            <w:r w:rsidRPr="006C368B">
              <w:rPr>
                <w:rFonts w:eastAsia="Cambria"/>
                <w:noProof/>
                <w:lang w:eastAsia="en-US"/>
              </w:rPr>
              <w:drawing>
                <wp:inline distT="0" distB="0" distL="0" distR="0" wp14:anchorId="4BCF0024" wp14:editId="746C3CE4">
                  <wp:extent cx="8890" cy="889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0DB5EDDA" w14:textId="77777777" w:rsidR="003A056E" w:rsidRPr="006C368B" w:rsidRDefault="003A056E" w:rsidP="001F12A9">
            <w:pPr>
              <w:jc w:val="left"/>
              <w:rPr>
                <w:rFonts w:eastAsia="Cambria"/>
                <w:lang w:eastAsia="en-US"/>
              </w:rPr>
            </w:pPr>
            <w:r w:rsidRPr="006C368B">
              <w:rPr>
                <w:rFonts w:eastAsia="Cambria"/>
                <w:lang w:eastAsia="en-US"/>
              </w:rPr>
              <w:t>December 2014</w:t>
            </w:r>
          </w:p>
        </w:tc>
      </w:tr>
      <w:tr w:rsidR="0069589F" w:rsidRPr="006C368B" w14:paraId="6676D0DB" w14:textId="77777777" w:rsidTr="001F12A9">
        <w:trPr>
          <w:trHeight w:val="91"/>
        </w:trPr>
        <w:tc>
          <w:tcPr>
            <w:tcW w:w="6521" w:type="dxa"/>
          </w:tcPr>
          <w:p w14:paraId="6C9528AA" w14:textId="4A063419"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eastAsia="en-US"/>
              </w:rPr>
              <w:drawing>
                <wp:inline distT="0" distB="0" distL="0" distR="0" wp14:anchorId="5F45504D" wp14:editId="1A747F9C">
                  <wp:extent cx="8890" cy="889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Storage Accounting in production</w:t>
            </w:r>
          </w:p>
        </w:tc>
        <w:tc>
          <w:tcPr>
            <w:tcW w:w="2551" w:type="dxa"/>
          </w:tcPr>
          <w:p w14:paraId="3ECB09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083C4628"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75D0C491" w14:textId="2DE7333A"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eastAsia="en-US"/>
              </w:rPr>
              <w:drawing>
                <wp:inline distT="0" distB="0" distL="0" distR="0" wp14:anchorId="2888BD3C" wp14:editId="12FB8F31">
                  <wp:extent cx="8890" cy="889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GPGPU accounting prototype</w:t>
            </w:r>
          </w:p>
        </w:tc>
        <w:tc>
          <w:tcPr>
            <w:tcW w:w="2551" w:type="dxa"/>
          </w:tcPr>
          <w:p w14:paraId="3EC72CB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1A443EF4" w14:textId="77777777" w:rsidTr="001F12A9">
        <w:tc>
          <w:tcPr>
            <w:tcW w:w="6521" w:type="dxa"/>
          </w:tcPr>
          <w:p w14:paraId="0B5C3298"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Improvement of the cloud accounting to cover storage accounting for transient cloud storage and data usage accounting by the virtual machines</w:t>
            </w:r>
          </w:p>
        </w:tc>
        <w:tc>
          <w:tcPr>
            <w:tcW w:w="2551" w:type="dxa"/>
          </w:tcPr>
          <w:p w14:paraId="338F1E00"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4D6A7453"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72FC7DE"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Adoption the OGF Usage Record v2</w:t>
            </w:r>
          </w:p>
        </w:tc>
        <w:tc>
          <w:tcPr>
            <w:tcW w:w="2551" w:type="dxa"/>
          </w:tcPr>
          <w:p w14:paraId="2BCC381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5A64CA67" w14:textId="77777777" w:rsidTr="001F12A9">
        <w:tc>
          <w:tcPr>
            <w:tcW w:w="6521" w:type="dxa"/>
          </w:tcPr>
          <w:p w14:paraId="07FD609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Support to implement Pay-for-Use proof of concept</w:t>
            </w:r>
          </w:p>
        </w:tc>
        <w:tc>
          <w:tcPr>
            <w:tcW w:w="2551" w:type="dxa"/>
          </w:tcPr>
          <w:p w14:paraId="3E0CBD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bl>
    <w:p w14:paraId="440984F4" w14:textId="3F092E60" w:rsidR="00C276B5" w:rsidRPr="006C368B" w:rsidRDefault="00C276B5" w:rsidP="00C276B5">
      <w:pPr>
        <w:pStyle w:val="Heading4"/>
      </w:pPr>
      <w:bookmarkStart w:id="28" w:name="_Toc263933134"/>
      <w:r w:rsidRPr="006C368B">
        <w:t>Accounting Portal</w:t>
      </w:r>
      <w:bookmarkEnd w:id="28"/>
    </w:p>
    <w:p w14:paraId="4DE79AFA" w14:textId="0C532820" w:rsidR="001D2619" w:rsidRPr="00805A99" w:rsidRDefault="00C276B5" w:rsidP="001D2619">
      <w:r w:rsidRPr="006C368B">
        <w:t>Although by capability a component of the Accounting subsystem, the Accounting Portal is developed by a different EGI federation member hence accounted for and managed in an independent roadmap section.</w:t>
      </w:r>
      <w:r w:rsidR="00F763A4" w:rsidRPr="006C368B">
        <w:t xml:space="preserve"> For PY5 the fol</w:t>
      </w:r>
      <w:r w:rsidR="001D2619" w:rsidRPr="006C368B">
        <w:t>lowing activities are scheduled.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6C368B">
        <w:rPr>
          <w:highlight w:val="yellow"/>
        </w:rPr>
      </w:r>
      <w:r w:rsidR="00146B87"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1D2619" w:rsidRPr="00805A99">
        <w:t>].</w:t>
      </w:r>
    </w:p>
    <w:p w14:paraId="6ED62E3F" w14:textId="5075AFD7" w:rsidR="003A056E" w:rsidRPr="00F350BD" w:rsidRDefault="003A056E" w:rsidP="001F12A9"/>
    <w:tbl>
      <w:tblPr>
        <w:tblStyle w:val="ColorfulList"/>
        <w:tblW w:w="9072" w:type="dxa"/>
        <w:tblLayout w:type="fixed"/>
        <w:tblLook w:val="0400" w:firstRow="0" w:lastRow="0" w:firstColumn="0" w:lastColumn="0" w:noHBand="0" w:noVBand="1"/>
      </w:tblPr>
      <w:tblGrid>
        <w:gridCol w:w="6521"/>
        <w:gridCol w:w="2551"/>
      </w:tblGrid>
      <w:tr w:rsidR="00F763A4" w:rsidRPr="006C368B" w14:paraId="65C2F8B5"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5AB7C64"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ECFD248"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9589F" w:rsidRPr="006C368B" w14:paraId="40DC9451" w14:textId="77777777" w:rsidTr="001F12A9">
        <w:tc>
          <w:tcPr>
            <w:tcW w:w="6521" w:type="dxa"/>
          </w:tcPr>
          <w:p w14:paraId="59BDEC33" w14:textId="77777777" w:rsidR="0069589F" w:rsidRPr="006C368B" w:rsidRDefault="0069589F" w:rsidP="0069589F">
            <w:pPr>
              <w:rPr>
                <w:rFonts w:eastAsia="Cambria"/>
                <w:szCs w:val="22"/>
                <w:lang w:eastAsia="en-US"/>
              </w:rPr>
            </w:pPr>
            <w:r w:rsidRPr="006C368B">
              <w:rPr>
                <w:rFonts w:eastAsia="Cambria"/>
                <w:szCs w:val="22"/>
                <w:lang w:eastAsia="en-US"/>
              </w:rPr>
              <w:t>SSM implementation for CPU Accounting</w:t>
            </w:r>
          </w:p>
        </w:tc>
        <w:tc>
          <w:tcPr>
            <w:tcW w:w="2551" w:type="dxa"/>
          </w:tcPr>
          <w:p w14:paraId="661B5018" w14:textId="21CA782C" w:rsidR="0069589F" w:rsidRPr="006C368B" w:rsidRDefault="0069589F" w:rsidP="0069589F">
            <w:pPr>
              <w:rPr>
                <w:rFonts w:eastAsia="Cambria"/>
                <w:szCs w:val="22"/>
                <w:lang w:eastAsia="en-US"/>
              </w:rPr>
            </w:pPr>
            <w:r w:rsidRPr="006C368B">
              <w:rPr>
                <w:rFonts w:eastAsia="Cambria"/>
                <w:szCs w:val="22"/>
                <w:lang w:eastAsia="en-US"/>
              </w:rPr>
              <w:t>June 2014</w:t>
            </w:r>
          </w:p>
        </w:tc>
      </w:tr>
      <w:tr w:rsidR="0069589F" w:rsidRPr="006C368B" w14:paraId="6C450923"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4F04DE3A" w14:textId="77777777" w:rsidR="0069589F" w:rsidRPr="006C368B" w:rsidRDefault="0069589F" w:rsidP="0069589F">
            <w:pPr>
              <w:rPr>
                <w:rFonts w:eastAsia="Cambria"/>
                <w:szCs w:val="22"/>
                <w:lang w:eastAsia="en-US"/>
              </w:rPr>
            </w:pPr>
            <w:r w:rsidRPr="006C368B">
              <w:rPr>
                <w:rFonts w:eastAsia="Cambria"/>
                <w:szCs w:val="22"/>
                <w:lang w:eastAsia="en-US"/>
              </w:rPr>
              <w:t>XML endpoints generalization and improvement</w:t>
            </w:r>
          </w:p>
        </w:tc>
        <w:tc>
          <w:tcPr>
            <w:tcW w:w="2551" w:type="dxa"/>
          </w:tcPr>
          <w:p w14:paraId="08CE454B" w14:textId="3237098E" w:rsidR="0069589F" w:rsidRPr="006C368B" w:rsidRDefault="0069589F" w:rsidP="0069589F">
            <w:pPr>
              <w:rPr>
                <w:rFonts w:eastAsia="Cambria"/>
                <w:szCs w:val="22"/>
                <w:lang w:eastAsia="en-US"/>
              </w:rPr>
            </w:pPr>
            <w:r w:rsidRPr="006C368B">
              <w:rPr>
                <w:rFonts w:eastAsia="Cambria"/>
                <w:szCs w:val="22"/>
                <w:lang w:eastAsia="en-US"/>
              </w:rPr>
              <w:t>June 2014</w:t>
            </w:r>
          </w:p>
        </w:tc>
      </w:tr>
      <w:tr w:rsidR="003935EF" w:rsidRPr="006C368B" w14:paraId="26A4B520" w14:textId="77777777" w:rsidTr="001F12A9">
        <w:trPr>
          <w:trHeight w:val="293"/>
        </w:trPr>
        <w:tc>
          <w:tcPr>
            <w:tcW w:w="6521" w:type="dxa"/>
          </w:tcPr>
          <w:p w14:paraId="026312F0" w14:textId="0BB108D5" w:rsidR="003935EF" w:rsidRPr="006C368B" w:rsidRDefault="003935EF" w:rsidP="003935EF">
            <w:pPr>
              <w:rPr>
                <w:rFonts w:eastAsia="Cambria"/>
                <w:szCs w:val="22"/>
                <w:lang w:eastAsia="en-US"/>
              </w:rPr>
            </w:pPr>
            <w:r w:rsidRPr="006C368B">
              <w:rPr>
                <w:rFonts w:eastAsia="Cambria"/>
                <w:szCs w:val="22"/>
                <w:lang w:eastAsia="en-US"/>
              </w:rPr>
              <w:t>Provisioning of Application accounting (DB implementation)</w:t>
            </w:r>
          </w:p>
        </w:tc>
        <w:tc>
          <w:tcPr>
            <w:tcW w:w="2551" w:type="dxa"/>
          </w:tcPr>
          <w:p w14:paraId="2DDA315E" w14:textId="04766142"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FB5ABAF"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17C54C2B" w14:textId="1F2E6D69" w:rsidR="003935EF" w:rsidRPr="006C368B" w:rsidRDefault="003935EF" w:rsidP="003935EF">
            <w:pPr>
              <w:rPr>
                <w:rFonts w:eastAsia="Cambria"/>
                <w:szCs w:val="22"/>
                <w:lang w:eastAsia="en-US"/>
              </w:rPr>
            </w:pPr>
            <w:r w:rsidRPr="006C368B">
              <w:rPr>
                <w:rFonts w:eastAsia="Cambria"/>
                <w:szCs w:val="22"/>
                <w:lang w:eastAsia="en-US"/>
              </w:rPr>
              <w:t>Provisioning of Application accounting (View implementation)</w:t>
            </w:r>
          </w:p>
        </w:tc>
        <w:tc>
          <w:tcPr>
            <w:tcW w:w="2551" w:type="dxa"/>
          </w:tcPr>
          <w:p w14:paraId="0707C24D" w14:textId="4C7DDE31"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28CDCB01" w14:textId="77777777" w:rsidTr="001F12A9">
        <w:tc>
          <w:tcPr>
            <w:tcW w:w="6521" w:type="dxa"/>
          </w:tcPr>
          <w:p w14:paraId="26F9E0BD"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Interface Support</w:t>
            </w:r>
          </w:p>
        </w:tc>
        <w:tc>
          <w:tcPr>
            <w:tcW w:w="2551" w:type="dxa"/>
          </w:tcPr>
          <w:p w14:paraId="0A52E6C5" w14:textId="13C1E701" w:rsidR="003935EF" w:rsidRPr="006C368B" w:rsidRDefault="003935EF" w:rsidP="001F12A9">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02D2A7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6670BEC"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final Implementation</w:t>
            </w:r>
          </w:p>
        </w:tc>
        <w:tc>
          <w:tcPr>
            <w:tcW w:w="2551" w:type="dxa"/>
          </w:tcPr>
          <w:p w14:paraId="5FE52EA0" w14:textId="34A4CE3C" w:rsidR="003935EF" w:rsidRPr="006C368B" w:rsidRDefault="0069589F" w:rsidP="001F12A9">
            <w:pPr>
              <w:rPr>
                <w:rFonts w:eastAsia="Cambria"/>
                <w:szCs w:val="22"/>
                <w:lang w:eastAsia="en-US"/>
              </w:rPr>
            </w:pPr>
            <w:r w:rsidRPr="006C368B">
              <w:rPr>
                <w:rFonts w:eastAsia="Cambria"/>
                <w:szCs w:val="22"/>
                <w:lang w:eastAsia="en-US"/>
              </w:rPr>
              <w:t xml:space="preserve">October </w:t>
            </w:r>
            <w:r w:rsidR="003935EF" w:rsidRPr="006C368B">
              <w:rPr>
                <w:rFonts w:eastAsia="Cambria"/>
                <w:szCs w:val="22"/>
                <w:lang w:eastAsia="en-US"/>
              </w:rPr>
              <w:t>2014</w:t>
            </w:r>
          </w:p>
        </w:tc>
      </w:tr>
      <w:tr w:rsidR="0069589F" w:rsidRPr="006C368B" w14:paraId="4EE445CA" w14:textId="77777777" w:rsidTr="001F12A9">
        <w:tc>
          <w:tcPr>
            <w:tcW w:w="6521" w:type="dxa"/>
          </w:tcPr>
          <w:p w14:paraId="4EF03C53" w14:textId="77777777" w:rsidR="0069589F" w:rsidRPr="006C368B" w:rsidRDefault="0069589F" w:rsidP="0069589F">
            <w:pPr>
              <w:rPr>
                <w:rFonts w:eastAsia="Cambria"/>
                <w:szCs w:val="22"/>
                <w:lang w:eastAsia="en-US"/>
              </w:rPr>
            </w:pPr>
            <w:r w:rsidRPr="006C368B">
              <w:rPr>
                <w:rFonts w:eastAsia="Cambria"/>
                <w:szCs w:val="22"/>
                <w:lang w:eastAsia="en-US"/>
              </w:rPr>
              <w:t>Adoption the OGF Usage Record v2</w:t>
            </w:r>
          </w:p>
        </w:tc>
        <w:tc>
          <w:tcPr>
            <w:tcW w:w="2551" w:type="dxa"/>
          </w:tcPr>
          <w:p w14:paraId="71471457" w14:textId="7BEFF318" w:rsidR="0069589F" w:rsidRPr="006C368B" w:rsidRDefault="0069589F" w:rsidP="0069589F">
            <w:pPr>
              <w:rPr>
                <w:rFonts w:eastAsia="Cambria"/>
                <w:szCs w:val="22"/>
                <w:lang w:eastAsia="en-US"/>
              </w:rPr>
            </w:pPr>
            <w:r w:rsidRPr="006C368B">
              <w:rPr>
                <w:rFonts w:eastAsia="Cambria"/>
                <w:szCs w:val="22"/>
                <w:lang w:eastAsia="en-US"/>
              </w:rPr>
              <w:t>October 2014</w:t>
            </w:r>
          </w:p>
        </w:tc>
      </w:tr>
      <w:tr w:rsidR="0069589F" w:rsidRPr="006C368B" w14:paraId="3250D0B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6B5C252" w14:textId="77777777" w:rsidR="0069589F" w:rsidRPr="006C368B" w:rsidRDefault="0069589F" w:rsidP="0069589F">
            <w:pPr>
              <w:rPr>
                <w:rFonts w:eastAsia="Cambria"/>
                <w:szCs w:val="22"/>
                <w:lang w:eastAsia="en-US"/>
              </w:rPr>
            </w:pPr>
            <w:r w:rsidRPr="006C368B">
              <w:rPr>
                <w:rFonts w:eastAsia="Cambria"/>
                <w:szCs w:val="22"/>
                <w:lang w:eastAsia="en-US"/>
              </w:rPr>
              <w:t>Support to implement Pay-for-Use proof of concept</w:t>
            </w:r>
          </w:p>
        </w:tc>
        <w:tc>
          <w:tcPr>
            <w:tcW w:w="2551" w:type="dxa"/>
          </w:tcPr>
          <w:p w14:paraId="15ECA3B3" w14:textId="25DCBD37" w:rsidR="0069589F" w:rsidRPr="006C368B" w:rsidRDefault="0069589F" w:rsidP="0069589F">
            <w:pPr>
              <w:rPr>
                <w:rFonts w:eastAsia="Cambria"/>
                <w:szCs w:val="22"/>
                <w:lang w:eastAsia="en-US"/>
              </w:rPr>
            </w:pPr>
            <w:r w:rsidRPr="006C368B">
              <w:rPr>
                <w:rFonts w:eastAsia="Cambria"/>
                <w:szCs w:val="22"/>
                <w:lang w:eastAsia="en-US"/>
              </w:rPr>
              <w:t>November2014</w:t>
            </w:r>
          </w:p>
        </w:tc>
      </w:tr>
      <w:tr w:rsidR="003935EF" w:rsidRPr="006C368B" w14:paraId="1B056FAB" w14:textId="77777777" w:rsidTr="001F12A9">
        <w:tc>
          <w:tcPr>
            <w:tcW w:w="6521" w:type="dxa"/>
          </w:tcPr>
          <w:p w14:paraId="554C0B29" w14:textId="77777777" w:rsidR="003935EF" w:rsidRPr="006C368B" w:rsidRDefault="003935EF" w:rsidP="001F12A9">
            <w:pPr>
              <w:rPr>
                <w:rFonts w:eastAsia="Cambria"/>
                <w:szCs w:val="22"/>
                <w:lang w:eastAsia="en-US"/>
              </w:rPr>
            </w:pPr>
            <w:r w:rsidRPr="006C368B">
              <w:rPr>
                <w:rFonts w:eastAsia="Cambria"/>
                <w:szCs w:val="22"/>
                <w:lang w:eastAsia="en-US"/>
              </w:rPr>
              <w:t>Regional Portal Implantation in other NGIs</w:t>
            </w:r>
          </w:p>
        </w:tc>
        <w:tc>
          <w:tcPr>
            <w:tcW w:w="2551" w:type="dxa"/>
          </w:tcPr>
          <w:p w14:paraId="21052D57" w14:textId="457B4818" w:rsidR="003935EF" w:rsidRPr="006C368B" w:rsidRDefault="0069589F" w:rsidP="001F12A9">
            <w:pPr>
              <w:rPr>
                <w:rFonts w:eastAsia="Cambria"/>
                <w:szCs w:val="22"/>
                <w:lang w:eastAsia="en-US"/>
              </w:rPr>
            </w:pPr>
            <w:r w:rsidRPr="006C368B">
              <w:rPr>
                <w:rFonts w:eastAsia="Cambria"/>
                <w:szCs w:val="22"/>
                <w:lang w:eastAsia="en-US"/>
              </w:rPr>
              <w:t>December</w:t>
            </w:r>
            <w:r w:rsidR="003935EF" w:rsidRPr="006C368B">
              <w:rPr>
                <w:rFonts w:eastAsia="Cambria"/>
                <w:szCs w:val="22"/>
                <w:lang w:eastAsia="en-US"/>
              </w:rPr>
              <w:t>2014</w:t>
            </w:r>
          </w:p>
        </w:tc>
      </w:tr>
      <w:tr w:rsidR="003935EF" w:rsidRPr="006C368B" w14:paraId="0AE996C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C93D04" w14:textId="77777777" w:rsidR="003935EF" w:rsidRPr="006C368B" w:rsidRDefault="003935EF" w:rsidP="001F12A9">
            <w:pPr>
              <w:rPr>
                <w:rFonts w:eastAsia="Cambria"/>
                <w:szCs w:val="22"/>
                <w:lang w:eastAsia="en-US"/>
              </w:rPr>
            </w:pPr>
            <w:r w:rsidRPr="006C368B">
              <w:rPr>
                <w:rFonts w:eastAsia="Cambria"/>
                <w:szCs w:val="22"/>
                <w:lang w:eastAsia="en-US"/>
              </w:rPr>
              <w:t>Improvements Storage View</w:t>
            </w:r>
          </w:p>
        </w:tc>
        <w:tc>
          <w:tcPr>
            <w:tcW w:w="2551" w:type="dxa"/>
          </w:tcPr>
          <w:p w14:paraId="69C6AD3E" w14:textId="5FE298C3"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2C6AD8F7" w14:textId="77777777" w:rsidTr="001F12A9">
        <w:tc>
          <w:tcPr>
            <w:tcW w:w="6521" w:type="dxa"/>
          </w:tcPr>
          <w:p w14:paraId="5EC9753C" w14:textId="77777777" w:rsidR="003935EF" w:rsidRPr="006C368B" w:rsidRDefault="003935EF" w:rsidP="001F12A9">
            <w:pPr>
              <w:rPr>
                <w:rFonts w:eastAsia="Cambria"/>
                <w:szCs w:val="22"/>
                <w:lang w:eastAsia="en-US"/>
              </w:rPr>
            </w:pPr>
            <w:r w:rsidRPr="006C368B">
              <w:rPr>
                <w:rFonts w:eastAsia="Cambria"/>
                <w:szCs w:val="22"/>
                <w:lang w:eastAsia="en-US"/>
              </w:rPr>
              <w:t>Improvements Cloud View</w:t>
            </w:r>
          </w:p>
        </w:tc>
        <w:tc>
          <w:tcPr>
            <w:tcW w:w="2551" w:type="dxa"/>
          </w:tcPr>
          <w:p w14:paraId="5FDA6DF4" w14:textId="36F91072"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0111D7C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614286D" w14:textId="77777777" w:rsidR="003935EF" w:rsidRPr="006C368B" w:rsidRDefault="003935EF" w:rsidP="001F12A9">
            <w:pPr>
              <w:rPr>
                <w:rFonts w:eastAsia="Cambria"/>
                <w:szCs w:val="22"/>
                <w:lang w:eastAsia="en-US"/>
              </w:rPr>
            </w:pPr>
            <w:r w:rsidRPr="006C368B">
              <w:rPr>
                <w:rFonts w:eastAsia="Cambria"/>
                <w:szCs w:val="22"/>
                <w:lang w:eastAsia="en-US"/>
              </w:rPr>
              <w:t>Improvements MPI View</w:t>
            </w:r>
          </w:p>
        </w:tc>
        <w:tc>
          <w:tcPr>
            <w:tcW w:w="2551" w:type="dxa"/>
          </w:tcPr>
          <w:p w14:paraId="41FE2DCE" w14:textId="3E7F8D8B"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6C336266" w14:textId="77777777" w:rsidTr="001F12A9">
        <w:tc>
          <w:tcPr>
            <w:tcW w:w="6521" w:type="dxa"/>
          </w:tcPr>
          <w:p w14:paraId="6431F8B7" w14:textId="77777777" w:rsidR="003935EF" w:rsidRPr="006C368B" w:rsidRDefault="003935EF" w:rsidP="001F12A9">
            <w:pPr>
              <w:rPr>
                <w:rFonts w:eastAsia="Cambria"/>
                <w:szCs w:val="22"/>
                <w:lang w:eastAsia="en-US"/>
              </w:rPr>
            </w:pPr>
            <w:r w:rsidRPr="006C368B">
              <w:rPr>
                <w:rFonts w:eastAsia="Cambria"/>
                <w:szCs w:val="22"/>
                <w:lang w:eastAsia="en-US"/>
              </w:rPr>
              <w:t>General Improvements</w:t>
            </w:r>
          </w:p>
        </w:tc>
        <w:tc>
          <w:tcPr>
            <w:tcW w:w="2551" w:type="dxa"/>
          </w:tcPr>
          <w:p w14:paraId="734611E5" w14:textId="2D276090"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31AE97F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8585323" w14:textId="77777777" w:rsidR="003935EF" w:rsidRPr="006C368B" w:rsidRDefault="003935EF" w:rsidP="001F12A9">
            <w:pPr>
              <w:rPr>
                <w:rFonts w:eastAsia="Cambria"/>
                <w:szCs w:val="22"/>
                <w:lang w:eastAsia="en-US"/>
              </w:rPr>
            </w:pPr>
            <w:r w:rsidRPr="006C368B">
              <w:rPr>
                <w:rFonts w:eastAsia="Cambria"/>
                <w:szCs w:val="22"/>
                <w:lang w:eastAsia="en-US"/>
              </w:rPr>
              <w:t>Portal extensions to include GPGPU usage information</w:t>
            </w:r>
          </w:p>
        </w:tc>
        <w:tc>
          <w:tcPr>
            <w:tcW w:w="2551" w:type="dxa"/>
          </w:tcPr>
          <w:p w14:paraId="627ECCE7" w14:textId="178E8737"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bl>
    <w:p w14:paraId="46BF793D" w14:textId="42F7FE44" w:rsidR="00754A6F" w:rsidRPr="006C368B" w:rsidRDefault="00754A6F" w:rsidP="00754A6F">
      <w:pPr>
        <w:pStyle w:val="Heading4"/>
      </w:pPr>
      <w:bookmarkStart w:id="29" w:name="_Toc263933135"/>
      <w:r w:rsidRPr="006C368B">
        <w:t>Messaging</w:t>
      </w:r>
      <w:bookmarkEnd w:id="29"/>
    </w:p>
    <w:p w14:paraId="6F85FC14" w14:textId="1C1F75A9" w:rsidR="00C276B5" w:rsidRPr="00EC5A29" w:rsidRDefault="00CA2222" w:rsidP="000D4F30">
      <w:r w:rsidRPr="006C368B">
        <w:t xml:space="preserve">The EGI Messaging </w:t>
      </w:r>
      <w:r w:rsidR="00D63A87" w:rsidRPr="006C368B">
        <w:t xml:space="preserve">infrastructure </w:t>
      </w:r>
      <w:r w:rsidRPr="006C368B">
        <w:t>is a legacy component of SAM</w:t>
      </w:r>
      <w:r w:rsidR="00DC19D6" w:rsidRPr="006C368B">
        <w:t xml:space="preserve">, which is used to provide the </w:t>
      </w:r>
      <w:r w:rsidRPr="006C368B">
        <w:t>Monitoring service in EGI</w:t>
      </w:r>
      <w:r w:rsidR="00D63A87" w:rsidRPr="006C368B">
        <w:t xml:space="preserve"> (see section </w:t>
      </w:r>
      <w:r w:rsidR="00D63A87" w:rsidRPr="00805A99">
        <w:fldChar w:fldCharType="begin"/>
      </w:r>
      <w:r w:rsidR="00D63A87" w:rsidRPr="006C368B">
        <w:instrText xml:space="preserve"> REF _Ref230073917 \w \h </w:instrText>
      </w:r>
      <w:r w:rsidR="00D63A87" w:rsidRPr="006C368B">
        <w:fldChar w:fldCharType="separate"/>
      </w:r>
      <w:r w:rsidR="00F350BD">
        <w:t>2.1.1.3</w:t>
      </w:r>
      <w:r w:rsidR="00D63A87" w:rsidRPr="00805A99">
        <w:fldChar w:fldCharType="end"/>
      </w:r>
      <w:r w:rsidR="00D63A87" w:rsidRPr="00805A99">
        <w:t>)</w:t>
      </w:r>
      <w:r w:rsidR="00DC19D6" w:rsidRPr="00805A99">
        <w:t xml:space="preserve">: </w:t>
      </w:r>
      <w:r w:rsidR="00D24634" w:rsidRPr="00805A99">
        <w:t xml:space="preserve">Although </w:t>
      </w:r>
      <w:r w:rsidR="00DC19D6" w:rsidRPr="00805A99">
        <w:t xml:space="preserve">it </w:t>
      </w:r>
      <w:r w:rsidR="00D63A87" w:rsidRPr="00805A99">
        <w:t xml:space="preserve">is no longer exclusively used by SAM, the ownership and development effort still lies </w:t>
      </w:r>
      <w:r w:rsidR="00F85EAE" w:rsidRPr="00F350BD">
        <w:t xml:space="preserve">within the Monitoring service development team. </w:t>
      </w:r>
      <w:r w:rsidR="00D24634" w:rsidRPr="00F350BD">
        <w:t xml:space="preserve">Currently, it is used by the Monitoring, Accounting and Operations Portal subsystems. </w:t>
      </w:r>
    </w:p>
    <w:p w14:paraId="76C7A42F" w14:textId="77777777" w:rsidR="00C276B5" w:rsidRPr="00EC5A29" w:rsidRDefault="00C276B5" w:rsidP="000D4F30"/>
    <w:p w14:paraId="022476DE" w14:textId="63F2917D" w:rsidR="00C276B5" w:rsidRPr="000C6FC9" w:rsidRDefault="00C276B5" w:rsidP="000D4F30">
      <w:r w:rsidRPr="00FB2C96">
        <w:t>There are curre</w:t>
      </w:r>
      <w:r w:rsidRPr="000C6FC9">
        <w:t>ntly no significant changes foreseen for the messaging infrastructure.</w:t>
      </w:r>
    </w:p>
    <w:p w14:paraId="65C7F467" w14:textId="29D04CF8" w:rsidR="00754A6F" w:rsidRPr="00142608" w:rsidRDefault="00625CD9" w:rsidP="00754A6F">
      <w:pPr>
        <w:pStyle w:val="Heading4"/>
      </w:pPr>
      <w:bookmarkStart w:id="30" w:name="_Ref230836509"/>
      <w:bookmarkStart w:id="31" w:name="_Toc263933136"/>
      <w:r w:rsidRPr="002A5AB0">
        <w:t>Central Service Registry</w:t>
      </w:r>
      <w:bookmarkEnd w:id="30"/>
      <w:bookmarkEnd w:id="31"/>
    </w:p>
    <w:p w14:paraId="0574B56D" w14:textId="437F7231" w:rsidR="001D2619" w:rsidRPr="006C368B" w:rsidRDefault="003A056E" w:rsidP="001D2619">
      <w:r w:rsidRPr="006C368B">
        <w:t>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 fixing. The major developments for GOCDB are likely to include multiple service endpoints and further GLUE2 support.</w:t>
      </w:r>
      <w:r w:rsidR="001D2619" w:rsidRPr="006C368B">
        <w:t xml:space="preserve"> </w:t>
      </w:r>
    </w:p>
    <w:p w14:paraId="1568EF57" w14:textId="74BBEF3C" w:rsidR="001D2619" w:rsidRPr="00805A99" w:rsidRDefault="001D2619" w:rsidP="001D2619">
      <w:r w:rsidRPr="006C368B">
        <w:t>For PY5 the following activities and tasks are scheduled. Details for ea</w:t>
      </w:r>
      <w:r w:rsidR="002F4D59" w:rsidRPr="006C368B">
        <w:t xml:space="preserve">ch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6C368B">
        <w:rPr>
          <w:highlight w:val="yellow"/>
        </w:rPr>
      </w:r>
      <w:r w:rsidR="00146B87"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Pr="00805A99">
        <w:t>].</w:t>
      </w:r>
    </w:p>
    <w:p w14:paraId="2D3AA798" w14:textId="49315AC9" w:rsidR="003A056E" w:rsidRPr="00F350BD" w:rsidRDefault="003A056E" w:rsidP="001F12A9"/>
    <w:tbl>
      <w:tblPr>
        <w:tblStyle w:val="ColorfulList"/>
        <w:tblW w:w="9072" w:type="dxa"/>
        <w:tblInd w:w="108" w:type="dxa"/>
        <w:tblLayout w:type="fixed"/>
        <w:tblLook w:val="0400" w:firstRow="0" w:lastRow="0" w:firstColumn="0" w:lastColumn="0" w:noHBand="0" w:noVBand="1"/>
      </w:tblPr>
      <w:tblGrid>
        <w:gridCol w:w="6521"/>
        <w:gridCol w:w="2551"/>
      </w:tblGrid>
      <w:tr w:rsidR="001D2619" w:rsidRPr="006C368B" w14:paraId="36D0D93B"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4C55893"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1E3AF82"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D2619" w:rsidRPr="006C368B" w14:paraId="6DE2AAC7" w14:textId="77777777" w:rsidTr="001F12A9">
        <w:tc>
          <w:tcPr>
            <w:tcW w:w="6521" w:type="dxa"/>
          </w:tcPr>
          <w:p w14:paraId="2AE58F1E" w14:textId="3DB98B90" w:rsidR="003A056E" w:rsidRPr="006C368B" w:rsidRDefault="003A056E" w:rsidP="001F12A9">
            <w:pPr>
              <w:rPr>
                <w:rFonts w:eastAsia="Cambria"/>
                <w:lang w:eastAsia="en-US"/>
              </w:rPr>
            </w:pPr>
            <w:r w:rsidRPr="006C368B">
              <w:rPr>
                <w:rFonts w:eastAsia="Cambria"/>
                <w:lang w:eastAsia="en-US"/>
              </w:rPr>
              <w:t>GLUE2 XML rendering of GOCDB data</w:t>
            </w:r>
          </w:p>
        </w:tc>
        <w:tc>
          <w:tcPr>
            <w:tcW w:w="2551" w:type="dxa"/>
          </w:tcPr>
          <w:p w14:paraId="211FE80D" w14:textId="77777777" w:rsidR="003A056E" w:rsidRPr="006C368B" w:rsidRDefault="003A056E" w:rsidP="001F12A9">
            <w:pPr>
              <w:rPr>
                <w:rFonts w:eastAsia="Cambria"/>
                <w:lang w:eastAsia="en-US"/>
              </w:rPr>
            </w:pPr>
            <w:r w:rsidRPr="006C368B">
              <w:rPr>
                <w:rFonts w:eastAsia="Cambria"/>
                <w:lang w:eastAsia="en-US"/>
              </w:rPr>
              <w:t>Aug/Sept 2014</w:t>
            </w:r>
          </w:p>
        </w:tc>
      </w:tr>
      <w:tr w:rsidR="001D2619" w:rsidRPr="006C368B" w14:paraId="3973B8D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BBE7421" w14:textId="77777777" w:rsidR="003A056E" w:rsidRPr="006C368B" w:rsidRDefault="003A056E" w:rsidP="001F12A9">
            <w:pPr>
              <w:rPr>
                <w:rFonts w:eastAsia="Cambria"/>
                <w:lang w:eastAsia="en-US"/>
              </w:rPr>
            </w:pPr>
            <w:r w:rsidRPr="006C368B">
              <w:rPr>
                <w:rFonts w:eastAsia="Cambria"/>
                <w:lang w:eastAsia="en-US"/>
              </w:rPr>
              <w:t>Writable PI method to submit downtimes</w:t>
            </w:r>
          </w:p>
        </w:tc>
        <w:tc>
          <w:tcPr>
            <w:tcW w:w="2551" w:type="dxa"/>
          </w:tcPr>
          <w:p w14:paraId="4B156C60" w14:textId="77777777" w:rsidR="003A056E" w:rsidRPr="006C368B" w:rsidRDefault="003A056E" w:rsidP="001F12A9">
            <w:pPr>
              <w:rPr>
                <w:rFonts w:eastAsia="Cambria"/>
                <w:lang w:eastAsia="en-US"/>
              </w:rPr>
            </w:pPr>
            <w:r w:rsidRPr="006C368B">
              <w:rPr>
                <w:rFonts w:eastAsia="Cambria"/>
                <w:lang w:eastAsia="en-US"/>
              </w:rPr>
              <w:t>~June 2014</w:t>
            </w:r>
          </w:p>
        </w:tc>
      </w:tr>
      <w:tr w:rsidR="001D2619" w:rsidRPr="006C368B" w14:paraId="2660D7F2" w14:textId="77777777" w:rsidTr="001F12A9">
        <w:tc>
          <w:tcPr>
            <w:tcW w:w="6521" w:type="dxa"/>
          </w:tcPr>
          <w:p w14:paraId="30FD8740" w14:textId="3A134464" w:rsidR="003A056E" w:rsidRPr="006C368B" w:rsidRDefault="003A056E" w:rsidP="001F12A9">
            <w:pPr>
              <w:rPr>
                <w:rFonts w:eastAsia="Cambria"/>
                <w:lang w:eastAsia="en-US"/>
              </w:rPr>
            </w:pPr>
            <w:r w:rsidRPr="006C368B">
              <w:rPr>
                <w:rFonts w:eastAsia="Cambria"/>
                <w:lang w:eastAsia="en-US"/>
              </w:rPr>
              <w:t>Multiple Service Endpoints</w:t>
            </w:r>
          </w:p>
        </w:tc>
        <w:tc>
          <w:tcPr>
            <w:tcW w:w="2551" w:type="dxa"/>
          </w:tcPr>
          <w:p w14:paraId="54C318E4" w14:textId="77777777" w:rsidR="003A056E" w:rsidRPr="006C368B" w:rsidRDefault="003A056E" w:rsidP="001F12A9">
            <w:pPr>
              <w:rPr>
                <w:rFonts w:eastAsia="Cambria"/>
                <w:lang w:eastAsia="en-US"/>
              </w:rPr>
            </w:pPr>
            <w:r w:rsidRPr="006C368B">
              <w:rPr>
                <w:rFonts w:eastAsia="Cambria"/>
                <w:lang w:eastAsia="en-US"/>
              </w:rPr>
              <w:t>~May 2014</w:t>
            </w:r>
          </w:p>
        </w:tc>
      </w:tr>
      <w:tr w:rsidR="001D2619" w:rsidRPr="006C368B" w14:paraId="43B20C4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C49360E" w14:textId="77777777" w:rsidR="003A056E" w:rsidRPr="006C368B" w:rsidRDefault="003A056E" w:rsidP="001F12A9">
            <w:pPr>
              <w:rPr>
                <w:rFonts w:eastAsia="Cambria"/>
                <w:lang w:eastAsia="en-US"/>
              </w:rPr>
            </w:pPr>
            <w:r w:rsidRPr="006C368B">
              <w:rPr>
                <w:rFonts w:eastAsia="Cambria"/>
                <w:lang w:eastAsia="en-US"/>
              </w:rPr>
              <w:t>Extend data model and add more GLUE2 attributes (e.g. GLUE2 cloud extensions)</w:t>
            </w:r>
          </w:p>
        </w:tc>
        <w:tc>
          <w:tcPr>
            <w:tcW w:w="2551" w:type="dxa"/>
          </w:tcPr>
          <w:p w14:paraId="044F97D1" w14:textId="77777777" w:rsidR="003A056E" w:rsidRPr="006C368B" w:rsidRDefault="003A056E" w:rsidP="001F12A9">
            <w:pPr>
              <w:rPr>
                <w:rFonts w:eastAsia="Cambria"/>
                <w:lang w:eastAsia="en-US"/>
              </w:rPr>
            </w:pPr>
            <w:r w:rsidRPr="006C368B">
              <w:rPr>
                <w:rFonts w:eastAsia="Cambria"/>
                <w:lang w:eastAsia="en-US"/>
              </w:rPr>
              <w:t>~July 2014</w:t>
            </w:r>
          </w:p>
        </w:tc>
      </w:tr>
      <w:tr w:rsidR="001D2619" w:rsidRPr="006C368B" w14:paraId="628DA375" w14:textId="77777777" w:rsidTr="001F12A9">
        <w:tc>
          <w:tcPr>
            <w:tcW w:w="6521" w:type="dxa"/>
          </w:tcPr>
          <w:p w14:paraId="208D98D2" w14:textId="77777777" w:rsidR="003A056E" w:rsidRPr="006C368B" w:rsidRDefault="003A056E" w:rsidP="001F12A9">
            <w:pPr>
              <w:rPr>
                <w:rFonts w:eastAsia="Cambria"/>
                <w:lang w:eastAsia="en-US"/>
              </w:rPr>
            </w:pPr>
            <w:r w:rsidRPr="006C368B">
              <w:rPr>
                <w:rFonts w:eastAsia="Cambria"/>
                <w:lang w:eastAsia="en-US"/>
              </w:rPr>
              <w:t>Web portal interface enhancements</w:t>
            </w:r>
          </w:p>
        </w:tc>
        <w:tc>
          <w:tcPr>
            <w:tcW w:w="2551" w:type="dxa"/>
          </w:tcPr>
          <w:p w14:paraId="1EA40C60" w14:textId="4F9AD19F" w:rsidR="003A056E" w:rsidRPr="006C368B" w:rsidRDefault="003A056E" w:rsidP="001F12A9">
            <w:pPr>
              <w:rPr>
                <w:rFonts w:eastAsia="Cambria"/>
                <w:lang w:eastAsia="en-US"/>
              </w:rPr>
            </w:pPr>
            <w:r w:rsidRPr="006C368B">
              <w:rPr>
                <w:rFonts w:eastAsia="Cambria"/>
                <w:lang w:eastAsia="en-US"/>
              </w:rPr>
              <w:t>To be defined</w:t>
            </w:r>
          </w:p>
        </w:tc>
      </w:tr>
    </w:tbl>
    <w:p w14:paraId="22354029" w14:textId="257F36C1" w:rsidR="00AD66EB" w:rsidRPr="006C368B" w:rsidRDefault="00D51E6E" w:rsidP="00AD66EB">
      <w:pPr>
        <w:pStyle w:val="Heading3"/>
      </w:pPr>
      <w:bookmarkStart w:id="32" w:name="_Ref230339874"/>
      <w:bookmarkStart w:id="33" w:name="_Toc263933137"/>
      <w:r w:rsidRPr="006C368B">
        <w:t>Support Services</w:t>
      </w:r>
      <w:r w:rsidR="001026A8" w:rsidRPr="006C368B">
        <w:t xml:space="preserve"> &amp; Tools</w:t>
      </w:r>
      <w:bookmarkEnd w:id="32"/>
      <w:bookmarkEnd w:id="33"/>
    </w:p>
    <w:p w14:paraId="0B5574E1" w14:textId="68718BEA" w:rsidR="00754A6F" w:rsidRPr="006C368B" w:rsidRDefault="00754A6F" w:rsidP="00004FAC">
      <w:pPr>
        <w:pStyle w:val="Heading4"/>
      </w:pPr>
      <w:bookmarkStart w:id="34" w:name="_Ref230863353"/>
      <w:bookmarkStart w:id="35" w:name="_Toc263933138"/>
      <w:r w:rsidRPr="006C368B">
        <w:t>Operational security</w:t>
      </w:r>
      <w:bookmarkEnd w:id="34"/>
      <w:bookmarkEnd w:id="35"/>
    </w:p>
    <w:p w14:paraId="11098082" w14:textId="57363EAE" w:rsidR="00DB2837" w:rsidRPr="006C368B" w:rsidRDefault="00DB2837" w:rsidP="00DB2837">
      <w:r w:rsidRPr="006C368B">
        <w:t xml:space="preserve">Operational security is an activity that is particularly </w:t>
      </w:r>
      <w:r w:rsidR="00D85E3E" w:rsidRPr="006C368B">
        <w:t>crosscutting</w:t>
      </w:r>
      <w:r w:rsidRPr="006C368B">
        <w:t xml:space="preserve"> in nature</w:t>
      </w:r>
      <w:r w:rsidR="00D85E3E" w:rsidRPr="006C368B">
        <w:t xml:space="preserve"> and many detailed activities contribute to the overall effort </w:t>
      </w:r>
      <w:r w:rsidR="00D52D6D" w:rsidRPr="006C368B">
        <w:t xml:space="preserve">matching the challenge of </w:t>
      </w:r>
      <w:r w:rsidR="00D85E3E" w:rsidRPr="006C368B">
        <w:t xml:space="preserve">securing a highly </w:t>
      </w:r>
      <w:r w:rsidR="00D52D6D" w:rsidRPr="006C368B">
        <w:t xml:space="preserve">distributed and federated production infrastructure. </w:t>
      </w:r>
      <w:r w:rsidR="00692648" w:rsidRPr="006C368B">
        <w:t>In general, most of the day-to-day work of operational security is well defined and will continue to be followed following the well-established Security Officer on Duty rota</w:t>
      </w:r>
      <w:r w:rsidR="00692648" w:rsidRPr="00805A99">
        <w:rPr>
          <w:rStyle w:val="FootnoteReference"/>
        </w:rPr>
        <w:footnoteReference w:id="2"/>
      </w:r>
      <w:r w:rsidR="00692648" w:rsidRPr="00805A99">
        <w:t xml:space="preserve">. </w:t>
      </w:r>
      <w:r w:rsidR="00805A99" w:rsidRPr="00805A99">
        <w:t>We plan though to expand security-monitoring services to reflect the current needs especially to support more extensive deployment of</w:t>
      </w:r>
      <w:r w:rsidR="00805A99" w:rsidRPr="00F350BD">
        <w:t xml:space="preserve"> the patch monitoring and explore possibilities to collect security-related characteristics from IaaS clouds.</w:t>
      </w:r>
      <w:r w:rsidR="008D7054" w:rsidRPr="00EC5A29">
        <w:t>The ac</w:t>
      </w:r>
      <w:r w:rsidR="008D7054" w:rsidRPr="00FB2C96">
        <w:t xml:space="preserve">tivities for PY5 are scheduled as follows. </w:t>
      </w:r>
    </w:p>
    <w:p w14:paraId="5CDD374D" w14:textId="77777777" w:rsidR="00D52D6D" w:rsidRPr="006C368B" w:rsidRDefault="00D52D6D" w:rsidP="00DB2837">
      <w:pPr>
        <w:rPr>
          <w:highlight w:val="yellow"/>
        </w:rPr>
      </w:pPr>
    </w:p>
    <w:tbl>
      <w:tblPr>
        <w:tblStyle w:val="ColorfulList"/>
        <w:tblW w:w="9180" w:type="dxa"/>
        <w:tblLayout w:type="fixed"/>
        <w:tblLook w:val="0400" w:firstRow="0" w:lastRow="0" w:firstColumn="0" w:lastColumn="0" w:noHBand="0" w:noVBand="1"/>
      </w:tblPr>
      <w:tblGrid>
        <w:gridCol w:w="6629"/>
        <w:gridCol w:w="2551"/>
      </w:tblGrid>
      <w:tr w:rsidR="008D7054" w:rsidRPr="006C368B" w14:paraId="2DE9F464" w14:textId="77777777" w:rsidTr="006F3585">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5848FBD9"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2F28BCD"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05A99" w:rsidRPr="006C368B" w14:paraId="28979C32" w14:textId="77777777" w:rsidTr="006F3585">
        <w:tc>
          <w:tcPr>
            <w:tcW w:w="6629" w:type="dxa"/>
          </w:tcPr>
          <w:p w14:paraId="03516DA9" w14:textId="4F7DE6CF" w:rsidR="00805A99" w:rsidRPr="006C368B" w:rsidRDefault="00805A99" w:rsidP="00805A99">
            <w:pPr>
              <w:rPr>
                <w:rFonts w:eastAsia="Cambria"/>
                <w:lang w:eastAsia="en-US"/>
              </w:rPr>
            </w:pPr>
            <w:r>
              <w:rPr>
                <w:rFonts w:eastAsia="Cambria"/>
                <w:lang w:val="en-US" w:eastAsia="en-US"/>
              </w:rPr>
              <w:t>Packaging Pakiti client for Linux distribution, integration with EPEL (if possible)</w:t>
            </w:r>
          </w:p>
        </w:tc>
        <w:tc>
          <w:tcPr>
            <w:tcW w:w="2551" w:type="dxa"/>
          </w:tcPr>
          <w:p w14:paraId="65E8A1E4" w14:textId="2C0C610D" w:rsidR="00805A99" w:rsidRPr="006C368B" w:rsidRDefault="00805A99" w:rsidP="006F3585">
            <w:pPr>
              <w:rPr>
                <w:rFonts w:eastAsia="Cambria"/>
                <w:lang w:eastAsia="en-US"/>
              </w:rPr>
            </w:pPr>
            <w:r>
              <w:rPr>
                <w:rFonts w:eastAsia="Cambria"/>
                <w:lang w:val="en-US" w:eastAsia="en-US"/>
              </w:rPr>
              <w:t>September 2014</w:t>
            </w:r>
          </w:p>
        </w:tc>
      </w:tr>
      <w:tr w:rsidR="00805A99" w:rsidRPr="006C368B" w14:paraId="30594027" w14:textId="77777777" w:rsidTr="006F3585">
        <w:trPr>
          <w:cnfStyle w:val="000000100000" w:firstRow="0" w:lastRow="0" w:firstColumn="0" w:lastColumn="0" w:oddVBand="0" w:evenVBand="0" w:oddHBand="1" w:evenHBand="0" w:firstRowFirstColumn="0" w:firstRowLastColumn="0" w:lastRowFirstColumn="0" w:lastRowLastColumn="0"/>
        </w:trPr>
        <w:tc>
          <w:tcPr>
            <w:tcW w:w="6629" w:type="dxa"/>
          </w:tcPr>
          <w:p w14:paraId="5B4FF803" w14:textId="71F3FEFE" w:rsidR="00805A99" w:rsidRPr="006C368B" w:rsidRDefault="00805A99" w:rsidP="006F3585">
            <w:pPr>
              <w:rPr>
                <w:rFonts w:eastAsia="Cambria"/>
                <w:lang w:eastAsia="en-US"/>
              </w:rPr>
            </w:pPr>
            <w:r>
              <w:rPr>
                <w:rFonts w:eastAsia="Cambria"/>
                <w:lang w:val="en-US" w:eastAsia="en-US"/>
              </w:rPr>
              <w:t>Report on possibilities for security monitoring in IaaS clouds</w:t>
            </w:r>
          </w:p>
        </w:tc>
        <w:tc>
          <w:tcPr>
            <w:tcW w:w="2551" w:type="dxa"/>
          </w:tcPr>
          <w:p w14:paraId="25EA80BB" w14:textId="2F270C6E" w:rsidR="00805A99" w:rsidRPr="006C368B" w:rsidRDefault="00805A99" w:rsidP="006F3585">
            <w:pPr>
              <w:rPr>
                <w:rFonts w:eastAsia="Cambria"/>
                <w:lang w:eastAsia="en-US"/>
              </w:rPr>
            </w:pPr>
            <w:r>
              <w:rPr>
                <w:rFonts w:eastAsia="Cambria"/>
                <w:lang w:val="en-US" w:eastAsia="en-US"/>
              </w:rPr>
              <w:t>November 2014</w:t>
            </w:r>
          </w:p>
        </w:tc>
      </w:tr>
    </w:tbl>
    <w:p w14:paraId="50786F0A" w14:textId="7F439903" w:rsidR="001026A8" w:rsidRPr="006C368B" w:rsidRDefault="001026A8" w:rsidP="00004FAC">
      <w:pPr>
        <w:pStyle w:val="Heading4"/>
      </w:pPr>
      <w:bookmarkStart w:id="36" w:name="_Ref230840544"/>
      <w:bookmarkStart w:id="37" w:name="_Toc263933139"/>
      <w:r w:rsidRPr="006C368B">
        <w:t xml:space="preserve">Operations </w:t>
      </w:r>
      <w:r w:rsidR="00D371AC" w:rsidRPr="006C368B">
        <w:t>P</w:t>
      </w:r>
      <w:r w:rsidRPr="006C368B">
        <w:t>ortal</w:t>
      </w:r>
      <w:bookmarkEnd w:id="36"/>
      <w:bookmarkEnd w:id="37"/>
    </w:p>
    <w:p w14:paraId="75104895" w14:textId="74112CED" w:rsidR="007B1133" w:rsidRPr="006C368B" w:rsidRDefault="00574837" w:rsidP="007B1133">
      <w:r w:rsidRPr="006C368B">
        <w:t xml:space="preserve">The Operations Portal </w:t>
      </w:r>
      <w:r w:rsidR="00EA63BF" w:rsidRPr="006C368B">
        <w:t>is one of EGI’s key tools to enable and facilitate federated operation of a federated distributed production infrastructure. It provides key dashboards for regional operator on demand (ROD) roles and other resource and VO related information management.</w:t>
      </w:r>
    </w:p>
    <w:p w14:paraId="23F483A6" w14:textId="084199F0" w:rsidR="00B15DC3" w:rsidRPr="00805A99" w:rsidRDefault="00B15DC3" w:rsidP="00B15DC3">
      <w:r w:rsidRPr="006C368B">
        <w:t>For PY5 the following activities and tasks are scheduled. Details for eac</w:t>
      </w:r>
      <w:r w:rsidR="00445C3F" w:rsidRPr="006C368B">
        <w:t xml:space="preserve">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6C368B">
        <w:rPr>
          <w:highlight w:val="yellow"/>
        </w:rPr>
      </w:r>
      <w:r w:rsidR="00146B87"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Pr="00805A99">
        <w:t>].</w:t>
      </w:r>
    </w:p>
    <w:p w14:paraId="016893A3" w14:textId="77777777" w:rsidR="00B15DC3" w:rsidRPr="00805A99" w:rsidRDefault="00B15DC3" w:rsidP="007B1133"/>
    <w:tbl>
      <w:tblPr>
        <w:tblStyle w:val="ColorfulList"/>
        <w:tblW w:w="9180" w:type="dxa"/>
        <w:tblLayout w:type="fixed"/>
        <w:tblLook w:val="0400" w:firstRow="0" w:lastRow="0" w:firstColumn="0" w:lastColumn="0" w:noHBand="0" w:noVBand="1"/>
      </w:tblPr>
      <w:tblGrid>
        <w:gridCol w:w="6629"/>
        <w:gridCol w:w="2551"/>
      </w:tblGrid>
      <w:tr w:rsidR="00B15DC3" w:rsidRPr="006C368B" w14:paraId="5254DC2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0068CEFA"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4FD8FC53"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B15DC3" w:rsidRPr="006C368B" w14:paraId="4A324A8E" w14:textId="77777777" w:rsidTr="001F12A9">
        <w:tc>
          <w:tcPr>
            <w:tcW w:w="6629" w:type="dxa"/>
          </w:tcPr>
          <w:p w14:paraId="7A902627" w14:textId="456C1E24" w:rsidR="007601CC" w:rsidRPr="006C368B" w:rsidRDefault="007601CC" w:rsidP="00EA63BF">
            <w:pPr>
              <w:rPr>
                <w:rFonts w:eastAsia="Cambria"/>
                <w:lang w:eastAsia="en-US"/>
              </w:rPr>
            </w:pPr>
            <w:r w:rsidRPr="006C368B">
              <w:rPr>
                <w:rFonts w:eastAsia="Cambria"/>
                <w:noProof/>
                <w:lang w:eastAsia="en-US"/>
              </w:rPr>
              <w:drawing>
                <wp:inline distT="0" distB="0" distL="0" distR="0" wp14:anchorId="3A464A31" wp14:editId="46A09BA2">
                  <wp:extent cx="8890" cy="889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030B3" w:rsidRPr="006C368B">
              <w:rPr>
                <w:rFonts w:eastAsia="Cambria"/>
                <w:lang w:eastAsia="en-US"/>
              </w:rPr>
              <w:t xml:space="preserve">Provide </w:t>
            </w:r>
            <w:r w:rsidR="00EA63BF" w:rsidRPr="006C368B">
              <w:rPr>
                <w:rFonts w:eastAsia="Cambria"/>
                <w:lang w:eastAsia="en-US"/>
              </w:rPr>
              <w:t>packages that are easy to install via platform package management</w:t>
            </w:r>
          </w:p>
        </w:tc>
        <w:tc>
          <w:tcPr>
            <w:tcW w:w="2551" w:type="dxa"/>
          </w:tcPr>
          <w:p w14:paraId="48EB08BF" w14:textId="315DD87B" w:rsidR="007601CC" w:rsidRPr="006C368B" w:rsidRDefault="007601CC" w:rsidP="001F12A9">
            <w:pPr>
              <w:rPr>
                <w:rFonts w:eastAsia="Cambria"/>
                <w:lang w:eastAsia="en-US"/>
              </w:rPr>
            </w:pPr>
            <w:r w:rsidRPr="006C368B">
              <w:rPr>
                <w:rFonts w:eastAsia="Cambria"/>
                <w:lang w:eastAsia="en-US"/>
              </w:rPr>
              <w:t>September</w:t>
            </w:r>
            <w:r w:rsidR="00791AE6" w:rsidRPr="006C368B">
              <w:rPr>
                <w:rFonts w:eastAsia="Cambria"/>
                <w:lang w:eastAsia="en-US"/>
              </w:rPr>
              <w:t xml:space="preserve"> 2014</w:t>
            </w:r>
          </w:p>
        </w:tc>
      </w:tr>
      <w:tr w:rsidR="00B15DC3" w:rsidRPr="006C368B" w14:paraId="23F7F468" w14:textId="77777777" w:rsidTr="001F12A9">
        <w:trPr>
          <w:cnfStyle w:val="000000100000" w:firstRow="0" w:lastRow="0" w:firstColumn="0" w:lastColumn="0" w:oddVBand="0" w:evenVBand="0" w:oddHBand="1" w:evenHBand="0" w:firstRowFirstColumn="0" w:firstRowLastColumn="0" w:lastRowFirstColumn="0" w:lastRowLastColumn="0"/>
        </w:trPr>
        <w:tc>
          <w:tcPr>
            <w:tcW w:w="6629" w:type="dxa"/>
          </w:tcPr>
          <w:p w14:paraId="60713510" w14:textId="4E461B7D" w:rsidR="007601CC" w:rsidRPr="006C368B" w:rsidRDefault="007601CC" w:rsidP="001F12A9">
            <w:pPr>
              <w:rPr>
                <w:rFonts w:eastAsia="Cambria"/>
                <w:lang w:eastAsia="en-US"/>
              </w:rPr>
            </w:pPr>
            <w:r w:rsidRPr="006C368B">
              <w:rPr>
                <w:rFonts w:eastAsia="Cambria"/>
                <w:lang w:eastAsia="en-US"/>
              </w:rPr>
              <w:t>New disciplines classification</w:t>
            </w:r>
          </w:p>
        </w:tc>
        <w:tc>
          <w:tcPr>
            <w:tcW w:w="2551" w:type="dxa"/>
          </w:tcPr>
          <w:p w14:paraId="1967498A" w14:textId="5FCD1269" w:rsidR="007601CC" w:rsidRPr="006C368B" w:rsidRDefault="00EA63BF" w:rsidP="001F12A9">
            <w:pPr>
              <w:rPr>
                <w:rFonts w:eastAsia="Cambria"/>
                <w:lang w:eastAsia="en-US"/>
              </w:rPr>
            </w:pPr>
            <w:r w:rsidRPr="006C368B">
              <w:rPr>
                <w:rFonts w:eastAsia="Cambria"/>
                <w:lang w:eastAsia="en-US"/>
              </w:rPr>
              <w:t>June 2014</w:t>
            </w:r>
          </w:p>
        </w:tc>
      </w:tr>
      <w:tr w:rsidR="00B15DC3" w:rsidRPr="006C368B" w14:paraId="052BCE6D" w14:textId="77777777" w:rsidTr="001F12A9">
        <w:tc>
          <w:tcPr>
            <w:tcW w:w="6629" w:type="dxa"/>
          </w:tcPr>
          <w:p w14:paraId="7A68121E" w14:textId="59481CFC" w:rsidR="007601CC" w:rsidRPr="006C368B" w:rsidRDefault="00EA63BF" w:rsidP="001F12A9">
            <w:pPr>
              <w:rPr>
                <w:rFonts w:eastAsia="Cambria"/>
                <w:lang w:eastAsia="en-US"/>
              </w:rPr>
            </w:pPr>
            <w:r w:rsidRPr="006C368B">
              <w:rPr>
                <w:rFonts w:eastAsia="Cambria"/>
                <w:lang w:eastAsia="en-US"/>
              </w:rPr>
              <w:t>Improving of the Operations Portal v3 according to the users feedback</w:t>
            </w:r>
          </w:p>
        </w:tc>
        <w:tc>
          <w:tcPr>
            <w:tcW w:w="2551" w:type="dxa"/>
          </w:tcPr>
          <w:p w14:paraId="67A65164" w14:textId="3D162A1B" w:rsidR="007601CC" w:rsidRPr="006C368B" w:rsidRDefault="00EA63BF" w:rsidP="001F12A9">
            <w:pPr>
              <w:rPr>
                <w:rFonts w:eastAsia="Cambria"/>
                <w:lang w:eastAsia="en-US"/>
              </w:rPr>
            </w:pPr>
            <w:r w:rsidRPr="006C368B">
              <w:rPr>
                <w:rFonts w:eastAsia="Cambria"/>
                <w:lang w:eastAsia="en-US"/>
              </w:rPr>
              <w:t xml:space="preserve">July </w:t>
            </w:r>
            <w:r w:rsidR="00791AE6" w:rsidRPr="006C368B">
              <w:rPr>
                <w:rFonts w:eastAsia="Cambria"/>
                <w:lang w:eastAsia="en-US"/>
              </w:rPr>
              <w:t>2014</w:t>
            </w:r>
          </w:p>
        </w:tc>
      </w:tr>
    </w:tbl>
    <w:p w14:paraId="173D28EE" w14:textId="1A3AD702" w:rsidR="00001BFB" w:rsidRPr="006C368B" w:rsidRDefault="001E2C0E" w:rsidP="001E2C0E">
      <w:pPr>
        <w:pStyle w:val="Heading3"/>
      </w:pPr>
      <w:bookmarkStart w:id="38" w:name="_Ref230255154"/>
      <w:bookmarkStart w:id="39" w:name="_Toc263933140"/>
      <w:r w:rsidRPr="006C368B">
        <w:t>Software Provisioning</w:t>
      </w:r>
      <w:bookmarkEnd w:id="38"/>
      <w:bookmarkEnd w:id="39"/>
    </w:p>
    <w:p w14:paraId="10DD209F" w14:textId="4315A6B9" w:rsidR="00C53BEB" w:rsidRPr="006C368B" w:rsidRDefault="006E407D" w:rsidP="009876FC">
      <w:r w:rsidRPr="006C368B">
        <w:t xml:space="preserve">In EGI, Software being part of any Community Platform that is to be deployed directly onto the </w:t>
      </w:r>
      <w:r w:rsidR="00774090" w:rsidRPr="006C368B">
        <w:t>p</w:t>
      </w:r>
      <w:r w:rsidRPr="006C368B">
        <w:t xml:space="preserve">hysical </w:t>
      </w:r>
      <w:r w:rsidR="00774090" w:rsidRPr="006C368B">
        <w:t>i</w:t>
      </w:r>
      <w:r w:rsidRPr="006C368B">
        <w:t xml:space="preserve">nfrastructure must undergo a </w:t>
      </w:r>
      <w:r w:rsidR="00774090" w:rsidRPr="006C368B">
        <w:t xml:space="preserve">software provisioning process. Currently, this process is applied </w:t>
      </w:r>
      <w:r w:rsidR="00D371AC" w:rsidRPr="006C368B">
        <w:t xml:space="preserve">by EGI.eu and its partners </w:t>
      </w:r>
      <w:r w:rsidR="00774090" w:rsidRPr="006C368B">
        <w:t xml:space="preserve">to </w:t>
      </w:r>
      <w:r w:rsidR="00D371AC" w:rsidRPr="006C368B">
        <w:t xml:space="preserve">all </w:t>
      </w:r>
      <w:r w:rsidR="00774090" w:rsidRPr="006C368B">
        <w:t xml:space="preserve">software that </w:t>
      </w:r>
      <w:r w:rsidR="001E2C0E" w:rsidRPr="006C368B">
        <w:t xml:space="preserve">is </w:t>
      </w:r>
      <w:r w:rsidR="00774090" w:rsidRPr="006C368B">
        <w:t>published as part of the Unified Middleware Distribution</w:t>
      </w:r>
      <w:r w:rsidR="00D371AC" w:rsidRPr="006C368B">
        <w:t xml:space="preserve"> (UMD)</w:t>
      </w:r>
      <w:r w:rsidR="00D400AE" w:rsidRPr="006C368B">
        <w:t xml:space="preserve"> in the EGI Software Repository</w:t>
      </w:r>
      <w:r w:rsidR="00BA6F87" w:rsidRPr="006C368B">
        <w:t xml:space="preserve">. </w:t>
      </w:r>
    </w:p>
    <w:p w14:paraId="4D281AB0" w14:textId="14CBC9AE" w:rsidR="009876FC" w:rsidRPr="006C368B" w:rsidRDefault="009876FC" w:rsidP="009876FC">
      <w:r w:rsidRPr="006C368B">
        <w:t>This process has matured over time, and is very stable and productive in its outcome.</w:t>
      </w:r>
    </w:p>
    <w:p w14:paraId="207071D5" w14:textId="02C19FB2" w:rsidR="009876FC" w:rsidRPr="006C368B" w:rsidRDefault="009876FC" w:rsidP="009876FC">
      <w:r w:rsidRPr="006C368B">
        <w:t>The same process is applied to every Community Platform that is included in the UMD, with the same procedures, criteria and performance indicators. The process was generalised over time so that differences across Community Platforms are aggregated in platform-specific documents (e.g. applicable Quality Criteria may differ from platform to platform).</w:t>
      </w:r>
    </w:p>
    <w:p w14:paraId="4162F7A0" w14:textId="7C883A45" w:rsidR="00694A87" w:rsidRPr="006C368B" w:rsidRDefault="009876FC" w:rsidP="007F614B">
      <w:r w:rsidRPr="006C368B">
        <w:t>All necessary sub-processes and activities (i.e. Quality Assurances (Quality Control, Staged Rollout, and finally UMD publication in the EGI Software Repository) are integrated and coordinated through regular, typically weekly UMD Release Team conference calls.</w:t>
      </w:r>
    </w:p>
    <w:p w14:paraId="7A0D6A4A" w14:textId="0AB81AD3" w:rsidR="006A6ECD" w:rsidRPr="006C368B" w:rsidRDefault="006A6ECD" w:rsidP="006A6ECD">
      <w:pPr>
        <w:pStyle w:val="Heading2"/>
      </w:pPr>
      <w:bookmarkStart w:id="40" w:name="_Ref230862765"/>
      <w:bookmarkStart w:id="41" w:name="_Toc263933141"/>
      <w:r w:rsidRPr="006C368B">
        <w:t>Cloud Infrastructure Platform</w:t>
      </w:r>
      <w:bookmarkEnd w:id="40"/>
      <w:bookmarkEnd w:id="41"/>
    </w:p>
    <w:p w14:paraId="7B49C40B" w14:textId="48EC254A" w:rsidR="00A66956" w:rsidRPr="006C368B" w:rsidRDefault="00A66956" w:rsidP="00A66956">
      <w:r w:rsidRPr="006C368B">
        <w:t xml:space="preserve">Deployed on top of the EGI Core Infrastructure Platform, the EGI Cloud Infrastructure Platform </w:t>
      </w:r>
      <w:r w:rsidR="00196FE7" w:rsidRPr="006C368B">
        <w:t xml:space="preserve">provides </w:t>
      </w:r>
      <w:r w:rsidR="00196FE7" w:rsidRPr="006C368B">
        <w:rPr>
          <w:i/>
        </w:rPr>
        <w:t>“a federated IaaS Cloud infrastructure”</w:t>
      </w:r>
      <w:r w:rsidR="00196FE7" w:rsidRPr="006C368B">
        <w:t xml:space="preserve"> based on </w:t>
      </w:r>
      <w:r w:rsidR="00F72862" w:rsidRPr="006C368B">
        <w:t xml:space="preserve">both public and </w:t>
      </w:r>
      <w:r w:rsidR="00196FE7" w:rsidRPr="006C368B">
        <w:t xml:space="preserve">private IaaS Clouds. </w:t>
      </w:r>
      <w:r w:rsidR="00405E87" w:rsidRPr="006C368B">
        <w:t>It wholly embraces the Cloud paradigm and extends it with a federation mechanism that is partially based on the EGI Core Infrastructure</w:t>
      </w:r>
      <w:r w:rsidR="00BA6F87" w:rsidRPr="006C368B">
        <w:t xml:space="preserve"> Platform</w:t>
      </w:r>
      <w:r w:rsidR="00405E87" w:rsidRPr="006C368B">
        <w:t>, and partially provides new federation and distribution services geared towards Cloud computing.</w:t>
      </w:r>
    </w:p>
    <w:p w14:paraId="10CE4B21" w14:textId="03B18C17" w:rsidR="00405E87" w:rsidRPr="006C368B" w:rsidRDefault="00405E87" w:rsidP="00A66956">
      <w:pPr>
        <w:rPr>
          <w:i/>
        </w:rPr>
      </w:pPr>
      <w:r w:rsidRPr="006C368B">
        <w:t>The Cloud Infrastructure Platform is a young addition to the EGI ecosystem</w:t>
      </w:r>
      <w:r w:rsidR="00B51503" w:rsidRPr="006C368B">
        <w:t xml:space="preserve"> becoming fully</w:t>
      </w:r>
      <w:r w:rsidR="009411E3" w:rsidRPr="006C368B">
        <w:t xml:space="preserve"> </w:t>
      </w:r>
      <w:r w:rsidR="007C0E21" w:rsidRPr="006C368B">
        <w:t xml:space="preserve">integrated into the EGI Production Infrastructure </w:t>
      </w:r>
      <w:r w:rsidR="00B51503" w:rsidRPr="006C368B">
        <w:t xml:space="preserve">following its launch </w:t>
      </w:r>
      <w:r w:rsidR="007C0E21" w:rsidRPr="006C368B">
        <w:t>in May 2014 with a core set of user-facing service and capabilities that will be extended over time.</w:t>
      </w:r>
    </w:p>
    <w:p w14:paraId="7B82F6BE" w14:textId="0849174C" w:rsidR="00720189" w:rsidRPr="006C368B" w:rsidRDefault="007D1D71" w:rsidP="007D1D71">
      <w:pPr>
        <w:pStyle w:val="Heading3"/>
      </w:pPr>
      <w:bookmarkStart w:id="42" w:name="_Toc263933142"/>
      <w:r w:rsidRPr="006C368B">
        <w:t xml:space="preserve">Federated Cloud </w:t>
      </w:r>
      <w:r w:rsidR="00AE25D0" w:rsidRPr="006C368B">
        <w:t xml:space="preserve">management </w:t>
      </w:r>
      <w:r w:rsidRPr="006C368B">
        <w:t>services</w:t>
      </w:r>
      <w:bookmarkEnd w:id="42"/>
    </w:p>
    <w:p w14:paraId="2D4060C6" w14:textId="2277F543" w:rsidR="007D1D71" w:rsidRPr="006C368B" w:rsidRDefault="00AE25D0" w:rsidP="007D1D71">
      <w:pPr>
        <w:pStyle w:val="Heading4"/>
      </w:pPr>
      <w:bookmarkStart w:id="43" w:name="_Toc263933143"/>
      <w:r w:rsidRPr="006C368B">
        <w:t>VM Management</w:t>
      </w:r>
      <w:bookmarkEnd w:id="43"/>
    </w:p>
    <w:p w14:paraId="4E1356C3" w14:textId="06F97345" w:rsidR="00445C3F" w:rsidRPr="006C368B" w:rsidRDefault="00445C3F" w:rsidP="001F12A9">
      <w:r w:rsidRPr="006C368B">
        <w:t xml:space="preserve">VM </w:t>
      </w:r>
      <w:r w:rsidR="00B51503" w:rsidRPr="006C368B">
        <w:t xml:space="preserve">Instance </w:t>
      </w:r>
      <w:r w:rsidRPr="006C368B">
        <w:t xml:space="preserve">Management is provided by Resource Providers exposing an </w:t>
      </w:r>
      <w:r w:rsidR="00B51503" w:rsidRPr="006C368B">
        <w:t xml:space="preserve">OGF </w:t>
      </w:r>
      <w:r w:rsidRPr="006C368B">
        <w:t xml:space="preserve">OCCI </w:t>
      </w:r>
      <w:r w:rsidR="00B51503" w:rsidRPr="006C368B">
        <w:t xml:space="preserve">compliant </w:t>
      </w:r>
      <w:r w:rsidRPr="006C368B">
        <w:t xml:space="preserve">interface for consumption by the user. </w:t>
      </w:r>
      <w:r w:rsidR="00B51503" w:rsidRPr="006C368B">
        <w:t xml:space="preserve">As of date this is currently version 1.1. </w:t>
      </w:r>
      <w:r w:rsidRPr="006C368B">
        <w:t xml:space="preserve">The actual implementation of the defined functions is left to the Resource Provider to source in; this is typically provided by either the core Cloud Management Framework’s (CMF) </w:t>
      </w:r>
      <w:r w:rsidR="003467BE" w:rsidRPr="006C368B">
        <w:t>components, or by fronting services (e.g. the rOCCI-server).</w:t>
      </w:r>
    </w:p>
    <w:p w14:paraId="6B45D4DE" w14:textId="49B1244B" w:rsidR="00E15A15" w:rsidRPr="006C368B" w:rsidRDefault="00E15A15" w:rsidP="001F12A9">
      <w:r w:rsidRPr="006C368B">
        <w:t>The following activities are foreseen for PY5:</w:t>
      </w:r>
    </w:p>
    <w:tbl>
      <w:tblPr>
        <w:tblStyle w:val="ColorfulList"/>
        <w:tblW w:w="9072" w:type="dxa"/>
        <w:tblInd w:w="108" w:type="dxa"/>
        <w:tblLayout w:type="fixed"/>
        <w:tblLook w:val="0400" w:firstRow="0" w:lastRow="0" w:firstColumn="0" w:lastColumn="0" w:noHBand="0" w:noVBand="1"/>
      </w:tblPr>
      <w:tblGrid>
        <w:gridCol w:w="6521"/>
        <w:gridCol w:w="2551"/>
      </w:tblGrid>
      <w:tr w:rsidR="00E15A15" w:rsidRPr="006C368B" w14:paraId="346271E0" w14:textId="77777777" w:rsidTr="00E15A15">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8661464"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F29099C"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E15A15" w:rsidRPr="006C368B" w14:paraId="34700C42" w14:textId="77777777" w:rsidTr="00E15A15">
        <w:tc>
          <w:tcPr>
            <w:tcW w:w="6521" w:type="dxa"/>
          </w:tcPr>
          <w:p w14:paraId="3FB76DCD" w14:textId="48909731" w:rsidR="00E15A15" w:rsidRPr="006C368B" w:rsidRDefault="00B51503" w:rsidP="00362A8B">
            <w:pPr>
              <w:rPr>
                <w:rFonts w:eastAsia="Cambria"/>
                <w:lang w:eastAsia="en-US"/>
              </w:rPr>
            </w:pPr>
            <w:r w:rsidRPr="006C368B">
              <w:rPr>
                <w:rFonts w:eastAsia="Cambria"/>
                <w:lang w:eastAsia="en-US"/>
              </w:rPr>
              <w:t xml:space="preserve">Complete </w:t>
            </w:r>
            <w:r w:rsidR="00E15A15" w:rsidRPr="006C368B">
              <w:rPr>
                <w:rFonts w:eastAsia="Cambria"/>
                <w:lang w:eastAsia="en-US"/>
              </w:rPr>
              <w:t>integration with Information Discovery System</w:t>
            </w:r>
          </w:p>
        </w:tc>
        <w:tc>
          <w:tcPr>
            <w:tcW w:w="2551" w:type="dxa"/>
          </w:tcPr>
          <w:p w14:paraId="7AFC19A0" w14:textId="09A67BC1" w:rsidR="00E15A15" w:rsidRPr="006C368B" w:rsidRDefault="005A7F6B" w:rsidP="00E15A15">
            <w:pPr>
              <w:rPr>
                <w:rFonts w:eastAsia="Cambria"/>
                <w:lang w:eastAsia="en-US"/>
              </w:rPr>
            </w:pPr>
            <w:r w:rsidRPr="006C368B">
              <w:rPr>
                <w:rFonts w:eastAsia="Cambria"/>
                <w:lang w:eastAsia="en-US"/>
              </w:rPr>
              <w:t>July 2014</w:t>
            </w:r>
          </w:p>
        </w:tc>
      </w:tr>
      <w:tr w:rsidR="00E15A15" w:rsidRPr="006C368B" w14:paraId="4FE723B5" w14:textId="77777777" w:rsidTr="00E15A15">
        <w:trPr>
          <w:cnfStyle w:val="000000100000" w:firstRow="0" w:lastRow="0" w:firstColumn="0" w:lastColumn="0" w:oddVBand="0" w:evenVBand="0" w:oddHBand="1" w:evenHBand="0" w:firstRowFirstColumn="0" w:firstRowLastColumn="0" w:lastRowFirstColumn="0" w:lastRowLastColumn="0"/>
        </w:trPr>
        <w:tc>
          <w:tcPr>
            <w:tcW w:w="6521" w:type="dxa"/>
          </w:tcPr>
          <w:p w14:paraId="499300A4" w14:textId="52E653AF" w:rsidR="00E15A15" w:rsidRPr="006C368B" w:rsidRDefault="005A7F6B" w:rsidP="00E15A15">
            <w:pPr>
              <w:rPr>
                <w:rFonts w:eastAsia="Cambria"/>
                <w:lang w:eastAsia="en-US"/>
              </w:rPr>
            </w:pPr>
            <w:r w:rsidRPr="006C368B">
              <w:rPr>
                <w:rFonts w:eastAsia="Cambria"/>
                <w:lang w:eastAsia="en-US"/>
              </w:rPr>
              <w:t>Extend network management features according to OCCI spec</w:t>
            </w:r>
          </w:p>
        </w:tc>
        <w:tc>
          <w:tcPr>
            <w:tcW w:w="2551" w:type="dxa"/>
          </w:tcPr>
          <w:p w14:paraId="278C640E" w14:textId="1CCD0A57" w:rsidR="00E15A15" w:rsidRPr="006C368B" w:rsidRDefault="005A7F6B" w:rsidP="00E15A15">
            <w:pPr>
              <w:rPr>
                <w:rFonts w:eastAsia="Cambria"/>
                <w:lang w:eastAsia="en-US"/>
              </w:rPr>
            </w:pPr>
            <w:r w:rsidRPr="006C368B">
              <w:rPr>
                <w:rFonts w:eastAsia="Cambria"/>
                <w:lang w:eastAsia="en-US"/>
              </w:rPr>
              <w:t>September 2014</w:t>
            </w:r>
          </w:p>
        </w:tc>
      </w:tr>
      <w:tr w:rsidR="00E15A15" w:rsidRPr="006C368B" w14:paraId="18568702" w14:textId="77777777" w:rsidTr="00E15A15">
        <w:tc>
          <w:tcPr>
            <w:tcW w:w="6521" w:type="dxa"/>
          </w:tcPr>
          <w:p w14:paraId="7151C08D" w14:textId="524446F1" w:rsidR="00E15A15" w:rsidRPr="006C368B" w:rsidRDefault="005A7F6B" w:rsidP="00362A8B">
            <w:pPr>
              <w:rPr>
                <w:rFonts w:eastAsia="Cambria"/>
                <w:lang w:eastAsia="en-US"/>
              </w:rPr>
            </w:pPr>
            <w:r w:rsidRPr="006C368B">
              <w:rPr>
                <w:rFonts w:eastAsia="Cambria"/>
                <w:lang w:eastAsia="en-US"/>
              </w:rPr>
              <w:t>Push agreed contextualisation profile for OCCI into OCCI WG</w:t>
            </w:r>
            <w:r w:rsidR="00B51503" w:rsidRPr="006C368B">
              <w:rPr>
                <w:rFonts w:eastAsia="Cambria"/>
                <w:lang w:eastAsia="en-US"/>
              </w:rPr>
              <w:t>, including possible extensions for a possible OCCI v2 specification</w:t>
            </w:r>
          </w:p>
        </w:tc>
        <w:tc>
          <w:tcPr>
            <w:tcW w:w="2551" w:type="dxa"/>
          </w:tcPr>
          <w:p w14:paraId="6854CD58" w14:textId="769A6F48" w:rsidR="00E15A15" w:rsidRPr="006C368B" w:rsidRDefault="005A7F6B" w:rsidP="00E15A15">
            <w:pPr>
              <w:rPr>
                <w:rFonts w:eastAsia="Cambria"/>
                <w:lang w:eastAsia="en-US"/>
              </w:rPr>
            </w:pPr>
            <w:r w:rsidRPr="006C368B">
              <w:rPr>
                <w:rFonts w:eastAsia="Cambria"/>
                <w:lang w:eastAsia="en-US"/>
              </w:rPr>
              <w:t>December 2014</w:t>
            </w:r>
          </w:p>
        </w:tc>
      </w:tr>
    </w:tbl>
    <w:p w14:paraId="780B0522" w14:textId="00B482FE" w:rsidR="007D1D71" w:rsidRPr="006C368B" w:rsidRDefault="00AE25D0" w:rsidP="007D1D71">
      <w:pPr>
        <w:pStyle w:val="Heading4"/>
      </w:pPr>
      <w:bookmarkStart w:id="44" w:name="_Ref230248143"/>
      <w:bookmarkStart w:id="45" w:name="_Toc263933144"/>
      <w:r w:rsidRPr="006C368B">
        <w:t>Data M</w:t>
      </w:r>
      <w:r w:rsidR="007D1D71" w:rsidRPr="006C368B">
        <w:t>anagement</w:t>
      </w:r>
      <w:bookmarkEnd w:id="44"/>
      <w:bookmarkEnd w:id="45"/>
    </w:p>
    <w:p w14:paraId="17430F61" w14:textId="7E12C24E" w:rsidR="00DD11E1" w:rsidRPr="006C368B" w:rsidRDefault="00DD11E1" w:rsidP="00DD11E1">
      <w:r w:rsidRPr="006C368B">
        <w:t xml:space="preserve">Standards-based Cloud Storage and Data management in EGI has a very similar architecture as the VM </w:t>
      </w:r>
      <w:r w:rsidR="00B51503" w:rsidRPr="006C368B">
        <w:t xml:space="preserve">Instance </w:t>
      </w:r>
      <w:r w:rsidRPr="006C368B">
        <w:t xml:space="preserve">Management </w:t>
      </w:r>
      <w:r w:rsidR="00464B38" w:rsidRPr="006C368B">
        <w:t xml:space="preserve">service: A proxy-server is fronting actual Cloud Management Frameworks that do not </w:t>
      </w:r>
      <w:r w:rsidR="00B51503" w:rsidRPr="006C368B">
        <w:t xml:space="preserve">natively </w:t>
      </w:r>
      <w:r w:rsidR="00464B38" w:rsidRPr="006C368B">
        <w:t xml:space="preserve">support CDMI </w:t>
      </w:r>
      <w:r w:rsidR="00B51503" w:rsidRPr="006C368B">
        <w:t xml:space="preserve">v1.0 </w:t>
      </w:r>
      <w:r w:rsidR="00464B38" w:rsidRPr="006C368B">
        <w:t xml:space="preserve">(the chosen standard in EGI) as their access interface. </w:t>
      </w:r>
      <w:r w:rsidR="00D312EB" w:rsidRPr="006C368B">
        <w:t>The prototype implementation has been further refined in PY4</w:t>
      </w:r>
      <w:r w:rsidR="00B51503" w:rsidRPr="006C368B">
        <w:t xml:space="preserve"> though its </w:t>
      </w:r>
      <w:r w:rsidR="00D312EB" w:rsidRPr="006C368B">
        <w:t xml:space="preserve">deployment and widespread use in production had to be delayed due to external </w:t>
      </w:r>
      <w:r w:rsidR="00B51503" w:rsidRPr="006C368B">
        <w:t>factors beyond the project’s control</w:t>
      </w:r>
      <w:r w:rsidR="00D312EB" w:rsidRPr="006C368B">
        <w:t>.</w:t>
      </w:r>
    </w:p>
    <w:p w14:paraId="226FC081" w14:textId="77777777" w:rsidR="00D312EB" w:rsidRPr="006C368B" w:rsidRDefault="00D312EB" w:rsidP="00DD11E1"/>
    <w:tbl>
      <w:tblPr>
        <w:tblStyle w:val="ColorfulList"/>
        <w:tblW w:w="9072" w:type="dxa"/>
        <w:tblInd w:w="108" w:type="dxa"/>
        <w:tblLayout w:type="fixed"/>
        <w:tblLook w:val="0400" w:firstRow="0" w:lastRow="0" w:firstColumn="0" w:lastColumn="0" w:noHBand="0" w:noVBand="1"/>
      </w:tblPr>
      <w:tblGrid>
        <w:gridCol w:w="6521"/>
        <w:gridCol w:w="2551"/>
      </w:tblGrid>
      <w:tr w:rsidR="00D312EB" w:rsidRPr="006C368B" w14:paraId="118DA46D" w14:textId="77777777" w:rsidTr="00D312E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33030B9"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C9FA21"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312EB" w:rsidRPr="006C368B" w14:paraId="79368295" w14:textId="77777777" w:rsidTr="00D312EB">
        <w:tc>
          <w:tcPr>
            <w:tcW w:w="6521" w:type="dxa"/>
          </w:tcPr>
          <w:p w14:paraId="01E99450" w14:textId="156D4DD0" w:rsidR="00D312EB" w:rsidRPr="006C368B" w:rsidRDefault="00D312EB" w:rsidP="00362A8B">
            <w:pPr>
              <w:rPr>
                <w:rFonts w:eastAsia="Cambria"/>
                <w:lang w:eastAsia="en-US"/>
              </w:rPr>
            </w:pPr>
            <w:r w:rsidRPr="006C368B">
              <w:rPr>
                <w:rFonts w:eastAsia="Cambria"/>
                <w:lang w:eastAsia="en-US"/>
              </w:rPr>
              <w:t>Deploy CDMI-based proxy service for OpenStack in testbed</w:t>
            </w:r>
          </w:p>
        </w:tc>
        <w:tc>
          <w:tcPr>
            <w:tcW w:w="2551" w:type="dxa"/>
          </w:tcPr>
          <w:p w14:paraId="78EB62B4" w14:textId="75DC7CA1" w:rsidR="00D312EB" w:rsidRPr="006C368B" w:rsidRDefault="00D312EB" w:rsidP="00D312EB">
            <w:pPr>
              <w:rPr>
                <w:rFonts w:eastAsia="Cambria"/>
                <w:lang w:eastAsia="en-US"/>
              </w:rPr>
            </w:pPr>
            <w:r w:rsidRPr="006C368B">
              <w:rPr>
                <w:rFonts w:eastAsia="Cambria"/>
                <w:lang w:eastAsia="en-US"/>
              </w:rPr>
              <w:t>August 2014</w:t>
            </w:r>
          </w:p>
        </w:tc>
      </w:tr>
      <w:tr w:rsidR="00D312EB" w:rsidRPr="006C368B" w14:paraId="5DE405BC" w14:textId="77777777" w:rsidTr="00D312EB">
        <w:trPr>
          <w:cnfStyle w:val="000000100000" w:firstRow="0" w:lastRow="0" w:firstColumn="0" w:lastColumn="0" w:oddVBand="0" w:evenVBand="0" w:oddHBand="1" w:evenHBand="0" w:firstRowFirstColumn="0" w:firstRowLastColumn="0" w:lastRowFirstColumn="0" w:lastRowLastColumn="0"/>
        </w:trPr>
        <w:tc>
          <w:tcPr>
            <w:tcW w:w="6521" w:type="dxa"/>
          </w:tcPr>
          <w:p w14:paraId="3B3C9453" w14:textId="6C3954FB" w:rsidR="00D312EB" w:rsidRPr="006C368B" w:rsidRDefault="00D312EB" w:rsidP="00D312EB">
            <w:pPr>
              <w:rPr>
                <w:rFonts w:eastAsia="Cambria"/>
                <w:lang w:eastAsia="en-US"/>
              </w:rPr>
            </w:pPr>
            <w:r w:rsidRPr="006C368B">
              <w:rPr>
                <w:rFonts w:eastAsia="Cambria"/>
                <w:lang w:eastAsia="en-US"/>
              </w:rPr>
              <w:t>Support and maintenance of any detected bugs and omissions</w:t>
            </w:r>
          </w:p>
        </w:tc>
        <w:tc>
          <w:tcPr>
            <w:tcW w:w="2551" w:type="dxa"/>
          </w:tcPr>
          <w:p w14:paraId="1E131A48" w14:textId="77B4060E" w:rsidR="00D312EB" w:rsidRPr="006C368B" w:rsidRDefault="00D312EB" w:rsidP="00D312EB">
            <w:pPr>
              <w:rPr>
                <w:rFonts w:eastAsia="Cambria"/>
                <w:lang w:eastAsia="en-US"/>
              </w:rPr>
            </w:pPr>
            <w:r w:rsidRPr="006C368B">
              <w:rPr>
                <w:rFonts w:eastAsia="Cambria"/>
                <w:lang w:eastAsia="en-US"/>
              </w:rPr>
              <w:t>December 2014</w:t>
            </w:r>
          </w:p>
        </w:tc>
      </w:tr>
    </w:tbl>
    <w:p w14:paraId="526DBBCF" w14:textId="03236EEB" w:rsidR="00074089" w:rsidRPr="006C368B" w:rsidRDefault="00AE25D0" w:rsidP="00074089">
      <w:pPr>
        <w:pStyle w:val="Heading4"/>
      </w:pPr>
      <w:bookmarkStart w:id="46" w:name="_Ref263517540"/>
      <w:bookmarkStart w:id="47" w:name="_Toc263933145"/>
      <w:r w:rsidRPr="006C368B">
        <w:t xml:space="preserve">Image management and </w:t>
      </w:r>
      <w:r w:rsidR="00074089" w:rsidRPr="006C368B">
        <w:t>distribution</w:t>
      </w:r>
      <w:bookmarkEnd w:id="46"/>
      <w:bookmarkEnd w:id="47"/>
    </w:p>
    <w:p w14:paraId="68CCB320" w14:textId="77777777" w:rsidR="00B51503" w:rsidRPr="00F350BD" w:rsidRDefault="00B51503" w:rsidP="00B51503">
      <w:r w:rsidRPr="006C368B">
        <w:t>VM Images, once registered in the collaborative Cloud Marketplace (see Application Database in Collaboration Platform), need to be distributed to the participating Resource Providers. This includes managing updates applied to images and image lists. The tool to support the distribution of the images from their repositories or other locations is the HEPIX VMCaster</w:t>
      </w:r>
      <w:r w:rsidRPr="00805A99">
        <w:rPr>
          <w:rStyle w:val="FootnoteReference"/>
        </w:rPr>
        <w:footnoteReference w:id="3"/>
      </w:r>
      <w:r w:rsidRPr="00805A99">
        <w:t xml:space="preserve"> product. This has been integrated with the Application Database and also packaged for easy deployment within the Cloud management frameworks</w:t>
      </w:r>
    </w:p>
    <w:p w14:paraId="1000B229" w14:textId="77777777" w:rsidR="00B51503" w:rsidRPr="00F350BD" w:rsidRDefault="00B51503" w:rsidP="00B51503"/>
    <w:p w14:paraId="6CEA6C17" w14:textId="119A95C9" w:rsidR="00AE25D0" w:rsidRPr="00FB2C96" w:rsidRDefault="00B51503" w:rsidP="001F12A9">
      <w:r w:rsidRPr="00EC5A29">
        <w:t>Currently there are no significant improvements foreseen for this component though participants of the federated cloud group will act on support requests.</w:t>
      </w:r>
    </w:p>
    <w:p w14:paraId="2C7B731B" w14:textId="16FB9247" w:rsidR="0082091C" w:rsidRPr="00FB2C96" w:rsidRDefault="0082091C" w:rsidP="001F12A9">
      <w:pPr>
        <w:pStyle w:val="Heading3"/>
      </w:pPr>
      <w:bookmarkStart w:id="48" w:name="_Toc263933146"/>
      <w:r w:rsidRPr="00FB2C96">
        <w:t>EGI Platform integration activities</w:t>
      </w:r>
      <w:bookmarkEnd w:id="48"/>
    </w:p>
    <w:p w14:paraId="35C82DC9" w14:textId="57BB5252" w:rsidR="006347D9" w:rsidRPr="00EC5A29" w:rsidRDefault="006347D9" w:rsidP="001F12A9">
      <w:r w:rsidRPr="000C6FC9">
        <w:t>As described in MS518 [</w:t>
      </w:r>
      <w:r w:rsidR="00C35D8C" w:rsidRPr="00805A99">
        <w:rPr>
          <w:highlight w:val="yellow"/>
        </w:rPr>
        <w:fldChar w:fldCharType="begin"/>
      </w:r>
      <w:r w:rsidR="00C35D8C" w:rsidRPr="006C368B">
        <w:instrText xml:space="preserve"> REF MS518 \h </w:instrText>
      </w:r>
      <w:r w:rsidR="00C35D8C" w:rsidRPr="006C368B">
        <w:rPr>
          <w:highlight w:val="yellow"/>
        </w:rPr>
      </w:r>
      <w:r w:rsidR="00C35D8C"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Pr="00805A99">
        <w:t xml:space="preserve">] </w:t>
      </w:r>
      <w:r w:rsidR="0030312C" w:rsidRPr="00805A99">
        <w:t>the Cloud Infrastructure Platform makes extensive use of the Core Infrastructure Platform and the Collaboration platfor</w:t>
      </w:r>
      <w:r w:rsidR="0030312C" w:rsidRPr="00F350BD">
        <w:t xml:space="preserve">m. To improve clarity for the reader, this subsection of the roadmap will collate all technical activities across the EGI Platforms that are related to the integration of the Cloud Infrastructure Platform as a fist-class member of the EGI production infrastructure. </w:t>
      </w:r>
    </w:p>
    <w:p w14:paraId="4FC15CDF" w14:textId="77777777" w:rsidR="00E256FC" w:rsidRPr="00EC5A29" w:rsidRDefault="00E256FC" w:rsidP="00E256FC">
      <w:pPr>
        <w:pStyle w:val="Heading4"/>
      </w:pPr>
      <w:bookmarkStart w:id="49" w:name="_Toc263933147"/>
      <w:r w:rsidRPr="00EC5A29">
        <w:t>Virtual Organisation management &amp; AAI</w:t>
      </w:r>
      <w:bookmarkEnd w:id="49"/>
    </w:p>
    <w:p w14:paraId="501B1C43" w14:textId="0C101ED0" w:rsidR="00EA7D6F" w:rsidRPr="000C6FC9" w:rsidRDefault="0017272B" w:rsidP="001F12A9">
      <w:r w:rsidRPr="00FB2C96">
        <w:t>The Federated Cloud adopts the Core Infrastructure’s approach to federated AAI. In that respect, any changes in the Core Infra</w:t>
      </w:r>
      <w:r w:rsidRPr="000C6FC9">
        <w:t>structure automatically will affect the Cloud Infrastructure Platform.</w:t>
      </w:r>
    </w:p>
    <w:p w14:paraId="57AFBDC5" w14:textId="54D46A24" w:rsidR="0017272B" w:rsidRPr="002A5AB0" w:rsidRDefault="0017272B" w:rsidP="001F12A9">
      <w:r w:rsidRPr="002A5AB0">
        <w:t>In itself, AAI integration is accomplished; however, with the recent development and further deployment of EGI’s e-Grant tool, the following activity is foreseen in PY5:</w:t>
      </w:r>
    </w:p>
    <w:p w14:paraId="1A589EE5" w14:textId="77777777" w:rsidR="0017272B" w:rsidRPr="00142608"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67E13040"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FF1171"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E4CEB06"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6FC43739" w14:textId="77777777" w:rsidTr="0017272B">
        <w:tc>
          <w:tcPr>
            <w:tcW w:w="6521" w:type="dxa"/>
          </w:tcPr>
          <w:p w14:paraId="4504F6D1" w14:textId="070E30F4" w:rsidR="0017272B" w:rsidRPr="006C368B" w:rsidRDefault="0017272B" w:rsidP="0017272B">
            <w:pPr>
              <w:rPr>
                <w:rFonts w:eastAsia="Cambria"/>
                <w:lang w:eastAsia="en-US"/>
              </w:rPr>
            </w:pPr>
            <w:r w:rsidRPr="006C368B">
              <w:rPr>
                <w:rFonts w:eastAsia="Cambria"/>
                <w:lang w:eastAsia="en-US"/>
              </w:rPr>
              <w:t>Feasibility investigation to integrate Perun VO management with automatic resource allocation through e-Grant</w:t>
            </w:r>
          </w:p>
        </w:tc>
        <w:tc>
          <w:tcPr>
            <w:tcW w:w="2551" w:type="dxa"/>
          </w:tcPr>
          <w:p w14:paraId="6A7D9B85" w14:textId="77777777" w:rsidR="0017272B" w:rsidRPr="006C368B" w:rsidRDefault="0017272B" w:rsidP="0017272B">
            <w:pPr>
              <w:rPr>
                <w:rFonts w:eastAsia="Cambria"/>
                <w:lang w:eastAsia="en-US"/>
              </w:rPr>
            </w:pPr>
            <w:r w:rsidRPr="006C368B">
              <w:rPr>
                <w:rFonts w:eastAsia="Cambria"/>
                <w:lang w:eastAsia="en-US"/>
              </w:rPr>
              <w:t>August 2014</w:t>
            </w:r>
          </w:p>
        </w:tc>
      </w:tr>
    </w:tbl>
    <w:p w14:paraId="071260E5" w14:textId="77777777" w:rsidR="00AE25D0" w:rsidRPr="006C368B" w:rsidRDefault="00AE25D0" w:rsidP="00AE25D0">
      <w:pPr>
        <w:pStyle w:val="Heading4"/>
      </w:pPr>
      <w:bookmarkStart w:id="50" w:name="_Toc263933148"/>
      <w:r w:rsidRPr="006C368B">
        <w:t>Monitoring</w:t>
      </w:r>
      <w:bookmarkEnd w:id="50"/>
    </w:p>
    <w:p w14:paraId="2B37A3FA" w14:textId="5E45F796" w:rsidR="0017272B" w:rsidRPr="006C368B" w:rsidRDefault="0017272B" w:rsidP="001F12A9">
      <w:r w:rsidRPr="006C368B">
        <w:t xml:space="preserve">The federated Cloud resources will be monitored through EGI’s existing SAM subsystem. </w:t>
      </w:r>
    </w:p>
    <w:p w14:paraId="723B0BF0" w14:textId="2EB05383" w:rsidR="0017272B" w:rsidRPr="006C368B" w:rsidRDefault="0017272B" w:rsidP="001F12A9">
      <w:r w:rsidRPr="006C368B">
        <w:t>The following activities for PY5 are foreseen:</w:t>
      </w:r>
    </w:p>
    <w:p w14:paraId="62048AA7" w14:textId="77777777" w:rsidR="0017272B" w:rsidRPr="006C368B"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75FAA463"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879FB0B"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AA0CD8F"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0736F292" w14:textId="77777777" w:rsidTr="0017272B">
        <w:tc>
          <w:tcPr>
            <w:tcW w:w="6521" w:type="dxa"/>
          </w:tcPr>
          <w:p w14:paraId="2B816812" w14:textId="1D31E026" w:rsidR="0017272B" w:rsidRPr="006C368B" w:rsidRDefault="0017272B" w:rsidP="0017272B">
            <w:pPr>
              <w:rPr>
                <w:rFonts w:eastAsia="Cambria"/>
                <w:lang w:eastAsia="en-US"/>
              </w:rPr>
            </w:pPr>
            <w:r w:rsidRPr="006C368B">
              <w:rPr>
                <w:rFonts w:eastAsia="Cambria"/>
                <w:lang w:eastAsia="en-US"/>
              </w:rPr>
              <w:t xml:space="preserve">Finalise </w:t>
            </w:r>
            <w:r w:rsidR="0044404A" w:rsidRPr="006C368B">
              <w:rPr>
                <w:rFonts w:eastAsia="Cambria"/>
                <w:lang w:eastAsia="en-US"/>
              </w:rPr>
              <w:t>deployment of OCCI interface monitoring probe</w:t>
            </w:r>
          </w:p>
        </w:tc>
        <w:tc>
          <w:tcPr>
            <w:tcW w:w="2551" w:type="dxa"/>
          </w:tcPr>
          <w:p w14:paraId="1E8248FE" w14:textId="0B9A9DD4" w:rsidR="0017272B" w:rsidRPr="006C368B" w:rsidRDefault="0044404A" w:rsidP="0017272B">
            <w:pPr>
              <w:rPr>
                <w:rFonts w:eastAsia="Cambria"/>
                <w:lang w:eastAsia="en-US"/>
              </w:rPr>
            </w:pPr>
            <w:r w:rsidRPr="006C368B">
              <w:rPr>
                <w:rFonts w:eastAsia="Cambria"/>
                <w:lang w:eastAsia="en-US"/>
              </w:rPr>
              <w:t>June 2014</w:t>
            </w:r>
          </w:p>
        </w:tc>
      </w:tr>
      <w:tr w:rsidR="0044404A" w:rsidRPr="006C368B" w14:paraId="4FF2BE10"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16A6ED49" w14:textId="21922510" w:rsidR="0044404A" w:rsidRPr="006C368B" w:rsidRDefault="0044404A" w:rsidP="0017272B">
            <w:pPr>
              <w:rPr>
                <w:rFonts w:eastAsia="Cambria"/>
                <w:lang w:eastAsia="en-US"/>
              </w:rPr>
            </w:pPr>
            <w:r w:rsidRPr="006C368B">
              <w:rPr>
                <w:rFonts w:eastAsia="Cambria"/>
                <w:lang w:eastAsia="en-US"/>
              </w:rPr>
              <w:t>Finalise CDMI interface monitoring probe, including production deployment</w:t>
            </w:r>
          </w:p>
        </w:tc>
        <w:tc>
          <w:tcPr>
            <w:tcW w:w="2551" w:type="dxa"/>
          </w:tcPr>
          <w:p w14:paraId="1CE9C9E3" w14:textId="7EA4A795" w:rsidR="0044404A" w:rsidRPr="006C368B" w:rsidRDefault="0044404A" w:rsidP="0017272B">
            <w:pPr>
              <w:rPr>
                <w:rFonts w:eastAsia="Cambria"/>
                <w:lang w:eastAsia="en-US"/>
              </w:rPr>
            </w:pPr>
            <w:r w:rsidRPr="006C368B">
              <w:rPr>
                <w:rFonts w:eastAsia="Cambria"/>
                <w:lang w:eastAsia="en-US"/>
              </w:rPr>
              <w:t>July 2014</w:t>
            </w:r>
          </w:p>
        </w:tc>
      </w:tr>
      <w:tr w:rsidR="0044404A" w:rsidRPr="006C368B" w14:paraId="5106D422" w14:textId="77777777" w:rsidTr="0017272B">
        <w:tc>
          <w:tcPr>
            <w:tcW w:w="6521" w:type="dxa"/>
          </w:tcPr>
          <w:p w14:paraId="57FD1E32" w14:textId="0BD64BFD" w:rsidR="0044404A" w:rsidRPr="006C368B" w:rsidRDefault="0044404A" w:rsidP="0017272B">
            <w:pPr>
              <w:rPr>
                <w:rFonts w:eastAsia="Cambria"/>
                <w:lang w:eastAsia="en-US"/>
              </w:rPr>
            </w:pPr>
            <w:r w:rsidRPr="006C368B">
              <w:rPr>
                <w:rFonts w:eastAsia="Cambria"/>
                <w:lang w:eastAsia="en-US"/>
              </w:rPr>
              <w:t>Broker services monitoring probes deployed in production</w:t>
            </w:r>
          </w:p>
        </w:tc>
        <w:tc>
          <w:tcPr>
            <w:tcW w:w="2551" w:type="dxa"/>
          </w:tcPr>
          <w:p w14:paraId="247C5648" w14:textId="372DD32C" w:rsidR="0044404A" w:rsidRPr="006C368B" w:rsidRDefault="0044404A" w:rsidP="0017272B">
            <w:pPr>
              <w:rPr>
                <w:rFonts w:eastAsia="Cambria"/>
                <w:lang w:eastAsia="en-US"/>
              </w:rPr>
            </w:pPr>
            <w:r w:rsidRPr="006C368B">
              <w:rPr>
                <w:rFonts w:eastAsia="Cambria"/>
                <w:lang w:eastAsia="en-US"/>
              </w:rPr>
              <w:t>December 2014</w:t>
            </w:r>
          </w:p>
        </w:tc>
      </w:tr>
      <w:tr w:rsidR="00B51503" w:rsidRPr="006C368B" w14:paraId="2B8848FC"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29EEDBE7" w14:textId="1400DE48" w:rsidR="00B51503" w:rsidRPr="006C368B" w:rsidRDefault="00B51503" w:rsidP="0017272B">
            <w:pPr>
              <w:rPr>
                <w:rFonts w:eastAsia="Cambria"/>
                <w:lang w:eastAsia="en-US"/>
              </w:rPr>
            </w:pPr>
            <w:r w:rsidRPr="006C368B">
              <w:rPr>
                <w:rFonts w:eastAsia="Cambria"/>
                <w:lang w:eastAsia="en-US"/>
              </w:rPr>
              <w:t>Benchmarking of connected Cloud services will be investigated with available tools from the open market</w:t>
            </w:r>
          </w:p>
        </w:tc>
        <w:tc>
          <w:tcPr>
            <w:tcW w:w="2551" w:type="dxa"/>
          </w:tcPr>
          <w:p w14:paraId="4B76E6FD" w14:textId="005C1E13" w:rsidR="00B51503" w:rsidRPr="006C368B" w:rsidRDefault="00B51503" w:rsidP="0017272B">
            <w:pPr>
              <w:rPr>
                <w:rFonts w:eastAsia="Cambria"/>
                <w:lang w:eastAsia="en-US"/>
              </w:rPr>
            </w:pPr>
            <w:r w:rsidRPr="006C368B">
              <w:rPr>
                <w:rFonts w:eastAsia="Cambria"/>
                <w:lang w:eastAsia="en-US"/>
              </w:rPr>
              <w:t>December 2014</w:t>
            </w:r>
          </w:p>
        </w:tc>
      </w:tr>
    </w:tbl>
    <w:p w14:paraId="671BE69D" w14:textId="77777777" w:rsidR="00AE25D0" w:rsidRPr="006C368B" w:rsidRDefault="00AE25D0" w:rsidP="00AE25D0">
      <w:pPr>
        <w:pStyle w:val="Heading4"/>
      </w:pPr>
      <w:bookmarkStart w:id="51" w:name="_Ref230167038"/>
      <w:bookmarkStart w:id="52" w:name="_Toc263933149"/>
      <w:r w:rsidRPr="006C368B">
        <w:t>Accounting</w:t>
      </w:r>
      <w:bookmarkEnd w:id="51"/>
      <w:bookmarkEnd w:id="52"/>
    </w:p>
    <w:p w14:paraId="73FAF9DD" w14:textId="6089B5C0" w:rsidR="0044404A" w:rsidRPr="006C368B" w:rsidRDefault="0044404A" w:rsidP="001F12A9">
      <w:r w:rsidRPr="006C368B">
        <w:t>The EGI Cloud Infrastructure Platform makes use of the Accounting subsystem of the Core Infrastructure Platform. The following activities and improvements are foreseen for the accounting of Cloud resource usage in PY5:</w:t>
      </w:r>
    </w:p>
    <w:p w14:paraId="305FA6AB" w14:textId="77777777" w:rsidR="0044404A" w:rsidRPr="006C368B" w:rsidRDefault="0044404A" w:rsidP="001F12A9"/>
    <w:tbl>
      <w:tblPr>
        <w:tblStyle w:val="ColorfulList"/>
        <w:tblW w:w="9072" w:type="dxa"/>
        <w:tblInd w:w="108" w:type="dxa"/>
        <w:tblLayout w:type="fixed"/>
        <w:tblLook w:val="0400" w:firstRow="0" w:lastRow="0" w:firstColumn="0" w:lastColumn="0" w:noHBand="0" w:noVBand="1"/>
      </w:tblPr>
      <w:tblGrid>
        <w:gridCol w:w="6521"/>
        <w:gridCol w:w="2551"/>
      </w:tblGrid>
      <w:tr w:rsidR="0044404A" w:rsidRPr="006C368B" w14:paraId="7CC24B03" w14:textId="77777777" w:rsidTr="004440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607F6E4"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97631E"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44404A" w:rsidRPr="006C368B" w14:paraId="59469563" w14:textId="77777777" w:rsidTr="0044404A">
        <w:tc>
          <w:tcPr>
            <w:tcW w:w="6521" w:type="dxa"/>
          </w:tcPr>
          <w:p w14:paraId="44C4BF7B" w14:textId="4A41A60F" w:rsidR="0044404A" w:rsidRPr="006C368B" w:rsidRDefault="0044404A" w:rsidP="0044404A">
            <w:pPr>
              <w:rPr>
                <w:rFonts w:eastAsia="Cambria"/>
                <w:lang w:eastAsia="en-US"/>
              </w:rPr>
            </w:pPr>
            <w:r w:rsidRPr="006C368B">
              <w:rPr>
                <w:rFonts w:eastAsia="Cambria"/>
                <w:lang w:eastAsia="en-US"/>
              </w:rPr>
              <w:t>Deploy SSL/TLS support for Cloud accounting data</w:t>
            </w:r>
          </w:p>
        </w:tc>
        <w:tc>
          <w:tcPr>
            <w:tcW w:w="2551" w:type="dxa"/>
          </w:tcPr>
          <w:p w14:paraId="4AF2A23B" w14:textId="77777777" w:rsidR="0044404A" w:rsidRPr="006C368B" w:rsidRDefault="0044404A" w:rsidP="0044404A">
            <w:pPr>
              <w:rPr>
                <w:rFonts w:eastAsia="Cambria"/>
                <w:lang w:eastAsia="en-US"/>
              </w:rPr>
            </w:pPr>
            <w:r w:rsidRPr="006C368B">
              <w:rPr>
                <w:rFonts w:eastAsia="Cambria"/>
                <w:lang w:eastAsia="en-US"/>
              </w:rPr>
              <w:t>June 2014</w:t>
            </w:r>
          </w:p>
        </w:tc>
      </w:tr>
      <w:tr w:rsidR="0044404A" w:rsidRPr="006C368B" w14:paraId="014CEF58" w14:textId="77777777" w:rsidTr="0044404A">
        <w:trPr>
          <w:cnfStyle w:val="000000100000" w:firstRow="0" w:lastRow="0" w:firstColumn="0" w:lastColumn="0" w:oddVBand="0" w:evenVBand="0" w:oddHBand="1" w:evenHBand="0" w:firstRowFirstColumn="0" w:firstRowLastColumn="0" w:lastRowFirstColumn="0" w:lastRowLastColumn="0"/>
        </w:trPr>
        <w:tc>
          <w:tcPr>
            <w:tcW w:w="6521" w:type="dxa"/>
          </w:tcPr>
          <w:p w14:paraId="03DDDCA6" w14:textId="6A75B5C3" w:rsidR="0044404A" w:rsidRPr="006C368B" w:rsidRDefault="00DE16A6" w:rsidP="0044404A">
            <w:pPr>
              <w:rPr>
                <w:rFonts w:eastAsia="Cambria"/>
                <w:lang w:eastAsia="en-US"/>
              </w:rPr>
            </w:pPr>
            <w:r w:rsidRPr="006C368B">
              <w:rPr>
                <w:rFonts w:eastAsia="Cambria"/>
                <w:lang w:eastAsia="en-US"/>
              </w:rPr>
              <w:t>Audit and verify reported network, memory &amp; disk usage figures for Cloud resources</w:t>
            </w:r>
          </w:p>
        </w:tc>
        <w:tc>
          <w:tcPr>
            <w:tcW w:w="2551" w:type="dxa"/>
          </w:tcPr>
          <w:p w14:paraId="71666C12" w14:textId="40CAE3CA" w:rsidR="0044404A" w:rsidRPr="006C368B" w:rsidRDefault="00DE16A6" w:rsidP="0044404A">
            <w:pPr>
              <w:rPr>
                <w:rFonts w:eastAsia="Cambria"/>
                <w:lang w:eastAsia="en-US"/>
              </w:rPr>
            </w:pPr>
            <w:r w:rsidRPr="006C368B">
              <w:rPr>
                <w:rFonts w:eastAsia="Cambria"/>
                <w:lang w:eastAsia="en-US"/>
              </w:rPr>
              <w:t>August 2014</w:t>
            </w:r>
          </w:p>
        </w:tc>
      </w:tr>
      <w:tr w:rsidR="0044404A" w:rsidRPr="006C368B" w14:paraId="2E754C5D" w14:textId="77777777" w:rsidTr="0044404A">
        <w:tc>
          <w:tcPr>
            <w:tcW w:w="6521" w:type="dxa"/>
          </w:tcPr>
          <w:p w14:paraId="04FE8D6A" w14:textId="143AA295" w:rsidR="0044404A" w:rsidRPr="006C368B" w:rsidRDefault="00DE16A6" w:rsidP="0044404A">
            <w:pPr>
              <w:rPr>
                <w:rFonts w:eastAsia="Cambria"/>
                <w:lang w:eastAsia="en-US"/>
              </w:rPr>
            </w:pPr>
            <w:r w:rsidRPr="006C368B">
              <w:rPr>
                <w:rFonts w:eastAsia="Cambria"/>
                <w:lang w:eastAsia="en-US"/>
              </w:rPr>
              <w:t>Integration with pay-for-use activity in EGI</w:t>
            </w:r>
          </w:p>
          <w:p w14:paraId="1D9B7818"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VM size related charging mode</w:t>
            </w:r>
          </w:p>
          <w:p w14:paraId="74BF8293"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Charging for CPU hours vs. wall clock time</w:t>
            </w:r>
          </w:p>
          <w:p w14:paraId="47A807A8" w14:textId="77777777" w:rsidR="00DE16A6" w:rsidRPr="006C368B" w:rsidRDefault="00DE16A6" w:rsidP="00362A8B">
            <w:pPr>
              <w:rPr>
                <w:rFonts w:eastAsia="Cambria"/>
                <w:lang w:eastAsia="en-US"/>
              </w:rPr>
            </w:pPr>
            <w:r w:rsidRPr="006C368B">
              <w:rPr>
                <w:rFonts w:eastAsia="Cambria"/>
                <w:lang w:eastAsia="en-US"/>
              </w:rPr>
              <w:t>The work generally largely depends on local Resource Provider polity, EGI pay-for-use policy and invoicing and models processing models</w:t>
            </w:r>
            <w:r w:rsidR="00B51503" w:rsidRPr="006C368B">
              <w:rPr>
                <w:rFonts w:eastAsia="Cambria"/>
                <w:lang w:eastAsia="en-US"/>
              </w:rPr>
              <w:t>.</w:t>
            </w:r>
          </w:p>
          <w:p w14:paraId="7F86BFBB" w14:textId="287BECD8" w:rsidR="00B51503" w:rsidRPr="006C368B" w:rsidRDefault="00B51503" w:rsidP="001F12A9">
            <w:pPr>
              <w:rPr>
                <w:rFonts w:eastAsia="Cambria"/>
                <w:lang w:eastAsia="en-US"/>
              </w:rPr>
            </w:pPr>
            <w:r w:rsidRPr="006C368B">
              <w:rPr>
                <w:rFonts w:eastAsia="Cambria"/>
                <w:lang w:eastAsia="en-US"/>
              </w:rPr>
              <w:t>In the longer term the benchmarking service that is to be investigated within the Monitoring activity will inform also this activity.</w:t>
            </w:r>
          </w:p>
        </w:tc>
        <w:tc>
          <w:tcPr>
            <w:tcW w:w="2551" w:type="dxa"/>
          </w:tcPr>
          <w:p w14:paraId="6F76750C" w14:textId="2EF84EED" w:rsidR="0044404A" w:rsidRPr="006C368B" w:rsidRDefault="00DE16A6" w:rsidP="0044404A">
            <w:pPr>
              <w:rPr>
                <w:rFonts w:eastAsia="Cambria"/>
                <w:lang w:eastAsia="en-US"/>
              </w:rPr>
            </w:pPr>
            <w:r w:rsidRPr="006C368B">
              <w:rPr>
                <w:rFonts w:eastAsia="Cambria"/>
                <w:lang w:eastAsia="en-US"/>
              </w:rPr>
              <w:t>Ongoing, in very early stage</w:t>
            </w:r>
          </w:p>
        </w:tc>
      </w:tr>
    </w:tbl>
    <w:p w14:paraId="06F5C871" w14:textId="77777777" w:rsidR="009D5413" w:rsidRPr="006C368B" w:rsidRDefault="009D5413" w:rsidP="009D5413">
      <w:pPr>
        <w:pStyle w:val="Heading4"/>
      </w:pPr>
      <w:bookmarkStart w:id="53" w:name="_Toc263933150"/>
      <w:r w:rsidRPr="006C368B">
        <w:t>Information Discovery</w:t>
      </w:r>
      <w:bookmarkEnd w:id="53"/>
    </w:p>
    <w:p w14:paraId="1E173E64" w14:textId="2371C4E1" w:rsidR="009D5413" w:rsidRPr="006C368B" w:rsidRDefault="009D5413" w:rsidP="009D5413">
      <w:r w:rsidRPr="006C368B">
        <w:t xml:space="preserve">Information Discovery in the EGI Cloud Infrastructure Platform </w:t>
      </w:r>
      <w:r w:rsidR="00B51503" w:rsidRPr="006C368B">
        <w:t xml:space="preserve">provides </w:t>
      </w:r>
      <w:r w:rsidRPr="006C368B">
        <w:t xml:space="preserve">a mix of static and semi-static </w:t>
      </w:r>
      <w:r w:rsidR="00B51503" w:rsidRPr="006C368B">
        <w:t xml:space="preserve">technical </w:t>
      </w:r>
      <w:r w:rsidRPr="006C368B">
        <w:t>information about a resource provider</w:t>
      </w:r>
      <w:r w:rsidR="00B51503" w:rsidRPr="006C368B">
        <w:t xml:space="preserve">’s service offering, either as complimentary information to the baseline federated </w:t>
      </w:r>
      <w:r w:rsidRPr="006C368B">
        <w:t xml:space="preserve">information (for example, which Cloud Management Framework </w:t>
      </w:r>
      <w:r w:rsidR="00B51503" w:rsidRPr="006C368B">
        <w:t xml:space="preserve">and </w:t>
      </w:r>
      <w:r w:rsidRPr="006C368B">
        <w:t xml:space="preserve">version </w:t>
      </w:r>
      <w:r w:rsidR="00B51503" w:rsidRPr="006C368B">
        <w:t xml:space="preserve">of same </w:t>
      </w:r>
      <w:r w:rsidRPr="006C368B">
        <w:t xml:space="preserve">is deployed), or as a means to describe specialised services that provide added value to a subset of the EGI Cloud infrastructure research communities (e.g. specialised AAI integrations, special VM image audit and endorsement procedures). </w:t>
      </w:r>
    </w:p>
    <w:p w14:paraId="74F4B69B" w14:textId="6AD0B31B" w:rsidR="009D5413" w:rsidRPr="006C368B" w:rsidRDefault="009D5413" w:rsidP="009D5413">
      <w:r w:rsidRPr="006C368B">
        <w:t xml:space="preserve">It re-uses the Core Infrastructure Platform Information Discovery subsystem based on BDII; </w:t>
      </w:r>
      <w:r w:rsidR="006C419A" w:rsidRPr="006C368B">
        <w:t>however many Cloud related information discovery elements require close collaboration and extension with the Core Infrastructure product management.</w:t>
      </w:r>
    </w:p>
    <w:p w14:paraId="087E27FC" w14:textId="727280CE" w:rsidR="006C419A" w:rsidRPr="006C368B" w:rsidRDefault="006C419A" w:rsidP="009D5413">
      <w:r w:rsidRPr="006C368B">
        <w:t>The following activities for PY5 are foreseen:</w:t>
      </w:r>
    </w:p>
    <w:p w14:paraId="0F1F7285" w14:textId="77777777" w:rsidR="006C419A" w:rsidRPr="006C368B" w:rsidRDefault="006C419A" w:rsidP="009D5413"/>
    <w:tbl>
      <w:tblPr>
        <w:tblStyle w:val="ColorfulList"/>
        <w:tblW w:w="9072" w:type="dxa"/>
        <w:tblInd w:w="108" w:type="dxa"/>
        <w:tblLayout w:type="fixed"/>
        <w:tblLook w:val="0400" w:firstRow="0" w:lastRow="0" w:firstColumn="0" w:lastColumn="0" w:noHBand="0" w:noVBand="1"/>
      </w:tblPr>
      <w:tblGrid>
        <w:gridCol w:w="6521"/>
        <w:gridCol w:w="2551"/>
      </w:tblGrid>
      <w:tr w:rsidR="006C419A" w:rsidRPr="006C368B" w14:paraId="5272E4E0" w14:textId="77777777" w:rsidTr="006C419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EDA6CB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C88AD7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C419A" w:rsidRPr="006C368B" w14:paraId="12970438" w14:textId="77777777" w:rsidTr="006C419A">
        <w:tc>
          <w:tcPr>
            <w:tcW w:w="6521" w:type="dxa"/>
          </w:tcPr>
          <w:p w14:paraId="1CC345F6" w14:textId="3558D32B" w:rsidR="006C419A" w:rsidRPr="006C368B" w:rsidRDefault="006C419A" w:rsidP="006C419A">
            <w:pPr>
              <w:rPr>
                <w:rFonts w:eastAsia="Cambria"/>
                <w:lang w:eastAsia="en-US"/>
              </w:rPr>
            </w:pPr>
            <w:r w:rsidRPr="006C368B">
              <w:rPr>
                <w:rFonts w:eastAsia="Cambria"/>
                <w:lang w:eastAsia="en-US"/>
              </w:rPr>
              <w:t>Migrating all Resource providers to latest LDIF schema</w:t>
            </w:r>
          </w:p>
        </w:tc>
        <w:tc>
          <w:tcPr>
            <w:tcW w:w="2551" w:type="dxa"/>
          </w:tcPr>
          <w:p w14:paraId="0A5FA704" w14:textId="2BA9E9C5" w:rsidR="006C419A" w:rsidRPr="006C368B" w:rsidRDefault="006C419A" w:rsidP="006C419A">
            <w:pPr>
              <w:rPr>
                <w:rFonts w:eastAsia="Cambria"/>
                <w:lang w:eastAsia="en-US"/>
              </w:rPr>
            </w:pPr>
            <w:r w:rsidRPr="006C368B">
              <w:rPr>
                <w:rFonts w:eastAsia="Cambria"/>
                <w:lang w:eastAsia="en-US"/>
              </w:rPr>
              <w:t>June 2014</w:t>
            </w:r>
          </w:p>
        </w:tc>
      </w:tr>
      <w:tr w:rsidR="006C419A" w:rsidRPr="006C368B" w14:paraId="42DF6481" w14:textId="77777777" w:rsidTr="006C419A">
        <w:trPr>
          <w:cnfStyle w:val="000000100000" w:firstRow="0" w:lastRow="0" w:firstColumn="0" w:lastColumn="0" w:oddVBand="0" w:evenVBand="0" w:oddHBand="1" w:evenHBand="0" w:firstRowFirstColumn="0" w:firstRowLastColumn="0" w:lastRowFirstColumn="0" w:lastRowLastColumn="0"/>
        </w:trPr>
        <w:tc>
          <w:tcPr>
            <w:tcW w:w="6521" w:type="dxa"/>
          </w:tcPr>
          <w:p w14:paraId="4F7720BF" w14:textId="35BB66EE" w:rsidR="006C419A" w:rsidRPr="006C368B" w:rsidRDefault="006C419A" w:rsidP="00362A8B">
            <w:pPr>
              <w:rPr>
                <w:rFonts w:eastAsia="Cambria"/>
                <w:lang w:eastAsia="en-US"/>
              </w:rPr>
            </w:pPr>
            <w:r w:rsidRPr="006C368B">
              <w:rPr>
                <w:rFonts w:eastAsia="Cambria"/>
                <w:lang w:eastAsia="en-US"/>
              </w:rPr>
              <w:t xml:space="preserve"> Investigating requirements for dynamic information in local BDII</w:t>
            </w:r>
          </w:p>
          <w:p w14:paraId="57BC92EC"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Grouping images and image lists per VO</w:t>
            </w:r>
          </w:p>
          <w:p w14:paraId="2C5EB970"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Listing public and private images and image lists</w:t>
            </w:r>
          </w:p>
          <w:p w14:paraId="67795B96"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Current resource allocation load vs. free resources</w:t>
            </w:r>
          </w:p>
          <w:p w14:paraId="4689A1EC" w14:textId="7707D20E" w:rsidR="006C419A" w:rsidRPr="006C368B" w:rsidRDefault="006750E9" w:rsidP="001F12A9">
            <w:pPr>
              <w:pStyle w:val="ListParagraph"/>
              <w:numPr>
                <w:ilvl w:val="0"/>
                <w:numId w:val="39"/>
              </w:numPr>
              <w:rPr>
                <w:rFonts w:eastAsia="Cambria"/>
                <w:lang w:eastAsia="en-US"/>
              </w:rPr>
            </w:pPr>
            <w:r w:rsidRPr="006C368B">
              <w:rPr>
                <w:rFonts w:eastAsia="Cambria"/>
                <w:lang w:eastAsia="en-US"/>
              </w:rPr>
              <w:t>Available SLAs</w:t>
            </w:r>
          </w:p>
        </w:tc>
        <w:tc>
          <w:tcPr>
            <w:tcW w:w="2551" w:type="dxa"/>
          </w:tcPr>
          <w:p w14:paraId="2915C2D0" w14:textId="705B0C96" w:rsidR="006C419A" w:rsidRPr="006C368B" w:rsidRDefault="00B51503" w:rsidP="006C419A">
            <w:pPr>
              <w:rPr>
                <w:rFonts w:eastAsia="Cambria"/>
                <w:lang w:eastAsia="en-US"/>
              </w:rPr>
            </w:pPr>
            <w:r w:rsidRPr="006C368B">
              <w:rPr>
                <w:rFonts w:eastAsia="Cambria"/>
                <w:lang w:eastAsia="en-US"/>
              </w:rPr>
              <w:t>December 2014</w:t>
            </w:r>
          </w:p>
        </w:tc>
      </w:tr>
    </w:tbl>
    <w:p w14:paraId="70234AD7" w14:textId="3ABDB70B" w:rsidR="00720189" w:rsidRPr="006C368B" w:rsidRDefault="00AE25D0" w:rsidP="00074089">
      <w:pPr>
        <w:pStyle w:val="Heading4"/>
      </w:pPr>
      <w:bookmarkStart w:id="54" w:name="_Toc263933151"/>
      <w:r w:rsidRPr="006C368B">
        <w:t xml:space="preserve">Central Service </w:t>
      </w:r>
      <w:r w:rsidR="00B47C24" w:rsidRPr="006C368B">
        <w:t>Catalogue</w:t>
      </w:r>
      <w:bookmarkEnd w:id="54"/>
    </w:p>
    <w:p w14:paraId="27F114EC" w14:textId="5986BDEB" w:rsidR="006750E9" w:rsidRPr="006C368B" w:rsidRDefault="006750E9" w:rsidP="001F12A9">
      <w:r w:rsidRPr="006C368B">
        <w:t>All services and service endpoints of the EGI Cloud Infrastructure Platform are registered in EGI’s central service catalogue. This service is sufficiently generic to not require substantial changes for PY5.</w:t>
      </w:r>
    </w:p>
    <w:p w14:paraId="74107654" w14:textId="10135BFE" w:rsidR="006750E9" w:rsidRPr="006C368B" w:rsidRDefault="006750E9" w:rsidP="001F12A9">
      <w:pPr>
        <w:pStyle w:val="Heading4"/>
      </w:pPr>
      <w:bookmarkStart w:id="55" w:name="_Toc263933152"/>
      <w:r w:rsidRPr="006C368B">
        <w:t>Operational Security</w:t>
      </w:r>
      <w:bookmarkEnd w:id="55"/>
    </w:p>
    <w:p w14:paraId="3698697B" w14:textId="62320D5C" w:rsidR="006750E9" w:rsidRPr="006C368B" w:rsidRDefault="006750E9" w:rsidP="001F12A9">
      <w:r w:rsidRPr="006C368B">
        <w:t>Operational Security support services deal with the containment of discovered infrastructure compromi</w:t>
      </w:r>
      <w:r w:rsidR="00FC4D60" w:rsidRPr="006C368B">
        <w:t xml:space="preserve">sations (CSIRT), handling software vulnerabilities (RAT), preventative security measures and assured, secure certification of Resource Providers for production integration. </w:t>
      </w:r>
    </w:p>
    <w:p w14:paraId="78FB77DB" w14:textId="293FB7FA" w:rsidR="00FC4D60" w:rsidRPr="006C368B" w:rsidRDefault="00FC4D60" w:rsidP="001F12A9">
      <w:r w:rsidRPr="006C368B">
        <w:t>For PY5 the following activities are foreseen:</w:t>
      </w:r>
    </w:p>
    <w:p w14:paraId="077E944F" w14:textId="77777777" w:rsidR="00FC4D60" w:rsidRPr="006C368B" w:rsidRDefault="00FC4D60" w:rsidP="001F12A9"/>
    <w:tbl>
      <w:tblPr>
        <w:tblStyle w:val="ColorfulList"/>
        <w:tblW w:w="9072" w:type="dxa"/>
        <w:tblInd w:w="108" w:type="dxa"/>
        <w:tblLayout w:type="fixed"/>
        <w:tblLook w:val="0400" w:firstRow="0" w:lastRow="0" w:firstColumn="0" w:lastColumn="0" w:noHBand="0" w:noVBand="1"/>
      </w:tblPr>
      <w:tblGrid>
        <w:gridCol w:w="6521"/>
        <w:gridCol w:w="2551"/>
      </w:tblGrid>
      <w:tr w:rsidR="00FC4D60" w:rsidRPr="006C368B" w14:paraId="69B1BA41" w14:textId="77777777" w:rsidTr="00FC4D60">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1AB7DD9B"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1ABD42A0"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FC4D60" w:rsidRPr="006C368B" w14:paraId="42BDD419" w14:textId="77777777" w:rsidTr="00FC4D60">
        <w:tc>
          <w:tcPr>
            <w:tcW w:w="6521" w:type="dxa"/>
          </w:tcPr>
          <w:p w14:paraId="6243506A" w14:textId="53FB978B" w:rsidR="00FC4D60" w:rsidRPr="006C368B" w:rsidRDefault="00FC4D60" w:rsidP="00FC4D60">
            <w:pPr>
              <w:rPr>
                <w:rFonts w:eastAsia="Cambria"/>
                <w:lang w:eastAsia="en-US"/>
              </w:rPr>
            </w:pPr>
            <w:r w:rsidRPr="006C368B">
              <w:rPr>
                <w:rFonts w:eastAsia="Cambria"/>
                <w:lang w:eastAsia="en-US"/>
              </w:rPr>
              <w:t>Update RP certification PROC18 to include security questionnaire provisions</w:t>
            </w:r>
          </w:p>
        </w:tc>
        <w:tc>
          <w:tcPr>
            <w:tcW w:w="2551" w:type="dxa"/>
          </w:tcPr>
          <w:p w14:paraId="4B70D590" w14:textId="75F194DF" w:rsidR="00FC4D60" w:rsidRPr="006C368B" w:rsidRDefault="00FC4D60" w:rsidP="00FC4D60">
            <w:pPr>
              <w:rPr>
                <w:rFonts w:eastAsia="Cambria"/>
                <w:lang w:eastAsia="en-US"/>
              </w:rPr>
            </w:pPr>
            <w:r w:rsidRPr="006C368B">
              <w:rPr>
                <w:rFonts w:eastAsia="Cambria"/>
                <w:lang w:eastAsia="en-US"/>
              </w:rPr>
              <w:t>July 2014</w:t>
            </w:r>
          </w:p>
        </w:tc>
      </w:tr>
      <w:tr w:rsidR="00FC4D60" w:rsidRPr="006C368B" w14:paraId="72FF2998" w14:textId="77777777" w:rsidTr="00FC4D60">
        <w:trPr>
          <w:cnfStyle w:val="000000100000" w:firstRow="0" w:lastRow="0" w:firstColumn="0" w:lastColumn="0" w:oddVBand="0" w:evenVBand="0" w:oddHBand="1" w:evenHBand="0" w:firstRowFirstColumn="0" w:firstRowLastColumn="0" w:lastRowFirstColumn="0" w:lastRowLastColumn="0"/>
        </w:trPr>
        <w:tc>
          <w:tcPr>
            <w:tcW w:w="6521" w:type="dxa"/>
          </w:tcPr>
          <w:p w14:paraId="63A19234" w14:textId="379AF060" w:rsidR="00FC4D60" w:rsidRPr="006C368B" w:rsidRDefault="00E83E63" w:rsidP="00FC4D60">
            <w:pPr>
              <w:rPr>
                <w:rFonts w:eastAsia="Cambria"/>
                <w:lang w:eastAsia="en-US"/>
              </w:rPr>
            </w:pPr>
            <w:r w:rsidRPr="006C368B">
              <w:rPr>
                <w:rFonts w:eastAsia="Cambria"/>
                <w:lang w:eastAsia="en-US"/>
              </w:rPr>
              <w:t>Include Cloud RP in regular EGI security challenges covering containment of rogue/misbehaving VM instances</w:t>
            </w:r>
          </w:p>
        </w:tc>
        <w:tc>
          <w:tcPr>
            <w:tcW w:w="2551" w:type="dxa"/>
          </w:tcPr>
          <w:p w14:paraId="4872B10D" w14:textId="2ACB8137" w:rsidR="00FC4D60" w:rsidRPr="006C368B" w:rsidRDefault="00E83E63" w:rsidP="00FC4D60">
            <w:pPr>
              <w:rPr>
                <w:rFonts w:eastAsia="Cambria"/>
                <w:lang w:eastAsia="en-US"/>
              </w:rPr>
            </w:pPr>
            <w:r w:rsidRPr="006C368B">
              <w:rPr>
                <w:rFonts w:eastAsia="Cambria"/>
                <w:lang w:eastAsia="en-US"/>
              </w:rPr>
              <w:t>October 2014</w:t>
            </w:r>
          </w:p>
        </w:tc>
      </w:tr>
    </w:tbl>
    <w:p w14:paraId="585AEEDC" w14:textId="4CA27A4D" w:rsidR="006A6ECD" w:rsidRPr="006C368B" w:rsidRDefault="006A6ECD" w:rsidP="006A6ECD">
      <w:pPr>
        <w:pStyle w:val="Heading2"/>
      </w:pPr>
      <w:bookmarkStart w:id="56" w:name="_Toc263933153"/>
      <w:r w:rsidRPr="006C368B">
        <w:t>Collaboration Platform</w:t>
      </w:r>
      <w:bookmarkEnd w:id="56"/>
    </w:p>
    <w:p w14:paraId="5E428ED1" w14:textId="77777777" w:rsidR="00DD367B" w:rsidRPr="006C368B" w:rsidRDefault="00293878" w:rsidP="00293878">
      <w:r w:rsidRPr="006C368B">
        <w:t xml:space="preserve">The EGI Collaboration Platform includes services that are shared by all EGI users, and some of the other EGI stakeholders. The services are common to different communities, but are not critical to the operation or use of the EGI production infrastructure. It thus complements the EGI Core Infrastructure and EGI Cloud Infrastructure platforms, and contributes to their efficient use. </w:t>
      </w:r>
    </w:p>
    <w:p w14:paraId="3C4EDD17" w14:textId="229864A2" w:rsidR="00293878" w:rsidRPr="006C368B" w:rsidRDefault="00DD367B" w:rsidP="00293878">
      <w:r w:rsidRPr="006C368B">
        <w:t>The services included in the EGI Collaboration Platform fall into two principal categories as follows:</w:t>
      </w:r>
    </w:p>
    <w:p w14:paraId="636130C2" w14:textId="6066E936" w:rsidR="00DD367B" w:rsidRPr="006C368B" w:rsidRDefault="00DD367B" w:rsidP="00DD367B">
      <w:pPr>
        <w:pStyle w:val="ListParagraph"/>
        <w:numPr>
          <w:ilvl w:val="0"/>
          <w:numId w:val="22"/>
        </w:numPr>
      </w:pPr>
      <w:r w:rsidRPr="006C368B">
        <w:rPr>
          <w:b/>
        </w:rPr>
        <w:t>Technical collaboration services</w:t>
      </w:r>
      <w:r w:rsidRPr="006C368B">
        <w:t xml:space="preserve"> connected to </w:t>
      </w:r>
      <w:r w:rsidR="00DB631C" w:rsidRPr="006C368B">
        <w:t>components of the EGI production infrastructure (i.e. the EGI Core Infrastructure, EGI Cloud Infrastructure or any other Community platforms)</w:t>
      </w:r>
    </w:p>
    <w:p w14:paraId="670DA584" w14:textId="3690DC61" w:rsidR="00DB631C" w:rsidRPr="006C368B" w:rsidRDefault="00DB631C" w:rsidP="00DD367B">
      <w:pPr>
        <w:pStyle w:val="ListParagraph"/>
        <w:numPr>
          <w:ilvl w:val="0"/>
          <w:numId w:val="22"/>
        </w:numPr>
      </w:pPr>
      <w:r w:rsidRPr="006C368B">
        <w:rPr>
          <w:b/>
        </w:rPr>
        <w:t>Social collaboration services</w:t>
      </w:r>
      <w:r w:rsidRPr="006C368B">
        <w:t xml:space="preserve"> supporting information and knowledge exchange within EGI,</w:t>
      </w:r>
      <w:r w:rsidR="00F63CD7" w:rsidRPr="006C368B">
        <w:t xml:space="preserve"> </w:t>
      </w:r>
      <w:r w:rsidRPr="006C368B">
        <w:t>and between EGI and members of the ERA</w:t>
      </w:r>
      <w:r w:rsidR="00F63CD7" w:rsidRPr="006C368B">
        <w:t>.</w:t>
      </w:r>
    </w:p>
    <w:p w14:paraId="3976EBAC" w14:textId="72C7846F" w:rsidR="004C4A75" w:rsidRPr="006C368B" w:rsidRDefault="004C4A75" w:rsidP="004C4A75">
      <w:pPr>
        <w:pStyle w:val="Heading3"/>
      </w:pPr>
      <w:bookmarkStart w:id="57" w:name="_Ref230339895"/>
      <w:bookmarkStart w:id="58" w:name="_Toc263933154"/>
      <w:r w:rsidRPr="006C368B">
        <w:t>Technical collaboration services</w:t>
      </w:r>
      <w:bookmarkEnd w:id="57"/>
      <w:bookmarkEnd w:id="58"/>
    </w:p>
    <w:p w14:paraId="0D4A4CCB" w14:textId="7670CC61" w:rsidR="004C4A75" w:rsidRPr="006C368B" w:rsidRDefault="004C4A75" w:rsidP="004C4A75">
      <w:pPr>
        <w:pStyle w:val="Heading4"/>
      </w:pPr>
      <w:bookmarkStart w:id="59" w:name="_Toc263933155"/>
      <w:r w:rsidRPr="006C368B">
        <w:t>Service Desk</w:t>
      </w:r>
      <w:bookmarkEnd w:id="59"/>
    </w:p>
    <w:p w14:paraId="561FF20A" w14:textId="0A2D0A21" w:rsidR="00BD755F" w:rsidRPr="00F350BD" w:rsidRDefault="00B56B4F" w:rsidP="00BD755F">
      <w:r w:rsidRPr="006C368B">
        <w:t xml:space="preserve">The EGI Service Desk is a service offered based on the Global Grid User Support </w:t>
      </w:r>
      <w:r w:rsidR="0091198E" w:rsidRPr="006C368B">
        <w:t>(GGUS)</w:t>
      </w:r>
      <w:r w:rsidR="00332D54" w:rsidRPr="006C368B">
        <w:t xml:space="preserve"> system.</w:t>
      </w:r>
      <w:r w:rsidR="00BD755F" w:rsidRPr="006C368B">
        <w:t xml:space="preserve"> For PY5 the following activities and tasks are scheduled. Details for each activity can be found in MS711 [</w:t>
      </w:r>
      <w:r w:rsidR="00C35D8C" w:rsidRPr="00805A99">
        <w:fldChar w:fldCharType="begin"/>
      </w:r>
      <w:r w:rsidR="00C35D8C" w:rsidRPr="006C368B">
        <w:instrText xml:space="preserve"> REF MS711 \h </w:instrText>
      </w:r>
      <w:r w:rsidR="00C35D8C" w:rsidRPr="006C368B">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C35D8C" w:rsidRPr="00805A99">
        <w:fldChar w:fldCharType="end"/>
      </w:r>
      <w:r w:rsidR="00BD755F" w:rsidRPr="00805A99">
        <w:t>].</w:t>
      </w:r>
    </w:p>
    <w:p w14:paraId="131DC9D4" w14:textId="76A50697" w:rsidR="0091198E" w:rsidRPr="00F350BD" w:rsidRDefault="0091198E" w:rsidP="0021533E"/>
    <w:tbl>
      <w:tblPr>
        <w:tblStyle w:val="ColorfulList"/>
        <w:tblW w:w="9072" w:type="dxa"/>
        <w:tblInd w:w="108" w:type="dxa"/>
        <w:tblLayout w:type="fixed"/>
        <w:tblLook w:val="0400" w:firstRow="0" w:lastRow="0" w:firstColumn="0" w:lastColumn="0" w:noHBand="0" w:noVBand="1"/>
      </w:tblPr>
      <w:tblGrid>
        <w:gridCol w:w="6521"/>
        <w:gridCol w:w="2551"/>
      </w:tblGrid>
      <w:tr w:rsidR="0024356C" w:rsidRPr="006C368B" w14:paraId="07D990C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11F194"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56D9427"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4356C" w:rsidRPr="006C368B" w14:paraId="0249B908" w14:textId="77777777" w:rsidTr="001F12A9">
        <w:tc>
          <w:tcPr>
            <w:tcW w:w="6521" w:type="dxa"/>
          </w:tcPr>
          <w:p w14:paraId="30A5D461" w14:textId="77777777" w:rsidR="007601CC" w:rsidRPr="006C368B" w:rsidRDefault="007601CC" w:rsidP="001F12A9">
            <w:pPr>
              <w:rPr>
                <w:rFonts w:eastAsia="Cambria"/>
                <w:lang w:eastAsia="en-US"/>
              </w:rPr>
            </w:pPr>
            <w:r w:rsidRPr="006C368B">
              <w:rPr>
                <w:rFonts w:eastAsia="Cambria"/>
                <w:lang w:eastAsia="en-US"/>
              </w:rPr>
              <w:t>Implementation of alarm processes for EGI tools</w:t>
            </w:r>
          </w:p>
        </w:tc>
        <w:tc>
          <w:tcPr>
            <w:tcW w:w="2551" w:type="dxa"/>
          </w:tcPr>
          <w:p w14:paraId="4D884ECE" w14:textId="024EFA76"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47412D7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14C29F4" w14:textId="77777777" w:rsidR="007601CC" w:rsidRPr="006C368B" w:rsidRDefault="007601CC" w:rsidP="001F12A9">
            <w:pPr>
              <w:rPr>
                <w:rFonts w:eastAsia="Cambria"/>
                <w:lang w:eastAsia="en-US"/>
              </w:rPr>
            </w:pPr>
            <w:r w:rsidRPr="006C368B">
              <w:rPr>
                <w:rFonts w:eastAsia="Cambria"/>
                <w:lang w:eastAsia="en-US"/>
              </w:rPr>
              <w:t>Additional authentication through shibboleth</w:t>
            </w:r>
          </w:p>
        </w:tc>
        <w:tc>
          <w:tcPr>
            <w:tcW w:w="2551" w:type="dxa"/>
          </w:tcPr>
          <w:p w14:paraId="20C04C51" w14:textId="77777777"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3F59EB2" w14:textId="77777777" w:rsidTr="001F12A9">
        <w:tc>
          <w:tcPr>
            <w:tcW w:w="6521" w:type="dxa"/>
          </w:tcPr>
          <w:p w14:paraId="2A79A6D0" w14:textId="77777777" w:rsidR="007601CC" w:rsidRPr="006C368B" w:rsidRDefault="007601CC" w:rsidP="001F12A9">
            <w:pPr>
              <w:rPr>
                <w:rFonts w:eastAsia="Cambria"/>
                <w:lang w:eastAsia="en-US"/>
              </w:rPr>
            </w:pPr>
            <w:r w:rsidRPr="006C368B">
              <w:rPr>
                <w:rFonts w:eastAsia="Cambria"/>
                <w:lang w:eastAsia="en-US"/>
              </w:rPr>
              <w:t>New interfaces to PRACE and XSEDE</w:t>
            </w:r>
          </w:p>
        </w:tc>
        <w:tc>
          <w:tcPr>
            <w:tcW w:w="2551" w:type="dxa"/>
          </w:tcPr>
          <w:p w14:paraId="06F02671" w14:textId="77777777" w:rsidR="007601CC" w:rsidRPr="006C368B" w:rsidRDefault="007601CC" w:rsidP="001F12A9">
            <w:pPr>
              <w:rPr>
                <w:rFonts w:eastAsia="Cambria"/>
                <w:lang w:eastAsia="en-US"/>
              </w:rPr>
            </w:pPr>
            <w:r w:rsidRPr="006C368B">
              <w:rPr>
                <w:rFonts w:eastAsia="Cambria"/>
                <w:lang w:eastAsia="en-US"/>
              </w:rPr>
              <w:t>Depend on PRACE and XSEDE</w:t>
            </w:r>
          </w:p>
        </w:tc>
      </w:tr>
      <w:tr w:rsidR="0024356C" w:rsidRPr="006C368B" w14:paraId="149579F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F455CD0" w14:textId="77777777" w:rsidR="007601CC" w:rsidRPr="006C368B" w:rsidRDefault="007601CC" w:rsidP="001F12A9">
            <w:pPr>
              <w:rPr>
                <w:rFonts w:eastAsia="Cambria"/>
                <w:lang w:eastAsia="en-US"/>
              </w:rPr>
            </w:pPr>
            <w:r w:rsidRPr="006C368B">
              <w:rPr>
                <w:rFonts w:eastAsia="Cambria"/>
                <w:lang w:eastAsia="en-US"/>
              </w:rPr>
              <w:t>CMS specific adaptations</w:t>
            </w:r>
          </w:p>
        </w:tc>
        <w:tc>
          <w:tcPr>
            <w:tcW w:w="2551" w:type="dxa"/>
          </w:tcPr>
          <w:p w14:paraId="0DD187DA" w14:textId="179E3883"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0D609176" w14:textId="77777777" w:rsidTr="001F12A9">
        <w:tc>
          <w:tcPr>
            <w:tcW w:w="6521" w:type="dxa"/>
          </w:tcPr>
          <w:p w14:paraId="457442B5" w14:textId="77777777" w:rsidR="007601CC" w:rsidRPr="006C368B" w:rsidRDefault="007601CC" w:rsidP="001F12A9">
            <w:pPr>
              <w:rPr>
                <w:rFonts w:eastAsia="Cambria"/>
                <w:lang w:eastAsia="en-US"/>
              </w:rPr>
            </w:pPr>
            <w:r w:rsidRPr="006C368B">
              <w:rPr>
                <w:rFonts w:eastAsia="Cambria"/>
                <w:lang w:eastAsia="en-US"/>
              </w:rPr>
              <w:t>Merge GGUS and xGUS webfrontends to a common platform</w:t>
            </w:r>
          </w:p>
        </w:tc>
        <w:tc>
          <w:tcPr>
            <w:tcW w:w="2551" w:type="dxa"/>
          </w:tcPr>
          <w:p w14:paraId="6A5DB16C" w14:textId="6814B348"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97FDD5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CB914AA" w14:textId="77777777" w:rsidR="007601CC" w:rsidRPr="006C368B" w:rsidRDefault="007601CC" w:rsidP="001F12A9">
            <w:pPr>
              <w:rPr>
                <w:rFonts w:eastAsia="Cambria"/>
                <w:lang w:eastAsia="en-US"/>
              </w:rPr>
            </w:pPr>
            <w:r w:rsidRPr="006C368B">
              <w:rPr>
                <w:rFonts w:eastAsia="Cambria"/>
                <w:lang w:eastAsia="en-US"/>
              </w:rPr>
              <w:t>Implement a bulk submit feature to enable the notification of many sites at the same time</w:t>
            </w:r>
          </w:p>
        </w:tc>
        <w:tc>
          <w:tcPr>
            <w:tcW w:w="2551" w:type="dxa"/>
          </w:tcPr>
          <w:p w14:paraId="6631F8D0" w14:textId="77777777" w:rsidR="007601CC" w:rsidRPr="006C368B" w:rsidRDefault="007601CC" w:rsidP="001F12A9">
            <w:pPr>
              <w:rPr>
                <w:rFonts w:eastAsia="Cambria"/>
                <w:lang w:eastAsia="en-US"/>
              </w:rPr>
            </w:pPr>
            <w:r w:rsidRPr="006C368B">
              <w:rPr>
                <w:rFonts w:eastAsia="Cambria"/>
                <w:lang w:eastAsia="en-US"/>
              </w:rPr>
              <w:t>March 2014</w:t>
            </w:r>
          </w:p>
        </w:tc>
      </w:tr>
    </w:tbl>
    <w:p w14:paraId="26CCACA5" w14:textId="6CC611B4" w:rsidR="004C4A75" w:rsidRPr="006C368B" w:rsidRDefault="004C4A75" w:rsidP="004C4A75">
      <w:pPr>
        <w:pStyle w:val="Heading4"/>
      </w:pPr>
      <w:bookmarkStart w:id="60" w:name="_Toc263933156"/>
      <w:r w:rsidRPr="006C368B">
        <w:t>VM Marketplace &amp; Appliance Repository</w:t>
      </w:r>
      <w:bookmarkEnd w:id="60"/>
    </w:p>
    <w:p w14:paraId="1E2884A0" w14:textId="12B6349A" w:rsidR="002A43B2" w:rsidRPr="006C368B" w:rsidRDefault="007601CC" w:rsidP="00362A8B">
      <w:r w:rsidRPr="006C368B">
        <w:t>The VM Marketplace and Appliance repository are discontinued</w:t>
      </w:r>
      <w:r w:rsidR="003A056E" w:rsidRPr="006C368B">
        <w:t>. As a replacement, a Cloud marketplace has been developed and integrated into the Application Database.</w:t>
      </w:r>
      <w:bookmarkStart w:id="61" w:name="_Ref230079574"/>
    </w:p>
    <w:p w14:paraId="1507F170" w14:textId="2AF92264" w:rsidR="004C4A75" w:rsidRPr="006C368B" w:rsidRDefault="004C4A75" w:rsidP="002A43B2">
      <w:pPr>
        <w:pStyle w:val="Heading4"/>
      </w:pPr>
      <w:bookmarkStart w:id="62" w:name="_Ref230339752"/>
      <w:bookmarkStart w:id="63" w:name="_Toc263933157"/>
      <w:r w:rsidRPr="006C368B">
        <w:t>Software Repository</w:t>
      </w:r>
      <w:bookmarkEnd w:id="61"/>
      <w:bookmarkEnd w:id="62"/>
      <w:bookmarkEnd w:id="63"/>
    </w:p>
    <w:p w14:paraId="65537977" w14:textId="77777777" w:rsidR="006F3585" w:rsidRPr="006C368B" w:rsidRDefault="00034514" w:rsidP="00897279">
      <w:r w:rsidRPr="006C368B">
        <w:t>The EGI Software Repository is designed as the principal source of software to be deployed in the EGI production infrastructure, next to the base Operating System repositories. As such, it is hosting the U</w:t>
      </w:r>
      <w:r w:rsidR="005E4184" w:rsidRPr="006C368B">
        <w:t xml:space="preserve">nified Middleware Distribution (UMD), which in turn is an amalgamation of currently predominant Grid Middleware (i.e. Globus, Unicore, dCache, ARC, and gLite) deployed in the production infrastructure. With the end of the IGE and EMI projects, the EGI Software Repository </w:t>
      </w:r>
      <w:r w:rsidR="0031254E" w:rsidRPr="006C368B">
        <w:t xml:space="preserve">will continue to host the </w:t>
      </w:r>
      <w:r w:rsidR="00A355B2" w:rsidRPr="006C368B">
        <w:t>UMD a</w:t>
      </w:r>
      <w:r w:rsidR="0031254E" w:rsidRPr="006C368B">
        <w:t xml:space="preserve">nd other EGI-specific software. </w:t>
      </w:r>
    </w:p>
    <w:p w14:paraId="7B6C9CEB" w14:textId="77777777" w:rsidR="006F3585" w:rsidRPr="006C368B" w:rsidRDefault="006F3585" w:rsidP="00897279"/>
    <w:p w14:paraId="0A2E9AD0" w14:textId="51A92739" w:rsidR="00897279" w:rsidRPr="006C368B" w:rsidRDefault="006F3585" w:rsidP="00897279">
      <w:pPr>
        <w:rPr>
          <w:highlight w:val="yellow"/>
        </w:rPr>
      </w:pPr>
      <w:r w:rsidRPr="006C368B">
        <w:t>The Software Repository has matured into its originally desired state. No more activities are planned beyond maintenance of the current functionality.</w:t>
      </w:r>
    </w:p>
    <w:p w14:paraId="05A21331" w14:textId="3991980E" w:rsidR="004C4A75" w:rsidRPr="006C368B" w:rsidRDefault="004C4A75" w:rsidP="004C4A75">
      <w:pPr>
        <w:pStyle w:val="Heading4"/>
      </w:pPr>
      <w:bookmarkStart w:id="64" w:name="_Ref230254988"/>
      <w:bookmarkStart w:id="65" w:name="_Toc263933158"/>
      <w:r w:rsidRPr="006C368B">
        <w:t>Application Database</w:t>
      </w:r>
      <w:bookmarkEnd w:id="64"/>
      <w:bookmarkEnd w:id="65"/>
    </w:p>
    <w:p w14:paraId="0009837B" w14:textId="77777777" w:rsidR="00EC5A29" w:rsidRDefault="00EC5A29" w:rsidP="00EC5A29">
      <w:pPr>
        <w:rPr>
          <w:rFonts w:eastAsia="Cambria"/>
        </w:rPr>
      </w:pPr>
      <w:r w:rsidRPr="003D3045">
        <w:t>The EGI Applications Database (AppDB) is a centralised service that stores and provides information to EGI members, and to the general public about:</w:t>
      </w:r>
    </w:p>
    <w:p w14:paraId="0805BB56" w14:textId="77777777" w:rsidR="00EC5A29" w:rsidRDefault="00EC5A29" w:rsidP="006C368B">
      <w:pPr>
        <w:numPr>
          <w:ilvl w:val="0"/>
          <w:numId w:val="40"/>
        </w:numPr>
        <w:spacing w:before="0" w:after="0"/>
        <w:ind w:left="714" w:hanging="357"/>
        <w:rPr>
          <w:rFonts w:eastAsia="Cambria"/>
        </w:rPr>
      </w:pPr>
      <w:r w:rsidRPr="003D3045">
        <w:t>Tailor-made scientific applications that are integrated with the EGI production infrastructure, or with some EGI partner infrastructure (for example with a desktop grid).</w:t>
      </w:r>
    </w:p>
    <w:p w14:paraId="5EF087D1" w14:textId="77777777" w:rsidR="00EC5A29" w:rsidRDefault="00EC5A29" w:rsidP="006C368B">
      <w:pPr>
        <w:numPr>
          <w:ilvl w:val="0"/>
          <w:numId w:val="40"/>
        </w:numPr>
        <w:spacing w:before="0" w:after="0"/>
        <w:ind w:left="714" w:hanging="357"/>
        <w:rPr>
          <w:rFonts w:eastAsia="Cambria"/>
        </w:rPr>
      </w:pPr>
      <w:r w:rsidRPr="003D3045">
        <w:t>Software tools, components and frameworks that application developers can use to integrate new scientific models and applications with the EGI production infrastructure, or with some EGI partner infrastructure.</w:t>
      </w:r>
    </w:p>
    <w:p w14:paraId="4C973F8D" w14:textId="77777777" w:rsidR="00EC5A29" w:rsidRDefault="00EC5A29" w:rsidP="006C368B">
      <w:pPr>
        <w:numPr>
          <w:ilvl w:val="0"/>
          <w:numId w:val="40"/>
        </w:numPr>
        <w:spacing w:before="0" w:after="0"/>
        <w:ind w:left="714" w:hanging="357"/>
        <w:rPr>
          <w:rFonts w:eastAsia="Cambria"/>
        </w:rPr>
      </w:pPr>
      <w:r w:rsidRPr="003D3045">
        <w:t>Publications about the aforementioned scientific application and software items.</w:t>
      </w:r>
    </w:p>
    <w:p w14:paraId="616DD7B1" w14:textId="77777777" w:rsidR="00EC5A29" w:rsidRPr="007E4AA0" w:rsidRDefault="00EC5A29" w:rsidP="006C368B">
      <w:pPr>
        <w:numPr>
          <w:ilvl w:val="0"/>
          <w:numId w:val="40"/>
        </w:numPr>
        <w:spacing w:before="0" w:after="0"/>
        <w:ind w:left="714" w:hanging="357"/>
        <w:rPr>
          <w:rFonts w:eastAsia="Cambria"/>
        </w:rPr>
      </w:pPr>
      <w:r w:rsidRPr="003D3045">
        <w:t>Programmers and scientists, who develop, drive the development and/or provide user support about the above software.</w:t>
      </w:r>
    </w:p>
    <w:p w14:paraId="52988EBB" w14:textId="3E9EAE5B" w:rsidR="00EC5A29" w:rsidRDefault="00EC5A29" w:rsidP="00EC5A29">
      <w:r>
        <w:t>During the next year the further development of AppDB is expected to be driven by the needs of federated cloud users. One one hand this will require new features/services in AppDB that improves the workflow of exchanging Virtual Machine Appliances among users and user communities, and on the other hand enables and makes even more convenient to deploy and instantiate Virtual Appliances on federated cloud sites that participate in EGI.</w:t>
      </w:r>
    </w:p>
    <w:p w14:paraId="157CF8D0" w14:textId="77777777" w:rsidR="00780067" w:rsidRPr="00EC5A29" w:rsidRDefault="00780067" w:rsidP="00F42B2C">
      <w:pPr>
        <w:rPr>
          <w:highlight w:val="yellow"/>
        </w:rPr>
      </w:pPr>
    </w:p>
    <w:tbl>
      <w:tblPr>
        <w:tblStyle w:val="ColorfulList"/>
        <w:tblW w:w="9072" w:type="dxa"/>
        <w:tblInd w:w="108" w:type="dxa"/>
        <w:tblLayout w:type="fixed"/>
        <w:tblLook w:val="0400" w:firstRow="0" w:lastRow="0" w:firstColumn="0" w:lastColumn="0" w:noHBand="0" w:noVBand="1"/>
      </w:tblPr>
      <w:tblGrid>
        <w:gridCol w:w="6521"/>
        <w:gridCol w:w="2551"/>
      </w:tblGrid>
      <w:tr w:rsidR="002F4D59" w:rsidRPr="006C368B" w14:paraId="5A4094B6" w14:textId="77777777" w:rsidTr="0040156D">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77A0C24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D4A663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F4D59" w:rsidRPr="006C368B" w14:paraId="3A861ED6" w14:textId="77777777" w:rsidTr="0040156D">
        <w:tc>
          <w:tcPr>
            <w:tcW w:w="6521" w:type="dxa"/>
          </w:tcPr>
          <w:p w14:paraId="7A95FBA1" w14:textId="348424A0" w:rsidR="002F4D59" w:rsidRPr="006C368B" w:rsidRDefault="002F4D59" w:rsidP="00362A8B">
            <w:pPr>
              <w:rPr>
                <w:rFonts w:eastAsia="Cambria"/>
                <w:lang w:eastAsia="en-US"/>
              </w:rPr>
            </w:pPr>
            <w:r w:rsidRPr="006C368B">
              <w:rPr>
                <w:rFonts w:eastAsia="Cambria"/>
                <w:lang w:eastAsia="en-US"/>
              </w:rPr>
              <w:t>Full availability of the Cloud Marketplace for public VM image lists</w:t>
            </w:r>
          </w:p>
        </w:tc>
        <w:tc>
          <w:tcPr>
            <w:tcW w:w="2551" w:type="dxa"/>
          </w:tcPr>
          <w:p w14:paraId="66E356CF" w14:textId="133BF74C"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7E121A9" w14:textId="77777777" w:rsidTr="0040156D">
        <w:trPr>
          <w:cnfStyle w:val="000000100000" w:firstRow="0" w:lastRow="0" w:firstColumn="0" w:lastColumn="0" w:oddVBand="0" w:evenVBand="0" w:oddHBand="1" w:evenHBand="0" w:firstRowFirstColumn="0" w:firstRowLastColumn="0" w:lastRowFirstColumn="0" w:lastRowLastColumn="0"/>
        </w:trPr>
        <w:tc>
          <w:tcPr>
            <w:tcW w:w="6521" w:type="dxa"/>
          </w:tcPr>
          <w:p w14:paraId="4659D733" w14:textId="7675B61A" w:rsidR="002F4D59" w:rsidRPr="006C368B" w:rsidRDefault="002F4D59" w:rsidP="0040156D">
            <w:pPr>
              <w:rPr>
                <w:rFonts w:eastAsia="Cambria"/>
                <w:lang w:eastAsia="en-US"/>
              </w:rPr>
            </w:pPr>
            <w:r w:rsidRPr="006C368B">
              <w:rPr>
                <w:rFonts w:eastAsia="Cambria"/>
                <w:lang w:eastAsia="en-US"/>
              </w:rPr>
              <w:t>Full support for private image lists for VOs and or individuals</w:t>
            </w:r>
          </w:p>
        </w:tc>
        <w:tc>
          <w:tcPr>
            <w:tcW w:w="2551" w:type="dxa"/>
          </w:tcPr>
          <w:p w14:paraId="7FA1A919" w14:textId="22CF2E8F"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2AAE1CC" w14:textId="77777777" w:rsidTr="0040156D">
        <w:tc>
          <w:tcPr>
            <w:tcW w:w="6521" w:type="dxa"/>
          </w:tcPr>
          <w:p w14:paraId="12D53AB9" w14:textId="18278C1B" w:rsidR="002F4D59" w:rsidRPr="006C368B" w:rsidRDefault="002F4D59" w:rsidP="0040156D">
            <w:pPr>
              <w:rPr>
                <w:rFonts w:eastAsia="Cambria"/>
                <w:lang w:eastAsia="en-US"/>
              </w:rPr>
            </w:pPr>
            <w:r w:rsidRPr="006C368B">
              <w:rPr>
                <w:rFonts w:eastAsia="Cambria"/>
                <w:lang w:eastAsia="en-US"/>
              </w:rPr>
              <w:t>Automatic image subscription for Resource Providers enabling a given VO</w:t>
            </w:r>
          </w:p>
        </w:tc>
        <w:tc>
          <w:tcPr>
            <w:tcW w:w="2551" w:type="dxa"/>
          </w:tcPr>
          <w:p w14:paraId="193A7518" w14:textId="4036B5CF" w:rsidR="002F4D59" w:rsidRPr="006C368B" w:rsidRDefault="002F4D59" w:rsidP="0040156D">
            <w:pPr>
              <w:rPr>
                <w:rFonts w:eastAsia="Cambria"/>
                <w:lang w:eastAsia="en-US"/>
              </w:rPr>
            </w:pPr>
            <w:r w:rsidRPr="006C368B">
              <w:rPr>
                <w:rFonts w:eastAsia="Cambria"/>
                <w:lang w:eastAsia="en-US"/>
              </w:rPr>
              <w:t>December 2014</w:t>
            </w:r>
          </w:p>
        </w:tc>
      </w:tr>
    </w:tbl>
    <w:p w14:paraId="223BFF8D" w14:textId="402000D4" w:rsidR="004C4A75" w:rsidRPr="006C368B" w:rsidRDefault="004C4A75" w:rsidP="004C4A75">
      <w:pPr>
        <w:pStyle w:val="Heading3"/>
      </w:pPr>
      <w:bookmarkStart w:id="66" w:name="_Toc263933159"/>
      <w:r w:rsidRPr="006C368B">
        <w:t>Social collaboration services</w:t>
      </w:r>
      <w:bookmarkEnd w:id="66"/>
    </w:p>
    <w:p w14:paraId="2D98F369" w14:textId="76C8EDA9" w:rsidR="00F63CD7" w:rsidRPr="00142608" w:rsidRDefault="003B7DAD" w:rsidP="00F63CD7">
      <w:r w:rsidRPr="000C6FC9">
        <w:t>O</w:t>
      </w:r>
      <w:r w:rsidR="00F63CD7" w:rsidRPr="000C6FC9">
        <w:t xml:space="preserve">ut of the currently eight social collaboration services only two </w:t>
      </w:r>
      <w:r w:rsidR="00B60F6F" w:rsidRPr="000C6FC9">
        <w:t>are included in this roadmap, as described below. The other services are a</w:t>
      </w:r>
      <w:r w:rsidR="00B60F6F" w:rsidRPr="002A5AB0">
        <w:t xml:space="preserve">lready in a very mature state and will be maintained as required on the current level. </w:t>
      </w:r>
    </w:p>
    <w:p w14:paraId="1FF0D5C4" w14:textId="77777777" w:rsidR="000827E9" w:rsidRDefault="000827E9" w:rsidP="000827E9">
      <w:pPr>
        <w:pStyle w:val="Heading4"/>
      </w:pPr>
      <w:bookmarkStart w:id="67" w:name="_Toc263933160"/>
      <w:r w:rsidRPr="006C368B">
        <w:t>Training Marketplace</w:t>
      </w:r>
      <w:bookmarkEnd w:id="67"/>
    </w:p>
    <w:p w14:paraId="3108B44A" w14:textId="65B38782" w:rsidR="00FB2C96" w:rsidRDefault="00FB2C96" w:rsidP="006C368B">
      <w:r>
        <w:t>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the registered items, and web gadgets for integration with third party websites, such as NGI sites and research community sites.</w:t>
      </w:r>
    </w:p>
    <w:p w14:paraId="336261A4" w14:textId="77777777" w:rsidR="00FB2C96" w:rsidRDefault="00FB2C96" w:rsidP="006C368B"/>
    <w:p w14:paraId="60489B21" w14:textId="43D1D478" w:rsidR="00FB2C96" w:rsidRPr="006C368B" w:rsidRDefault="00FB2C96" w:rsidP="006C368B">
      <w:r>
        <w:t>The service has reached its desired maturity and feature set; starting from April 2014 this activity will receive no more EGI-InSPIRE funds. However the current service provider, STFC, will maintain this service as-is for EGI until the end of the EGI-InSPIRE project in December 2014.</w:t>
      </w:r>
    </w:p>
    <w:p w14:paraId="794FBE48" w14:textId="77777777" w:rsidR="00456606" w:rsidRPr="006C368B" w:rsidRDefault="00456606" w:rsidP="00456606">
      <w:pPr>
        <w:pStyle w:val="Heading4"/>
      </w:pPr>
      <w:bookmarkStart w:id="68" w:name="_Toc263933161"/>
      <w:r w:rsidRPr="006C368B">
        <w:t>Client Relationship Management</w:t>
      </w:r>
      <w:bookmarkEnd w:id="68"/>
    </w:p>
    <w:p w14:paraId="4BCD461C" w14:textId="77777777" w:rsidR="00FB2C96" w:rsidRDefault="00FB2C96" w:rsidP="00FB2C96">
      <w:r>
        <w:t xml:space="preserve">EGI’s Client Relationship Management System is a client database with a web interface providing capabilities for the NGIs to record contact leads to new communities and e-infrastructure requirements captured through these leads about the new communities. The CRM system also provides statistical overviews and reports about the community engagement activities and therefore it helps EGI gain a global understanding of the needs of new communities, as well as the effectiveness and performance of the NGIs’ outreach and engagement activities. </w:t>
      </w:r>
    </w:p>
    <w:p w14:paraId="1272F03C" w14:textId="77777777" w:rsidR="00FB2C96" w:rsidRDefault="00FB2C96" w:rsidP="00FB2C96"/>
    <w:p w14:paraId="5E76DF06" w14:textId="28ADD735" w:rsidR="00FB2C96" w:rsidRDefault="00FB2C96" w:rsidP="00FB2C96">
      <w:r>
        <w:t>Operating the CRM system will discontinue beyond April 2014. The database content will be preserved for possible future use, and the software is archived in a virtual machine image</w:t>
      </w:r>
      <w:r w:rsidR="000C6FC9">
        <w:t xml:space="preserve"> to be re- activated for a possible future use on the EGI Federated Cloud infrastructure.</w:t>
      </w:r>
    </w:p>
    <w:p w14:paraId="5CCD0FE6" w14:textId="0DBAD670" w:rsidR="00133831" w:rsidRPr="00FB2C96" w:rsidRDefault="00133831" w:rsidP="00F42B2C">
      <w:pPr>
        <w:spacing w:before="0" w:after="0"/>
      </w:pPr>
    </w:p>
    <w:p w14:paraId="2DD05AB1" w14:textId="0C66E2CF" w:rsidR="0013584E" w:rsidRPr="00145BFD" w:rsidRDefault="0013584E" w:rsidP="0013584E">
      <w:pPr>
        <w:pStyle w:val="Heading1"/>
      </w:pPr>
      <w:bookmarkStart w:id="69" w:name="_Ref230346173"/>
      <w:bookmarkStart w:id="70" w:name="_Toc263933162"/>
      <w:r w:rsidRPr="00145BFD">
        <w:t>Community &amp; Coordination</w:t>
      </w:r>
      <w:bookmarkEnd w:id="69"/>
      <w:bookmarkEnd w:id="70"/>
    </w:p>
    <w:p w14:paraId="3EF61977" w14:textId="37C444B7" w:rsidR="00602A48" w:rsidRPr="000C6FC9" w:rsidRDefault="0023426B" w:rsidP="0023426B">
      <w:r w:rsidRPr="000C6FC9">
        <w:t>The second pillar of the EGI Strategy</w:t>
      </w:r>
      <w:r w:rsidR="003E715B" w:rsidRPr="000C6FC9">
        <w:t>, Community and Coordination (see</w:t>
      </w:r>
      <w:r w:rsidR="00576177" w:rsidRPr="000C6FC9">
        <w:t xml:space="preserve"> </w:t>
      </w:r>
      <w:r w:rsidR="00576177" w:rsidRPr="00805A99">
        <w:fldChar w:fldCharType="begin"/>
      </w:r>
      <w:r w:rsidR="00576177" w:rsidRPr="006C368B">
        <w:instrText xml:space="preserve"> REF _Ref230930253 \h </w:instrText>
      </w:r>
      <w:r w:rsidR="00576177" w:rsidRPr="006C368B">
        <w:fldChar w:fldCharType="separate"/>
      </w:r>
      <w:r w:rsidR="00F350BD" w:rsidRPr="00805A99">
        <w:t xml:space="preserve">Figure </w:t>
      </w:r>
      <w:r w:rsidR="00F350BD">
        <w:rPr>
          <w:noProof/>
        </w:rPr>
        <w:t>3</w:t>
      </w:r>
      <w:r w:rsidR="00F350BD" w:rsidRPr="00F350BD" w:rsidDel="00F350BD">
        <w:rPr>
          <w:noProof/>
        </w:rPr>
        <w:t>3</w:t>
      </w:r>
      <w:r w:rsidR="00576177" w:rsidRPr="00805A99">
        <w:fldChar w:fldCharType="end"/>
      </w:r>
      <w:r w:rsidR="00576177" w:rsidRPr="00805A99">
        <w:t xml:space="preserve">) </w:t>
      </w:r>
      <w:r w:rsidR="00602A48" w:rsidRPr="00805A99">
        <w:t xml:space="preserve">complements </w:t>
      </w:r>
      <w:r w:rsidR="006153F4" w:rsidRPr="00F350BD">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rsidRPr="00EC5A29">
        <w:t xml:space="preserve">the feasibility and synergies in establishing shared Virtual Research Infrastructures, community and coordination activities provide the cohesive </w:t>
      </w:r>
      <w:r w:rsidR="000A15B0" w:rsidRPr="00FB2C96">
        <w:t xml:space="preserve">human </w:t>
      </w:r>
      <w:r w:rsidR="003E715B" w:rsidRPr="00FB2C96">
        <w:t xml:space="preserve">network </w:t>
      </w:r>
      <w:r w:rsidR="000A15B0" w:rsidRPr="00FB2C96">
        <w:t>required to nourish the EGI commu</w:t>
      </w:r>
      <w:r w:rsidR="000A15B0" w:rsidRPr="000C6FC9">
        <w:t>nity at large.</w:t>
      </w:r>
    </w:p>
    <w:p w14:paraId="45A9DAE5" w14:textId="7F8CE736" w:rsidR="0023426B" w:rsidRPr="00FB2C96" w:rsidRDefault="00576177" w:rsidP="00576177">
      <w:pPr>
        <w:pStyle w:val="Caption"/>
        <w:jc w:val="center"/>
      </w:pPr>
      <w:bookmarkStart w:id="71" w:name="_Ref230930253"/>
      <w:r w:rsidRPr="006C368B">
        <w:rPr>
          <w:noProof/>
          <w:lang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20">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rsidRPr="00805A99">
        <w:t xml:space="preserve">Figure </w:t>
      </w:r>
      <w:r w:rsidRPr="00805A99">
        <w:fldChar w:fldCharType="begin"/>
      </w:r>
      <w:r w:rsidRPr="006C368B">
        <w:instrText xml:space="preserve"> SEQ Figure \* ARABIC </w:instrText>
      </w:r>
      <w:r w:rsidRPr="006C368B">
        <w:fldChar w:fldCharType="separate"/>
      </w:r>
      <w:r w:rsidR="00F350BD">
        <w:rPr>
          <w:noProof/>
        </w:rPr>
        <w:t>3</w:t>
      </w:r>
      <w:r w:rsidRPr="00EC5A29">
        <w:fldChar w:fldCharType="end"/>
      </w:r>
      <w:bookmarkEnd w:id="71"/>
      <w:r w:rsidRPr="00EC5A29">
        <w:t>: EGI Community and Coordination services form the second pillar of the EGI strategy.</w:t>
      </w:r>
    </w:p>
    <w:p w14:paraId="5BA06E4F" w14:textId="77777777" w:rsidR="00576177" w:rsidRPr="000C6FC9" w:rsidRDefault="00576177" w:rsidP="00EA5460"/>
    <w:p w14:paraId="0868D052" w14:textId="63C9BB2F" w:rsidR="000A15B0" w:rsidRPr="006C368B" w:rsidRDefault="000A15B0" w:rsidP="00EA5460">
      <w:r w:rsidRPr="002A5AB0">
        <w:t>EGI Community and Coordination activities ar</w:t>
      </w:r>
      <w:r w:rsidRPr="00142608">
        <w:t xml:space="preserve">e organised in three </w:t>
      </w:r>
      <w:r w:rsidR="00F23E62" w:rsidRPr="006C368B">
        <w:t>areas as follows:</w:t>
      </w:r>
    </w:p>
    <w:p w14:paraId="6B4F7F0B" w14:textId="57394570" w:rsidR="00F23E62" w:rsidRPr="006C368B" w:rsidRDefault="00F23E62" w:rsidP="00EA5460">
      <w:r w:rsidRPr="006C368B">
        <w:rPr>
          <w:b/>
        </w:rPr>
        <w:t>Human networks</w:t>
      </w:r>
      <w:r w:rsidRPr="006C368B">
        <w:t xml:space="preserve"> </w:t>
      </w:r>
      <w:r w:rsidR="006B3E97" w:rsidRPr="006C368B">
        <w:t>–</w:t>
      </w:r>
      <w:r w:rsidRPr="006C368B">
        <w:t xml:space="preserve"> </w:t>
      </w:r>
      <w:r w:rsidR="006B3E97" w:rsidRPr="006C368B">
        <w:t xml:space="preserve">Similar to the human circulatory system the </w:t>
      </w:r>
      <w:r w:rsidR="004923C8" w:rsidRPr="006C368B">
        <w:t xml:space="preserve">EGI human networks permeate the EGI community on all levels, and through its activities connects </w:t>
      </w:r>
      <w:r w:rsidR="00520E7E" w:rsidRPr="006C368B">
        <w:t xml:space="preserve">and establishes communication paths between whoever </w:t>
      </w:r>
      <w:r w:rsidR="00B10AA2" w:rsidRPr="006C368B">
        <w:t>needs to talk to anybody else: Connecting people at its best.</w:t>
      </w:r>
    </w:p>
    <w:p w14:paraId="53EA1BCC" w14:textId="1FDD1D23" w:rsidR="00B10AA2" w:rsidRPr="006C368B" w:rsidRDefault="00B10AA2" w:rsidP="00EA5460">
      <w:r w:rsidRPr="006C368B">
        <w:rPr>
          <w:b/>
        </w:rPr>
        <w:t>Communications and marketing</w:t>
      </w:r>
      <w:r w:rsidRPr="006C368B">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Pr="006C368B" w:rsidRDefault="00B30552" w:rsidP="00EA5460">
      <w:r w:rsidRPr="006C368B">
        <w:rPr>
          <w:b/>
        </w:rPr>
        <w:t>Policy and Strategy</w:t>
      </w:r>
      <w:r w:rsidRPr="006C368B">
        <w:t xml:space="preserve"> </w:t>
      </w:r>
      <w:r w:rsidR="004C096B" w:rsidRPr="006C368B">
        <w:t>–</w:t>
      </w:r>
      <w:r w:rsidRPr="006C368B">
        <w:t xml:space="preserve"> </w:t>
      </w:r>
      <w:r w:rsidR="004C096B" w:rsidRPr="006C368B">
        <w:t>The third component of EGI’s community and coordination activities provides the formal framework and direction towards reaching EGI’s vision for H2020.</w:t>
      </w:r>
    </w:p>
    <w:p w14:paraId="30CB44EC" w14:textId="4063BAA9" w:rsidR="00FF57B6" w:rsidRPr="00AE26A6" w:rsidRDefault="00FF57B6" w:rsidP="00FF57B6">
      <w:pPr>
        <w:pStyle w:val="Heading2"/>
      </w:pPr>
      <w:bookmarkStart w:id="72" w:name="_Toc263933163"/>
      <w:r w:rsidRPr="00AE26A6">
        <w:t>Human Networks</w:t>
      </w:r>
      <w:bookmarkEnd w:id="72"/>
    </w:p>
    <w:p w14:paraId="0244E436" w14:textId="0011635D" w:rsidR="00DE6542" w:rsidRPr="006C368B" w:rsidRDefault="00DE6542" w:rsidP="004C096B">
      <w:r w:rsidRPr="006C368B">
        <w:t xml:space="preserve">In 2011 the EGI-InSPIRE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w:t>
      </w:r>
      <w:r w:rsidR="00EA1E0E" w:rsidRPr="006C368B">
        <w:t xml:space="preserve">to </w:t>
      </w:r>
      <w:r w:rsidRPr="006C368B">
        <w:t xml:space="preserve">one to a more engaging “Supplier </w:t>
      </w:r>
      <w:r w:rsidRPr="006C368B">
        <w:rPr>
          <w:i/>
        </w:rPr>
        <w:t>listens</w:t>
      </w:r>
      <w:r w:rsidRPr="006C368B">
        <w:t xml:space="preserve"> to Customer” relationship.  Taking this relationship even one step further, EGI and its customer now have a framework within which to firstly ‘listen’, then to collaborate and let the customer lead in developing solutions for the community at large.</w:t>
      </w:r>
    </w:p>
    <w:p w14:paraId="5BC375AB" w14:textId="77777777" w:rsidR="000C6FC9" w:rsidRDefault="00DE6542" w:rsidP="006C368B">
      <w:r w:rsidRPr="006C368B">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w:t>
      </w:r>
      <w:r w:rsidR="00C23302" w:rsidRPr="006C368B">
        <w:t>-InSPIRE</w:t>
      </w:r>
      <w:r w:rsidRPr="006C368B">
        <w:t xml:space="preserve"> funding, thus increasing the scope and size of projects that can be run.</w:t>
      </w:r>
      <w:r w:rsidR="000005F3" w:rsidRPr="006C368B">
        <w:t xml:space="preserve"> </w:t>
      </w:r>
      <w:r w:rsidRPr="006C368B">
        <w:t>Further human network initiatives will be launched in coming months</w:t>
      </w:r>
    </w:p>
    <w:p w14:paraId="56CAD511" w14:textId="77777777" w:rsidR="000C6FC9" w:rsidRDefault="000C6FC9" w:rsidP="006C368B">
      <w:pPr>
        <w:pStyle w:val="Heading3"/>
      </w:pPr>
      <w:bookmarkStart w:id="73" w:name="_Toc263933164"/>
      <w:r>
        <w:t>Distributed Competence Centres</w:t>
      </w:r>
      <w:bookmarkEnd w:id="73"/>
    </w:p>
    <w:p w14:paraId="0A87685C" w14:textId="77777777" w:rsidR="000C6FC9" w:rsidRDefault="000C6FC9" w:rsidP="006C368B">
      <w:r w:rsidRPr="006859F0">
        <w:t>During PY4 another human network, the Distributed Competence Centre</w:t>
      </w:r>
      <w:r>
        <w:rPr>
          <w:rStyle w:val="FootnoteReference"/>
        </w:rPr>
        <w:footnoteReference w:id="4"/>
      </w:r>
      <w:r w:rsidRPr="006859F0">
        <w:t xml:space="preserve"> has been established to support the technical engagement with new communities. The DCC includes skilled user-support personnel and technical assets that can be accessed by the EGI community to support the uptake of EGI services by new user communities and Research Infrastructures. The DCC works as a distributed team of experts run under the EGI.eu coordination. Experts from the DCC are appointed for to help EGI capture, refine and document requirements of specific new communities or in other word to support the scoping of new Virtual Team projects. DCC members are also able to join Virtual Team projects and help the implementation with technical knowledge about certain tools/software/system that is in the topic of the Virtual Team</w:t>
      </w:r>
      <w:r>
        <w:t>.</w:t>
      </w:r>
    </w:p>
    <w:p w14:paraId="38740487" w14:textId="77777777" w:rsidR="000C6FC9" w:rsidRDefault="000C6FC9" w:rsidP="006C368B"/>
    <w:p w14:paraId="7588201D" w14:textId="4F286CAB" w:rsidR="00DE6542" w:rsidRPr="000C6FC9" w:rsidRDefault="000C6FC9" w:rsidP="006C368B">
      <w:r>
        <w:t xml:space="preserve">During PY5, EGI will conduct an open call for DCC </w:t>
      </w:r>
      <w:r w:rsidR="002A5AB0">
        <w:t>that will be further evolved through follow-on projects to EGI-InSPIRE.</w:t>
      </w:r>
    </w:p>
    <w:p w14:paraId="19B4658A" w14:textId="77777777" w:rsidR="00FC180A" w:rsidRPr="006C368B" w:rsidRDefault="00FC180A" w:rsidP="00FF57B6">
      <w:pPr>
        <w:pStyle w:val="Heading3"/>
      </w:pPr>
      <w:bookmarkStart w:id="74" w:name="_Toc263933165"/>
      <w:r w:rsidRPr="006C368B">
        <w:t>NGI International Liaisons</w:t>
      </w:r>
      <w:bookmarkEnd w:id="74"/>
    </w:p>
    <w:p w14:paraId="542A600C" w14:textId="5CDDC4F2" w:rsidR="002A5AB0" w:rsidRDefault="00DE6542" w:rsidP="006C368B">
      <w:r w:rsidRPr="000C6FC9">
        <w:t xml:space="preserve">The interaction between the NGI teams and EGI.eu on non-operational activities is undertaken through a network of "NGI International Liaisons" (NILs),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2A5AB0">
        <w:t>also the</w:t>
      </w:r>
      <w:r w:rsidRPr="002A5AB0">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w:t>
      </w:r>
    </w:p>
    <w:p w14:paraId="78B39DCC" w14:textId="77777777" w:rsidR="002A5AB0" w:rsidRDefault="002A5AB0" w:rsidP="006C368B"/>
    <w:p w14:paraId="3B248A91" w14:textId="7F679BE6" w:rsidR="007164E9" w:rsidRPr="002A5AB0" w:rsidRDefault="002A5AB0" w:rsidP="006C368B">
      <w:r>
        <w:t>C</w:t>
      </w:r>
      <w:r w:rsidRPr="006859F0">
        <w:t>oordination and support of the NGI International Liaisons network is planned to continue without major change in PY5</w:t>
      </w:r>
      <w:r>
        <w:t xml:space="preserve"> and beyond, except for merging the UCB, NIL and EGI Champions recurring teleconferences into one stream of then slightly larger conference calls, </w:t>
      </w:r>
      <w:r w:rsidRPr="006859F0">
        <w:t>recognising the benefits of direct information exchange between these groups, and the strong links between the different roles in some of the countries</w:t>
      </w:r>
      <w:r>
        <w:t>.</w:t>
      </w:r>
    </w:p>
    <w:p w14:paraId="77660131" w14:textId="77777777" w:rsidR="007164E9" w:rsidRPr="006C368B" w:rsidRDefault="007164E9" w:rsidP="007164E9">
      <w:pPr>
        <w:pStyle w:val="Heading3"/>
      </w:pPr>
      <w:bookmarkStart w:id="75" w:name="_Toc263933166"/>
      <w:r w:rsidRPr="006C368B">
        <w:t>EGI Champions</w:t>
      </w:r>
      <w:bookmarkEnd w:id="75"/>
    </w:p>
    <w:p w14:paraId="06925C2D" w14:textId="13717BC8" w:rsidR="00142608" w:rsidRDefault="002A5AB0" w:rsidP="007164E9">
      <w:r>
        <w:t xml:space="preserve">The EGI Champions programme establishes </w:t>
      </w:r>
      <w:r w:rsidR="007164E9" w:rsidRPr="002A5AB0">
        <w:t>a cadre of ‘ambassador’</w:t>
      </w:r>
      <w:r w:rsidR="00142608">
        <w:t xml:space="preserve"> scientists and researches,</w:t>
      </w:r>
      <w:r w:rsidR="007164E9" w:rsidRPr="002A5AB0">
        <w:t xml:space="preserve"> </w:t>
      </w:r>
      <w:r>
        <w:t xml:space="preserve">acting </w:t>
      </w:r>
      <w:r w:rsidR="007164E9" w:rsidRPr="002A5AB0">
        <w:t xml:space="preserve">as enthusiastic and proactive promoters of EGI </w:t>
      </w:r>
      <w:r w:rsidR="00142608">
        <w:t>towards its respective scientific communities and beyond.</w:t>
      </w:r>
    </w:p>
    <w:p w14:paraId="5578DDCD" w14:textId="77777777" w:rsidR="00142608" w:rsidRDefault="00142608" w:rsidP="007164E9"/>
    <w:p w14:paraId="0090F007" w14:textId="289BBDAA" w:rsidR="007164E9" w:rsidRPr="00142608" w:rsidRDefault="00142608" w:rsidP="007164E9">
      <w:r>
        <w:t>The programme ahs been established and operational since a while now, and no major changes are foreseen, except that the to date separate EGI Champions conference calls will be merged into a joint UCB, NILs and EGI Champions conference call (see above).</w:t>
      </w:r>
      <w:r w:rsidR="007164E9" w:rsidRPr="00142608">
        <w:t xml:space="preserve"> </w:t>
      </w:r>
    </w:p>
    <w:p w14:paraId="356A4D63" w14:textId="77777777" w:rsidR="00B229E4" w:rsidRPr="006C368B" w:rsidRDefault="00B229E4" w:rsidP="00B229E4">
      <w:pPr>
        <w:pStyle w:val="Heading3"/>
      </w:pPr>
      <w:bookmarkStart w:id="76" w:name="_Toc263933167"/>
      <w:r w:rsidRPr="006C368B">
        <w:t>Operations network</w:t>
      </w:r>
      <w:bookmarkEnd w:id="76"/>
    </w:p>
    <w:p w14:paraId="4A27B1F2" w14:textId="77777777" w:rsidR="00B229E4" w:rsidRDefault="00B229E4" w:rsidP="00B229E4">
      <w:pPr>
        <w:rPr>
          <w:bCs/>
        </w:rPr>
      </w:pPr>
      <w:r w:rsidRPr="006C368B">
        <w:t>Operations coordination drives through the Operations Management Board future developments in the operations area by making sure that operations evolve with the needs of the community and to support the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6C368B">
        <w:rPr>
          <w:bCs/>
        </w:rPr>
        <w:t>.</w:t>
      </w:r>
    </w:p>
    <w:p w14:paraId="60F147D0" w14:textId="77777777" w:rsidR="00142608" w:rsidRDefault="00142608" w:rsidP="00B229E4">
      <w:pPr>
        <w:rPr>
          <w:bCs/>
        </w:rPr>
      </w:pPr>
    </w:p>
    <w:p w14:paraId="235CF2A5" w14:textId="3FD575FD" w:rsidR="00142608" w:rsidRPr="00142608" w:rsidRDefault="00142608" w:rsidP="00B229E4">
      <w:pPr>
        <w:rPr>
          <w:bCs/>
        </w:rPr>
      </w:pPr>
      <w:r>
        <w:rPr>
          <w:bCs/>
        </w:rPr>
        <w:t>During PY5 there are no changes foreseen to the current Operations network.</w:t>
      </w:r>
    </w:p>
    <w:p w14:paraId="584B6199" w14:textId="7B96A618" w:rsidR="00FC180A" w:rsidRPr="00AE26A6" w:rsidRDefault="00FC180A" w:rsidP="00B229E4">
      <w:pPr>
        <w:pStyle w:val="Heading3"/>
      </w:pPr>
      <w:bookmarkStart w:id="77" w:name="_Ref231010090"/>
      <w:bookmarkStart w:id="78" w:name="_Toc263933168"/>
      <w:r w:rsidRPr="00AE26A6">
        <w:t>Virtual Teams</w:t>
      </w:r>
      <w:bookmarkEnd w:id="77"/>
      <w:bookmarkEnd w:id="78"/>
    </w:p>
    <w:p w14:paraId="0EE865B6" w14:textId="1E7AD739" w:rsidR="006C368B" w:rsidRDefault="00C919DD" w:rsidP="004C096B">
      <w:r w:rsidRPr="006C368B">
        <w:t xml:space="preserve">The human networks (NILs, EGI Champions, Operations and Geek Squad) represent a critical source of expertise and experience that EGI needs to bring together to tackle </w:t>
      </w:r>
      <w:r w:rsidR="00177080" w:rsidRPr="006C368B">
        <w:t xml:space="preserve">important community issues through unfunded Virtual Teams. </w:t>
      </w:r>
    </w:p>
    <w:p w14:paraId="08BBA580" w14:textId="77777777" w:rsidR="006C368B" w:rsidRDefault="006C368B" w:rsidP="004C096B"/>
    <w:p w14:paraId="27F9F178" w14:textId="694A690E" w:rsidR="00C919DD" w:rsidRDefault="006C368B" w:rsidP="004C096B">
      <w:r>
        <w:t>While there will be no more funded mini projects in EGI-InSPIRE PY5,the VT scheme is now a stable and sustainable framework for lightweight community-driven improvements of the EGI infrastructure:</w:t>
      </w:r>
    </w:p>
    <w:p w14:paraId="16B737F0" w14:textId="495D0BBF" w:rsidR="006C368B" w:rsidRDefault="006C368B" w:rsidP="006C368B">
      <w:pPr>
        <w:pStyle w:val="ListParagraph"/>
        <w:numPr>
          <w:ilvl w:val="0"/>
          <w:numId w:val="41"/>
        </w:numPr>
      </w:pPr>
      <w:r>
        <w:t>The EGI User Community Support Team will continue to improve the process and framework through providing template report documents, procedures, and assistance in collaboration available tools (e.g. WebEx, Indico)</w:t>
      </w:r>
    </w:p>
    <w:p w14:paraId="7721ACE9" w14:textId="1644DDA2" w:rsidR="006C368B" w:rsidRPr="006C368B" w:rsidRDefault="006C368B" w:rsidP="006C368B">
      <w:pPr>
        <w:pStyle w:val="ListParagraph"/>
        <w:numPr>
          <w:ilvl w:val="0"/>
          <w:numId w:val="41"/>
        </w:numPr>
        <w:rPr>
          <w:u w:val="single"/>
        </w:rPr>
      </w:pPr>
      <w:r>
        <w:t>EGI User Community Support Team will introduce more agile project management methodologies to the framework, to respond to the challenges of managing projects with unfunded members and targets that become explored during the project itself.</w:t>
      </w:r>
    </w:p>
    <w:p w14:paraId="2F060348" w14:textId="200C860F" w:rsidR="00244721" w:rsidRDefault="00244721" w:rsidP="006C368B">
      <w:pPr>
        <w:pStyle w:val="Heading2"/>
      </w:pPr>
      <w:bookmarkStart w:id="79" w:name="_Toc230169296"/>
      <w:bookmarkStart w:id="80" w:name="_Toc263933169"/>
      <w:r w:rsidRPr="006C368B">
        <w:t xml:space="preserve">Communications and </w:t>
      </w:r>
      <w:bookmarkEnd w:id="79"/>
      <w:r w:rsidRPr="006C368B">
        <w:t>marketing</w:t>
      </w:r>
      <w:bookmarkEnd w:id="80"/>
    </w:p>
    <w:p w14:paraId="4A494FB7" w14:textId="77777777" w:rsidR="00805A99" w:rsidRDefault="00244721" w:rsidP="00244721">
      <w:r w:rsidRPr="00805A99">
        <w:t>EGI needs to “go to the user” and this requires engaging disciplines with targeted content and information provided through specific channels. This will mos</w:t>
      </w:r>
      <w:r w:rsidRPr="00F350BD">
        <w:t>tly be through event attendance and material production. The communications team will also engage the other audiences through similar channels and products.</w:t>
      </w:r>
      <w:r w:rsidR="00805A99">
        <w:t xml:space="preserve"> </w:t>
      </w:r>
    </w:p>
    <w:p w14:paraId="0A782204" w14:textId="7995DF23" w:rsidR="00244721" w:rsidRPr="00805A99" w:rsidRDefault="00805A99" w:rsidP="00244721">
      <w:pPr>
        <w:rPr>
          <w:highlight w:val="yellow"/>
        </w:rPr>
      </w:pPr>
      <w:r>
        <w:t>The roadmap for PY4 has been implemented, and the activities in this area are going into maintenance; no significant changes are foreseen for PY5.</w:t>
      </w:r>
    </w:p>
    <w:p w14:paraId="4B9884EE" w14:textId="77777777" w:rsidR="00450B4A" w:rsidRPr="00145BFD" w:rsidRDefault="00450B4A" w:rsidP="00450B4A">
      <w:pPr>
        <w:pStyle w:val="Heading2"/>
      </w:pPr>
      <w:bookmarkStart w:id="81" w:name="_Toc263519795"/>
      <w:bookmarkStart w:id="82" w:name="_Toc263933170"/>
      <w:r w:rsidRPr="00145BFD">
        <w:t>Strategy, Policy</w:t>
      </w:r>
      <w:bookmarkEnd w:id="81"/>
      <w:r w:rsidRPr="00145BFD">
        <w:t xml:space="preserve"> and Business Development</w:t>
      </w:r>
      <w:bookmarkEnd w:id="82"/>
    </w:p>
    <w:p w14:paraId="35307D9F" w14:textId="77777777" w:rsidR="00450B4A" w:rsidRDefault="00450B4A" w:rsidP="00450B4A">
      <w:r w:rsidRPr="007C0E21">
        <w:t>Over the course</w:t>
      </w:r>
      <w:r w:rsidRPr="003303BD">
        <w:t xml:space="preserve"> of the </w:t>
      </w:r>
      <w:r>
        <w:t>second part of 2014</w:t>
      </w:r>
      <w:r w:rsidRPr="003303BD">
        <w:t xml:space="preserve">, </w:t>
      </w:r>
      <w:r>
        <w:t>the activities will be devoted to consolidating the updates on the EGI strategy into a new document and align the balanced scorecard for measuring the progress. The planned activity on the proof of concept for a pay for use provision of EGI services will be also completed with the writing of a final report documenting the technical, organisational and legal aspects. The activity will also be focused on finalising a business engagement program for SMEs &amp; industries.</w:t>
      </w:r>
    </w:p>
    <w:p w14:paraId="20500A77" w14:textId="77777777" w:rsidR="00450B4A" w:rsidRDefault="00450B4A" w:rsidP="00450B4A"/>
    <w:tbl>
      <w:tblPr>
        <w:tblStyle w:val="ColorfulList"/>
        <w:tblW w:w="9072" w:type="dxa"/>
        <w:tblInd w:w="108" w:type="dxa"/>
        <w:tblLayout w:type="fixed"/>
        <w:tblLook w:val="0400" w:firstRow="0" w:lastRow="0" w:firstColumn="0" w:lastColumn="0" w:noHBand="0" w:noVBand="1"/>
      </w:tblPr>
      <w:tblGrid>
        <w:gridCol w:w="6521"/>
        <w:gridCol w:w="2551"/>
      </w:tblGrid>
      <w:tr w:rsidR="00450B4A" w:rsidRPr="00A37519" w14:paraId="4C093BC2" w14:textId="77777777" w:rsidTr="00450B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9AE3892"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Pr>
                <w:rFonts w:ascii="Calibri" w:eastAsia="Cambria" w:hAnsi="Calibri" w:cs="Calibri"/>
                <w:szCs w:val="22"/>
                <w:lang w:val="en-US" w:eastAsia="en-US"/>
              </w:rPr>
              <w:t>Activity / Task</w:t>
            </w:r>
          </w:p>
        </w:tc>
        <w:tc>
          <w:tcPr>
            <w:tcW w:w="2551" w:type="dxa"/>
            <w:shd w:val="clear" w:color="auto" w:fill="C4BC96" w:themeFill="background2" w:themeFillShade="BF"/>
          </w:tcPr>
          <w:p w14:paraId="6BBCFB80"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sidRPr="00A37519">
              <w:rPr>
                <w:rFonts w:ascii="Calibri" w:eastAsia="Cambria" w:hAnsi="Calibri" w:cs="Calibri"/>
                <w:szCs w:val="22"/>
                <w:lang w:val="en-US" w:eastAsia="en-US"/>
              </w:rPr>
              <w:t>Planned completion time</w:t>
            </w:r>
          </w:p>
        </w:tc>
      </w:tr>
      <w:tr w:rsidR="00450B4A" w:rsidRPr="003A056E" w14:paraId="556F980B" w14:textId="77777777" w:rsidTr="00450B4A">
        <w:tc>
          <w:tcPr>
            <w:tcW w:w="6521" w:type="dxa"/>
          </w:tcPr>
          <w:p w14:paraId="19466ECD" w14:textId="77777777" w:rsidR="00450B4A" w:rsidRPr="003A056E" w:rsidRDefault="00450B4A" w:rsidP="00450B4A">
            <w:pPr>
              <w:rPr>
                <w:rFonts w:eastAsia="Cambria"/>
                <w:lang w:val="en-US" w:eastAsia="en-US"/>
              </w:rPr>
            </w:pPr>
            <w:r>
              <w:rPr>
                <w:rFonts w:eastAsia="Cambria"/>
                <w:lang w:val="en-US" w:eastAsia="en-US"/>
              </w:rPr>
              <w:t>Update the EGI Strategy document</w:t>
            </w:r>
          </w:p>
        </w:tc>
        <w:tc>
          <w:tcPr>
            <w:tcW w:w="2551" w:type="dxa"/>
          </w:tcPr>
          <w:p w14:paraId="3E156279" w14:textId="77777777" w:rsidR="00450B4A" w:rsidRPr="003A056E" w:rsidRDefault="00450B4A" w:rsidP="00450B4A">
            <w:pPr>
              <w:rPr>
                <w:rFonts w:eastAsia="Cambria"/>
                <w:lang w:val="en-US" w:eastAsia="en-US"/>
              </w:rPr>
            </w:pPr>
            <w:r>
              <w:rPr>
                <w:rFonts w:eastAsia="Cambria"/>
                <w:lang w:val="en-US" w:eastAsia="en-US"/>
              </w:rPr>
              <w:t>September 2014</w:t>
            </w:r>
          </w:p>
        </w:tc>
      </w:tr>
      <w:tr w:rsidR="00450B4A" w:rsidRPr="003A056E" w14:paraId="028670AD"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444C1057" w14:textId="77777777" w:rsidR="00450B4A" w:rsidRDefault="00450B4A" w:rsidP="00450B4A">
            <w:pPr>
              <w:rPr>
                <w:rFonts w:eastAsia="Cambria"/>
                <w:lang w:val="en-US" w:eastAsia="en-US"/>
              </w:rPr>
            </w:pPr>
            <w:r>
              <w:rPr>
                <w:rFonts w:eastAsia="Cambria"/>
                <w:lang w:val="en-US" w:eastAsia="en-US"/>
              </w:rPr>
              <w:t>Complete the EGI partnership portfolio</w:t>
            </w:r>
          </w:p>
        </w:tc>
        <w:tc>
          <w:tcPr>
            <w:tcW w:w="2551" w:type="dxa"/>
          </w:tcPr>
          <w:p w14:paraId="351BB1F2"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6F59392D" w14:textId="77777777" w:rsidTr="00450B4A">
        <w:tc>
          <w:tcPr>
            <w:tcW w:w="6521" w:type="dxa"/>
          </w:tcPr>
          <w:p w14:paraId="384E50AD" w14:textId="77777777" w:rsidR="00450B4A" w:rsidRDefault="00450B4A" w:rsidP="00450B4A">
            <w:pPr>
              <w:rPr>
                <w:rFonts w:eastAsia="Cambria"/>
                <w:lang w:val="en-US" w:eastAsia="en-US"/>
              </w:rPr>
            </w:pPr>
            <w:r>
              <w:rPr>
                <w:rFonts w:eastAsia="Cambria"/>
                <w:lang w:val="en-US" w:eastAsia="en-US"/>
              </w:rPr>
              <w:t xml:space="preserve">Develop business engagement program with SME &amp; Industry </w:t>
            </w:r>
          </w:p>
        </w:tc>
        <w:tc>
          <w:tcPr>
            <w:tcW w:w="2551" w:type="dxa"/>
          </w:tcPr>
          <w:p w14:paraId="2F79D125"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2293E7FB"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202E057E" w14:textId="77777777" w:rsidR="00450B4A" w:rsidRDefault="00450B4A" w:rsidP="00450B4A">
            <w:pPr>
              <w:rPr>
                <w:rFonts w:eastAsia="Cambria"/>
                <w:lang w:val="en-US" w:eastAsia="en-US"/>
              </w:rPr>
            </w:pPr>
            <w:r>
              <w:rPr>
                <w:rFonts w:eastAsia="Cambria"/>
                <w:lang w:val="en-US" w:eastAsia="en-US"/>
              </w:rPr>
              <w:t>Complete pay for use proof of concept</w:t>
            </w:r>
          </w:p>
        </w:tc>
        <w:tc>
          <w:tcPr>
            <w:tcW w:w="2551" w:type="dxa"/>
          </w:tcPr>
          <w:p w14:paraId="20958173" w14:textId="77777777" w:rsidR="00450B4A" w:rsidRDefault="00450B4A" w:rsidP="00450B4A">
            <w:pPr>
              <w:rPr>
                <w:rFonts w:eastAsia="Cambria"/>
                <w:lang w:val="en-US" w:eastAsia="en-US"/>
              </w:rPr>
            </w:pPr>
            <w:r>
              <w:rPr>
                <w:rFonts w:eastAsia="Cambria"/>
                <w:lang w:val="en-US" w:eastAsia="en-US"/>
              </w:rPr>
              <w:t>November 2014</w:t>
            </w:r>
          </w:p>
        </w:tc>
      </w:tr>
      <w:tr w:rsidR="00450B4A" w:rsidRPr="003A056E" w14:paraId="1877EEAC" w14:textId="77777777" w:rsidTr="00450B4A">
        <w:tc>
          <w:tcPr>
            <w:tcW w:w="6521" w:type="dxa"/>
          </w:tcPr>
          <w:p w14:paraId="3528C0E7" w14:textId="77777777" w:rsidR="00450B4A" w:rsidDel="00684E68" w:rsidRDefault="00450B4A" w:rsidP="00450B4A">
            <w:pPr>
              <w:rPr>
                <w:rFonts w:eastAsia="Cambria"/>
                <w:lang w:val="en-US" w:eastAsia="en-US"/>
              </w:rPr>
            </w:pPr>
            <w:r>
              <w:rPr>
                <w:rFonts w:eastAsia="Cambria"/>
                <w:lang w:val="en-US" w:eastAsia="en-US"/>
              </w:rPr>
              <w:t>Align the EGI Balanced Scorecard to strategy update</w:t>
            </w:r>
          </w:p>
        </w:tc>
        <w:tc>
          <w:tcPr>
            <w:tcW w:w="2551" w:type="dxa"/>
          </w:tcPr>
          <w:p w14:paraId="777D2EC3" w14:textId="77777777" w:rsidR="00450B4A" w:rsidDel="00E74C9E" w:rsidRDefault="00450B4A" w:rsidP="00450B4A">
            <w:pPr>
              <w:rPr>
                <w:rFonts w:eastAsia="Cambria"/>
                <w:lang w:val="en-US" w:eastAsia="en-US"/>
              </w:rPr>
            </w:pPr>
            <w:r>
              <w:rPr>
                <w:rFonts w:eastAsia="Cambria"/>
                <w:lang w:val="en-US" w:eastAsia="en-US"/>
              </w:rPr>
              <w:t>December 2014</w:t>
            </w:r>
          </w:p>
        </w:tc>
      </w:tr>
      <w:tr w:rsidR="00450B4A" w:rsidRPr="003A056E" w14:paraId="16B08BEC"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604571B5" w14:textId="77777777" w:rsidR="00450B4A" w:rsidRDefault="00450B4A" w:rsidP="00450B4A">
            <w:pPr>
              <w:rPr>
                <w:rFonts w:eastAsia="Cambria"/>
                <w:lang w:val="en-US" w:eastAsia="en-US"/>
              </w:rPr>
            </w:pPr>
            <w:r>
              <w:rPr>
                <w:rFonts w:eastAsia="Cambria"/>
                <w:lang w:val="en-US" w:eastAsia="en-US"/>
              </w:rPr>
              <w:t xml:space="preserve">Support evolution of IT service management best practices </w:t>
            </w:r>
          </w:p>
        </w:tc>
        <w:tc>
          <w:tcPr>
            <w:tcW w:w="2551" w:type="dxa"/>
          </w:tcPr>
          <w:p w14:paraId="632828C2" w14:textId="77777777" w:rsidR="00450B4A" w:rsidDel="00E74C9E" w:rsidRDefault="00450B4A" w:rsidP="00450B4A">
            <w:pPr>
              <w:rPr>
                <w:rFonts w:eastAsia="Cambria"/>
                <w:lang w:val="en-US" w:eastAsia="en-US"/>
              </w:rPr>
            </w:pPr>
            <w:r>
              <w:rPr>
                <w:rFonts w:eastAsia="Cambria"/>
                <w:lang w:val="en-US" w:eastAsia="en-US"/>
              </w:rPr>
              <w:t>December 2014</w:t>
            </w:r>
          </w:p>
        </w:tc>
      </w:tr>
    </w:tbl>
    <w:p w14:paraId="1D97878E" w14:textId="77777777" w:rsidR="002949B2" w:rsidRPr="006C368B" w:rsidRDefault="002949B2" w:rsidP="002949B2">
      <w:pPr>
        <w:rPr>
          <w:highlight w:val="yellow"/>
        </w:rPr>
      </w:pPr>
    </w:p>
    <w:p w14:paraId="7FA6E70C" w14:textId="5B152B5D" w:rsidR="00E6100E" w:rsidRPr="006C368B" w:rsidRDefault="00AA1811" w:rsidP="0044087E">
      <w:pPr>
        <w:pStyle w:val="Heading1"/>
      </w:pPr>
      <w:bookmarkStart w:id="83" w:name="_Ref231546254"/>
      <w:bookmarkStart w:id="84" w:name="_Toc263933171"/>
      <w:r w:rsidRPr="006C368B">
        <w:t>Virtual Research Environments</w:t>
      </w:r>
      <w:bookmarkEnd w:id="83"/>
      <w:bookmarkEnd w:id="84"/>
    </w:p>
    <w:p w14:paraId="05357F12" w14:textId="226D1A72" w:rsidR="00A96B74" w:rsidRPr="00805A99" w:rsidRDefault="00A96B74" w:rsidP="00A96B74">
      <w:r w:rsidRPr="006C368B">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rsidRPr="006C368B">
        <w:t xml:space="preserve"> integrated into potential VREs </w:t>
      </w:r>
      <w:r w:rsidR="008821B3" w:rsidRPr="006C368B">
        <w:t xml:space="preserve">(see </w:t>
      </w:r>
      <w:r w:rsidR="00584CEC" w:rsidRPr="00805A99">
        <w:fldChar w:fldCharType="begin"/>
      </w:r>
      <w:r w:rsidR="00584CEC" w:rsidRPr="006C368B">
        <w:instrText xml:space="preserve"> REF _Ref230938267 \h </w:instrText>
      </w:r>
      <w:r w:rsidR="00584CEC" w:rsidRPr="006C368B">
        <w:fldChar w:fldCharType="separate"/>
      </w:r>
      <w:r w:rsidR="00F350BD" w:rsidRPr="00F350BD">
        <w:t xml:space="preserve">Figure </w:t>
      </w:r>
      <w:r w:rsidR="00F350BD">
        <w:rPr>
          <w:noProof/>
        </w:rPr>
        <w:t>4</w:t>
      </w:r>
      <w:r w:rsidR="00F350BD" w:rsidRPr="00F350BD" w:rsidDel="00F350BD">
        <w:rPr>
          <w:noProof/>
        </w:rPr>
        <w:t>4</w:t>
      </w:r>
      <w:r w:rsidR="00584CEC" w:rsidRPr="00805A99">
        <w:fldChar w:fldCharType="end"/>
      </w:r>
      <w:r w:rsidR="008821B3" w:rsidRPr="00805A99">
        <w:t>).</w:t>
      </w:r>
    </w:p>
    <w:p w14:paraId="6716A326" w14:textId="4E9C5B7C" w:rsidR="008821B3" w:rsidRPr="00805A99" w:rsidRDefault="008821B3" w:rsidP="008821B3">
      <w:pPr>
        <w:pStyle w:val="Caption"/>
        <w:jc w:val="center"/>
      </w:pPr>
      <w:bookmarkStart w:id="85" w:name="_Ref230938267"/>
      <w:r w:rsidRPr="00F350BD">
        <w:t xml:space="preserve">Figure </w:t>
      </w:r>
      <w:r w:rsidRPr="00F350BD">
        <w:fldChar w:fldCharType="begin"/>
      </w:r>
      <w:r w:rsidRPr="006C368B">
        <w:instrText xml:space="preserve"> SEQ Figure \* ARABIC </w:instrText>
      </w:r>
      <w:r w:rsidRPr="006C368B">
        <w:fldChar w:fldCharType="separate"/>
      </w:r>
      <w:r w:rsidR="00F350BD">
        <w:rPr>
          <w:noProof/>
        </w:rPr>
        <w:t>4</w:t>
      </w:r>
      <w:r w:rsidRPr="00EC5A29">
        <w:fldChar w:fldCharType="end"/>
      </w:r>
      <w:bookmarkEnd w:id="85"/>
      <w:r w:rsidRPr="00EC5A29">
        <w:t>: Virtual Research Environments integrate with</w:t>
      </w:r>
      <w:r w:rsidRPr="00FB2C96">
        <w:t xml:space="preserve"> the EGI Operational Infrastructure through deployed Community Platforms.</w:t>
      </w:r>
      <w:r w:rsidRPr="006C368B">
        <w:rPr>
          <w:noProof/>
          <w:lang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1">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Pr="00805A99" w:rsidRDefault="008821B3" w:rsidP="00A96B74">
      <w:pPr>
        <w:rPr>
          <w:highlight w:val="yellow"/>
        </w:rPr>
      </w:pPr>
    </w:p>
    <w:p w14:paraId="7D2025D8" w14:textId="1BB842BC" w:rsidR="008821B3" w:rsidRPr="002A5AB0" w:rsidRDefault="00584CEC" w:rsidP="00A96B74">
      <w:r w:rsidRPr="00F350BD">
        <w:t xml:space="preserve">This includes the Community Platforms even though they are deployed in the EGI production infrastructure. </w:t>
      </w:r>
      <w:r w:rsidR="0047199C" w:rsidRPr="00F350BD">
        <w:t>However,</w:t>
      </w:r>
      <w:r w:rsidR="0047199C" w:rsidRPr="00EC5A29">
        <w:t xml:space="preserve"> unlike </w:t>
      </w:r>
      <w:r w:rsidRPr="00EC5A29">
        <w:t>the remainder of the Operational Infrastructure, the Commu</w:t>
      </w:r>
      <w:r w:rsidRPr="00FB2C96">
        <w:t xml:space="preserve">nity Platforms are </w:t>
      </w:r>
      <w:r w:rsidR="0047199C" w:rsidRPr="000C6FC9">
        <w:t>‘</w:t>
      </w:r>
      <w:r w:rsidRPr="000C6FC9">
        <w:t>owned</w:t>
      </w:r>
      <w:r w:rsidR="0047199C" w:rsidRPr="000C6FC9">
        <w:t>’</w:t>
      </w:r>
      <w:r w:rsidRPr="000C6FC9">
        <w:t xml:space="preserve"> by the respective Research Communities that are part of the Virtual Research Environment pillar of the EGI ecosystem.</w:t>
      </w:r>
    </w:p>
    <w:p w14:paraId="7E8D09AC" w14:textId="5F6E763E" w:rsidR="00BB5458" w:rsidRPr="00FB2C96" w:rsidRDefault="00BF0234" w:rsidP="00A96B74">
      <w:r w:rsidRPr="00142608">
        <w:t xml:space="preserve">Community Platforms that are deployed on top of EGI’s Cloud Infrastructure Platform are typically deployed and operated by the </w:t>
      </w:r>
      <w:r w:rsidR="00427630" w:rsidRPr="006C368B">
        <w:t xml:space="preserve">owning </w:t>
      </w:r>
      <w:r w:rsidRPr="006C368B">
        <w:t>Research C</w:t>
      </w:r>
      <w:r w:rsidR="00427630" w:rsidRPr="006C368B">
        <w:t>ommunities</w:t>
      </w:r>
      <w:r w:rsidRPr="006C368B">
        <w:t xml:space="preserve">, although these </w:t>
      </w:r>
      <w:r w:rsidR="00427630" w:rsidRPr="006C368B">
        <w:t>operational services may be delegated to EGI</w:t>
      </w:r>
      <w:r w:rsidR="00814E49" w:rsidRPr="006C368B">
        <w:t xml:space="preserve"> (c.f. to the EGI Platform Roadmap [</w:t>
      </w:r>
      <w:r w:rsidR="00C35D8C" w:rsidRPr="00805A99">
        <w:rPr>
          <w:highlight w:val="yellow"/>
        </w:rPr>
        <w:fldChar w:fldCharType="begin"/>
      </w:r>
      <w:r w:rsidR="00C35D8C" w:rsidRPr="006C368B">
        <w:instrText xml:space="preserve"> REF MS518 \h </w:instrText>
      </w:r>
      <w:r w:rsidR="00C35D8C" w:rsidRPr="006C368B">
        <w:rPr>
          <w:highlight w:val="yellow"/>
        </w:rPr>
      </w:r>
      <w:r w:rsidR="00C35D8C"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00814E49" w:rsidRPr="00805A99">
        <w:t>])</w:t>
      </w:r>
      <w:r w:rsidR="00427630" w:rsidRPr="00805A99">
        <w:t xml:space="preserve">. </w:t>
      </w:r>
      <w:r w:rsidR="00912DEA" w:rsidRPr="00F350BD">
        <w:t xml:space="preserve">This is accomplished by Research Communities (or their authorised delegates) publishing new VM images and updates to existing images using a VM Image management infrastructure </w:t>
      </w:r>
      <w:r w:rsidR="00912DEA" w:rsidRPr="00EC5A29">
        <w:t>that is similar to a content delivery network, that reaches out to the f</w:t>
      </w:r>
      <w:r w:rsidR="003017AF" w:rsidRPr="00EC5A29">
        <w:t>ederated Cloud providers for them to acquire the necessary set of images to support a research c</w:t>
      </w:r>
      <w:r w:rsidR="003017AF" w:rsidRPr="00FB2C96">
        <w:t>ommunity.</w:t>
      </w:r>
    </w:p>
    <w:p w14:paraId="5EAC8BE7" w14:textId="2BBB0C54" w:rsidR="00BF0234" w:rsidRPr="00805A99" w:rsidRDefault="00427630" w:rsidP="00A96B74">
      <w:r w:rsidRPr="000C6FC9">
        <w:t xml:space="preserve">This is not true for Community Platforms that integrate directly with the EGI Core Infrastructure Platform: Those Community Platforms </w:t>
      </w:r>
      <w:r w:rsidRPr="000C6FC9">
        <w:rPr>
          <w:i/>
        </w:rPr>
        <w:t>must</w:t>
      </w:r>
      <w:r w:rsidRPr="002A5AB0">
        <w:t xml:space="preserve"> be deployed and ope</w:t>
      </w:r>
      <w:r w:rsidRPr="00142608">
        <w:t>rated by EGI on behalf of the owning Research Communities.</w:t>
      </w:r>
      <w:r w:rsidR="00BB5458" w:rsidRPr="006C368B">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rsidRPr="006C368B">
        <w:t>of Community Platforms up to and until their general availability in the EGI Software Repository</w:t>
      </w:r>
      <w:r w:rsidR="00814E49" w:rsidRPr="006C368B">
        <w:t xml:space="preserve"> (see also EGI Platform Roadmap [</w:t>
      </w:r>
      <w:r w:rsidR="00C35D8C" w:rsidRPr="00805A99">
        <w:rPr>
          <w:highlight w:val="yellow"/>
        </w:rPr>
        <w:fldChar w:fldCharType="begin"/>
      </w:r>
      <w:r w:rsidR="00C35D8C" w:rsidRPr="006C368B">
        <w:instrText xml:space="preserve"> REF MS518 \h </w:instrText>
      </w:r>
      <w:r w:rsidR="00C35D8C" w:rsidRPr="006C368B">
        <w:rPr>
          <w:highlight w:val="yellow"/>
        </w:rPr>
      </w:r>
      <w:r w:rsidR="00C35D8C"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00814E49" w:rsidRPr="00805A99">
        <w:t>])</w:t>
      </w:r>
    </w:p>
    <w:p w14:paraId="23438FED" w14:textId="6CA3ED5F" w:rsidR="003017AF" w:rsidRPr="00F350BD" w:rsidRDefault="003017AF" w:rsidP="00A96B74">
      <w:r w:rsidRPr="00F350BD">
        <w:t>The following subsections summarise the future plans and activities around Virtual Research Environments.</w:t>
      </w:r>
    </w:p>
    <w:p w14:paraId="3DA64587" w14:textId="51DA5292" w:rsidR="003017AF" w:rsidRPr="00EC5A29" w:rsidRDefault="002C2A23" w:rsidP="003017AF">
      <w:pPr>
        <w:pStyle w:val="Heading2"/>
      </w:pPr>
      <w:bookmarkStart w:id="86" w:name="_Ref230425547"/>
      <w:bookmarkStart w:id="87" w:name="_Toc263933172"/>
      <w:r w:rsidRPr="00F350BD">
        <w:t>Community Platforms</w:t>
      </w:r>
      <w:bookmarkEnd w:id="86"/>
      <w:bookmarkEnd w:id="87"/>
    </w:p>
    <w:p w14:paraId="77E36173" w14:textId="406F7900" w:rsidR="009E3EDA" w:rsidRPr="00EC5A29" w:rsidRDefault="009E3EDA" w:rsidP="009E3EDA">
      <w:r w:rsidRPr="00EC5A29">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FB2C96" w:rsidRDefault="002C2A23" w:rsidP="002C2A23">
      <w:pPr>
        <w:pStyle w:val="Heading3"/>
      </w:pPr>
      <w:bookmarkStart w:id="88" w:name="_Toc263933173"/>
      <w:r w:rsidRPr="00FB2C96">
        <w:t>Unified Middleware Distribution (UMD)</w:t>
      </w:r>
      <w:bookmarkEnd w:id="88"/>
    </w:p>
    <w:p w14:paraId="58AB15CA" w14:textId="4C364CBD" w:rsidR="00B219A4" w:rsidRPr="006C368B" w:rsidRDefault="003017AF" w:rsidP="003017AF">
      <w:r w:rsidRPr="000C6FC9">
        <w:t xml:space="preserve">The </w:t>
      </w:r>
      <w:r w:rsidR="0081018F" w:rsidRPr="000C6FC9">
        <w:t>Unified Middleware Distribution was conceived at the beginning of the EGI-InSPIRE project as a single one-stop-shop repository of software for federated Resource Centres to deploy on their physical infrastructure. The presumption at its inception was that it would be populated with software coming from EGI’s main Technology Provider, the EMI</w:t>
      </w:r>
      <w:r w:rsidR="0047199C" w:rsidRPr="002A5AB0">
        <w:t xml:space="preserve"> and IGE</w:t>
      </w:r>
      <w:r w:rsidR="0081018F" w:rsidRPr="00142608">
        <w:t xml:space="preserve"> project</w:t>
      </w:r>
      <w:r w:rsidR="0047199C" w:rsidRPr="00142608">
        <w:t>s</w:t>
      </w:r>
      <w:r w:rsidR="0081018F" w:rsidRPr="006C368B">
        <w:t xml:space="preserve">, in a truly unified form, i.e. </w:t>
      </w:r>
      <w:r w:rsidR="00DE3DEF" w:rsidRPr="006C368B">
        <w:t xml:space="preserve">unified interfaces facing the presentation/user layer, and probably a reduction in key components and overall simplification. </w:t>
      </w:r>
      <w:r w:rsidR="00B219A4" w:rsidRPr="006C368B">
        <w:t xml:space="preserve">By legacy the UMD turned out as a collection of relatively independent yet interoperable Grid Computing platforms. With the </w:t>
      </w:r>
      <w:r w:rsidR="00B4731B" w:rsidRPr="006C368B">
        <w:t>IGE and EMI projects ending, the sustainability of the UMD and associated platforms had to be reconsidered.</w:t>
      </w:r>
    </w:p>
    <w:p w14:paraId="6F6336B2" w14:textId="41D4CA42" w:rsidR="00B4731B" w:rsidRPr="00F350BD" w:rsidRDefault="00B4731B" w:rsidP="003017AF">
      <w:r w:rsidRPr="006C368B">
        <w:t>The result is a UMD that hosts a number of independent Grid Computing community platforms, alongside an emerging EGI High-throughput data analysis platform (see EGI Platform Roadmap [</w:t>
      </w:r>
      <w:r w:rsidR="00C35D8C" w:rsidRPr="00805A99">
        <w:rPr>
          <w:highlight w:val="yellow"/>
        </w:rPr>
        <w:fldChar w:fldCharType="begin"/>
      </w:r>
      <w:r w:rsidR="00C35D8C" w:rsidRPr="006C368B">
        <w:instrText xml:space="preserve"> REF MS518 \h </w:instrText>
      </w:r>
      <w:r w:rsidR="00C35D8C" w:rsidRPr="006C368B">
        <w:rPr>
          <w:highlight w:val="yellow"/>
        </w:rPr>
      </w:r>
      <w:r w:rsidR="00C35D8C" w:rsidRPr="006C368B">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Pr="00805A99">
        <w:t>]) built using a re</w:t>
      </w:r>
      <w:r w:rsidRPr="00F350BD">
        <w:t>duced set of components coming from the IGE and EMI projects.</w:t>
      </w:r>
    </w:p>
    <w:p w14:paraId="43467948" w14:textId="77777777" w:rsidR="00B4731B" w:rsidRPr="00F350BD" w:rsidRDefault="00B4731B" w:rsidP="003017AF"/>
    <w:p w14:paraId="17D8A6F7" w14:textId="6E676EEB" w:rsidR="00B4731B" w:rsidRPr="00EC5A29" w:rsidRDefault="00B4731B" w:rsidP="003017AF">
      <w:r w:rsidRPr="00EC5A29">
        <w:t>In any way, the UMD and the corresponding Software Provisioning process have matured into stable maintenance-only components of the EGI services.</w:t>
      </w:r>
    </w:p>
    <w:p w14:paraId="17852A0A" w14:textId="39A50984" w:rsidR="002C2A23" w:rsidRPr="00FB2C96" w:rsidRDefault="002C5C86" w:rsidP="002C2A23">
      <w:pPr>
        <w:pStyle w:val="Heading3"/>
      </w:pPr>
      <w:bookmarkStart w:id="89" w:name="_Toc263933174"/>
      <w:r w:rsidRPr="00EC5A29">
        <w:t>Community Platforms</w:t>
      </w:r>
      <w:bookmarkEnd w:id="89"/>
    </w:p>
    <w:p w14:paraId="2D90CE4A" w14:textId="09906773" w:rsidR="00B4731B" w:rsidRPr="000C6FC9" w:rsidRDefault="00B4731B" w:rsidP="002C5C86">
      <w:r w:rsidRPr="000C6FC9">
        <w:t>As expected, the integrated software releases provided by IGE and EMI disassembled into relatively independent Community Platforms that already existed before the EMI project.</w:t>
      </w:r>
    </w:p>
    <w:p w14:paraId="6E6EE2F8" w14:textId="498FBFC5" w:rsidR="001C766F" w:rsidRPr="00805A99" w:rsidRDefault="001C766F" w:rsidP="002C5C86">
      <w:r w:rsidRPr="002A5AB0">
        <w:t xml:space="preserve">This section is providing a brief overview of the </w:t>
      </w:r>
      <w:r w:rsidRPr="00142608">
        <w:t>Community Platforms that are currently hosted in the UMD. Next to these, a variety of community-managed applications and computing platforms are available in the Community Repository, managed online</w:t>
      </w:r>
      <w:r w:rsidRPr="00805A99">
        <w:rPr>
          <w:rStyle w:val="FootnoteReference"/>
        </w:rPr>
        <w:footnoteReference w:id="5"/>
      </w:r>
      <w:r w:rsidRPr="00805A99">
        <w:t xml:space="preserve"> through the Application Database service without curation or coordination conducted by EGI. </w:t>
      </w:r>
    </w:p>
    <w:p w14:paraId="3645D1C4" w14:textId="77777777" w:rsidR="008042EB" w:rsidRPr="00F350BD" w:rsidRDefault="008042EB" w:rsidP="009A7F73"/>
    <w:p w14:paraId="541EE680" w14:textId="68FCCA92" w:rsidR="008042EB" w:rsidRPr="00EC5A29" w:rsidRDefault="008042EB" w:rsidP="009A7F73">
      <w:r w:rsidRPr="00F350BD">
        <w:rPr>
          <w:u w:val="single"/>
        </w:rPr>
        <w:t>UNICORE HPC:</w:t>
      </w:r>
      <w:r w:rsidRPr="00EC5A29">
        <w:t xml:space="preserve"> Traditionally serving the HPC community, the UNICORE Community Platform remains stable yet receiving steady updates. </w:t>
      </w:r>
    </w:p>
    <w:p w14:paraId="29841FD6" w14:textId="77777777" w:rsidR="00F3647F" w:rsidRPr="00FB2C96" w:rsidRDefault="00F3647F" w:rsidP="009A7F73"/>
    <w:p w14:paraId="4CC60CB7" w14:textId="5AB72414" w:rsidR="00F3647F" w:rsidRPr="000C6FC9" w:rsidRDefault="00F3647F" w:rsidP="009A7F73">
      <w:r w:rsidRPr="000C6FC9">
        <w:rPr>
          <w:u w:val="single"/>
        </w:rPr>
        <w:t>ARC:</w:t>
      </w:r>
      <w:r w:rsidRPr="000C6FC9">
        <w:t xml:space="preserve"> The Nordic academic community has grouped itself around the ARC Grid middleware and will continue to support it beyond the EMI project.</w:t>
      </w:r>
    </w:p>
    <w:p w14:paraId="3423C130" w14:textId="77777777" w:rsidR="00F3647F" w:rsidRPr="000C6FC9" w:rsidRDefault="00F3647F" w:rsidP="009A7F73"/>
    <w:p w14:paraId="3EF004B5" w14:textId="692E5CE6" w:rsidR="00F3647F" w:rsidRPr="006C368B" w:rsidRDefault="00F3647F" w:rsidP="009A7F73">
      <w:r w:rsidRPr="002A5AB0">
        <w:rPr>
          <w:u w:val="single"/>
        </w:rPr>
        <w:t>dCache:</w:t>
      </w:r>
      <w:r w:rsidRPr="00142608">
        <w:t xml:space="preserve"> The dCache platform is a scalable storage platform that in and by itself </w:t>
      </w:r>
      <w:r w:rsidR="00416B62" w:rsidRPr="00142608">
        <w:t>serves a number of use cases up to and including data oriented infrastructures.</w:t>
      </w:r>
    </w:p>
    <w:p w14:paraId="6CC8A9FE" w14:textId="77777777" w:rsidR="00416B62" w:rsidRPr="006C368B" w:rsidRDefault="00416B62" w:rsidP="009A7F73"/>
    <w:p w14:paraId="32AEC57D" w14:textId="47E5F6D7" w:rsidR="00416B62" w:rsidRPr="006C368B" w:rsidRDefault="00416B62" w:rsidP="009A7F73">
      <w:r w:rsidRPr="006C368B">
        <w:rPr>
          <w:u w:val="single"/>
        </w:rPr>
        <w:t>EGCF Globus:</w:t>
      </w:r>
      <w:r w:rsidRPr="006C368B">
        <w:t xml:space="preserve"> The European Globus Community Forum (EGCF) has constituted itself as the successor of the IGE project. Members of the EGCF will take care of a sustainable </w:t>
      </w:r>
      <w:r w:rsidR="00C16714" w:rsidRPr="006C368B">
        <w:t>maintenance activity around providing and maintaining a Globus-based Community Platform to interested Research Communities.</w:t>
      </w:r>
    </w:p>
    <w:p w14:paraId="79FBB1EE" w14:textId="77777777" w:rsidR="00C16714" w:rsidRPr="006C368B" w:rsidRDefault="00C16714" w:rsidP="009A7F73"/>
    <w:p w14:paraId="5C3B67DA" w14:textId="5236800A" w:rsidR="00C16714" w:rsidRPr="006C368B" w:rsidRDefault="00C16714" w:rsidP="009A7F73">
      <w:r w:rsidRPr="006C368B">
        <w:rPr>
          <w:u w:val="single"/>
        </w:rPr>
        <w:t>QosCosGrid:</w:t>
      </w:r>
      <w:r w:rsidRPr="006C368B">
        <w:t xml:space="preserve"> Currently being integrated in to UMD releases, EGI expects that the QCG platform will continue to be deployed in the EGI production infrastructure.</w:t>
      </w:r>
    </w:p>
    <w:p w14:paraId="32266F3B" w14:textId="3820087A" w:rsidR="00582FCD" w:rsidRPr="000E58ED" w:rsidRDefault="00582FCD" w:rsidP="00582FCD">
      <w:pPr>
        <w:pStyle w:val="Heading1"/>
      </w:pPr>
      <w:bookmarkStart w:id="90" w:name="_Ref231546330"/>
      <w:bookmarkStart w:id="91" w:name="_Toc263933175"/>
      <w:r w:rsidRPr="000E58ED">
        <w:t>Conclusions</w:t>
      </w:r>
      <w:bookmarkEnd w:id="90"/>
      <w:bookmarkEnd w:id="91"/>
    </w:p>
    <w:p w14:paraId="4937241D" w14:textId="273D028C" w:rsidR="00A453D4" w:rsidRDefault="00A453D4" w:rsidP="00582FCD">
      <w:r w:rsidRPr="006C368B">
        <w:t>Supported by comprehensive information provided in</w:t>
      </w:r>
      <w:r w:rsidR="00D22F63" w:rsidRPr="006C368B">
        <w:t xml:space="preserve"> recent</w:t>
      </w:r>
      <w:r w:rsidRPr="006C368B">
        <w:t xml:space="preserve"> technical documentation</w:t>
      </w:r>
      <w:r w:rsidR="00D22F63" w:rsidRPr="006C368B">
        <w:t>,</w:t>
      </w:r>
      <w:r w:rsidRPr="006C368B">
        <w:t xml:space="preserve"> this roadmap summarises the plans around activities and improvements for the last project year of the EGI-InSPIRE project. Structured around EGI’s three strategic pillars for H</w:t>
      </w:r>
      <w:r w:rsidR="00D22F63" w:rsidRPr="006C368B">
        <w:t xml:space="preserve">orizon </w:t>
      </w:r>
      <w:r w:rsidRPr="006C368B">
        <w:t>2020, this document further organises the available information according to the technical architecture of the EGI operational infrastructure</w:t>
      </w:r>
      <w:r w:rsidR="004C511C" w:rsidRPr="006C368B">
        <w:t xml:space="preserve">. </w:t>
      </w:r>
    </w:p>
    <w:p w14:paraId="544EFF18" w14:textId="77777777" w:rsidR="002F4606" w:rsidRPr="006C368B" w:rsidRDefault="002F4606" w:rsidP="00582FCD"/>
    <w:p w14:paraId="16EEF9D2" w14:textId="23FD2890" w:rsidR="001D7D31" w:rsidRDefault="002F4606" w:rsidP="00582FCD">
      <w:r>
        <w:t xml:space="preserve">Most activities in the EGI-InSPIRE landscape are matured, and operate as designed. </w:t>
      </w:r>
      <w:r w:rsidR="00AF685E">
        <w:t>Naturally, the scope and size of new developments is greatly reduced compared to the activities that were taking place over the last year.</w:t>
      </w:r>
    </w:p>
    <w:p w14:paraId="1B4793C8" w14:textId="77777777" w:rsidR="00AF685E" w:rsidRDefault="00AF685E" w:rsidP="00582FCD"/>
    <w:p w14:paraId="4209EC09" w14:textId="51914C3E" w:rsidR="00AF685E" w:rsidRDefault="00AF685E" w:rsidP="00582FCD">
      <w:r>
        <w:t xml:space="preserve">The one exception is the EGI Cloud Infrastructure Platform. With it becoming integrated with the EGI production infrastructure starting in May 2014, a newly launched first-class resource infrastructure </w:t>
      </w:r>
      <w:r w:rsidR="000E58ED">
        <w:t>naturally receives most of the attention and effort for improvements and integration effort.</w:t>
      </w:r>
    </w:p>
    <w:p w14:paraId="69787B65" w14:textId="5A9FEDA7" w:rsidR="00565176" w:rsidRPr="006C368B" w:rsidRDefault="00565176" w:rsidP="00582FCD"/>
    <w:p w14:paraId="4B54F28C" w14:textId="0454F3AE" w:rsidR="00A643A7" w:rsidRPr="006C368B" w:rsidRDefault="00B80ADA" w:rsidP="00B80ADA">
      <w:pPr>
        <w:pStyle w:val="Heading1"/>
      </w:pPr>
      <w:bookmarkStart w:id="92" w:name="_Ref231541507"/>
      <w:bookmarkStart w:id="93" w:name="_Toc263933176"/>
      <w:r w:rsidRPr="006C368B">
        <w:t>References</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8498"/>
      </w:tblGrid>
      <w:tr w:rsidR="00146B87" w:rsidRPr="006C368B" w14:paraId="3BF4F489" w14:textId="77777777" w:rsidTr="00146B87">
        <w:tc>
          <w:tcPr>
            <w:tcW w:w="782" w:type="dxa"/>
          </w:tcPr>
          <w:p w14:paraId="550A78C2" w14:textId="57E6BA10" w:rsidR="00146B87" w:rsidRPr="00805A99" w:rsidRDefault="00146B87" w:rsidP="0040101D">
            <w:pPr>
              <w:rPr>
                <w:rFonts w:asciiTheme="minorHAnsi" w:hAnsiTheme="minorHAnsi"/>
              </w:rPr>
            </w:pPr>
            <w:bookmarkStart w:id="94" w:name="D2_33"/>
            <w:r w:rsidRPr="00805A99">
              <w:rPr>
                <w:rFonts w:asciiTheme="minorHAnsi" w:hAnsiTheme="minorHAnsi"/>
              </w:rPr>
              <w:t>R</w:t>
            </w:r>
            <w:r w:rsidRPr="00F350BD">
              <w:rPr>
                <w:rFonts w:asciiTheme="minorHAnsi" w:hAnsiTheme="minorHAnsi"/>
              </w:rPr>
              <w:t xml:space="preserve"> </w:t>
            </w:r>
            <w:r w:rsidRPr="00805A99">
              <w:rPr>
                <w:rFonts w:asciiTheme="minorHAnsi" w:hAnsiTheme="minorHAnsi"/>
              </w:rPr>
              <w:fldChar w:fldCharType="begin"/>
            </w:r>
            <w:r w:rsidRPr="006C368B">
              <w:rPr>
                <w:rFonts w:asciiTheme="minorHAnsi" w:hAnsiTheme="minorHAnsi"/>
              </w:rPr>
              <w:instrText xml:space="preserve"> SEQ R \* ARABIC </w:instrText>
            </w:r>
            <w:r w:rsidRPr="006C368B">
              <w:rPr>
                <w:rFonts w:asciiTheme="minorHAnsi" w:hAnsiTheme="minorHAnsi"/>
              </w:rPr>
              <w:fldChar w:fldCharType="separate"/>
            </w:r>
            <w:r w:rsidR="00F350BD">
              <w:rPr>
                <w:rFonts w:asciiTheme="minorHAnsi" w:hAnsiTheme="minorHAnsi"/>
                <w:noProof/>
              </w:rPr>
              <w:t>1</w:t>
            </w:r>
            <w:r w:rsidRPr="00805A99">
              <w:rPr>
                <w:rFonts w:asciiTheme="minorHAnsi" w:hAnsiTheme="minorHAnsi"/>
              </w:rPr>
              <w:fldChar w:fldCharType="end"/>
            </w:r>
            <w:bookmarkEnd w:id="94"/>
          </w:p>
        </w:tc>
        <w:tc>
          <w:tcPr>
            <w:tcW w:w="8498" w:type="dxa"/>
            <w:vAlign w:val="center"/>
          </w:tcPr>
          <w:p w14:paraId="0DC7903C" w14:textId="70CFAAED" w:rsidR="00146B87" w:rsidRPr="00805A99" w:rsidRDefault="00146B87" w:rsidP="0040101D">
            <w:pPr>
              <w:rPr>
                <w:rFonts w:asciiTheme="minorHAnsi" w:hAnsiTheme="minorHAnsi"/>
              </w:rPr>
            </w:pPr>
            <w:r w:rsidRPr="00805A99">
              <w:rPr>
                <w:rFonts w:asciiTheme="minorHAnsi" w:hAnsiTheme="minorHAnsi"/>
              </w:rPr>
              <w:t>D2.33 EGI Technical Roadmap 2</w:t>
            </w:r>
            <w:r w:rsidRPr="00805A99">
              <w:rPr>
                <w:rFonts w:asciiTheme="minorHAnsi" w:hAnsiTheme="minorHAnsi"/>
                <w:vertAlign w:val="superscript"/>
              </w:rPr>
              <w:t>nd</w:t>
            </w:r>
            <w:r w:rsidRPr="00F350BD">
              <w:rPr>
                <w:rFonts w:asciiTheme="minorHAnsi" w:hAnsiTheme="minorHAnsi"/>
              </w:rPr>
              <w:t xml:space="preserve"> edition, </w:t>
            </w:r>
            <w:hyperlink r:id="rId22" w:history="1">
              <w:r w:rsidRPr="00805A99">
                <w:rPr>
                  <w:rStyle w:val="Hyperlink"/>
                  <w:rFonts w:asciiTheme="minorHAnsi" w:hAnsiTheme="minorHAnsi"/>
                </w:rPr>
                <w:t>https://documents.egi.eu/document/1706</w:t>
              </w:r>
            </w:hyperlink>
            <w:r w:rsidRPr="00805A99">
              <w:rPr>
                <w:rFonts w:asciiTheme="minorHAnsi" w:hAnsiTheme="minorHAnsi"/>
              </w:rPr>
              <w:t xml:space="preserve"> </w:t>
            </w:r>
          </w:p>
        </w:tc>
      </w:tr>
      <w:tr w:rsidR="00146B87" w:rsidRPr="006C368B" w14:paraId="0EF9AF80" w14:textId="77777777" w:rsidTr="00146B87">
        <w:tc>
          <w:tcPr>
            <w:tcW w:w="782" w:type="dxa"/>
          </w:tcPr>
          <w:p w14:paraId="3F560216" w14:textId="2137A0E2" w:rsidR="00146B87" w:rsidRPr="00805A99" w:rsidRDefault="00146B87" w:rsidP="0040101D">
            <w:pPr>
              <w:rPr>
                <w:rFonts w:asciiTheme="minorHAnsi" w:hAnsiTheme="minorHAnsi"/>
              </w:rPr>
            </w:pPr>
            <w:bookmarkStart w:id="95" w:name="MS711"/>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6C368B">
              <w:rPr>
                <w:rFonts w:asciiTheme="minorHAnsi" w:hAnsiTheme="minorHAnsi"/>
              </w:rPr>
              <w:fldChar w:fldCharType="separate"/>
            </w:r>
            <w:r w:rsidR="00F350BD">
              <w:rPr>
                <w:rFonts w:asciiTheme="minorHAnsi" w:hAnsiTheme="minorHAnsi"/>
                <w:noProof/>
              </w:rPr>
              <w:t>2</w:t>
            </w:r>
            <w:r w:rsidRPr="00805A99">
              <w:rPr>
                <w:rFonts w:asciiTheme="minorHAnsi" w:hAnsiTheme="minorHAnsi"/>
              </w:rPr>
              <w:fldChar w:fldCharType="end"/>
            </w:r>
            <w:bookmarkEnd w:id="95"/>
          </w:p>
        </w:tc>
        <w:tc>
          <w:tcPr>
            <w:tcW w:w="8498" w:type="dxa"/>
            <w:vAlign w:val="center"/>
          </w:tcPr>
          <w:p w14:paraId="619AE96C" w14:textId="3D52134B" w:rsidR="00146B87" w:rsidRPr="00805A99" w:rsidRDefault="00146B87" w:rsidP="0040101D">
            <w:pPr>
              <w:rPr>
                <w:rFonts w:asciiTheme="minorHAnsi" w:hAnsiTheme="minorHAnsi"/>
              </w:rPr>
            </w:pPr>
            <w:r w:rsidRPr="00805A99">
              <w:rPr>
                <w:rFonts w:asciiTheme="minorHAnsi" w:hAnsiTheme="minorHAnsi"/>
              </w:rPr>
              <w:t xml:space="preserve">MS711 Roadmap for the maintenance and development of the deployed operational tools, </w:t>
            </w:r>
            <w:hyperlink r:id="rId23" w:history="1">
              <w:r w:rsidRPr="00805A99">
                <w:rPr>
                  <w:rStyle w:val="Hyperlink"/>
                  <w:rFonts w:asciiTheme="minorHAnsi" w:hAnsiTheme="minorHAnsi"/>
                </w:rPr>
                <w:t>https://documents.egi.eu/document/2069</w:t>
              </w:r>
            </w:hyperlink>
          </w:p>
        </w:tc>
      </w:tr>
      <w:tr w:rsidR="00146B87" w:rsidRPr="006C368B" w14:paraId="7ED64BDA" w14:textId="77777777" w:rsidTr="00146B87">
        <w:tc>
          <w:tcPr>
            <w:tcW w:w="782" w:type="dxa"/>
          </w:tcPr>
          <w:p w14:paraId="57A70ACA" w14:textId="38B684CF" w:rsidR="00146B87" w:rsidRPr="00805A99" w:rsidRDefault="00146B87" w:rsidP="0040101D">
            <w:pPr>
              <w:rPr>
                <w:rFonts w:asciiTheme="minorHAnsi" w:hAnsiTheme="minorHAnsi"/>
              </w:rPr>
            </w:pPr>
            <w:bookmarkStart w:id="96" w:name="MS518"/>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6C368B">
              <w:rPr>
                <w:rFonts w:asciiTheme="minorHAnsi" w:hAnsiTheme="minorHAnsi"/>
              </w:rPr>
              <w:fldChar w:fldCharType="separate"/>
            </w:r>
            <w:r w:rsidR="00F350BD">
              <w:rPr>
                <w:rFonts w:asciiTheme="minorHAnsi" w:hAnsiTheme="minorHAnsi"/>
                <w:noProof/>
              </w:rPr>
              <w:t>3</w:t>
            </w:r>
            <w:r w:rsidRPr="00805A99">
              <w:rPr>
                <w:rFonts w:asciiTheme="minorHAnsi" w:hAnsiTheme="minorHAnsi"/>
              </w:rPr>
              <w:fldChar w:fldCharType="end"/>
            </w:r>
            <w:bookmarkEnd w:id="96"/>
          </w:p>
        </w:tc>
        <w:tc>
          <w:tcPr>
            <w:tcW w:w="8498" w:type="dxa"/>
            <w:vAlign w:val="center"/>
          </w:tcPr>
          <w:p w14:paraId="3E55DB99" w14:textId="48D62DD2" w:rsidR="00146B87" w:rsidRPr="00805A99" w:rsidRDefault="00146B87" w:rsidP="00146B87">
            <w:pPr>
              <w:rPr>
                <w:rFonts w:asciiTheme="minorHAnsi" w:hAnsiTheme="minorHAnsi"/>
              </w:rPr>
            </w:pPr>
            <w:r w:rsidRPr="00805A99">
              <w:rPr>
                <w:rFonts w:asciiTheme="minorHAnsi" w:hAnsiTheme="minorHAnsi"/>
              </w:rPr>
              <w:t>MS518 EGI Platform Roadmap</w:t>
            </w:r>
            <w:r w:rsidR="00C35D8C" w:rsidRPr="00805A99">
              <w:rPr>
                <w:rFonts w:asciiTheme="minorHAnsi" w:hAnsiTheme="minorHAnsi"/>
              </w:rPr>
              <w:t xml:space="preserve">, </w:t>
            </w:r>
            <w:hyperlink r:id="rId24" w:history="1">
              <w:r w:rsidR="00C35D8C" w:rsidRPr="00805A99">
                <w:rPr>
                  <w:rStyle w:val="Hyperlink"/>
                  <w:rFonts w:asciiTheme="minorHAnsi" w:hAnsiTheme="minorHAnsi"/>
                </w:rPr>
                <w:t>https://documents.egi.eu/document/2232</w:t>
              </w:r>
            </w:hyperlink>
            <w:r w:rsidR="00C35D8C" w:rsidRPr="00805A99">
              <w:rPr>
                <w:rFonts w:asciiTheme="minorHAnsi" w:hAnsiTheme="minorHAnsi"/>
              </w:rPr>
              <w:t xml:space="preserve"> </w:t>
            </w:r>
          </w:p>
        </w:tc>
      </w:tr>
    </w:tbl>
    <w:p w14:paraId="5281FFD3" w14:textId="77777777" w:rsidR="00B80ADA" w:rsidRPr="006C368B" w:rsidRDefault="00B80ADA" w:rsidP="00B80ADA"/>
    <w:sectPr w:rsidR="00B80ADA" w:rsidRPr="006C368B"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9186" w14:textId="77777777" w:rsidR="00450B4A" w:rsidRDefault="00450B4A">
      <w:pPr>
        <w:spacing w:before="0" w:after="0"/>
      </w:pPr>
      <w:r>
        <w:separator/>
      </w:r>
    </w:p>
  </w:endnote>
  <w:endnote w:type="continuationSeparator" w:id="0">
    <w:p w14:paraId="63D22C03" w14:textId="77777777" w:rsidR="00450B4A" w:rsidRDefault="00450B4A">
      <w:pPr>
        <w:spacing w:before="0" w:after="0"/>
      </w:pPr>
      <w:r>
        <w:continuationSeparator/>
      </w:r>
    </w:p>
  </w:endnote>
  <w:endnote w:type="continuationNotice" w:id="1">
    <w:p w14:paraId="49C761DC" w14:textId="77777777" w:rsidR="00450B4A" w:rsidRDefault="00450B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450B4A" w:rsidRDefault="00450B4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50B4A" w14:paraId="3601323B" w14:textId="77777777">
      <w:tc>
        <w:tcPr>
          <w:tcW w:w="2764" w:type="dxa"/>
          <w:tcBorders>
            <w:top w:val="single" w:sz="8" w:space="0" w:color="000080"/>
          </w:tcBorders>
        </w:tcPr>
        <w:p w14:paraId="0602880E" w14:textId="77777777" w:rsidR="00450B4A" w:rsidRPr="0078770C" w:rsidRDefault="00450B4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A2A3A68" w14:textId="77777777" w:rsidR="00450B4A" w:rsidRPr="0078770C" w:rsidRDefault="00450B4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10F7FE6" w14:textId="77777777" w:rsidR="00450B4A" w:rsidRPr="00187A42" w:rsidRDefault="00450B4A" w:rsidP="00187A42">
          <w:r w:rsidRPr="00187A42">
            <w:t xml:space="preserve">PUBLIC </w:t>
          </w:r>
        </w:p>
      </w:tc>
      <w:tc>
        <w:tcPr>
          <w:tcW w:w="992" w:type="dxa"/>
          <w:tcBorders>
            <w:top w:val="single" w:sz="8" w:space="0" w:color="000080"/>
          </w:tcBorders>
        </w:tcPr>
        <w:p w14:paraId="3AAA6569" w14:textId="77777777" w:rsidR="00450B4A" w:rsidRDefault="00450B4A">
          <w:pPr>
            <w:pStyle w:val="Footer"/>
            <w:jc w:val="right"/>
          </w:pPr>
          <w:r>
            <w:fldChar w:fldCharType="begin"/>
          </w:r>
          <w:r>
            <w:instrText xml:space="preserve"> PAGE  \* MERGEFORMAT </w:instrText>
          </w:r>
          <w:r>
            <w:fldChar w:fldCharType="separate"/>
          </w:r>
          <w:r w:rsidR="00E927CF">
            <w:rPr>
              <w:noProof/>
            </w:rPr>
            <w:t>1</w:t>
          </w:r>
          <w:r>
            <w:rPr>
              <w:noProof/>
            </w:rPr>
            <w:fldChar w:fldCharType="end"/>
          </w:r>
          <w:r>
            <w:t xml:space="preserve"> / </w:t>
          </w:r>
          <w:fldSimple w:instr=" NUMPAGES  \* MERGEFORMAT ">
            <w:r w:rsidR="00E927CF">
              <w:rPr>
                <w:noProof/>
              </w:rPr>
              <w:t>2</w:t>
            </w:r>
          </w:fldSimple>
        </w:p>
      </w:tc>
    </w:tr>
  </w:tbl>
  <w:p w14:paraId="66F0C70A" w14:textId="77777777" w:rsidR="00450B4A" w:rsidRDefault="00450B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461A" w14:textId="77777777" w:rsidR="00450B4A" w:rsidRDefault="00450B4A">
      <w:pPr>
        <w:spacing w:before="0" w:after="0"/>
      </w:pPr>
      <w:r>
        <w:separator/>
      </w:r>
    </w:p>
  </w:footnote>
  <w:footnote w:type="continuationSeparator" w:id="0">
    <w:p w14:paraId="3E95E65F" w14:textId="77777777" w:rsidR="00450B4A" w:rsidRDefault="00450B4A">
      <w:pPr>
        <w:spacing w:before="0" w:after="0"/>
      </w:pPr>
      <w:r>
        <w:continuationSeparator/>
      </w:r>
    </w:p>
  </w:footnote>
  <w:footnote w:type="continuationNotice" w:id="1">
    <w:p w14:paraId="5FF196AB" w14:textId="77777777" w:rsidR="00450B4A" w:rsidRDefault="00450B4A">
      <w:pPr>
        <w:spacing w:before="0" w:after="0"/>
      </w:pPr>
    </w:p>
  </w:footnote>
  <w:footnote w:id="2">
    <w:p w14:paraId="7EE3F9F7" w14:textId="77777777" w:rsidR="00450B4A" w:rsidRDefault="00450B4A" w:rsidP="00692648">
      <w:r>
        <w:rPr>
          <w:rStyle w:val="FootnoteReference"/>
        </w:rPr>
        <w:footnoteRef/>
      </w:r>
      <w:r>
        <w:t xml:space="preserve"> https://wiki.egi.eu/csirt/index.php/Security_Officer_on_Duty_tasks</w:t>
      </w:r>
    </w:p>
  </w:footnote>
  <w:footnote w:id="3">
    <w:p w14:paraId="22604100" w14:textId="77777777" w:rsidR="00450B4A" w:rsidRPr="00A37519" w:rsidRDefault="00450B4A" w:rsidP="00B51503">
      <w:pPr>
        <w:pStyle w:val="FootnoteText"/>
        <w:rPr>
          <w:lang w:val="en-US"/>
        </w:rPr>
      </w:pPr>
      <w:r>
        <w:rPr>
          <w:rStyle w:val="FootnoteReference"/>
        </w:rPr>
        <w:footnoteRef/>
      </w:r>
      <w:r>
        <w:t xml:space="preserve"> </w:t>
      </w:r>
      <w:r w:rsidRPr="000A236D">
        <w:t>https://github.com/hepix-virtualisation/vmcaster</w:t>
      </w:r>
    </w:p>
  </w:footnote>
  <w:footnote w:id="4">
    <w:p w14:paraId="407CB062" w14:textId="77777777" w:rsidR="00450B4A" w:rsidRDefault="00450B4A" w:rsidP="000C6FC9">
      <w:pPr>
        <w:pStyle w:val="FootnoteText"/>
      </w:pPr>
      <w:r>
        <w:rPr>
          <w:rStyle w:val="FootnoteReference"/>
        </w:rPr>
        <w:footnoteRef/>
      </w:r>
      <w:r>
        <w:t xml:space="preserve"> </w:t>
      </w:r>
      <w:hyperlink r:id="rId1" w:history="1">
        <w:r w:rsidRPr="00636E03">
          <w:rPr>
            <w:rStyle w:val="Hyperlink"/>
          </w:rPr>
          <w:t>http://go.egi.eu/dcc</w:t>
        </w:r>
      </w:hyperlink>
      <w:r>
        <w:t xml:space="preserve"> </w:t>
      </w:r>
    </w:p>
  </w:footnote>
  <w:footnote w:id="5">
    <w:p w14:paraId="2846C1A6" w14:textId="7BF33B75" w:rsidR="00450B4A" w:rsidRPr="001C766F" w:rsidRDefault="00450B4A">
      <w:pPr>
        <w:pStyle w:val="FootnoteText"/>
        <w:rPr>
          <w:lang w:val="en-US"/>
        </w:rPr>
      </w:pPr>
      <w:r>
        <w:rPr>
          <w:rStyle w:val="FootnoteReference"/>
        </w:rPr>
        <w:footnoteRef/>
      </w:r>
      <w:r>
        <w:t xml:space="preserve"> </w:t>
      </w:r>
      <w:r>
        <w:rPr>
          <w:lang w:val="en-US"/>
        </w:rPr>
        <w:t>https://appdb/egi.eu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0"/>
      <w:gridCol w:w="3674"/>
      <w:gridCol w:w="3336"/>
    </w:tblGrid>
    <w:tr w:rsidR="00450B4A" w14:paraId="1491A86F" w14:textId="77777777">
      <w:trPr>
        <w:trHeight w:val="1131"/>
      </w:trPr>
      <w:tc>
        <w:tcPr>
          <w:tcW w:w="2559" w:type="dxa"/>
        </w:tcPr>
        <w:p w14:paraId="2BC9FCA1" w14:textId="79155DA0" w:rsidR="00450B4A" w:rsidRDefault="00450B4A"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3pt">
                <v:imagedata r:id="rId1" o:title="EGI-LogoRef"/>
              </v:shape>
            </w:pict>
          </w:r>
        </w:p>
      </w:tc>
      <w:tc>
        <w:tcPr>
          <w:tcW w:w="4164" w:type="dxa"/>
        </w:tcPr>
        <w:p w14:paraId="7EED6462" w14:textId="4406A005" w:rsidR="00450B4A" w:rsidRDefault="00450B4A" w:rsidP="00207D16">
          <w:pPr>
            <w:pStyle w:val="Header"/>
            <w:tabs>
              <w:tab w:val="right" w:pos="9072"/>
            </w:tabs>
            <w:jc w:val="center"/>
          </w:pPr>
          <w:r>
            <w:rPr>
              <w:noProof/>
              <w:lang w:val="en-US" w:eastAsia="en-US"/>
            </w:rPr>
            <w:pict w14:anchorId="4EFCA861">
              <v:shape id="_x0000_i1026" type="#_x0000_t75" alt="thumbnail" style="width:86pt;height:63pt;visibility:visible">
                <v:imagedata r:id="rId2" o:title="thumbnail"/>
              </v:shape>
            </w:pict>
          </w:r>
        </w:p>
      </w:tc>
      <w:tc>
        <w:tcPr>
          <w:tcW w:w="2687" w:type="dxa"/>
        </w:tcPr>
        <w:p w14:paraId="7430F0C5" w14:textId="07F08123" w:rsidR="00450B4A" w:rsidRDefault="00450B4A" w:rsidP="00207D16">
          <w:pPr>
            <w:pStyle w:val="Header"/>
            <w:tabs>
              <w:tab w:val="right" w:pos="9072"/>
            </w:tabs>
            <w:jc w:val="right"/>
          </w:pPr>
          <w:r>
            <w:rPr>
              <w:noProof/>
              <w:lang w:val="en-US" w:eastAsia="en-US"/>
            </w:rPr>
            <w:pict w14:anchorId="06E1B764">
              <v:shape id="_x0000_i1027" type="#_x0000_t75" style="width:156pt;height:63pt;visibility:visible">
                <v:imagedata r:id="rId3" o:title=""/>
              </v:shape>
            </w:pict>
          </w:r>
        </w:p>
      </w:tc>
    </w:tr>
  </w:tbl>
  <w:p w14:paraId="32F76F56" w14:textId="77777777" w:rsidR="00450B4A" w:rsidRDefault="00450B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60402"/>
    <w:multiLevelType w:val="hybridMultilevel"/>
    <w:tmpl w:val="01A4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D3E52"/>
    <w:multiLevelType w:val="hybridMultilevel"/>
    <w:tmpl w:val="FD30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95AC0"/>
    <w:multiLevelType w:val="hybridMultilevel"/>
    <w:tmpl w:val="794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82F5652"/>
    <w:multiLevelType w:val="hybridMultilevel"/>
    <w:tmpl w:val="A9CE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834256"/>
    <w:multiLevelType w:val="hybridMultilevel"/>
    <w:tmpl w:val="64A8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2"/>
  </w:num>
  <w:num w:numId="4">
    <w:abstractNumId w:val="24"/>
  </w:num>
  <w:num w:numId="5">
    <w:abstractNumId w:val="40"/>
  </w:num>
  <w:num w:numId="6">
    <w:abstractNumId w:val="20"/>
  </w:num>
  <w:num w:numId="7">
    <w:abstractNumId w:val="9"/>
  </w:num>
  <w:num w:numId="8">
    <w:abstractNumId w:val="6"/>
  </w:num>
  <w:num w:numId="9">
    <w:abstractNumId w:val="31"/>
  </w:num>
  <w:num w:numId="10">
    <w:abstractNumId w:val="28"/>
  </w:num>
  <w:num w:numId="11">
    <w:abstractNumId w:val="22"/>
  </w:num>
  <w:num w:numId="12">
    <w:abstractNumId w:val="30"/>
  </w:num>
  <w:num w:numId="13">
    <w:abstractNumId w:val="23"/>
  </w:num>
  <w:num w:numId="14">
    <w:abstractNumId w:val="37"/>
  </w:num>
  <w:num w:numId="15">
    <w:abstractNumId w:val="41"/>
  </w:num>
  <w:num w:numId="16">
    <w:abstractNumId w:val="39"/>
  </w:num>
  <w:num w:numId="17">
    <w:abstractNumId w:val="35"/>
  </w:num>
  <w:num w:numId="18">
    <w:abstractNumId w:val="18"/>
  </w:num>
  <w:num w:numId="19">
    <w:abstractNumId w:val="33"/>
  </w:num>
  <w:num w:numId="20">
    <w:abstractNumId w:val="16"/>
  </w:num>
  <w:num w:numId="21">
    <w:abstractNumId w:val="25"/>
  </w:num>
  <w:num w:numId="22">
    <w:abstractNumId w:val="26"/>
  </w:num>
  <w:num w:numId="23">
    <w:abstractNumId w:val="27"/>
  </w:num>
  <w:num w:numId="24">
    <w:abstractNumId w:val="42"/>
  </w:num>
  <w:num w:numId="25">
    <w:abstractNumId w:val="34"/>
  </w:num>
  <w:num w:numId="26">
    <w:abstractNumId w:val="36"/>
  </w:num>
  <w:num w:numId="27">
    <w:abstractNumId w:val="17"/>
  </w:num>
  <w:num w:numId="28">
    <w:abstractNumId w:val="29"/>
  </w:num>
  <w:num w:numId="29">
    <w:abstractNumId w:val="19"/>
  </w:num>
  <w:num w:numId="30">
    <w:abstractNumId w:val="10"/>
  </w:num>
  <w:num w:numId="31">
    <w:abstractNumId w:val="38"/>
  </w:num>
  <w:num w:numId="32">
    <w:abstractNumId w:val="7"/>
  </w:num>
  <w:num w:numId="33">
    <w:abstractNumId w:val="21"/>
  </w:num>
  <w:num w:numId="34">
    <w:abstractNumId w:val="11"/>
  </w:num>
  <w:num w:numId="35">
    <w:abstractNumId w:val="14"/>
  </w:num>
  <w:num w:numId="36">
    <w:abstractNumId w:val="2"/>
  </w:num>
  <w:num w:numId="37">
    <w:abstractNumId w:val="15"/>
  </w:num>
  <w:num w:numId="38">
    <w:abstractNumId w:val="4"/>
  </w:num>
  <w:num w:numId="39">
    <w:abstractNumId w:val="13"/>
  </w:num>
  <w:num w:numId="40">
    <w:abstractNumId w:val="3"/>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3317"/>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05F3"/>
    <w:rsid w:val="00001BFB"/>
    <w:rsid w:val="00001FED"/>
    <w:rsid w:val="00002FCB"/>
    <w:rsid w:val="00004FAC"/>
    <w:rsid w:val="000245AF"/>
    <w:rsid w:val="000250D8"/>
    <w:rsid w:val="000262D0"/>
    <w:rsid w:val="00026EEA"/>
    <w:rsid w:val="00034514"/>
    <w:rsid w:val="00036623"/>
    <w:rsid w:val="0003665D"/>
    <w:rsid w:val="00042AE8"/>
    <w:rsid w:val="00042C75"/>
    <w:rsid w:val="00044C84"/>
    <w:rsid w:val="00051ED7"/>
    <w:rsid w:val="00054033"/>
    <w:rsid w:val="00054496"/>
    <w:rsid w:val="00054DFB"/>
    <w:rsid w:val="00061DC5"/>
    <w:rsid w:val="0006333F"/>
    <w:rsid w:val="0006348E"/>
    <w:rsid w:val="0006376B"/>
    <w:rsid w:val="00064AF4"/>
    <w:rsid w:val="000703B5"/>
    <w:rsid w:val="00074089"/>
    <w:rsid w:val="000751AC"/>
    <w:rsid w:val="00080E9B"/>
    <w:rsid w:val="000827E9"/>
    <w:rsid w:val="00086702"/>
    <w:rsid w:val="00086897"/>
    <w:rsid w:val="0008766E"/>
    <w:rsid w:val="0009114B"/>
    <w:rsid w:val="000918EB"/>
    <w:rsid w:val="00092034"/>
    <w:rsid w:val="000956DF"/>
    <w:rsid w:val="000956EE"/>
    <w:rsid w:val="00096749"/>
    <w:rsid w:val="00096A21"/>
    <w:rsid w:val="00097F8A"/>
    <w:rsid w:val="000A15B0"/>
    <w:rsid w:val="000B4050"/>
    <w:rsid w:val="000B476D"/>
    <w:rsid w:val="000B49AB"/>
    <w:rsid w:val="000C04B5"/>
    <w:rsid w:val="000C6FC9"/>
    <w:rsid w:val="000D3565"/>
    <w:rsid w:val="000D4F30"/>
    <w:rsid w:val="000D5BAC"/>
    <w:rsid w:val="000D6D25"/>
    <w:rsid w:val="000E0409"/>
    <w:rsid w:val="000E06A2"/>
    <w:rsid w:val="000E096F"/>
    <w:rsid w:val="000E501B"/>
    <w:rsid w:val="000E58ED"/>
    <w:rsid w:val="000E67C6"/>
    <w:rsid w:val="000E6E4B"/>
    <w:rsid w:val="000F5B2A"/>
    <w:rsid w:val="000F7239"/>
    <w:rsid w:val="0010139A"/>
    <w:rsid w:val="001026A8"/>
    <w:rsid w:val="00102A1F"/>
    <w:rsid w:val="00102CB7"/>
    <w:rsid w:val="0010404E"/>
    <w:rsid w:val="00120625"/>
    <w:rsid w:val="001261F9"/>
    <w:rsid w:val="00126991"/>
    <w:rsid w:val="00127FB7"/>
    <w:rsid w:val="001306EC"/>
    <w:rsid w:val="00131328"/>
    <w:rsid w:val="00133831"/>
    <w:rsid w:val="0013455A"/>
    <w:rsid w:val="0013584E"/>
    <w:rsid w:val="0013671F"/>
    <w:rsid w:val="001420B0"/>
    <w:rsid w:val="00142608"/>
    <w:rsid w:val="001429A3"/>
    <w:rsid w:val="00143FC4"/>
    <w:rsid w:val="00145BFD"/>
    <w:rsid w:val="00146784"/>
    <w:rsid w:val="00146B87"/>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72B"/>
    <w:rsid w:val="00172C3D"/>
    <w:rsid w:val="00174A61"/>
    <w:rsid w:val="00177080"/>
    <w:rsid w:val="00177982"/>
    <w:rsid w:val="00180567"/>
    <w:rsid w:val="00184EE8"/>
    <w:rsid w:val="00185A2A"/>
    <w:rsid w:val="00186474"/>
    <w:rsid w:val="00187A42"/>
    <w:rsid w:val="00193C12"/>
    <w:rsid w:val="0019458D"/>
    <w:rsid w:val="00195A87"/>
    <w:rsid w:val="00196560"/>
    <w:rsid w:val="00196814"/>
    <w:rsid w:val="00196FE7"/>
    <w:rsid w:val="001A090E"/>
    <w:rsid w:val="001A1BEF"/>
    <w:rsid w:val="001A4A80"/>
    <w:rsid w:val="001A70AE"/>
    <w:rsid w:val="001B0B57"/>
    <w:rsid w:val="001B0B85"/>
    <w:rsid w:val="001B13C7"/>
    <w:rsid w:val="001B14DF"/>
    <w:rsid w:val="001B1EE7"/>
    <w:rsid w:val="001B3272"/>
    <w:rsid w:val="001B3A75"/>
    <w:rsid w:val="001B3C4F"/>
    <w:rsid w:val="001C45E9"/>
    <w:rsid w:val="001C4B36"/>
    <w:rsid w:val="001C5EC0"/>
    <w:rsid w:val="001C766F"/>
    <w:rsid w:val="001D1C18"/>
    <w:rsid w:val="001D25D2"/>
    <w:rsid w:val="001D2619"/>
    <w:rsid w:val="001D382D"/>
    <w:rsid w:val="001D6C81"/>
    <w:rsid w:val="001D7A1A"/>
    <w:rsid w:val="001D7D31"/>
    <w:rsid w:val="001E2C0E"/>
    <w:rsid w:val="001E7248"/>
    <w:rsid w:val="001F12A9"/>
    <w:rsid w:val="001F5B77"/>
    <w:rsid w:val="00201682"/>
    <w:rsid w:val="00202A7A"/>
    <w:rsid w:val="00205E7B"/>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356C"/>
    <w:rsid w:val="00244721"/>
    <w:rsid w:val="00245322"/>
    <w:rsid w:val="00245EBC"/>
    <w:rsid w:val="002462E9"/>
    <w:rsid w:val="00252DE5"/>
    <w:rsid w:val="00253459"/>
    <w:rsid w:val="00254CE9"/>
    <w:rsid w:val="00255174"/>
    <w:rsid w:val="00257015"/>
    <w:rsid w:val="00257C2C"/>
    <w:rsid w:val="00262270"/>
    <w:rsid w:val="0026361B"/>
    <w:rsid w:val="002667D4"/>
    <w:rsid w:val="002673D2"/>
    <w:rsid w:val="00267817"/>
    <w:rsid w:val="00270B29"/>
    <w:rsid w:val="00276077"/>
    <w:rsid w:val="002809C7"/>
    <w:rsid w:val="00283A70"/>
    <w:rsid w:val="00290106"/>
    <w:rsid w:val="00291A55"/>
    <w:rsid w:val="00293878"/>
    <w:rsid w:val="00293BA0"/>
    <w:rsid w:val="002949B2"/>
    <w:rsid w:val="002965A3"/>
    <w:rsid w:val="002A3A8A"/>
    <w:rsid w:val="002A43B2"/>
    <w:rsid w:val="002A5AB0"/>
    <w:rsid w:val="002A62D9"/>
    <w:rsid w:val="002B09C7"/>
    <w:rsid w:val="002B1814"/>
    <w:rsid w:val="002B76DA"/>
    <w:rsid w:val="002C2838"/>
    <w:rsid w:val="002C2A23"/>
    <w:rsid w:val="002C4848"/>
    <w:rsid w:val="002C497D"/>
    <w:rsid w:val="002C53C4"/>
    <w:rsid w:val="002C5C86"/>
    <w:rsid w:val="002C6DFD"/>
    <w:rsid w:val="002D7F9B"/>
    <w:rsid w:val="002E01C3"/>
    <w:rsid w:val="002E2090"/>
    <w:rsid w:val="002F1244"/>
    <w:rsid w:val="002F4606"/>
    <w:rsid w:val="002F4D59"/>
    <w:rsid w:val="002F5601"/>
    <w:rsid w:val="00300958"/>
    <w:rsid w:val="00301067"/>
    <w:rsid w:val="003017AF"/>
    <w:rsid w:val="00302520"/>
    <w:rsid w:val="0030312C"/>
    <w:rsid w:val="003045F2"/>
    <w:rsid w:val="00305B1D"/>
    <w:rsid w:val="003069D9"/>
    <w:rsid w:val="0031017D"/>
    <w:rsid w:val="0031254E"/>
    <w:rsid w:val="0031368D"/>
    <w:rsid w:val="003144F0"/>
    <w:rsid w:val="00316852"/>
    <w:rsid w:val="0031782C"/>
    <w:rsid w:val="00321BC7"/>
    <w:rsid w:val="00323002"/>
    <w:rsid w:val="003303BD"/>
    <w:rsid w:val="003303D4"/>
    <w:rsid w:val="00331AD7"/>
    <w:rsid w:val="003320D5"/>
    <w:rsid w:val="00332D54"/>
    <w:rsid w:val="003331D5"/>
    <w:rsid w:val="003348ED"/>
    <w:rsid w:val="003406A7"/>
    <w:rsid w:val="00341998"/>
    <w:rsid w:val="00342B8F"/>
    <w:rsid w:val="00343953"/>
    <w:rsid w:val="0034413A"/>
    <w:rsid w:val="00346134"/>
    <w:rsid w:val="003467BE"/>
    <w:rsid w:val="0034689D"/>
    <w:rsid w:val="00354ABA"/>
    <w:rsid w:val="003564FE"/>
    <w:rsid w:val="00357723"/>
    <w:rsid w:val="003612BC"/>
    <w:rsid w:val="00362A8B"/>
    <w:rsid w:val="00364A7A"/>
    <w:rsid w:val="00365F28"/>
    <w:rsid w:val="00371B32"/>
    <w:rsid w:val="00371DCC"/>
    <w:rsid w:val="00373135"/>
    <w:rsid w:val="0037383F"/>
    <w:rsid w:val="00381CCE"/>
    <w:rsid w:val="0038581B"/>
    <w:rsid w:val="00386932"/>
    <w:rsid w:val="00386F0E"/>
    <w:rsid w:val="00387B5A"/>
    <w:rsid w:val="00392021"/>
    <w:rsid w:val="003935EF"/>
    <w:rsid w:val="00393E09"/>
    <w:rsid w:val="003A056E"/>
    <w:rsid w:val="003A073E"/>
    <w:rsid w:val="003A376A"/>
    <w:rsid w:val="003B242C"/>
    <w:rsid w:val="003B6336"/>
    <w:rsid w:val="003B769A"/>
    <w:rsid w:val="003B7DAD"/>
    <w:rsid w:val="003C2177"/>
    <w:rsid w:val="003C4EB7"/>
    <w:rsid w:val="003D0F16"/>
    <w:rsid w:val="003D16E1"/>
    <w:rsid w:val="003D488A"/>
    <w:rsid w:val="003D5A29"/>
    <w:rsid w:val="003D7250"/>
    <w:rsid w:val="003E237A"/>
    <w:rsid w:val="003E33E1"/>
    <w:rsid w:val="003E39F6"/>
    <w:rsid w:val="003E6148"/>
    <w:rsid w:val="003E6E9E"/>
    <w:rsid w:val="003E715B"/>
    <w:rsid w:val="003F23E6"/>
    <w:rsid w:val="003F3116"/>
    <w:rsid w:val="003F53E5"/>
    <w:rsid w:val="003F6CB5"/>
    <w:rsid w:val="0040101D"/>
    <w:rsid w:val="0040156D"/>
    <w:rsid w:val="00403960"/>
    <w:rsid w:val="00405E87"/>
    <w:rsid w:val="00406757"/>
    <w:rsid w:val="00407072"/>
    <w:rsid w:val="00411741"/>
    <w:rsid w:val="004129DF"/>
    <w:rsid w:val="00416180"/>
    <w:rsid w:val="00416B62"/>
    <w:rsid w:val="00422E49"/>
    <w:rsid w:val="00423ACD"/>
    <w:rsid w:val="004272B5"/>
    <w:rsid w:val="00427630"/>
    <w:rsid w:val="00427686"/>
    <w:rsid w:val="00430163"/>
    <w:rsid w:val="00430E1D"/>
    <w:rsid w:val="00430E95"/>
    <w:rsid w:val="00437B66"/>
    <w:rsid w:val="0044087E"/>
    <w:rsid w:val="00440D82"/>
    <w:rsid w:val="00443C6A"/>
    <w:rsid w:val="0044404A"/>
    <w:rsid w:val="00445833"/>
    <w:rsid w:val="00445C3F"/>
    <w:rsid w:val="00446CD2"/>
    <w:rsid w:val="00447174"/>
    <w:rsid w:val="00450B4A"/>
    <w:rsid w:val="004543D8"/>
    <w:rsid w:val="00454A12"/>
    <w:rsid w:val="0045598A"/>
    <w:rsid w:val="00456606"/>
    <w:rsid w:val="00460CDE"/>
    <w:rsid w:val="00461326"/>
    <w:rsid w:val="00462950"/>
    <w:rsid w:val="00463800"/>
    <w:rsid w:val="00464989"/>
    <w:rsid w:val="00464B38"/>
    <w:rsid w:val="00464D18"/>
    <w:rsid w:val="0046531F"/>
    <w:rsid w:val="00466FBD"/>
    <w:rsid w:val="0047189C"/>
    <w:rsid w:val="0047199C"/>
    <w:rsid w:val="00472AF3"/>
    <w:rsid w:val="004753A9"/>
    <w:rsid w:val="00476E05"/>
    <w:rsid w:val="00477D03"/>
    <w:rsid w:val="004807C6"/>
    <w:rsid w:val="00486257"/>
    <w:rsid w:val="00486D2F"/>
    <w:rsid w:val="00491C18"/>
    <w:rsid w:val="004923C8"/>
    <w:rsid w:val="0049243D"/>
    <w:rsid w:val="00495C2D"/>
    <w:rsid w:val="00496AF6"/>
    <w:rsid w:val="004A0C4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4F7048"/>
    <w:rsid w:val="005005FD"/>
    <w:rsid w:val="0050072D"/>
    <w:rsid w:val="00501E23"/>
    <w:rsid w:val="0050238F"/>
    <w:rsid w:val="00503D01"/>
    <w:rsid w:val="0050445E"/>
    <w:rsid w:val="00511F8D"/>
    <w:rsid w:val="00512388"/>
    <w:rsid w:val="00513878"/>
    <w:rsid w:val="00520E7E"/>
    <w:rsid w:val="00522878"/>
    <w:rsid w:val="005259A7"/>
    <w:rsid w:val="00533880"/>
    <w:rsid w:val="005428FF"/>
    <w:rsid w:val="00543DA7"/>
    <w:rsid w:val="00543DBB"/>
    <w:rsid w:val="00544569"/>
    <w:rsid w:val="00545EC2"/>
    <w:rsid w:val="00550D97"/>
    <w:rsid w:val="00552BBA"/>
    <w:rsid w:val="00553812"/>
    <w:rsid w:val="00556E90"/>
    <w:rsid w:val="005625CA"/>
    <w:rsid w:val="00563348"/>
    <w:rsid w:val="00563CA2"/>
    <w:rsid w:val="005649B5"/>
    <w:rsid w:val="00564FA2"/>
    <w:rsid w:val="00565176"/>
    <w:rsid w:val="00566099"/>
    <w:rsid w:val="00567145"/>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A7F6B"/>
    <w:rsid w:val="005B64AB"/>
    <w:rsid w:val="005B6AE5"/>
    <w:rsid w:val="005B742B"/>
    <w:rsid w:val="005C00F8"/>
    <w:rsid w:val="005C13CD"/>
    <w:rsid w:val="005C1520"/>
    <w:rsid w:val="005C41FF"/>
    <w:rsid w:val="005C789D"/>
    <w:rsid w:val="005D09A5"/>
    <w:rsid w:val="005D0C0A"/>
    <w:rsid w:val="005D4386"/>
    <w:rsid w:val="005D7128"/>
    <w:rsid w:val="005E1213"/>
    <w:rsid w:val="005E2F89"/>
    <w:rsid w:val="005E4184"/>
    <w:rsid w:val="005E4AA8"/>
    <w:rsid w:val="005E62CF"/>
    <w:rsid w:val="005F0641"/>
    <w:rsid w:val="005F29D5"/>
    <w:rsid w:val="005F679C"/>
    <w:rsid w:val="00602A48"/>
    <w:rsid w:val="00602C93"/>
    <w:rsid w:val="00602FD2"/>
    <w:rsid w:val="00604253"/>
    <w:rsid w:val="0060566F"/>
    <w:rsid w:val="00610184"/>
    <w:rsid w:val="00611A22"/>
    <w:rsid w:val="00614ED4"/>
    <w:rsid w:val="006153F4"/>
    <w:rsid w:val="00616CEB"/>
    <w:rsid w:val="00617DEA"/>
    <w:rsid w:val="0062101C"/>
    <w:rsid w:val="0062244F"/>
    <w:rsid w:val="0062547E"/>
    <w:rsid w:val="00625CD9"/>
    <w:rsid w:val="00627367"/>
    <w:rsid w:val="006330AB"/>
    <w:rsid w:val="0063421C"/>
    <w:rsid w:val="006347D9"/>
    <w:rsid w:val="00637771"/>
    <w:rsid w:val="00637A7F"/>
    <w:rsid w:val="00637DF3"/>
    <w:rsid w:val="006434D2"/>
    <w:rsid w:val="00643B9B"/>
    <w:rsid w:val="00644B86"/>
    <w:rsid w:val="00646A99"/>
    <w:rsid w:val="00652040"/>
    <w:rsid w:val="00653679"/>
    <w:rsid w:val="0065563C"/>
    <w:rsid w:val="0065710E"/>
    <w:rsid w:val="00657C3D"/>
    <w:rsid w:val="00662D31"/>
    <w:rsid w:val="00666B8D"/>
    <w:rsid w:val="00666C78"/>
    <w:rsid w:val="00670CF6"/>
    <w:rsid w:val="0067144C"/>
    <w:rsid w:val="006750E9"/>
    <w:rsid w:val="0068263E"/>
    <w:rsid w:val="00683B2B"/>
    <w:rsid w:val="00684AE6"/>
    <w:rsid w:val="00684D96"/>
    <w:rsid w:val="0068662C"/>
    <w:rsid w:val="00687DEF"/>
    <w:rsid w:val="00690BBE"/>
    <w:rsid w:val="00692648"/>
    <w:rsid w:val="00692AE3"/>
    <w:rsid w:val="00692FF6"/>
    <w:rsid w:val="00694A87"/>
    <w:rsid w:val="0069589F"/>
    <w:rsid w:val="006A0381"/>
    <w:rsid w:val="006A099C"/>
    <w:rsid w:val="006A34C7"/>
    <w:rsid w:val="006A6ECD"/>
    <w:rsid w:val="006B1F7F"/>
    <w:rsid w:val="006B2EDE"/>
    <w:rsid w:val="006B3E97"/>
    <w:rsid w:val="006B741B"/>
    <w:rsid w:val="006C1C7B"/>
    <w:rsid w:val="006C368B"/>
    <w:rsid w:val="006C419A"/>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3585"/>
    <w:rsid w:val="006F508C"/>
    <w:rsid w:val="006F5DE8"/>
    <w:rsid w:val="006F5EFC"/>
    <w:rsid w:val="006F6DD9"/>
    <w:rsid w:val="006F7FEC"/>
    <w:rsid w:val="0070093C"/>
    <w:rsid w:val="0070310D"/>
    <w:rsid w:val="0070587B"/>
    <w:rsid w:val="0071150F"/>
    <w:rsid w:val="00713051"/>
    <w:rsid w:val="007131C1"/>
    <w:rsid w:val="00714BBB"/>
    <w:rsid w:val="00715C2C"/>
    <w:rsid w:val="007164E9"/>
    <w:rsid w:val="00720189"/>
    <w:rsid w:val="007269B7"/>
    <w:rsid w:val="00727A78"/>
    <w:rsid w:val="00733EEA"/>
    <w:rsid w:val="00737729"/>
    <w:rsid w:val="0074101C"/>
    <w:rsid w:val="00741177"/>
    <w:rsid w:val="00741842"/>
    <w:rsid w:val="00742BD1"/>
    <w:rsid w:val="00745011"/>
    <w:rsid w:val="00750D53"/>
    <w:rsid w:val="00754A6F"/>
    <w:rsid w:val="00754A8A"/>
    <w:rsid w:val="007601CC"/>
    <w:rsid w:val="00761F44"/>
    <w:rsid w:val="00762CF3"/>
    <w:rsid w:val="00763FC2"/>
    <w:rsid w:val="00767A7F"/>
    <w:rsid w:val="0077133B"/>
    <w:rsid w:val="007715A2"/>
    <w:rsid w:val="007718A2"/>
    <w:rsid w:val="00774090"/>
    <w:rsid w:val="007744DE"/>
    <w:rsid w:val="0077703B"/>
    <w:rsid w:val="00777CC7"/>
    <w:rsid w:val="00780067"/>
    <w:rsid w:val="007800E1"/>
    <w:rsid w:val="007810F8"/>
    <w:rsid w:val="00787373"/>
    <w:rsid w:val="00791AE6"/>
    <w:rsid w:val="00793AA2"/>
    <w:rsid w:val="00794477"/>
    <w:rsid w:val="00794EEB"/>
    <w:rsid w:val="007A2EDA"/>
    <w:rsid w:val="007A3AA1"/>
    <w:rsid w:val="007A5177"/>
    <w:rsid w:val="007A67CE"/>
    <w:rsid w:val="007B03C7"/>
    <w:rsid w:val="007B0A3A"/>
    <w:rsid w:val="007B1133"/>
    <w:rsid w:val="007B18E3"/>
    <w:rsid w:val="007B5CE6"/>
    <w:rsid w:val="007B78FA"/>
    <w:rsid w:val="007C0E21"/>
    <w:rsid w:val="007C4584"/>
    <w:rsid w:val="007C750D"/>
    <w:rsid w:val="007D0F4E"/>
    <w:rsid w:val="007D0FCA"/>
    <w:rsid w:val="007D1D71"/>
    <w:rsid w:val="007D41BE"/>
    <w:rsid w:val="007D707A"/>
    <w:rsid w:val="007E02B2"/>
    <w:rsid w:val="007E049C"/>
    <w:rsid w:val="007E0ECB"/>
    <w:rsid w:val="007E3958"/>
    <w:rsid w:val="007F08DC"/>
    <w:rsid w:val="007F20B1"/>
    <w:rsid w:val="007F29E3"/>
    <w:rsid w:val="007F5C4E"/>
    <w:rsid w:val="007F614B"/>
    <w:rsid w:val="007F690D"/>
    <w:rsid w:val="007F6E75"/>
    <w:rsid w:val="007F7577"/>
    <w:rsid w:val="00800323"/>
    <w:rsid w:val="00801EB4"/>
    <w:rsid w:val="00803CD4"/>
    <w:rsid w:val="008042EB"/>
    <w:rsid w:val="00805A99"/>
    <w:rsid w:val="00807B61"/>
    <w:rsid w:val="0081018F"/>
    <w:rsid w:val="00814E49"/>
    <w:rsid w:val="00820036"/>
    <w:rsid w:val="0082091C"/>
    <w:rsid w:val="00822D42"/>
    <w:rsid w:val="00822E9C"/>
    <w:rsid w:val="00825CF1"/>
    <w:rsid w:val="00830B5E"/>
    <w:rsid w:val="008350FC"/>
    <w:rsid w:val="00836BF7"/>
    <w:rsid w:val="008416A0"/>
    <w:rsid w:val="00842811"/>
    <w:rsid w:val="008459C1"/>
    <w:rsid w:val="00846298"/>
    <w:rsid w:val="00846589"/>
    <w:rsid w:val="008477C7"/>
    <w:rsid w:val="0085208B"/>
    <w:rsid w:val="00852F7E"/>
    <w:rsid w:val="00854A53"/>
    <w:rsid w:val="00855286"/>
    <w:rsid w:val="0086452F"/>
    <w:rsid w:val="00864A86"/>
    <w:rsid w:val="008701D3"/>
    <w:rsid w:val="00872CA1"/>
    <w:rsid w:val="00874C73"/>
    <w:rsid w:val="00875C54"/>
    <w:rsid w:val="00881E05"/>
    <w:rsid w:val="008821B3"/>
    <w:rsid w:val="00884369"/>
    <w:rsid w:val="008862C9"/>
    <w:rsid w:val="0088649A"/>
    <w:rsid w:val="00887E01"/>
    <w:rsid w:val="00894E68"/>
    <w:rsid w:val="00896963"/>
    <w:rsid w:val="00897279"/>
    <w:rsid w:val="008A3570"/>
    <w:rsid w:val="008B0C4C"/>
    <w:rsid w:val="008B4E66"/>
    <w:rsid w:val="008B50F1"/>
    <w:rsid w:val="008B6195"/>
    <w:rsid w:val="008B63D6"/>
    <w:rsid w:val="008B65D5"/>
    <w:rsid w:val="008C198F"/>
    <w:rsid w:val="008C22A7"/>
    <w:rsid w:val="008C2C90"/>
    <w:rsid w:val="008C341B"/>
    <w:rsid w:val="008D1ECF"/>
    <w:rsid w:val="008D2C24"/>
    <w:rsid w:val="008D684F"/>
    <w:rsid w:val="008D7054"/>
    <w:rsid w:val="008E11B8"/>
    <w:rsid w:val="008E6DCA"/>
    <w:rsid w:val="008E7842"/>
    <w:rsid w:val="008E7A34"/>
    <w:rsid w:val="008F20DB"/>
    <w:rsid w:val="008F2B37"/>
    <w:rsid w:val="008F5B19"/>
    <w:rsid w:val="008F74DE"/>
    <w:rsid w:val="008F7C35"/>
    <w:rsid w:val="00902C09"/>
    <w:rsid w:val="00906358"/>
    <w:rsid w:val="00906644"/>
    <w:rsid w:val="00907C2B"/>
    <w:rsid w:val="0091020A"/>
    <w:rsid w:val="0091198E"/>
    <w:rsid w:val="00911DC4"/>
    <w:rsid w:val="00912779"/>
    <w:rsid w:val="00912DEA"/>
    <w:rsid w:val="00916B80"/>
    <w:rsid w:val="00916F42"/>
    <w:rsid w:val="00921678"/>
    <w:rsid w:val="0092327B"/>
    <w:rsid w:val="00923DF8"/>
    <w:rsid w:val="00925FCE"/>
    <w:rsid w:val="009266C9"/>
    <w:rsid w:val="00931BC5"/>
    <w:rsid w:val="009411E3"/>
    <w:rsid w:val="0094551D"/>
    <w:rsid w:val="00947A89"/>
    <w:rsid w:val="0095424E"/>
    <w:rsid w:val="00956C8B"/>
    <w:rsid w:val="00961B33"/>
    <w:rsid w:val="00963638"/>
    <w:rsid w:val="009648FE"/>
    <w:rsid w:val="00964A28"/>
    <w:rsid w:val="009665A3"/>
    <w:rsid w:val="00972C02"/>
    <w:rsid w:val="00973034"/>
    <w:rsid w:val="0097470F"/>
    <w:rsid w:val="00976DAA"/>
    <w:rsid w:val="009805F5"/>
    <w:rsid w:val="009816BE"/>
    <w:rsid w:val="0098326A"/>
    <w:rsid w:val="0098377A"/>
    <w:rsid w:val="009844F4"/>
    <w:rsid w:val="00985902"/>
    <w:rsid w:val="009876FC"/>
    <w:rsid w:val="00993241"/>
    <w:rsid w:val="009A42F7"/>
    <w:rsid w:val="009A676B"/>
    <w:rsid w:val="009A7F4E"/>
    <w:rsid w:val="009A7F73"/>
    <w:rsid w:val="009B384F"/>
    <w:rsid w:val="009B43AA"/>
    <w:rsid w:val="009B7716"/>
    <w:rsid w:val="009C0AA3"/>
    <w:rsid w:val="009C0E55"/>
    <w:rsid w:val="009C266A"/>
    <w:rsid w:val="009C2F4C"/>
    <w:rsid w:val="009C7CC4"/>
    <w:rsid w:val="009D02D5"/>
    <w:rsid w:val="009D0572"/>
    <w:rsid w:val="009D0CD5"/>
    <w:rsid w:val="009D5413"/>
    <w:rsid w:val="009D5C94"/>
    <w:rsid w:val="009D6015"/>
    <w:rsid w:val="009E3EDA"/>
    <w:rsid w:val="009E7794"/>
    <w:rsid w:val="009F441F"/>
    <w:rsid w:val="00A0706C"/>
    <w:rsid w:val="00A0737D"/>
    <w:rsid w:val="00A102B0"/>
    <w:rsid w:val="00A102F0"/>
    <w:rsid w:val="00A11367"/>
    <w:rsid w:val="00A169DE"/>
    <w:rsid w:val="00A22B07"/>
    <w:rsid w:val="00A254A6"/>
    <w:rsid w:val="00A328A6"/>
    <w:rsid w:val="00A33687"/>
    <w:rsid w:val="00A33B15"/>
    <w:rsid w:val="00A355B2"/>
    <w:rsid w:val="00A3586C"/>
    <w:rsid w:val="00A44FA6"/>
    <w:rsid w:val="00A453D4"/>
    <w:rsid w:val="00A457F0"/>
    <w:rsid w:val="00A4660C"/>
    <w:rsid w:val="00A46D59"/>
    <w:rsid w:val="00A47413"/>
    <w:rsid w:val="00A47855"/>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299"/>
    <w:rsid w:val="00AA1811"/>
    <w:rsid w:val="00AA2AE3"/>
    <w:rsid w:val="00AA67B6"/>
    <w:rsid w:val="00AA7179"/>
    <w:rsid w:val="00AB27B6"/>
    <w:rsid w:val="00AB2A64"/>
    <w:rsid w:val="00AB4D41"/>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6A6"/>
    <w:rsid w:val="00AE2E35"/>
    <w:rsid w:val="00AE4A38"/>
    <w:rsid w:val="00AF3CAC"/>
    <w:rsid w:val="00AF4363"/>
    <w:rsid w:val="00AF4FC1"/>
    <w:rsid w:val="00AF57AC"/>
    <w:rsid w:val="00AF5D94"/>
    <w:rsid w:val="00AF685E"/>
    <w:rsid w:val="00B0021F"/>
    <w:rsid w:val="00B006F2"/>
    <w:rsid w:val="00B01DE9"/>
    <w:rsid w:val="00B07886"/>
    <w:rsid w:val="00B07F3D"/>
    <w:rsid w:val="00B10134"/>
    <w:rsid w:val="00B10AA2"/>
    <w:rsid w:val="00B110CA"/>
    <w:rsid w:val="00B123E7"/>
    <w:rsid w:val="00B129F5"/>
    <w:rsid w:val="00B144B0"/>
    <w:rsid w:val="00B15152"/>
    <w:rsid w:val="00B15C16"/>
    <w:rsid w:val="00B15DC3"/>
    <w:rsid w:val="00B178DB"/>
    <w:rsid w:val="00B20973"/>
    <w:rsid w:val="00B219A4"/>
    <w:rsid w:val="00B229E4"/>
    <w:rsid w:val="00B257D3"/>
    <w:rsid w:val="00B25C06"/>
    <w:rsid w:val="00B2623F"/>
    <w:rsid w:val="00B262B5"/>
    <w:rsid w:val="00B30552"/>
    <w:rsid w:val="00B30DBC"/>
    <w:rsid w:val="00B32CFB"/>
    <w:rsid w:val="00B35952"/>
    <w:rsid w:val="00B35F57"/>
    <w:rsid w:val="00B42C01"/>
    <w:rsid w:val="00B43AF8"/>
    <w:rsid w:val="00B44D5E"/>
    <w:rsid w:val="00B4731B"/>
    <w:rsid w:val="00B47C24"/>
    <w:rsid w:val="00B50D7A"/>
    <w:rsid w:val="00B5106A"/>
    <w:rsid w:val="00B51503"/>
    <w:rsid w:val="00B550E0"/>
    <w:rsid w:val="00B56B4F"/>
    <w:rsid w:val="00B57238"/>
    <w:rsid w:val="00B60B88"/>
    <w:rsid w:val="00B60F6F"/>
    <w:rsid w:val="00B62C25"/>
    <w:rsid w:val="00B635E2"/>
    <w:rsid w:val="00B7057F"/>
    <w:rsid w:val="00B71B3D"/>
    <w:rsid w:val="00B74EE5"/>
    <w:rsid w:val="00B75245"/>
    <w:rsid w:val="00B77AD3"/>
    <w:rsid w:val="00B80ADA"/>
    <w:rsid w:val="00B80B3E"/>
    <w:rsid w:val="00B81404"/>
    <w:rsid w:val="00B83894"/>
    <w:rsid w:val="00B867C6"/>
    <w:rsid w:val="00B90AD4"/>
    <w:rsid w:val="00B929CF"/>
    <w:rsid w:val="00B942B6"/>
    <w:rsid w:val="00B95C25"/>
    <w:rsid w:val="00BA0240"/>
    <w:rsid w:val="00BA2432"/>
    <w:rsid w:val="00BA29B5"/>
    <w:rsid w:val="00BA375E"/>
    <w:rsid w:val="00BA609C"/>
    <w:rsid w:val="00BA6F87"/>
    <w:rsid w:val="00BB3D83"/>
    <w:rsid w:val="00BB5458"/>
    <w:rsid w:val="00BC300B"/>
    <w:rsid w:val="00BC4C7F"/>
    <w:rsid w:val="00BD6CD2"/>
    <w:rsid w:val="00BD755F"/>
    <w:rsid w:val="00BE0431"/>
    <w:rsid w:val="00BE05C6"/>
    <w:rsid w:val="00BE2763"/>
    <w:rsid w:val="00BE3A80"/>
    <w:rsid w:val="00BE3F31"/>
    <w:rsid w:val="00BF0209"/>
    <w:rsid w:val="00BF0234"/>
    <w:rsid w:val="00BF2A0A"/>
    <w:rsid w:val="00BF2D13"/>
    <w:rsid w:val="00BF4AFC"/>
    <w:rsid w:val="00C06643"/>
    <w:rsid w:val="00C06722"/>
    <w:rsid w:val="00C07CD1"/>
    <w:rsid w:val="00C114CD"/>
    <w:rsid w:val="00C11B4B"/>
    <w:rsid w:val="00C1206F"/>
    <w:rsid w:val="00C143D2"/>
    <w:rsid w:val="00C14956"/>
    <w:rsid w:val="00C16714"/>
    <w:rsid w:val="00C17012"/>
    <w:rsid w:val="00C17575"/>
    <w:rsid w:val="00C23302"/>
    <w:rsid w:val="00C24C56"/>
    <w:rsid w:val="00C24CB3"/>
    <w:rsid w:val="00C276B5"/>
    <w:rsid w:val="00C27930"/>
    <w:rsid w:val="00C3086C"/>
    <w:rsid w:val="00C32388"/>
    <w:rsid w:val="00C328FE"/>
    <w:rsid w:val="00C341E9"/>
    <w:rsid w:val="00C34985"/>
    <w:rsid w:val="00C34FF1"/>
    <w:rsid w:val="00C35D8C"/>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19DD"/>
    <w:rsid w:val="00C95D0F"/>
    <w:rsid w:val="00C967A2"/>
    <w:rsid w:val="00C97EB4"/>
    <w:rsid w:val="00CA2222"/>
    <w:rsid w:val="00CA345B"/>
    <w:rsid w:val="00CA379E"/>
    <w:rsid w:val="00CB12C6"/>
    <w:rsid w:val="00CB6783"/>
    <w:rsid w:val="00CB6839"/>
    <w:rsid w:val="00CC00A3"/>
    <w:rsid w:val="00CC0E9D"/>
    <w:rsid w:val="00CC1BB0"/>
    <w:rsid w:val="00CC7512"/>
    <w:rsid w:val="00CD071E"/>
    <w:rsid w:val="00CD1BEE"/>
    <w:rsid w:val="00CD2124"/>
    <w:rsid w:val="00CD2B93"/>
    <w:rsid w:val="00CD632E"/>
    <w:rsid w:val="00CD6985"/>
    <w:rsid w:val="00CF0178"/>
    <w:rsid w:val="00CF76BB"/>
    <w:rsid w:val="00D003C1"/>
    <w:rsid w:val="00D030B3"/>
    <w:rsid w:val="00D10AAA"/>
    <w:rsid w:val="00D13322"/>
    <w:rsid w:val="00D13790"/>
    <w:rsid w:val="00D14AB4"/>
    <w:rsid w:val="00D1502E"/>
    <w:rsid w:val="00D17742"/>
    <w:rsid w:val="00D22F63"/>
    <w:rsid w:val="00D236E5"/>
    <w:rsid w:val="00D24634"/>
    <w:rsid w:val="00D24AFB"/>
    <w:rsid w:val="00D312EB"/>
    <w:rsid w:val="00D32817"/>
    <w:rsid w:val="00D35738"/>
    <w:rsid w:val="00D371AC"/>
    <w:rsid w:val="00D400AE"/>
    <w:rsid w:val="00D411D0"/>
    <w:rsid w:val="00D42664"/>
    <w:rsid w:val="00D44981"/>
    <w:rsid w:val="00D473AC"/>
    <w:rsid w:val="00D5001E"/>
    <w:rsid w:val="00D51888"/>
    <w:rsid w:val="00D51E6E"/>
    <w:rsid w:val="00D52D6D"/>
    <w:rsid w:val="00D550D2"/>
    <w:rsid w:val="00D630DB"/>
    <w:rsid w:val="00D63A87"/>
    <w:rsid w:val="00D641DE"/>
    <w:rsid w:val="00D70303"/>
    <w:rsid w:val="00D72776"/>
    <w:rsid w:val="00D755CB"/>
    <w:rsid w:val="00D80C63"/>
    <w:rsid w:val="00D8253B"/>
    <w:rsid w:val="00D828FF"/>
    <w:rsid w:val="00D838F4"/>
    <w:rsid w:val="00D84D1C"/>
    <w:rsid w:val="00D85E3E"/>
    <w:rsid w:val="00D900E2"/>
    <w:rsid w:val="00D961E7"/>
    <w:rsid w:val="00DA39D9"/>
    <w:rsid w:val="00DA548C"/>
    <w:rsid w:val="00DA5775"/>
    <w:rsid w:val="00DA595F"/>
    <w:rsid w:val="00DA6414"/>
    <w:rsid w:val="00DA6592"/>
    <w:rsid w:val="00DA798E"/>
    <w:rsid w:val="00DB1EC4"/>
    <w:rsid w:val="00DB2837"/>
    <w:rsid w:val="00DB45F5"/>
    <w:rsid w:val="00DB631C"/>
    <w:rsid w:val="00DC00DA"/>
    <w:rsid w:val="00DC08AF"/>
    <w:rsid w:val="00DC1004"/>
    <w:rsid w:val="00DC19D6"/>
    <w:rsid w:val="00DC2D65"/>
    <w:rsid w:val="00DC5785"/>
    <w:rsid w:val="00DC7B42"/>
    <w:rsid w:val="00DD024F"/>
    <w:rsid w:val="00DD11E1"/>
    <w:rsid w:val="00DD1CDD"/>
    <w:rsid w:val="00DD2E45"/>
    <w:rsid w:val="00DD367B"/>
    <w:rsid w:val="00DD46B0"/>
    <w:rsid w:val="00DD6AED"/>
    <w:rsid w:val="00DE16A6"/>
    <w:rsid w:val="00DE3DEF"/>
    <w:rsid w:val="00DE49A5"/>
    <w:rsid w:val="00DE6542"/>
    <w:rsid w:val="00DF230F"/>
    <w:rsid w:val="00DF24AC"/>
    <w:rsid w:val="00DF2728"/>
    <w:rsid w:val="00DF3CED"/>
    <w:rsid w:val="00DF4356"/>
    <w:rsid w:val="00E0432F"/>
    <w:rsid w:val="00E05BB4"/>
    <w:rsid w:val="00E0605F"/>
    <w:rsid w:val="00E11AA8"/>
    <w:rsid w:val="00E11B2D"/>
    <w:rsid w:val="00E1321F"/>
    <w:rsid w:val="00E138D6"/>
    <w:rsid w:val="00E15A15"/>
    <w:rsid w:val="00E17ED4"/>
    <w:rsid w:val="00E22CE8"/>
    <w:rsid w:val="00E24382"/>
    <w:rsid w:val="00E245EB"/>
    <w:rsid w:val="00E256FC"/>
    <w:rsid w:val="00E3085C"/>
    <w:rsid w:val="00E3124E"/>
    <w:rsid w:val="00E32776"/>
    <w:rsid w:val="00E3568D"/>
    <w:rsid w:val="00E36440"/>
    <w:rsid w:val="00E36AF0"/>
    <w:rsid w:val="00E36E3E"/>
    <w:rsid w:val="00E40214"/>
    <w:rsid w:val="00E4133E"/>
    <w:rsid w:val="00E41899"/>
    <w:rsid w:val="00E44D75"/>
    <w:rsid w:val="00E454CA"/>
    <w:rsid w:val="00E47662"/>
    <w:rsid w:val="00E50A52"/>
    <w:rsid w:val="00E50CD3"/>
    <w:rsid w:val="00E535E1"/>
    <w:rsid w:val="00E540A5"/>
    <w:rsid w:val="00E6100E"/>
    <w:rsid w:val="00E615CA"/>
    <w:rsid w:val="00E61737"/>
    <w:rsid w:val="00E62AB8"/>
    <w:rsid w:val="00E637CF"/>
    <w:rsid w:val="00E655DB"/>
    <w:rsid w:val="00E665B1"/>
    <w:rsid w:val="00E7039B"/>
    <w:rsid w:val="00E70BAC"/>
    <w:rsid w:val="00E73810"/>
    <w:rsid w:val="00E771F6"/>
    <w:rsid w:val="00E8232A"/>
    <w:rsid w:val="00E83E63"/>
    <w:rsid w:val="00E8572E"/>
    <w:rsid w:val="00E8606B"/>
    <w:rsid w:val="00E86325"/>
    <w:rsid w:val="00E9246E"/>
    <w:rsid w:val="00E927CF"/>
    <w:rsid w:val="00E928EF"/>
    <w:rsid w:val="00E93AC3"/>
    <w:rsid w:val="00EA1E0E"/>
    <w:rsid w:val="00EA2651"/>
    <w:rsid w:val="00EA3E63"/>
    <w:rsid w:val="00EA3F94"/>
    <w:rsid w:val="00EA51E9"/>
    <w:rsid w:val="00EA5460"/>
    <w:rsid w:val="00EA5F57"/>
    <w:rsid w:val="00EA63BF"/>
    <w:rsid w:val="00EA6644"/>
    <w:rsid w:val="00EA7D6F"/>
    <w:rsid w:val="00EB0043"/>
    <w:rsid w:val="00EB5505"/>
    <w:rsid w:val="00EC277A"/>
    <w:rsid w:val="00EC3B07"/>
    <w:rsid w:val="00EC5960"/>
    <w:rsid w:val="00EC5A29"/>
    <w:rsid w:val="00EC669C"/>
    <w:rsid w:val="00ED110E"/>
    <w:rsid w:val="00ED4150"/>
    <w:rsid w:val="00ED55C7"/>
    <w:rsid w:val="00ED658A"/>
    <w:rsid w:val="00EE11A9"/>
    <w:rsid w:val="00EE3CDF"/>
    <w:rsid w:val="00EE4863"/>
    <w:rsid w:val="00EE4E8C"/>
    <w:rsid w:val="00EF387D"/>
    <w:rsid w:val="00EF7471"/>
    <w:rsid w:val="00F00BAF"/>
    <w:rsid w:val="00F01F1A"/>
    <w:rsid w:val="00F0221A"/>
    <w:rsid w:val="00F05DF5"/>
    <w:rsid w:val="00F110C6"/>
    <w:rsid w:val="00F143AC"/>
    <w:rsid w:val="00F1791C"/>
    <w:rsid w:val="00F23E62"/>
    <w:rsid w:val="00F26EEA"/>
    <w:rsid w:val="00F303EF"/>
    <w:rsid w:val="00F3198C"/>
    <w:rsid w:val="00F31D69"/>
    <w:rsid w:val="00F350BD"/>
    <w:rsid w:val="00F3647F"/>
    <w:rsid w:val="00F36D18"/>
    <w:rsid w:val="00F40748"/>
    <w:rsid w:val="00F407FC"/>
    <w:rsid w:val="00F41B41"/>
    <w:rsid w:val="00F41BC8"/>
    <w:rsid w:val="00F42B2C"/>
    <w:rsid w:val="00F42BE0"/>
    <w:rsid w:val="00F53283"/>
    <w:rsid w:val="00F549A5"/>
    <w:rsid w:val="00F54AF2"/>
    <w:rsid w:val="00F55C04"/>
    <w:rsid w:val="00F566FF"/>
    <w:rsid w:val="00F60969"/>
    <w:rsid w:val="00F61FBD"/>
    <w:rsid w:val="00F63170"/>
    <w:rsid w:val="00F63CD7"/>
    <w:rsid w:val="00F64DE1"/>
    <w:rsid w:val="00F65A55"/>
    <w:rsid w:val="00F70490"/>
    <w:rsid w:val="00F70C36"/>
    <w:rsid w:val="00F72862"/>
    <w:rsid w:val="00F751AC"/>
    <w:rsid w:val="00F763A4"/>
    <w:rsid w:val="00F80060"/>
    <w:rsid w:val="00F81724"/>
    <w:rsid w:val="00F82DF3"/>
    <w:rsid w:val="00F83235"/>
    <w:rsid w:val="00F84802"/>
    <w:rsid w:val="00F85EAE"/>
    <w:rsid w:val="00F868FC"/>
    <w:rsid w:val="00F8736E"/>
    <w:rsid w:val="00F93236"/>
    <w:rsid w:val="00F9552B"/>
    <w:rsid w:val="00F978AB"/>
    <w:rsid w:val="00FA1163"/>
    <w:rsid w:val="00FA26C0"/>
    <w:rsid w:val="00FA307B"/>
    <w:rsid w:val="00FA5A75"/>
    <w:rsid w:val="00FA7F26"/>
    <w:rsid w:val="00FB2C96"/>
    <w:rsid w:val="00FB3382"/>
    <w:rsid w:val="00FB6EE5"/>
    <w:rsid w:val="00FC180A"/>
    <w:rsid w:val="00FC19F5"/>
    <w:rsid w:val="00FC4CFD"/>
    <w:rsid w:val="00FC4D60"/>
    <w:rsid w:val="00FC68E5"/>
    <w:rsid w:val="00FD02FB"/>
    <w:rsid w:val="00FD69D4"/>
    <w:rsid w:val="00FE0D1D"/>
    <w:rsid w:val="00FE20E9"/>
    <w:rsid w:val="00FE4B9E"/>
    <w:rsid w:val="00FE6109"/>
    <w:rsid w:val="00FE7DCC"/>
    <w:rsid w:val="00FF3D8E"/>
    <w:rsid w:val="00FF57B6"/>
    <w:rsid w:val="00FF7403"/>
    <w:rsid w:val="00FF748B"/>
    <w:rsid w:val="00FF7B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7"/>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38558465">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318313398">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87601214">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30959321">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1134374859">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1974867390">
      <w:bodyDiv w:val="1"/>
      <w:marLeft w:val="0"/>
      <w:marRight w:val="0"/>
      <w:marTop w:val="0"/>
      <w:marBottom w:val="0"/>
      <w:divBdr>
        <w:top w:val="none" w:sz="0" w:space="0" w:color="auto"/>
        <w:left w:val="none" w:sz="0" w:space="0" w:color="auto"/>
        <w:bottom w:val="none" w:sz="0" w:space="0" w:color="auto"/>
        <w:right w:val="none" w:sz="0" w:space="0" w:color="auto"/>
      </w:divBdr>
    </w:div>
    <w:div w:id="1997415007">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hyperlink" Target="https://documents.egi.eu/document/1706" TargetMode="External"/><Relationship Id="rId23" Type="http://schemas.openxmlformats.org/officeDocument/2006/relationships/hyperlink" Target="https://documents.egi.eu/document/2069" TargetMode="External"/><Relationship Id="rId24" Type="http://schemas.openxmlformats.org/officeDocument/2006/relationships/hyperlink" Target="https://documents.egi.eu/document/2232"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go.egi.eu/d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93ED-56BE-9C4E-9C37-1A9309A6BF06}">
  <ds:schemaRefs>
    <ds:schemaRef ds:uri="http://schemas.openxmlformats.org/officeDocument/2006/bibliography"/>
  </ds:schemaRefs>
</ds:datastoreItem>
</file>

<file path=customXml/itemProps2.xml><?xml version="1.0" encoding="utf-8"?>
<ds:datastoreItem xmlns:ds="http://schemas.openxmlformats.org/officeDocument/2006/customXml" ds:itemID="{DC85325E-F292-7C42-89E0-CE5C5644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8352</Words>
  <Characters>47607</Characters>
  <Application>Microsoft Macintosh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55848</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Michel Drescher</cp:lastModifiedBy>
  <cp:revision>4</cp:revision>
  <cp:lastPrinted>2013-05-16T13:10:00Z</cp:lastPrinted>
  <dcterms:created xsi:type="dcterms:W3CDTF">2014-06-09T09:38:00Z</dcterms:created>
  <dcterms:modified xsi:type="dcterms:W3CDTF">2014-06-09T09:38:00Z</dcterms:modified>
</cp:coreProperties>
</file>