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3234206" cy="2568883"/>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EGI Foundation</w:t>
      </w:r>
    </w:p>
    <w:p w:rsidR="00000000" w:rsidDel="00000000" w:rsidP="00000000" w:rsidRDefault="00000000" w:rsidRPr="00000000" w14:paraId="00000004">
      <w:pPr>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5">
      <w:pPr>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6">
      <w:pPr>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trHeight w:val="520" w:hRule="atLeast"/>
        </w:trPr>
        <w:tc>
          <w:tcPr>
            <w:tcBorders>
              <w:top w:color="000080" w:space="0" w:sz="20" w:val="single"/>
            </w:tcBorders>
            <w:shd w:fill="auto" w:val="clear"/>
            <w:vAlign w:val="center"/>
          </w:tcPr>
          <w:p w:rsidR="00000000" w:rsidDel="00000000" w:rsidP="00000000" w:rsidRDefault="00000000" w:rsidRPr="00000000" w14:paraId="00000008">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9">
            <w:pPr>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trHeight w:val="500" w:hRule="atLeast"/>
        </w:trPr>
        <w:tc>
          <w:tcPr>
            <w:shd w:fill="auto" w:val="clear"/>
            <w:vAlign w:val="center"/>
          </w:tcPr>
          <w:p w:rsidR="00000000" w:rsidDel="00000000" w:rsidP="00000000" w:rsidRDefault="00000000" w:rsidRPr="00000000" w14:paraId="0000000A">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Component Provider</w:t>
            </w:r>
          </w:p>
        </w:tc>
        <w:tc>
          <w:tcPr>
            <w:shd w:fill="auto" w:val="clear"/>
            <w:vAlign w:val="center"/>
          </w:tcPr>
          <w:p w:rsidR="00000000" w:rsidDel="00000000" w:rsidP="00000000" w:rsidRDefault="00000000" w:rsidRPr="00000000" w14:paraId="0000000B">
            <w:pPr>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C">
            <w:pPr>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D">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0E">
            <w:pPr>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F">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0">
            <w:pPr>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1">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trHeight w:val="500" w:hRule="atLeast"/>
        </w:trPr>
        <w:tc>
          <w:tcPr>
            <w:shd w:fill="auto" w:val="clear"/>
            <w:vAlign w:val="center"/>
          </w:tcPr>
          <w:p w:rsidR="00000000" w:rsidDel="00000000" w:rsidP="00000000" w:rsidRDefault="00000000" w:rsidRPr="00000000" w14:paraId="00000012">
            <w:pPr>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finalization date</w:t>
            </w:r>
            <w:r w:rsidDel="00000000" w:rsidR="00000000" w:rsidRPr="00000000">
              <w:rPr>
                <w:rtl w:val="0"/>
              </w:rPr>
            </w:r>
          </w:p>
        </w:tc>
        <w:tc>
          <w:tcPr>
            <w:shd w:fill="auto" w:val="clear"/>
            <w:vAlign w:val="center"/>
          </w:tcPr>
          <w:p w:rsidR="00000000" w:rsidDel="00000000" w:rsidP="00000000" w:rsidRDefault="00000000" w:rsidRPr="00000000" w14:paraId="00000013">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trHeight w:val="520" w:hRule="atLeast"/>
        </w:trPr>
        <w:tc>
          <w:tcPr>
            <w:tcBorders>
              <w:bottom w:color="000080" w:space="0" w:sz="20" w:val="single"/>
            </w:tcBorders>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Agreement Link</w:t>
            </w:r>
          </w:p>
        </w:tc>
        <w:tc>
          <w:tcPr>
            <w:tcBorders>
              <w:bottom w:color="000080" w:space="0" w:sz="20" w:val="single"/>
            </w:tcBorders>
            <w:shd w:fill="auto" w:val="clear"/>
            <w:vAlign w:val="center"/>
          </w:tcPr>
          <w:p w:rsidR="00000000" w:rsidDel="00000000" w:rsidP="00000000" w:rsidRDefault="00000000" w:rsidRPr="00000000" w14:paraId="0000001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[link to DocDB]</w:t>
            </w:r>
            <w:r w:rsidDel="00000000" w:rsidR="00000000" w:rsidRPr="00000000">
              <w:rPr>
                <w:rtl w:val="0"/>
              </w:rPr>
            </w:r>
          </w:p>
        </w:tc>
      </w:tr>
    </w:tbl>
    <w:p w:rsidR="00000000" w:rsidDel="00000000" w:rsidP="00000000" w:rsidRDefault="00000000" w:rsidRPr="00000000" w14:paraId="00000016">
      <w:pPr>
        <w:spacing w:after="200" w:lineRule="auto"/>
        <w:jc w:val="left"/>
        <w:rPr/>
      </w:pPr>
      <w:r w:rsidDel="00000000" w:rsidR="00000000" w:rsidRPr="00000000">
        <w:rPr>
          <w:rtl w:val="0"/>
        </w:rPr>
      </w:r>
    </w:p>
    <w:p w:rsidR="00000000" w:rsidDel="00000000" w:rsidP="00000000" w:rsidRDefault="00000000" w:rsidRPr="00000000" w14:paraId="00000017">
      <w:pPr>
        <w:spacing w:after="200" w:lineRule="auto"/>
        <w:jc w:val="left"/>
        <w:rPr/>
      </w:pPr>
      <w:r w:rsidDel="00000000" w:rsidR="00000000" w:rsidRPr="00000000">
        <w:rPr>
          <w:rtl w:val="0"/>
        </w:rPr>
      </w:r>
    </w:p>
    <w:p w:rsidR="00000000" w:rsidDel="00000000" w:rsidP="00000000" w:rsidRDefault="00000000" w:rsidRPr="00000000" w14:paraId="00000018">
      <w:pPr>
        <w:spacing w:after="200" w:lineRule="auto"/>
        <w:jc w:val="left"/>
        <w:rPr/>
      </w:pPr>
      <w:r w:rsidDel="00000000" w:rsidR="00000000" w:rsidRPr="00000000">
        <w:rPr>
          <w:rtl w:val="0"/>
        </w:rPr>
      </w:r>
    </w:p>
    <w:p w:rsidR="00000000" w:rsidDel="00000000" w:rsidP="00000000" w:rsidRDefault="00000000" w:rsidRPr="00000000" w14:paraId="00000019">
      <w:pPr>
        <w:rPr>
          <w:b w:val="1"/>
          <w:color w:val="4f81bd"/>
        </w:rPr>
      </w:pPr>
      <w:r w:rsidDel="00000000" w:rsidR="00000000" w:rsidRPr="00000000">
        <w:rPr>
          <w:b w:val="1"/>
          <w:color w:val="4f81bd"/>
          <w:rtl w:val="0"/>
        </w:rPr>
        <w:t xml:space="preserve">DOCUMENT LOG</w:t>
      </w:r>
    </w:p>
    <w:tbl>
      <w:tblPr>
        <w:tblStyle w:val="Table2"/>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c>
          <w:tcPr>
            <w:shd w:fill="b8cce4"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c>
          <w:tcPr>
            <w:shd w:fill="auto" w:val="cle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c>
          <w:tcPr>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r>
        <w:tc>
          <w:tcPr>
            <w:shd w:fill="auto" w:val="clea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4.4</w:t>
            </w:r>
          </w:p>
        </w:tc>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14/02/2020</w:t>
            </w:r>
          </w:p>
        </w:tc>
        <w:tc>
          <w:tcPr>
            <w:shd w:fill="auto" w:val="clea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added in section 7 a rule about Data Controller and Data Processor roles, and the need to sign Data Processing Agreements (the section 7 actually refers to the EGI Default OLA)</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qcvu6916hl5r" w:id="1"/>
            <w:bookmarkEnd w:id="1"/>
            <w:r w:rsidDel="00000000" w:rsidR="00000000" w:rsidRPr="00000000">
              <w:rPr>
                <w:rtl w:val="0"/>
              </w:rPr>
              <w:t xml:space="preserve">added in section 9 the requirement about periodic supplier process audits conducted by EGI Foundation</w:t>
            </w:r>
          </w:p>
        </w:tc>
        <w:tc>
          <w:tcPr>
            <w:shd w:fill="auto" w:val="clea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Alessandro Paolini</w:t>
            </w:r>
          </w:p>
        </w:tc>
      </w:tr>
      <w:tr>
        <w:tc>
          <w:tcPr>
            <w:shd w:fill="auto" w:val="clea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4.5</w:t>
            </w:r>
          </w:p>
        </w:tc>
        <w:tc>
          <w:tcPr>
            <w:shd w:fill="auto" w:val="cle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07/10/2020</w:t>
            </w:r>
          </w:p>
        </w:tc>
        <w:tc>
          <w:tcPr>
            <w:shd w:fill="auto" w:val="cle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on security requirements; renamed EGI Corporate Level as EGI Default OLA</w:t>
            </w:r>
          </w:p>
        </w:tc>
        <w:tc>
          <w:tcPr>
            <w:shd w:fill="auto"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 Alessandro Paolini</w:t>
            </w:r>
          </w:p>
        </w:tc>
      </w:tr>
      <w:tr>
        <w:tc>
          <w:tcPr>
            <w:shd w:fill="auto" w:val="clea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4.5.1</w:t>
            </w:r>
          </w:p>
        </w:tc>
        <w:tc>
          <w:tcPr>
            <w:shd w:fill="auto" w:val="cle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06/11/2020</w:t>
            </w:r>
          </w:p>
        </w:tc>
        <w:tc>
          <w:tcPr>
            <w:shd w:fill="auto"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security rules should be enforced when applicable</w:t>
            </w:r>
          </w:p>
        </w:tc>
        <w:tc>
          <w:tcPr>
            <w:shd w:fill="auto" w:val="cle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Greniere, Alessandro Paolini</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46">
      <w:pPr>
        <w:rPr>
          <w:color w:val="0000ff"/>
          <w:u w:val="single"/>
        </w:rPr>
      </w:pPr>
      <w:r w:rsidDel="00000000" w:rsidR="00000000" w:rsidRPr="00000000">
        <w:rPr>
          <w:rtl w:val="0"/>
        </w:rPr>
        <w:t xml:space="preserve">The EGI glossary of terms is available at: </w:t>
      </w:r>
      <w:hyperlink r:id="rId9">
        <w:r w:rsidDel="00000000" w:rsidR="00000000" w:rsidRPr="00000000">
          <w:rPr>
            <w:color w:val="0000ff"/>
            <w:u w:val="single"/>
            <w:rtl w:val="0"/>
          </w:rPr>
          <w:t xml:space="preserve">https://wiki.egi.eu/wiki/Glossary </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48">
      <w:pPr>
        <w:rPr>
          <w:color w:val="0000ff"/>
          <w:u w:val="single"/>
        </w:rPr>
      </w:pPr>
      <w:r w:rsidDel="00000000" w:rsidR="00000000" w:rsidRPr="00000000">
        <w:rPr>
          <w:rtl w:val="0"/>
        </w:rPr>
      </w:r>
    </w:p>
    <w:p w:rsidR="00000000" w:rsidDel="00000000" w:rsidP="00000000" w:rsidRDefault="00000000" w:rsidRPr="00000000" w14:paraId="00000049">
      <w:pPr>
        <w:rPr/>
      </w:pPr>
      <w:r w:rsidDel="00000000" w:rsidR="00000000" w:rsidRPr="00000000">
        <w:br w:type="page"/>
      </w:r>
      <w:r w:rsidDel="00000000" w:rsidR="00000000" w:rsidRPr="00000000">
        <w:rPr>
          <w:rtl w:val="0"/>
        </w:rPr>
      </w:r>
    </w:p>
    <w:p w:rsidR="00000000" w:rsidDel="00000000" w:rsidP="00000000" w:rsidRDefault="00000000" w:rsidRPr="00000000" w14:paraId="0000004A">
      <w:pPr>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4B">
          <w:pPr>
            <w:tabs>
              <w:tab w:val="right" w:pos="9030"/>
            </w:tabs>
            <w:spacing w:before="8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hours and exceptions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D">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_3znysh7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 handling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requests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level targets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1">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Limitations and constraints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_2s8eyo1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reporting and escalation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_17dp8vu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communication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4">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reporting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_26in1rg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Violations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6">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Escalation and complaints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security and data protection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tabs>
              <w:tab w:val="right" w:pos="9030"/>
            </w:tabs>
            <w:spacing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9">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Component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A">
          <w:pPr>
            <w:tabs>
              <w:tab w:val="right" w:pos="903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Service Provider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_2xcytpi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B">
          <w:pPr>
            <w:tabs>
              <w:tab w:val="right" w:pos="9030"/>
            </w:tabs>
            <w:spacing w:after="80" w:before="200" w:line="240" w:lineRule="auto"/>
            <w:ind w:left="0" w:firstLine="0"/>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extensions and termination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[provider name]</w:t>
      </w:r>
      <w:r w:rsidDel="00000000" w:rsidR="00000000" w:rsidRPr="00000000">
        <w:rPr>
          <w:b w:val="1"/>
          <w:rtl w:val="0"/>
        </w:rPr>
        <w:t xml:space="preserve"> (the Component Provider)</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61">
      <w:pPr>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Component Provider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The Component Provider(s) is (are) bound by the terms and conditions of the EGI Default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64">
      <w:pPr>
        <w:pStyle w:val="Heading1"/>
        <w:numPr>
          <w:ilvl w:val="0"/>
          <w:numId w:val="3"/>
        </w:numPr>
        <w:ind w:left="432" w:hanging="432"/>
        <w:rPr/>
      </w:pPr>
      <w:bookmarkStart w:colFirst="0" w:colLast="0" w:name="_30j0zll" w:id="2"/>
      <w:bookmarkEnd w:id="2"/>
      <w:r w:rsidDel="00000000" w:rsidR="00000000" w:rsidRPr="00000000">
        <w:rPr>
          <w:rtl w:val="0"/>
        </w:rPr>
        <w:t xml:space="preserve">The Services</w:t>
      </w:r>
    </w:p>
    <w:p w:rsidR="00000000" w:rsidDel="00000000" w:rsidP="00000000" w:rsidRDefault="00000000" w:rsidRPr="00000000" w14:paraId="00000065">
      <w:pPr>
        <w:rPr/>
      </w:pPr>
      <w:r w:rsidDel="00000000" w:rsidR="00000000" w:rsidRPr="00000000">
        <w:rPr>
          <w:rtl w:val="0"/>
        </w:rPr>
        <w:t xml:space="preserve">The Services are defined by the following properties:</w:t>
      </w:r>
    </w:p>
    <w:p w:rsidR="00000000" w:rsidDel="00000000" w:rsidP="00000000" w:rsidRDefault="00000000" w:rsidRPr="00000000" w14:paraId="00000066">
      <w:pPr>
        <w:rPr/>
      </w:pPr>
      <w:r w:rsidDel="00000000" w:rsidR="00000000" w:rsidRPr="00000000">
        <w:rPr>
          <w:rtl w:val="0"/>
        </w:rPr>
      </w:r>
    </w:p>
    <w:tbl>
      <w:tblPr>
        <w:tblStyle w:val="Table3"/>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c>
          <w:tcPr>
            <w:shd w:fill="8db3e2"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68">
            <w:pPr>
              <w:rPr/>
            </w:pPr>
            <w:r w:rsidDel="00000000" w:rsidR="00000000" w:rsidRPr="00000000">
              <w:rPr>
                <w:highlight w:val="yellow"/>
                <w:rtl w:val="0"/>
              </w:rPr>
              <w:t xml:space="preserve">Please describe</w:t>
            </w:r>
            <w:r w:rsidDel="00000000" w:rsidR="00000000" w:rsidRPr="00000000">
              <w:rPr>
                <w:rtl w:val="0"/>
              </w:rPr>
            </w:r>
          </w:p>
        </w:tc>
      </w:tr>
      <w:tr>
        <w:tc>
          <w:tcPr>
            <w:shd w:fill="8db3e2" w:val="clea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6A">
            <w:pPr>
              <w:rPr>
                <w:highlight w:val="yellow"/>
              </w:rPr>
            </w:pPr>
            <w:r w:rsidDel="00000000" w:rsidR="00000000" w:rsidRPr="00000000">
              <w:rPr>
                <w:highlight w:val="yellow"/>
                <w:rtl w:val="0"/>
              </w:rPr>
              <w:t xml:space="preserve">Please describe</w:t>
            </w:r>
          </w:p>
        </w:tc>
      </w:tr>
      <w:tr>
        <w:tc>
          <w:tcPr>
            <w:shd w:fill="8db3e2" w:val="cle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6C">
            <w:pPr>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6D">
            <w:pPr>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Implementing all the measures for mitigating the risks listed in the Availability and Continuity Plan for the [name of the Service] (link to the plan)</w:t>
            </w:r>
          </w:p>
        </w:tc>
      </w:tr>
      <w:tr>
        <w:tc>
          <w:tcPr>
            <w:shd w:fill="8db3e2"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70">
            <w:pPr>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numPr>
          <w:ilvl w:val="0"/>
          <w:numId w:val="3"/>
        </w:numPr>
        <w:ind w:left="432" w:hanging="432"/>
        <w:rPr/>
      </w:pPr>
      <w:bookmarkStart w:colFirst="0" w:colLast="0" w:name="_1fob9te" w:id="3"/>
      <w:bookmarkEnd w:id="3"/>
      <w:r w:rsidDel="00000000" w:rsidR="00000000" w:rsidRPr="00000000">
        <w:rPr>
          <w:rtl w:val="0"/>
        </w:rPr>
        <w:t xml:space="preserve">Service hours and exceptions</w:t>
      </w:r>
    </w:p>
    <w:p w:rsidR="00000000" w:rsidDel="00000000" w:rsidP="00000000" w:rsidRDefault="00000000" w:rsidRPr="00000000" w14:paraId="00000073">
      <w:pPr>
        <w:rPr/>
      </w:pPr>
      <w:r w:rsidDel="00000000" w:rsidR="00000000" w:rsidRPr="00000000">
        <w:rPr>
          <w:rtl w:val="0"/>
        </w:rPr>
        <w:t xml:space="preserve">As defined in the EGI Default Operational Level Agreement.</w:t>
      </w:r>
    </w:p>
    <w:p w:rsidR="00000000" w:rsidDel="00000000" w:rsidP="00000000" w:rsidRDefault="00000000" w:rsidRPr="00000000" w14:paraId="00000074">
      <w:pPr>
        <w:rPr>
          <w:highlight w:val="yellow"/>
        </w:rPr>
      </w:pPr>
      <w:r w:rsidDel="00000000" w:rsidR="00000000" w:rsidRPr="00000000">
        <w:rPr>
          <w:highlight w:val="yellow"/>
          <w:rtl w:val="0"/>
        </w:rPr>
        <w:t xml:space="preserv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77">
      <w:pPr>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1"/>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79">
      <w:pPr>
        <w:keepNext w:val="0"/>
        <w:keepLines w:val="1"/>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7A">
      <w:pPr>
        <w:keepNext w:val="0"/>
        <w:keepLines w:val="1"/>
        <w:widowControl w:val="0"/>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1"/>
        <w:numPr>
          <w:ilvl w:val="0"/>
          <w:numId w:val="3"/>
        </w:numPr>
        <w:ind w:left="432" w:hanging="432"/>
        <w:rPr/>
      </w:pPr>
      <w:bookmarkStart w:colFirst="0" w:colLast="0" w:name="_3znysh7" w:id="4"/>
      <w:bookmarkEnd w:id="4"/>
      <w:r w:rsidDel="00000000" w:rsidR="00000000" w:rsidRPr="00000000">
        <w:rPr>
          <w:rtl w:val="0"/>
        </w:rPr>
        <w:t xml:space="preserve">Support</w:t>
      </w:r>
    </w:p>
    <w:p w:rsidR="00000000" w:rsidDel="00000000" w:rsidP="00000000" w:rsidRDefault="00000000" w:rsidRPr="00000000" w14:paraId="0000007D">
      <w:pPr>
        <w:rPr/>
      </w:pPr>
      <w:bookmarkStart w:colFirst="0" w:colLast="0" w:name="_2et92p0" w:id="5"/>
      <w:bookmarkEnd w:id="5"/>
      <w:r w:rsidDel="00000000" w:rsidR="00000000" w:rsidRPr="00000000">
        <w:rPr>
          <w:rtl w:val="0"/>
        </w:rPr>
        <w:t xml:space="preserve">As defined in the EGI Default Operational Level Agreement.</w:t>
      </w:r>
    </w:p>
    <w:p w:rsidR="00000000" w:rsidDel="00000000" w:rsidP="00000000" w:rsidRDefault="00000000" w:rsidRPr="00000000" w14:paraId="0000007E">
      <w:pPr>
        <w:rPr/>
      </w:pPr>
      <w:r w:rsidDel="00000000" w:rsidR="00000000" w:rsidRPr="00000000">
        <w:rPr>
          <w:rtl w:val="0"/>
        </w:rPr>
        <w:t xml:space="preserve">Support is provided via EGI Service Desk</w:t>
      </w:r>
      <w:r w:rsidDel="00000000" w:rsidR="00000000" w:rsidRPr="00000000">
        <w:rPr>
          <w:vertAlign w:val="superscript"/>
        </w:rPr>
        <w:footnoteReference w:customMarkFollows="0" w:id="4"/>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highlight w:val="yellow"/>
        </w:rPr>
      </w:pPr>
      <w:r w:rsidDel="00000000" w:rsidR="00000000" w:rsidRPr="00000000">
        <w:rPr>
          <w:highlight w:val="yellow"/>
          <w:rtl w:val="0"/>
        </w:rPr>
        <w:t xml:space="preserve">--------------------------------------------------------------</w:t>
      </w:r>
    </w:p>
    <w:p w:rsidR="00000000" w:rsidDel="00000000" w:rsidP="00000000" w:rsidRDefault="00000000" w:rsidRPr="00000000" w14:paraId="00000081">
      <w:pPr>
        <w:rPr>
          <w:highlight w:val="yellow"/>
        </w:rPr>
      </w:pPr>
      <w:r w:rsidDel="00000000" w:rsidR="00000000" w:rsidRPr="00000000">
        <w:rPr>
          <w:highlight w:val="yellow"/>
          <w:rtl w:val="0"/>
        </w:rPr>
        <w:t xml:space="preserve">Support is provided via EGI Service Desk. Access requires a valid X.509 or the login via a EGI SSO account</w:t>
      </w:r>
      <w:r w:rsidDel="00000000" w:rsidR="00000000" w:rsidRPr="00000000">
        <w:rPr>
          <w:highlight w:val="yellow"/>
          <w:vertAlign w:val="superscript"/>
        </w:rPr>
        <w:footnoteReference w:customMarkFollows="0" w:id="5"/>
      </w:r>
      <w:r w:rsidDel="00000000" w:rsidR="00000000" w:rsidRPr="00000000">
        <w:rPr>
          <w:highlight w:val="yellow"/>
          <w:rtl w:val="0"/>
        </w:rPr>
        <w:t xml:space="preserve">. </w:t>
      </w:r>
    </w:p>
    <w:p w:rsidR="00000000" w:rsidDel="00000000" w:rsidP="00000000" w:rsidRDefault="00000000" w:rsidRPr="00000000" w14:paraId="00000082">
      <w:pPr>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83">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84">
      <w:pPr>
        <w:keepLines w:val="1"/>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9:00 and 17:00 CET/CEST time</w:t>
      </w:r>
    </w:p>
    <w:p w:rsidR="00000000" w:rsidDel="00000000" w:rsidP="00000000" w:rsidRDefault="00000000" w:rsidRPr="00000000" w14:paraId="00000085">
      <w:pPr>
        <w:rPr>
          <w:highlight w:val="yellow"/>
        </w:rPr>
      </w:pPr>
      <w:r w:rsidDel="00000000" w:rsidR="00000000" w:rsidRPr="00000000">
        <w:rPr>
          <w:rtl w:val="0"/>
        </w:rPr>
      </w:r>
    </w:p>
    <w:p w:rsidR="00000000" w:rsidDel="00000000" w:rsidP="00000000" w:rsidRDefault="00000000" w:rsidRPr="00000000" w14:paraId="00000086">
      <w:pPr>
        <w:rPr/>
      </w:pPr>
      <w:r w:rsidDel="00000000" w:rsidR="00000000" w:rsidRPr="00000000">
        <w:rPr>
          <w:highlight w:val="yellow"/>
          <w:rtl w:val="0"/>
        </w:rPr>
        <w:t xml:space="preserve">This excludes public holidays at the same time in all organizations providing the service.</w:t>
      </w:r>
      <w:r w:rsidDel="00000000" w:rsidR="00000000" w:rsidRPr="00000000">
        <w:rPr>
          <w:rtl w:val="0"/>
        </w:rPr>
        <w:t xml:space="preserve"> </w:t>
      </w:r>
    </w:p>
    <w:p w:rsidR="00000000" w:rsidDel="00000000" w:rsidP="00000000" w:rsidRDefault="00000000" w:rsidRPr="00000000" w14:paraId="00000087">
      <w:pPr>
        <w:pStyle w:val="Heading2"/>
        <w:numPr>
          <w:ilvl w:val="1"/>
          <w:numId w:val="3"/>
        </w:numPr>
        <w:ind w:left="576" w:hanging="576"/>
        <w:rPr/>
      </w:pPr>
      <w:bookmarkStart w:colFirst="0" w:colLast="0" w:name="_tyjcwt" w:id="6"/>
      <w:bookmarkEnd w:id="6"/>
      <w:r w:rsidDel="00000000" w:rsidR="00000000" w:rsidRPr="00000000">
        <w:rPr>
          <w:rtl w:val="0"/>
        </w:rPr>
        <w:t xml:space="preserve">Incident handling</w:t>
      </w:r>
    </w:p>
    <w:p w:rsidR="00000000" w:rsidDel="00000000" w:rsidP="00000000" w:rsidRDefault="00000000" w:rsidRPr="00000000" w14:paraId="00000088">
      <w:pPr>
        <w:rPr/>
      </w:pPr>
      <w:r w:rsidDel="00000000" w:rsidR="00000000" w:rsidRPr="00000000">
        <w:rPr>
          <w:rtl w:val="0"/>
        </w:rPr>
        <w:t xml:space="preserve">As defined in the EGI Default Operational Level Agreement.</w:t>
      </w:r>
    </w:p>
    <w:p w:rsidR="00000000" w:rsidDel="00000000" w:rsidP="00000000" w:rsidRDefault="00000000" w:rsidRPr="00000000" w14:paraId="00000089">
      <w:pPr>
        <w:rPr>
          <w:highlight w:val="yellow"/>
        </w:rPr>
      </w:pPr>
      <w:r w:rsidDel="00000000" w:rsidR="00000000" w:rsidRPr="00000000">
        <w:rPr>
          <w:highlight w:val="yellow"/>
          <w:rtl w:val="0"/>
        </w:rPr>
        <w:t xml:space="preserve">--------------------------------------------------------------</w:t>
      </w:r>
    </w:p>
    <w:p w:rsidR="00000000" w:rsidDel="00000000" w:rsidP="00000000" w:rsidRDefault="00000000" w:rsidRPr="00000000" w14:paraId="0000008A">
      <w:pPr>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8B">
      <w:pPr>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8C">
      <w:pPr>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8D">
      <w:pPr>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8E">
            <w:pPr>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6"/>
            </w:r>
            <w:r w:rsidDel="00000000" w:rsidR="00000000" w:rsidRPr="00000000">
              <w:rPr>
                <w:rtl w:val="0"/>
              </w:rPr>
            </w:r>
          </w:p>
        </w:tc>
        <w:tc>
          <w:tcPr>
            <w:shd w:fill="95b3d7" w:val="clear"/>
          </w:tcPr>
          <w:p w:rsidR="00000000" w:rsidDel="00000000" w:rsidP="00000000" w:rsidRDefault="00000000" w:rsidRPr="00000000" w14:paraId="0000008F">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0">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1">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2">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3">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4">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95">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96">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97">
            <w:pPr>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98">
      <w:pPr>
        <w:keepLines w:val="1"/>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99">
      <w:pPr>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c>
          <w:tcPr>
            <w:shd w:fill="95b3d7" w:val="clear"/>
          </w:tcPr>
          <w:p w:rsidR="00000000" w:rsidDel="00000000" w:rsidP="00000000" w:rsidRDefault="00000000" w:rsidRPr="00000000" w14:paraId="0000009A">
            <w:pPr>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9B">
            <w:pPr>
              <w:rPr>
                <w:b w:val="1"/>
                <w:highlight w:val="yellow"/>
              </w:rPr>
            </w:pPr>
            <w:r w:rsidDel="00000000" w:rsidR="00000000" w:rsidRPr="00000000">
              <w:rPr>
                <w:b w:val="1"/>
                <w:highlight w:val="yellow"/>
                <w:rtl w:val="0"/>
              </w:rPr>
              <w:t xml:space="preserve">Response time</w:t>
            </w:r>
          </w:p>
        </w:tc>
      </w:tr>
      <w:tr>
        <w:tc>
          <w:tcPr>
            <w:shd w:fill="auto" w:val="clear"/>
          </w:tcPr>
          <w:p w:rsidR="00000000" w:rsidDel="00000000" w:rsidP="00000000" w:rsidRDefault="00000000" w:rsidRPr="00000000" w14:paraId="0000009C">
            <w:pPr>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9D">
            <w:pPr>
              <w:rPr>
                <w:highlight w:val="yellow"/>
              </w:rPr>
            </w:pPr>
            <w:r w:rsidDel="00000000" w:rsidR="00000000" w:rsidRPr="00000000">
              <w:rPr>
                <w:highlight w:val="yellow"/>
                <w:rtl w:val="0"/>
              </w:rPr>
              <w:t xml:space="preserve">5 working days</w:t>
            </w:r>
          </w:p>
        </w:tc>
      </w:tr>
      <w:tr>
        <w:tc>
          <w:tcPr>
            <w:shd w:fill="auto" w:val="clear"/>
          </w:tcPr>
          <w:p w:rsidR="00000000" w:rsidDel="00000000" w:rsidP="00000000" w:rsidRDefault="00000000" w:rsidRPr="00000000" w14:paraId="0000009E">
            <w:pPr>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9F">
            <w:pPr>
              <w:rPr>
                <w:highlight w:val="yellow"/>
              </w:rPr>
            </w:pPr>
            <w:r w:rsidDel="00000000" w:rsidR="00000000" w:rsidRPr="00000000">
              <w:rPr>
                <w:highlight w:val="yellow"/>
                <w:rtl w:val="0"/>
              </w:rPr>
              <w:t xml:space="preserve">1 working days</w:t>
            </w:r>
          </w:p>
        </w:tc>
      </w:tr>
      <w:tr>
        <w:tc>
          <w:tcPr>
            <w:shd w:fill="auto" w:val="clear"/>
          </w:tcPr>
          <w:p w:rsidR="00000000" w:rsidDel="00000000" w:rsidP="00000000" w:rsidRDefault="00000000" w:rsidRPr="00000000" w14:paraId="000000A0">
            <w:pPr>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A1">
            <w:pPr>
              <w:rPr>
                <w:highlight w:val="yellow"/>
              </w:rPr>
            </w:pPr>
            <w:r w:rsidDel="00000000" w:rsidR="00000000" w:rsidRPr="00000000">
              <w:rPr>
                <w:highlight w:val="yellow"/>
                <w:rtl w:val="0"/>
              </w:rPr>
              <w:t xml:space="preserve">1 working day</w:t>
            </w:r>
          </w:p>
        </w:tc>
      </w:tr>
      <w:tr>
        <w:tc>
          <w:tcPr>
            <w:shd w:fill="auto" w:val="clear"/>
          </w:tcPr>
          <w:p w:rsidR="00000000" w:rsidDel="00000000" w:rsidP="00000000" w:rsidRDefault="00000000" w:rsidRPr="00000000" w14:paraId="000000A2">
            <w:pPr>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A3">
            <w:pPr>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A4">
      <w:pPr>
        <w:rPr>
          <w:highlight w:val="yellow"/>
        </w:rPr>
      </w:pPr>
      <w:r w:rsidDel="00000000" w:rsidR="00000000" w:rsidRPr="00000000">
        <w:rPr>
          <w:rtl w:val="0"/>
        </w:rPr>
      </w:r>
    </w:p>
    <w:p w:rsidR="00000000" w:rsidDel="00000000" w:rsidP="00000000" w:rsidRDefault="00000000" w:rsidRPr="00000000" w14:paraId="000000A5">
      <w:pPr>
        <w:rPr/>
      </w:pPr>
      <w:r w:rsidDel="00000000" w:rsidR="00000000" w:rsidRPr="00000000">
        <w:rPr>
          <w:highlight w:val="yellow"/>
          <w:rtl w:val="0"/>
        </w:rPr>
        <w:t xml:space="preserve">Response time is provided as service level target.</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2"/>
        <w:numPr>
          <w:ilvl w:val="1"/>
          <w:numId w:val="3"/>
        </w:numPr>
        <w:ind w:left="576" w:hanging="576"/>
        <w:rPr/>
      </w:pPr>
      <w:bookmarkStart w:colFirst="0" w:colLast="0" w:name="_3dy6vkm" w:id="7"/>
      <w:bookmarkEnd w:id="7"/>
      <w:r w:rsidDel="00000000" w:rsidR="00000000" w:rsidRPr="00000000">
        <w:rPr>
          <w:rtl w:val="0"/>
        </w:rPr>
        <w:t xml:space="preserve">Service requests</w:t>
      </w:r>
    </w:p>
    <w:p w:rsidR="00000000" w:rsidDel="00000000" w:rsidP="00000000" w:rsidRDefault="00000000" w:rsidRPr="00000000" w14:paraId="000000A8">
      <w:pPr>
        <w:rPr/>
      </w:pPr>
      <w:bookmarkStart w:colFirst="0" w:colLast="0" w:name="_1t3h5sf" w:id="8"/>
      <w:bookmarkEnd w:id="8"/>
      <w:r w:rsidDel="00000000" w:rsidR="00000000" w:rsidRPr="00000000">
        <w:rPr>
          <w:rtl w:val="0"/>
        </w:rPr>
        <w:t xml:space="preserve">As defined in the EGI Default Operational Level Agreement.</w:t>
      </w:r>
    </w:p>
    <w:p w:rsidR="00000000" w:rsidDel="00000000" w:rsidP="00000000" w:rsidRDefault="00000000" w:rsidRPr="00000000" w14:paraId="000000A9">
      <w:pPr>
        <w:rPr>
          <w:highlight w:val="yellow"/>
        </w:rPr>
      </w:pPr>
      <w:r w:rsidDel="00000000" w:rsidR="00000000" w:rsidRPr="00000000">
        <w:rPr>
          <w:highlight w:val="yellow"/>
          <w:rtl w:val="0"/>
        </w:rPr>
        <w:t xml:space="preserve">--------------------------------------------------------------</w:t>
      </w:r>
    </w:p>
    <w:p w:rsidR="00000000" w:rsidDel="00000000" w:rsidP="00000000" w:rsidRDefault="00000000" w:rsidRPr="00000000" w14:paraId="000000AA">
      <w:pPr>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numPr>
          <w:ilvl w:val="0"/>
          <w:numId w:val="3"/>
        </w:numPr>
        <w:ind w:left="432" w:hanging="432"/>
        <w:rPr/>
      </w:pPr>
      <w:bookmarkStart w:colFirst="0" w:colLast="0" w:name="_4d34og8" w:id="9"/>
      <w:bookmarkEnd w:id="9"/>
      <w:r w:rsidDel="00000000" w:rsidR="00000000" w:rsidRPr="00000000">
        <w:rPr>
          <w:rtl w:val="0"/>
        </w:rPr>
        <w:t xml:space="preserve">Service level targets</w:t>
      </w:r>
    </w:p>
    <w:p w:rsidR="00000000" w:rsidDel="00000000" w:rsidP="00000000" w:rsidRDefault="00000000" w:rsidRPr="00000000" w14:paraId="000000AD">
      <w:pPr>
        <w:rPr>
          <w:b w:val="1"/>
        </w:rPr>
      </w:pPr>
      <w:r w:rsidDel="00000000" w:rsidR="00000000" w:rsidRPr="00000000">
        <w:rPr>
          <w:b w:val="1"/>
          <w:rtl w:val="0"/>
        </w:rPr>
        <w:t xml:space="preserve">Monthly Availability </w:t>
      </w:r>
    </w:p>
    <w:p w:rsidR="00000000" w:rsidDel="00000000" w:rsidP="00000000" w:rsidRDefault="00000000" w:rsidRPr="00000000" w14:paraId="000000A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A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B0">
      <w:pPr>
        <w:rPr>
          <w:b w:val="1"/>
        </w:rPr>
      </w:pPr>
      <w:r w:rsidDel="00000000" w:rsidR="00000000" w:rsidRPr="00000000">
        <w:rPr>
          <w:b w:val="1"/>
          <w:rtl w:val="0"/>
        </w:rPr>
        <w:t xml:space="preserve">Monthly Reliability</w:t>
      </w:r>
    </w:p>
    <w:p w:rsidR="00000000" w:rsidDel="00000000" w:rsidP="00000000" w:rsidRDefault="00000000" w:rsidRPr="00000000" w14:paraId="000000B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B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Quality of Support level</w:t>
      </w:r>
    </w:p>
    <w:p w:rsidR="00000000" w:rsidDel="00000000" w:rsidP="00000000" w:rsidRDefault="00000000" w:rsidRPr="00000000" w14:paraId="000000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B5">
      <w:pPr>
        <w:pStyle w:val="Heading1"/>
        <w:numPr>
          <w:ilvl w:val="0"/>
          <w:numId w:val="3"/>
        </w:numPr>
        <w:ind w:left="432" w:hanging="432"/>
        <w:rPr/>
      </w:pPr>
      <w:bookmarkStart w:colFirst="0" w:colLast="0" w:name="_2s8eyo1" w:id="10"/>
      <w:bookmarkEnd w:id="10"/>
      <w:r w:rsidDel="00000000" w:rsidR="00000000" w:rsidRPr="00000000">
        <w:rPr>
          <w:rtl w:val="0"/>
        </w:rPr>
        <w:t xml:space="preserve">Limitations and constraints</w:t>
      </w:r>
    </w:p>
    <w:p w:rsidR="00000000" w:rsidDel="00000000" w:rsidP="00000000" w:rsidRDefault="00000000" w:rsidRPr="00000000" w14:paraId="000000B6">
      <w:pPr>
        <w:rPr/>
      </w:pPr>
      <w:r w:rsidDel="00000000" w:rsidR="00000000" w:rsidRPr="00000000">
        <w:rPr>
          <w:rtl w:val="0"/>
        </w:rPr>
        <w:t xml:space="preserve">As defined in the EGI Default Operational Level Agreement.</w:t>
      </w:r>
    </w:p>
    <w:p w:rsidR="00000000" w:rsidDel="00000000" w:rsidP="00000000" w:rsidRDefault="00000000" w:rsidRPr="00000000" w14:paraId="000000B7">
      <w:pPr>
        <w:rPr>
          <w:highlight w:val="yellow"/>
        </w:rPr>
      </w:pPr>
      <w:r w:rsidDel="00000000" w:rsidR="00000000" w:rsidRPr="00000000">
        <w:rPr>
          <w:highlight w:val="yellow"/>
          <w:rtl w:val="0"/>
        </w:rPr>
        <w:t xml:space="preserve">--------------------------------------------------------------</w:t>
      </w:r>
    </w:p>
    <w:p w:rsidR="00000000" w:rsidDel="00000000" w:rsidP="00000000" w:rsidRDefault="00000000" w:rsidRPr="00000000" w14:paraId="000000B8">
      <w:pPr>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B9">
      <w:pPr>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BA">
      <w:pPr>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BB">
      <w:pPr>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BC">
      <w:pPr>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natural phenomena, </w:t>
      </w:r>
    </w:p>
    <w:p w:rsidR="00000000" w:rsidDel="00000000" w:rsidP="00000000" w:rsidRDefault="00000000" w:rsidRPr="00000000" w14:paraId="000000BD">
      <w:pPr>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BE">
      <w:pPr>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1"/>
        <w:numPr>
          <w:ilvl w:val="0"/>
          <w:numId w:val="3"/>
        </w:numPr>
        <w:ind w:left="432" w:hanging="432"/>
        <w:rPr/>
      </w:pPr>
      <w:bookmarkStart w:colFirst="0" w:colLast="0" w:name="_17dp8vu" w:id="11"/>
      <w:bookmarkEnd w:id="11"/>
      <w:r w:rsidDel="00000000" w:rsidR="00000000" w:rsidRPr="00000000">
        <w:rPr>
          <w:rtl w:val="0"/>
        </w:rPr>
        <w:t xml:space="preserve">Communication, reporting and escalation</w:t>
      </w:r>
    </w:p>
    <w:p w:rsidR="00000000" w:rsidDel="00000000" w:rsidP="00000000" w:rsidRDefault="00000000" w:rsidRPr="00000000" w14:paraId="000000C1">
      <w:pPr>
        <w:pStyle w:val="Heading2"/>
        <w:numPr>
          <w:ilvl w:val="1"/>
          <w:numId w:val="3"/>
        </w:numPr>
        <w:ind w:left="576" w:hanging="576"/>
        <w:rPr/>
      </w:pPr>
      <w:bookmarkStart w:colFirst="0" w:colLast="0" w:name="_3rdcrjn" w:id="12"/>
      <w:bookmarkEnd w:id="12"/>
      <w:r w:rsidDel="00000000" w:rsidR="00000000" w:rsidRPr="00000000">
        <w:rPr>
          <w:rtl w:val="0"/>
        </w:rPr>
        <w:t xml:space="preserve">General communication</w:t>
      </w:r>
    </w:p>
    <w:p w:rsidR="00000000" w:rsidDel="00000000" w:rsidP="00000000" w:rsidRDefault="00000000" w:rsidRPr="00000000" w14:paraId="000000C2">
      <w:pPr>
        <w:rPr/>
      </w:pPr>
      <w:r w:rsidDel="00000000" w:rsidR="00000000" w:rsidRPr="00000000">
        <w:rPr>
          <w:rtl w:val="0"/>
        </w:rPr>
        <w:t xml:space="preserve">The following contacts will be generally used for communications related to the service in the scope of this Agreement.</w:t>
      </w:r>
    </w:p>
    <w:p w:rsidR="00000000" w:rsidDel="00000000" w:rsidP="00000000" w:rsidRDefault="00000000" w:rsidRPr="00000000" w14:paraId="000000C3">
      <w:pPr>
        <w:rPr/>
      </w:pPr>
      <w:r w:rsidDel="00000000" w:rsidR="00000000" w:rsidRPr="00000000">
        <w:rPr>
          <w:rtl w:val="0"/>
        </w:rPr>
      </w:r>
    </w:p>
    <w:tbl>
      <w:tblPr>
        <w:tblStyle w:val="Table6"/>
        <w:tblW w:w="92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c>
          <w:tcPr>
            <w:shd w:fill="b8cce4" w:val="clear"/>
          </w:tcPr>
          <w:p w:rsidR="00000000" w:rsidDel="00000000" w:rsidP="00000000" w:rsidRDefault="00000000" w:rsidRPr="00000000" w14:paraId="000000C4">
            <w:pPr>
              <w:rPr>
                <w:b w:val="1"/>
              </w:rPr>
            </w:pPr>
            <w:r w:rsidDel="00000000" w:rsidR="00000000" w:rsidRPr="00000000">
              <w:rPr>
                <w:b w:val="1"/>
                <w:rtl w:val="0"/>
              </w:rPr>
              <w:t xml:space="preserve">Service Provider contact </w:t>
            </w:r>
          </w:p>
        </w:tc>
        <w:tc>
          <w:tcPr>
            <w:shd w:fill="auto" w:val="clear"/>
          </w:tcPr>
          <w:p w:rsidR="00000000" w:rsidDel="00000000" w:rsidP="00000000" w:rsidRDefault="00000000" w:rsidRPr="00000000" w14:paraId="000000C5">
            <w:pPr>
              <w:rPr/>
            </w:pPr>
            <w:r w:rsidDel="00000000" w:rsidR="00000000" w:rsidRPr="00000000">
              <w:rPr>
                <w:rtl w:val="0"/>
              </w:rPr>
              <w:t xml:space="preserve">Alessandro Paolini</w:t>
            </w:r>
          </w:p>
          <w:p w:rsidR="00000000" w:rsidDel="00000000" w:rsidP="00000000" w:rsidRDefault="00000000" w:rsidRPr="00000000" w14:paraId="000000C6">
            <w:pPr>
              <w:rPr>
                <w:highlight w:val="yellow"/>
              </w:rPr>
            </w:pPr>
            <w:hyperlink r:id="rId10">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7">
            <w:pPr>
              <w:rPr>
                <w:highlight w:val="yellow"/>
              </w:rPr>
            </w:pPr>
            <w:r w:rsidDel="00000000" w:rsidR="00000000" w:rsidRPr="00000000">
              <w:rPr>
                <w:rtl w:val="0"/>
              </w:rPr>
              <w:t xml:space="preserve">EGI Foundation Operations officer</w:t>
            </w:r>
            <w:r w:rsidDel="00000000" w:rsidR="00000000" w:rsidRPr="00000000">
              <w:rPr>
                <w:rtl w:val="0"/>
              </w:rPr>
            </w:r>
          </w:p>
        </w:tc>
      </w:tr>
      <w:tr>
        <w:tc>
          <w:tcPr>
            <w:shd w:fill="b8cce4" w:val="clear"/>
          </w:tcPr>
          <w:p w:rsidR="00000000" w:rsidDel="00000000" w:rsidP="00000000" w:rsidRDefault="00000000" w:rsidRPr="00000000" w14:paraId="000000C8">
            <w:pPr>
              <w:rPr>
                <w:b w:val="1"/>
              </w:rPr>
            </w:pPr>
            <w:r w:rsidDel="00000000" w:rsidR="00000000" w:rsidRPr="00000000">
              <w:rPr>
                <w:b w:val="1"/>
                <w:rtl w:val="0"/>
              </w:rPr>
              <w:t xml:space="preserve">Component Provider contact </w:t>
            </w:r>
          </w:p>
        </w:tc>
        <w:tc>
          <w:tcPr>
            <w:shd w:fill="auto" w:val="clear"/>
          </w:tcPr>
          <w:p w:rsidR="00000000" w:rsidDel="00000000" w:rsidP="00000000" w:rsidRDefault="00000000" w:rsidRPr="00000000" w14:paraId="000000C9">
            <w:pPr>
              <w:rPr>
                <w:highlight w:val="yellow"/>
              </w:rPr>
            </w:pPr>
            <w:r w:rsidDel="00000000" w:rsidR="00000000" w:rsidRPr="00000000">
              <w:rPr>
                <w:rtl w:val="0"/>
              </w:rPr>
              <w:t xml:space="preserve"> </w:t>
            </w:r>
            <w:r w:rsidDel="00000000" w:rsidR="00000000" w:rsidRPr="00000000">
              <w:rPr>
                <w:highlight w:val="yellow"/>
                <w:rtl w:val="0"/>
              </w:rPr>
              <w:t xml:space="preserve">[name]</w:t>
            </w:r>
          </w:p>
          <w:p w:rsidR="00000000" w:rsidDel="00000000" w:rsidP="00000000" w:rsidRDefault="00000000" w:rsidRPr="00000000" w14:paraId="000000CA">
            <w:pPr>
              <w:rPr>
                <w:highlight w:val="yellow"/>
              </w:rPr>
            </w:pPr>
            <w:r w:rsidDel="00000000" w:rsidR="00000000" w:rsidRPr="00000000">
              <w:rPr>
                <w:highlight w:val="yellow"/>
                <w:rtl w:val="0"/>
              </w:rPr>
              <w:t xml:space="preserve">[email] </w:t>
            </w:r>
          </w:p>
          <w:p w:rsidR="00000000" w:rsidDel="00000000" w:rsidP="00000000" w:rsidRDefault="00000000" w:rsidRPr="00000000" w14:paraId="000000CB">
            <w:pPr>
              <w:rPr/>
            </w:pPr>
            <w:r w:rsidDel="00000000" w:rsidR="00000000" w:rsidRPr="00000000">
              <w:rPr>
                <w:highlight w:val="yellow"/>
                <w:rtl w:val="0"/>
              </w:rPr>
              <w:t xml:space="preserve">[title]</w:t>
            </w:r>
            <w:r w:rsidDel="00000000" w:rsidR="00000000" w:rsidRPr="00000000">
              <w:rPr>
                <w:rtl w:val="0"/>
              </w:rPr>
            </w:r>
          </w:p>
        </w:tc>
      </w:tr>
      <w:tr>
        <w:tc>
          <w:tcPr>
            <w:shd w:fill="b8cce4" w:val="clear"/>
          </w:tcPr>
          <w:p w:rsidR="00000000" w:rsidDel="00000000" w:rsidP="00000000" w:rsidRDefault="00000000" w:rsidRPr="00000000" w14:paraId="000000CC">
            <w:pPr>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CD">
            <w:pPr>
              <w:rPr/>
            </w:pPr>
            <w:r w:rsidDel="00000000" w:rsidR="00000000" w:rsidRPr="00000000">
              <w:rPr>
                <w:rtl w:val="0"/>
              </w:rPr>
              <w:t xml:space="preserve">See Section 3</w:t>
            </w:r>
          </w:p>
        </w:tc>
      </w:tr>
    </w:tbl>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numPr>
          <w:ilvl w:val="1"/>
          <w:numId w:val="3"/>
        </w:numPr>
        <w:ind w:left="576" w:hanging="576"/>
        <w:rPr/>
      </w:pPr>
      <w:bookmarkStart w:colFirst="0" w:colLast="0" w:name="_26in1rg" w:id="13"/>
      <w:bookmarkEnd w:id="13"/>
      <w:r w:rsidDel="00000000" w:rsidR="00000000" w:rsidRPr="00000000">
        <w:rPr>
          <w:rtl w:val="0"/>
        </w:rPr>
        <w:t xml:space="preserve">Regular reporting</w:t>
      </w:r>
    </w:p>
    <w:p w:rsidR="00000000" w:rsidDel="00000000" w:rsidP="00000000" w:rsidRDefault="00000000" w:rsidRPr="00000000" w14:paraId="000000D0">
      <w:pPr>
        <w:rPr/>
      </w:pPr>
      <w:bookmarkStart w:colFirst="0" w:colLast="0" w:name="_lnxbz9" w:id="14"/>
      <w:bookmarkEnd w:id="14"/>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As part of the fulfilment of this Agreement and provisioning of the service, the following reports will be provided:</w:t>
      </w:r>
    </w:p>
    <w:tbl>
      <w:tblPr>
        <w:tblStyle w:val="Table7"/>
        <w:tblW w:w="92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c>
          <w:tcPr>
            <w:shd w:fill="8db3e2" w:val="clear"/>
          </w:tcPr>
          <w:p w:rsidR="00000000" w:rsidDel="00000000" w:rsidP="00000000" w:rsidRDefault="00000000" w:rsidRPr="00000000" w14:paraId="000000D2">
            <w:pPr>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D3">
            <w:pPr>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D4">
            <w:pPr>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D5">
            <w:pPr>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D6">
            <w:pPr>
              <w:rPr>
                <w:b w:val="1"/>
                <w:sz w:val="18"/>
                <w:szCs w:val="18"/>
              </w:rPr>
            </w:pPr>
            <w:r w:rsidDel="00000000" w:rsidR="00000000" w:rsidRPr="00000000">
              <w:rPr>
                <w:b w:val="1"/>
                <w:sz w:val="18"/>
                <w:szCs w:val="18"/>
                <w:rtl w:val="0"/>
              </w:rPr>
              <w:t xml:space="preserve">Delivery</w:t>
            </w:r>
          </w:p>
        </w:tc>
      </w:tr>
      <w:tr>
        <w:tc>
          <w:tcPr>
            <w:shd w:fill="auto" w:val="clear"/>
          </w:tcPr>
          <w:p w:rsidR="00000000" w:rsidDel="00000000" w:rsidP="00000000" w:rsidRDefault="00000000" w:rsidRPr="00000000" w14:paraId="000000D7">
            <w:pPr>
              <w:jc w:val="left"/>
              <w:rPr>
                <w:sz w:val="18"/>
                <w:szCs w:val="18"/>
                <w:highlight w:val="green"/>
              </w:rPr>
            </w:pPr>
            <w:commentRangeStart w:id="1"/>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D8">
            <w:pPr>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reporting period</w:t>
            </w:r>
            <w:r w:rsidDel="00000000" w:rsidR="00000000" w:rsidRPr="00000000">
              <w:rPr>
                <w:rtl w:val="0"/>
              </w:rPr>
            </w:r>
          </w:p>
        </w:tc>
        <w:tc>
          <w:tcPr>
            <w:shd w:fill="auto" w:val="clear"/>
          </w:tcPr>
          <w:p w:rsidR="00000000" w:rsidDel="00000000" w:rsidP="00000000" w:rsidRDefault="00000000" w:rsidRPr="00000000" w14:paraId="000000D9">
            <w:pPr>
              <w:jc w:val="left"/>
              <w:rPr>
                <w:sz w:val="18"/>
                <w:szCs w:val="18"/>
                <w:highlight w:val="green"/>
              </w:rPr>
            </w:pPr>
            <w:r w:rsidDel="00000000" w:rsidR="00000000" w:rsidRPr="00000000">
              <w:rPr>
                <w:sz w:val="18"/>
                <w:szCs w:val="18"/>
                <w:highlight w:val="yellow"/>
                <w:rtl w:val="0"/>
              </w:rPr>
              <w:t xml:space="preserve">Every 6 months starting </w:t>
            </w:r>
            <w:r w:rsidDel="00000000" w:rsidR="00000000" w:rsidRPr="00000000">
              <w:rPr>
                <w:rtl w:val="0"/>
              </w:rPr>
            </w:r>
          </w:p>
        </w:tc>
        <w:tc>
          <w:tcPr/>
          <w:p w:rsidR="00000000" w:rsidDel="00000000" w:rsidP="00000000" w:rsidRDefault="00000000" w:rsidRPr="00000000" w14:paraId="000000DA">
            <w:pPr>
              <w:jc w:val="left"/>
              <w:rPr>
                <w:sz w:val="18"/>
                <w:szCs w:val="18"/>
              </w:rPr>
            </w:pPr>
            <w:r w:rsidDel="00000000" w:rsidR="00000000" w:rsidRPr="00000000">
              <w:rPr>
                <w:sz w:val="18"/>
                <w:szCs w:val="18"/>
                <w:rtl w:val="0"/>
              </w:rPr>
              <w:t xml:space="preserve">Component Provider</w:t>
            </w:r>
          </w:p>
        </w:tc>
        <w:tc>
          <w:tcPr>
            <w:shd w:fill="auto" w:val="clear"/>
          </w:tcPr>
          <w:p w:rsidR="00000000" w:rsidDel="00000000" w:rsidP="00000000" w:rsidRDefault="00000000" w:rsidRPr="00000000" w14:paraId="000000DB">
            <w:pPr>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commentRangeEnd w:id="1"/>
            <w:r w:rsidDel="00000000" w:rsidR="00000000" w:rsidRPr="00000000">
              <w:commentReference w:id="1"/>
            </w:r>
            <w:r w:rsidDel="00000000" w:rsidR="00000000" w:rsidRPr="00000000">
              <w:rPr>
                <w:rtl w:val="0"/>
              </w:rPr>
            </w:r>
          </w:p>
        </w:tc>
      </w:tr>
    </w:tbl>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7"/>
      </w:r>
      <w:r w:rsidDel="00000000" w:rsidR="00000000" w:rsidRPr="00000000">
        <w:rPr>
          <w:rtl w:val="0"/>
        </w:rPr>
        <w:t xml:space="preserve">. </w:t>
      </w:r>
    </w:p>
    <w:p w:rsidR="00000000" w:rsidDel="00000000" w:rsidP="00000000" w:rsidRDefault="00000000" w:rsidRPr="00000000" w14:paraId="000000DE">
      <w:pPr>
        <w:pStyle w:val="Heading2"/>
        <w:numPr>
          <w:ilvl w:val="1"/>
          <w:numId w:val="3"/>
        </w:numPr>
        <w:ind w:left="576" w:hanging="576"/>
        <w:rPr/>
      </w:pPr>
      <w:bookmarkStart w:colFirst="0" w:colLast="0" w:name="_35nkun2" w:id="15"/>
      <w:bookmarkEnd w:id="15"/>
      <w:r w:rsidDel="00000000" w:rsidR="00000000" w:rsidRPr="00000000">
        <w:rPr>
          <w:rtl w:val="0"/>
        </w:rPr>
        <w:t xml:space="preserve">Violations</w:t>
      </w:r>
    </w:p>
    <w:p w:rsidR="00000000" w:rsidDel="00000000" w:rsidP="00000000" w:rsidRDefault="00000000" w:rsidRPr="00000000" w14:paraId="000000DF">
      <w:pPr>
        <w:rPr/>
      </w:pPr>
      <w:bookmarkStart w:colFirst="0" w:colLast="0" w:name="_1ksv4uv" w:id="16"/>
      <w:bookmarkEnd w:id="16"/>
      <w:r w:rsidDel="00000000" w:rsidR="00000000" w:rsidRPr="00000000">
        <w:rPr>
          <w:rtl w:val="0"/>
        </w:rPr>
        <w:t xml:space="preserve">As defined in the EGI Default Operational Level Agreement.</w:t>
      </w:r>
    </w:p>
    <w:p w:rsidR="00000000" w:rsidDel="00000000" w:rsidP="00000000" w:rsidRDefault="00000000" w:rsidRPr="00000000" w14:paraId="000000E0">
      <w:pPr>
        <w:rPr>
          <w:highlight w:val="yellow"/>
        </w:rPr>
      </w:pPr>
      <w:r w:rsidDel="00000000" w:rsidR="00000000" w:rsidRPr="00000000">
        <w:rPr>
          <w:highlight w:val="yellow"/>
          <w:rtl w:val="0"/>
        </w:rPr>
        <w:t xml:space="preserve">--------------------------------------------------------------</w:t>
      </w:r>
    </w:p>
    <w:p w:rsidR="00000000" w:rsidDel="00000000" w:rsidP="00000000" w:rsidRDefault="00000000" w:rsidRPr="00000000" w14:paraId="000000E1">
      <w:pPr>
        <w:rPr>
          <w:highlight w:val="yellow"/>
        </w:rPr>
      </w:pPr>
      <w:r w:rsidDel="00000000" w:rsidR="00000000" w:rsidRPr="00000000">
        <w:rPr>
          <w:highlight w:val="yellow"/>
          <w:rtl w:val="0"/>
        </w:rPr>
        <w:t xml:space="preserve">The Component Provider commits to inform the Service Provider, if this Agreement is violated or violation is anticipated. The following rules are agreed for communication in the event of violation:</w:t>
      </w:r>
    </w:p>
    <w:p w:rsidR="00000000" w:rsidDel="00000000" w:rsidP="00000000" w:rsidRDefault="00000000" w:rsidRPr="00000000" w14:paraId="000000E2">
      <w:pPr>
        <w:numPr>
          <w:ilvl w:val="0"/>
          <w:numId w:val="6"/>
        </w:numPr>
        <w:spacing w:after="0" w:afterAutospacing="0"/>
        <w:ind w:left="720" w:hanging="360"/>
        <w:rPr>
          <w:highlight w:val="yellow"/>
          <w:u w:val="none"/>
        </w:rPr>
      </w:pPr>
      <w:r w:rsidDel="00000000" w:rsidR="00000000" w:rsidRPr="00000000">
        <w:rPr>
          <w:highlight w:val="yellow"/>
          <w:rtl w:val="0"/>
        </w:rPr>
        <w:t xml:space="preserve">In case of </w:t>
      </w:r>
      <w:commentRangeStart w:id="2"/>
      <w:r w:rsidDel="00000000" w:rsidR="00000000" w:rsidRPr="00000000">
        <w:rPr>
          <w:highlight w:val="yellow"/>
          <w:rtl w:val="0"/>
        </w:rPr>
        <w:t xml:space="preserve">any violations</w:t>
      </w:r>
      <w:commentRangeEnd w:id="2"/>
      <w:r w:rsidDel="00000000" w:rsidR="00000000" w:rsidRPr="00000000">
        <w:commentReference w:id="2"/>
      </w:r>
      <w:r w:rsidDel="00000000" w:rsidR="00000000" w:rsidRPr="00000000">
        <w:rPr>
          <w:highlight w:val="yellow"/>
          <w:rtl w:val="0"/>
        </w:rPr>
        <w:t xml:space="preserve"> of the Services targets, the Component Provider will provide justifications and a plan for Services enhancement to the Service Provider. The Component Provider will produce a status report and a Service enhancement plan for the improvement of the Services within one month from the date of the first notification.</w:t>
      </w:r>
    </w:p>
    <w:p w:rsidR="00000000" w:rsidDel="00000000" w:rsidP="00000000" w:rsidRDefault="00000000" w:rsidRPr="00000000" w14:paraId="000000E3">
      <w:pPr>
        <w:numPr>
          <w:ilvl w:val="0"/>
          <w:numId w:val="6"/>
        </w:numPr>
        <w:ind w:left="720" w:hanging="360"/>
        <w:rPr>
          <w:highlight w:val="yellow"/>
          <w:u w:val="none"/>
        </w:rPr>
      </w:pPr>
      <w:r w:rsidDel="00000000" w:rsidR="00000000" w:rsidRPr="00000000">
        <w:rPr>
          <w:highlight w:val="yellow"/>
          <w:rtl w:val="0"/>
        </w:rPr>
        <w:t xml:space="preserve">The Service Provider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E4">
      <w:pPr>
        <w:pStyle w:val="Heading2"/>
        <w:numPr>
          <w:ilvl w:val="1"/>
          <w:numId w:val="3"/>
        </w:numPr>
        <w:ind w:left="576" w:hanging="576"/>
        <w:rPr/>
      </w:pPr>
      <w:bookmarkStart w:colFirst="0" w:colLast="0" w:name="_44sinio" w:id="17"/>
      <w:bookmarkEnd w:id="17"/>
      <w:r w:rsidDel="00000000" w:rsidR="00000000" w:rsidRPr="00000000">
        <w:rPr>
          <w:rtl w:val="0"/>
        </w:rPr>
        <w:t xml:space="preserve">Escalation and complaints</w:t>
      </w:r>
    </w:p>
    <w:p w:rsidR="00000000" w:rsidDel="00000000" w:rsidP="00000000" w:rsidRDefault="00000000" w:rsidRPr="00000000" w14:paraId="000000E5">
      <w:pPr>
        <w:rPr/>
      </w:pPr>
      <w:r w:rsidDel="00000000" w:rsidR="00000000" w:rsidRPr="00000000">
        <w:rPr>
          <w:rtl w:val="0"/>
        </w:rPr>
        <w:t xml:space="preserve">For escalation and complaints, the Component Provider contact point shall be used, and the following rules apply.</w:t>
      </w:r>
    </w:p>
    <w:p w:rsidR="00000000" w:rsidDel="00000000" w:rsidP="00000000" w:rsidRDefault="00000000" w:rsidRPr="00000000" w14:paraId="000000E6">
      <w:pPr>
        <w:numPr>
          <w:ilvl w:val="0"/>
          <w:numId w:val="8"/>
        </w:numPr>
        <w:spacing w:after="0" w:afterAutospacing="0"/>
        <w:ind w:left="1080" w:hanging="720"/>
        <w:rPr>
          <w:u w:val="none"/>
        </w:rPr>
      </w:pPr>
      <w:r w:rsidDel="00000000" w:rsidR="00000000" w:rsidRPr="00000000">
        <w:rPr>
          <w:rtl w:val="0"/>
        </w:rPr>
        <w:t xml:space="preserve">In case of repeated violation of the Services targets for two consecutive months or four months over a period of 12 months, a review of the Agreement and of the Services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E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provided should be directed to the Component Provider contact who will promptly address these concerns. Should the </w:t>
      </w:r>
      <w:r w:rsidDel="00000000" w:rsidR="00000000" w:rsidRPr="00000000">
        <w:rPr>
          <w:rtl w:val="0"/>
        </w:rPr>
        <w:t xml:space="preserve">Service Provider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Component Provider, EGI Foundation Director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r w:rsidDel="00000000" w:rsidR="00000000" w:rsidRPr="00000000">
        <w:rPr>
          <w:rtl w:val="0"/>
        </w:rPr>
      </w:r>
    </w:p>
    <w:p w:rsidR="00000000" w:rsidDel="00000000" w:rsidP="00000000" w:rsidRDefault="00000000" w:rsidRPr="00000000" w14:paraId="000000E8">
      <w:pPr>
        <w:pStyle w:val="Heading1"/>
        <w:numPr>
          <w:ilvl w:val="0"/>
          <w:numId w:val="3"/>
        </w:numPr>
        <w:ind w:left="432" w:hanging="432"/>
        <w:rPr/>
      </w:pPr>
      <w:bookmarkStart w:colFirst="0" w:colLast="0" w:name="_2jxsxqh" w:id="18"/>
      <w:bookmarkEnd w:id="18"/>
      <w:r w:rsidDel="00000000" w:rsidR="00000000" w:rsidRPr="00000000">
        <w:rPr>
          <w:rtl w:val="0"/>
        </w:rPr>
        <w:t xml:space="preserve">Information Security and data </w:t>
      </w:r>
      <w:r w:rsidDel="00000000" w:rsidR="00000000" w:rsidRPr="00000000">
        <w:rPr>
          <w:rtl w:val="0"/>
        </w:rPr>
        <w:t xml:space="preserve">protection</w:t>
      </w:r>
      <w:r w:rsidDel="00000000" w:rsidR="00000000" w:rsidRPr="00000000">
        <w:rPr>
          <w:rtl w:val="0"/>
        </w:rPr>
      </w:r>
    </w:p>
    <w:p w:rsidR="00000000" w:rsidDel="00000000" w:rsidP="00000000" w:rsidRDefault="00000000" w:rsidRPr="00000000" w14:paraId="000000E9">
      <w:pPr>
        <w:rPr/>
      </w:pPr>
      <w:bookmarkStart w:colFirst="0" w:colLast="0" w:name="_1ksv4uv" w:id="16"/>
      <w:bookmarkEnd w:id="16"/>
      <w:r w:rsidDel="00000000" w:rsidR="00000000" w:rsidRPr="00000000">
        <w:rPr>
          <w:rtl w:val="0"/>
        </w:rPr>
        <w:t xml:space="preserve">As defined in the EGI Default Operational Level Agreement.</w:t>
      </w:r>
    </w:p>
    <w:p w:rsidR="00000000" w:rsidDel="00000000" w:rsidP="00000000" w:rsidRDefault="00000000" w:rsidRPr="00000000" w14:paraId="000000EA">
      <w:pPr>
        <w:rPr/>
      </w:pPr>
      <w:bookmarkStart w:colFirst="0" w:colLast="0" w:name="_735mstuznw6z" w:id="19"/>
      <w:bookmarkEnd w:id="19"/>
      <w:r w:rsidDel="00000000" w:rsidR="00000000" w:rsidRPr="00000000">
        <w:rPr>
          <w:rtl w:val="0"/>
        </w:rPr>
      </w:r>
    </w:p>
    <w:p w:rsidR="00000000" w:rsidDel="00000000" w:rsidP="00000000" w:rsidRDefault="00000000" w:rsidRPr="00000000" w14:paraId="000000EB">
      <w:pPr>
        <w:rPr>
          <w:highlight w:val="yellow"/>
        </w:rPr>
      </w:pPr>
      <w:bookmarkStart w:colFirst="0" w:colLast="0" w:name="_q6gv7whk4a0u" w:id="20"/>
      <w:bookmarkEnd w:id="20"/>
      <w:r w:rsidDel="00000000" w:rsidR="00000000" w:rsidRPr="00000000">
        <w:rPr>
          <w:highlight w:val="yellow"/>
          <w:rtl w:val="0"/>
        </w:rPr>
        <w:t xml:space="preserve">-------------------------------------------------------</w:t>
      </w:r>
    </w:p>
    <w:p w:rsidR="00000000" w:rsidDel="00000000" w:rsidP="00000000" w:rsidRDefault="00000000" w:rsidRPr="00000000" w14:paraId="000000EC">
      <w:pPr>
        <w:rPr>
          <w:highlight w:val="yellow"/>
        </w:rPr>
      </w:pPr>
      <w:bookmarkStart w:colFirst="0" w:colLast="0" w:name="_4afdooltx1wa" w:id="21"/>
      <w:bookmarkEnd w:id="21"/>
      <w:r w:rsidDel="00000000" w:rsidR="00000000" w:rsidRPr="00000000">
        <w:rPr>
          <w:highlight w:val="yellow"/>
          <w:rtl w:val="0"/>
        </w:rPr>
        <w:t xml:space="preserve">The following rules for Information Security and data protection should be enforced when they are applicable:</w:t>
      </w:r>
    </w:p>
    <w:p w:rsidR="00000000" w:rsidDel="00000000" w:rsidP="00000000" w:rsidRDefault="00000000" w:rsidRPr="00000000" w14:paraId="000000ED">
      <w:pPr>
        <w:numPr>
          <w:ilvl w:val="0"/>
          <w:numId w:val="10"/>
        </w:numPr>
        <w:ind w:left="720" w:hanging="360"/>
        <w:rPr>
          <w:highlight w:val="yellow"/>
        </w:rPr>
      </w:pPr>
      <w:r w:rsidDel="00000000" w:rsidR="00000000" w:rsidRPr="00000000">
        <w:rPr>
          <w:highlight w:val="yellow"/>
          <w:rtl w:val="0"/>
        </w:rPr>
        <w:t xml:space="preserve">The Component Provider agrees to make every effort to maximise security level of users’ data and minimise possible harm in the event of an incident.</w:t>
      </w:r>
    </w:p>
    <w:p w:rsidR="00000000" w:rsidDel="00000000" w:rsidP="00000000" w:rsidRDefault="00000000" w:rsidRPr="00000000" w14:paraId="000000EE">
      <w:pPr>
        <w:keepLines w:val="1"/>
        <w:widowControl w:val="0"/>
        <w:numPr>
          <w:ilvl w:val="0"/>
          <w:numId w:val="10"/>
        </w:numPr>
        <w:spacing w:after="40" w:before="40" w:line="240" w:lineRule="auto"/>
        <w:ind w:left="720" w:hanging="360"/>
        <w:rPr>
          <w:highlight w:val="yellow"/>
        </w:rPr>
      </w:pPr>
      <w:r w:rsidDel="00000000" w:rsidR="00000000" w:rsidRPr="00000000">
        <w:rPr>
          <w:highlight w:val="yellow"/>
          <w:rtl w:val="0"/>
        </w:rPr>
        <w:t xml:space="preserve">EGI Foundation holds the role of the Data Controller while the Component Provider holds the role of Data Processor. Data Processing Agreements must be signed between EGI Foundation (the Data Controller) and Component Provider (the Data Processor).</w:t>
      </w:r>
      <w:r w:rsidDel="00000000" w:rsidR="00000000" w:rsidRPr="00000000">
        <w:rPr>
          <w:rtl w:val="0"/>
        </w:rPr>
      </w:r>
    </w:p>
    <w:p w:rsidR="00000000" w:rsidDel="00000000" w:rsidP="00000000" w:rsidRDefault="00000000" w:rsidRPr="00000000" w14:paraId="000000EF">
      <w:pPr>
        <w:numPr>
          <w:ilvl w:val="0"/>
          <w:numId w:val="10"/>
        </w:numPr>
        <w:ind w:left="720" w:hanging="360"/>
        <w:rPr>
          <w:highlight w:val="yellow"/>
        </w:rPr>
      </w:pPr>
      <w:r w:rsidDel="00000000" w:rsidR="00000000" w:rsidRPr="00000000">
        <w:rPr>
          <w:highlight w:val="yellow"/>
          <w:rtl w:val="0"/>
        </w:rPr>
        <w:t xml:space="preserve">The Component Provider must comply with the EGI Policy on the Processing of Personal Data</w:t>
      </w:r>
      <w:r w:rsidDel="00000000" w:rsidR="00000000" w:rsidRPr="00000000">
        <w:rPr>
          <w:highlight w:val="yellow"/>
          <w:vertAlign w:val="superscript"/>
        </w:rPr>
        <w:footnoteReference w:customMarkFollows="0" w:id="8"/>
      </w:r>
      <w:r w:rsidDel="00000000" w:rsidR="00000000" w:rsidRPr="00000000">
        <w:rPr>
          <w:highlight w:val="yellow"/>
          <w:rtl w:val="0"/>
        </w:rPr>
        <w:t xml:space="preserve"> </w:t>
      </w:r>
      <w:hyperlink r:id="rId12">
        <w:r w:rsidDel="00000000" w:rsidR="00000000" w:rsidRPr="00000000">
          <w:rPr>
            <w:highlight w:val="yellow"/>
            <w:rtl w:val="0"/>
          </w:rPr>
          <w:t xml:space="preserve">and</w:t>
        </w:r>
      </w:hyperlink>
      <w:r w:rsidDel="00000000" w:rsidR="00000000" w:rsidRPr="00000000">
        <w:rPr>
          <w:highlight w:val="yellow"/>
          <w:rtl w:val="0"/>
        </w:rPr>
        <w:t xml:space="preserve"> provide a Privacy Notice. This privacy Notice must be agreed with EGI Foundation and must be based on the Privacy Policy template provided by the AARC Policy Development Kit (PDK)</w:t>
      </w:r>
      <w:r w:rsidDel="00000000" w:rsidR="00000000" w:rsidRPr="00000000">
        <w:rPr>
          <w:highlight w:val="yellow"/>
          <w:vertAlign w:val="superscript"/>
        </w:rPr>
        <w:footnoteReference w:customMarkFollows="0" w:id="9"/>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0">
      <w:pPr>
        <w:numPr>
          <w:ilvl w:val="0"/>
          <w:numId w:val="10"/>
        </w:numPr>
        <w:ind w:left="720" w:hanging="360"/>
        <w:rPr>
          <w:highlight w:val="yellow"/>
        </w:rPr>
      </w:pPr>
      <w:r w:rsidDel="00000000" w:rsidR="00000000" w:rsidRPr="00000000">
        <w:rPr>
          <w:highlight w:val="yellow"/>
          <w:rtl w:val="0"/>
        </w:rPr>
        <w:t xml:space="preserve">The Component Provider must enforce the EGI WISE Acceptable Usage Policies</w:t>
      </w:r>
      <w:r w:rsidDel="00000000" w:rsidR="00000000" w:rsidRPr="00000000">
        <w:rPr>
          <w:highlight w:val="yellow"/>
          <w:vertAlign w:val="superscript"/>
        </w:rPr>
        <w:footnoteReference w:customMarkFollows="0" w:id="10"/>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0F1">
      <w:pPr>
        <w:keepLines w:val="1"/>
        <w:widowControl w:val="0"/>
        <w:numPr>
          <w:ilvl w:val="0"/>
          <w:numId w:val="10"/>
        </w:numPr>
        <w:spacing w:after="40" w:before="40" w:line="240" w:lineRule="auto"/>
        <w:ind w:left="720" w:hanging="360"/>
        <w:rPr>
          <w:highlight w:val="yellow"/>
        </w:rPr>
      </w:pPr>
      <w:r w:rsidDel="00000000" w:rsidR="00000000" w:rsidRPr="00000000">
        <w:rPr>
          <w:highlight w:val="yellow"/>
          <w:rtl w:val="0"/>
        </w:rPr>
        <w:t xml:space="preserve">The Component Provider shall comply with all principles set out by the GÉANT Data Protection Code of Conduct</w:t>
      </w:r>
      <w:r w:rsidDel="00000000" w:rsidR="00000000" w:rsidRPr="00000000">
        <w:rPr>
          <w:highlight w:val="yellow"/>
          <w:vertAlign w:val="superscript"/>
        </w:rPr>
        <w:footnoteReference w:customMarkFollows="0" w:id="11"/>
      </w:r>
      <w:r w:rsidDel="00000000" w:rsidR="00000000" w:rsidRPr="00000000">
        <w:rPr>
          <w:highlight w:val="yellow"/>
          <w:rtl w:val="0"/>
        </w:rPr>
        <w:t xml:space="preserve"> in its most current version, which will be made available to the Component Provider by EGI Foundation upon request.</w:t>
      </w:r>
    </w:p>
    <w:p w:rsidR="00000000" w:rsidDel="00000000" w:rsidP="00000000" w:rsidRDefault="00000000" w:rsidRPr="00000000" w14:paraId="000000F2">
      <w:pPr>
        <w:keepLines w:val="1"/>
        <w:widowControl w:val="0"/>
        <w:numPr>
          <w:ilvl w:val="0"/>
          <w:numId w:val="10"/>
        </w:numPr>
        <w:spacing w:after="40" w:before="40" w:line="240" w:lineRule="auto"/>
        <w:ind w:left="720" w:hanging="360"/>
        <w:rPr>
          <w:highlight w:val="yellow"/>
        </w:rPr>
      </w:pPr>
      <w:r w:rsidDel="00000000" w:rsidR="00000000" w:rsidRPr="00000000">
        <w:rPr>
          <w:highlight w:val="yellow"/>
          <w:rtl w:val="0"/>
        </w:rPr>
        <w:t xml:space="preserve">The Component Provider must meet all requirements of any relevant EGI policies or procedures</w:t>
      </w:r>
      <w:r w:rsidDel="00000000" w:rsidR="00000000" w:rsidRPr="00000000">
        <w:rPr>
          <w:highlight w:val="yellow"/>
          <w:vertAlign w:val="superscript"/>
        </w:rPr>
        <w:footnoteReference w:customMarkFollows="0" w:id="12"/>
      </w:r>
      <w:r w:rsidDel="00000000" w:rsidR="00000000" w:rsidRPr="00000000">
        <w:rPr>
          <w:highlight w:val="yellow"/>
          <w:rtl w:val="0"/>
        </w:rPr>
        <w:t xml:space="preserve"> and also must be compliant with the relevant national legislation. Regarding EGI requirements, please refer to the following reference documentation:</w:t>
      </w:r>
    </w:p>
    <w:p w:rsidR="00000000" w:rsidDel="00000000" w:rsidP="00000000" w:rsidRDefault="00000000" w:rsidRPr="00000000" w14:paraId="000000F3">
      <w:pPr>
        <w:keepLines w:val="1"/>
        <w:widowControl w:val="0"/>
        <w:numPr>
          <w:ilvl w:val="1"/>
          <w:numId w:val="10"/>
        </w:numPr>
        <w:spacing w:after="40" w:before="40" w:line="240" w:lineRule="auto"/>
        <w:ind w:left="1440" w:hanging="360"/>
        <w:rPr>
          <w:highlight w:val="yellow"/>
        </w:rPr>
      </w:pPr>
      <w:hyperlink r:id="rId13">
        <w:r w:rsidDel="00000000" w:rsidR="00000000" w:rsidRPr="00000000">
          <w:rPr>
            <w:color w:val="1155cc"/>
            <w:highlight w:val="yellow"/>
            <w:u w:val="single"/>
            <w:rtl w:val="0"/>
          </w:rPr>
          <w:t xml:space="preserve">EGI-doc-3015: e-Infrastructure Security Policy</w:t>
        </w:r>
      </w:hyperlink>
      <w:r w:rsidDel="00000000" w:rsidR="00000000" w:rsidRPr="00000000">
        <w:rPr>
          <w:rtl w:val="0"/>
        </w:rPr>
      </w:r>
    </w:p>
    <w:p w:rsidR="00000000" w:rsidDel="00000000" w:rsidP="00000000" w:rsidRDefault="00000000" w:rsidRPr="00000000" w14:paraId="000000F4">
      <w:pPr>
        <w:keepLines w:val="1"/>
        <w:widowControl w:val="0"/>
        <w:numPr>
          <w:ilvl w:val="1"/>
          <w:numId w:val="10"/>
        </w:numPr>
        <w:spacing w:after="40" w:before="40" w:line="240" w:lineRule="auto"/>
        <w:ind w:left="1440" w:hanging="360"/>
        <w:rPr>
          <w:highlight w:val="yellow"/>
        </w:rPr>
      </w:pPr>
      <w:hyperlink r:id="rId14">
        <w:r w:rsidDel="00000000" w:rsidR="00000000" w:rsidRPr="00000000">
          <w:rPr>
            <w:color w:val="1155cc"/>
            <w:highlight w:val="yellow"/>
            <w:u w:val="single"/>
            <w:rtl w:val="0"/>
          </w:rPr>
          <w:t xml:space="preserve">EGI-doc-3601: Service Operations Security Policy</w:t>
        </w:r>
      </w:hyperlink>
      <w:r w:rsidDel="00000000" w:rsidR="00000000" w:rsidRPr="00000000">
        <w:rPr>
          <w:highlight w:val="yellow"/>
          <w:rtl w:val="0"/>
        </w:rPr>
        <w:t xml:space="preserve"> </w:t>
      </w:r>
    </w:p>
    <w:p w:rsidR="00000000" w:rsidDel="00000000" w:rsidP="00000000" w:rsidRDefault="00000000" w:rsidRPr="00000000" w14:paraId="000000F5">
      <w:pPr>
        <w:keepLines w:val="1"/>
        <w:widowControl w:val="0"/>
        <w:numPr>
          <w:ilvl w:val="1"/>
          <w:numId w:val="10"/>
        </w:numPr>
        <w:spacing w:after="40" w:before="40" w:line="240" w:lineRule="auto"/>
        <w:ind w:left="1440" w:hanging="360"/>
        <w:rPr>
          <w:highlight w:val="yellow"/>
        </w:rPr>
      </w:pPr>
      <w:hyperlink r:id="rId15">
        <w:r w:rsidDel="00000000" w:rsidR="00000000" w:rsidRPr="00000000">
          <w:rPr>
            <w:color w:val="1155cc"/>
            <w:highlight w:val="yellow"/>
            <w:u w:val="single"/>
            <w:rtl w:val="0"/>
          </w:rPr>
          <w:t xml:space="preserve">EGI-doc-2732: Policy on the Processing of Personal Data</w:t>
        </w:r>
      </w:hyperlink>
      <w:r w:rsidDel="00000000" w:rsidR="00000000" w:rsidRPr="00000000">
        <w:fldChar w:fldCharType="begin"/>
        <w:instrText xml:space="preserve"> HYPERLINK "https://documents.egi.eu/public/RetrieveFile?docid=710" </w:instrText>
        <w:fldChar w:fldCharType="separate"/>
      </w:r>
      <w:r w:rsidDel="00000000" w:rsidR="00000000" w:rsidRPr="00000000">
        <w:rPr>
          <w:rtl w:val="0"/>
        </w:rPr>
      </w:r>
    </w:p>
    <w:p w:rsidR="00000000" w:rsidDel="00000000" w:rsidP="00000000" w:rsidRDefault="00000000" w:rsidRPr="00000000" w14:paraId="000000F6">
      <w:pPr>
        <w:keepLines w:val="1"/>
        <w:widowControl w:val="0"/>
        <w:numPr>
          <w:ilvl w:val="1"/>
          <w:numId w:val="10"/>
        </w:numPr>
        <w:spacing w:after="40" w:before="40" w:line="240" w:lineRule="auto"/>
        <w:ind w:left="1440" w:hanging="360"/>
        <w:rPr>
          <w:color w:val="1155cc"/>
          <w:highlight w:val="yellow"/>
        </w:rPr>
      </w:pPr>
      <w:r w:rsidDel="00000000" w:rsidR="00000000" w:rsidRPr="00000000">
        <w:fldChar w:fldCharType="end"/>
      </w:r>
      <w:hyperlink r:id="rId16">
        <w:r w:rsidDel="00000000" w:rsidR="00000000" w:rsidRPr="00000000">
          <w:rPr>
            <w:color w:val="1155cc"/>
            <w:highlight w:val="yellow"/>
            <w:u w:val="single"/>
            <w:rtl w:val="0"/>
          </w:rPr>
          <w:t xml:space="preserve">EGI-doc-3600: Acceptable Use Policy and Conditions of Use</w:t>
        </w:r>
      </w:hyperlink>
      <w:hyperlink r:id="rId17">
        <w:r w:rsidDel="00000000" w:rsidR="00000000" w:rsidRPr="00000000">
          <w:rPr>
            <w:color w:val="1155cc"/>
            <w:highlight w:val="yellow"/>
            <w:u w:val="single"/>
            <w:rtl w:val="0"/>
          </w:rPr>
          <w:t xml:space="preserve"> </w:t>
        </w:r>
      </w:hyperlink>
      <w:r w:rsidDel="00000000" w:rsidR="00000000" w:rsidRPr="00000000">
        <w:rPr>
          <w:rtl w:val="0"/>
        </w:rPr>
      </w:r>
    </w:p>
    <w:p w:rsidR="00000000" w:rsidDel="00000000" w:rsidP="00000000" w:rsidRDefault="00000000" w:rsidRPr="00000000" w14:paraId="000000F7">
      <w:pPr>
        <w:keepLines w:val="1"/>
        <w:widowControl w:val="0"/>
        <w:numPr>
          <w:ilvl w:val="1"/>
          <w:numId w:val="10"/>
        </w:numPr>
        <w:spacing w:after="40" w:before="40" w:line="240" w:lineRule="auto"/>
        <w:ind w:left="1440" w:hanging="360"/>
        <w:rPr>
          <w:highlight w:val="yellow"/>
        </w:rPr>
      </w:pPr>
      <w:hyperlink r:id="rId18">
        <w:r w:rsidDel="00000000" w:rsidR="00000000" w:rsidRPr="00000000">
          <w:rPr>
            <w:color w:val="1155cc"/>
            <w:highlight w:val="yellow"/>
            <w:u w:val="single"/>
            <w:rtl w:val="0"/>
          </w:rPr>
          <w:t xml:space="preserve">EGI-doc-2934: Security Traceability and Logging Policy</w:t>
        </w:r>
      </w:hyperlink>
      <w:r w:rsidDel="00000000" w:rsidR="00000000" w:rsidRPr="00000000">
        <w:rPr>
          <w:rtl w:val="0"/>
        </w:rPr>
      </w:r>
    </w:p>
    <w:p w:rsidR="00000000" w:rsidDel="00000000" w:rsidP="00000000" w:rsidRDefault="00000000" w:rsidRPr="00000000" w14:paraId="000000F8">
      <w:pPr>
        <w:keepLines w:val="1"/>
        <w:widowControl w:val="0"/>
        <w:numPr>
          <w:ilvl w:val="1"/>
          <w:numId w:val="10"/>
        </w:numPr>
        <w:spacing w:after="40" w:before="40" w:line="240" w:lineRule="auto"/>
        <w:ind w:left="1440" w:hanging="360"/>
        <w:rPr>
          <w:highlight w:val="yellow"/>
        </w:rPr>
      </w:pPr>
      <w:hyperlink r:id="rId19">
        <w:r w:rsidDel="00000000" w:rsidR="00000000" w:rsidRPr="00000000">
          <w:rPr>
            <w:color w:val="1155cc"/>
            <w:highlight w:val="yellow"/>
            <w:u w:val="single"/>
            <w:rtl w:val="0"/>
          </w:rPr>
          <w:t xml:space="preserve">EGI-doc-2935: Security Incident Response Policy</w:t>
        </w:r>
      </w:hyperlink>
      <w:r w:rsidDel="00000000" w:rsidR="00000000" w:rsidRPr="00000000">
        <w:rPr>
          <w:highlight w:val="yellow"/>
          <w:rtl w:val="0"/>
        </w:rPr>
        <w:t xml:space="preserve"> </w:t>
      </w:r>
    </w:p>
    <w:p w:rsidR="00000000" w:rsidDel="00000000" w:rsidP="00000000" w:rsidRDefault="00000000" w:rsidRPr="00000000" w14:paraId="000000F9">
      <w:pPr>
        <w:keepLines w:val="1"/>
        <w:widowControl w:val="0"/>
        <w:numPr>
          <w:ilvl w:val="1"/>
          <w:numId w:val="10"/>
        </w:numPr>
        <w:spacing w:after="40" w:before="40" w:line="240" w:lineRule="auto"/>
        <w:ind w:left="1440" w:hanging="360"/>
        <w:rPr>
          <w:highlight w:val="yellow"/>
        </w:rPr>
      </w:pPr>
      <w:hyperlink r:id="rId20">
        <w:r w:rsidDel="00000000" w:rsidR="00000000" w:rsidRPr="00000000">
          <w:rPr>
            <w:color w:val="1155cc"/>
            <w:highlight w:val="yellow"/>
            <w:u w:val="single"/>
            <w:rtl w:val="0"/>
          </w:rPr>
          <w:t xml:space="preserve">EGI-doc-710: Security Incident Handling Procedure</w:t>
        </w:r>
      </w:hyperlink>
      <w:r w:rsidDel="00000000" w:rsidR="00000000" w:rsidRPr="00000000">
        <w:rPr>
          <w:rtl w:val="0"/>
        </w:rPr>
      </w:r>
    </w:p>
    <w:p w:rsidR="00000000" w:rsidDel="00000000" w:rsidP="00000000" w:rsidRDefault="00000000" w:rsidRPr="00000000" w14:paraId="000000FA">
      <w:pPr>
        <w:pStyle w:val="Heading1"/>
        <w:numPr>
          <w:ilvl w:val="0"/>
          <w:numId w:val="3"/>
        </w:numPr>
        <w:ind w:left="432" w:hanging="432"/>
        <w:rPr/>
      </w:pPr>
      <w:bookmarkStart w:colFirst="0" w:colLast="0" w:name="_3j2qqm3" w:id="22"/>
      <w:bookmarkEnd w:id="22"/>
      <w:r w:rsidDel="00000000" w:rsidR="00000000" w:rsidRPr="00000000">
        <w:rPr>
          <w:rtl w:val="0"/>
        </w:rPr>
        <w:t xml:space="preserve">Responsibilities </w:t>
      </w:r>
    </w:p>
    <w:p w:rsidR="00000000" w:rsidDel="00000000" w:rsidP="00000000" w:rsidRDefault="00000000" w:rsidRPr="00000000" w14:paraId="000000FB">
      <w:pPr>
        <w:pStyle w:val="Heading2"/>
        <w:numPr>
          <w:ilvl w:val="1"/>
          <w:numId w:val="3"/>
        </w:numPr>
        <w:ind w:left="576" w:hanging="576"/>
        <w:rPr/>
      </w:pPr>
      <w:bookmarkStart w:colFirst="0" w:colLast="0" w:name="_1y810tw" w:id="23"/>
      <w:bookmarkEnd w:id="23"/>
      <w:r w:rsidDel="00000000" w:rsidR="00000000" w:rsidRPr="00000000">
        <w:rPr>
          <w:rtl w:val="0"/>
        </w:rPr>
        <w:t xml:space="preserve">Of the Component Provider</w:t>
      </w:r>
    </w:p>
    <w:p w:rsidR="00000000" w:rsidDel="00000000" w:rsidP="00000000" w:rsidRDefault="00000000" w:rsidRPr="00000000" w14:paraId="000000FC">
      <w:pPr>
        <w:rPr/>
      </w:pPr>
      <w:bookmarkStart w:colFirst="0" w:colLast="0" w:name="_4i7ojhp" w:id="24"/>
      <w:bookmarkEnd w:id="24"/>
      <w:r w:rsidDel="00000000" w:rsidR="00000000" w:rsidRPr="00000000">
        <w:rPr>
          <w:rtl w:val="0"/>
        </w:rPr>
        <w:t xml:space="preserve">Additional responsibilities of the Component Provider are as follows:</w:t>
      </w:r>
    </w:p>
    <w:p w:rsidR="00000000" w:rsidDel="00000000" w:rsidP="00000000" w:rsidRDefault="00000000" w:rsidRPr="00000000" w14:paraId="000000FD">
      <w:pPr>
        <w:numPr>
          <w:ilvl w:val="0"/>
          <w:numId w:val="9"/>
        </w:numPr>
        <w:spacing w:after="0" w:lineRule="auto"/>
        <w:ind w:left="720" w:hanging="360"/>
        <w:jc w:val="left"/>
        <w:rPr/>
      </w:pPr>
      <w:r w:rsidDel="00000000" w:rsidR="00000000" w:rsidRPr="00000000">
        <w:rPr>
          <w:rtl w:val="0"/>
        </w:rPr>
        <w:t xml:space="preserve">Adhere to all applicable operational and security policies and procedures</w:t>
      </w:r>
      <w:r w:rsidDel="00000000" w:rsidR="00000000" w:rsidRPr="00000000">
        <w:rPr>
          <w:vertAlign w:val="superscript"/>
        </w:rPr>
        <w:footnoteReference w:customMarkFollows="0" w:id="13"/>
      </w:r>
      <w:r w:rsidDel="00000000" w:rsidR="00000000" w:rsidRPr="00000000">
        <w:rPr>
          <w:rtl w:val="0"/>
        </w:rPr>
        <w:t xml:space="preserve"> and to other policy documents referenced therein;</w:t>
      </w:r>
    </w:p>
    <w:p w:rsidR="00000000" w:rsidDel="00000000" w:rsidP="00000000" w:rsidRDefault="00000000" w:rsidRPr="00000000" w14:paraId="000000FE">
      <w:pPr>
        <w:numPr>
          <w:ilvl w:val="0"/>
          <w:numId w:val="9"/>
        </w:numPr>
        <w:spacing w:after="0" w:lineRule="auto"/>
        <w:ind w:left="720" w:hanging="360"/>
        <w:jc w:val="left"/>
        <w:rPr/>
      </w:pPr>
      <w:r w:rsidDel="00000000" w:rsidR="00000000" w:rsidRPr="00000000">
        <w:rPr>
          <w:rtl w:val="0"/>
        </w:rPr>
        <w:t xml:space="preserve">Use communication channel defined in the agreement;</w:t>
      </w:r>
    </w:p>
    <w:p w:rsidR="00000000" w:rsidDel="00000000" w:rsidP="00000000" w:rsidRDefault="00000000" w:rsidRPr="00000000" w14:paraId="000000FF">
      <w:pPr>
        <w:numPr>
          <w:ilvl w:val="0"/>
          <w:numId w:val="9"/>
        </w:numPr>
        <w:spacing w:after="0" w:lineRule="auto"/>
        <w:ind w:left="720" w:hanging="360"/>
        <w:jc w:val="left"/>
        <w:rPr/>
      </w:pPr>
      <w:r w:rsidDel="00000000" w:rsidR="00000000" w:rsidRPr="00000000">
        <w:rPr>
          <w:rtl w:val="0"/>
        </w:rPr>
        <w:t xml:space="preserve">Attend OMB</w:t>
      </w:r>
      <w:r w:rsidDel="00000000" w:rsidR="00000000" w:rsidRPr="00000000">
        <w:rPr>
          <w:vertAlign w:val="superscript"/>
        </w:rPr>
        <w:footnoteReference w:customMarkFollows="0" w:id="14"/>
      </w:r>
      <w:r w:rsidDel="00000000" w:rsidR="00000000" w:rsidRPr="00000000">
        <w:rPr>
          <w:rtl w:val="0"/>
        </w:rPr>
        <w:t xml:space="preserve"> and other operations meeting when needed;</w:t>
      </w:r>
    </w:p>
    <w:p w:rsidR="00000000" w:rsidDel="00000000" w:rsidP="00000000" w:rsidRDefault="00000000" w:rsidRPr="00000000" w14:paraId="00000100">
      <w:pPr>
        <w:numPr>
          <w:ilvl w:val="0"/>
          <w:numId w:val="9"/>
        </w:numPr>
        <w:spacing w:after="0" w:lineRule="auto"/>
        <w:ind w:left="720" w:hanging="360"/>
        <w:jc w:val="left"/>
        <w:rPr/>
      </w:pPr>
      <w:r w:rsidDel="00000000" w:rsidR="00000000" w:rsidRPr="00000000">
        <w:rPr>
          <w:rtl w:val="0"/>
        </w:rPr>
        <w:t xml:space="preserve">Accept EGI monitoring services provided to measure fulfilment of agreed service level targets. </w:t>
      </w:r>
    </w:p>
    <w:p w:rsidR="00000000" w:rsidDel="00000000" w:rsidP="00000000" w:rsidRDefault="00000000" w:rsidRPr="00000000" w14:paraId="00000101">
      <w:pPr>
        <w:spacing w:after="200" w:lineRule="auto"/>
        <w:jc w:val="left"/>
        <w:rPr/>
      </w:pPr>
      <w:r w:rsidDel="00000000" w:rsidR="00000000" w:rsidRPr="00000000">
        <w:rPr>
          <w:rtl w:val="0"/>
        </w:rPr>
        <w:t xml:space="preserve">(if software service)</w:t>
      </w:r>
    </w:p>
    <w:p w:rsidR="00000000" w:rsidDel="00000000" w:rsidP="00000000" w:rsidRDefault="00000000" w:rsidRPr="00000000" w14:paraId="00000102">
      <w:pPr>
        <w:numPr>
          <w:ilvl w:val="0"/>
          <w:numId w:val="9"/>
        </w:numPr>
        <w:spacing w:after="0" w:lineRule="auto"/>
        <w:ind w:left="720" w:hanging="360"/>
        <w:jc w:val="left"/>
        <w:rPr/>
      </w:pPr>
      <w:r w:rsidDel="00000000" w:rsidR="00000000" w:rsidRPr="00000000">
        <w:rPr>
          <w:rtl w:val="0"/>
        </w:rPr>
        <w:t xml:space="preserve">Service with associated roles is registered in GOC DB</w:t>
      </w:r>
      <w:r w:rsidDel="00000000" w:rsidR="00000000" w:rsidRPr="00000000">
        <w:rPr>
          <w:vertAlign w:val="superscript"/>
        </w:rPr>
        <w:footnoteReference w:customMarkFollows="0" w:id="15"/>
      </w:r>
      <w:r w:rsidDel="00000000" w:rsidR="00000000" w:rsidRPr="00000000">
        <w:rPr>
          <w:rtl w:val="0"/>
        </w:rPr>
        <w:t xml:space="preserve"> as site entity under EGI.eu Operations Centre hosting EGI central operations tools</w:t>
      </w:r>
      <w:r w:rsidDel="00000000" w:rsidR="00000000" w:rsidRPr="00000000">
        <w:rPr>
          <w:vertAlign w:val="superscript"/>
        </w:rPr>
        <w:footnoteReference w:customMarkFollows="0" w:id="16"/>
      </w:r>
      <w:r w:rsidDel="00000000" w:rsidR="00000000" w:rsidRPr="00000000">
        <w:rPr>
          <w:rtl w:val="0"/>
        </w:rPr>
        <w:t xml:space="preserve">.</w:t>
      </w:r>
    </w:p>
    <w:p w:rsidR="00000000" w:rsidDel="00000000" w:rsidP="00000000" w:rsidRDefault="00000000" w:rsidRPr="00000000" w14:paraId="00000103">
      <w:pPr>
        <w:numPr>
          <w:ilvl w:val="0"/>
          <w:numId w:val="9"/>
        </w:numPr>
        <w:spacing w:after="200" w:lineRule="auto"/>
        <w:ind w:left="720" w:hanging="360"/>
        <w:jc w:val="left"/>
        <w:rPr/>
      </w:pPr>
      <w:commentRangeStart w:id="3"/>
      <w:r w:rsidDel="00000000" w:rsidR="00000000" w:rsidRPr="00000000">
        <w:rPr>
          <w:rtl w:val="0"/>
        </w:rPr>
        <w:t xml:space="preserve">Changes in the system must be rolled in production in a controlled way in order to avoid service disruption.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104">
      <w:pPr>
        <w:pStyle w:val="Heading2"/>
        <w:numPr>
          <w:ilvl w:val="1"/>
          <w:numId w:val="3"/>
        </w:numPr>
        <w:ind w:left="576" w:hanging="576"/>
        <w:rPr/>
      </w:pPr>
      <w:bookmarkStart w:colFirst="0" w:colLast="0" w:name="_2xcytpi" w:id="25"/>
      <w:bookmarkEnd w:id="25"/>
      <w:r w:rsidDel="00000000" w:rsidR="00000000" w:rsidRPr="00000000">
        <w:rPr>
          <w:rtl w:val="0"/>
        </w:rPr>
        <w:t xml:space="preserve">Of the Service Provider</w:t>
      </w:r>
    </w:p>
    <w:p w:rsidR="00000000" w:rsidDel="00000000" w:rsidP="00000000" w:rsidRDefault="00000000" w:rsidRPr="00000000" w14:paraId="00000105">
      <w:pPr>
        <w:rPr/>
      </w:pPr>
      <w:r w:rsidDel="00000000" w:rsidR="00000000" w:rsidRPr="00000000">
        <w:rPr>
          <w:rtl w:val="0"/>
        </w:rPr>
        <w:t xml:space="preserve">The responsibilities of the Service Provider are:</w:t>
      </w:r>
    </w:p>
    <w:p w:rsidR="00000000" w:rsidDel="00000000" w:rsidP="00000000" w:rsidRDefault="00000000" w:rsidRPr="00000000" w14:paraId="00000106">
      <w:pPr>
        <w:numPr>
          <w:ilvl w:val="0"/>
          <w:numId w:val="9"/>
        </w:numPr>
        <w:spacing w:after="0" w:lineRule="auto"/>
        <w:ind w:left="720" w:hanging="360"/>
        <w:jc w:val="left"/>
        <w:rPr/>
      </w:pPr>
      <w:r w:rsidDel="00000000" w:rsidR="00000000" w:rsidRPr="00000000">
        <w:rPr>
          <w:rtl w:val="0"/>
        </w:rPr>
        <w:t xml:space="preserve">Raise any issues deemed necessary to the attention of the Component Provider;</w:t>
      </w:r>
    </w:p>
    <w:p w:rsidR="00000000" w:rsidDel="00000000" w:rsidP="00000000" w:rsidRDefault="00000000" w:rsidRPr="00000000" w14:paraId="00000107">
      <w:pPr>
        <w:numPr>
          <w:ilvl w:val="0"/>
          <w:numId w:val="9"/>
        </w:numPr>
        <w:spacing w:after="0" w:lineRule="auto"/>
        <w:ind w:left="720" w:hanging="360"/>
        <w:jc w:val="left"/>
        <w:rPr/>
      </w:pPr>
      <w:r w:rsidDel="00000000" w:rsidR="00000000" w:rsidRPr="00000000">
        <w:rPr>
          <w:rtl w:val="0"/>
        </w:rPr>
        <w:t xml:space="preserve">Collect requirements from the Resource infrastructure Providers;</w:t>
      </w:r>
    </w:p>
    <w:p w:rsidR="00000000" w:rsidDel="00000000" w:rsidP="00000000" w:rsidRDefault="00000000" w:rsidRPr="00000000" w14:paraId="00000108">
      <w:pPr>
        <w:numPr>
          <w:ilvl w:val="0"/>
          <w:numId w:val="9"/>
        </w:numPr>
        <w:spacing w:after="0" w:lineRule="auto"/>
        <w:ind w:left="720" w:hanging="360"/>
        <w:jc w:val="left"/>
        <w:rPr/>
      </w:pPr>
      <w:r w:rsidDel="00000000" w:rsidR="00000000" w:rsidRPr="00000000">
        <w:rPr>
          <w:rtl w:val="0"/>
        </w:rPr>
        <w:t xml:space="preserve">Support coordination with other EGI services</w:t>
      </w:r>
    </w:p>
    <w:p w:rsidR="00000000" w:rsidDel="00000000" w:rsidP="00000000" w:rsidRDefault="00000000" w:rsidRPr="00000000" w14:paraId="00000109">
      <w:pPr>
        <w:numPr>
          <w:ilvl w:val="0"/>
          <w:numId w:val="9"/>
        </w:numPr>
        <w:spacing w:after="200" w:lineRule="auto"/>
        <w:ind w:left="720" w:hanging="360"/>
        <w:jc w:val="left"/>
        <w:rPr/>
      </w:pPr>
      <w:r w:rsidDel="00000000" w:rsidR="00000000" w:rsidRPr="00000000">
        <w:rPr>
          <w:rtl w:val="0"/>
        </w:rPr>
        <w:t xml:space="preserve">Provide monitoring to measure fulfilment of agreed service level targets. </w:t>
      </w:r>
    </w:p>
    <w:p w:rsidR="00000000" w:rsidDel="00000000" w:rsidP="00000000" w:rsidRDefault="00000000" w:rsidRPr="00000000" w14:paraId="0000010A">
      <w:pPr>
        <w:pStyle w:val="Heading1"/>
        <w:numPr>
          <w:ilvl w:val="0"/>
          <w:numId w:val="3"/>
        </w:numPr>
        <w:ind w:left="432" w:hanging="432"/>
        <w:rPr/>
      </w:pPr>
      <w:bookmarkStart w:colFirst="0" w:colLast="0" w:name="_1ci93xb" w:id="26"/>
      <w:bookmarkEnd w:id="26"/>
      <w:r w:rsidDel="00000000" w:rsidR="00000000" w:rsidRPr="00000000">
        <w:rPr>
          <w:rtl w:val="0"/>
        </w:rPr>
        <w:t xml:space="preserve">Review, extensions and termination</w:t>
      </w:r>
    </w:p>
    <w:p w:rsidR="00000000" w:rsidDel="00000000" w:rsidP="00000000" w:rsidRDefault="00000000" w:rsidRPr="00000000" w14:paraId="0000010B">
      <w:pPr>
        <w:keepLines w:val="1"/>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10C">
      <w:pPr>
        <w:keepLines w:val="1"/>
        <w:widowControl w:val="0"/>
        <w:numPr>
          <w:ilvl w:val="0"/>
          <w:numId w:val="13"/>
        </w:numPr>
        <w:spacing w:after="0" w:afterAutospacing="0" w:before="40" w:line="240" w:lineRule="auto"/>
        <w:ind w:left="720" w:hanging="360"/>
        <w:rPr>
          <w:u w:val="none"/>
        </w:rPr>
      </w:pPr>
      <w:r w:rsidDel="00000000" w:rsidR="00000000" w:rsidRPr="00000000">
        <w:rPr>
          <w:rtl w:val="0"/>
        </w:rPr>
        <w:t xml:space="preserve">Technical content of the agreement and targets will be reviewed on a yearly basis</w:t>
      </w:r>
    </w:p>
    <w:p w:rsidR="00000000" w:rsidDel="00000000" w:rsidP="00000000" w:rsidRDefault="00000000" w:rsidRPr="00000000" w14:paraId="0000010D">
      <w:pPr>
        <w:keepLines w:val="1"/>
        <w:widowControl w:val="0"/>
        <w:numPr>
          <w:ilvl w:val="0"/>
          <w:numId w:val="13"/>
        </w:numPr>
        <w:spacing w:after="40" w:before="0" w:beforeAutospacing="0" w:line="240" w:lineRule="auto"/>
        <w:ind w:left="720" w:hanging="360"/>
        <w:rPr>
          <w:u w:val="none"/>
        </w:rPr>
      </w:pPr>
      <w:commentRangeStart w:id="4"/>
      <w:r w:rsidDel="00000000" w:rsidR="00000000" w:rsidRPr="00000000">
        <w:rPr>
          <w:rtl w:val="0"/>
        </w:rPr>
        <w:t xml:space="preserve">EGI Foundation shall be entitled to conduct audits or mandate external auditors to conduct audits of suppliers and federation members. These will aim at evaluating the effective provision of the agreed service or service component and execution of activities related to providing and managing the service prior to the commencement of this agreement and then on a regular basis. EGI Foundation will announce audits at least one month in advance. The provider / federation member shall support EGI Foundation and all auditors acting on behalf of EGI Foundation to the best of their ability in carrying out the audits. The provider / federation member is obliged to provide the auditors, upon request, with the information and evidence necessary. Efforts connected to supporting these audits by the provider / federation member will not be reimbursed.</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0E">
      <w:pPr>
        <w:keepLines w:val="1"/>
        <w:widowControl w:val="0"/>
        <w:spacing w:after="40" w:before="40" w:line="240" w:lineRule="auto"/>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sectPr>
      <w:footerReference r:id="rId21" w:type="default"/>
      <w:footerReference r:id="rId22" w:type="first"/>
      <w:pgSz w:h="16838" w:w="11906" w:orient="portrait"/>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4" w:date="2020-02-24T14:17:52Z">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for the Core Services</w:t>
      </w:r>
    </w:p>
  </w:comment>
  <w:comment w:author="Alessandro Paolini" w:id="2" w:date="2019-08-08T10:07:37Z">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Malgorzata Krakowian" w:id="0" w:date="2016-09-07T14:55:00Z">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3" w:date="2018-07-03T11:33:00Z">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Malgorzata Krakowian" w:id="1" w:date="2016-09-07T15:01:00Z">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0.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c>
        <w:tcPr>
          <w:vAlign w:val="cente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c>
        <w:tcPr>
          <w:vAlign w:val="cente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2.png"/>
                <a:graphic>
                  <a:graphicData uri="http://schemas.openxmlformats.org/drawingml/2006/picture">
                    <pic:pic>
                      <pic:nvPicPr>
                        <pic:cNvPr descr="/Users/owen/Google Drive/ETL online/FedSM/FitSM/FitSM Branding/FitSM v1.2/FitSM logo-only-1.2.png" id="0" name="image2.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2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License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https://wiki.egi.eu/wiki/GOCDB/Input_System_User_Documentation#Downtimes</w:t>
        </w:r>
      </w:hyperlink>
      <w:r w:rsidDel="00000000" w:rsidR="00000000" w:rsidRPr="00000000">
        <w:rPr>
          <w:rtl w:val="0"/>
        </w:rPr>
      </w:r>
    </w:p>
  </w:footnote>
  <w:footnote w:id="2">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3">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5">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https://www.egi.eu/sso/</w:t>
        </w:r>
      </w:hyperlink>
      <w:r w:rsidDel="00000000" w:rsidR="00000000" w:rsidRPr="00000000">
        <w:rPr>
          <w:rtl w:val="0"/>
        </w:rPr>
      </w:r>
    </w:p>
  </w:footnote>
  <w:footnote w:id="6">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https://wiki.egi.eu/wiki/FAQ_GGUS-Ticket-Priority</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https://documents.egi.eu/document/2748</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3">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https://www.egi.eu/about/policy/policies_procedures.html</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4">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https://wiki.egi.eu/wiki/OMB</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5">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6">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https://goc.egi.eu/portal/index.php?Page_Type=NGI&amp;id=4</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0">
    <w:p w:rsidR="00000000" w:rsidDel="00000000" w:rsidP="00000000" w:rsidRDefault="00000000" w:rsidRPr="00000000" w14:paraId="0000012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https://documents.egi.eu/public/ShowDocument?docid=3600</w:t>
        </w:r>
      </w:hyperlink>
      <w:r w:rsidDel="00000000" w:rsidR="00000000" w:rsidRPr="00000000">
        <w:rPr>
          <w:rtl w:val="0"/>
        </w:rPr>
      </w:r>
    </w:p>
  </w:footnote>
  <w:footnote w:id="11">
    <w:p w:rsidR="00000000" w:rsidDel="00000000" w:rsidP="00000000" w:rsidRDefault="00000000" w:rsidRPr="00000000" w14:paraId="0000012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https://wiki.refeds.org/display/CODE/Data+Protection+Code+of+Conduct+Home</w:t>
        </w:r>
      </w:hyperlink>
      <w:r w:rsidDel="00000000" w:rsidR="00000000" w:rsidRPr="00000000">
        <w:rPr>
          <w:rtl w:val="0"/>
        </w:rPr>
      </w:r>
    </w:p>
  </w:footnote>
  <w:footnote w:id="8">
    <w:p w:rsidR="00000000" w:rsidDel="00000000" w:rsidP="00000000" w:rsidRDefault="00000000" w:rsidRPr="00000000" w14:paraId="0000012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https://documents.egi.eu/public/ShowDocument?docid=2732</w:t>
        </w:r>
      </w:hyperlink>
      <w:r w:rsidDel="00000000" w:rsidR="00000000" w:rsidRPr="00000000">
        <w:rPr>
          <w:sz w:val="20"/>
          <w:szCs w:val="20"/>
          <w:rtl w:val="0"/>
        </w:rPr>
        <w:t xml:space="preserve"> </w:t>
      </w:r>
    </w:p>
  </w:footnote>
  <w:footnote w:id="9">
    <w:p w:rsidR="00000000" w:rsidDel="00000000" w:rsidP="00000000" w:rsidRDefault="00000000" w:rsidRPr="00000000" w14:paraId="0000012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https://aarc-project.eu/policies/policy-development-kit/</w:t>
        </w:r>
      </w:hyperlink>
      <w:r w:rsidDel="00000000" w:rsidR="00000000" w:rsidRPr="00000000">
        <w:rPr>
          <w:sz w:val="20"/>
          <w:szCs w:val="20"/>
          <w:rtl w:val="0"/>
        </w:rPr>
        <w:t xml:space="preserve"> </w:t>
      </w:r>
    </w:p>
  </w:footnote>
  <w:footnote w:id="12">
    <w:p w:rsidR="00000000" w:rsidDel="00000000" w:rsidP="00000000" w:rsidRDefault="00000000" w:rsidRPr="00000000" w14:paraId="0000012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0000ff"/>
            <w:sz w:val="20"/>
            <w:szCs w:val="20"/>
            <w:u w:val="single"/>
            <w:rtl w:val="0"/>
          </w:rPr>
          <w:t xml:space="preserve">https://www.egi.eu/about/policy/policies_procedures.html</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ind w:left="431" w:hanging="431"/>
    </w:pPr>
    <w:rPr>
      <w:b w:val="1"/>
      <w:color w:val="0063aa"/>
      <w:sz w:val="40"/>
      <w:szCs w:val="40"/>
    </w:rPr>
  </w:style>
  <w:style w:type="paragraph" w:styleId="Heading2">
    <w:name w:val="heading 2"/>
    <w:basedOn w:val="Normal"/>
    <w:next w:val="Normal"/>
    <w:pPr>
      <w:keepNext w:val="1"/>
      <w:keepLines w:val="1"/>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spacing w:before="200" w:lineRule="auto"/>
      <w:ind w:left="720" w:hanging="720"/>
    </w:pPr>
    <w:rPr>
      <w:b w:val="1"/>
      <w:color w:val="0063aa"/>
      <w:sz w:val="24"/>
      <w:szCs w:val="24"/>
    </w:rPr>
  </w:style>
  <w:style w:type="paragraph" w:styleId="Heading4">
    <w:name w:val="heading 4"/>
    <w:basedOn w:val="Normal"/>
    <w:next w:val="Normal"/>
    <w:pPr>
      <w:keepNext w:val="1"/>
      <w:keepLines w:val="1"/>
      <w:spacing w:before="200" w:lineRule="auto"/>
      <w:ind w:left="864" w:hanging="864"/>
    </w:pPr>
    <w:rPr>
      <w:i w:val="1"/>
      <w:color w:val="0063aa"/>
    </w:rPr>
  </w:style>
  <w:style w:type="paragraph" w:styleId="Heading5">
    <w:name w:val="heading 5"/>
    <w:basedOn w:val="Normal"/>
    <w:next w:val="Normal"/>
    <w:pPr>
      <w:keepNext w:val="1"/>
      <w:keepLines w:val="1"/>
      <w:spacing w:before="200" w:lineRule="auto"/>
      <w:ind w:left="1008" w:hanging="1008"/>
    </w:pPr>
    <w:rPr>
      <w:color w:val="0063aa"/>
    </w:rPr>
  </w:style>
  <w:style w:type="paragraph" w:styleId="Heading6">
    <w:name w:val="heading 6"/>
    <w:basedOn w:val="Normal"/>
    <w:next w:val="Normal"/>
    <w:pPr>
      <w:keepNext w:val="1"/>
      <w:keepLines w:val="1"/>
      <w:spacing w:before="200" w:lineRule="auto"/>
      <w:ind w:left="1008" w:hanging="1008"/>
    </w:pPr>
    <w:rPr>
      <w:color w:val="0063aa"/>
    </w:rPr>
  </w:style>
  <w:style w:type="paragraph" w:styleId="Title">
    <w:name w:val="Title"/>
    <w:basedOn w:val="Normal"/>
    <w:next w:val="Normal"/>
    <w:pPr>
      <w:jc w:val="center"/>
    </w:pPr>
    <w:rPr>
      <w:b w:val="1"/>
      <w:i w:val="1"/>
      <w:sz w:val="44"/>
      <w:szCs w:val="44"/>
    </w:rPr>
  </w:style>
  <w:style w:type="paragraph" w:styleId="Subtitle">
    <w:name w:val="Subtitle"/>
    <w:basedOn w:val="Normal"/>
    <w:next w:val="Normal"/>
    <w:pPr>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egi.eu/public/RetrieveFile?docid=710" TargetMode="External"/><Relationship Id="rId11" Type="http://schemas.openxmlformats.org/officeDocument/2006/relationships/hyperlink" Target="http://director@egi.eu" TargetMode="External"/><Relationship Id="rId22" Type="http://schemas.openxmlformats.org/officeDocument/2006/relationships/footer" Target="footer2.xml"/><Relationship Id="rId10" Type="http://schemas.openxmlformats.org/officeDocument/2006/relationships/hyperlink" Target="mailto:operations@egi.eu" TargetMode="External"/><Relationship Id="rId21" Type="http://schemas.openxmlformats.org/officeDocument/2006/relationships/footer" Target="footer1.xml"/><Relationship Id="rId13" Type="http://schemas.openxmlformats.org/officeDocument/2006/relationships/hyperlink" Target="https://documents.egi.eu/public/ShowDocument?docid=3015" TargetMode="External"/><Relationship Id="rId12" Type="http://schemas.openxmlformats.org/officeDocument/2006/relationships/hyperlink" Target="https://documents.egi.eu/public/ShowDocument?docid=273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iki.egi.eu/wiki/Glossary%20"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https://documents.egi.eu/public/ShowDocument?docid=3601" TargetMode="External"/><Relationship Id="rId17" Type="http://schemas.openxmlformats.org/officeDocument/2006/relationships/hyperlink" Target="https://documents.egi.eu/public/RetrieveFile?docid=710" TargetMode="External"/><Relationship Id="rId16" Type="http://schemas.openxmlformats.org/officeDocument/2006/relationships/hyperlink" Target="https://documents.egi.eu/public/ShowDocument?docid=3600" TargetMode="External"/><Relationship Id="rId5" Type="http://schemas.openxmlformats.org/officeDocument/2006/relationships/footnotes" Target="footnotes.xml"/><Relationship Id="rId19" Type="http://schemas.openxmlformats.org/officeDocument/2006/relationships/hyperlink" Target="https://documents.egi.eu/public/RetrieveFile?docid=2935" TargetMode="External"/><Relationship Id="rId6" Type="http://schemas.openxmlformats.org/officeDocument/2006/relationships/numbering" Target="numbering.xml"/><Relationship Id="rId18" Type="http://schemas.openxmlformats.org/officeDocument/2006/relationships/hyperlink" Target="https://documents.egi.eu/public/ShowDocument?docid=2934" TargetMode="External"/><Relationship Id="rId7" Type="http://schemas.openxmlformats.org/officeDocument/2006/relationships/styles" Target="styles.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image" Target="media/image2.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goc.egi.eu/" TargetMode="External"/><Relationship Id="rId10" Type="http://schemas.openxmlformats.org/officeDocument/2006/relationships/hyperlink" Target="https://wiki.egi.eu/wiki/OMB" TargetMode="External"/><Relationship Id="rId13" Type="http://schemas.openxmlformats.org/officeDocument/2006/relationships/hyperlink" Target="https://documents.egi.eu/public/ShowDocument?docid=3600" TargetMode="External"/><Relationship Id="rId12"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s://wiki.egi.eu/wiki/GOCDB/Input_System_User_Documentation#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https://wiki.refeds.org/display/CODE/Data+Protection+Code+of+Conduct+Home" TargetMode="External"/><Relationship Id="rId17" Type="http://schemas.openxmlformats.org/officeDocument/2006/relationships/hyperlink" Target="https://www.egi.eu/about/policy/policies_procedures.html" TargetMode="External"/><Relationship Id="rId16" Type="http://schemas.openxmlformats.org/officeDocument/2006/relationships/hyperlink" Target="https://aarc-project.eu/policies/policy-development-kit/" TargetMode="External"/><Relationship Id="rId5" Type="http://schemas.openxmlformats.org/officeDocument/2006/relationships/hyperlink" Target="http://helpdesk.egi.eu/" TargetMode="External"/><Relationship Id="rId6" Type="http://schemas.openxmlformats.org/officeDocument/2006/relationships/hyperlink" Target="https://www.egi.eu/sso/" TargetMode="External"/><Relationship Id="rId7" Type="http://schemas.openxmlformats.org/officeDocument/2006/relationships/hyperlink" Target="https://wiki.egi.eu/wiki/FAQ_GGUS-Ticket-Priority" TargetMode="External"/><Relationship Id="rId8" Type="http://schemas.openxmlformats.org/officeDocument/2006/relationships/hyperlink" Target="https://documents.egi.eu/document/2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