
<file path=[Content_Types].xml><?xml version="1.0" encoding="utf-8"?>
<Types xmlns="http://schemas.openxmlformats.org/package/2006/content-types">
  <Default Extension="gif" ContentType="image/gi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37BAB" w14:textId="77777777" w:rsidR="00756C30" w:rsidRDefault="00000000">
      <w:pPr>
        <w:jc w:val="left"/>
      </w:pPr>
      <w:r>
        <w:br/>
      </w:r>
      <w:r>
        <w:rPr>
          <w:noProof/>
        </w:rPr>
        <w:drawing>
          <wp:anchor distT="0" distB="0" distL="114300" distR="114300" simplePos="0" relativeHeight="251658240" behindDoc="0" locked="0" layoutInCell="1" hidden="0" allowOverlap="1" wp14:anchorId="453CBE1E" wp14:editId="46564D0E">
            <wp:simplePos x="0" y="0"/>
            <wp:positionH relativeFrom="column">
              <wp:posOffset>1251113</wp:posOffset>
            </wp:positionH>
            <wp:positionV relativeFrom="paragraph">
              <wp:posOffset>0</wp:posOffset>
            </wp:positionV>
            <wp:extent cx="3233420" cy="2567940"/>
            <wp:effectExtent l="0" t="0" r="0" b="0"/>
            <wp:wrapSquare wrapText="bothSides" distT="0" distB="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3233420" cy="2567940"/>
                    </a:xfrm>
                    <a:prstGeom prst="rect">
                      <a:avLst/>
                    </a:prstGeom>
                    <a:ln/>
                  </pic:spPr>
                </pic:pic>
              </a:graphicData>
            </a:graphic>
          </wp:anchor>
        </w:drawing>
      </w:r>
    </w:p>
    <w:p w14:paraId="162C3DA5" w14:textId="77777777" w:rsidR="00756C30" w:rsidRDefault="00756C30"/>
    <w:p w14:paraId="3A45936C" w14:textId="77777777" w:rsidR="00756C30" w:rsidRDefault="00756C30">
      <w:pPr>
        <w:keepLines/>
        <w:widowControl w:val="0"/>
        <w:pBdr>
          <w:top w:val="nil"/>
          <w:left w:val="nil"/>
          <w:bottom w:val="nil"/>
          <w:right w:val="nil"/>
          <w:between w:val="nil"/>
        </w:pBdr>
        <w:tabs>
          <w:tab w:val="center" w:pos="4536"/>
          <w:tab w:val="left" w:pos="7845"/>
        </w:tabs>
        <w:spacing w:before="40" w:after="40"/>
        <w:jc w:val="center"/>
        <w:rPr>
          <w:b/>
          <w:smallCaps/>
          <w:sz w:val="44"/>
          <w:szCs w:val="44"/>
        </w:rPr>
      </w:pPr>
    </w:p>
    <w:p w14:paraId="1A355DB8" w14:textId="77777777" w:rsidR="00756C30" w:rsidRDefault="00756C30">
      <w:pPr>
        <w:keepLines/>
        <w:widowControl w:val="0"/>
        <w:pBdr>
          <w:top w:val="nil"/>
          <w:left w:val="nil"/>
          <w:bottom w:val="nil"/>
          <w:right w:val="nil"/>
          <w:between w:val="nil"/>
        </w:pBdr>
        <w:tabs>
          <w:tab w:val="center" w:pos="4536"/>
          <w:tab w:val="left" w:pos="7845"/>
        </w:tabs>
        <w:spacing w:before="40" w:after="40"/>
        <w:jc w:val="center"/>
        <w:rPr>
          <w:b/>
          <w:smallCaps/>
          <w:sz w:val="44"/>
          <w:szCs w:val="44"/>
        </w:rPr>
      </w:pPr>
    </w:p>
    <w:p w14:paraId="0C591A43" w14:textId="77777777" w:rsidR="00756C30" w:rsidRDefault="00756C30">
      <w:pPr>
        <w:keepLines/>
        <w:widowControl w:val="0"/>
        <w:pBdr>
          <w:top w:val="nil"/>
          <w:left w:val="nil"/>
          <w:bottom w:val="nil"/>
          <w:right w:val="nil"/>
          <w:between w:val="nil"/>
        </w:pBdr>
        <w:tabs>
          <w:tab w:val="center" w:pos="4536"/>
          <w:tab w:val="left" w:pos="7845"/>
        </w:tabs>
        <w:spacing w:before="40" w:after="40"/>
        <w:jc w:val="center"/>
        <w:rPr>
          <w:b/>
          <w:smallCaps/>
          <w:sz w:val="44"/>
          <w:szCs w:val="44"/>
        </w:rPr>
      </w:pPr>
    </w:p>
    <w:p w14:paraId="51513B94" w14:textId="77777777" w:rsidR="00756C30" w:rsidRDefault="00756C30">
      <w:pPr>
        <w:keepLines/>
        <w:widowControl w:val="0"/>
        <w:pBdr>
          <w:top w:val="nil"/>
          <w:left w:val="nil"/>
          <w:bottom w:val="nil"/>
          <w:right w:val="nil"/>
          <w:between w:val="nil"/>
        </w:pBdr>
        <w:tabs>
          <w:tab w:val="center" w:pos="4536"/>
          <w:tab w:val="left" w:pos="7845"/>
        </w:tabs>
        <w:spacing w:before="40" w:after="40"/>
        <w:jc w:val="center"/>
        <w:rPr>
          <w:b/>
          <w:smallCaps/>
          <w:sz w:val="44"/>
          <w:szCs w:val="44"/>
        </w:rPr>
      </w:pPr>
    </w:p>
    <w:p w14:paraId="3467824B" w14:textId="77777777" w:rsidR="00756C30" w:rsidRDefault="00756C30">
      <w:pPr>
        <w:keepLines/>
        <w:widowControl w:val="0"/>
        <w:pBdr>
          <w:top w:val="nil"/>
          <w:left w:val="nil"/>
          <w:bottom w:val="nil"/>
          <w:right w:val="nil"/>
          <w:between w:val="nil"/>
        </w:pBdr>
        <w:tabs>
          <w:tab w:val="center" w:pos="4536"/>
          <w:tab w:val="left" w:pos="7845"/>
        </w:tabs>
        <w:spacing w:before="40" w:after="40"/>
        <w:jc w:val="center"/>
        <w:rPr>
          <w:b/>
          <w:smallCaps/>
          <w:sz w:val="44"/>
          <w:szCs w:val="44"/>
        </w:rPr>
      </w:pPr>
    </w:p>
    <w:p w14:paraId="01FE55CF" w14:textId="77777777" w:rsidR="00756C30" w:rsidRDefault="00000000">
      <w:pPr>
        <w:keepLines/>
        <w:widowControl w:val="0"/>
        <w:pBdr>
          <w:top w:val="nil"/>
          <w:left w:val="nil"/>
          <w:bottom w:val="nil"/>
          <w:right w:val="nil"/>
          <w:between w:val="nil"/>
        </w:pBdr>
        <w:tabs>
          <w:tab w:val="center" w:pos="4536"/>
          <w:tab w:val="left" w:pos="7845"/>
        </w:tabs>
        <w:spacing w:before="40" w:after="40"/>
        <w:jc w:val="center"/>
        <w:rPr>
          <w:b/>
          <w:smallCaps/>
          <w:color w:val="000000"/>
          <w:sz w:val="44"/>
          <w:szCs w:val="44"/>
        </w:rPr>
      </w:pPr>
      <w:r>
        <w:rPr>
          <w:b/>
          <w:smallCaps/>
          <w:color w:val="000000"/>
          <w:sz w:val="44"/>
          <w:szCs w:val="44"/>
        </w:rPr>
        <w:t>Technology Provider</w:t>
      </w:r>
    </w:p>
    <w:p w14:paraId="152EA285" w14:textId="77777777" w:rsidR="00756C30" w:rsidRDefault="00000000">
      <w:pPr>
        <w:keepLines/>
        <w:widowControl w:val="0"/>
        <w:pBdr>
          <w:top w:val="nil"/>
          <w:left w:val="nil"/>
          <w:bottom w:val="nil"/>
          <w:right w:val="nil"/>
          <w:between w:val="nil"/>
        </w:pBdr>
        <w:tabs>
          <w:tab w:val="center" w:pos="4536"/>
          <w:tab w:val="left" w:pos="7845"/>
        </w:tabs>
        <w:spacing w:before="40" w:after="40"/>
        <w:jc w:val="center"/>
        <w:rPr>
          <w:b/>
          <w:smallCaps/>
          <w:color w:val="808080"/>
          <w:sz w:val="44"/>
          <w:szCs w:val="44"/>
        </w:rPr>
      </w:pPr>
      <w:r>
        <w:rPr>
          <w:b/>
          <w:smallCaps/>
          <w:color w:val="000000"/>
          <w:sz w:val="44"/>
          <w:szCs w:val="44"/>
        </w:rPr>
        <w:t xml:space="preserve">Underpinning Agreement </w:t>
      </w:r>
    </w:p>
    <w:p w14:paraId="391D8443" w14:textId="77777777" w:rsidR="00756C30" w:rsidRDefault="00756C30"/>
    <w:p w14:paraId="3C67D4CF" w14:textId="77777777" w:rsidR="00756C30" w:rsidRDefault="00756C30"/>
    <w:tbl>
      <w:tblPr>
        <w:tblStyle w:val="a"/>
        <w:tblW w:w="6613" w:type="dxa"/>
        <w:tblInd w:w="1252" w:type="dxa"/>
        <w:tblLayout w:type="fixed"/>
        <w:tblLook w:val="0000" w:firstRow="0" w:lastRow="0" w:firstColumn="0" w:lastColumn="0" w:noHBand="0" w:noVBand="0"/>
      </w:tblPr>
      <w:tblGrid>
        <w:gridCol w:w="2645"/>
        <w:gridCol w:w="3968"/>
      </w:tblGrid>
      <w:tr w:rsidR="00756C30" w14:paraId="66984B5F" w14:textId="77777777">
        <w:trPr>
          <w:trHeight w:val="520"/>
        </w:trPr>
        <w:tc>
          <w:tcPr>
            <w:tcW w:w="2645" w:type="dxa"/>
            <w:tcBorders>
              <w:top w:val="single" w:sz="20" w:space="0" w:color="000080"/>
            </w:tcBorders>
            <w:vAlign w:val="center"/>
          </w:tcPr>
          <w:p w14:paraId="765BD433" w14:textId="77777777" w:rsidR="00756C30" w:rsidRDefault="00000000">
            <w:pPr>
              <w:spacing w:before="120"/>
              <w:rPr>
                <w:sz w:val="20"/>
                <w:szCs w:val="20"/>
              </w:rPr>
            </w:pPr>
            <w:r>
              <w:rPr>
                <w:b/>
                <w:sz w:val="20"/>
                <w:szCs w:val="20"/>
              </w:rPr>
              <w:t>Service Provider</w:t>
            </w:r>
          </w:p>
        </w:tc>
        <w:tc>
          <w:tcPr>
            <w:tcW w:w="3968" w:type="dxa"/>
            <w:tcBorders>
              <w:top w:val="single" w:sz="20" w:space="0" w:color="000080"/>
            </w:tcBorders>
            <w:vAlign w:val="center"/>
          </w:tcPr>
          <w:p w14:paraId="3BE8A1E9" w14:textId="77777777" w:rsidR="00756C30" w:rsidRDefault="00000000">
            <w:pPr>
              <w:spacing w:before="120"/>
              <w:jc w:val="left"/>
              <w:rPr>
                <w:sz w:val="20"/>
                <w:szCs w:val="20"/>
              </w:rPr>
            </w:pPr>
            <w:r>
              <w:rPr>
                <w:sz w:val="20"/>
                <w:szCs w:val="20"/>
              </w:rPr>
              <w:t>EGI Foundation</w:t>
            </w:r>
          </w:p>
        </w:tc>
      </w:tr>
      <w:tr w:rsidR="00756C30" w14:paraId="46DCBDDD" w14:textId="77777777">
        <w:trPr>
          <w:trHeight w:val="500"/>
        </w:trPr>
        <w:tc>
          <w:tcPr>
            <w:tcW w:w="2645" w:type="dxa"/>
            <w:vAlign w:val="center"/>
          </w:tcPr>
          <w:p w14:paraId="7B9072A5" w14:textId="77777777" w:rsidR="00756C30" w:rsidRDefault="00000000">
            <w:pPr>
              <w:spacing w:before="120"/>
              <w:rPr>
                <w:sz w:val="20"/>
                <w:szCs w:val="20"/>
                <w:highlight w:val="yellow"/>
              </w:rPr>
            </w:pPr>
            <w:r>
              <w:rPr>
                <w:b/>
                <w:sz w:val="20"/>
                <w:szCs w:val="20"/>
              </w:rPr>
              <w:t>Technology Provider</w:t>
            </w:r>
          </w:p>
        </w:tc>
        <w:tc>
          <w:tcPr>
            <w:tcW w:w="3968" w:type="dxa"/>
            <w:shd w:val="clear" w:color="auto" w:fill="FFFFFF"/>
            <w:vAlign w:val="center"/>
          </w:tcPr>
          <w:p w14:paraId="6F8B1CCC" w14:textId="77777777" w:rsidR="00756C30" w:rsidRDefault="00000000">
            <w:pPr>
              <w:spacing w:before="120"/>
              <w:jc w:val="left"/>
              <w:rPr>
                <w:sz w:val="20"/>
                <w:szCs w:val="20"/>
              </w:rPr>
            </w:pPr>
            <w:r>
              <w:rPr>
                <w:sz w:val="20"/>
                <w:szCs w:val="20"/>
                <w:highlight w:val="yellow"/>
              </w:rPr>
              <w:t>[please provide]</w:t>
            </w:r>
          </w:p>
        </w:tc>
      </w:tr>
      <w:tr w:rsidR="00756C30" w14:paraId="2397FBD7" w14:textId="77777777">
        <w:trPr>
          <w:trHeight w:val="500"/>
        </w:trPr>
        <w:tc>
          <w:tcPr>
            <w:tcW w:w="2645" w:type="dxa"/>
            <w:vAlign w:val="center"/>
          </w:tcPr>
          <w:p w14:paraId="1D6C9596" w14:textId="77777777" w:rsidR="00756C30" w:rsidRDefault="00000000">
            <w:pPr>
              <w:spacing w:before="120"/>
              <w:rPr>
                <w:sz w:val="20"/>
                <w:szCs w:val="20"/>
                <w:highlight w:val="yellow"/>
              </w:rPr>
            </w:pPr>
            <w:r>
              <w:rPr>
                <w:b/>
                <w:sz w:val="20"/>
                <w:szCs w:val="20"/>
              </w:rPr>
              <w:t>Technology</w:t>
            </w:r>
          </w:p>
        </w:tc>
        <w:tc>
          <w:tcPr>
            <w:tcW w:w="3968" w:type="dxa"/>
            <w:vAlign w:val="center"/>
          </w:tcPr>
          <w:p w14:paraId="69B36E36" w14:textId="77777777" w:rsidR="00756C30" w:rsidRDefault="00000000">
            <w:pPr>
              <w:keepLines/>
              <w:widowControl w:val="0"/>
              <w:pBdr>
                <w:top w:val="nil"/>
                <w:left w:val="nil"/>
                <w:bottom w:val="nil"/>
                <w:right w:val="nil"/>
                <w:between w:val="nil"/>
              </w:pBdr>
              <w:spacing w:before="120" w:line="240" w:lineRule="auto"/>
              <w:jc w:val="left"/>
              <w:rPr>
                <w:b/>
                <w:color w:val="000000"/>
                <w:sz w:val="20"/>
                <w:szCs w:val="20"/>
              </w:rPr>
            </w:pPr>
            <w:r>
              <w:rPr>
                <w:color w:val="000000"/>
                <w:sz w:val="20"/>
                <w:szCs w:val="20"/>
              </w:rPr>
              <w:t xml:space="preserve">Support of </w:t>
            </w:r>
            <w:commentRangeStart w:id="0"/>
            <w:r>
              <w:rPr>
                <w:color w:val="000000"/>
                <w:sz w:val="20"/>
                <w:szCs w:val="20"/>
                <w:highlight w:val="yellow"/>
              </w:rPr>
              <w:t>[please provide]</w:t>
            </w:r>
            <w:commentRangeEnd w:id="0"/>
            <w:r>
              <w:commentReference w:id="0"/>
            </w:r>
          </w:p>
        </w:tc>
      </w:tr>
      <w:tr w:rsidR="00756C30" w14:paraId="777C6009" w14:textId="77777777">
        <w:trPr>
          <w:trHeight w:val="500"/>
        </w:trPr>
        <w:tc>
          <w:tcPr>
            <w:tcW w:w="2645" w:type="dxa"/>
            <w:vAlign w:val="center"/>
          </w:tcPr>
          <w:p w14:paraId="18A52200" w14:textId="77777777" w:rsidR="00756C30" w:rsidRDefault="00000000">
            <w:pPr>
              <w:spacing w:before="120"/>
              <w:rPr>
                <w:b/>
                <w:sz w:val="20"/>
                <w:szCs w:val="20"/>
              </w:rPr>
            </w:pPr>
            <w:r>
              <w:rPr>
                <w:b/>
                <w:sz w:val="20"/>
                <w:szCs w:val="20"/>
              </w:rPr>
              <w:t>First day of service delivery</w:t>
            </w:r>
          </w:p>
        </w:tc>
        <w:tc>
          <w:tcPr>
            <w:tcW w:w="3968" w:type="dxa"/>
            <w:vAlign w:val="center"/>
          </w:tcPr>
          <w:p w14:paraId="12162B00" w14:textId="77777777" w:rsidR="00756C30" w:rsidRDefault="00000000">
            <w:pPr>
              <w:keepLines/>
              <w:widowControl w:val="0"/>
              <w:pBdr>
                <w:top w:val="nil"/>
                <w:left w:val="nil"/>
                <w:bottom w:val="nil"/>
                <w:right w:val="nil"/>
                <w:between w:val="nil"/>
              </w:pBdr>
              <w:spacing w:before="120" w:line="240" w:lineRule="auto"/>
              <w:jc w:val="left"/>
              <w:rPr>
                <w:color w:val="000000"/>
                <w:sz w:val="20"/>
                <w:szCs w:val="20"/>
              </w:rPr>
            </w:pPr>
            <w:r>
              <w:rPr>
                <w:color w:val="000000"/>
                <w:sz w:val="20"/>
                <w:szCs w:val="20"/>
                <w:highlight w:val="yellow"/>
              </w:rPr>
              <w:t>[please provide]</w:t>
            </w:r>
          </w:p>
        </w:tc>
      </w:tr>
      <w:tr w:rsidR="00756C30" w14:paraId="538FBCA1" w14:textId="77777777">
        <w:trPr>
          <w:trHeight w:val="500"/>
        </w:trPr>
        <w:tc>
          <w:tcPr>
            <w:tcW w:w="2645" w:type="dxa"/>
            <w:vAlign w:val="center"/>
          </w:tcPr>
          <w:p w14:paraId="797D2C95" w14:textId="77777777" w:rsidR="00756C30" w:rsidRDefault="00000000">
            <w:pPr>
              <w:spacing w:before="120"/>
              <w:rPr>
                <w:b/>
                <w:sz w:val="20"/>
                <w:szCs w:val="20"/>
              </w:rPr>
            </w:pPr>
            <w:r>
              <w:rPr>
                <w:b/>
                <w:sz w:val="20"/>
                <w:szCs w:val="20"/>
              </w:rPr>
              <w:t>Last day of service delivery</w:t>
            </w:r>
          </w:p>
        </w:tc>
        <w:tc>
          <w:tcPr>
            <w:tcW w:w="3968" w:type="dxa"/>
            <w:vAlign w:val="center"/>
          </w:tcPr>
          <w:p w14:paraId="52243EF2" w14:textId="77777777" w:rsidR="00756C30" w:rsidRDefault="00000000">
            <w:pPr>
              <w:keepLines/>
              <w:widowControl w:val="0"/>
              <w:pBdr>
                <w:top w:val="nil"/>
                <w:left w:val="nil"/>
                <w:bottom w:val="nil"/>
                <w:right w:val="nil"/>
                <w:between w:val="nil"/>
              </w:pBdr>
              <w:spacing w:before="120" w:line="240" w:lineRule="auto"/>
              <w:jc w:val="left"/>
              <w:rPr>
                <w:color w:val="000000"/>
                <w:sz w:val="20"/>
                <w:szCs w:val="20"/>
                <w:highlight w:val="yellow"/>
              </w:rPr>
            </w:pPr>
            <w:r>
              <w:rPr>
                <w:color w:val="000000"/>
                <w:sz w:val="20"/>
                <w:szCs w:val="20"/>
                <w:highlight w:val="yellow"/>
              </w:rPr>
              <w:t>[please provide]</w:t>
            </w:r>
          </w:p>
        </w:tc>
      </w:tr>
      <w:tr w:rsidR="00756C30" w14:paraId="7AF539AF" w14:textId="77777777">
        <w:trPr>
          <w:trHeight w:val="500"/>
        </w:trPr>
        <w:tc>
          <w:tcPr>
            <w:tcW w:w="2645" w:type="dxa"/>
            <w:vAlign w:val="center"/>
          </w:tcPr>
          <w:p w14:paraId="4C4449D9" w14:textId="77777777" w:rsidR="00756C30" w:rsidRDefault="00000000">
            <w:pPr>
              <w:spacing w:before="120"/>
              <w:rPr>
                <w:sz w:val="20"/>
                <w:szCs w:val="20"/>
              </w:rPr>
            </w:pPr>
            <w:r>
              <w:rPr>
                <w:b/>
                <w:sz w:val="20"/>
                <w:szCs w:val="20"/>
              </w:rPr>
              <w:t>Status</w:t>
            </w:r>
          </w:p>
        </w:tc>
        <w:tc>
          <w:tcPr>
            <w:tcW w:w="3968" w:type="dxa"/>
            <w:vAlign w:val="center"/>
          </w:tcPr>
          <w:p w14:paraId="72D1F01B" w14:textId="77777777" w:rsidR="00756C30" w:rsidRDefault="00000000">
            <w:pPr>
              <w:keepLines/>
              <w:widowControl w:val="0"/>
              <w:pBdr>
                <w:top w:val="nil"/>
                <w:left w:val="nil"/>
                <w:bottom w:val="nil"/>
                <w:right w:val="nil"/>
                <w:between w:val="nil"/>
              </w:pBdr>
              <w:spacing w:before="120" w:line="240" w:lineRule="auto"/>
              <w:jc w:val="left"/>
              <w:rPr>
                <w:color w:val="000000"/>
                <w:sz w:val="20"/>
                <w:szCs w:val="20"/>
              </w:rPr>
            </w:pPr>
            <w:r>
              <w:rPr>
                <w:color w:val="000000"/>
                <w:sz w:val="20"/>
                <w:szCs w:val="20"/>
                <w:highlight w:val="yellow"/>
              </w:rPr>
              <w:t>[please provide]</w:t>
            </w:r>
          </w:p>
        </w:tc>
      </w:tr>
      <w:tr w:rsidR="00756C30" w14:paraId="0817E93F" w14:textId="77777777">
        <w:trPr>
          <w:trHeight w:val="520"/>
        </w:trPr>
        <w:tc>
          <w:tcPr>
            <w:tcW w:w="2645" w:type="dxa"/>
            <w:tcBorders>
              <w:bottom w:val="single" w:sz="20" w:space="0" w:color="000080"/>
            </w:tcBorders>
            <w:vAlign w:val="center"/>
          </w:tcPr>
          <w:p w14:paraId="2CB2F4C6" w14:textId="77777777" w:rsidR="00756C30" w:rsidRDefault="00000000">
            <w:pPr>
              <w:pBdr>
                <w:top w:val="nil"/>
                <w:left w:val="nil"/>
                <w:bottom w:val="nil"/>
                <w:right w:val="nil"/>
                <w:between w:val="nil"/>
              </w:pBdr>
              <w:tabs>
                <w:tab w:val="center" w:pos="4513"/>
                <w:tab w:val="right" w:pos="9026"/>
              </w:tabs>
              <w:spacing w:before="120" w:line="240" w:lineRule="auto"/>
              <w:rPr>
                <w:color w:val="000000"/>
                <w:sz w:val="20"/>
                <w:szCs w:val="20"/>
                <w:highlight w:val="yellow"/>
              </w:rPr>
            </w:pPr>
            <w:r>
              <w:rPr>
                <w:b/>
                <w:color w:val="000000"/>
                <w:sz w:val="20"/>
                <w:szCs w:val="20"/>
              </w:rPr>
              <w:t>Agreement Link:</w:t>
            </w:r>
          </w:p>
        </w:tc>
        <w:tc>
          <w:tcPr>
            <w:tcW w:w="3968" w:type="dxa"/>
            <w:tcBorders>
              <w:bottom w:val="single" w:sz="20" w:space="0" w:color="000080"/>
            </w:tcBorders>
            <w:vAlign w:val="center"/>
          </w:tcPr>
          <w:p w14:paraId="68650FB1" w14:textId="77777777" w:rsidR="00756C30" w:rsidRDefault="00000000">
            <w:pPr>
              <w:keepNext/>
              <w:keepLines/>
              <w:spacing w:before="200"/>
              <w:rPr>
                <w:sz w:val="20"/>
                <w:szCs w:val="20"/>
              </w:rPr>
            </w:pPr>
            <w:r>
              <w:rPr>
                <w:sz w:val="20"/>
                <w:szCs w:val="20"/>
                <w:highlight w:val="yellow"/>
              </w:rPr>
              <w:t>[please provide]</w:t>
            </w:r>
          </w:p>
        </w:tc>
      </w:tr>
    </w:tbl>
    <w:p w14:paraId="185BD79A" w14:textId="77777777" w:rsidR="00756C30" w:rsidRDefault="00756C30"/>
    <w:p w14:paraId="166AEDE3" w14:textId="77777777" w:rsidR="00756C30" w:rsidRDefault="00000000">
      <w:pPr>
        <w:spacing w:after="200"/>
        <w:jc w:val="left"/>
      </w:pPr>
      <w:r>
        <w:br w:type="page"/>
      </w:r>
    </w:p>
    <w:p w14:paraId="1F34E71F" w14:textId="77777777" w:rsidR="00756C30" w:rsidRDefault="00000000">
      <w:pPr>
        <w:rPr>
          <w:b/>
          <w:color w:val="4F81BD"/>
        </w:rPr>
      </w:pPr>
      <w:r>
        <w:rPr>
          <w:b/>
          <w:color w:val="4F81BD"/>
        </w:rPr>
        <w:lastRenderedPageBreak/>
        <w:t>DOCUMENT LOG</w:t>
      </w:r>
    </w:p>
    <w:tbl>
      <w:tblPr>
        <w:tblStyle w:val="a0"/>
        <w:tblW w:w="92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7"/>
        <w:gridCol w:w="1418"/>
        <w:gridCol w:w="4394"/>
        <w:gridCol w:w="2613"/>
      </w:tblGrid>
      <w:tr w:rsidR="00756C30" w14:paraId="75BDBC6C" w14:textId="77777777">
        <w:tc>
          <w:tcPr>
            <w:tcW w:w="817" w:type="dxa"/>
            <w:shd w:val="clear" w:color="auto" w:fill="B8CCE4"/>
          </w:tcPr>
          <w:p w14:paraId="4B9358F1" w14:textId="77777777" w:rsidR="00756C30" w:rsidRDefault="00000000">
            <w:pPr>
              <w:pBdr>
                <w:top w:val="nil"/>
                <w:left w:val="nil"/>
                <w:bottom w:val="nil"/>
                <w:right w:val="nil"/>
                <w:between w:val="nil"/>
              </w:pBdr>
              <w:rPr>
                <w:b/>
                <w:i/>
                <w:color w:val="000000"/>
              </w:rPr>
            </w:pPr>
            <w:r>
              <w:rPr>
                <w:b/>
                <w:i/>
                <w:color w:val="000000"/>
              </w:rPr>
              <w:t>Issue</w:t>
            </w:r>
          </w:p>
        </w:tc>
        <w:tc>
          <w:tcPr>
            <w:tcW w:w="1418" w:type="dxa"/>
            <w:shd w:val="clear" w:color="auto" w:fill="B8CCE4"/>
          </w:tcPr>
          <w:p w14:paraId="6EC7F6BB" w14:textId="77777777" w:rsidR="00756C30" w:rsidRDefault="00000000">
            <w:pPr>
              <w:pBdr>
                <w:top w:val="nil"/>
                <w:left w:val="nil"/>
                <w:bottom w:val="nil"/>
                <w:right w:val="nil"/>
                <w:between w:val="nil"/>
              </w:pBdr>
              <w:rPr>
                <w:b/>
                <w:i/>
                <w:color w:val="000000"/>
              </w:rPr>
            </w:pPr>
            <w:r>
              <w:rPr>
                <w:b/>
                <w:i/>
                <w:color w:val="000000"/>
              </w:rPr>
              <w:t>Date</w:t>
            </w:r>
          </w:p>
        </w:tc>
        <w:tc>
          <w:tcPr>
            <w:tcW w:w="4394" w:type="dxa"/>
            <w:shd w:val="clear" w:color="auto" w:fill="B8CCE4"/>
          </w:tcPr>
          <w:p w14:paraId="08515454" w14:textId="77777777" w:rsidR="00756C30" w:rsidRDefault="00000000">
            <w:pPr>
              <w:pBdr>
                <w:top w:val="nil"/>
                <w:left w:val="nil"/>
                <w:bottom w:val="nil"/>
                <w:right w:val="nil"/>
                <w:between w:val="nil"/>
              </w:pBdr>
              <w:rPr>
                <w:b/>
                <w:i/>
                <w:color w:val="000000"/>
              </w:rPr>
            </w:pPr>
            <w:r>
              <w:rPr>
                <w:b/>
                <w:i/>
                <w:color w:val="000000"/>
              </w:rPr>
              <w:t>Comment</w:t>
            </w:r>
          </w:p>
        </w:tc>
        <w:tc>
          <w:tcPr>
            <w:tcW w:w="2613" w:type="dxa"/>
            <w:shd w:val="clear" w:color="auto" w:fill="B8CCE4"/>
          </w:tcPr>
          <w:p w14:paraId="331CDFAD" w14:textId="77777777" w:rsidR="00756C30" w:rsidRDefault="00000000">
            <w:pPr>
              <w:pBdr>
                <w:top w:val="nil"/>
                <w:left w:val="nil"/>
                <w:bottom w:val="nil"/>
                <w:right w:val="nil"/>
                <w:between w:val="nil"/>
              </w:pBdr>
              <w:rPr>
                <w:b/>
                <w:i/>
                <w:color w:val="000000"/>
              </w:rPr>
            </w:pPr>
            <w:r>
              <w:rPr>
                <w:b/>
                <w:i/>
                <w:color w:val="000000"/>
              </w:rPr>
              <w:t>Author</w:t>
            </w:r>
          </w:p>
        </w:tc>
      </w:tr>
      <w:tr w:rsidR="00756C30" w14:paraId="7864FAB4" w14:textId="77777777">
        <w:tc>
          <w:tcPr>
            <w:tcW w:w="817" w:type="dxa"/>
          </w:tcPr>
          <w:p w14:paraId="0AF26D81" w14:textId="77777777" w:rsidR="00756C30" w:rsidRDefault="00756C30">
            <w:pPr>
              <w:pBdr>
                <w:top w:val="nil"/>
                <w:left w:val="nil"/>
                <w:bottom w:val="nil"/>
                <w:right w:val="nil"/>
                <w:between w:val="nil"/>
              </w:pBdr>
              <w:rPr>
                <w:b/>
                <w:color w:val="000000"/>
              </w:rPr>
            </w:pPr>
          </w:p>
        </w:tc>
        <w:tc>
          <w:tcPr>
            <w:tcW w:w="1418" w:type="dxa"/>
          </w:tcPr>
          <w:p w14:paraId="115FA17E" w14:textId="77777777" w:rsidR="00756C30" w:rsidRDefault="00756C30">
            <w:pPr>
              <w:keepNext/>
              <w:keepLines/>
              <w:pBdr>
                <w:top w:val="nil"/>
                <w:left w:val="nil"/>
                <w:bottom w:val="nil"/>
                <w:right w:val="nil"/>
                <w:between w:val="nil"/>
              </w:pBdr>
              <w:spacing w:before="200"/>
              <w:rPr>
                <w:color w:val="000000"/>
              </w:rPr>
            </w:pPr>
          </w:p>
        </w:tc>
        <w:tc>
          <w:tcPr>
            <w:tcW w:w="4394" w:type="dxa"/>
          </w:tcPr>
          <w:p w14:paraId="1CC31805" w14:textId="77777777" w:rsidR="00756C30" w:rsidRDefault="00756C30"/>
        </w:tc>
        <w:tc>
          <w:tcPr>
            <w:tcW w:w="2613" w:type="dxa"/>
          </w:tcPr>
          <w:p w14:paraId="037D48F8" w14:textId="77777777" w:rsidR="00756C30" w:rsidRDefault="00756C30"/>
        </w:tc>
      </w:tr>
    </w:tbl>
    <w:p w14:paraId="54F2B676" w14:textId="77777777" w:rsidR="00756C30" w:rsidRDefault="00756C30"/>
    <w:p w14:paraId="7E4EBC6F" w14:textId="77777777" w:rsidR="00756C30" w:rsidRDefault="00000000">
      <w:pPr>
        <w:rPr>
          <w:b/>
          <w:color w:val="4F81BD"/>
        </w:rPr>
      </w:pPr>
      <w:r>
        <w:rPr>
          <w:b/>
          <w:color w:val="4F81BD"/>
        </w:rPr>
        <w:t>TERMINOLOGY</w:t>
      </w:r>
    </w:p>
    <w:p w14:paraId="2D9FD9EC" w14:textId="77777777" w:rsidR="00756C30" w:rsidRDefault="00000000">
      <w:r>
        <w:t>For the purpose of this document, the following terms and definitions apply:</w:t>
      </w:r>
    </w:p>
    <w:p w14:paraId="68780647" w14:textId="77777777" w:rsidR="00756C30" w:rsidRDefault="00000000">
      <w:r>
        <w:t>The key words "MUST", "MUST NOT", "REQUIRED", "SHALL", "SHALL NOT", "SHOULD", "SHOULD NOT", "RECOMMENDED", “MAY", and "OPTIONAL" in this document are to be interpreted as described in RFC 2119. For a complete list of term definitions see the EGI Glossary (</w:t>
      </w:r>
      <w:hyperlink r:id="rId11">
        <w:r>
          <w:rPr>
            <w:color w:val="1155CC"/>
            <w:u w:val="single"/>
          </w:rPr>
          <w:t>http://go.egi.eu/glossary</w:t>
        </w:r>
      </w:hyperlink>
      <w:r>
        <w:t xml:space="preserve"> ).</w:t>
      </w:r>
      <w:r>
        <w:br w:type="page"/>
      </w:r>
    </w:p>
    <w:p w14:paraId="5F95BFF0" w14:textId="77777777" w:rsidR="00756C30" w:rsidRDefault="00000000">
      <w:pPr>
        <w:rPr>
          <w:b/>
          <w:color w:val="0067B1"/>
          <w:sz w:val="40"/>
          <w:szCs w:val="40"/>
        </w:rPr>
      </w:pPr>
      <w:bookmarkStart w:id="1" w:name="_gjdgxs" w:colFirst="0" w:colLast="0"/>
      <w:bookmarkEnd w:id="1"/>
      <w:r>
        <w:rPr>
          <w:b/>
          <w:color w:val="0067B1"/>
          <w:sz w:val="40"/>
          <w:szCs w:val="40"/>
        </w:rPr>
        <w:lastRenderedPageBreak/>
        <w:t>Contents</w:t>
      </w:r>
    </w:p>
    <w:sdt>
      <w:sdtPr>
        <w:id w:val="296448204"/>
        <w:docPartObj>
          <w:docPartGallery w:val="Table of Contents"/>
          <w:docPartUnique/>
        </w:docPartObj>
      </w:sdtPr>
      <w:sdtContent>
        <w:p w14:paraId="0EF1347B" w14:textId="77777777" w:rsidR="00756C30" w:rsidRDefault="00000000">
          <w:pPr>
            <w:pBdr>
              <w:top w:val="nil"/>
              <w:left w:val="nil"/>
              <w:bottom w:val="nil"/>
              <w:right w:val="nil"/>
              <w:between w:val="nil"/>
            </w:pBdr>
            <w:tabs>
              <w:tab w:val="left" w:pos="400"/>
              <w:tab w:val="right" w:pos="9016"/>
            </w:tabs>
            <w:spacing w:after="100"/>
            <w:rPr>
              <w:color w:val="000000"/>
            </w:rPr>
          </w:pPr>
          <w:r>
            <w:fldChar w:fldCharType="begin"/>
          </w:r>
          <w:r>
            <w:instrText xml:space="preserve"> TOC \h \u \z \t "Heading 1,1,Heading 2,2,Heading 3,3,Heading 4,4,Heading 5,5,Heading 6,6,"</w:instrText>
          </w:r>
          <w:r>
            <w:fldChar w:fldCharType="separate"/>
          </w:r>
          <w:hyperlink w:anchor="_30j0zll">
            <w:r>
              <w:rPr>
                <w:color w:val="000000"/>
              </w:rPr>
              <w:t>1</w:t>
            </w:r>
            <w:r>
              <w:rPr>
                <w:color w:val="000000"/>
              </w:rPr>
              <w:tab/>
              <w:t>Introduction</w:t>
            </w:r>
            <w:r>
              <w:rPr>
                <w:color w:val="000000"/>
              </w:rPr>
              <w:tab/>
              <w:t>4</w:t>
            </w:r>
          </w:hyperlink>
        </w:p>
        <w:p w14:paraId="56770170" w14:textId="77777777" w:rsidR="00756C30" w:rsidRDefault="00000000">
          <w:pPr>
            <w:pBdr>
              <w:top w:val="nil"/>
              <w:left w:val="nil"/>
              <w:bottom w:val="nil"/>
              <w:right w:val="nil"/>
              <w:between w:val="nil"/>
            </w:pBdr>
            <w:tabs>
              <w:tab w:val="left" w:pos="400"/>
              <w:tab w:val="right" w:pos="9016"/>
            </w:tabs>
            <w:spacing w:after="100"/>
            <w:rPr>
              <w:color w:val="000000"/>
            </w:rPr>
          </w:pPr>
          <w:hyperlink w:anchor="_1fob9te">
            <w:r>
              <w:rPr>
                <w:color w:val="000000"/>
              </w:rPr>
              <w:t>2</w:t>
            </w:r>
            <w:r>
              <w:rPr>
                <w:color w:val="000000"/>
              </w:rPr>
              <w:tab/>
              <w:t>Scope of the services</w:t>
            </w:r>
            <w:r>
              <w:rPr>
                <w:color w:val="000000"/>
              </w:rPr>
              <w:tab/>
              <w:t>4</w:t>
            </w:r>
          </w:hyperlink>
        </w:p>
        <w:p w14:paraId="2E7F0CB7" w14:textId="77777777" w:rsidR="00756C30" w:rsidRDefault="00000000">
          <w:pPr>
            <w:pBdr>
              <w:top w:val="nil"/>
              <w:left w:val="nil"/>
              <w:bottom w:val="nil"/>
              <w:right w:val="nil"/>
              <w:between w:val="nil"/>
            </w:pBdr>
            <w:tabs>
              <w:tab w:val="left" w:pos="400"/>
              <w:tab w:val="right" w:pos="9016"/>
            </w:tabs>
            <w:spacing w:after="100"/>
            <w:rPr>
              <w:color w:val="000000"/>
            </w:rPr>
          </w:pPr>
          <w:hyperlink w:anchor="_3znysh7">
            <w:r>
              <w:rPr>
                <w:color w:val="000000"/>
              </w:rPr>
              <w:t>3</w:t>
            </w:r>
            <w:r>
              <w:rPr>
                <w:color w:val="000000"/>
              </w:rPr>
              <w:tab/>
              <w:t>Support</w:t>
            </w:r>
            <w:r>
              <w:rPr>
                <w:color w:val="000000"/>
              </w:rPr>
              <w:tab/>
              <w:t>4</w:t>
            </w:r>
          </w:hyperlink>
        </w:p>
        <w:p w14:paraId="5B1798F4" w14:textId="77777777" w:rsidR="00756C30" w:rsidRDefault="00000000">
          <w:pPr>
            <w:pBdr>
              <w:top w:val="nil"/>
              <w:left w:val="nil"/>
              <w:bottom w:val="nil"/>
              <w:right w:val="nil"/>
              <w:between w:val="nil"/>
            </w:pBdr>
            <w:tabs>
              <w:tab w:val="left" w:pos="400"/>
              <w:tab w:val="right" w:pos="9016"/>
            </w:tabs>
            <w:spacing w:after="100"/>
            <w:rPr>
              <w:color w:val="000000"/>
            </w:rPr>
          </w:pPr>
          <w:hyperlink w:anchor="_1t3h5sf">
            <w:r>
              <w:rPr>
                <w:color w:val="000000"/>
              </w:rPr>
              <w:t>4</w:t>
            </w:r>
            <w:r>
              <w:rPr>
                <w:color w:val="000000"/>
              </w:rPr>
              <w:tab/>
              <w:t>Service level targets</w:t>
            </w:r>
            <w:r>
              <w:rPr>
                <w:color w:val="000000"/>
              </w:rPr>
              <w:tab/>
              <w:t>5</w:t>
            </w:r>
          </w:hyperlink>
        </w:p>
        <w:p w14:paraId="3353A5A1" w14:textId="77777777" w:rsidR="00756C30" w:rsidRDefault="00000000">
          <w:pPr>
            <w:pBdr>
              <w:top w:val="nil"/>
              <w:left w:val="nil"/>
              <w:bottom w:val="nil"/>
              <w:right w:val="nil"/>
              <w:between w:val="nil"/>
            </w:pBdr>
            <w:tabs>
              <w:tab w:val="left" w:pos="880"/>
              <w:tab w:val="right" w:pos="9016"/>
            </w:tabs>
            <w:spacing w:after="100"/>
            <w:ind w:left="200" w:hanging="200"/>
            <w:rPr>
              <w:color w:val="000000"/>
            </w:rPr>
          </w:pPr>
          <w:hyperlink w:anchor="_4d34og8">
            <w:r>
              <w:rPr>
                <w:color w:val="000000"/>
              </w:rPr>
              <w:t>4.1</w:t>
            </w:r>
            <w:r>
              <w:rPr>
                <w:color w:val="000000"/>
              </w:rPr>
              <w:tab/>
              <w:t>Targets for handling of security vulnerability</w:t>
            </w:r>
            <w:r>
              <w:rPr>
                <w:color w:val="000000"/>
              </w:rPr>
              <w:tab/>
              <w:t>5</w:t>
            </w:r>
          </w:hyperlink>
        </w:p>
        <w:p w14:paraId="2B05D4ED" w14:textId="77777777" w:rsidR="00756C30" w:rsidRDefault="00000000">
          <w:pPr>
            <w:pBdr>
              <w:top w:val="nil"/>
              <w:left w:val="nil"/>
              <w:bottom w:val="nil"/>
              <w:right w:val="nil"/>
              <w:between w:val="nil"/>
            </w:pBdr>
            <w:tabs>
              <w:tab w:val="left" w:pos="400"/>
              <w:tab w:val="right" w:pos="9016"/>
            </w:tabs>
            <w:spacing w:after="100"/>
            <w:rPr>
              <w:color w:val="000000"/>
            </w:rPr>
          </w:pPr>
          <w:hyperlink w:anchor="_2s8eyo1">
            <w:r>
              <w:rPr>
                <w:color w:val="000000"/>
              </w:rPr>
              <w:t>5</w:t>
            </w:r>
            <w:r>
              <w:rPr>
                <w:color w:val="000000"/>
              </w:rPr>
              <w:tab/>
              <w:t>Limitations &amp; constraints</w:t>
            </w:r>
            <w:r>
              <w:rPr>
                <w:color w:val="000000"/>
              </w:rPr>
              <w:tab/>
              <w:t>5</w:t>
            </w:r>
          </w:hyperlink>
        </w:p>
        <w:p w14:paraId="19C64DDC" w14:textId="77777777" w:rsidR="00756C30" w:rsidRDefault="00000000">
          <w:pPr>
            <w:pBdr>
              <w:top w:val="nil"/>
              <w:left w:val="nil"/>
              <w:bottom w:val="nil"/>
              <w:right w:val="nil"/>
              <w:between w:val="nil"/>
            </w:pBdr>
            <w:tabs>
              <w:tab w:val="left" w:pos="400"/>
              <w:tab w:val="right" w:pos="9016"/>
            </w:tabs>
            <w:spacing w:after="100"/>
            <w:rPr>
              <w:color w:val="000000"/>
            </w:rPr>
          </w:pPr>
          <w:hyperlink w:anchor="_17dp8vu">
            <w:r>
              <w:rPr>
                <w:color w:val="000000"/>
              </w:rPr>
              <w:t>6</w:t>
            </w:r>
            <w:r>
              <w:rPr>
                <w:color w:val="000000"/>
              </w:rPr>
              <w:tab/>
              <w:t>Communication, reporting &amp; escalation</w:t>
            </w:r>
            <w:r>
              <w:rPr>
                <w:color w:val="000000"/>
              </w:rPr>
              <w:tab/>
              <w:t>6</w:t>
            </w:r>
          </w:hyperlink>
        </w:p>
        <w:p w14:paraId="67A5A884" w14:textId="77777777" w:rsidR="00756C30" w:rsidRDefault="00000000">
          <w:pPr>
            <w:pBdr>
              <w:top w:val="nil"/>
              <w:left w:val="nil"/>
              <w:bottom w:val="nil"/>
              <w:right w:val="nil"/>
              <w:between w:val="nil"/>
            </w:pBdr>
            <w:tabs>
              <w:tab w:val="left" w:pos="880"/>
              <w:tab w:val="right" w:pos="9016"/>
            </w:tabs>
            <w:spacing w:after="100"/>
            <w:ind w:left="200" w:hanging="200"/>
            <w:rPr>
              <w:color w:val="000000"/>
            </w:rPr>
          </w:pPr>
          <w:hyperlink w:anchor="_3rdcrjn">
            <w:r>
              <w:rPr>
                <w:color w:val="000000"/>
              </w:rPr>
              <w:t>6.1</w:t>
            </w:r>
            <w:r>
              <w:rPr>
                <w:color w:val="000000"/>
              </w:rPr>
              <w:tab/>
              <w:t>General communication</w:t>
            </w:r>
            <w:r>
              <w:rPr>
                <w:color w:val="000000"/>
              </w:rPr>
              <w:tab/>
              <w:t>6</w:t>
            </w:r>
          </w:hyperlink>
        </w:p>
        <w:p w14:paraId="593EC79D" w14:textId="77777777" w:rsidR="00756C30" w:rsidRDefault="00000000">
          <w:pPr>
            <w:pBdr>
              <w:top w:val="nil"/>
              <w:left w:val="nil"/>
              <w:bottom w:val="nil"/>
              <w:right w:val="nil"/>
              <w:between w:val="nil"/>
            </w:pBdr>
            <w:tabs>
              <w:tab w:val="left" w:pos="880"/>
              <w:tab w:val="right" w:pos="9016"/>
            </w:tabs>
            <w:spacing w:after="100"/>
            <w:ind w:left="200" w:hanging="200"/>
            <w:rPr>
              <w:color w:val="000000"/>
            </w:rPr>
          </w:pPr>
          <w:hyperlink w:anchor="_26in1rg">
            <w:r>
              <w:rPr>
                <w:color w:val="000000"/>
              </w:rPr>
              <w:t>6.2</w:t>
            </w:r>
            <w:r>
              <w:rPr>
                <w:color w:val="000000"/>
              </w:rPr>
              <w:tab/>
              <w:t>Agreement violations</w:t>
            </w:r>
            <w:r>
              <w:rPr>
                <w:color w:val="000000"/>
              </w:rPr>
              <w:tab/>
              <w:t>6</w:t>
            </w:r>
          </w:hyperlink>
        </w:p>
        <w:p w14:paraId="587CAEF2" w14:textId="77777777" w:rsidR="00756C30" w:rsidRDefault="00000000">
          <w:pPr>
            <w:pBdr>
              <w:top w:val="nil"/>
              <w:left w:val="nil"/>
              <w:bottom w:val="nil"/>
              <w:right w:val="nil"/>
              <w:between w:val="nil"/>
            </w:pBdr>
            <w:tabs>
              <w:tab w:val="left" w:pos="880"/>
              <w:tab w:val="right" w:pos="9016"/>
            </w:tabs>
            <w:spacing w:after="100"/>
            <w:ind w:left="200" w:hanging="200"/>
            <w:rPr>
              <w:color w:val="000000"/>
            </w:rPr>
          </w:pPr>
          <w:hyperlink w:anchor="_lnxbz9">
            <w:r>
              <w:rPr>
                <w:color w:val="000000"/>
              </w:rPr>
              <w:t>6.3</w:t>
            </w:r>
            <w:r>
              <w:rPr>
                <w:color w:val="000000"/>
              </w:rPr>
              <w:tab/>
              <w:t>Escalation &amp; complaints</w:t>
            </w:r>
            <w:r>
              <w:rPr>
                <w:color w:val="000000"/>
              </w:rPr>
              <w:tab/>
              <w:t>6</w:t>
            </w:r>
          </w:hyperlink>
        </w:p>
        <w:p w14:paraId="42505CBF" w14:textId="77777777" w:rsidR="00756C30" w:rsidRDefault="00000000">
          <w:pPr>
            <w:pBdr>
              <w:top w:val="nil"/>
              <w:left w:val="nil"/>
              <w:bottom w:val="nil"/>
              <w:right w:val="nil"/>
              <w:between w:val="nil"/>
            </w:pBdr>
            <w:tabs>
              <w:tab w:val="left" w:pos="400"/>
              <w:tab w:val="right" w:pos="9016"/>
            </w:tabs>
            <w:spacing w:after="100"/>
            <w:rPr>
              <w:color w:val="000000"/>
            </w:rPr>
          </w:pPr>
          <w:hyperlink w:anchor="_35nkun2">
            <w:r>
              <w:rPr>
                <w:color w:val="000000"/>
              </w:rPr>
              <w:t>7</w:t>
            </w:r>
            <w:r>
              <w:rPr>
                <w:color w:val="000000"/>
              </w:rPr>
              <w:tab/>
              <w:t>Information security &amp; data protection</w:t>
            </w:r>
            <w:r>
              <w:rPr>
                <w:color w:val="000000"/>
              </w:rPr>
              <w:tab/>
              <w:t>7</w:t>
            </w:r>
          </w:hyperlink>
        </w:p>
        <w:p w14:paraId="2002D545" w14:textId="77777777" w:rsidR="00756C30" w:rsidRDefault="00000000">
          <w:pPr>
            <w:pBdr>
              <w:top w:val="nil"/>
              <w:left w:val="nil"/>
              <w:bottom w:val="nil"/>
              <w:right w:val="nil"/>
              <w:between w:val="nil"/>
            </w:pBdr>
            <w:tabs>
              <w:tab w:val="left" w:pos="400"/>
              <w:tab w:val="right" w:pos="9016"/>
            </w:tabs>
            <w:spacing w:after="100"/>
            <w:rPr>
              <w:color w:val="000000"/>
            </w:rPr>
          </w:pPr>
          <w:hyperlink w:anchor="_1ksv4uv">
            <w:r>
              <w:rPr>
                <w:color w:val="000000"/>
              </w:rPr>
              <w:t>8</w:t>
            </w:r>
            <w:r>
              <w:rPr>
                <w:color w:val="000000"/>
              </w:rPr>
              <w:tab/>
              <w:t>Additional responsibilities of the Technology Provider</w:t>
            </w:r>
            <w:r>
              <w:rPr>
                <w:color w:val="000000"/>
              </w:rPr>
              <w:tab/>
              <w:t>7</w:t>
            </w:r>
          </w:hyperlink>
        </w:p>
        <w:p w14:paraId="27BC6F4A" w14:textId="77777777" w:rsidR="00756C30" w:rsidRDefault="00000000">
          <w:pPr>
            <w:pBdr>
              <w:top w:val="nil"/>
              <w:left w:val="nil"/>
              <w:bottom w:val="nil"/>
              <w:right w:val="nil"/>
              <w:between w:val="nil"/>
            </w:pBdr>
            <w:tabs>
              <w:tab w:val="left" w:pos="400"/>
              <w:tab w:val="right" w:pos="9016"/>
            </w:tabs>
            <w:spacing w:after="100"/>
            <w:rPr>
              <w:color w:val="000000"/>
            </w:rPr>
          </w:pPr>
          <w:hyperlink w:anchor="_44sinio">
            <w:r>
              <w:rPr>
                <w:color w:val="000000"/>
              </w:rPr>
              <w:t>9</w:t>
            </w:r>
            <w:r>
              <w:rPr>
                <w:color w:val="000000"/>
              </w:rPr>
              <w:tab/>
              <w:t>EGI Foundation responsibilities</w:t>
            </w:r>
            <w:r>
              <w:rPr>
                <w:color w:val="000000"/>
              </w:rPr>
              <w:tab/>
              <w:t>7</w:t>
            </w:r>
          </w:hyperlink>
        </w:p>
        <w:p w14:paraId="03063EB5" w14:textId="77777777" w:rsidR="00756C30" w:rsidRDefault="00000000">
          <w:pPr>
            <w:pBdr>
              <w:top w:val="nil"/>
              <w:left w:val="nil"/>
              <w:bottom w:val="nil"/>
              <w:right w:val="nil"/>
              <w:between w:val="nil"/>
            </w:pBdr>
            <w:tabs>
              <w:tab w:val="left" w:pos="660"/>
              <w:tab w:val="right" w:pos="9016"/>
            </w:tabs>
            <w:spacing w:after="100"/>
            <w:rPr>
              <w:color w:val="000000"/>
            </w:rPr>
          </w:pPr>
          <w:hyperlink w:anchor="_2jxsxqh">
            <w:r>
              <w:rPr>
                <w:color w:val="000000"/>
              </w:rPr>
              <w:t>10</w:t>
            </w:r>
            <w:r>
              <w:rPr>
                <w:color w:val="000000"/>
              </w:rPr>
              <w:tab/>
              <w:t>Review</w:t>
            </w:r>
            <w:r>
              <w:rPr>
                <w:color w:val="000000"/>
              </w:rPr>
              <w:tab/>
              <w:t>8</w:t>
            </w:r>
          </w:hyperlink>
        </w:p>
        <w:p w14:paraId="21A04A8C" w14:textId="77777777" w:rsidR="00756C30" w:rsidRDefault="00000000">
          <w:r>
            <w:fldChar w:fldCharType="end"/>
          </w:r>
        </w:p>
      </w:sdtContent>
    </w:sdt>
    <w:p w14:paraId="1D589775" w14:textId="77777777" w:rsidR="00756C30" w:rsidRDefault="00756C30"/>
    <w:p w14:paraId="6AB72FA1" w14:textId="77777777" w:rsidR="00756C30" w:rsidRDefault="00756C30"/>
    <w:p w14:paraId="10AB224F" w14:textId="77777777" w:rsidR="00756C30" w:rsidRDefault="00756C30"/>
    <w:p w14:paraId="104FFCFB" w14:textId="77777777" w:rsidR="00756C30" w:rsidRDefault="00756C30"/>
    <w:p w14:paraId="67A8D936" w14:textId="77777777" w:rsidR="00756C30" w:rsidRDefault="00000000">
      <w:pPr>
        <w:pStyle w:val="Heading1"/>
        <w:numPr>
          <w:ilvl w:val="0"/>
          <w:numId w:val="11"/>
        </w:numPr>
      </w:pPr>
      <w:bookmarkStart w:id="2" w:name="_30j0zll" w:colFirst="0" w:colLast="0"/>
      <w:bookmarkEnd w:id="2"/>
      <w:r>
        <w:br w:type="page"/>
      </w:r>
      <w:r>
        <w:lastRenderedPageBreak/>
        <w:t>Introduction</w:t>
      </w:r>
    </w:p>
    <w:p w14:paraId="53A1D704" w14:textId="77777777" w:rsidR="00756C30" w:rsidRDefault="00000000">
      <w:r>
        <w:t xml:space="preserve">This agreement is made between </w:t>
      </w:r>
      <w:r>
        <w:rPr>
          <w:highlight w:val="yellow"/>
        </w:rPr>
        <w:t>[please provide]</w:t>
      </w:r>
      <w:r>
        <w:t xml:space="preserve"> (the Technology Provider) and the EGI Foundation to cover the provision and support of the service as described hereafter. The relevant contacts and representatives may be found in section 6.1.</w:t>
      </w:r>
    </w:p>
    <w:p w14:paraId="02C28B99" w14:textId="77777777" w:rsidR="00756C30" w:rsidRDefault="00000000">
      <w:r>
        <w:t xml:space="preserve">This agreement is valid from </w:t>
      </w:r>
      <w:r>
        <w:rPr>
          <w:highlight w:val="yellow"/>
        </w:rPr>
        <w:t>[please provide]</w:t>
      </w:r>
      <w:r>
        <w:t xml:space="preserve"> to </w:t>
      </w:r>
      <w:r>
        <w:rPr>
          <w:highlight w:val="yellow"/>
        </w:rPr>
        <w:t>[please provide]</w:t>
      </w:r>
      <w:r>
        <w:t xml:space="preserve">. </w:t>
      </w:r>
    </w:p>
    <w:p w14:paraId="7C722992" w14:textId="77777777" w:rsidR="00756C30" w:rsidRDefault="00000000">
      <w:r>
        <w:t>The Technology Provider retains the right to terminate the Agreement at any time. If parties agree to end the Agreement, then the Provider is no longer part of UMD or CMD Release Team.</w:t>
      </w:r>
    </w:p>
    <w:p w14:paraId="42B1C0B3" w14:textId="77777777" w:rsidR="00756C30" w:rsidRDefault="00000000">
      <w:r>
        <w:t>The agreement is a document discussed and approved between the EGI Foundation, and the Technology Provider.</w:t>
      </w:r>
    </w:p>
    <w:p w14:paraId="383A6AC5" w14:textId="77777777" w:rsidR="00756C30" w:rsidRDefault="00000000">
      <w:r>
        <w:t>Amendments, comments and suggestions must be addressed to</w:t>
      </w:r>
      <w:r>
        <w:rPr>
          <w:b/>
        </w:rPr>
        <w:t xml:space="preserve"> </w:t>
      </w:r>
      <w:r>
        <w:t>the EGI Foundation contact given to the Technology Provider (see section 6.1).</w:t>
      </w:r>
    </w:p>
    <w:p w14:paraId="341ED5F1" w14:textId="77777777" w:rsidR="00756C30" w:rsidRDefault="00000000">
      <w:pPr>
        <w:pStyle w:val="Heading1"/>
        <w:widowControl w:val="0"/>
        <w:numPr>
          <w:ilvl w:val="0"/>
          <w:numId w:val="11"/>
        </w:numPr>
        <w:spacing w:before="240" w:after="60" w:line="240" w:lineRule="auto"/>
      </w:pPr>
      <w:bookmarkStart w:id="3" w:name="_1fob9te" w:colFirst="0" w:colLast="0"/>
      <w:bookmarkEnd w:id="3"/>
      <w:r>
        <w:t>Scope of the services</w:t>
      </w:r>
      <w:r>
        <w:rPr>
          <w:color w:val="FF0000"/>
        </w:rPr>
        <w:t xml:space="preserve"> </w:t>
      </w:r>
    </w:p>
    <w:p w14:paraId="1E02583E" w14:textId="77777777" w:rsidR="00756C30" w:rsidRDefault="00000000">
      <w:r>
        <w:t>This agreement applies to provision of support for following software:</w:t>
      </w:r>
    </w:p>
    <w:p w14:paraId="5B000642" w14:textId="77777777" w:rsidR="00756C30" w:rsidRDefault="00000000">
      <w:pPr>
        <w:numPr>
          <w:ilvl w:val="0"/>
          <w:numId w:val="10"/>
        </w:numPr>
        <w:pBdr>
          <w:top w:val="nil"/>
          <w:left w:val="nil"/>
          <w:bottom w:val="nil"/>
          <w:right w:val="nil"/>
          <w:between w:val="nil"/>
        </w:pBdr>
        <w:spacing w:after="0"/>
        <w:rPr>
          <w:color w:val="000000"/>
          <w:highlight w:val="yellow"/>
        </w:rPr>
      </w:pPr>
      <w:r>
        <w:rPr>
          <w:color w:val="000000"/>
          <w:highlight w:val="yellow"/>
        </w:rPr>
        <w:t>[please provide]</w:t>
      </w:r>
    </w:p>
    <w:p w14:paraId="2AFCF39C" w14:textId="77777777" w:rsidR="00756C30" w:rsidRDefault="00000000">
      <w:pPr>
        <w:numPr>
          <w:ilvl w:val="0"/>
          <w:numId w:val="10"/>
        </w:numPr>
        <w:pBdr>
          <w:top w:val="nil"/>
          <w:left w:val="nil"/>
          <w:bottom w:val="nil"/>
          <w:right w:val="nil"/>
          <w:between w:val="nil"/>
        </w:pBdr>
        <w:rPr>
          <w:color w:val="000000"/>
          <w:highlight w:val="yellow"/>
        </w:rPr>
      </w:pPr>
      <w:r>
        <w:rPr>
          <w:color w:val="000000"/>
          <w:highlight w:val="yellow"/>
        </w:rPr>
        <w:t>[please provide]</w:t>
      </w:r>
    </w:p>
    <w:p w14:paraId="451A7526" w14:textId="77777777" w:rsidR="00756C30" w:rsidRDefault="00000000">
      <w:pPr>
        <w:pStyle w:val="Heading1"/>
        <w:widowControl w:val="0"/>
        <w:numPr>
          <w:ilvl w:val="0"/>
          <w:numId w:val="11"/>
        </w:numPr>
        <w:spacing w:before="240" w:after="60" w:line="240" w:lineRule="auto"/>
      </w:pPr>
      <w:bookmarkStart w:id="4" w:name="_3znysh7" w:colFirst="0" w:colLast="0"/>
      <w:bookmarkEnd w:id="4"/>
      <w:r>
        <w:t>Support</w:t>
      </w:r>
    </w:p>
    <w:p w14:paraId="230D059A" w14:textId="77777777" w:rsidR="00756C30" w:rsidRDefault="00000000">
      <w:r>
        <w:t xml:space="preserve">Support is provided via the GGUS portal which is the single point of contact for infrastructure users to access the EGI Service Desk. The EGI Service Desk within GGUS is organized in Support Units (SU). Every SU is responsible for one or more services. The number and definition of the EGI SUs in GGUS is not regulated by this agreement and can change at any time to fulfil the EGI Incident and Problem Management requirements. </w:t>
      </w:r>
    </w:p>
    <w:p w14:paraId="459CB3C5" w14:textId="77777777" w:rsidR="00756C30" w:rsidRDefault="00000000">
      <w:r>
        <w:t>The SU name related to services is documented at Technology Provider wiki page</w:t>
      </w:r>
      <w:r>
        <w:rPr>
          <w:vertAlign w:val="superscript"/>
        </w:rPr>
        <w:footnoteReference w:id="1"/>
      </w:r>
      <w:r>
        <w:t>,</w:t>
      </w:r>
      <w:r>
        <w:rPr>
          <w:vertAlign w:val="superscript"/>
        </w:rPr>
        <w:footnoteReference w:id="2"/>
      </w:r>
      <w:r>
        <w:t>.</w:t>
      </w:r>
    </w:p>
    <w:p w14:paraId="27A969B4" w14:textId="77777777" w:rsidR="00756C30" w:rsidRDefault="00000000">
      <w:r>
        <w:t>Service communication support is available:</w:t>
      </w:r>
    </w:p>
    <w:p w14:paraId="2948EFC4" w14:textId="77777777" w:rsidR="00756C30" w:rsidRDefault="00000000">
      <w:r>
        <w:t>•</w:t>
      </w:r>
      <w:r>
        <w:tab/>
        <w:t>between Monday and Friday</w:t>
      </w:r>
    </w:p>
    <w:p w14:paraId="6E22EFB7" w14:textId="77777777" w:rsidR="00756C30" w:rsidRDefault="00000000">
      <w:r>
        <w:t>•</w:t>
      </w:r>
      <w:r>
        <w:tab/>
        <w:t>during the regular working hours of supporting organization</w:t>
      </w:r>
    </w:p>
    <w:p w14:paraId="4D53448D" w14:textId="77777777" w:rsidR="00756C30" w:rsidRDefault="00000000">
      <w:r>
        <w:t xml:space="preserve">This excludes public holidays of the supporting organization. </w:t>
      </w:r>
    </w:p>
    <w:p w14:paraId="0E79C5D8" w14:textId="77777777" w:rsidR="00756C30" w:rsidRDefault="00000000">
      <w:bookmarkStart w:id="5" w:name="_3dy6vkm" w:colFirst="0" w:colLast="0"/>
      <w:bookmarkEnd w:id="5"/>
      <w:r>
        <w:lastRenderedPageBreak/>
        <w:t>Request for technical support for the Software in scope for this agreement will be handled according to an appropriate Quality of Support level based on priority of the incident</w:t>
      </w:r>
      <w:r>
        <w:rPr>
          <w:vertAlign w:val="superscript"/>
        </w:rPr>
        <w:footnoteReference w:id="3"/>
      </w:r>
      <w:r>
        <w:t>. In this context, the following guidelines apply:</w:t>
      </w:r>
    </w:p>
    <w:p w14:paraId="70A7A32B" w14:textId="77777777" w:rsidR="00756C30" w:rsidRDefault="00000000">
      <w:pPr>
        <w:keepLines/>
        <w:widowControl w:val="0"/>
        <w:numPr>
          <w:ilvl w:val="0"/>
          <w:numId w:val="8"/>
        </w:numPr>
        <w:spacing w:before="40" w:after="40" w:line="240" w:lineRule="auto"/>
      </w:pPr>
      <w:r>
        <w:t>Three GGUS Quality of Support (QoS) levels have been defined, in terms of response time limits: base, medium and advanced</w:t>
      </w:r>
      <w:r>
        <w:rPr>
          <w:vertAlign w:val="superscript"/>
        </w:rPr>
        <w:footnoteReference w:id="4"/>
      </w:r>
    </w:p>
    <w:p w14:paraId="6A2B8F32" w14:textId="77777777" w:rsidR="00756C30" w:rsidRDefault="00000000">
      <w:pPr>
        <w:keepLines/>
        <w:widowControl w:val="0"/>
        <w:numPr>
          <w:ilvl w:val="0"/>
          <w:numId w:val="8"/>
        </w:numPr>
        <w:spacing w:before="40" w:after="40" w:line="240" w:lineRule="auto"/>
      </w:pPr>
      <w:r>
        <w:t>The QoS levels apply to the service documented at Technology Provider wiki page.</w:t>
      </w:r>
    </w:p>
    <w:p w14:paraId="242164A1" w14:textId="77777777" w:rsidR="00756C30" w:rsidRDefault="00000000">
      <w:pPr>
        <w:pStyle w:val="Heading1"/>
        <w:widowControl w:val="0"/>
        <w:numPr>
          <w:ilvl w:val="0"/>
          <w:numId w:val="11"/>
        </w:numPr>
        <w:spacing w:before="240" w:after="60" w:line="240" w:lineRule="auto"/>
      </w:pPr>
      <w:bookmarkStart w:id="6" w:name="_1t3h5sf" w:colFirst="0" w:colLast="0"/>
      <w:bookmarkEnd w:id="6"/>
      <w:r>
        <w:t>Service level targets</w:t>
      </w:r>
    </w:p>
    <w:p w14:paraId="301E4ACF" w14:textId="77777777" w:rsidR="00756C30" w:rsidRDefault="00000000">
      <w:r>
        <w:t>The following are the agreed service level targets for the service:</w:t>
      </w:r>
    </w:p>
    <w:p w14:paraId="1528A445" w14:textId="77777777" w:rsidR="00756C30" w:rsidRDefault="00000000">
      <w:pPr>
        <w:keepLines/>
        <w:numPr>
          <w:ilvl w:val="0"/>
          <w:numId w:val="3"/>
        </w:numPr>
        <w:spacing w:before="40" w:after="280" w:line="240" w:lineRule="auto"/>
        <w:jc w:val="left"/>
      </w:pPr>
      <w:r>
        <w:t>QoS level (see section 3)</w:t>
      </w:r>
    </w:p>
    <w:p w14:paraId="53329FF7" w14:textId="77777777" w:rsidR="00756C30" w:rsidRDefault="00000000">
      <w:pPr>
        <w:pStyle w:val="Heading2"/>
        <w:numPr>
          <w:ilvl w:val="1"/>
          <w:numId w:val="11"/>
        </w:numPr>
      </w:pPr>
      <w:bookmarkStart w:id="7" w:name="_4d34og8" w:colFirst="0" w:colLast="0"/>
      <w:bookmarkEnd w:id="7"/>
      <w:r>
        <w:t>Targets for handling of security vulnerability</w:t>
      </w:r>
    </w:p>
    <w:p w14:paraId="582FA9B6" w14:textId="77777777" w:rsidR="00756C30" w:rsidRDefault="00000000">
      <w:r>
        <w:t>Security vulnerabilities affecting UMD or CMD software are assessed by the EGI Security Vulnerability Group. Requests for fixing security vulnerabilities affecting the software provided by the Technology Provider will be handled accordingly to the Vulnerability Issue Handling Procedure</w:t>
      </w:r>
      <w:r>
        <w:rPr>
          <w:vertAlign w:val="superscript"/>
        </w:rPr>
        <w:footnoteReference w:id="5"/>
      </w:r>
      <w:r>
        <w:t xml:space="preserve">. </w:t>
      </w:r>
    </w:p>
    <w:p w14:paraId="378E82EF" w14:textId="77777777" w:rsidR="00756C30" w:rsidRDefault="00000000">
      <w:r>
        <w:t>The software free from the vulnerability should be made available for releasing in UMD or CMD within a deadline determined by the risk category:</w:t>
      </w:r>
    </w:p>
    <w:p w14:paraId="7141E02A" w14:textId="77777777" w:rsidR="00756C30" w:rsidRDefault="00000000">
      <w:pPr>
        <w:numPr>
          <w:ilvl w:val="0"/>
          <w:numId w:val="9"/>
        </w:numPr>
        <w:pBdr>
          <w:top w:val="nil"/>
          <w:left w:val="nil"/>
          <w:bottom w:val="nil"/>
          <w:right w:val="nil"/>
          <w:between w:val="nil"/>
        </w:pBdr>
        <w:spacing w:after="0"/>
      </w:pPr>
      <w:r>
        <w:rPr>
          <w:color w:val="000000"/>
        </w:rPr>
        <w:t xml:space="preserve">Critical: timeline agreed ad hoc between EGI SVG and the Provider </w:t>
      </w:r>
    </w:p>
    <w:p w14:paraId="0741A731" w14:textId="77777777" w:rsidR="00756C30" w:rsidRDefault="00000000">
      <w:pPr>
        <w:numPr>
          <w:ilvl w:val="0"/>
          <w:numId w:val="9"/>
        </w:numPr>
        <w:pBdr>
          <w:top w:val="nil"/>
          <w:left w:val="nil"/>
          <w:bottom w:val="nil"/>
          <w:right w:val="nil"/>
          <w:between w:val="nil"/>
        </w:pBdr>
        <w:spacing w:after="0"/>
      </w:pPr>
      <w:r>
        <w:rPr>
          <w:color w:val="000000"/>
        </w:rPr>
        <w:t>High: 6 weeks</w:t>
      </w:r>
    </w:p>
    <w:p w14:paraId="7CB7C70F" w14:textId="77777777" w:rsidR="00756C30" w:rsidRDefault="00000000">
      <w:pPr>
        <w:numPr>
          <w:ilvl w:val="0"/>
          <w:numId w:val="9"/>
        </w:numPr>
        <w:pBdr>
          <w:top w:val="nil"/>
          <w:left w:val="nil"/>
          <w:bottom w:val="nil"/>
          <w:right w:val="nil"/>
          <w:between w:val="nil"/>
        </w:pBdr>
        <w:spacing w:after="0"/>
      </w:pPr>
      <w:r>
        <w:rPr>
          <w:color w:val="000000"/>
        </w:rPr>
        <w:t>Moderate: 4 months</w:t>
      </w:r>
    </w:p>
    <w:p w14:paraId="315C767F" w14:textId="77777777" w:rsidR="00756C30" w:rsidRDefault="00000000">
      <w:pPr>
        <w:numPr>
          <w:ilvl w:val="0"/>
          <w:numId w:val="9"/>
        </w:numPr>
        <w:pBdr>
          <w:top w:val="nil"/>
          <w:left w:val="nil"/>
          <w:bottom w:val="nil"/>
          <w:right w:val="nil"/>
          <w:between w:val="nil"/>
        </w:pBdr>
      </w:pPr>
      <w:r>
        <w:rPr>
          <w:color w:val="000000"/>
        </w:rPr>
        <w:t>Low: 1 year</w:t>
      </w:r>
    </w:p>
    <w:p w14:paraId="433ABD47" w14:textId="77777777" w:rsidR="00756C30" w:rsidRDefault="00000000">
      <w:pPr>
        <w:pStyle w:val="Heading1"/>
        <w:widowControl w:val="0"/>
        <w:numPr>
          <w:ilvl w:val="0"/>
          <w:numId w:val="11"/>
        </w:numPr>
        <w:spacing w:before="240" w:after="60" w:line="240" w:lineRule="auto"/>
      </w:pPr>
      <w:bookmarkStart w:id="8" w:name="_2s8eyo1" w:colFirst="0" w:colLast="0"/>
      <w:bookmarkEnd w:id="8"/>
      <w:r>
        <w:t>Limitations &amp; constraints</w:t>
      </w:r>
    </w:p>
    <w:p w14:paraId="3F7C3026" w14:textId="77777777" w:rsidR="00756C30" w:rsidRDefault="00000000">
      <w:r>
        <w:t>The provisioning of the service under the agreed service level targets is subject to the following limitations and constraints:</w:t>
      </w:r>
    </w:p>
    <w:p w14:paraId="1A4FF61A" w14:textId="77777777" w:rsidR="00756C30" w:rsidRDefault="00000000">
      <w:pPr>
        <w:numPr>
          <w:ilvl w:val="0"/>
          <w:numId w:val="7"/>
        </w:numPr>
        <w:spacing w:after="0"/>
        <w:jc w:val="left"/>
      </w:pPr>
      <w:r>
        <w:t>Support is provided in following language: English</w:t>
      </w:r>
    </w:p>
    <w:p w14:paraId="08A10430" w14:textId="77777777" w:rsidR="00756C30" w:rsidRDefault="00000000">
      <w:pPr>
        <w:numPr>
          <w:ilvl w:val="0"/>
          <w:numId w:val="7"/>
        </w:numPr>
        <w:spacing w:after="0"/>
        <w:jc w:val="left"/>
      </w:pPr>
      <w:r>
        <w:t xml:space="preserve">Failures in the normal operation of the service caused by failures in Federated Operations service components (i.e. GGUS) are not considered UA violations. </w:t>
      </w:r>
    </w:p>
    <w:p w14:paraId="242A5684" w14:textId="43C444E2" w:rsidR="00756C30" w:rsidRDefault="00000000">
      <w:pPr>
        <w:numPr>
          <w:ilvl w:val="0"/>
          <w:numId w:val="7"/>
        </w:numPr>
        <w:spacing w:after="0"/>
        <w:jc w:val="left"/>
      </w:pPr>
      <w:r>
        <w:t xml:space="preserve">Force Majeure. A party shall not be liable for any failure of or delay in the performance of this Agreement for the period that such failure or delay is due to causes beyond its reasonable control. Means any </w:t>
      </w:r>
    </w:p>
    <w:p w14:paraId="0745DED2" w14:textId="6E957E08" w:rsidR="00756C30" w:rsidRDefault="00000000">
      <w:pPr>
        <w:numPr>
          <w:ilvl w:val="0"/>
          <w:numId w:val="7"/>
        </w:numPr>
        <w:spacing w:after="0"/>
        <w:ind w:left="1080"/>
        <w:jc w:val="left"/>
      </w:pPr>
      <w:r>
        <w:t xml:space="preserve">fire, flood, earthquake or natural phenomena, </w:t>
      </w:r>
    </w:p>
    <w:p w14:paraId="1E81E21A" w14:textId="77777777" w:rsidR="00756C30" w:rsidRDefault="00000000">
      <w:pPr>
        <w:numPr>
          <w:ilvl w:val="0"/>
          <w:numId w:val="7"/>
        </w:numPr>
        <w:spacing w:after="0"/>
        <w:ind w:left="1080"/>
        <w:jc w:val="left"/>
      </w:pPr>
      <w:r>
        <w:t>war, embargo, riot, civil disorder, rebellion, revolution</w:t>
      </w:r>
    </w:p>
    <w:p w14:paraId="77CBC1AE" w14:textId="77777777" w:rsidR="00756C30" w:rsidRDefault="00000000">
      <w:pPr>
        <w:spacing w:after="200"/>
        <w:ind w:left="720"/>
        <w:jc w:val="left"/>
      </w:pPr>
      <w:r>
        <w:lastRenderedPageBreak/>
        <w:t>which is beyond the Provider's control, or any other causes beyond the Provider's control</w:t>
      </w:r>
    </w:p>
    <w:p w14:paraId="5ED21FED" w14:textId="77777777" w:rsidR="00756C30" w:rsidRDefault="00000000">
      <w:pPr>
        <w:pStyle w:val="Heading1"/>
        <w:widowControl w:val="0"/>
        <w:numPr>
          <w:ilvl w:val="0"/>
          <w:numId w:val="11"/>
        </w:numPr>
        <w:spacing w:before="240" w:after="60" w:line="240" w:lineRule="auto"/>
      </w:pPr>
      <w:bookmarkStart w:id="9" w:name="_17dp8vu" w:colFirst="0" w:colLast="0"/>
      <w:bookmarkEnd w:id="9"/>
      <w:r>
        <w:t>Communication, reporting &amp; escalation</w:t>
      </w:r>
    </w:p>
    <w:p w14:paraId="3E1FC0B5" w14:textId="77777777" w:rsidR="00756C30" w:rsidRDefault="00000000">
      <w:pPr>
        <w:pStyle w:val="Heading2"/>
        <w:widowControl w:val="0"/>
        <w:numPr>
          <w:ilvl w:val="1"/>
          <w:numId w:val="11"/>
        </w:numPr>
        <w:tabs>
          <w:tab w:val="left" w:pos="567"/>
        </w:tabs>
        <w:spacing w:before="240" w:after="60" w:line="240" w:lineRule="auto"/>
        <w:ind w:left="567"/>
      </w:pPr>
      <w:bookmarkStart w:id="10" w:name="_3rdcrjn" w:colFirst="0" w:colLast="0"/>
      <w:bookmarkEnd w:id="10"/>
      <w:r>
        <w:t>General communication</w:t>
      </w:r>
    </w:p>
    <w:p w14:paraId="6330B206" w14:textId="77777777" w:rsidR="00756C30" w:rsidRDefault="00000000">
      <w:r>
        <w:t>The following contacts will be generally used for communications related to the service in the scope of this agreement.</w:t>
      </w:r>
    </w:p>
    <w:tbl>
      <w:tblPr>
        <w:tblStyle w:val="a1"/>
        <w:tblW w:w="9240" w:type="dxa"/>
        <w:tblInd w:w="-130" w:type="dxa"/>
        <w:tblLayout w:type="fixed"/>
        <w:tblLook w:val="0000" w:firstRow="0" w:lastRow="0" w:firstColumn="0" w:lastColumn="0" w:noHBand="0" w:noVBand="0"/>
      </w:tblPr>
      <w:tblGrid>
        <w:gridCol w:w="4605"/>
        <w:gridCol w:w="4635"/>
      </w:tblGrid>
      <w:tr w:rsidR="00756C30" w14:paraId="26BB012D" w14:textId="77777777">
        <w:tc>
          <w:tcPr>
            <w:tcW w:w="4605" w:type="dxa"/>
            <w:tcBorders>
              <w:top w:val="single" w:sz="4" w:space="0" w:color="000000"/>
              <w:left w:val="single" w:sz="4" w:space="0" w:color="000000"/>
              <w:bottom w:val="single" w:sz="4" w:space="0" w:color="000000"/>
            </w:tcBorders>
            <w:shd w:val="clear" w:color="auto" w:fill="B8CCE4"/>
          </w:tcPr>
          <w:p w14:paraId="5E2A7AF3" w14:textId="77777777" w:rsidR="00756C30" w:rsidRDefault="00000000">
            <w:r>
              <w:rPr>
                <w:b/>
              </w:rPr>
              <w:t>EGI Foundation contact</w:t>
            </w:r>
          </w:p>
        </w:tc>
        <w:tc>
          <w:tcPr>
            <w:tcW w:w="4635" w:type="dxa"/>
            <w:tcBorders>
              <w:top w:val="single" w:sz="4" w:space="0" w:color="000000"/>
              <w:left w:val="single" w:sz="4" w:space="0" w:color="000000"/>
              <w:bottom w:val="single" w:sz="4" w:space="0" w:color="000000"/>
              <w:right w:val="single" w:sz="4" w:space="0" w:color="000000"/>
            </w:tcBorders>
          </w:tcPr>
          <w:p w14:paraId="1EBBB643" w14:textId="77777777" w:rsidR="00756C30" w:rsidRDefault="00000000">
            <w:r>
              <w:t>Matthew Viljoen</w:t>
            </w:r>
          </w:p>
          <w:p w14:paraId="224BF717" w14:textId="77777777" w:rsidR="00756C30" w:rsidRDefault="00000000">
            <w:hyperlink r:id="rId12">
              <w:r>
                <w:rPr>
                  <w:color w:val="0000FF"/>
                  <w:u w:val="single"/>
                </w:rPr>
                <w:t>operations@egi.eu</w:t>
              </w:r>
            </w:hyperlink>
            <w:r>
              <w:t xml:space="preserve"> </w:t>
            </w:r>
          </w:p>
          <w:p w14:paraId="57530386" w14:textId="77777777" w:rsidR="00756C30" w:rsidRDefault="00000000">
            <w:r>
              <w:t>EGI Foundation Service Delivery and Information Security Lead</w:t>
            </w:r>
            <w:r>
              <w:rPr>
                <w:vertAlign w:val="superscript"/>
              </w:rPr>
              <w:footnoteReference w:id="6"/>
            </w:r>
          </w:p>
        </w:tc>
      </w:tr>
      <w:tr w:rsidR="00756C30" w14:paraId="3D791383" w14:textId="77777777">
        <w:tc>
          <w:tcPr>
            <w:tcW w:w="4605" w:type="dxa"/>
            <w:tcBorders>
              <w:top w:val="single" w:sz="4" w:space="0" w:color="000000"/>
              <w:left w:val="single" w:sz="4" w:space="0" w:color="000000"/>
              <w:bottom w:val="single" w:sz="4" w:space="0" w:color="000000"/>
            </w:tcBorders>
            <w:shd w:val="clear" w:color="auto" w:fill="B8CCE4"/>
          </w:tcPr>
          <w:p w14:paraId="6F28D87D" w14:textId="77777777" w:rsidR="00756C30" w:rsidRDefault="00000000">
            <w:pPr>
              <w:rPr>
                <w:highlight w:val="yellow"/>
              </w:rPr>
            </w:pPr>
            <w:r>
              <w:rPr>
                <w:b/>
              </w:rPr>
              <w:t>Technology Provider contact</w:t>
            </w:r>
          </w:p>
        </w:tc>
        <w:tc>
          <w:tcPr>
            <w:tcW w:w="4635" w:type="dxa"/>
            <w:tcBorders>
              <w:top w:val="single" w:sz="4" w:space="0" w:color="000000"/>
              <w:left w:val="single" w:sz="4" w:space="0" w:color="000000"/>
              <w:bottom w:val="single" w:sz="4" w:space="0" w:color="000000"/>
              <w:right w:val="single" w:sz="4" w:space="0" w:color="000000"/>
            </w:tcBorders>
          </w:tcPr>
          <w:p w14:paraId="0D0615A5" w14:textId="77777777" w:rsidR="00756C30" w:rsidRDefault="00000000">
            <w:pPr>
              <w:keepNext/>
              <w:keepLines/>
              <w:spacing w:before="200"/>
            </w:pPr>
            <w:r>
              <w:t>Documented at Technology Provider wiki page.</w:t>
            </w:r>
          </w:p>
        </w:tc>
      </w:tr>
      <w:tr w:rsidR="00756C30" w14:paraId="6344697A" w14:textId="77777777">
        <w:tc>
          <w:tcPr>
            <w:tcW w:w="4605" w:type="dxa"/>
            <w:tcBorders>
              <w:top w:val="single" w:sz="4" w:space="0" w:color="000000"/>
              <w:left w:val="single" w:sz="4" w:space="0" w:color="000000"/>
              <w:bottom w:val="single" w:sz="4" w:space="0" w:color="000000"/>
            </w:tcBorders>
            <w:shd w:val="clear" w:color="auto" w:fill="B8CCE4"/>
          </w:tcPr>
          <w:p w14:paraId="68EE67BF" w14:textId="77777777" w:rsidR="00756C30" w:rsidRDefault="00000000">
            <w:r>
              <w:rPr>
                <w:b/>
              </w:rPr>
              <w:t>Contact for service users</w:t>
            </w:r>
          </w:p>
        </w:tc>
        <w:tc>
          <w:tcPr>
            <w:tcW w:w="4635" w:type="dxa"/>
            <w:tcBorders>
              <w:top w:val="single" w:sz="4" w:space="0" w:color="000000"/>
              <w:left w:val="single" w:sz="4" w:space="0" w:color="000000"/>
              <w:bottom w:val="single" w:sz="4" w:space="0" w:color="000000"/>
              <w:right w:val="single" w:sz="4" w:space="0" w:color="000000"/>
            </w:tcBorders>
          </w:tcPr>
          <w:p w14:paraId="1D0EFE74" w14:textId="77777777" w:rsidR="00756C30" w:rsidRDefault="00000000">
            <w:r>
              <w:t>According to defined support channels</w:t>
            </w:r>
          </w:p>
        </w:tc>
      </w:tr>
    </w:tbl>
    <w:p w14:paraId="528F5625" w14:textId="77777777" w:rsidR="00756C30" w:rsidRDefault="00756C30"/>
    <w:p w14:paraId="5FE8A7B3" w14:textId="77777777" w:rsidR="00756C30" w:rsidRDefault="00000000">
      <w:pPr>
        <w:pStyle w:val="Heading2"/>
        <w:widowControl w:val="0"/>
        <w:numPr>
          <w:ilvl w:val="1"/>
          <w:numId w:val="11"/>
        </w:numPr>
        <w:tabs>
          <w:tab w:val="left" w:pos="567"/>
        </w:tabs>
        <w:spacing w:before="240" w:after="60" w:line="240" w:lineRule="auto"/>
        <w:ind w:left="567"/>
      </w:pPr>
      <w:bookmarkStart w:id="11" w:name="_26in1rg" w:colFirst="0" w:colLast="0"/>
      <w:bookmarkEnd w:id="11"/>
      <w:r>
        <w:t>Agreement violations</w:t>
      </w:r>
    </w:p>
    <w:p w14:paraId="7B766B32" w14:textId="77777777" w:rsidR="00756C30" w:rsidRDefault="00000000">
      <w:r>
        <w:t>The Technology Provider commits to inform the EGI Foundation contact, if this agreement is violated or violation is anticipated. The following rules are agreed for communication in the event of agreement violation:</w:t>
      </w:r>
    </w:p>
    <w:p w14:paraId="08FB4FF5" w14:textId="77777777" w:rsidR="00756C30" w:rsidRDefault="00000000">
      <w:r>
        <w:t>In case of violating the service targets specified in this document for three consecutive months it is requested to provide justifications and a plan for service enhancement. The violating party must provide to the EGI Foundation contact</w:t>
      </w:r>
      <w:r>
        <w:rPr>
          <w:b/>
        </w:rPr>
        <w:t xml:space="preserve"> </w:t>
      </w:r>
      <w:r>
        <w:t xml:space="preserve">(see section 6.1) a status report and a plan for the improvement of the service within one month from the date of notification. The EGI Foundation will be notified of this situation. </w:t>
      </w:r>
    </w:p>
    <w:p w14:paraId="2C3727F9" w14:textId="77777777" w:rsidR="00756C30" w:rsidRDefault="00000000">
      <w:pPr>
        <w:pStyle w:val="Heading2"/>
        <w:widowControl w:val="0"/>
        <w:numPr>
          <w:ilvl w:val="1"/>
          <w:numId w:val="11"/>
        </w:numPr>
        <w:tabs>
          <w:tab w:val="left" w:pos="567"/>
        </w:tabs>
        <w:spacing w:before="240" w:after="60" w:line="240" w:lineRule="auto"/>
        <w:ind w:left="567"/>
      </w:pPr>
      <w:bookmarkStart w:id="12" w:name="_lnxbz9" w:colFirst="0" w:colLast="0"/>
      <w:bookmarkEnd w:id="12"/>
      <w:r>
        <w:t>Escalation &amp; complaints</w:t>
      </w:r>
    </w:p>
    <w:p w14:paraId="5B053740" w14:textId="77777777" w:rsidR="00756C30" w:rsidRDefault="00000000">
      <w:r>
        <w:t>For escalation and complaints, the defined EGI Foundation contact (see section 6.1) point shall be used, and the following rules apply:</w:t>
      </w:r>
    </w:p>
    <w:p w14:paraId="72256A23" w14:textId="77777777" w:rsidR="00756C30" w:rsidRDefault="00000000">
      <w:pPr>
        <w:keepLines/>
        <w:widowControl w:val="0"/>
        <w:numPr>
          <w:ilvl w:val="0"/>
          <w:numId w:val="5"/>
        </w:numPr>
        <w:spacing w:before="40" w:after="40" w:line="240" w:lineRule="auto"/>
      </w:pPr>
      <w:r>
        <w:t>In case of violating the service targets for four consecutive months, review of the Agreement will be taken by EGI Foundation contact</w:t>
      </w:r>
      <w:r>
        <w:rPr>
          <w:b/>
        </w:rPr>
        <w:t xml:space="preserve"> </w:t>
      </w:r>
      <w:r>
        <w:t>(see section 6.1) and reported to parties of the Agreement.</w:t>
      </w:r>
    </w:p>
    <w:p w14:paraId="2065C364" w14:textId="77777777" w:rsidR="00756C30" w:rsidRDefault="00000000">
      <w:pPr>
        <w:keepLines/>
        <w:widowControl w:val="0"/>
        <w:numPr>
          <w:ilvl w:val="0"/>
          <w:numId w:val="5"/>
        </w:numPr>
        <w:spacing w:before="40" w:after="40" w:line="240" w:lineRule="auto"/>
      </w:pPr>
      <w:r>
        <w:t>Complaints should be directed to the EGI Foundation contact</w:t>
      </w:r>
      <w:r>
        <w:rPr>
          <w:b/>
        </w:rPr>
        <w:t xml:space="preserve"> </w:t>
      </w:r>
      <w:r>
        <w:t xml:space="preserve">(see section 6.1). </w:t>
      </w:r>
    </w:p>
    <w:p w14:paraId="7B05A4C6" w14:textId="77777777" w:rsidR="00756C30" w:rsidRDefault="00000000">
      <w:pPr>
        <w:keepLines/>
        <w:widowControl w:val="0"/>
        <w:numPr>
          <w:ilvl w:val="0"/>
          <w:numId w:val="5"/>
        </w:numPr>
        <w:spacing w:before="40" w:after="40" w:line="240" w:lineRule="auto"/>
      </w:pPr>
      <w:r>
        <w:t>The EGI Foundation contact</w:t>
      </w:r>
      <w:r>
        <w:rPr>
          <w:b/>
        </w:rPr>
        <w:t xml:space="preserve"> </w:t>
      </w:r>
      <w:r>
        <w:t xml:space="preserve">(see section 6.1) will be contacted in case of received complaints. </w:t>
      </w:r>
    </w:p>
    <w:p w14:paraId="228F2AC8" w14:textId="77777777" w:rsidR="00756C30" w:rsidRDefault="00000000">
      <w:pPr>
        <w:pStyle w:val="Heading1"/>
        <w:widowControl w:val="0"/>
        <w:numPr>
          <w:ilvl w:val="0"/>
          <w:numId w:val="11"/>
        </w:numPr>
        <w:spacing w:before="240" w:after="60" w:line="240" w:lineRule="auto"/>
      </w:pPr>
      <w:bookmarkStart w:id="13" w:name="_35nkun2" w:colFirst="0" w:colLast="0"/>
      <w:bookmarkEnd w:id="13"/>
      <w:r>
        <w:lastRenderedPageBreak/>
        <w:t>Information security &amp; data protection</w:t>
      </w:r>
    </w:p>
    <w:p w14:paraId="6968EF07" w14:textId="77777777" w:rsidR="00756C30" w:rsidRDefault="00000000">
      <w:r>
        <w:t>A series of guidelines</w:t>
      </w:r>
      <w:r>
        <w:rPr>
          <w:vertAlign w:val="superscript"/>
        </w:rPr>
        <w:footnoteReference w:id="7"/>
      </w:r>
      <w:r>
        <w:t xml:space="preserve"> for software development should be considered when developing a product for the EGI Federation. In particular, for what concerns the security aspects:</w:t>
      </w:r>
    </w:p>
    <w:p w14:paraId="79A6DE78" w14:textId="77777777" w:rsidR="00756C30" w:rsidRDefault="00000000">
      <w:pPr>
        <w:numPr>
          <w:ilvl w:val="0"/>
          <w:numId w:val="2"/>
        </w:numPr>
        <w:spacing w:after="0"/>
      </w:pPr>
      <w:r>
        <w:t>Security best practices must be taken into account.</w:t>
      </w:r>
    </w:p>
    <w:p w14:paraId="11B19643" w14:textId="77777777" w:rsidR="00756C30" w:rsidRDefault="00000000">
      <w:pPr>
        <w:numPr>
          <w:ilvl w:val="0"/>
          <w:numId w:val="2"/>
        </w:numPr>
        <w:spacing w:after="0"/>
      </w:pPr>
      <w:r>
        <w:t>Security-related aspects must be considered from the beginning.</w:t>
      </w:r>
    </w:p>
    <w:p w14:paraId="64DE34C5" w14:textId="77777777" w:rsidR="00756C30" w:rsidRDefault="00000000">
      <w:pPr>
        <w:numPr>
          <w:ilvl w:val="0"/>
          <w:numId w:val="2"/>
        </w:numPr>
        <w:spacing w:after="0"/>
      </w:pPr>
      <w:r>
        <w:t>Security issues must be addressed with priority and following the EGI SVG recommendations and must take into account the points mentioned in the SVG Secure Coding</w:t>
      </w:r>
      <w:r>
        <w:rPr>
          <w:vertAlign w:val="superscript"/>
        </w:rPr>
        <w:footnoteReference w:id="8"/>
      </w:r>
      <w:r>
        <w:t xml:space="preserve"> and Software Security Checklist</w:t>
      </w:r>
      <w:r>
        <w:rPr>
          <w:vertAlign w:val="superscript"/>
        </w:rPr>
        <w:footnoteReference w:id="9"/>
      </w:r>
      <w:r>
        <w:t>.</w:t>
      </w:r>
    </w:p>
    <w:p w14:paraId="3B9B5EC1" w14:textId="77777777" w:rsidR="00756C30" w:rsidRDefault="00000000">
      <w:pPr>
        <w:numPr>
          <w:ilvl w:val="0"/>
          <w:numId w:val="2"/>
        </w:numPr>
      </w:pPr>
      <w:r>
        <w:t>The Open Web Application Security Project (OWASP) provides extensive documentation, standards (such as ASVS) and tools to ensure that your software has capabilities to defend its usage against common attacks.</w:t>
      </w:r>
    </w:p>
    <w:p w14:paraId="528EEF40" w14:textId="77777777" w:rsidR="00756C30" w:rsidRDefault="00756C30"/>
    <w:p w14:paraId="507D3B9F" w14:textId="77777777" w:rsidR="00756C30" w:rsidRDefault="00000000">
      <w:r>
        <w:t>The following rules for information security and data protection apply:</w:t>
      </w:r>
    </w:p>
    <w:p w14:paraId="6F6526A3" w14:textId="77777777" w:rsidR="00756C30" w:rsidRDefault="00000000">
      <w:pPr>
        <w:numPr>
          <w:ilvl w:val="0"/>
          <w:numId w:val="1"/>
        </w:numPr>
      </w:pPr>
      <w:r>
        <w:t>The software must allow data protection policies to be adhered to and in particular support configurable log retention periods, possibly with anonymization of long-lived records.</w:t>
      </w:r>
    </w:p>
    <w:p w14:paraId="1688404A" w14:textId="77777777" w:rsidR="00756C30" w:rsidRDefault="00000000">
      <w:pPr>
        <w:pStyle w:val="Heading1"/>
        <w:widowControl w:val="0"/>
        <w:numPr>
          <w:ilvl w:val="0"/>
          <w:numId w:val="11"/>
        </w:numPr>
        <w:spacing w:before="240" w:after="60" w:line="240" w:lineRule="auto"/>
      </w:pPr>
      <w:bookmarkStart w:id="14" w:name="_1ksv4uv" w:colFirst="0" w:colLast="0"/>
      <w:bookmarkEnd w:id="14"/>
      <w:r>
        <w:t>Additional responsibilities of the Technology Provider</w:t>
      </w:r>
    </w:p>
    <w:p w14:paraId="04172124" w14:textId="77777777" w:rsidR="00756C30" w:rsidRDefault="00000000">
      <w:r>
        <w:t>Additional responsibilities of the Technology Provider are as follow:</w:t>
      </w:r>
    </w:p>
    <w:p w14:paraId="065F15C8" w14:textId="5009181A" w:rsidR="00756C30" w:rsidRDefault="00000000">
      <w:pPr>
        <w:numPr>
          <w:ilvl w:val="0"/>
          <w:numId w:val="4"/>
        </w:numPr>
        <w:pBdr>
          <w:top w:val="nil"/>
          <w:left w:val="nil"/>
          <w:bottom w:val="nil"/>
          <w:right w:val="nil"/>
          <w:between w:val="nil"/>
        </w:pBdr>
        <w:spacing w:after="0"/>
        <w:jc w:val="left"/>
        <w:rPr>
          <w:color w:val="000000"/>
        </w:rPr>
      </w:pPr>
      <w:r>
        <w:rPr>
          <w:color w:val="000000"/>
        </w:rPr>
        <w:t>Adhere to all applicable operational and security policies and procedures and to other policy documents referenced therein</w:t>
      </w:r>
      <w:r w:rsidR="005D0E04">
        <w:rPr>
          <w:color w:val="000000"/>
        </w:rPr>
        <w:t>.</w:t>
      </w:r>
    </w:p>
    <w:p w14:paraId="08D359E0" w14:textId="0FA8C4FF" w:rsidR="00756C30" w:rsidRDefault="00000000">
      <w:pPr>
        <w:numPr>
          <w:ilvl w:val="0"/>
          <w:numId w:val="4"/>
        </w:numPr>
        <w:pBdr>
          <w:top w:val="nil"/>
          <w:left w:val="nil"/>
          <w:bottom w:val="nil"/>
          <w:right w:val="nil"/>
          <w:between w:val="nil"/>
        </w:pBdr>
        <w:spacing w:after="0"/>
        <w:jc w:val="left"/>
        <w:rPr>
          <w:color w:val="000000"/>
        </w:rPr>
      </w:pPr>
      <w:r>
        <w:rPr>
          <w:color w:val="000000"/>
        </w:rPr>
        <w:t>Use communication channel defined in the agreement (see section 6.1)</w:t>
      </w:r>
      <w:r w:rsidR="005D0E04">
        <w:rPr>
          <w:color w:val="000000"/>
        </w:rPr>
        <w:t>.</w:t>
      </w:r>
    </w:p>
    <w:p w14:paraId="2F2B8D0A" w14:textId="64236904" w:rsidR="00756C30" w:rsidRDefault="00000000">
      <w:pPr>
        <w:numPr>
          <w:ilvl w:val="0"/>
          <w:numId w:val="4"/>
        </w:numPr>
        <w:pBdr>
          <w:top w:val="nil"/>
          <w:left w:val="nil"/>
          <w:bottom w:val="nil"/>
          <w:right w:val="nil"/>
          <w:between w:val="nil"/>
        </w:pBdr>
        <w:spacing w:after="0"/>
        <w:jc w:val="left"/>
        <w:rPr>
          <w:color w:val="000000"/>
        </w:rPr>
      </w:pPr>
      <w:r>
        <w:rPr>
          <w:color w:val="000000"/>
        </w:rPr>
        <w:t>Accept EGI monitoring services provided to measure fulfilment of agreed service level targets</w:t>
      </w:r>
      <w:r w:rsidR="005D0E04">
        <w:rPr>
          <w:color w:val="000000"/>
        </w:rPr>
        <w:t>.</w:t>
      </w:r>
    </w:p>
    <w:p w14:paraId="34CE87FC" w14:textId="0AB277A9" w:rsidR="00756C30" w:rsidRDefault="00000000">
      <w:pPr>
        <w:numPr>
          <w:ilvl w:val="0"/>
          <w:numId w:val="4"/>
        </w:numPr>
        <w:pBdr>
          <w:top w:val="nil"/>
          <w:left w:val="nil"/>
          <w:bottom w:val="nil"/>
          <w:right w:val="nil"/>
          <w:between w:val="nil"/>
        </w:pBdr>
        <w:spacing w:after="0"/>
        <w:jc w:val="left"/>
        <w:rPr>
          <w:color w:val="000000"/>
        </w:rPr>
      </w:pPr>
      <w:r>
        <w:rPr>
          <w:color w:val="000000"/>
        </w:rPr>
        <w:t>Handle security issues in timely manner</w:t>
      </w:r>
      <w:r w:rsidR="005D0E04">
        <w:rPr>
          <w:color w:val="000000"/>
        </w:rPr>
        <w:t>.</w:t>
      </w:r>
    </w:p>
    <w:p w14:paraId="72438FBB" w14:textId="77777777" w:rsidR="00756C30" w:rsidRDefault="00000000">
      <w:pPr>
        <w:numPr>
          <w:ilvl w:val="0"/>
          <w:numId w:val="4"/>
        </w:numPr>
        <w:pBdr>
          <w:top w:val="nil"/>
          <w:left w:val="nil"/>
          <w:bottom w:val="nil"/>
          <w:right w:val="nil"/>
          <w:between w:val="nil"/>
        </w:pBdr>
        <w:spacing w:after="0"/>
        <w:jc w:val="left"/>
        <w:rPr>
          <w:color w:val="000000"/>
        </w:rPr>
      </w:pPr>
      <w:r>
        <w:rPr>
          <w:color w:val="000000"/>
        </w:rPr>
        <w:t>Deliver service components according to EGI Software Component Delivery procedure</w:t>
      </w:r>
      <w:r>
        <w:rPr>
          <w:color w:val="000000"/>
          <w:vertAlign w:val="superscript"/>
        </w:rPr>
        <w:footnoteReference w:id="10"/>
      </w:r>
      <w:r>
        <w:rPr>
          <w:color w:val="000000"/>
        </w:rPr>
        <w:t>.</w:t>
      </w:r>
    </w:p>
    <w:p w14:paraId="24EDFA30" w14:textId="77777777" w:rsidR="00756C30" w:rsidRDefault="00756C30">
      <w:pPr>
        <w:pBdr>
          <w:top w:val="nil"/>
          <w:left w:val="nil"/>
          <w:bottom w:val="nil"/>
          <w:right w:val="nil"/>
          <w:between w:val="nil"/>
        </w:pBdr>
        <w:spacing w:after="200"/>
        <w:ind w:left="720" w:hanging="720"/>
        <w:jc w:val="left"/>
        <w:rPr>
          <w:color w:val="000000"/>
        </w:rPr>
      </w:pPr>
    </w:p>
    <w:p w14:paraId="58A3C3A6" w14:textId="77777777" w:rsidR="00756C30" w:rsidRDefault="00000000">
      <w:pPr>
        <w:pStyle w:val="Heading1"/>
        <w:widowControl w:val="0"/>
        <w:numPr>
          <w:ilvl w:val="0"/>
          <w:numId w:val="11"/>
        </w:numPr>
        <w:spacing w:before="240" w:after="60" w:line="240" w:lineRule="auto"/>
      </w:pPr>
      <w:bookmarkStart w:id="15" w:name="_44sinio" w:colFirst="0" w:colLast="0"/>
      <w:bookmarkEnd w:id="15"/>
      <w:r>
        <w:t xml:space="preserve"> EGI Foundation responsibilities</w:t>
      </w:r>
    </w:p>
    <w:p w14:paraId="1D95AAB2" w14:textId="77777777" w:rsidR="00756C30" w:rsidRDefault="00000000">
      <w:r>
        <w:t>The responsibilities of the EGI Foundation are:</w:t>
      </w:r>
    </w:p>
    <w:p w14:paraId="11C23E04" w14:textId="77777777" w:rsidR="00756C30" w:rsidRDefault="00000000">
      <w:pPr>
        <w:numPr>
          <w:ilvl w:val="0"/>
          <w:numId w:val="4"/>
        </w:numPr>
        <w:pBdr>
          <w:top w:val="nil"/>
          <w:left w:val="nil"/>
          <w:bottom w:val="nil"/>
          <w:right w:val="nil"/>
          <w:between w:val="nil"/>
        </w:pBdr>
        <w:spacing w:after="0"/>
        <w:jc w:val="left"/>
        <w:rPr>
          <w:color w:val="000000"/>
        </w:rPr>
      </w:pPr>
      <w:r>
        <w:rPr>
          <w:color w:val="000000"/>
        </w:rPr>
        <w:t>Raise any issues deemed necessary to the attention of the Technology Provider;</w:t>
      </w:r>
    </w:p>
    <w:p w14:paraId="63D1E0A4" w14:textId="77777777" w:rsidR="00756C30" w:rsidRDefault="00000000">
      <w:pPr>
        <w:numPr>
          <w:ilvl w:val="0"/>
          <w:numId w:val="4"/>
        </w:numPr>
        <w:pBdr>
          <w:top w:val="nil"/>
          <w:left w:val="nil"/>
          <w:bottom w:val="nil"/>
          <w:right w:val="nil"/>
          <w:between w:val="nil"/>
        </w:pBdr>
        <w:spacing w:after="0"/>
        <w:jc w:val="left"/>
        <w:rPr>
          <w:color w:val="000000"/>
        </w:rPr>
      </w:pPr>
      <w:r>
        <w:rPr>
          <w:color w:val="000000"/>
        </w:rPr>
        <w:lastRenderedPageBreak/>
        <w:t xml:space="preserve">Provide monitoring to measure fulfilment of agreed service level targets. </w:t>
      </w:r>
    </w:p>
    <w:p w14:paraId="05A3CE78" w14:textId="77777777" w:rsidR="00756C30" w:rsidRDefault="00000000">
      <w:pPr>
        <w:numPr>
          <w:ilvl w:val="0"/>
          <w:numId w:val="4"/>
        </w:numPr>
        <w:pBdr>
          <w:top w:val="nil"/>
          <w:left w:val="nil"/>
          <w:bottom w:val="nil"/>
          <w:right w:val="nil"/>
          <w:between w:val="nil"/>
        </w:pBdr>
        <w:spacing w:after="0"/>
        <w:jc w:val="left"/>
        <w:rPr>
          <w:color w:val="000000"/>
        </w:rPr>
      </w:pPr>
      <w:r>
        <w:rPr>
          <w:color w:val="000000"/>
        </w:rPr>
        <w:t>Provide the EGI Service Desk, through the GGUS portal</w:t>
      </w:r>
    </w:p>
    <w:p w14:paraId="783491BB" w14:textId="77777777" w:rsidR="00756C30" w:rsidRDefault="00000000">
      <w:pPr>
        <w:numPr>
          <w:ilvl w:val="0"/>
          <w:numId w:val="4"/>
        </w:numPr>
        <w:pBdr>
          <w:top w:val="nil"/>
          <w:left w:val="nil"/>
          <w:bottom w:val="nil"/>
          <w:right w:val="nil"/>
          <w:between w:val="nil"/>
        </w:pBdr>
        <w:spacing w:after="0"/>
        <w:jc w:val="left"/>
        <w:rPr>
          <w:color w:val="000000"/>
        </w:rPr>
      </w:pPr>
      <w:r>
        <w:rPr>
          <w:color w:val="000000"/>
        </w:rPr>
        <w:t>Provide the Unified Middleware Distribution (UMD) or Cloud Middleware Distribution (CMD), that integrates Provider services, after successfully passed through the UMD or CMD Software Provisioning Process</w:t>
      </w:r>
      <w:r>
        <w:rPr>
          <w:color w:val="000000"/>
          <w:vertAlign w:val="superscript"/>
        </w:rPr>
        <w:footnoteReference w:id="11"/>
      </w:r>
      <w:r>
        <w:rPr>
          <w:color w:val="000000"/>
        </w:rPr>
        <w:t xml:space="preserve"> and is deployed on the EGI’s production e-infrastructure</w:t>
      </w:r>
    </w:p>
    <w:p w14:paraId="13C79F5C" w14:textId="77777777" w:rsidR="00756C30" w:rsidRDefault="00000000">
      <w:pPr>
        <w:numPr>
          <w:ilvl w:val="0"/>
          <w:numId w:val="4"/>
        </w:numPr>
        <w:pBdr>
          <w:top w:val="nil"/>
          <w:left w:val="nil"/>
          <w:bottom w:val="nil"/>
          <w:right w:val="nil"/>
          <w:between w:val="nil"/>
        </w:pBdr>
        <w:spacing w:after="0"/>
        <w:jc w:val="left"/>
        <w:rPr>
          <w:color w:val="000000"/>
        </w:rPr>
      </w:pPr>
      <w:r>
        <w:rPr>
          <w:color w:val="000000"/>
        </w:rPr>
        <w:t>Provide the UMD or CMD software provisioning infrastructure composed of:</w:t>
      </w:r>
    </w:p>
    <w:p w14:paraId="6C39399A" w14:textId="77777777" w:rsidR="00756C30" w:rsidRDefault="00000000">
      <w:pPr>
        <w:numPr>
          <w:ilvl w:val="1"/>
          <w:numId w:val="4"/>
        </w:numPr>
        <w:pBdr>
          <w:top w:val="nil"/>
          <w:left w:val="nil"/>
          <w:bottom w:val="nil"/>
          <w:right w:val="nil"/>
          <w:between w:val="nil"/>
        </w:pBdr>
        <w:spacing w:after="0"/>
        <w:jc w:val="left"/>
        <w:rPr>
          <w:color w:val="000000"/>
        </w:rPr>
      </w:pPr>
      <w:r>
        <w:rPr>
          <w:color w:val="000000"/>
        </w:rPr>
        <w:t>UMD or CMD repositories, supporting multiple operating systems</w:t>
      </w:r>
    </w:p>
    <w:p w14:paraId="6A63B716" w14:textId="77777777" w:rsidR="00756C30" w:rsidRDefault="00000000">
      <w:pPr>
        <w:numPr>
          <w:ilvl w:val="1"/>
          <w:numId w:val="4"/>
        </w:numPr>
        <w:pBdr>
          <w:top w:val="nil"/>
          <w:left w:val="nil"/>
          <w:bottom w:val="nil"/>
          <w:right w:val="nil"/>
          <w:between w:val="nil"/>
        </w:pBdr>
        <w:spacing w:after="0"/>
        <w:jc w:val="left"/>
        <w:rPr>
          <w:color w:val="000000"/>
        </w:rPr>
      </w:pPr>
      <w:r>
        <w:rPr>
          <w:color w:val="000000"/>
        </w:rPr>
        <w:t xml:space="preserve">Community repositories - through </w:t>
      </w:r>
      <w:r>
        <w:t>EGI Artefact Registry Service</w:t>
      </w:r>
      <w:r>
        <w:rPr>
          <w:vertAlign w:val="superscript"/>
        </w:rPr>
        <w:footnoteReference w:id="12"/>
      </w:r>
      <w:r>
        <w:rPr>
          <w:color w:val="000000"/>
        </w:rPr>
        <w:t xml:space="preserve">  Provider has access to a repository-as-a-service platform to upload their software release </w:t>
      </w:r>
    </w:p>
    <w:p w14:paraId="0E73C7CC" w14:textId="77777777" w:rsidR="00756C30" w:rsidRDefault="00000000">
      <w:pPr>
        <w:numPr>
          <w:ilvl w:val="1"/>
          <w:numId w:val="4"/>
        </w:numPr>
        <w:pBdr>
          <w:top w:val="nil"/>
          <w:left w:val="nil"/>
          <w:bottom w:val="nil"/>
          <w:right w:val="nil"/>
          <w:between w:val="nil"/>
        </w:pBdr>
        <w:spacing w:after="200"/>
        <w:jc w:val="left"/>
        <w:rPr>
          <w:color w:val="000000"/>
        </w:rPr>
      </w:pPr>
      <w:r>
        <w:rPr>
          <w:color w:val="000000"/>
        </w:rPr>
        <w:t>Web front-end – containing information about UMD or CMD releases (release notes, list of components, configuration configuration)</w:t>
      </w:r>
    </w:p>
    <w:p w14:paraId="0AC499CE" w14:textId="77777777" w:rsidR="00756C30" w:rsidRDefault="00000000">
      <w:pPr>
        <w:keepLines/>
        <w:widowControl w:val="0"/>
        <w:numPr>
          <w:ilvl w:val="0"/>
          <w:numId w:val="4"/>
        </w:numPr>
        <w:spacing w:before="40" w:after="40" w:line="240" w:lineRule="auto"/>
      </w:pPr>
      <w:r>
        <w:t xml:space="preserve">Communicate collected and prioritized requirements and use cases from the EGI community. </w:t>
      </w:r>
    </w:p>
    <w:p w14:paraId="334D2C42" w14:textId="77777777" w:rsidR="00756C30" w:rsidRDefault="00000000">
      <w:pPr>
        <w:keepLines/>
        <w:widowControl w:val="0"/>
        <w:numPr>
          <w:ilvl w:val="0"/>
          <w:numId w:val="4"/>
        </w:numPr>
        <w:spacing w:before="40" w:after="40" w:line="240" w:lineRule="auto"/>
      </w:pPr>
      <w:r>
        <w:t>Define generic and specific acceptance criteria related to all software components contributed to EGI.</w:t>
      </w:r>
    </w:p>
    <w:p w14:paraId="32A7B133" w14:textId="77777777" w:rsidR="00756C30" w:rsidRDefault="00000000">
      <w:pPr>
        <w:keepLines/>
        <w:widowControl w:val="0"/>
        <w:numPr>
          <w:ilvl w:val="0"/>
          <w:numId w:val="4"/>
        </w:numPr>
        <w:spacing w:before="40" w:after="40" w:line="240" w:lineRule="auto"/>
      </w:pPr>
      <w:r>
        <w:t>Involve the Technology Provider in the triaging of the issues mentioned above through the appointed EGI second level support team.</w:t>
      </w:r>
    </w:p>
    <w:p w14:paraId="6645C778" w14:textId="77777777" w:rsidR="00756C30" w:rsidRDefault="00000000">
      <w:pPr>
        <w:keepLines/>
        <w:widowControl w:val="0"/>
        <w:numPr>
          <w:ilvl w:val="0"/>
          <w:numId w:val="4"/>
        </w:numPr>
        <w:spacing w:before="40" w:after="40" w:line="240" w:lineRule="auto"/>
      </w:pPr>
      <w:r>
        <w:t>Provide access to boards, process and knowledge of EGI’s Software Vulnerability Group</w:t>
      </w:r>
      <w:r>
        <w:rPr>
          <w:vertAlign w:val="superscript"/>
        </w:rPr>
        <w:footnoteReference w:id="13"/>
      </w:r>
      <w:r>
        <w:t xml:space="preserve"> to the Technology Provider in order to develop and contribute corrections necessary to the maintained software components.</w:t>
      </w:r>
    </w:p>
    <w:p w14:paraId="1E022D8C" w14:textId="77777777" w:rsidR="00756C30" w:rsidRDefault="00756C30">
      <w:pPr>
        <w:pBdr>
          <w:top w:val="nil"/>
          <w:left w:val="nil"/>
          <w:bottom w:val="nil"/>
          <w:right w:val="nil"/>
          <w:between w:val="nil"/>
        </w:pBdr>
        <w:spacing w:after="200"/>
        <w:ind w:left="720" w:hanging="720"/>
        <w:jc w:val="left"/>
        <w:rPr>
          <w:color w:val="000000"/>
        </w:rPr>
      </w:pPr>
    </w:p>
    <w:p w14:paraId="549A1D5D" w14:textId="77777777" w:rsidR="00756C30" w:rsidRDefault="00000000">
      <w:pPr>
        <w:pStyle w:val="Heading1"/>
        <w:widowControl w:val="0"/>
        <w:numPr>
          <w:ilvl w:val="0"/>
          <w:numId w:val="11"/>
        </w:numPr>
        <w:spacing w:before="240" w:after="60" w:line="240" w:lineRule="auto"/>
      </w:pPr>
      <w:bookmarkStart w:id="16" w:name="_2jxsxqh" w:colFirst="0" w:colLast="0"/>
      <w:bookmarkEnd w:id="16"/>
      <w:r>
        <w:t xml:space="preserve"> Review</w:t>
      </w:r>
    </w:p>
    <w:p w14:paraId="376559E5" w14:textId="77777777" w:rsidR="00756C30" w:rsidRDefault="00000000">
      <w:r>
        <w:t>There will be reviews of the service performance against service level targets and of this SLA at planned intervals with the EGI Foundation according to the following rules:</w:t>
      </w:r>
    </w:p>
    <w:p w14:paraId="46366941" w14:textId="77777777" w:rsidR="00756C30" w:rsidRDefault="00000000">
      <w:pPr>
        <w:keepLines/>
        <w:widowControl w:val="0"/>
        <w:numPr>
          <w:ilvl w:val="0"/>
          <w:numId w:val="6"/>
        </w:numPr>
        <w:spacing w:before="40" w:after="40" w:line="240" w:lineRule="auto"/>
      </w:pPr>
      <w:r>
        <w:t>Content of the agreement and targets will be reviewed on a yearly basis.</w:t>
      </w:r>
    </w:p>
    <w:p w14:paraId="3070ABE5" w14:textId="77777777" w:rsidR="00756C30" w:rsidRDefault="00756C30">
      <w:pPr>
        <w:pBdr>
          <w:top w:val="nil"/>
          <w:left w:val="nil"/>
          <w:bottom w:val="nil"/>
          <w:right w:val="nil"/>
          <w:between w:val="nil"/>
        </w:pBdr>
        <w:spacing w:after="240" w:line="240" w:lineRule="auto"/>
        <w:rPr>
          <w:b/>
          <w:color w:val="4F81BD"/>
          <w:sz w:val="18"/>
          <w:szCs w:val="18"/>
        </w:rPr>
      </w:pPr>
      <w:bookmarkStart w:id="17" w:name="_z337ya" w:colFirst="0" w:colLast="0"/>
      <w:bookmarkEnd w:id="17"/>
    </w:p>
    <w:p w14:paraId="6D7F3C64" w14:textId="77777777" w:rsidR="00756C30" w:rsidRDefault="00756C30">
      <w:bookmarkStart w:id="18" w:name="_3j2qqm3" w:colFirst="0" w:colLast="0"/>
      <w:bookmarkEnd w:id="18"/>
    </w:p>
    <w:sectPr w:rsidR="00756C30">
      <w:headerReference w:type="default" r:id="rId13"/>
      <w:footerReference w:type="default" r:id="rId14"/>
      <w:footerReference w:type="first" r:id="rId15"/>
      <w:pgSz w:w="11906" w:h="16838"/>
      <w:pgMar w:top="1985" w:right="1440" w:bottom="1440" w:left="1440" w:header="993" w:footer="844" w:gutter="0"/>
      <w:pgNumType w:start="1"/>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algorzata Krakowian" w:date="2016-08-15T16:08:00Z" w:initials="">
    <w:p w14:paraId="77D6E8DA" w14:textId="77777777" w:rsidR="00756C30" w:rsidRDefault="00000000">
      <w:pPr>
        <w:widowControl w:val="0"/>
        <w:pBdr>
          <w:top w:val="nil"/>
          <w:left w:val="nil"/>
          <w:bottom w:val="nil"/>
          <w:right w:val="nil"/>
          <w:between w:val="nil"/>
        </w:pBdr>
        <w:spacing w:after="0" w:line="240" w:lineRule="auto"/>
        <w:jc w:val="left"/>
        <w:rPr>
          <w:rFonts w:ascii="Arial" w:eastAsia="Arial" w:hAnsi="Arial" w:cs="Arial"/>
          <w:color w:val="000000"/>
        </w:rPr>
      </w:pPr>
      <w:r>
        <w:rPr>
          <w:rFonts w:ascii="Arial" w:eastAsia="Arial" w:hAnsi="Arial" w:cs="Arial"/>
          <w:color w:val="000000"/>
        </w:rPr>
        <w:t>Please provide what technology will be supported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7D6E8D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7D6E8DA" w16cid:durableId="6550BFC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10B67" w14:textId="77777777" w:rsidR="00C37566" w:rsidRDefault="00C37566">
      <w:pPr>
        <w:spacing w:after="0" w:line="240" w:lineRule="auto"/>
      </w:pPr>
      <w:r>
        <w:separator/>
      </w:r>
    </w:p>
  </w:endnote>
  <w:endnote w:type="continuationSeparator" w:id="0">
    <w:p w14:paraId="7C1350B6" w14:textId="77777777" w:rsidR="00C37566" w:rsidRDefault="00C375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3F8375BC-A805-422D-8366-E98FC625CAA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652EE9C0-2760-4253-98CC-387F718D4165}"/>
    <w:embedBold r:id="rId3" w:fontKey="{CAE5E354-FC4D-40A8-9AA2-2EC1156E0989}"/>
    <w:embedItalic r:id="rId4" w:fontKey="{2E2B281A-2042-427E-87B8-A7D33FDD8A8B}"/>
    <w:embedBoldItalic r:id="rId5" w:fontKey="{857BC05D-3460-4D20-AA6B-5649DB2976E2}"/>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embedRegular r:id="rId6" w:fontKey="{B2F30D28-1C69-4D78-AC52-9D3F62764FF4}"/>
  </w:font>
  <w:font w:name="Cambria">
    <w:panose1 w:val="02040503050406030204"/>
    <w:charset w:val="00"/>
    <w:family w:val="roman"/>
    <w:pitch w:val="variable"/>
    <w:sig w:usb0="E00006FF" w:usb1="420024FF" w:usb2="02000000" w:usb3="00000000" w:csb0="0000019F" w:csb1="00000000"/>
    <w:embedRegular r:id="rId7" w:fontKey="{4B78C303-A69B-4FC5-81B4-FE24EA1879F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66A16" w14:textId="77777777" w:rsidR="00756C30" w:rsidRDefault="00756C30">
    <w:pPr>
      <w:pBdr>
        <w:top w:val="nil"/>
        <w:left w:val="nil"/>
        <w:bottom w:val="nil"/>
        <w:right w:val="nil"/>
        <w:between w:val="nil"/>
      </w:pBdr>
      <w:spacing w:after="0" w:line="240" w:lineRule="auto"/>
      <w:rPr>
        <w:color w:val="000000"/>
      </w:rPr>
    </w:pPr>
  </w:p>
  <w:tbl>
    <w:tblPr>
      <w:tblStyle w:val="a3"/>
      <w:tblW w:w="9180" w:type="dxa"/>
      <w:tblInd w:w="-108" w:type="dxa"/>
      <w:tblBorders>
        <w:top w:val="single" w:sz="4" w:space="0" w:color="000000"/>
        <w:left w:val="nil"/>
        <w:bottom w:val="nil"/>
        <w:right w:val="nil"/>
        <w:insideH w:val="nil"/>
        <w:insideV w:val="nil"/>
      </w:tblBorders>
      <w:tblLayout w:type="fixed"/>
      <w:tblLook w:val="0400" w:firstRow="0" w:lastRow="0" w:firstColumn="0" w:lastColumn="0" w:noHBand="0" w:noVBand="1"/>
    </w:tblPr>
    <w:tblGrid>
      <w:gridCol w:w="3060"/>
      <w:gridCol w:w="3060"/>
      <w:gridCol w:w="3060"/>
    </w:tblGrid>
    <w:tr w:rsidR="00756C30" w14:paraId="415C6B68" w14:textId="77777777">
      <w:trPr>
        <w:trHeight w:val="840"/>
      </w:trPr>
      <w:tc>
        <w:tcPr>
          <w:tcW w:w="3060" w:type="dxa"/>
          <w:vAlign w:val="bottom"/>
        </w:tcPr>
        <w:p w14:paraId="0A4072DC" w14:textId="77777777" w:rsidR="00756C30" w:rsidRDefault="00000000">
          <w:pPr>
            <w:pBdr>
              <w:top w:val="nil"/>
              <w:left w:val="nil"/>
              <w:bottom w:val="nil"/>
              <w:right w:val="nil"/>
              <w:between w:val="nil"/>
            </w:pBdr>
            <w:tabs>
              <w:tab w:val="center" w:pos="4513"/>
              <w:tab w:val="right" w:pos="9026"/>
            </w:tabs>
            <w:jc w:val="left"/>
            <w:rPr>
              <w:color w:val="000000"/>
            </w:rPr>
          </w:pPr>
          <w:r>
            <w:rPr>
              <w:noProof/>
              <w:color w:val="000000"/>
            </w:rPr>
            <w:drawing>
              <wp:inline distT="0" distB="0" distL="0" distR="0" wp14:anchorId="32A06E88" wp14:editId="4FBD2B07">
                <wp:extent cx="765570" cy="432000"/>
                <wp:effectExtent l="0" t="0" r="0" b="0"/>
                <wp:docPr id="3" name="image4.gif"/>
                <wp:cNvGraphicFramePr/>
                <a:graphic xmlns:a="http://schemas.openxmlformats.org/drawingml/2006/main">
                  <a:graphicData uri="http://schemas.openxmlformats.org/drawingml/2006/picture">
                    <pic:pic xmlns:pic="http://schemas.openxmlformats.org/drawingml/2006/picture">
                      <pic:nvPicPr>
                        <pic:cNvPr id="0" name="image4.gif"/>
                        <pic:cNvPicPr preferRelativeResize="0"/>
                      </pic:nvPicPr>
                      <pic:blipFill>
                        <a:blip r:embed="rId1"/>
                        <a:srcRect/>
                        <a:stretch>
                          <a:fillRect/>
                        </a:stretch>
                      </pic:blipFill>
                      <pic:spPr>
                        <a:xfrm>
                          <a:off x="0" y="0"/>
                          <a:ext cx="765570" cy="432000"/>
                        </a:xfrm>
                        <a:prstGeom prst="rect">
                          <a:avLst/>
                        </a:prstGeom>
                        <a:ln/>
                      </pic:spPr>
                    </pic:pic>
                  </a:graphicData>
                </a:graphic>
              </wp:inline>
            </w:drawing>
          </w:r>
        </w:p>
      </w:tc>
      <w:tc>
        <w:tcPr>
          <w:tcW w:w="3060" w:type="dxa"/>
          <w:vAlign w:val="bottom"/>
        </w:tcPr>
        <w:p w14:paraId="6583237B" w14:textId="77777777" w:rsidR="00756C30" w:rsidRDefault="00000000">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8A3510">
            <w:rPr>
              <w:noProof/>
              <w:color w:val="000000"/>
            </w:rPr>
            <w:t>2</w:t>
          </w:r>
          <w:r>
            <w:rPr>
              <w:color w:val="000000"/>
            </w:rPr>
            <w:fldChar w:fldCharType="end"/>
          </w:r>
        </w:p>
      </w:tc>
      <w:tc>
        <w:tcPr>
          <w:tcW w:w="3060" w:type="dxa"/>
          <w:vAlign w:val="bottom"/>
        </w:tcPr>
        <w:p w14:paraId="72F52369" w14:textId="77777777" w:rsidR="00756C30" w:rsidRDefault="00756C30">
          <w:pPr>
            <w:pBdr>
              <w:top w:val="nil"/>
              <w:left w:val="nil"/>
              <w:bottom w:val="nil"/>
              <w:right w:val="nil"/>
              <w:between w:val="nil"/>
            </w:pBdr>
            <w:tabs>
              <w:tab w:val="center" w:pos="4513"/>
              <w:tab w:val="right" w:pos="9026"/>
            </w:tabs>
            <w:jc w:val="right"/>
            <w:rPr>
              <w:color w:val="000000"/>
            </w:rPr>
          </w:pPr>
        </w:p>
      </w:tc>
    </w:tr>
  </w:tbl>
  <w:p w14:paraId="11913CCA" w14:textId="77777777" w:rsidR="00756C30" w:rsidRDefault="00756C30">
    <w:pPr>
      <w:pBdr>
        <w:top w:val="nil"/>
        <w:left w:val="nil"/>
        <w:bottom w:val="nil"/>
        <w:right w:val="nil"/>
        <w:between w:val="nil"/>
      </w:pBdr>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138BD" w14:textId="77777777" w:rsidR="00756C30" w:rsidRDefault="00756C30">
    <w:pPr>
      <w:widowControl w:val="0"/>
      <w:pBdr>
        <w:top w:val="nil"/>
        <w:left w:val="nil"/>
        <w:bottom w:val="nil"/>
        <w:right w:val="nil"/>
        <w:between w:val="nil"/>
      </w:pBdr>
      <w:spacing w:after="0"/>
      <w:jc w:val="left"/>
      <w:rPr>
        <w:color w:val="000000"/>
      </w:rPr>
    </w:pPr>
  </w:p>
  <w:tbl>
    <w:tblPr>
      <w:tblStyle w:val="a4"/>
      <w:tblW w:w="9142" w:type="dxa"/>
      <w:tblInd w:w="-70" w:type="dxa"/>
      <w:tblLayout w:type="fixed"/>
      <w:tblLook w:val="0000" w:firstRow="0" w:lastRow="0" w:firstColumn="0" w:lastColumn="0" w:noHBand="0" w:noVBand="0"/>
    </w:tblPr>
    <w:tblGrid>
      <w:gridCol w:w="1204"/>
      <w:gridCol w:w="7230"/>
      <w:gridCol w:w="708"/>
    </w:tblGrid>
    <w:tr w:rsidR="00756C30" w14:paraId="6488B796" w14:textId="77777777">
      <w:tc>
        <w:tcPr>
          <w:tcW w:w="1204" w:type="dxa"/>
        </w:tcPr>
        <w:p w14:paraId="638A6C72" w14:textId="77777777" w:rsidR="00756C30" w:rsidRDefault="00000000">
          <w:pPr>
            <w:pBdr>
              <w:top w:val="nil"/>
              <w:left w:val="nil"/>
              <w:bottom w:val="nil"/>
              <w:right w:val="nil"/>
              <w:between w:val="nil"/>
            </w:pBdr>
            <w:tabs>
              <w:tab w:val="center" w:pos="4513"/>
              <w:tab w:val="right" w:pos="9026"/>
            </w:tabs>
            <w:spacing w:after="0" w:line="240" w:lineRule="auto"/>
            <w:jc w:val="center"/>
            <w:rPr>
              <w:color w:val="000000"/>
              <w:sz w:val="18"/>
              <w:szCs w:val="18"/>
            </w:rPr>
          </w:pPr>
          <w:r>
            <w:rPr>
              <w:noProof/>
              <w:color w:val="000000"/>
              <w:sz w:val="18"/>
              <w:szCs w:val="18"/>
            </w:rPr>
            <w:drawing>
              <wp:inline distT="0" distB="0" distL="0" distR="0" wp14:anchorId="27287A4B" wp14:editId="56E8656A">
                <wp:extent cx="675640" cy="532765"/>
                <wp:effectExtent l="0" t="0" r="0" b="0"/>
                <wp:docPr id="2" name="image3.png" descr="EGI_Logo_RGB_315x250px"/>
                <wp:cNvGraphicFramePr/>
                <a:graphic xmlns:a="http://schemas.openxmlformats.org/drawingml/2006/main">
                  <a:graphicData uri="http://schemas.openxmlformats.org/drawingml/2006/picture">
                    <pic:pic xmlns:pic="http://schemas.openxmlformats.org/drawingml/2006/picture">
                      <pic:nvPicPr>
                        <pic:cNvPr id="0" name="image3.png" descr="EGI_Logo_RGB_315x250px"/>
                        <pic:cNvPicPr preferRelativeResize="0"/>
                      </pic:nvPicPr>
                      <pic:blipFill>
                        <a:blip r:embed="rId1"/>
                        <a:srcRect/>
                        <a:stretch>
                          <a:fillRect/>
                        </a:stretch>
                      </pic:blipFill>
                      <pic:spPr>
                        <a:xfrm>
                          <a:off x="0" y="0"/>
                          <a:ext cx="675640" cy="532765"/>
                        </a:xfrm>
                        <a:prstGeom prst="rect">
                          <a:avLst/>
                        </a:prstGeom>
                        <a:ln/>
                      </pic:spPr>
                    </pic:pic>
                  </a:graphicData>
                </a:graphic>
              </wp:inline>
            </w:drawing>
          </w:r>
        </w:p>
      </w:tc>
      <w:tc>
        <w:tcPr>
          <w:tcW w:w="7230" w:type="dxa"/>
        </w:tcPr>
        <w:p w14:paraId="506F3DAF" w14:textId="77777777" w:rsidR="00756C30" w:rsidRDefault="00756C30">
          <w:pPr>
            <w:pBdr>
              <w:top w:val="nil"/>
              <w:left w:val="nil"/>
              <w:bottom w:val="nil"/>
              <w:right w:val="nil"/>
              <w:between w:val="nil"/>
            </w:pBdr>
            <w:tabs>
              <w:tab w:val="left" w:pos="1454"/>
              <w:tab w:val="center" w:pos="1843"/>
            </w:tabs>
            <w:spacing w:after="0" w:line="240" w:lineRule="auto"/>
            <w:jc w:val="center"/>
            <w:rPr>
              <w:color w:val="000000"/>
              <w:sz w:val="18"/>
              <w:szCs w:val="18"/>
            </w:rPr>
          </w:pPr>
        </w:p>
        <w:p w14:paraId="569E4E78" w14:textId="77777777" w:rsidR="00756C30" w:rsidRDefault="00000000">
          <w:pPr>
            <w:pBdr>
              <w:top w:val="nil"/>
              <w:left w:val="nil"/>
              <w:bottom w:val="nil"/>
              <w:right w:val="nil"/>
              <w:between w:val="nil"/>
            </w:pBdr>
            <w:tabs>
              <w:tab w:val="center" w:pos="4513"/>
              <w:tab w:val="right" w:pos="9026"/>
            </w:tabs>
            <w:spacing w:after="0" w:line="240" w:lineRule="auto"/>
            <w:jc w:val="center"/>
            <w:rPr>
              <w:color w:val="000000"/>
              <w:sz w:val="18"/>
              <w:szCs w:val="18"/>
            </w:rPr>
          </w:pPr>
          <w:r>
            <w:rPr>
              <w:color w:val="000000"/>
              <w:sz w:val="18"/>
              <w:szCs w:val="18"/>
            </w:rPr>
            <w:t xml:space="preserve">This work by EGI Foundation is licensed under a </w:t>
          </w:r>
        </w:p>
        <w:p w14:paraId="12354104" w14:textId="77777777" w:rsidR="00756C30" w:rsidRDefault="00000000">
          <w:pPr>
            <w:pBdr>
              <w:top w:val="nil"/>
              <w:left w:val="nil"/>
              <w:bottom w:val="nil"/>
              <w:right w:val="nil"/>
              <w:between w:val="nil"/>
            </w:pBdr>
            <w:tabs>
              <w:tab w:val="center" w:pos="4513"/>
              <w:tab w:val="right" w:pos="9026"/>
            </w:tabs>
            <w:spacing w:after="0" w:line="240" w:lineRule="auto"/>
            <w:jc w:val="center"/>
            <w:rPr>
              <w:color w:val="000000"/>
              <w:sz w:val="18"/>
              <w:szCs w:val="18"/>
            </w:rPr>
          </w:pPr>
          <w:hyperlink r:id="rId2">
            <w:r>
              <w:rPr>
                <w:color w:val="0000FF"/>
                <w:sz w:val="18"/>
                <w:szCs w:val="18"/>
                <w:u w:val="single"/>
              </w:rPr>
              <w:t>Creative Commons Attribution 4.0 International License</w:t>
            </w:r>
          </w:hyperlink>
          <w:r>
            <w:rPr>
              <w:color w:val="000000"/>
              <w:sz w:val="18"/>
              <w:szCs w:val="18"/>
            </w:rPr>
            <w:t xml:space="preserve"> </w:t>
          </w:r>
        </w:p>
      </w:tc>
      <w:tc>
        <w:tcPr>
          <w:tcW w:w="708" w:type="dxa"/>
        </w:tcPr>
        <w:p w14:paraId="200BEDC1" w14:textId="77777777" w:rsidR="00756C30" w:rsidRDefault="00756C30">
          <w:pPr>
            <w:pBdr>
              <w:top w:val="nil"/>
              <w:left w:val="nil"/>
              <w:bottom w:val="nil"/>
              <w:right w:val="nil"/>
              <w:between w:val="nil"/>
            </w:pBdr>
            <w:tabs>
              <w:tab w:val="center" w:pos="4513"/>
              <w:tab w:val="right" w:pos="9026"/>
            </w:tabs>
            <w:spacing w:after="0" w:line="240" w:lineRule="auto"/>
            <w:jc w:val="right"/>
            <w:rPr>
              <w:color w:val="000000"/>
              <w:sz w:val="18"/>
              <w:szCs w:val="18"/>
            </w:rPr>
          </w:pPr>
        </w:p>
        <w:p w14:paraId="04ACBA8B" w14:textId="77777777" w:rsidR="00756C30" w:rsidRDefault="00756C30">
          <w:pPr>
            <w:pBdr>
              <w:top w:val="nil"/>
              <w:left w:val="nil"/>
              <w:bottom w:val="nil"/>
              <w:right w:val="nil"/>
              <w:between w:val="nil"/>
            </w:pBdr>
            <w:tabs>
              <w:tab w:val="center" w:pos="4513"/>
              <w:tab w:val="right" w:pos="9026"/>
            </w:tabs>
            <w:spacing w:after="0" w:line="240" w:lineRule="auto"/>
            <w:jc w:val="right"/>
            <w:rPr>
              <w:color w:val="000000"/>
              <w:sz w:val="18"/>
              <w:szCs w:val="18"/>
            </w:rPr>
          </w:pPr>
        </w:p>
        <w:p w14:paraId="717D072A" w14:textId="77777777" w:rsidR="00756C30" w:rsidRDefault="00756C30">
          <w:pPr>
            <w:pBdr>
              <w:top w:val="nil"/>
              <w:left w:val="nil"/>
              <w:bottom w:val="nil"/>
              <w:right w:val="nil"/>
              <w:between w:val="nil"/>
            </w:pBdr>
            <w:tabs>
              <w:tab w:val="center" w:pos="4513"/>
              <w:tab w:val="right" w:pos="9026"/>
            </w:tabs>
            <w:spacing w:after="0" w:line="240" w:lineRule="auto"/>
            <w:jc w:val="right"/>
            <w:rPr>
              <w:color w:val="000000"/>
              <w:sz w:val="18"/>
              <w:szCs w:val="18"/>
            </w:rPr>
          </w:pPr>
        </w:p>
      </w:tc>
    </w:tr>
    <w:tr w:rsidR="00756C30" w14:paraId="065725F3" w14:textId="77777777">
      <w:tc>
        <w:tcPr>
          <w:tcW w:w="1204" w:type="dxa"/>
        </w:tcPr>
        <w:p w14:paraId="6BF7F3E5" w14:textId="77777777" w:rsidR="00756C30" w:rsidRDefault="00000000">
          <w:pPr>
            <w:pBdr>
              <w:top w:val="nil"/>
              <w:left w:val="nil"/>
              <w:bottom w:val="nil"/>
              <w:right w:val="nil"/>
              <w:between w:val="nil"/>
            </w:pBdr>
            <w:tabs>
              <w:tab w:val="center" w:pos="4513"/>
              <w:tab w:val="right" w:pos="9026"/>
            </w:tabs>
            <w:spacing w:after="0" w:line="240" w:lineRule="auto"/>
            <w:jc w:val="center"/>
            <w:rPr>
              <w:color w:val="000000"/>
              <w:sz w:val="18"/>
              <w:szCs w:val="18"/>
            </w:rPr>
          </w:pPr>
          <w:r>
            <w:rPr>
              <w:noProof/>
              <w:color w:val="000000"/>
            </w:rPr>
            <w:drawing>
              <wp:inline distT="0" distB="0" distL="0" distR="0" wp14:anchorId="2C876901" wp14:editId="61D40881">
                <wp:extent cx="540199" cy="540199"/>
                <wp:effectExtent l="0" t="0" r="0" b="0"/>
                <wp:docPr id="4" name="image1.png" descr="/Users/owen/Google Drive/ETL online/FedSM/FitSM/FitSM Branding/FitSM v1.2/FitSM logo-only-1.2.png"/>
                <wp:cNvGraphicFramePr/>
                <a:graphic xmlns:a="http://schemas.openxmlformats.org/drawingml/2006/main">
                  <a:graphicData uri="http://schemas.openxmlformats.org/drawingml/2006/picture">
                    <pic:pic xmlns:pic="http://schemas.openxmlformats.org/drawingml/2006/picture">
                      <pic:nvPicPr>
                        <pic:cNvPr id="0" name="image1.png" descr="/Users/owen/Google Drive/ETL online/FedSM/FitSM/FitSM Branding/FitSM v1.2/FitSM logo-only-1.2.png"/>
                        <pic:cNvPicPr preferRelativeResize="0"/>
                      </pic:nvPicPr>
                      <pic:blipFill>
                        <a:blip r:embed="rId3"/>
                        <a:srcRect/>
                        <a:stretch>
                          <a:fillRect/>
                        </a:stretch>
                      </pic:blipFill>
                      <pic:spPr>
                        <a:xfrm>
                          <a:off x="0" y="0"/>
                          <a:ext cx="540199" cy="540199"/>
                        </a:xfrm>
                        <a:prstGeom prst="rect">
                          <a:avLst/>
                        </a:prstGeom>
                        <a:ln/>
                      </pic:spPr>
                    </pic:pic>
                  </a:graphicData>
                </a:graphic>
              </wp:inline>
            </w:drawing>
          </w:r>
        </w:p>
      </w:tc>
      <w:tc>
        <w:tcPr>
          <w:tcW w:w="7230" w:type="dxa"/>
        </w:tcPr>
        <w:p w14:paraId="22548271" w14:textId="77777777" w:rsidR="00756C30" w:rsidRDefault="00000000">
          <w:pPr>
            <w:jc w:val="center"/>
            <w:rPr>
              <w:sz w:val="18"/>
              <w:szCs w:val="18"/>
            </w:rPr>
          </w:pPr>
          <w:r>
            <w:rPr>
              <w:sz w:val="18"/>
              <w:szCs w:val="18"/>
            </w:rPr>
            <w:t xml:space="preserve">This template is based on work, which was released under a Creative Commons 4.0 Attribution License (CC BY 4.0). It is part of the </w:t>
          </w:r>
          <w:proofErr w:type="spellStart"/>
          <w:r>
            <w:rPr>
              <w:sz w:val="18"/>
              <w:szCs w:val="18"/>
            </w:rPr>
            <w:t>FitSM</w:t>
          </w:r>
          <w:proofErr w:type="spellEnd"/>
          <w:r>
            <w:rPr>
              <w:sz w:val="18"/>
              <w:szCs w:val="18"/>
            </w:rPr>
            <w:t xml:space="preserve"> Standard family for lightweight IT service management, freely available at </w:t>
          </w:r>
          <w:hyperlink r:id="rId4">
            <w:r>
              <w:rPr>
                <w:color w:val="0000FF"/>
                <w:sz w:val="18"/>
                <w:szCs w:val="18"/>
                <w:u w:val="single"/>
              </w:rPr>
              <w:t>www.fitsm.eu</w:t>
            </w:r>
          </w:hyperlink>
          <w:r>
            <w:rPr>
              <w:sz w:val="18"/>
              <w:szCs w:val="18"/>
            </w:rPr>
            <w:t>.</w:t>
          </w:r>
        </w:p>
        <w:p w14:paraId="1F1CF268" w14:textId="77777777" w:rsidR="00756C30" w:rsidRDefault="00756C30">
          <w:pPr>
            <w:pBdr>
              <w:top w:val="nil"/>
              <w:left w:val="nil"/>
              <w:bottom w:val="nil"/>
              <w:right w:val="nil"/>
              <w:between w:val="nil"/>
            </w:pBdr>
            <w:tabs>
              <w:tab w:val="left" w:pos="1454"/>
              <w:tab w:val="center" w:pos="1843"/>
            </w:tabs>
            <w:spacing w:after="0" w:line="240" w:lineRule="auto"/>
            <w:jc w:val="center"/>
            <w:rPr>
              <w:color w:val="000000"/>
              <w:sz w:val="18"/>
              <w:szCs w:val="18"/>
            </w:rPr>
          </w:pPr>
        </w:p>
      </w:tc>
      <w:tc>
        <w:tcPr>
          <w:tcW w:w="708" w:type="dxa"/>
        </w:tcPr>
        <w:p w14:paraId="348C52F4" w14:textId="77777777" w:rsidR="00756C30" w:rsidRDefault="00756C30">
          <w:pPr>
            <w:pBdr>
              <w:top w:val="nil"/>
              <w:left w:val="nil"/>
              <w:bottom w:val="nil"/>
              <w:right w:val="nil"/>
              <w:between w:val="nil"/>
            </w:pBdr>
            <w:tabs>
              <w:tab w:val="center" w:pos="4513"/>
              <w:tab w:val="right" w:pos="9026"/>
            </w:tabs>
            <w:spacing w:after="0" w:line="240" w:lineRule="auto"/>
            <w:jc w:val="right"/>
            <w:rPr>
              <w:color w:val="000000"/>
              <w:sz w:val="18"/>
              <w:szCs w:val="18"/>
            </w:rPr>
          </w:pPr>
        </w:p>
      </w:tc>
    </w:tr>
  </w:tbl>
  <w:p w14:paraId="58577D72" w14:textId="77777777" w:rsidR="00756C30" w:rsidRDefault="00756C30">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94CE9" w14:textId="77777777" w:rsidR="00C37566" w:rsidRDefault="00C37566">
      <w:pPr>
        <w:spacing w:after="0" w:line="240" w:lineRule="auto"/>
      </w:pPr>
      <w:r>
        <w:separator/>
      </w:r>
    </w:p>
  </w:footnote>
  <w:footnote w:type="continuationSeparator" w:id="0">
    <w:p w14:paraId="28950FA9" w14:textId="77777777" w:rsidR="00C37566" w:rsidRDefault="00C37566">
      <w:pPr>
        <w:spacing w:after="0" w:line="240" w:lineRule="auto"/>
      </w:pPr>
      <w:r>
        <w:continuationSeparator/>
      </w:r>
    </w:p>
  </w:footnote>
  <w:footnote w:id="1">
    <w:p w14:paraId="1E571F19" w14:textId="77777777" w:rsidR="00756C30" w:rsidRDefault="00000000">
      <w:pPr>
        <w:keepLines/>
        <w:widowControl w:val="0"/>
        <w:pBdr>
          <w:top w:val="nil"/>
          <w:left w:val="nil"/>
          <w:bottom w:val="nil"/>
          <w:right w:val="nil"/>
          <w:between w:val="nil"/>
        </w:pBdr>
        <w:spacing w:before="40" w:after="40" w:line="240" w:lineRule="auto"/>
        <w:rPr>
          <w:color w:val="000000"/>
          <w:sz w:val="20"/>
          <w:szCs w:val="20"/>
        </w:rPr>
      </w:pPr>
      <w:r>
        <w:rPr>
          <w:vertAlign w:val="superscript"/>
        </w:rPr>
        <w:footnoteRef/>
      </w:r>
      <w:r>
        <w:rPr>
          <w:color w:val="000000"/>
          <w:sz w:val="20"/>
          <w:szCs w:val="20"/>
        </w:rPr>
        <w:t xml:space="preserve"> </w:t>
      </w:r>
      <w:hyperlink r:id="rId1">
        <w:r>
          <w:rPr>
            <w:color w:val="1155CC"/>
            <w:sz w:val="20"/>
            <w:szCs w:val="20"/>
            <w:u w:val="single"/>
          </w:rPr>
          <w:t>https://confluence.egi.eu/x/eIILCQ</w:t>
        </w:r>
      </w:hyperlink>
      <w:r>
        <w:rPr>
          <w:color w:val="000000"/>
          <w:sz w:val="20"/>
          <w:szCs w:val="20"/>
        </w:rPr>
        <w:t xml:space="preserve"> </w:t>
      </w:r>
    </w:p>
  </w:footnote>
  <w:footnote w:id="2">
    <w:p w14:paraId="0F50BA95" w14:textId="77777777" w:rsidR="00756C30" w:rsidRDefault="00000000">
      <w:pPr>
        <w:keepLines/>
        <w:widowControl w:val="0"/>
        <w:pBdr>
          <w:top w:val="nil"/>
          <w:left w:val="nil"/>
          <w:bottom w:val="nil"/>
          <w:right w:val="nil"/>
          <w:between w:val="nil"/>
        </w:pBdr>
        <w:spacing w:before="40" w:after="40" w:line="240" w:lineRule="auto"/>
        <w:rPr>
          <w:rFonts w:ascii="Open Sans" w:eastAsia="Open Sans" w:hAnsi="Open Sans" w:cs="Open Sans"/>
          <w:color w:val="000000"/>
          <w:sz w:val="20"/>
          <w:szCs w:val="20"/>
        </w:rPr>
      </w:pPr>
      <w:r>
        <w:rPr>
          <w:vertAlign w:val="superscript"/>
        </w:rPr>
        <w:footnoteRef/>
      </w:r>
      <w:r>
        <w:rPr>
          <w:rFonts w:ascii="Open Sans" w:eastAsia="Open Sans" w:hAnsi="Open Sans" w:cs="Open Sans"/>
          <w:color w:val="000000"/>
          <w:sz w:val="20"/>
          <w:szCs w:val="20"/>
        </w:rPr>
        <w:t xml:space="preserve"> </w:t>
      </w:r>
      <w:hyperlink r:id="rId2">
        <w:r>
          <w:rPr>
            <w:color w:val="1155CC"/>
            <w:sz w:val="20"/>
            <w:szCs w:val="20"/>
            <w:u w:val="single"/>
          </w:rPr>
          <w:t>https://confluence.egi.eu/x/foILCQ</w:t>
        </w:r>
      </w:hyperlink>
      <w:r>
        <w:rPr>
          <w:color w:val="000000"/>
          <w:sz w:val="20"/>
          <w:szCs w:val="20"/>
        </w:rPr>
        <w:t xml:space="preserve"> </w:t>
      </w:r>
    </w:p>
  </w:footnote>
  <w:footnote w:id="3">
    <w:p w14:paraId="271297F5" w14:textId="77777777" w:rsidR="00756C30" w:rsidRDefault="00000000">
      <w:pPr>
        <w:keepLines/>
        <w:widowControl w:val="0"/>
        <w:pBdr>
          <w:top w:val="nil"/>
          <w:left w:val="nil"/>
          <w:bottom w:val="nil"/>
          <w:right w:val="nil"/>
          <w:between w:val="nil"/>
        </w:pBdr>
        <w:spacing w:before="40" w:after="40" w:line="240" w:lineRule="auto"/>
        <w:rPr>
          <w:color w:val="000000"/>
          <w:sz w:val="20"/>
          <w:szCs w:val="20"/>
        </w:rPr>
      </w:pPr>
      <w:r>
        <w:rPr>
          <w:vertAlign w:val="superscript"/>
        </w:rPr>
        <w:footnoteRef/>
      </w:r>
      <w:r>
        <w:rPr>
          <w:color w:val="000000"/>
          <w:sz w:val="20"/>
          <w:szCs w:val="20"/>
        </w:rPr>
        <w:t xml:space="preserve"> </w:t>
      </w:r>
      <w:hyperlink r:id="rId3">
        <w:r>
          <w:rPr>
            <w:color w:val="1155CC"/>
            <w:sz w:val="20"/>
            <w:szCs w:val="20"/>
            <w:u w:val="single"/>
          </w:rPr>
          <w:t>https://docs.egi.eu/internal/helpdesk/features/ticket-priority/</w:t>
        </w:r>
      </w:hyperlink>
      <w:r>
        <w:rPr>
          <w:color w:val="000000"/>
          <w:sz w:val="20"/>
          <w:szCs w:val="20"/>
        </w:rPr>
        <w:t xml:space="preserve"> </w:t>
      </w:r>
    </w:p>
  </w:footnote>
  <w:footnote w:id="4">
    <w:p w14:paraId="0F5C63D4" w14:textId="77777777" w:rsidR="00756C30" w:rsidRDefault="00000000">
      <w:pPr>
        <w:keepLines/>
        <w:widowControl w:val="0"/>
        <w:pBdr>
          <w:top w:val="nil"/>
          <w:left w:val="nil"/>
          <w:bottom w:val="nil"/>
          <w:right w:val="nil"/>
          <w:between w:val="nil"/>
        </w:pBdr>
        <w:spacing w:before="40" w:after="40" w:line="240" w:lineRule="auto"/>
        <w:rPr>
          <w:color w:val="000000"/>
          <w:sz w:val="20"/>
          <w:szCs w:val="20"/>
        </w:rPr>
      </w:pPr>
      <w:r>
        <w:rPr>
          <w:vertAlign w:val="superscript"/>
        </w:rPr>
        <w:footnoteRef/>
      </w:r>
      <w:r>
        <w:rPr>
          <w:color w:val="000000"/>
          <w:sz w:val="20"/>
          <w:szCs w:val="20"/>
        </w:rPr>
        <w:t xml:space="preserve"> </w:t>
      </w:r>
      <w:hyperlink r:id="rId4">
        <w:r>
          <w:rPr>
            <w:color w:val="1155CC"/>
            <w:sz w:val="20"/>
            <w:szCs w:val="20"/>
            <w:u w:val="single"/>
          </w:rPr>
          <w:t>https://docs.egi.eu/internal/helpdesk/features/quality-of-support-levels/</w:t>
        </w:r>
      </w:hyperlink>
      <w:r>
        <w:rPr>
          <w:color w:val="000000"/>
          <w:sz w:val="20"/>
          <w:szCs w:val="20"/>
        </w:rPr>
        <w:t xml:space="preserve"> </w:t>
      </w:r>
    </w:p>
  </w:footnote>
  <w:footnote w:id="5">
    <w:p w14:paraId="666E7CFA" w14:textId="77777777" w:rsidR="00756C30" w:rsidRDefault="00000000">
      <w:pPr>
        <w:keepLines/>
        <w:widowControl w:val="0"/>
        <w:pBdr>
          <w:top w:val="nil"/>
          <w:left w:val="nil"/>
          <w:bottom w:val="nil"/>
          <w:right w:val="nil"/>
          <w:between w:val="nil"/>
        </w:pBdr>
        <w:spacing w:before="40" w:after="40" w:line="240" w:lineRule="auto"/>
        <w:rPr>
          <w:rFonts w:ascii="Open Sans" w:eastAsia="Open Sans" w:hAnsi="Open Sans" w:cs="Open Sans"/>
          <w:color w:val="000000"/>
          <w:sz w:val="20"/>
          <w:szCs w:val="20"/>
        </w:rPr>
      </w:pPr>
      <w:r>
        <w:rPr>
          <w:vertAlign w:val="superscript"/>
        </w:rPr>
        <w:footnoteRef/>
      </w:r>
      <w:r>
        <w:rPr>
          <w:rFonts w:ascii="Open Sans" w:eastAsia="Open Sans" w:hAnsi="Open Sans" w:cs="Open Sans"/>
          <w:color w:val="000000"/>
          <w:sz w:val="20"/>
          <w:szCs w:val="20"/>
        </w:rPr>
        <w:t xml:space="preserve"> </w:t>
      </w:r>
      <w:hyperlink r:id="rId5">
        <w:r>
          <w:rPr>
            <w:color w:val="0000FF"/>
            <w:sz w:val="20"/>
            <w:szCs w:val="20"/>
            <w:u w:val="single"/>
          </w:rPr>
          <w:t>https://documents.egi.eu/document/2538</w:t>
        </w:r>
      </w:hyperlink>
      <w:r>
        <w:rPr>
          <w:color w:val="000000"/>
          <w:sz w:val="20"/>
          <w:szCs w:val="20"/>
        </w:rPr>
        <w:t xml:space="preserve">   </w:t>
      </w:r>
    </w:p>
  </w:footnote>
  <w:footnote w:id="6">
    <w:p w14:paraId="37BD6F2B" w14:textId="77777777" w:rsidR="00756C30" w:rsidRDefault="00000000">
      <w:pPr>
        <w:keepLines/>
        <w:widowControl w:val="0"/>
        <w:pBdr>
          <w:top w:val="nil"/>
          <w:left w:val="nil"/>
          <w:bottom w:val="nil"/>
          <w:right w:val="nil"/>
          <w:between w:val="nil"/>
        </w:pBdr>
        <w:spacing w:before="40" w:after="40" w:line="240" w:lineRule="auto"/>
        <w:rPr>
          <w:color w:val="000000"/>
          <w:sz w:val="20"/>
          <w:szCs w:val="20"/>
        </w:rPr>
      </w:pPr>
      <w:r>
        <w:rPr>
          <w:vertAlign w:val="superscript"/>
        </w:rPr>
        <w:footnoteRef/>
      </w:r>
      <w:r>
        <w:rPr>
          <w:color w:val="000000"/>
          <w:sz w:val="20"/>
          <w:szCs w:val="20"/>
        </w:rPr>
        <w:t xml:space="preserve"> </w:t>
      </w:r>
      <w:hyperlink r:id="rId6">
        <w:r>
          <w:rPr>
            <w:color w:val="0000FF"/>
            <w:sz w:val="20"/>
            <w:szCs w:val="20"/>
            <w:u w:val="single"/>
          </w:rPr>
          <w:t>https://goc.egi.eu/portal/index.php?Page_Type=NGI&amp;id=4</w:t>
        </w:r>
      </w:hyperlink>
      <w:r>
        <w:rPr>
          <w:color w:val="000000"/>
          <w:sz w:val="20"/>
          <w:szCs w:val="20"/>
        </w:rPr>
        <w:t xml:space="preserve"> </w:t>
      </w:r>
    </w:p>
  </w:footnote>
  <w:footnote w:id="7">
    <w:p w14:paraId="795E911F" w14:textId="77777777" w:rsidR="00756C30" w:rsidRDefault="00000000">
      <w:pPr>
        <w:spacing w:after="0" w:line="240" w:lineRule="auto"/>
        <w:rPr>
          <w:sz w:val="20"/>
          <w:szCs w:val="20"/>
        </w:rPr>
      </w:pPr>
      <w:r>
        <w:rPr>
          <w:vertAlign w:val="superscript"/>
        </w:rPr>
        <w:footnoteRef/>
      </w:r>
      <w:r>
        <w:rPr>
          <w:sz w:val="20"/>
          <w:szCs w:val="20"/>
        </w:rPr>
        <w:t xml:space="preserve"> A list of suggested material and references: </w:t>
      </w:r>
      <w:hyperlink r:id="rId7">
        <w:r>
          <w:rPr>
            <w:color w:val="1155CC"/>
            <w:sz w:val="20"/>
            <w:szCs w:val="20"/>
            <w:u w:val="single"/>
          </w:rPr>
          <w:t>https://docs.egi.eu/internal/guidelines-software-development/</w:t>
        </w:r>
      </w:hyperlink>
      <w:r>
        <w:rPr>
          <w:sz w:val="20"/>
          <w:szCs w:val="20"/>
        </w:rPr>
        <w:t xml:space="preserve"> </w:t>
      </w:r>
    </w:p>
  </w:footnote>
  <w:footnote w:id="8">
    <w:p w14:paraId="3BF23D8F" w14:textId="77777777" w:rsidR="00756C30" w:rsidRDefault="00000000">
      <w:pPr>
        <w:spacing w:after="0" w:line="240" w:lineRule="auto"/>
        <w:rPr>
          <w:sz w:val="20"/>
          <w:szCs w:val="20"/>
        </w:rPr>
      </w:pPr>
      <w:r>
        <w:rPr>
          <w:vertAlign w:val="superscript"/>
        </w:rPr>
        <w:footnoteRef/>
      </w:r>
      <w:r>
        <w:rPr>
          <w:sz w:val="20"/>
          <w:szCs w:val="20"/>
        </w:rPr>
        <w:t xml:space="preserve"> </w:t>
      </w:r>
      <w:hyperlink r:id="rId8">
        <w:r>
          <w:rPr>
            <w:color w:val="1155CC"/>
            <w:sz w:val="20"/>
            <w:szCs w:val="20"/>
            <w:u w:val="single"/>
          </w:rPr>
          <w:t>https://confluence.egi.eu/display/EGIBG/Secure+Coding</w:t>
        </w:r>
      </w:hyperlink>
      <w:r>
        <w:rPr>
          <w:sz w:val="20"/>
          <w:szCs w:val="20"/>
        </w:rPr>
        <w:t xml:space="preserve"> </w:t>
      </w:r>
    </w:p>
  </w:footnote>
  <w:footnote w:id="9">
    <w:p w14:paraId="573074FC" w14:textId="77777777" w:rsidR="00756C30" w:rsidRDefault="00000000">
      <w:pPr>
        <w:spacing w:after="0" w:line="240" w:lineRule="auto"/>
        <w:rPr>
          <w:sz w:val="20"/>
          <w:szCs w:val="20"/>
        </w:rPr>
      </w:pPr>
      <w:r>
        <w:rPr>
          <w:vertAlign w:val="superscript"/>
        </w:rPr>
        <w:footnoteRef/>
      </w:r>
      <w:r>
        <w:rPr>
          <w:sz w:val="20"/>
          <w:szCs w:val="20"/>
        </w:rPr>
        <w:t xml:space="preserve"> </w:t>
      </w:r>
      <w:hyperlink r:id="rId9">
        <w:r>
          <w:rPr>
            <w:color w:val="1155CC"/>
            <w:sz w:val="20"/>
            <w:szCs w:val="20"/>
            <w:u w:val="single"/>
          </w:rPr>
          <w:t>https://confluence.egi.eu/display/EGIBG/Software+Security+Checklist</w:t>
        </w:r>
      </w:hyperlink>
      <w:r>
        <w:rPr>
          <w:sz w:val="20"/>
          <w:szCs w:val="20"/>
        </w:rPr>
        <w:t xml:space="preserve"> </w:t>
      </w:r>
    </w:p>
  </w:footnote>
  <w:footnote w:id="10">
    <w:p w14:paraId="7904BFCF" w14:textId="77777777" w:rsidR="00756C30" w:rsidRDefault="00000000">
      <w:pPr>
        <w:keepLines/>
        <w:widowControl w:val="0"/>
        <w:pBdr>
          <w:top w:val="nil"/>
          <w:left w:val="nil"/>
          <w:bottom w:val="nil"/>
          <w:right w:val="nil"/>
          <w:between w:val="nil"/>
        </w:pBdr>
        <w:spacing w:before="40" w:after="40" w:line="240" w:lineRule="auto"/>
        <w:rPr>
          <w:color w:val="000000"/>
          <w:sz w:val="20"/>
          <w:szCs w:val="20"/>
        </w:rPr>
      </w:pPr>
      <w:r>
        <w:rPr>
          <w:vertAlign w:val="superscript"/>
        </w:rPr>
        <w:footnoteRef/>
      </w:r>
      <w:r>
        <w:rPr>
          <w:sz w:val="20"/>
          <w:szCs w:val="20"/>
        </w:rPr>
        <w:t xml:space="preserve"> </w:t>
      </w:r>
      <w:hyperlink r:id="rId10">
        <w:r>
          <w:rPr>
            <w:color w:val="1155CC"/>
            <w:sz w:val="20"/>
            <w:szCs w:val="20"/>
            <w:u w:val="single"/>
          </w:rPr>
          <w:t>https://confluence.egi.eu/display/EGIBG/Instructions+for+Technology+Providers</w:t>
        </w:r>
      </w:hyperlink>
    </w:p>
  </w:footnote>
  <w:footnote w:id="11">
    <w:p w14:paraId="463F675A" w14:textId="77777777" w:rsidR="00756C30" w:rsidRDefault="00000000">
      <w:pPr>
        <w:keepLines/>
        <w:widowControl w:val="0"/>
        <w:pBdr>
          <w:top w:val="nil"/>
          <w:left w:val="nil"/>
          <w:bottom w:val="nil"/>
          <w:right w:val="nil"/>
          <w:between w:val="nil"/>
        </w:pBdr>
        <w:spacing w:before="40" w:after="40" w:line="240" w:lineRule="auto"/>
        <w:rPr>
          <w:color w:val="000000"/>
          <w:sz w:val="20"/>
          <w:szCs w:val="20"/>
        </w:rPr>
      </w:pPr>
      <w:r>
        <w:rPr>
          <w:vertAlign w:val="superscript"/>
        </w:rPr>
        <w:footnoteRef/>
      </w:r>
      <w:r>
        <w:rPr>
          <w:color w:val="000000"/>
          <w:sz w:val="20"/>
          <w:szCs w:val="20"/>
        </w:rPr>
        <w:t xml:space="preserve"> </w:t>
      </w:r>
      <w:hyperlink r:id="rId11">
        <w:r>
          <w:rPr>
            <w:color w:val="1155CC"/>
            <w:sz w:val="20"/>
            <w:szCs w:val="20"/>
            <w:u w:val="single"/>
          </w:rPr>
          <w:t>https://confluence.egi.eu/x/aYILCQ</w:t>
        </w:r>
      </w:hyperlink>
      <w:r>
        <w:rPr>
          <w:color w:val="000000"/>
          <w:sz w:val="20"/>
          <w:szCs w:val="20"/>
        </w:rPr>
        <w:t xml:space="preserve"> </w:t>
      </w:r>
    </w:p>
  </w:footnote>
  <w:footnote w:id="12">
    <w:p w14:paraId="096CCAFB" w14:textId="77777777" w:rsidR="00756C30" w:rsidRPr="008A3510" w:rsidRDefault="00000000">
      <w:pPr>
        <w:keepLines/>
        <w:widowControl w:val="0"/>
        <w:spacing w:before="40" w:after="40" w:line="240" w:lineRule="auto"/>
        <w:rPr>
          <w:sz w:val="20"/>
          <w:szCs w:val="20"/>
          <w:lang w:val="it-IT"/>
        </w:rPr>
      </w:pPr>
      <w:r>
        <w:rPr>
          <w:vertAlign w:val="superscript"/>
        </w:rPr>
        <w:footnoteRef/>
      </w:r>
      <w:r w:rsidRPr="008A3510">
        <w:rPr>
          <w:sz w:val="20"/>
          <w:szCs w:val="20"/>
          <w:lang w:val="it-IT"/>
        </w:rPr>
        <w:t xml:space="preserve"> </w:t>
      </w:r>
      <w:hyperlink r:id="rId12">
        <w:r w:rsidRPr="008A3510">
          <w:rPr>
            <w:color w:val="1155CC"/>
            <w:sz w:val="20"/>
            <w:szCs w:val="20"/>
            <w:u w:val="single"/>
            <w:lang w:val="it-IT"/>
          </w:rPr>
          <w:t>https://registry.egi.eu/</w:t>
        </w:r>
      </w:hyperlink>
      <w:r w:rsidRPr="008A3510">
        <w:rPr>
          <w:sz w:val="20"/>
          <w:szCs w:val="20"/>
          <w:lang w:val="it-IT"/>
        </w:rPr>
        <w:t xml:space="preserve"> </w:t>
      </w:r>
    </w:p>
  </w:footnote>
  <w:footnote w:id="13">
    <w:p w14:paraId="2DB3A626" w14:textId="77777777" w:rsidR="00756C30" w:rsidRPr="008A3510" w:rsidRDefault="00000000">
      <w:pPr>
        <w:keepLines/>
        <w:widowControl w:val="0"/>
        <w:pBdr>
          <w:top w:val="nil"/>
          <w:left w:val="nil"/>
          <w:bottom w:val="nil"/>
          <w:right w:val="nil"/>
          <w:between w:val="nil"/>
        </w:pBdr>
        <w:spacing w:before="40" w:after="40" w:line="240" w:lineRule="auto"/>
        <w:rPr>
          <w:color w:val="000000"/>
          <w:sz w:val="20"/>
          <w:szCs w:val="20"/>
          <w:lang w:val="it-IT"/>
        </w:rPr>
      </w:pPr>
      <w:r>
        <w:rPr>
          <w:vertAlign w:val="superscript"/>
        </w:rPr>
        <w:footnoteRef/>
      </w:r>
      <w:r w:rsidRPr="008A3510">
        <w:rPr>
          <w:color w:val="000000"/>
          <w:sz w:val="20"/>
          <w:szCs w:val="20"/>
          <w:lang w:val="it-IT"/>
        </w:rPr>
        <w:t xml:space="preserve"> SVG: </w:t>
      </w:r>
      <w:hyperlink r:id="rId13">
        <w:r w:rsidRPr="008A3510">
          <w:rPr>
            <w:color w:val="1155CC"/>
            <w:sz w:val="20"/>
            <w:szCs w:val="20"/>
            <w:u w:val="single"/>
            <w:lang w:val="it-IT"/>
          </w:rPr>
          <w:t>https://confluence.egi.eu/x/zAXpB</w:t>
        </w:r>
      </w:hyperlink>
      <w:r w:rsidRPr="008A3510">
        <w:rPr>
          <w:color w:val="000000"/>
          <w:sz w:val="20"/>
          <w:szCs w:val="20"/>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95953" w14:textId="77777777" w:rsidR="00756C30" w:rsidRDefault="00756C30">
    <w:pPr>
      <w:widowControl w:val="0"/>
      <w:pBdr>
        <w:top w:val="nil"/>
        <w:left w:val="nil"/>
        <w:bottom w:val="nil"/>
        <w:right w:val="nil"/>
        <w:between w:val="nil"/>
      </w:pBdr>
      <w:spacing w:after="0"/>
      <w:jc w:val="left"/>
      <w:rPr>
        <w:color w:val="000000"/>
        <w:sz w:val="20"/>
        <w:szCs w:val="20"/>
      </w:rPr>
    </w:pPr>
  </w:p>
  <w:tbl>
    <w:tblPr>
      <w:tblStyle w:val="a2"/>
      <w:tblW w:w="9242" w:type="dxa"/>
      <w:tblInd w:w="-108"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4621"/>
      <w:gridCol w:w="4621"/>
    </w:tblGrid>
    <w:tr w:rsidR="00756C30" w14:paraId="29587E4E" w14:textId="77777777">
      <w:tc>
        <w:tcPr>
          <w:tcW w:w="4621" w:type="dxa"/>
        </w:tcPr>
        <w:p w14:paraId="2444BFE3" w14:textId="77777777" w:rsidR="00756C30" w:rsidRDefault="00756C30"/>
      </w:tc>
      <w:tc>
        <w:tcPr>
          <w:tcW w:w="4621" w:type="dxa"/>
        </w:tcPr>
        <w:p w14:paraId="7C822F2B" w14:textId="77777777" w:rsidR="00756C30" w:rsidRDefault="00756C30">
          <w:pPr>
            <w:jc w:val="right"/>
          </w:pPr>
        </w:p>
      </w:tc>
    </w:tr>
  </w:tbl>
  <w:p w14:paraId="42F24F93" w14:textId="77777777" w:rsidR="00756C30" w:rsidRDefault="00756C30">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94126"/>
    <w:multiLevelType w:val="multilevel"/>
    <w:tmpl w:val="29F613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E7E1172"/>
    <w:multiLevelType w:val="multilevel"/>
    <w:tmpl w:val="C89C8F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1FA4182B"/>
    <w:multiLevelType w:val="multilevel"/>
    <w:tmpl w:val="B4B074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220B2D99"/>
    <w:multiLevelType w:val="multilevel"/>
    <w:tmpl w:val="F4B8D6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63B240A"/>
    <w:multiLevelType w:val="multilevel"/>
    <w:tmpl w:val="811809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94554CE"/>
    <w:multiLevelType w:val="multilevel"/>
    <w:tmpl w:val="6A803D5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40442E94"/>
    <w:multiLevelType w:val="multilevel"/>
    <w:tmpl w:val="40EC01E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4B0E2B1E"/>
    <w:multiLevelType w:val="multilevel"/>
    <w:tmpl w:val="ADA07508"/>
    <w:lvl w:ilvl="0">
      <w:start w:val="1"/>
      <w:numFmt w:val="bullet"/>
      <w:lvlText w:val="●"/>
      <w:lvlJc w:val="left"/>
      <w:pPr>
        <w:ind w:left="720" w:hanging="360"/>
      </w:pPr>
      <w:rPr>
        <w:rFonts w:ascii="Times New Roman" w:eastAsia="Times New Roman" w:hAnsi="Times New Roman" w:cs="Times New Roman"/>
        <w:b w:val="0"/>
        <w:i w:val="0"/>
        <w:strike w:val="0"/>
        <w:color w:val="000000"/>
        <w:sz w:val="20"/>
        <w:szCs w:val="20"/>
        <w:u w:val="no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546162E"/>
    <w:multiLevelType w:val="multilevel"/>
    <w:tmpl w:val="3DB82A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 w15:restartNumberingAfterBreak="0">
    <w:nsid w:val="6C2508FE"/>
    <w:multiLevelType w:val="multilevel"/>
    <w:tmpl w:val="EF8A24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4AF3262"/>
    <w:multiLevelType w:val="multilevel"/>
    <w:tmpl w:val="4776DA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764376349">
    <w:abstractNumId w:val="9"/>
  </w:num>
  <w:num w:numId="2" w16cid:durableId="1682706370">
    <w:abstractNumId w:val="3"/>
  </w:num>
  <w:num w:numId="3" w16cid:durableId="1482964863">
    <w:abstractNumId w:val="6"/>
  </w:num>
  <w:num w:numId="4" w16cid:durableId="1003049018">
    <w:abstractNumId w:val="7"/>
  </w:num>
  <w:num w:numId="5" w16cid:durableId="815758924">
    <w:abstractNumId w:val="2"/>
  </w:num>
  <w:num w:numId="6" w16cid:durableId="422190895">
    <w:abstractNumId w:val="10"/>
  </w:num>
  <w:num w:numId="7" w16cid:durableId="786314601">
    <w:abstractNumId w:val="8"/>
  </w:num>
  <w:num w:numId="8" w16cid:durableId="1817382203">
    <w:abstractNumId w:val="1"/>
  </w:num>
  <w:num w:numId="9" w16cid:durableId="998776593">
    <w:abstractNumId w:val="4"/>
  </w:num>
  <w:num w:numId="10" w16cid:durableId="388311671">
    <w:abstractNumId w:val="0"/>
  </w:num>
  <w:num w:numId="11" w16cid:durableId="15292938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C30"/>
    <w:rsid w:val="005D0E04"/>
    <w:rsid w:val="00733521"/>
    <w:rsid w:val="00756C30"/>
    <w:rsid w:val="008A3510"/>
    <w:rsid w:val="00C375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66F0A"/>
  <w15:docId w15:val="{EB214406-1ACA-40F6-997F-898A5C0C8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ind w:left="431" w:hanging="431"/>
      <w:outlineLvl w:val="0"/>
    </w:pPr>
    <w:rPr>
      <w:b/>
      <w:color w:val="0063AA"/>
      <w:sz w:val="40"/>
      <w:szCs w:val="40"/>
    </w:rPr>
  </w:style>
  <w:style w:type="paragraph" w:styleId="Heading2">
    <w:name w:val="heading 2"/>
    <w:basedOn w:val="Normal"/>
    <w:next w:val="Normal"/>
    <w:uiPriority w:val="9"/>
    <w:unhideWhenUsed/>
    <w:qFormat/>
    <w:pPr>
      <w:keepNext/>
      <w:keepLines/>
      <w:spacing w:before="200"/>
      <w:ind w:left="576" w:hanging="576"/>
      <w:outlineLvl w:val="1"/>
    </w:pPr>
    <w:rPr>
      <w:color w:val="0063AA"/>
      <w:sz w:val="32"/>
      <w:szCs w:val="32"/>
    </w:rPr>
  </w:style>
  <w:style w:type="paragraph" w:styleId="Heading3">
    <w:name w:val="heading 3"/>
    <w:basedOn w:val="Normal"/>
    <w:next w:val="Normal"/>
    <w:uiPriority w:val="9"/>
    <w:semiHidden/>
    <w:unhideWhenUsed/>
    <w:qFormat/>
    <w:pPr>
      <w:keepNext/>
      <w:keepLines/>
      <w:spacing w:before="200"/>
      <w:ind w:left="720" w:hanging="720"/>
      <w:outlineLvl w:val="2"/>
    </w:pPr>
    <w:rPr>
      <w:b/>
      <w:color w:val="0063AA"/>
      <w:sz w:val="24"/>
      <w:szCs w:val="24"/>
    </w:rPr>
  </w:style>
  <w:style w:type="paragraph" w:styleId="Heading4">
    <w:name w:val="heading 4"/>
    <w:basedOn w:val="Normal"/>
    <w:next w:val="Normal"/>
    <w:uiPriority w:val="9"/>
    <w:semiHidden/>
    <w:unhideWhenUsed/>
    <w:qFormat/>
    <w:pPr>
      <w:keepNext/>
      <w:keepLines/>
      <w:spacing w:before="200"/>
      <w:ind w:left="864" w:hanging="864"/>
      <w:outlineLvl w:val="3"/>
    </w:pPr>
    <w:rPr>
      <w:i/>
      <w:color w:val="0063AA"/>
    </w:rPr>
  </w:style>
  <w:style w:type="paragraph" w:styleId="Heading5">
    <w:name w:val="heading 5"/>
    <w:basedOn w:val="Normal"/>
    <w:next w:val="Normal"/>
    <w:uiPriority w:val="9"/>
    <w:semiHidden/>
    <w:unhideWhenUsed/>
    <w:qFormat/>
    <w:pPr>
      <w:keepNext/>
      <w:keepLines/>
      <w:spacing w:before="200"/>
      <w:ind w:left="1008" w:hanging="1008"/>
      <w:outlineLvl w:val="4"/>
    </w:pPr>
    <w:rPr>
      <w:color w:val="0063AA"/>
    </w:rPr>
  </w:style>
  <w:style w:type="paragraph" w:styleId="Heading6">
    <w:name w:val="heading 6"/>
    <w:basedOn w:val="Normal"/>
    <w:next w:val="Normal"/>
    <w:uiPriority w:val="9"/>
    <w:semiHidden/>
    <w:unhideWhenUsed/>
    <w:qFormat/>
    <w:pPr>
      <w:keepNext/>
      <w:keepLines/>
      <w:spacing w:before="200"/>
      <w:ind w:left="1008" w:hanging="1008"/>
      <w:outlineLvl w:val="5"/>
    </w:pPr>
    <w:rPr>
      <w:color w:val="0063A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jc w:val="center"/>
    </w:pPr>
    <w:rPr>
      <w:b/>
      <w:i/>
      <w:sz w:val="44"/>
      <w:szCs w:val="44"/>
    </w:rPr>
  </w:style>
  <w:style w:type="paragraph" w:styleId="Subtitle">
    <w:name w:val="Subtitle"/>
    <w:basedOn w:val="Normal"/>
    <w:next w:val="Normal"/>
    <w:uiPriority w:val="11"/>
    <w:qFormat/>
    <w:pPr>
      <w:jc w:val="center"/>
    </w:pPr>
    <w:rPr>
      <w:b/>
      <w:sz w:val="26"/>
      <w:szCs w:val="26"/>
    </w:rPr>
  </w:style>
  <w:style w:type="table" w:customStyle="1" w:styleId="a">
    <w:basedOn w:val="TableNormal0"/>
    <w:tblPr>
      <w:tblStyleRowBandSize w:val="1"/>
      <w:tblStyleColBandSize w:val="1"/>
      <w:tblCellMar>
        <w:top w:w="0" w:type="dxa"/>
        <w:left w:w="70" w:type="dxa"/>
        <w:bottom w:w="0" w:type="dxa"/>
        <w:right w:w="70"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0"/>
    <w:tblPr>
      <w:tblStyleRowBandSize w:val="1"/>
      <w:tblStyleColBandSize w:val="1"/>
      <w:tblCellMar>
        <w:top w:w="0" w:type="dxa"/>
        <w:left w:w="70" w:type="dxa"/>
        <w:bottom w:w="0" w:type="dxa"/>
        <w:right w:w="7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Operations@egi.e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go.egi.eu/glossary" TargetMode="External"/><Relationship Id="rId5" Type="http://schemas.openxmlformats.org/officeDocument/2006/relationships/footnotes" Target="footnotes.xml"/><Relationship Id="rId15" Type="http://schemas.openxmlformats.org/officeDocument/2006/relationships/footer" Target="footer2.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confluence.egi.eu/display/EGIBG/Secure+Coding" TargetMode="External"/><Relationship Id="rId13" Type="http://schemas.openxmlformats.org/officeDocument/2006/relationships/hyperlink" Target="https://confluence.egi.eu/x/zAXpB" TargetMode="External"/><Relationship Id="rId3" Type="http://schemas.openxmlformats.org/officeDocument/2006/relationships/hyperlink" Target="https://docs.egi.eu/internal/helpdesk/features/ticket-priority/" TargetMode="External"/><Relationship Id="rId7" Type="http://schemas.openxmlformats.org/officeDocument/2006/relationships/hyperlink" Target="https://docs.egi.eu/internal/guidelines-software-development/" TargetMode="External"/><Relationship Id="rId12" Type="http://schemas.openxmlformats.org/officeDocument/2006/relationships/hyperlink" Target="https://registry.egi.eu/" TargetMode="External"/><Relationship Id="rId2" Type="http://schemas.openxmlformats.org/officeDocument/2006/relationships/hyperlink" Target="https://confluence.egi.eu/x/foILCQ" TargetMode="External"/><Relationship Id="rId1" Type="http://schemas.openxmlformats.org/officeDocument/2006/relationships/hyperlink" Target="https://confluence.egi.eu/x/eIILCQ" TargetMode="External"/><Relationship Id="rId6" Type="http://schemas.openxmlformats.org/officeDocument/2006/relationships/hyperlink" Target="https://goc.egi.eu/portal/index.php?Page_Type=NGI&amp;id=4" TargetMode="External"/><Relationship Id="rId11" Type="http://schemas.openxmlformats.org/officeDocument/2006/relationships/hyperlink" Target="https://confluence.egi.eu/x/aYILCQ" TargetMode="External"/><Relationship Id="rId5" Type="http://schemas.openxmlformats.org/officeDocument/2006/relationships/hyperlink" Target="https://documents.egi.eu/document/2538" TargetMode="External"/><Relationship Id="rId10" Type="http://schemas.openxmlformats.org/officeDocument/2006/relationships/hyperlink" Target="https://confluence.egi.eu/display/EGIBG/Instructions+for+Technology+Providers" TargetMode="External"/><Relationship Id="rId4" Type="http://schemas.openxmlformats.org/officeDocument/2006/relationships/hyperlink" Target="https://docs.egi.eu/internal/helpdesk/features/quality-of-support-levels/" TargetMode="External"/><Relationship Id="rId9" Type="http://schemas.openxmlformats.org/officeDocument/2006/relationships/hyperlink" Target="https://confluence.egi.eu/display/EGIBG/Software+Security+Checkl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1527</Words>
  <Characters>8708</Characters>
  <Application>Microsoft Office Word</Application>
  <DocSecurity>0</DocSecurity>
  <Lines>72</Lines>
  <Paragraphs>20</Paragraphs>
  <ScaleCrop>false</ScaleCrop>
  <Company/>
  <LinksUpToDate>false</LinksUpToDate>
  <CharactersWithSpaces>10215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Alessandro Paolini</cp:lastModifiedBy>
  <cp:revision>3</cp:revision>
  <dcterms:created xsi:type="dcterms:W3CDTF">2025-10-10T14:13:00Z</dcterms:created>
  <dcterms:modified xsi:type="dcterms:W3CDTF">2025-10-10T14:15:00Z</dcterms:modified>
</cp:coreProperties>
</file>