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A0" w:rsidRDefault="00E21970" w:rsidP="00E21970">
      <w:pPr>
        <w:shd w:val="clear" w:color="auto" w:fill="FFFFFF"/>
        <w:spacing w:after="72" w:line="249" w:lineRule="atLeast"/>
        <w:outlineLvl w:val="2"/>
        <w:rPr>
          <w:rFonts w:ascii="Arial" w:eastAsia="Times New Roman" w:hAnsi="Arial" w:cs="Arial"/>
          <w:b/>
          <w:bCs/>
          <w:color w:val="000000"/>
          <w:lang w:val="en-GB" w:eastAsia="pt-PT"/>
        </w:rPr>
      </w:pPr>
      <w:r>
        <w:rPr>
          <w:rFonts w:ascii="Arial" w:eastAsia="Times New Roman" w:hAnsi="Arial" w:cs="Arial"/>
          <w:b/>
          <w:bCs/>
          <w:color w:val="000000"/>
          <w:lang w:val="en-GB" w:eastAsia="pt-PT"/>
        </w:rPr>
        <w:t>23 Feb 2015-02-23</w:t>
      </w:r>
      <w:r w:rsidR="002316A0">
        <w:rPr>
          <w:rFonts w:ascii="Arial" w:eastAsia="Times New Roman" w:hAnsi="Arial" w:cs="Arial"/>
          <w:b/>
          <w:bCs/>
          <w:color w:val="000000"/>
          <w:lang w:val="en-GB" w:eastAsia="pt-PT"/>
        </w:rPr>
        <w:t xml:space="preserve"> </w:t>
      </w:r>
    </w:p>
    <w:p w:rsidR="00E21970" w:rsidRDefault="002316A0" w:rsidP="00E21970">
      <w:pPr>
        <w:shd w:val="clear" w:color="auto" w:fill="FFFFFF"/>
        <w:spacing w:after="72" w:line="249" w:lineRule="atLeast"/>
        <w:outlineLvl w:val="2"/>
        <w:rPr>
          <w:rFonts w:ascii="Arial" w:eastAsia="Times New Roman" w:hAnsi="Arial" w:cs="Arial"/>
          <w:b/>
          <w:bCs/>
          <w:color w:val="000000"/>
          <w:lang w:val="en-GB" w:eastAsia="pt-PT"/>
        </w:rPr>
      </w:pPr>
      <w:r>
        <w:rPr>
          <w:rFonts w:ascii="Arial" w:eastAsia="Times New Roman" w:hAnsi="Arial" w:cs="Arial"/>
          <w:b/>
          <w:bCs/>
          <w:color w:val="000000"/>
          <w:lang w:val="en-GB" w:eastAsia="pt-PT"/>
        </w:rPr>
        <w:t>by Afonso Duarte</w:t>
      </w:r>
    </w:p>
    <w:p w:rsidR="00E21970" w:rsidRDefault="00E21970" w:rsidP="00E21970">
      <w:pPr>
        <w:shd w:val="clear" w:color="auto" w:fill="FFFFFF"/>
        <w:spacing w:after="72" w:line="249" w:lineRule="atLeast"/>
        <w:outlineLvl w:val="2"/>
        <w:rPr>
          <w:rFonts w:ascii="Arial" w:eastAsia="Times New Roman" w:hAnsi="Arial" w:cs="Arial"/>
          <w:b/>
          <w:bCs/>
          <w:color w:val="000000"/>
          <w:lang w:val="en-GB" w:eastAsia="pt-PT"/>
        </w:rPr>
      </w:pPr>
    </w:p>
    <w:p w:rsidR="00E21970" w:rsidRDefault="00E21970" w:rsidP="00E21970">
      <w:pPr>
        <w:shd w:val="clear" w:color="auto" w:fill="FFFFFF"/>
        <w:spacing w:after="72" w:line="249" w:lineRule="atLeast"/>
        <w:outlineLvl w:val="2"/>
        <w:rPr>
          <w:rFonts w:ascii="Arial" w:eastAsia="Times New Roman" w:hAnsi="Arial" w:cs="Arial"/>
          <w:b/>
          <w:bCs/>
          <w:color w:val="000000"/>
          <w:lang w:val="en-GB" w:eastAsia="pt-PT"/>
        </w:rPr>
      </w:pPr>
    </w:p>
    <w:p w:rsidR="00E21970" w:rsidRDefault="00E21970" w:rsidP="00E21970">
      <w:pPr>
        <w:shd w:val="clear" w:color="auto" w:fill="FFFFFF"/>
        <w:spacing w:after="72" w:line="249" w:lineRule="atLeast"/>
        <w:jc w:val="center"/>
        <w:outlineLvl w:val="2"/>
        <w:rPr>
          <w:rFonts w:ascii="Arial" w:eastAsia="Times New Roman" w:hAnsi="Arial" w:cs="Arial"/>
          <w:b/>
          <w:bCs/>
          <w:color w:val="000000"/>
          <w:lang w:val="en-GB" w:eastAsia="pt-PT"/>
        </w:rPr>
      </w:pPr>
      <w:r>
        <w:rPr>
          <w:rFonts w:ascii="Arial" w:eastAsia="Times New Roman" w:hAnsi="Arial" w:cs="Arial"/>
          <w:b/>
          <w:bCs/>
          <w:color w:val="000000"/>
          <w:lang w:val="en-GB" w:eastAsia="pt-PT"/>
        </w:rPr>
        <w:t>ELIXIR-EGI pilot Project</w:t>
      </w:r>
    </w:p>
    <w:p w:rsidR="00E21970" w:rsidRDefault="00E21970" w:rsidP="00E21970">
      <w:pPr>
        <w:shd w:val="clear" w:color="auto" w:fill="FFFFFF"/>
        <w:spacing w:after="72" w:line="249" w:lineRule="atLeast"/>
        <w:outlineLvl w:val="2"/>
        <w:rPr>
          <w:rFonts w:ascii="Arial" w:eastAsia="Times New Roman" w:hAnsi="Arial" w:cs="Arial"/>
          <w:b/>
          <w:bCs/>
          <w:color w:val="000000"/>
          <w:lang w:val="en-GB" w:eastAsia="pt-PT"/>
        </w:rPr>
      </w:pPr>
    </w:p>
    <w:p w:rsidR="00E21970" w:rsidRDefault="00E21970" w:rsidP="00E21970">
      <w:pPr>
        <w:shd w:val="clear" w:color="auto" w:fill="FFFFFF"/>
        <w:spacing w:after="72" w:line="249" w:lineRule="atLeast"/>
        <w:jc w:val="center"/>
        <w:outlineLvl w:val="2"/>
        <w:rPr>
          <w:rFonts w:ascii="Arial" w:eastAsia="Times New Roman" w:hAnsi="Arial" w:cs="Arial"/>
          <w:b/>
          <w:bCs/>
          <w:color w:val="000000"/>
          <w:lang w:val="en-GB" w:eastAsia="pt-PT"/>
        </w:rPr>
      </w:pPr>
      <w:r>
        <w:rPr>
          <w:rFonts w:ascii="Arial" w:eastAsia="Times New Roman" w:hAnsi="Arial" w:cs="Arial"/>
          <w:b/>
          <w:bCs/>
          <w:color w:val="000000"/>
          <w:lang w:val="en-GB" w:eastAsia="pt-PT"/>
        </w:rPr>
        <w:t>Actions report</w:t>
      </w:r>
    </w:p>
    <w:p w:rsidR="00E21970" w:rsidRDefault="00E21970" w:rsidP="00E21970">
      <w:pPr>
        <w:shd w:val="clear" w:color="auto" w:fill="FFFFFF"/>
        <w:spacing w:after="72" w:line="249" w:lineRule="atLeast"/>
        <w:outlineLvl w:val="2"/>
        <w:rPr>
          <w:rFonts w:ascii="Arial" w:eastAsia="Times New Roman" w:hAnsi="Arial" w:cs="Arial"/>
          <w:b/>
          <w:bCs/>
          <w:color w:val="000000"/>
          <w:lang w:val="en-GB" w:eastAsia="pt-PT"/>
        </w:rPr>
      </w:pPr>
    </w:p>
    <w:p w:rsidR="00E21970" w:rsidRPr="00E21970" w:rsidRDefault="00E21970" w:rsidP="00E21970">
      <w:pPr>
        <w:shd w:val="clear" w:color="auto" w:fill="FFFFFF"/>
        <w:spacing w:after="72" w:line="249" w:lineRule="atLeast"/>
        <w:outlineLvl w:val="2"/>
        <w:rPr>
          <w:rFonts w:ascii="Arial" w:eastAsia="Times New Roman" w:hAnsi="Arial" w:cs="Arial"/>
          <w:b/>
          <w:bCs/>
          <w:color w:val="000000"/>
          <w:lang w:val="en-GB" w:eastAsia="pt-PT"/>
        </w:rPr>
      </w:pPr>
      <w:r w:rsidRPr="00E21970">
        <w:rPr>
          <w:rFonts w:ascii="Arial" w:eastAsia="Times New Roman" w:hAnsi="Arial" w:cs="Arial"/>
          <w:b/>
          <w:bCs/>
          <w:color w:val="000000"/>
          <w:lang w:val="en-GB" w:eastAsia="pt-PT"/>
        </w:rPr>
        <w:t>Task 5: Analysis tools to work with data replicas</w:t>
      </w:r>
    </w:p>
    <w:p w:rsidR="00E21970" w:rsidRPr="00E21970" w:rsidRDefault="00E21970" w:rsidP="00E21970">
      <w:pPr>
        <w:shd w:val="clear" w:color="auto" w:fill="FFFFFF"/>
        <w:spacing w:before="96" w:after="120" w:line="249" w:lineRule="atLeast"/>
        <w:jc w:val="both"/>
        <w:rPr>
          <w:rFonts w:ascii="Arial" w:hAnsi="Arial" w:cs="Arial"/>
          <w:i/>
          <w:color w:val="000000"/>
          <w:sz w:val="17"/>
          <w:szCs w:val="17"/>
          <w:lang w:val="en-GB"/>
        </w:rPr>
      </w:pPr>
      <w:r w:rsidRPr="00E21970">
        <w:rPr>
          <w:rFonts w:ascii="Arial" w:eastAsia="Times New Roman" w:hAnsi="Arial" w:cs="Arial"/>
          <w:i/>
          <w:color w:val="000000"/>
          <w:sz w:val="17"/>
          <w:szCs w:val="17"/>
          <w:lang w:val="en-GB" w:eastAsia="pt-PT"/>
        </w:rPr>
        <w:t xml:space="preserve">Identify and provide guidance for the use of key life science software applications and tools that can be used to work with reference datasets on EGI. These tools can be used by life science researchers to define and execute custom analysis that work on reference datasets hosted on EGI. The task will review the identified tools on the distributed </w:t>
      </w:r>
      <w:proofErr w:type="spellStart"/>
      <w:r w:rsidRPr="00E21970">
        <w:rPr>
          <w:rFonts w:ascii="Arial" w:eastAsia="Times New Roman" w:hAnsi="Arial" w:cs="Arial"/>
          <w:i/>
          <w:color w:val="000000"/>
          <w:sz w:val="17"/>
          <w:szCs w:val="17"/>
          <w:lang w:val="en-GB" w:eastAsia="pt-PT"/>
        </w:rPr>
        <w:t>testbed</w:t>
      </w:r>
      <w:proofErr w:type="spellEnd"/>
      <w:r w:rsidRPr="00E21970">
        <w:rPr>
          <w:rFonts w:ascii="Arial" w:eastAsia="Times New Roman" w:hAnsi="Arial" w:cs="Arial"/>
          <w:i/>
          <w:color w:val="000000"/>
          <w:sz w:val="17"/>
          <w:szCs w:val="17"/>
          <w:lang w:val="en-GB" w:eastAsia="pt-PT"/>
        </w:rPr>
        <w:t xml:space="preserve"> of Task 4, and will provide information for the users about these tools at a central location, ideally as software profiles in EGI </w:t>
      </w:r>
      <w:proofErr w:type="spellStart"/>
      <w:r w:rsidRPr="00E21970">
        <w:rPr>
          <w:rFonts w:ascii="Arial" w:eastAsia="Times New Roman" w:hAnsi="Arial" w:cs="Arial"/>
          <w:i/>
          <w:color w:val="000000"/>
          <w:sz w:val="17"/>
          <w:szCs w:val="17"/>
          <w:lang w:val="en-GB" w:eastAsia="pt-PT"/>
        </w:rPr>
        <w:t>AppDB</w:t>
      </w:r>
      <w:proofErr w:type="spellEnd"/>
      <w:r w:rsidRPr="00E21970">
        <w:rPr>
          <w:rFonts w:ascii="Arial" w:eastAsia="Times New Roman" w:hAnsi="Arial" w:cs="Arial"/>
          <w:i/>
          <w:color w:val="000000"/>
          <w:sz w:val="17"/>
          <w:szCs w:val="17"/>
          <w:lang w:val="en-GB" w:eastAsia="pt-PT"/>
        </w:rPr>
        <w:t>. → Deliverable 4 (</w:t>
      </w:r>
      <w:r w:rsidRPr="00E21970">
        <w:rPr>
          <w:rFonts w:ascii="Arial" w:hAnsi="Arial" w:cs="Arial"/>
          <w:i/>
          <w:color w:val="000000"/>
          <w:sz w:val="17"/>
          <w:szCs w:val="17"/>
          <w:lang w:val="en-GB"/>
        </w:rPr>
        <w:t xml:space="preserve">Task 5 will provide information about key life science software applications and tools that can be used by life science researchers to define and execute custom analysis that work on reference datasets hosted on EGI. The information will be published at some central location, ideally as software profiles in EGI </w:t>
      </w:r>
      <w:proofErr w:type="spellStart"/>
      <w:r w:rsidRPr="00E21970">
        <w:rPr>
          <w:rFonts w:ascii="Arial" w:hAnsi="Arial" w:cs="Arial"/>
          <w:i/>
          <w:color w:val="000000"/>
          <w:sz w:val="17"/>
          <w:szCs w:val="17"/>
          <w:lang w:val="en-GB"/>
        </w:rPr>
        <w:t>AppDB</w:t>
      </w:r>
      <w:proofErr w:type="spellEnd"/>
      <w:r w:rsidRPr="00E21970">
        <w:rPr>
          <w:rFonts w:ascii="Arial" w:hAnsi="Arial" w:cs="Arial"/>
          <w:i/>
          <w:color w:val="000000"/>
          <w:sz w:val="17"/>
          <w:szCs w:val="17"/>
          <w:lang w:val="en-GB"/>
        </w:rPr>
        <w:t>.</w:t>
      </w:r>
      <w:r>
        <w:rPr>
          <w:rFonts w:ascii="Arial" w:hAnsi="Arial" w:cs="Arial"/>
          <w:i/>
          <w:color w:val="000000"/>
          <w:sz w:val="17"/>
          <w:szCs w:val="17"/>
          <w:lang w:val="en-GB"/>
        </w:rPr>
        <w:t>)</w:t>
      </w:r>
    </w:p>
    <w:p w:rsidR="00E21970" w:rsidRDefault="00E21970">
      <w:pPr>
        <w:rPr>
          <w:lang w:val="en-GB"/>
        </w:rPr>
      </w:pPr>
    </w:p>
    <w:p w:rsidR="00E21970" w:rsidRDefault="00E21970">
      <w:pPr>
        <w:rPr>
          <w:lang w:val="en-GB"/>
        </w:rPr>
      </w:pPr>
    </w:p>
    <w:p w:rsidR="00E21970" w:rsidRDefault="00E21970">
      <w:pPr>
        <w:rPr>
          <w:lang w:val="en-GB"/>
        </w:rPr>
      </w:pPr>
      <w:r>
        <w:rPr>
          <w:lang w:val="en-GB"/>
        </w:rPr>
        <w:t xml:space="preserve">Initial action focused on listing the applications using the datasets and databases indicated in T1 and T2. This list is presented in </w:t>
      </w:r>
      <w:r w:rsidRPr="00E21970">
        <w:rPr>
          <w:lang w:val="en-GB"/>
        </w:rPr>
        <w:t>Resources for reference dataset replication</w:t>
      </w:r>
      <w:r>
        <w:rPr>
          <w:lang w:val="en-GB"/>
        </w:rPr>
        <w:t xml:space="preserve"> table (</w:t>
      </w:r>
      <w:hyperlink r:id="rId5" w:history="1">
        <w:r w:rsidRPr="00AE22CF">
          <w:rPr>
            <w:rStyle w:val="Hyperlink"/>
            <w:lang w:val="en-GB"/>
          </w:rPr>
          <w:t>https://docs.google.com/spreadsheets/d/1gcSNCNBdwIgNN8URrj0b2w4WT18VA04BHOi5csT0HGM/edit?usp=sharing</w:t>
        </w:r>
      </w:hyperlink>
      <w:r>
        <w:rPr>
          <w:lang w:val="en-GB"/>
        </w:rPr>
        <w:t>). It includes: the name of database/dataset, application name, application contact person and URL of application. (PS: this list is in constant update).</w:t>
      </w:r>
    </w:p>
    <w:p w:rsidR="00E21970" w:rsidRDefault="00E21970">
      <w:pPr>
        <w:rPr>
          <w:rFonts w:cs="Arial"/>
          <w:shd w:val="clear" w:color="auto" w:fill="FFFFFF"/>
          <w:lang w:val="en-GB"/>
        </w:rPr>
      </w:pPr>
      <w:r w:rsidRPr="00E21970">
        <w:rPr>
          <w:lang w:val="en-GB"/>
        </w:rPr>
        <w:t xml:space="preserve">This </w:t>
      </w:r>
      <w:r>
        <w:rPr>
          <w:lang w:val="en-GB"/>
        </w:rPr>
        <w:t>list</w:t>
      </w:r>
      <w:r w:rsidRPr="00E21970">
        <w:rPr>
          <w:lang w:val="en-GB"/>
        </w:rPr>
        <w:t xml:space="preserve"> </w:t>
      </w:r>
      <w:r>
        <w:rPr>
          <w:lang w:val="en-GB"/>
        </w:rPr>
        <w:t xml:space="preserve">shows the existence of </w:t>
      </w:r>
      <w:r w:rsidRPr="00E21970">
        <w:rPr>
          <w:rFonts w:cs="Arial"/>
          <w:shd w:val="clear" w:color="auto" w:fill="FFFFFF"/>
          <w:lang w:val="en-GB"/>
        </w:rPr>
        <w:t>different types of applications</w:t>
      </w:r>
      <w:r>
        <w:rPr>
          <w:rFonts w:cs="Arial"/>
          <w:shd w:val="clear" w:color="auto" w:fill="FFFFFF"/>
          <w:lang w:val="en-GB"/>
        </w:rPr>
        <w:t xml:space="preserve"> </w:t>
      </w:r>
      <w:r w:rsidRPr="00E21970">
        <w:rPr>
          <w:lang w:val="en-GB"/>
        </w:rPr>
        <w:t>(and this is widely known for this kind of applications)</w:t>
      </w:r>
      <w:r w:rsidRPr="00E21970">
        <w:rPr>
          <w:rFonts w:cs="Arial"/>
          <w:shd w:val="clear" w:color="auto" w:fill="FFFFFF"/>
          <w:lang w:val="en-GB"/>
        </w:rPr>
        <w:t>:</w:t>
      </w:r>
    </w:p>
    <w:p w:rsidR="00E21970" w:rsidRPr="00E21970" w:rsidRDefault="00E21970" w:rsidP="00E21970">
      <w:pPr>
        <w:pStyle w:val="ListParagraph"/>
        <w:numPr>
          <w:ilvl w:val="0"/>
          <w:numId w:val="1"/>
        </w:numPr>
        <w:rPr>
          <w:lang w:val="en-GB"/>
        </w:rPr>
      </w:pPr>
      <w:r w:rsidRPr="00E21970">
        <w:rPr>
          <w:rFonts w:cs="Arial"/>
          <w:shd w:val="clear" w:color="auto" w:fill="FFFFFF"/>
          <w:lang w:val="en-GB"/>
        </w:rPr>
        <w:t xml:space="preserve"> web-based app</w:t>
      </w:r>
      <w:r>
        <w:rPr>
          <w:rFonts w:cs="Arial"/>
          <w:shd w:val="clear" w:color="auto" w:fill="FFFFFF"/>
          <w:lang w:val="en-GB"/>
        </w:rPr>
        <w:t>lications</w:t>
      </w:r>
      <w:r w:rsidRPr="00E21970">
        <w:rPr>
          <w:rFonts w:cs="Arial"/>
          <w:shd w:val="clear" w:color="auto" w:fill="FFFFFF"/>
          <w:lang w:val="en-GB"/>
        </w:rPr>
        <w:t xml:space="preserve"> running the query or calculation </w:t>
      </w:r>
      <w:r>
        <w:rPr>
          <w:rFonts w:cs="Arial"/>
          <w:shd w:val="clear" w:color="auto" w:fill="FFFFFF"/>
          <w:lang w:val="en-GB"/>
        </w:rPr>
        <w:t xml:space="preserve">and only using a </w:t>
      </w:r>
      <w:r w:rsidRPr="00E21970">
        <w:rPr>
          <w:rFonts w:cs="Arial"/>
          <w:shd w:val="clear" w:color="auto" w:fill="FFFFFF"/>
          <w:lang w:val="en-GB"/>
        </w:rPr>
        <w:t xml:space="preserve">small data set. </w:t>
      </w:r>
      <w:r>
        <w:rPr>
          <w:rFonts w:cs="Arial"/>
          <w:shd w:val="clear" w:color="auto" w:fill="FFFFFF"/>
          <w:lang w:val="en-GB"/>
        </w:rPr>
        <w:t>T</w:t>
      </w:r>
      <w:r w:rsidRPr="00E21970">
        <w:rPr>
          <w:rFonts w:cs="Arial"/>
          <w:shd w:val="clear" w:color="auto" w:fill="FFFFFF"/>
          <w:lang w:val="en-GB"/>
        </w:rPr>
        <w:t>ypically with low flexibility and for small data sets</w:t>
      </w:r>
    </w:p>
    <w:p w:rsidR="00E21970" w:rsidRPr="00E21970" w:rsidRDefault="00E21970" w:rsidP="00E21970">
      <w:pPr>
        <w:pStyle w:val="ListParagraph"/>
        <w:numPr>
          <w:ilvl w:val="0"/>
          <w:numId w:val="1"/>
        </w:numPr>
        <w:rPr>
          <w:lang w:val="en-GB"/>
        </w:rPr>
      </w:pPr>
      <w:r>
        <w:rPr>
          <w:rFonts w:cs="Arial"/>
          <w:shd w:val="clear" w:color="auto" w:fill="FFFFFF"/>
          <w:lang w:val="en-GB"/>
        </w:rPr>
        <w:t xml:space="preserve">A majority of these </w:t>
      </w:r>
      <w:r w:rsidRPr="00E21970">
        <w:rPr>
          <w:rFonts w:cs="Arial"/>
          <w:shd w:val="clear" w:color="auto" w:fill="FFFFFF"/>
          <w:lang w:val="en-GB"/>
        </w:rPr>
        <w:t>web-based apps offer the possibility to download a more extended and versatile version of the app</w:t>
      </w:r>
      <w:r>
        <w:rPr>
          <w:rFonts w:cs="Arial"/>
          <w:shd w:val="clear" w:color="auto" w:fill="FFFFFF"/>
          <w:lang w:val="en-GB"/>
        </w:rPr>
        <w:t>lications</w:t>
      </w:r>
      <w:r w:rsidRPr="00E21970">
        <w:rPr>
          <w:rFonts w:cs="Arial"/>
          <w:shd w:val="clear" w:color="auto" w:fill="FFFFFF"/>
          <w:lang w:val="en-GB"/>
        </w:rPr>
        <w:t>.</w:t>
      </w:r>
      <w:r>
        <w:rPr>
          <w:rFonts w:cs="Arial"/>
          <w:shd w:val="clear" w:color="auto" w:fill="FFFFFF"/>
          <w:lang w:val="en-GB"/>
        </w:rPr>
        <w:t xml:space="preserve"> These versions are more flexible; however some types of platforms (e.g. Java) limit their use.</w:t>
      </w:r>
    </w:p>
    <w:p w:rsidR="00E21970" w:rsidRPr="00E21970" w:rsidRDefault="00E21970" w:rsidP="00E21970">
      <w:pPr>
        <w:pStyle w:val="ListParagraph"/>
        <w:numPr>
          <w:ilvl w:val="0"/>
          <w:numId w:val="1"/>
        </w:numPr>
        <w:rPr>
          <w:lang w:val="en-GB"/>
        </w:rPr>
      </w:pPr>
      <w:r>
        <w:rPr>
          <w:rFonts w:cs="Arial"/>
          <w:shd w:val="clear" w:color="auto" w:fill="FFFFFF"/>
          <w:lang w:val="en-GB"/>
        </w:rPr>
        <w:t>C</w:t>
      </w:r>
      <w:r w:rsidRPr="00E21970">
        <w:rPr>
          <w:rFonts w:cs="Arial"/>
          <w:shd w:val="clear" w:color="auto" w:fill="FFFFFF"/>
          <w:lang w:val="en-GB"/>
        </w:rPr>
        <w:t>ommand line app</w:t>
      </w:r>
      <w:r>
        <w:rPr>
          <w:rFonts w:cs="Arial"/>
          <w:shd w:val="clear" w:color="auto" w:fill="FFFFFF"/>
          <w:lang w:val="en-GB"/>
        </w:rPr>
        <w:t>lication.</w:t>
      </w:r>
      <w:r w:rsidRPr="00E21970">
        <w:rPr>
          <w:rFonts w:cs="Arial"/>
          <w:shd w:val="clear" w:color="auto" w:fill="FFFFFF"/>
          <w:lang w:val="en-GB"/>
        </w:rPr>
        <w:t xml:space="preserve"> </w:t>
      </w:r>
      <w:r>
        <w:rPr>
          <w:rFonts w:cs="Arial"/>
          <w:shd w:val="clear" w:color="auto" w:fill="FFFFFF"/>
          <w:lang w:val="en-GB"/>
        </w:rPr>
        <w:t>For download and to</w:t>
      </w:r>
      <w:r w:rsidRPr="00E21970">
        <w:rPr>
          <w:rFonts w:cs="Arial"/>
          <w:shd w:val="clear" w:color="auto" w:fill="FFFFFF"/>
          <w:lang w:val="en-GB"/>
        </w:rPr>
        <w:t xml:space="preserve"> be run in own computer</w:t>
      </w:r>
      <w:r>
        <w:rPr>
          <w:rFonts w:cs="Arial"/>
          <w:shd w:val="clear" w:color="auto" w:fill="FFFFFF"/>
          <w:lang w:val="en-GB"/>
        </w:rPr>
        <w:t>. F</w:t>
      </w:r>
      <w:r w:rsidRPr="00E21970">
        <w:rPr>
          <w:rFonts w:cs="Arial"/>
          <w:shd w:val="clear" w:color="auto" w:fill="FFFFFF"/>
          <w:lang w:val="en-GB"/>
        </w:rPr>
        <w:t>ully flexible</w:t>
      </w:r>
      <w:r>
        <w:rPr>
          <w:rFonts w:cs="Arial"/>
          <w:shd w:val="clear" w:color="auto" w:fill="FFFFFF"/>
          <w:lang w:val="en-GB"/>
        </w:rPr>
        <w:t>.</w:t>
      </w:r>
      <w:r w:rsidRPr="00E21970">
        <w:rPr>
          <w:rStyle w:val="apple-converted-space"/>
          <w:rFonts w:cs="Arial"/>
          <w:shd w:val="clear" w:color="auto" w:fill="FFFFFF"/>
          <w:lang w:val="en-GB"/>
        </w:rPr>
        <w:t> </w:t>
      </w:r>
    </w:p>
    <w:p w:rsidR="00E21970" w:rsidRPr="00E21970" w:rsidRDefault="00E21970" w:rsidP="00E21970">
      <w:pPr>
        <w:pStyle w:val="ListParagraph"/>
        <w:rPr>
          <w:lang w:val="en-GB"/>
        </w:rPr>
      </w:pPr>
    </w:p>
    <w:p w:rsidR="00E21970" w:rsidRDefault="00E21970" w:rsidP="00E21970">
      <w:pPr>
        <w:pStyle w:val="ListParagraph"/>
        <w:ind w:left="0"/>
        <w:rPr>
          <w:rFonts w:cs="Arial"/>
          <w:shd w:val="clear" w:color="auto" w:fill="FFFFFF"/>
          <w:lang w:val="en-GB"/>
        </w:rPr>
      </w:pPr>
      <w:r>
        <w:rPr>
          <w:rFonts w:cs="Arial"/>
          <w:shd w:val="clear" w:color="auto" w:fill="FFFFFF"/>
          <w:lang w:val="en-GB"/>
        </w:rPr>
        <w:t>B</w:t>
      </w:r>
      <w:r w:rsidRPr="00E21970">
        <w:rPr>
          <w:rFonts w:cs="Arial"/>
          <w:shd w:val="clear" w:color="auto" w:fill="FFFFFF"/>
          <w:lang w:val="en-GB"/>
        </w:rPr>
        <w:t xml:space="preserve">esides these types one can </w:t>
      </w:r>
      <w:r>
        <w:rPr>
          <w:rFonts w:cs="Arial"/>
          <w:shd w:val="clear" w:color="auto" w:fill="FFFFFF"/>
          <w:lang w:val="en-GB"/>
        </w:rPr>
        <w:t xml:space="preserve">identify several </w:t>
      </w:r>
      <w:r w:rsidRPr="00E21970">
        <w:rPr>
          <w:rFonts w:cs="Arial"/>
          <w:shd w:val="clear" w:color="auto" w:fill="FFFFFF"/>
          <w:lang w:val="en-GB"/>
        </w:rPr>
        <w:t>database independent app</w:t>
      </w:r>
      <w:r>
        <w:rPr>
          <w:rFonts w:cs="Arial"/>
          <w:shd w:val="clear" w:color="auto" w:fill="FFFFFF"/>
          <w:lang w:val="en-GB"/>
        </w:rPr>
        <w:t>lications</w:t>
      </w:r>
      <w:r w:rsidRPr="00E21970">
        <w:rPr>
          <w:rFonts w:cs="Arial"/>
          <w:shd w:val="clear" w:color="auto" w:fill="FFFFFF"/>
          <w:lang w:val="en-GB"/>
        </w:rPr>
        <w:t xml:space="preserve">, </w:t>
      </w:r>
      <w:r>
        <w:rPr>
          <w:rFonts w:cs="Arial"/>
          <w:shd w:val="clear" w:color="auto" w:fill="FFFFFF"/>
          <w:lang w:val="en-GB"/>
        </w:rPr>
        <w:t xml:space="preserve">i.e. </w:t>
      </w:r>
      <w:r w:rsidRPr="00E21970">
        <w:rPr>
          <w:rFonts w:cs="Arial"/>
          <w:shd w:val="clear" w:color="auto" w:fill="FFFFFF"/>
          <w:lang w:val="en-GB"/>
        </w:rPr>
        <w:t>from a</w:t>
      </w:r>
      <w:r>
        <w:rPr>
          <w:rFonts w:cs="Arial"/>
          <w:shd w:val="clear" w:color="auto" w:fill="FFFFFF"/>
          <w:lang w:val="en-GB"/>
        </w:rPr>
        <w:t>s</w:t>
      </w:r>
      <w:r w:rsidRPr="00E21970">
        <w:rPr>
          <w:rFonts w:cs="Arial"/>
          <w:shd w:val="clear" w:color="auto" w:fill="FFFFFF"/>
          <w:lang w:val="en-GB"/>
        </w:rPr>
        <w:t xml:space="preserve"> external developer or user community.</w:t>
      </w:r>
      <w:r>
        <w:rPr>
          <w:rFonts w:cs="Arial"/>
          <w:shd w:val="clear" w:color="auto" w:fill="FFFFFF"/>
          <w:lang w:val="en-GB"/>
        </w:rPr>
        <w:t xml:space="preserve"> These applications typically also bridge to specific communities and niches of research. </w:t>
      </w:r>
    </w:p>
    <w:p w:rsidR="00E21970" w:rsidRDefault="00E21970" w:rsidP="00E21970">
      <w:pPr>
        <w:pStyle w:val="ListParagraph"/>
        <w:ind w:left="0"/>
        <w:rPr>
          <w:rFonts w:cs="Arial"/>
          <w:shd w:val="clear" w:color="auto" w:fill="FFFFFF"/>
          <w:lang w:val="en-GB"/>
        </w:rPr>
      </w:pPr>
    </w:p>
    <w:p w:rsidR="00E21970" w:rsidRDefault="00E21970">
      <w:pPr>
        <w:rPr>
          <w:lang w:val="en-GB"/>
        </w:rPr>
      </w:pPr>
    </w:p>
    <w:p w:rsidR="00E21970" w:rsidRPr="00E21970" w:rsidRDefault="00E21970">
      <w:pPr>
        <w:rPr>
          <w:lang w:val="en-GB"/>
        </w:rPr>
      </w:pPr>
    </w:p>
    <w:sectPr w:rsidR="00E21970" w:rsidRPr="00E21970" w:rsidSect="000D7A2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14CD2"/>
    <w:multiLevelType w:val="hybridMultilevel"/>
    <w:tmpl w:val="9CC23F64"/>
    <w:lvl w:ilvl="0" w:tplc="4468DC80">
      <w:start w:val="23"/>
      <w:numFmt w:val="bullet"/>
      <w:lvlText w:val="-"/>
      <w:lvlJc w:val="left"/>
      <w:pPr>
        <w:ind w:left="1065" w:hanging="360"/>
      </w:pPr>
      <w:rPr>
        <w:rFonts w:ascii="Calibri" w:eastAsiaTheme="minorHAnsi" w:hAnsi="Calibri" w:cs="Arial" w:hint="default"/>
      </w:rPr>
    </w:lvl>
    <w:lvl w:ilvl="1" w:tplc="08160003" w:tentative="1">
      <w:start w:val="1"/>
      <w:numFmt w:val="bullet"/>
      <w:lvlText w:val="o"/>
      <w:lvlJc w:val="left"/>
      <w:pPr>
        <w:ind w:left="1785" w:hanging="360"/>
      </w:pPr>
      <w:rPr>
        <w:rFonts w:ascii="Courier New" w:hAnsi="Courier New" w:cs="Courier New" w:hint="default"/>
      </w:rPr>
    </w:lvl>
    <w:lvl w:ilvl="2" w:tplc="08160005" w:tentative="1">
      <w:start w:val="1"/>
      <w:numFmt w:val="bullet"/>
      <w:lvlText w:val=""/>
      <w:lvlJc w:val="left"/>
      <w:pPr>
        <w:ind w:left="2505" w:hanging="360"/>
      </w:pPr>
      <w:rPr>
        <w:rFonts w:ascii="Wingdings" w:hAnsi="Wingdings" w:hint="default"/>
      </w:rPr>
    </w:lvl>
    <w:lvl w:ilvl="3" w:tplc="08160001" w:tentative="1">
      <w:start w:val="1"/>
      <w:numFmt w:val="bullet"/>
      <w:lvlText w:val=""/>
      <w:lvlJc w:val="left"/>
      <w:pPr>
        <w:ind w:left="3225" w:hanging="360"/>
      </w:pPr>
      <w:rPr>
        <w:rFonts w:ascii="Symbol" w:hAnsi="Symbol" w:hint="default"/>
      </w:rPr>
    </w:lvl>
    <w:lvl w:ilvl="4" w:tplc="08160003" w:tentative="1">
      <w:start w:val="1"/>
      <w:numFmt w:val="bullet"/>
      <w:lvlText w:val="o"/>
      <w:lvlJc w:val="left"/>
      <w:pPr>
        <w:ind w:left="3945" w:hanging="360"/>
      </w:pPr>
      <w:rPr>
        <w:rFonts w:ascii="Courier New" w:hAnsi="Courier New" w:cs="Courier New" w:hint="default"/>
      </w:rPr>
    </w:lvl>
    <w:lvl w:ilvl="5" w:tplc="08160005" w:tentative="1">
      <w:start w:val="1"/>
      <w:numFmt w:val="bullet"/>
      <w:lvlText w:val=""/>
      <w:lvlJc w:val="left"/>
      <w:pPr>
        <w:ind w:left="4665" w:hanging="360"/>
      </w:pPr>
      <w:rPr>
        <w:rFonts w:ascii="Wingdings" w:hAnsi="Wingdings" w:hint="default"/>
      </w:rPr>
    </w:lvl>
    <w:lvl w:ilvl="6" w:tplc="08160001" w:tentative="1">
      <w:start w:val="1"/>
      <w:numFmt w:val="bullet"/>
      <w:lvlText w:val=""/>
      <w:lvlJc w:val="left"/>
      <w:pPr>
        <w:ind w:left="5385" w:hanging="360"/>
      </w:pPr>
      <w:rPr>
        <w:rFonts w:ascii="Symbol" w:hAnsi="Symbol" w:hint="default"/>
      </w:rPr>
    </w:lvl>
    <w:lvl w:ilvl="7" w:tplc="08160003" w:tentative="1">
      <w:start w:val="1"/>
      <w:numFmt w:val="bullet"/>
      <w:lvlText w:val="o"/>
      <w:lvlJc w:val="left"/>
      <w:pPr>
        <w:ind w:left="6105" w:hanging="360"/>
      </w:pPr>
      <w:rPr>
        <w:rFonts w:ascii="Courier New" w:hAnsi="Courier New" w:cs="Courier New" w:hint="default"/>
      </w:rPr>
    </w:lvl>
    <w:lvl w:ilvl="8" w:tplc="08160005" w:tentative="1">
      <w:start w:val="1"/>
      <w:numFmt w:val="bullet"/>
      <w:lvlText w:val=""/>
      <w:lvlJc w:val="left"/>
      <w:pPr>
        <w:ind w:left="6825" w:hanging="360"/>
      </w:pPr>
      <w:rPr>
        <w:rFonts w:ascii="Wingdings" w:hAnsi="Wingdings" w:hint="default"/>
      </w:rPr>
    </w:lvl>
  </w:abstractNum>
  <w:abstractNum w:abstractNumId="1">
    <w:nsid w:val="4D4467E6"/>
    <w:multiLevelType w:val="hybridMultilevel"/>
    <w:tmpl w:val="1F5ED23A"/>
    <w:lvl w:ilvl="0" w:tplc="0E7C2C70">
      <w:start w:val="1"/>
      <w:numFmt w:val="lowerLetter"/>
      <w:lvlText w:val="%1)"/>
      <w:lvlJc w:val="left"/>
      <w:pPr>
        <w:ind w:left="720" w:hanging="360"/>
      </w:pPr>
      <w:rPr>
        <w:rFonts w:cs="Aria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compat/>
  <w:rsids>
    <w:rsidRoot w:val="00E21970"/>
    <w:rsid w:val="000D7A2E"/>
    <w:rsid w:val="002316A0"/>
    <w:rsid w:val="004A0868"/>
    <w:rsid w:val="007E1F15"/>
    <w:rsid w:val="009C2C9B"/>
    <w:rsid w:val="00E21970"/>
    <w:rsid w:val="00E73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2E"/>
  </w:style>
  <w:style w:type="paragraph" w:styleId="Heading3">
    <w:name w:val="heading 3"/>
    <w:basedOn w:val="Normal"/>
    <w:link w:val="Heading3Char"/>
    <w:uiPriority w:val="9"/>
    <w:qFormat/>
    <w:rsid w:val="00E21970"/>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1970"/>
    <w:rPr>
      <w:rFonts w:ascii="Times New Roman" w:eastAsia="Times New Roman" w:hAnsi="Times New Roman" w:cs="Times New Roman"/>
      <w:b/>
      <w:bCs/>
      <w:sz w:val="27"/>
      <w:szCs w:val="27"/>
      <w:lang w:eastAsia="pt-PT"/>
    </w:rPr>
  </w:style>
  <w:style w:type="character" w:customStyle="1" w:styleId="mw-headline">
    <w:name w:val="mw-headline"/>
    <w:basedOn w:val="DefaultParagraphFont"/>
    <w:rsid w:val="00E21970"/>
  </w:style>
  <w:style w:type="paragraph" w:styleId="NormalWeb">
    <w:name w:val="Normal (Web)"/>
    <w:basedOn w:val="Normal"/>
    <w:uiPriority w:val="99"/>
    <w:semiHidden/>
    <w:unhideWhenUsed/>
    <w:rsid w:val="00E2197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yperlink">
    <w:name w:val="Hyperlink"/>
    <w:basedOn w:val="DefaultParagraphFont"/>
    <w:uiPriority w:val="99"/>
    <w:unhideWhenUsed/>
    <w:rsid w:val="00E21970"/>
    <w:rPr>
      <w:color w:val="0000FF" w:themeColor="hyperlink"/>
      <w:u w:val="single"/>
    </w:rPr>
  </w:style>
  <w:style w:type="character" w:customStyle="1" w:styleId="apple-converted-space">
    <w:name w:val="apple-converted-space"/>
    <w:basedOn w:val="DefaultParagraphFont"/>
    <w:rsid w:val="00E21970"/>
  </w:style>
  <w:style w:type="paragraph" w:styleId="ListParagraph">
    <w:name w:val="List Paragraph"/>
    <w:basedOn w:val="Normal"/>
    <w:uiPriority w:val="34"/>
    <w:qFormat/>
    <w:rsid w:val="00E21970"/>
    <w:pPr>
      <w:ind w:left="720"/>
      <w:contextualSpacing/>
    </w:pPr>
  </w:style>
</w:styles>
</file>

<file path=word/webSettings.xml><?xml version="1.0" encoding="utf-8"?>
<w:webSettings xmlns:r="http://schemas.openxmlformats.org/officeDocument/2006/relationships" xmlns:w="http://schemas.openxmlformats.org/wordprocessingml/2006/main">
  <w:divs>
    <w:div w:id="348526447">
      <w:bodyDiv w:val="1"/>
      <w:marLeft w:val="0"/>
      <w:marRight w:val="0"/>
      <w:marTop w:val="0"/>
      <w:marBottom w:val="0"/>
      <w:divBdr>
        <w:top w:val="none" w:sz="0" w:space="0" w:color="auto"/>
        <w:left w:val="none" w:sz="0" w:space="0" w:color="auto"/>
        <w:bottom w:val="none" w:sz="0" w:space="0" w:color="auto"/>
        <w:right w:val="none" w:sz="0" w:space="0" w:color="auto"/>
      </w:divBdr>
    </w:div>
    <w:div w:id="650406040">
      <w:bodyDiv w:val="1"/>
      <w:marLeft w:val="0"/>
      <w:marRight w:val="0"/>
      <w:marTop w:val="0"/>
      <w:marBottom w:val="0"/>
      <w:divBdr>
        <w:top w:val="none" w:sz="0" w:space="0" w:color="auto"/>
        <w:left w:val="none" w:sz="0" w:space="0" w:color="auto"/>
        <w:bottom w:val="none" w:sz="0" w:space="0" w:color="auto"/>
        <w:right w:val="none" w:sz="0" w:space="0" w:color="auto"/>
      </w:divBdr>
    </w:div>
    <w:div w:id="888498269">
      <w:bodyDiv w:val="1"/>
      <w:marLeft w:val="0"/>
      <w:marRight w:val="0"/>
      <w:marTop w:val="0"/>
      <w:marBottom w:val="0"/>
      <w:divBdr>
        <w:top w:val="none" w:sz="0" w:space="0" w:color="auto"/>
        <w:left w:val="none" w:sz="0" w:space="0" w:color="auto"/>
        <w:bottom w:val="none" w:sz="0" w:space="0" w:color="auto"/>
        <w:right w:val="none" w:sz="0" w:space="0" w:color="auto"/>
      </w:divBdr>
    </w:div>
    <w:div w:id="1308440943">
      <w:bodyDiv w:val="1"/>
      <w:marLeft w:val="0"/>
      <w:marRight w:val="0"/>
      <w:marTop w:val="0"/>
      <w:marBottom w:val="0"/>
      <w:divBdr>
        <w:top w:val="none" w:sz="0" w:space="0" w:color="auto"/>
        <w:left w:val="none" w:sz="0" w:space="0" w:color="auto"/>
        <w:bottom w:val="none" w:sz="0" w:space="0" w:color="auto"/>
        <w:right w:val="none" w:sz="0" w:space="0" w:color="auto"/>
      </w:divBdr>
    </w:div>
    <w:div w:id="19915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gcSNCNBdwIgNN8URrj0b2w4WT18VA04BHOi5csT0HGM/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Afonso</dc:creator>
  <cp:lastModifiedBy>Fotis E. Psomopoulos</cp:lastModifiedBy>
  <cp:revision>4</cp:revision>
  <dcterms:created xsi:type="dcterms:W3CDTF">2015-02-23T18:48:00Z</dcterms:created>
  <dcterms:modified xsi:type="dcterms:W3CDTF">2015-02-28T11:02:00Z</dcterms:modified>
</cp:coreProperties>
</file>