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78684" w14:textId="77777777" w:rsidR="00BE7CD0" w:rsidRDefault="006A153D">
      <w:pPr>
        <w:jc w:val="center"/>
      </w:pPr>
      <w:r>
        <w:rPr>
          <w:noProof/>
        </w:rPr>
        <w:drawing>
          <wp:inline distT="0" distB="0" distL="0" distR="0" wp14:anchorId="4E615CE7" wp14:editId="0835E7F5">
            <wp:extent cx="3234206" cy="2568883"/>
            <wp:effectExtent l="0" t="0" r="0" b="0"/>
            <wp:docPr id="1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3234206" cy="2568883"/>
                    </a:xfrm>
                    <a:prstGeom prst="rect">
                      <a:avLst/>
                    </a:prstGeom>
                    <a:ln/>
                  </pic:spPr>
                </pic:pic>
              </a:graphicData>
            </a:graphic>
          </wp:inline>
        </w:drawing>
      </w:r>
    </w:p>
    <w:p w14:paraId="3A4034F8" w14:textId="77777777" w:rsidR="00BE7CD0" w:rsidRDefault="00BE7CD0"/>
    <w:p w14:paraId="4C3CDEB7" w14:textId="77777777" w:rsidR="00BE7CD0" w:rsidRDefault="006A153D">
      <w:pPr>
        <w:jc w:val="center"/>
        <w:rPr>
          <w:b/>
          <w:sz w:val="44"/>
          <w:szCs w:val="44"/>
        </w:rPr>
      </w:pPr>
      <w:r>
        <w:rPr>
          <w:b/>
          <w:sz w:val="44"/>
          <w:szCs w:val="44"/>
        </w:rPr>
        <w:t>EGI VO</w:t>
      </w:r>
    </w:p>
    <w:p w14:paraId="5638FD67" w14:textId="77777777" w:rsidR="00BE7CD0" w:rsidRDefault="006A153D">
      <w:pPr>
        <w:jc w:val="center"/>
      </w:pPr>
      <w:r>
        <w:rPr>
          <w:b/>
          <w:sz w:val="44"/>
          <w:szCs w:val="44"/>
        </w:rPr>
        <w:t>OPERATIONAL LEVEL AGREEMENT</w:t>
      </w:r>
    </w:p>
    <w:p w14:paraId="635E39F9" w14:textId="77777777" w:rsidR="00BE7CD0" w:rsidRDefault="00BE7CD0"/>
    <w:tbl>
      <w:tblPr>
        <w:tblStyle w:val="a"/>
        <w:tblW w:w="6613" w:type="dxa"/>
        <w:jc w:val="center"/>
        <w:tblLayout w:type="fixed"/>
        <w:tblLook w:val="0000" w:firstRow="0" w:lastRow="0" w:firstColumn="0" w:lastColumn="0" w:noHBand="0" w:noVBand="0"/>
      </w:tblPr>
      <w:tblGrid>
        <w:gridCol w:w="2645"/>
        <w:gridCol w:w="3968"/>
      </w:tblGrid>
      <w:tr w:rsidR="00BE7CD0" w14:paraId="36620BC6" w14:textId="77777777">
        <w:trPr>
          <w:trHeight w:val="520"/>
          <w:jc w:val="center"/>
        </w:trPr>
        <w:tc>
          <w:tcPr>
            <w:tcW w:w="2645" w:type="dxa"/>
            <w:tcBorders>
              <w:top w:val="single" w:sz="20" w:space="0" w:color="000080"/>
            </w:tcBorders>
            <w:shd w:val="clear" w:color="auto" w:fill="auto"/>
            <w:vAlign w:val="center"/>
          </w:tcPr>
          <w:p w14:paraId="30E2F254" w14:textId="77777777" w:rsidR="00BE7CD0" w:rsidRDefault="006A153D">
            <w:pPr>
              <w:spacing w:before="120"/>
              <w:rPr>
                <w:b/>
                <w:sz w:val="20"/>
                <w:szCs w:val="20"/>
              </w:rPr>
            </w:pPr>
            <w:r>
              <w:rPr>
                <w:b/>
                <w:sz w:val="20"/>
                <w:szCs w:val="20"/>
              </w:rPr>
              <w:t>Service Provider</w:t>
            </w:r>
          </w:p>
        </w:tc>
        <w:tc>
          <w:tcPr>
            <w:tcW w:w="3968" w:type="dxa"/>
            <w:tcBorders>
              <w:top w:val="single" w:sz="20" w:space="0" w:color="000080"/>
            </w:tcBorders>
            <w:shd w:val="clear" w:color="auto" w:fill="auto"/>
            <w:vAlign w:val="center"/>
          </w:tcPr>
          <w:p w14:paraId="0D775770" w14:textId="77777777" w:rsidR="00BE7CD0" w:rsidRDefault="006A153D">
            <w:pPr>
              <w:spacing w:before="120"/>
              <w:jc w:val="left"/>
              <w:rPr>
                <w:sz w:val="20"/>
                <w:szCs w:val="20"/>
              </w:rPr>
            </w:pPr>
            <w:r>
              <w:rPr>
                <w:sz w:val="20"/>
                <w:szCs w:val="20"/>
              </w:rPr>
              <w:t>EGI Foundation</w:t>
            </w:r>
          </w:p>
        </w:tc>
      </w:tr>
      <w:tr w:rsidR="00BE7CD0" w14:paraId="227EE09A" w14:textId="77777777">
        <w:trPr>
          <w:trHeight w:val="500"/>
          <w:jc w:val="center"/>
        </w:trPr>
        <w:tc>
          <w:tcPr>
            <w:tcW w:w="2645" w:type="dxa"/>
            <w:shd w:val="clear" w:color="auto" w:fill="auto"/>
            <w:vAlign w:val="center"/>
          </w:tcPr>
          <w:p w14:paraId="6A6A8B96" w14:textId="77777777" w:rsidR="00BE7CD0" w:rsidRDefault="006A153D">
            <w:pPr>
              <w:spacing w:before="120"/>
              <w:rPr>
                <w:b/>
                <w:sz w:val="20"/>
                <w:szCs w:val="20"/>
              </w:rPr>
            </w:pPr>
            <w:r>
              <w:rPr>
                <w:b/>
                <w:sz w:val="20"/>
                <w:szCs w:val="20"/>
              </w:rPr>
              <w:t>Component Provider</w:t>
            </w:r>
          </w:p>
        </w:tc>
        <w:tc>
          <w:tcPr>
            <w:tcW w:w="3968" w:type="dxa"/>
            <w:shd w:val="clear" w:color="auto" w:fill="auto"/>
            <w:vAlign w:val="center"/>
          </w:tcPr>
          <w:p w14:paraId="1479DF79" w14:textId="77777777" w:rsidR="00BE7CD0" w:rsidRDefault="006A153D">
            <w:pPr>
              <w:spacing w:before="120"/>
              <w:jc w:val="left"/>
              <w:rPr>
                <w:b/>
                <w:sz w:val="20"/>
                <w:szCs w:val="20"/>
              </w:rPr>
            </w:pPr>
            <w:r>
              <w:rPr>
                <w:b/>
                <w:sz w:val="20"/>
                <w:szCs w:val="20"/>
                <w:highlight w:val="yellow"/>
              </w:rPr>
              <w:t>[provider name]</w:t>
            </w:r>
          </w:p>
        </w:tc>
      </w:tr>
      <w:tr w:rsidR="00BE7CD0" w14:paraId="1AB95406" w14:textId="77777777">
        <w:trPr>
          <w:trHeight w:val="500"/>
          <w:jc w:val="center"/>
        </w:trPr>
        <w:tc>
          <w:tcPr>
            <w:tcW w:w="2645" w:type="dxa"/>
            <w:shd w:val="clear" w:color="auto" w:fill="auto"/>
            <w:vAlign w:val="center"/>
          </w:tcPr>
          <w:p w14:paraId="787B3DE5" w14:textId="77777777" w:rsidR="00BE7CD0" w:rsidRDefault="006A153D">
            <w:pPr>
              <w:spacing w:before="120"/>
              <w:rPr>
                <w:b/>
                <w:sz w:val="20"/>
                <w:szCs w:val="20"/>
              </w:rPr>
            </w:pPr>
            <w:r>
              <w:rPr>
                <w:b/>
                <w:sz w:val="20"/>
                <w:szCs w:val="20"/>
              </w:rPr>
              <w:t>Customer</w:t>
            </w:r>
          </w:p>
        </w:tc>
        <w:tc>
          <w:tcPr>
            <w:tcW w:w="3968" w:type="dxa"/>
            <w:shd w:val="clear" w:color="auto" w:fill="auto"/>
            <w:vAlign w:val="center"/>
          </w:tcPr>
          <w:p w14:paraId="2B02851C" w14:textId="77777777" w:rsidR="00BE7CD0" w:rsidRDefault="006A153D">
            <w:pPr>
              <w:keepLines/>
              <w:widowControl w:val="0"/>
              <w:pBdr>
                <w:top w:val="nil"/>
                <w:left w:val="nil"/>
                <w:bottom w:val="nil"/>
                <w:right w:val="nil"/>
                <w:between w:val="nil"/>
              </w:pBdr>
              <w:spacing w:before="120" w:line="240" w:lineRule="auto"/>
              <w:jc w:val="left"/>
              <w:rPr>
                <w:color w:val="000000"/>
                <w:sz w:val="20"/>
                <w:szCs w:val="20"/>
              </w:rPr>
            </w:pPr>
            <w:r>
              <w:rPr>
                <w:b/>
                <w:color w:val="000000"/>
                <w:sz w:val="20"/>
                <w:szCs w:val="20"/>
                <w:highlight w:val="yellow"/>
              </w:rPr>
              <w:t>[User community]/[VO name]</w:t>
            </w:r>
          </w:p>
        </w:tc>
      </w:tr>
      <w:tr w:rsidR="00BE7CD0" w14:paraId="6E29CC53" w14:textId="77777777">
        <w:trPr>
          <w:trHeight w:val="500"/>
          <w:jc w:val="center"/>
        </w:trPr>
        <w:tc>
          <w:tcPr>
            <w:tcW w:w="2645" w:type="dxa"/>
            <w:shd w:val="clear" w:color="auto" w:fill="auto"/>
            <w:vAlign w:val="center"/>
          </w:tcPr>
          <w:p w14:paraId="52D91D48" w14:textId="77777777" w:rsidR="00BE7CD0" w:rsidRDefault="006A153D">
            <w:pPr>
              <w:spacing w:before="120"/>
              <w:rPr>
                <w:b/>
                <w:sz w:val="20"/>
                <w:szCs w:val="20"/>
              </w:rPr>
            </w:pPr>
            <w:r>
              <w:rPr>
                <w:b/>
                <w:sz w:val="20"/>
                <w:szCs w:val="20"/>
              </w:rPr>
              <w:t>First day of service delivery</w:t>
            </w:r>
          </w:p>
        </w:tc>
        <w:tc>
          <w:tcPr>
            <w:tcW w:w="3968" w:type="dxa"/>
            <w:shd w:val="clear" w:color="auto" w:fill="auto"/>
            <w:vAlign w:val="center"/>
          </w:tcPr>
          <w:p w14:paraId="6E452859" w14:textId="77777777" w:rsidR="00BE7CD0" w:rsidRDefault="006A153D">
            <w:pPr>
              <w:keepLines/>
              <w:widowControl w:val="0"/>
              <w:pBdr>
                <w:top w:val="nil"/>
                <w:left w:val="nil"/>
                <w:bottom w:val="nil"/>
                <w:right w:val="nil"/>
                <w:between w:val="nil"/>
              </w:pBdr>
              <w:spacing w:before="120" w:line="240" w:lineRule="auto"/>
              <w:jc w:val="left"/>
              <w:rPr>
                <w:color w:val="000000"/>
                <w:sz w:val="20"/>
                <w:szCs w:val="20"/>
              </w:rPr>
            </w:pPr>
            <w:r>
              <w:rPr>
                <w:color w:val="000000"/>
                <w:sz w:val="20"/>
                <w:szCs w:val="20"/>
                <w:highlight w:val="yellow"/>
              </w:rPr>
              <w:t>[start date]</w:t>
            </w:r>
          </w:p>
        </w:tc>
      </w:tr>
      <w:tr w:rsidR="00BE7CD0" w14:paraId="68575ADF" w14:textId="77777777">
        <w:trPr>
          <w:trHeight w:val="500"/>
          <w:jc w:val="center"/>
        </w:trPr>
        <w:tc>
          <w:tcPr>
            <w:tcW w:w="2645" w:type="dxa"/>
            <w:shd w:val="clear" w:color="auto" w:fill="auto"/>
            <w:vAlign w:val="center"/>
          </w:tcPr>
          <w:p w14:paraId="54907EDE" w14:textId="77777777" w:rsidR="00BE7CD0" w:rsidRDefault="006A153D">
            <w:pPr>
              <w:spacing w:before="120"/>
              <w:rPr>
                <w:b/>
                <w:sz w:val="20"/>
                <w:szCs w:val="20"/>
              </w:rPr>
            </w:pPr>
            <w:r>
              <w:rPr>
                <w:b/>
                <w:sz w:val="20"/>
                <w:szCs w:val="20"/>
              </w:rPr>
              <w:t>Last day of service delivery</w:t>
            </w:r>
          </w:p>
        </w:tc>
        <w:tc>
          <w:tcPr>
            <w:tcW w:w="3968" w:type="dxa"/>
            <w:shd w:val="clear" w:color="auto" w:fill="auto"/>
            <w:vAlign w:val="center"/>
          </w:tcPr>
          <w:p w14:paraId="465FE815" w14:textId="77777777" w:rsidR="00BE7CD0" w:rsidRDefault="006A153D">
            <w:pPr>
              <w:keepLines/>
              <w:widowControl w:val="0"/>
              <w:pBdr>
                <w:top w:val="nil"/>
                <w:left w:val="nil"/>
                <w:bottom w:val="nil"/>
                <w:right w:val="nil"/>
                <w:between w:val="nil"/>
              </w:pBdr>
              <w:spacing w:before="120" w:line="240" w:lineRule="auto"/>
              <w:jc w:val="left"/>
              <w:rPr>
                <w:b/>
                <w:color w:val="000000"/>
                <w:sz w:val="20"/>
                <w:szCs w:val="20"/>
              </w:rPr>
            </w:pPr>
            <w:r>
              <w:rPr>
                <w:color w:val="000000"/>
                <w:sz w:val="20"/>
                <w:szCs w:val="20"/>
                <w:highlight w:val="yellow"/>
              </w:rPr>
              <w:t>[end date]</w:t>
            </w:r>
          </w:p>
        </w:tc>
      </w:tr>
      <w:tr w:rsidR="00BE7CD0" w14:paraId="6DD48575" w14:textId="77777777">
        <w:trPr>
          <w:trHeight w:val="500"/>
          <w:jc w:val="center"/>
        </w:trPr>
        <w:tc>
          <w:tcPr>
            <w:tcW w:w="2645" w:type="dxa"/>
            <w:shd w:val="clear" w:color="auto" w:fill="auto"/>
            <w:vAlign w:val="center"/>
          </w:tcPr>
          <w:p w14:paraId="7A4616C4" w14:textId="77777777" w:rsidR="00BE7CD0" w:rsidRDefault="006A153D">
            <w:pPr>
              <w:spacing w:before="120"/>
              <w:rPr>
                <w:b/>
                <w:sz w:val="20"/>
                <w:szCs w:val="20"/>
              </w:rPr>
            </w:pPr>
            <w:r>
              <w:rPr>
                <w:b/>
                <w:sz w:val="20"/>
                <w:szCs w:val="20"/>
              </w:rPr>
              <w:t>Status</w:t>
            </w:r>
          </w:p>
        </w:tc>
        <w:tc>
          <w:tcPr>
            <w:tcW w:w="3968" w:type="dxa"/>
            <w:shd w:val="clear" w:color="auto" w:fill="auto"/>
            <w:vAlign w:val="center"/>
          </w:tcPr>
          <w:p w14:paraId="6DE463C6" w14:textId="77777777" w:rsidR="00BE7CD0" w:rsidRDefault="006A153D">
            <w:pPr>
              <w:keepLines/>
              <w:widowControl w:val="0"/>
              <w:pBdr>
                <w:top w:val="nil"/>
                <w:left w:val="nil"/>
                <w:bottom w:val="nil"/>
                <w:right w:val="nil"/>
                <w:between w:val="nil"/>
              </w:pBdr>
              <w:spacing w:before="120" w:line="240" w:lineRule="auto"/>
              <w:jc w:val="left"/>
              <w:rPr>
                <w:color w:val="000000"/>
                <w:sz w:val="20"/>
                <w:szCs w:val="20"/>
              </w:rPr>
            </w:pPr>
            <w:r>
              <w:rPr>
                <w:color w:val="000000"/>
                <w:sz w:val="20"/>
                <w:szCs w:val="20"/>
                <w:highlight w:val="yellow"/>
              </w:rPr>
              <w:t>[Draft/Final]</w:t>
            </w:r>
          </w:p>
        </w:tc>
      </w:tr>
      <w:tr w:rsidR="00BE7CD0" w14:paraId="7C0A34BA" w14:textId="77777777">
        <w:trPr>
          <w:trHeight w:val="500"/>
          <w:jc w:val="center"/>
        </w:trPr>
        <w:tc>
          <w:tcPr>
            <w:tcW w:w="2645" w:type="dxa"/>
            <w:shd w:val="clear" w:color="auto" w:fill="auto"/>
            <w:vAlign w:val="center"/>
          </w:tcPr>
          <w:p w14:paraId="0D10D451" w14:textId="77777777" w:rsidR="00BE7CD0" w:rsidRDefault="006A153D">
            <w:pPr>
              <w:spacing w:before="120"/>
              <w:rPr>
                <w:b/>
                <w:sz w:val="20"/>
                <w:szCs w:val="20"/>
              </w:rPr>
            </w:pPr>
            <w:r>
              <w:rPr>
                <w:b/>
                <w:sz w:val="20"/>
                <w:szCs w:val="20"/>
              </w:rPr>
              <w:t>Agreement finalization date</w:t>
            </w:r>
          </w:p>
        </w:tc>
        <w:tc>
          <w:tcPr>
            <w:tcW w:w="3968" w:type="dxa"/>
            <w:shd w:val="clear" w:color="auto" w:fill="auto"/>
            <w:vAlign w:val="center"/>
          </w:tcPr>
          <w:p w14:paraId="59ADCFD0" w14:textId="77777777" w:rsidR="00BE7CD0" w:rsidRDefault="006A153D">
            <w:pPr>
              <w:keepLines/>
              <w:widowControl w:val="0"/>
              <w:pBdr>
                <w:top w:val="nil"/>
                <w:left w:val="nil"/>
                <w:bottom w:val="nil"/>
                <w:right w:val="nil"/>
                <w:between w:val="nil"/>
              </w:pBdr>
              <w:spacing w:before="120" w:line="240" w:lineRule="auto"/>
              <w:jc w:val="left"/>
              <w:rPr>
                <w:color w:val="000000"/>
                <w:sz w:val="20"/>
                <w:szCs w:val="20"/>
                <w:highlight w:val="yellow"/>
              </w:rPr>
            </w:pPr>
            <w:r>
              <w:rPr>
                <w:color w:val="000000"/>
                <w:sz w:val="20"/>
                <w:szCs w:val="20"/>
                <w:highlight w:val="yellow"/>
              </w:rPr>
              <w:t>[date of final agreement]</w:t>
            </w:r>
          </w:p>
        </w:tc>
      </w:tr>
      <w:tr w:rsidR="00BE7CD0" w14:paraId="6DBD538B" w14:textId="77777777">
        <w:trPr>
          <w:trHeight w:val="520"/>
          <w:jc w:val="center"/>
        </w:trPr>
        <w:tc>
          <w:tcPr>
            <w:tcW w:w="2645" w:type="dxa"/>
            <w:tcBorders>
              <w:bottom w:val="single" w:sz="20" w:space="0" w:color="000080"/>
            </w:tcBorders>
            <w:shd w:val="clear" w:color="auto" w:fill="auto"/>
            <w:vAlign w:val="center"/>
          </w:tcPr>
          <w:p w14:paraId="2E95BF6E" w14:textId="356F0428" w:rsidR="00BE7CD0" w:rsidRDefault="00140CD7">
            <w:pPr>
              <w:pBdr>
                <w:top w:val="nil"/>
                <w:left w:val="nil"/>
                <w:bottom w:val="nil"/>
                <w:right w:val="nil"/>
                <w:between w:val="nil"/>
              </w:pBdr>
              <w:tabs>
                <w:tab w:val="center" w:pos="4513"/>
                <w:tab w:val="right" w:pos="9026"/>
              </w:tabs>
              <w:spacing w:before="120" w:line="240" w:lineRule="auto"/>
              <w:rPr>
                <w:b/>
                <w:color w:val="000000"/>
                <w:sz w:val="20"/>
                <w:szCs w:val="20"/>
              </w:rPr>
            </w:pPr>
            <w:r>
              <w:rPr>
                <w:b/>
                <w:color w:val="000000"/>
                <w:sz w:val="20"/>
                <w:szCs w:val="20"/>
              </w:rPr>
              <w:t xml:space="preserve">SLA and OLA </w:t>
            </w:r>
            <w:r w:rsidR="006A153D">
              <w:rPr>
                <w:b/>
                <w:color w:val="000000"/>
                <w:sz w:val="20"/>
                <w:szCs w:val="20"/>
              </w:rPr>
              <w:t>Link</w:t>
            </w:r>
          </w:p>
        </w:tc>
        <w:tc>
          <w:tcPr>
            <w:tcW w:w="3968" w:type="dxa"/>
            <w:tcBorders>
              <w:bottom w:val="single" w:sz="20" w:space="0" w:color="000080"/>
            </w:tcBorders>
            <w:shd w:val="clear" w:color="auto" w:fill="auto"/>
            <w:vAlign w:val="center"/>
          </w:tcPr>
          <w:p w14:paraId="41DD9C2D" w14:textId="44FCC0E1" w:rsidR="00BE7CD0" w:rsidRDefault="006A153D">
            <w:pPr>
              <w:keepLines/>
              <w:widowControl w:val="0"/>
              <w:pBdr>
                <w:top w:val="nil"/>
                <w:left w:val="nil"/>
                <w:bottom w:val="nil"/>
                <w:right w:val="nil"/>
                <w:between w:val="nil"/>
              </w:pBdr>
              <w:spacing w:before="120" w:line="240" w:lineRule="auto"/>
              <w:jc w:val="left"/>
              <w:rPr>
                <w:b/>
                <w:color w:val="000000"/>
                <w:sz w:val="20"/>
                <w:szCs w:val="20"/>
                <w:highlight w:val="yellow"/>
              </w:rPr>
            </w:pPr>
            <w:r>
              <w:rPr>
                <w:color w:val="000000"/>
                <w:sz w:val="20"/>
                <w:szCs w:val="20"/>
                <w:highlight w:val="yellow"/>
              </w:rPr>
              <w:t xml:space="preserve">[link to </w:t>
            </w:r>
            <w:r w:rsidR="00140CD7">
              <w:rPr>
                <w:color w:val="000000"/>
                <w:sz w:val="20"/>
                <w:szCs w:val="20"/>
                <w:highlight w:val="yellow"/>
              </w:rPr>
              <w:t>document db</w:t>
            </w:r>
            <w:r>
              <w:rPr>
                <w:color w:val="000000"/>
                <w:sz w:val="20"/>
                <w:szCs w:val="20"/>
                <w:highlight w:val="yellow"/>
              </w:rPr>
              <w:t>]</w:t>
            </w:r>
          </w:p>
        </w:tc>
      </w:tr>
    </w:tbl>
    <w:p w14:paraId="133AFC9A" w14:textId="77777777" w:rsidR="00BE7CD0" w:rsidRDefault="00BE7CD0">
      <w:pPr>
        <w:spacing w:after="200"/>
        <w:jc w:val="left"/>
      </w:pPr>
    </w:p>
    <w:p w14:paraId="58F95239" w14:textId="77777777" w:rsidR="00BE7CD0" w:rsidRDefault="00BE7CD0">
      <w:pPr>
        <w:spacing w:after="200"/>
        <w:jc w:val="left"/>
      </w:pPr>
    </w:p>
    <w:p w14:paraId="6FD429F9" w14:textId="77777777" w:rsidR="00BE7CD0" w:rsidRDefault="006A153D">
      <w:pPr>
        <w:rPr>
          <w:b/>
          <w:color w:val="4F81BD"/>
        </w:rPr>
      </w:pPr>
      <w:r>
        <w:rPr>
          <w:b/>
          <w:color w:val="4F81BD"/>
        </w:rPr>
        <w:lastRenderedPageBreak/>
        <w:t>DOCUMENT LOG</w:t>
      </w:r>
    </w:p>
    <w:tbl>
      <w:tblPr>
        <w:tblStyle w:val="a0"/>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7"/>
        <w:gridCol w:w="1418"/>
        <w:gridCol w:w="4536"/>
        <w:gridCol w:w="2471"/>
      </w:tblGrid>
      <w:tr w:rsidR="00BE7CD0" w14:paraId="29103B9A" w14:textId="77777777">
        <w:tc>
          <w:tcPr>
            <w:tcW w:w="817" w:type="dxa"/>
            <w:shd w:val="clear" w:color="auto" w:fill="B8CCE4"/>
          </w:tcPr>
          <w:p w14:paraId="395B2A6C" w14:textId="77777777" w:rsidR="00BE7CD0" w:rsidRDefault="006A153D">
            <w:pPr>
              <w:pBdr>
                <w:top w:val="nil"/>
                <w:left w:val="nil"/>
                <w:bottom w:val="nil"/>
                <w:right w:val="nil"/>
                <w:between w:val="nil"/>
              </w:pBdr>
              <w:rPr>
                <w:b/>
                <w:i/>
                <w:color w:val="000000"/>
              </w:rPr>
            </w:pPr>
            <w:r>
              <w:rPr>
                <w:b/>
                <w:i/>
                <w:color w:val="000000"/>
              </w:rPr>
              <w:t>Issue</w:t>
            </w:r>
          </w:p>
        </w:tc>
        <w:tc>
          <w:tcPr>
            <w:tcW w:w="1418" w:type="dxa"/>
            <w:shd w:val="clear" w:color="auto" w:fill="B8CCE4"/>
          </w:tcPr>
          <w:p w14:paraId="79773989" w14:textId="77777777" w:rsidR="00BE7CD0" w:rsidRDefault="006A153D">
            <w:pPr>
              <w:pBdr>
                <w:top w:val="nil"/>
                <w:left w:val="nil"/>
                <w:bottom w:val="nil"/>
                <w:right w:val="nil"/>
                <w:between w:val="nil"/>
              </w:pBdr>
              <w:rPr>
                <w:b/>
                <w:i/>
                <w:color w:val="000000"/>
              </w:rPr>
            </w:pPr>
            <w:r>
              <w:rPr>
                <w:b/>
                <w:i/>
                <w:color w:val="000000"/>
              </w:rPr>
              <w:t>Date</w:t>
            </w:r>
          </w:p>
        </w:tc>
        <w:tc>
          <w:tcPr>
            <w:tcW w:w="4536" w:type="dxa"/>
            <w:shd w:val="clear" w:color="auto" w:fill="B8CCE4"/>
          </w:tcPr>
          <w:p w14:paraId="6DE747D5" w14:textId="77777777" w:rsidR="00BE7CD0" w:rsidRDefault="006A153D">
            <w:pPr>
              <w:pBdr>
                <w:top w:val="nil"/>
                <w:left w:val="nil"/>
                <w:bottom w:val="nil"/>
                <w:right w:val="nil"/>
                <w:between w:val="nil"/>
              </w:pBdr>
              <w:rPr>
                <w:b/>
                <w:i/>
                <w:color w:val="000000"/>
              </w:rPr>
            </w:pPr>
            <w:r>
              <w:rPr>
                <w:b/>
                <w:i/>
                <w:color w:val="000000"/>
              </w:rPr>
              <w:t>Comment</w:t>
            </w:r>
          </w:p>
        </w:tc>
        <w:tc>
          <w:tcPr>
            <w:tcW w:w="2471" w:type="dxa"/>
            <w:shd w:val="clear" w:color="auto" w:fill="B8CCE4"/>
          </w:tcPr>
          <w:p w14:paraId="5CBBBB60" w14:textId="77777777" w:rsidR="00BE7CD0" w:rsidRDefault="006A153D">
            <w:pPr>
              <w:pBdr>
                <w:top w:val="nil"/>
                <w:left w:val="nil"/>
                <w:bottom w:val="nil"/>
                <w:right w:val="nil"/>
                <w:between w:val="nil"/>
              </w:pBdr>
              <w:rPr>
                <w:b/>
                <w:i/>
                <w:color w:val="000000"/>
              </w:rPr>
            </w:pPr>
            <w:r>
              <w:rPr>
                <w:b/>
                <w:i/>
                <w:color w:val="000000"/>
              </w:rPr>
              <w:t>Author</w:t>
            </w:r>
          </w:p>
        </w:tc>
      </w:tr>
      <w:tr w:rsidR="00BE7CD0" w:rsidRPr="00997346" w14:paraId="4C7A6E10" w14:textId="77777777">
        <w:tc>
          <w:tcPr>
            <w:tcW w:w="817" w:type="dxa"/>
            <w:shd w:val="clear" w:color="auto" w:fill="auto"/>
          </w:tcPr>
          <w:p w14:paraId="6ECB41BC" w14:textId="77777777" w:rsidR="00BE7CD0" w:rsidRDefault="00BE7CD0">
            <w:pPr>
              <w:pBdr>
                <w:top w:val="nil"/>
                <w:left w:val="nil"/>
                <w:bottom w:val="nil"/>
                <w:right w:val="nil"/>
                <w:between w:val="nil"/>
              </w:pBdr>
              <w:rPr>
                <w:b/>
                <w:color w:val="000000"/>
              </w:rPr>
            </w:pPr>
          </w:p>
        </w:tc>
        <w:tc>
          <w:tcPr>
            <w:tcW w:w="1418" w:type="dxa"/>
            <w:shd w:val="clear" w:color="auto" w:fill="auto"/>
          </w:tcPr>
          <w:p w14:paraId="06A5AB62" w14:textId="77777777" w:rsidR="00BE7CD0" w:rsidRDefault="00BE7CD0">
            <w:pPr>
              <w:pBdr>
                <w:top w:val="nil"/>
                <w:left w:val="nil"/>
                <w:bottom w:val="nil"/>
                <w:right w:val="nil"/>
                <w:between w:val="nil"/>
              </w:pBdr>
              <w:rPr>
                <w:color w:val="000000"/>
              </w:rPr>
            </w:pPr>
          </w:p>
        </w:tc>
        <w:tc>
          <w:tcPr>
            <w:tcW w:w="4536" w:type="dxa"/>
            <w:shd w:val="clear" w:color="auto" w:fill="auto"/>
          </w:tcPr>
          <w:p w14:paraId="1CAC793D" w14:textId="77777777" w:rsidR="00BE7CD0" w:rsidRDefault="00BE7CD0">
            <w:pPr>
              <w:pBdr>
                <w:top w:val="nil"/>
                <w:left w:val="nil"/>
                <w:bottom w:val="nil"/>
                <w:right w:val="nil"/>
                <w:between w:val="nil"/>
              </w:pBdr>
              <w:rPr>
                <w:color w:val="000000"/>
              </w:rPr>
            </w:pPr>
          </w:p>
        </w:tc>
        <w:tc>
          <w:tcPr>
            <w:tcW w:w="2471" w:type="dxa"/>
            <w:shd w:val="clear" w:color="auto" w:fill="auto"/>
          </w:tcPr>
          <w:p w14:paraId="51C6A37A" w14:textId="2173E38A" w:rsidR="00BE7CD0" w:rsidRPr="00997346" w:rsidRDefault="00BE7CD0">
            <w:pPr>
              <w:pBdr>
                <w:top w:val="nil"/>
                <w:left w:val="nil"/>
                <w:bottom w:val="nil"/>
                <w:right w:val="nil"/>
                <w:between w:val="nil"/>
              </w:pBdr>
              <w:rPr>
                <w:color w:val="000000"/>
                <w:lang w:val="pl-PL"/>
              </w:rPr>
            </w:pPr>
          </w:p>
        </w:tc>
      </w:tr>
    </w:tbl>
    <w:p w14:paraId="0FDD477D" w14:textId="77777777" w:rsidR="00BE7CD0" w:rsidRPr="00997346" w:rsidRDefault="00BE7CD0">
      <w:pPr>
        <w:rPr>
          <w:lang w:val="pl-PL"/>
        </w:rPr>
      </w:pPr>
    </w:p>
    <w:p w14:paraId="370C3A90" w14:textId="77777777" w:rsidR="00BE7CD0" w:rsidRDefault="006A153D">
      <w:pPr>
        <w:rPr>
          <w:b/>
          <w:color w:val="4F81BD"/>
        </w:rPr>
      </w:pPr>
      <w:r>
        <w:rPr>
          <w:b/>
          <w:color w:val="4F81BD"/>
        </w:rPr>
        <w:t>TERMINOLOGY</w:t>
      </w:r>
    </w:p>
    <w:p w14:paraId="6B2F69F8" w14:textId="77777777" w:rsidR="00BE7CD0" w:rsidRDefault="006A153D">
      <w:pPr>
        <w:rPr>
          <w:color w:val="0000FF"/>
          <w:u w:val="single"/>
        </w:rPr>
      </w:pPr>
      <w:r>
        <w:t xml:space="preserve">The EGI glossary of terms is available at: </w:t>
      </w:r>
      <w:hyperlink r:id="rId9">
        <w:r>
          <w:rPr>
            <w:color w:val="0000FF"/>
            <w:u w:val="single"/>
          </w:rPr>
          <w:t xml:space="preserve">https://wiki.egi.eu/wiki/Glossary </w:t>
        </w:r>
      </w:hyperlink>
    </w:p>
    <w:p w14:paraId="15015020" w14:textId="77777777" w:rsidR="00BE7CD0" w:rsidRDefault="006A153D">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6E6B8702" w14:textId="77777777" w:rsidR="00BE7CD0" w:rsidRDefault="00BE7CD0">
      <w:pPr>
        <w:rPr>
          <w:color w:val="0000FF"/>
          <w:u w:val="single"/>
        </w:rPr>
      </w:pPr>
    </w:p>
    <w:p w14:paraId="2E273816" w14:textId="77777777" w:rsidR="00BE7CD0" w:rsidRDefault="006A153D">
      <w:r>
        <w:br w:type="page"/>
      </w:r>
    </w:p>
    <w:p w14:paraId="319F6E3F" w14:textId="77777777" w:rsidR="00BE7CD0" w:rsidRDefault="006A153D">
      <w:pPr>
        <w:rPr>
          <w:b/>
          <w:color w:val="0067B1"/>
          <w:sz w:val="40"/>
          <w:szCs w:val="40"/>
        </w:rPr>
      </w:pPr>
      <w:r>
        <w:rPr>
          <w:b/>
          <w:color w:val="0067B1"/>
          <w:sz w:val="40"/>
          <w:szCs w:val="40"/>
        </w:rPr>
        <w:lastRenderedPageBreak/>
        <w:t>Contents</w:t>
      </w:r>
    </w:p>
    <w:bookmarkStart w:id="0" w:name="_heading=h.gjdgxs" w:colFirst="0" w:colLast="0" w:displacedByCustomXml="next"/>
    <w:bookmarkEnd w:id="0" w:displacedByCustomXml="next"/>
    <w:sdt>
      <w:sdtPr>
        <w:id w:val="-172499398"/>
        <w:docPartObj>
          <w:docPartGallery w:val="Table of Contents"/>
          <w:docPartUnique/>
        </w:docPartObj>
      </w:sdtPr>
      <w:sdtEndPr/>
      <w:sdtContent>
        <w:p w14:paraId="4C5540F3" w14:textId="77777777" w:rsidR="00BE7CD0" w:rsidRDefault="006A153D">
          <w:pPr>
            <w:pBdr>
              <w:top w:val="nil"/>
              <w:left w:val="nil"/>
              <w:bottom w:val="nil"/>
              <w:right w:val="nil"/>
              <w:between w:val="nil"/>
            </w:pBdr>
            <w:tabs>
              <w:tab w:val="left" w:pos="400"/>
              <w:tab w:val="right" w:pos="9016"/>
            </w:tabs>
            <w:spacing w:after="100"/>
            <w:rPr>
              <w:color w:val="000000"/>
            </w:rPr>
          </w:pPr>
          <w:r>
            <w:fldChar w:fldCharType="begin"/>
          </w:r>
          <w:r>
            <w:instrText xml:space="preserve"> TOC \h \u \z </w:instrText>
          </w:r>
          <w:r>
            <w:fldChar w:fldCharType="separate"/>
          </w:r>
          <w:hyperlink w:anchor="_heading=h.30j0zll">
            <w:r>
              <w:rPr>
                <w:color w:val="000000"/>
              </w:rPr>
              <w:t>1</w:t>
            </w:r>
            <w:r>
              <w:rPr>
                <w:color w:val="000000"/>
              </w:rPr>
              <w:tab/>
              <w:t>The Services</w:t>
            </w:r>
            <w:r>
              <w:rPr>
                <w:color w:val="000000"/>
              </w:rPr>
              <w:tab/>
              <w:t>4</w:t>
            </w:r>
          </w:hyperlink>
        </w:p>
        <w:p w14:paraId="7DA990DA" w14:textId="77777777" w:rsidR="00BE7CD0" w:rsidRDefault="004F1389">
          <w:pPr>
            <w:pBdr>
              <w:top w:val="nil"/>
              <w:left w:val="nil"/>
              <w:bottom w:val="nil"/>
              <w:right w:val="nil"/>
              <w:between w:val="nil"/>
            </w:pBdr>
            <w:tabs>
              <w:tab w:val="left" w:pos="400"/>
              <w:tab w:val="right" w:pos="9016"/>
            </w:tabs>
            <w:spacing w:after="100"/>
            <w:rPr>
              <w:color w:val="000000"/>
            </w:rPr>
          </w:pPr>
          <w:hyperlink w:anchor="_heading=h.1fob9te">
            <w:r w:rsidR="006A153D">
              <w:rPr>
                <w:color w:val="000000"/>
              </w:rPr>
              <w:t>2</w:t>
            </w:r>
            <w:r w:rsidR="006A153D">
              <w:rPr>
                <w:color w:val="000000"/>
              </w:rPr>
              <w:tab/>
              <w:t>Service hours and exceptions</w:t>
            </w:r>
            <w:r w:rsidR="006A153D">
              <w:rPr>
                <w:color w:val="000000"/>
              </w:rPr>
              <w:tab/>
              <w:t>6</w:t>
            </w:r>
          </w:hyperlink>
        </w:p>
        <w:p w14:paraId="6D26EE95" w14:textId="77777777" w:rsidR="00BE7CD0" w:rsidRDefault="004F1389">
          <w:pPr>
            <w:pBdr>
              <w:top w:val="nil"/>
              <w:left w:val="nil"/>
              <w:bottom w:val="nil"/>
              <w:right w:val="nil"/>
              <w:between w:val="nil"/>
            </w:pBdr>
            <w:tabs>
              <w:tab w:val="left" w:pos="400"/>
              <w:tab w:val="right" w:pos="9016"/>
            </w:tabs>
            <w:spacing w:after="100"/>
            <w:rPr>
              <w:color w:val="000000"/>
            </w:rPr>
          </w:pPr>
          <w:hyperlink w:anchor="_heading=h.3znysh7">
            <w:r w:rsidR="006A153D">
              <w:rPr>
                <w:color w:val="000000"/>
              </w:rPr>
              <w:t>3</w:t>
            </w:r>
            <w:r w:rsidR="006A153D">
              <w:rPr>
                <w:color w:val="000000"/>
              </w:rPr>
              <w:tab/>
              <w:t>Support</w:t>
            </w:r>
            <w:r w:rsidR="006A153D">
              <w:rPr>
                <w:color w:val="000000"/>
              </w:rPr>
              <w:tab/>
              <w:t>6</w:t>
            </w:r>
          </w:hyperlink>
        </w:p>
        <w:p w14:paraId="099BBFD8" w14:textId="77777777" w:rsidR="00BE7CD0" w:rsidRDefault="004F1389">
          <w:pPr>
            <w:pBdr>
              <w:top w:val="nil"/>
              <w:left w:val="nil"/>
              <w:bottom w:val="nil"/>
              <w:right w:val="nil"/>
              <w:between w:val="nil"/>
            </w:pBdr>
            <w:tabs>
              <w:tab w:val="left" w:pos="880"/>
              <w:tab w:val="right" w:pos="9016"/>
            </w:tabs>
            <w:spacing w:after="100"/>
            <w:ind w:left="200" w:hanging="200"/>
            <w:rPr>
              <w:color w:val="000000"/>
            </w:rPr>
          </w:pPr>
          <w:hyperlink w:anchor="_heading=h.tyjcwt">
            <w:r w:rsidR="006A153D">
              <w:rPr>
                <w:color w:val="000000"/>
              </w:rPr>
              <w:t>3.1</w:t>
            </w:r>
            <w:r w:rsidR="006A153D">
              <w:rPr>
                <w:color w:val="000000"/>
              </w:rPr>
              <w:tab/>
              <w:t>Incident handling</w:t>
            </w:r>
            <w:r w:rsidR="006A153D">
              <w:rPr>
                <w:color w:val="000000"/>
              </w:rPr>
              <w:tab/>
              <w:t>6</w:t>
            </w:r>
          </w:hyperlink>
        </w:p>
        <w:p w14:paraId="371B82BB" w14:textId="77777777" w:rsidR="00BE7CD0" w:rsidRDefault="004F1389">
          <w:pPr>
            <w:pBdr>
              <w:top w:val="nil"/>
              <w:left w:val="nil"/>
              <w:bottom w:val="nil"/>
              <w:right w:val="nil"/>
              <w:between w:val="nil"/>
            </w:pBdr>
            <w:tabs>
              <w:tab w:val="left" w:pos="880"/>
              <w:tab w:val="right" w:pos="9016"/>
            </w:tabs>
            <w:spacing w:after="100"/>
            <w:ind w:left="200" w:hanging="200"/>
            <w:rPr>
              <w:color w:val="000000"/>
            </w:rPr>
          </w:pPr>
          <w:hyperlink w:anchor="_heading=h.3dy6vkm">
            <w:r w:rsidR="006A153D">
              <w:rPr>
                <w:color w:val="000000"/>
              </w:rPr>
              <w:t>3.2</w:t>
            </w:r>
            <w:r w:rsidR="006A153D">
              <w:rPr>
                <w:color w:val="000000"/>
              </w:rPr>
              <w:tab/>
              <w:t>Service requests</w:t>
            </w:r>
            <w:r w:rsidR="006A153D">
              <w:rPr>
                <w:color w:val="000000"/>
              </w:rPr>
              <w:tab/>
              <w:t>7</w:t>
            </w:r>
          </w:hyperlink>
        </w:p>
        <w:p w14:paraId="357321CA" w14:textId="77777777" w:rsidR="00BE7CD0" w:rsidRDefault="004F1389">
          <w:pPr>
            <w:pBdr>
              <w:top w:val="nil"/>
              <w:left w:val="nil"/>
              <w:bottom w:val="nil"/>
              <w:right w:val="nil"/>
              <w:between w:val="nil"/>
            </w:pBdr>
            <w:tabs>
              <w:tab w:val="left" w:pos="400"/>
              <w:tab w:val="right" w:pos="9016"/>
            </w:tabs>
            <w:spacing w:after="100"/>
            <w:rPr>
              <w:color w:val="000000"/>
            </w:rPr>
          </w:pPr>
          <w:hyperlink w:anchor="_heading=h.4d34og8">
            <w:r w:rsidR="006A153D">
              <w:rPr>
                <w:color w:val="000000"/>
              </w:rPr>
              <w:t>4</w:t>
            </w:r>
            <w:r w:rsidR="006A153D">
              <w:rPr>
                <w:color w:val="000000"/>
              </w:rPr>
              <w:tab/>
              <w:t>Service level targets</w:t>
            </w:r>
            <w:r w:rsidR="006A153D">
              <w:rPr>
                <w:color w:val="000000"/>
              </w:rPr>
              <w:tab/>
              <w:t>7</w:t>
            </w:r>
          </w:hyperlink>
        </w:p>
        <w:p w14:paraId="1CE424C4" w14:textId="77777777" w:rsidR="00BE7CD0" w:rsidRDefault="004F1389">
          <w:pPr>
            <w:pBdr>
              <w:top w:val="nil"/>
              <w:left w:val="nil"/>
              <w:bottom w:val="nil"/>
              <w:right w:val="nil"/>
              <w:between w:val="nil"/>
            </w:pBdr>
            <w:tabs>
              <w:tab w:val="left" w:pos="400"/>
              <w:tab w:val="right" w:pos="9016"/>
            </w:tabs>
            <w:spacing w:after="100"/>
            <w:rPr>
              <w:color w:val="000000"/>
            </w:rPr>
          </w:pPr>
          <w:hyperlink w:anchor="_heading=h.2s8eyo1">
            <w:r w:rsidR="006A153D">
              <w:rPr>
                <w:color w:val="000000"/>
              </w:rPr>
              <w:t>5</w:t>
            </w:r>
            <w:r w:rsidR="006A153D">
              <w:rPr>
                <w:color w:val="000000"/>
              </w:rPr>
              <w:tab/>
              <w:t>Limitations and constraints</w:t>
            </w:r>
            <w:r w:rsidR="006A153D">
              <w:rPr>
                <w:color w:val="000000"/>
              </w:rPr>
              <w:tab/>
              <w:t>7</w:t>
            </w:r>
          </w:hyperlink>
        </w:p>
        <w:p w14:paraId="776339A2" w14:textId="77777777" w:rsidR="00BE7CD0" w:rsidRDefault="004F1389">
          <w:pPr>
            <w:pBdr>
              <w:top w:val="nil"/>
              <w:left w:val="nil"/>
              <w:bottom w:val="nil"/>
              <w:right w:val="nil"/>
              <w:between w:val="nil"/>
            </w:pBdr>
            <w:tabs>
              <w:tab w:val="left" w:pos="400"/>
              <w:tab w:val="right" w:pos="9016"/>
            </w:tabs>
            <w:spacing w:after="100"/>
            <w:rPr>
              <w:color w:val="000000"/>
            </w:rPr>
          </w:pPr>
          <w:hyperlink w:anchor="_heading=h.17dp8vu">
            <w:r w:rsidR="006A153D">
              <w:rPr>
                <w:color w:val="000000"/>
              </w:rPr>
              <w:t>6</w:t>
            </w:r>
            <w:r w:rsidR="006A153D">
              <w:rPr>
                <w:color w:val="000000"/>
              </w:rPr>
              <w:tab/>
              <w:t>Communication, reporting and escalation</w:t>
            </w:r>
            <w:r w:rsidR="006A153D">
              <w:rPr>
                <w:color w:val="000000"/>
              </w:rPr>
              <w:tab/>
              <w:t>7</w:t>
            </w:r>
          </w:hyperlink>
        </w:p>
        <w:p w14:paraId="34A6F22A" w14:textId="77777777" w:rsidR="00BE7CD0" w:rsidRDefault="004F1389">
          <w:pPr>
            <w:pBdr>
              <w:top w:val="nil"/>
              <w:left w:val="nil"/>
              <w:bottom w:val="nil"/>
              <w:right w:val="nil"/>
              <w:between w:val="nil"/>
            </w:pBdr>
            <w:tabs>
              <w:tab w:val="left" w:pos="880"/>
              <w:tab w:val="right" w:pos="9016"/>
            </w:tabs>
            <w:spacing w:after="100"/>
            <w:ind w:left="200" w:hanging="200"/>
            <w:rPr>
              <w:color w:val="000000"/>
            </w:rPr>
          </w:pPr>
          <w:hyperlink w:anchor="_heading=h.3rdcrjn">
            <w:r w:rsidR="006A153D">
              <w:rPr>
                <w:color w:val="000000"/>
              </w:rPr>
              <w:t>6.1</w:t>
            </w:r>
            <w:r w:rsidR="006A153D">
              <w:rPr>
                <w:color w:val="000000"/>
              </w:rPr>
              <w:tab/>
              <w:t>General communication</w:t>
            </w:r>
            <w:r w:rsidR="006A153D">
              <w:rPr>
                <w:color w:val="000000"/>
              </w:rPr>
              <w:tab/>
              <w:t>7</w:t>
            </w:r>
          </w:hyperlink>
        </w:p>
        <w:p w14:paraId="03A507E8" w14:textId="77777777" w:rsidR="00BE7CD0" w:rsidRDefault="004F1389">
          <w:pPr>
            <w:pBdr>
              <w:top w:val="nil"/>
              <w:left w:val="nil"/>
              <w:bottom w:val="nil"/>
              <w:right w:val="nil"/>
              <w:between w:val="nil"/>
            </w:pBdr>
            <w:tabs>
              <w:tab w:val="left" w:pos="880"/>
              <w:tab w:val="right" w:pos="9016"/>
            </w:tabs>
            <w:spacing w:after="100"/>
            <w:ind w:left="200" w:hanging="200"/>
            <w:rPr>
              <w:color w:val="000000"/>
            </w:rPr>
          </w:pPr>
          <w:hyperlink w:anchor="_heading=h.26in1rg">
            <w:r w:rsidR="006A153D">
              <w:rPr>
                <w:color w:val="000000"/>
              </w:rPr>
              <w:t>6.2</w:t>
            </w:r>
            <w:r w:rsidR="006A153D">
              <w:rPr>
                <w:color w:val="000000"/>
              </w:rPr>
              <w:tab/>
              <w:t>Regular reporting</w:t>
            </w:r>
            <w:r w:rsidR="006A153D">
              <w:rPr>
                <w:color w:val="000000"/>
              </w:rPr>
              <w:tab/>
              <w:t>8</w:t>
            </w:r>
          </w:hyperlink>
        </w:p>
        <w:p w14:paraId="6D2D102B" w14:textId="77777777" w:rsidR="00BE7CD0" w:rsidRDefault="004F1389">
          <w:pPr>
            <w:pBdr>
              <w:top w:val="nil"/>
              <w:left w:val="nil"/>
              <w:bottom w:val="nil"/>
              <w:right w:val="nil"/>
              <w:between w:val="nil"/>
            </w:pBdr>
            <w:tabs>
              <w:tab w:val="left" w:pos="880"/>
              <w:tab w:val="right" w:pos="9016"/>
            </w:tabs>
            <w:spacing w:after="100"/>
            <w:ind w:left="200" w:hanging="200"/>
            <w:rPr>
              <w:color w:val="000000"/>
            </w:rPr>
          </w:pPr>
          <w:hyperlink w:anchor="_heading=h.35nkun2">
            <w:r w:rsidR="006A153D">
              <w:rPr>
                <w:color w:val="000000"/>
              </w:rPr>
              <w:t>6.3</w:t>
            </w:r>
            <w:r w:rsidR="006A153D">
              <w:rPr>
                <w:color w:val="000000"/>
              </w:rPr>
              <w:tab/>
              <w:t>Violations</w:t>
            </w:r>
            <w:r w:rsidR="006A153D">
              <w:rPr>
                <w:color w:val="000000"/>
              </w:rPr>
              <w:tab/>
              <w:t>8</w:t>
            </w:r>
          </w:hyperlink>
        </w:p>
        <w:p w14:paraId="74D226FF" w14:textId="77777777" w:rsidR="00BE7CD0" w:rsidRDefault="004F1389">
          <w:pPr>
            <w:pBdr>
              <w:top w:val="nil"/>
              <w:left w:val="nil"/>
              <w:bottom w:val="nil"/>
              <w:right w:val="nil"/>
              <w:between w:val="nil"/>
            </w:pBdr>
            <w:tabs>
              <w:tab w:val="left" w:pos="880"/>
              <w:tab w:val="right" w:pos="9016"/>
            </w:tabs>
            <w:spacing w:after="100"/>
            <w:ind w:left="200" w:hanging="200"/>
            <w:rPr>
              <w:color w:val="000000"/>
            </w:rPr>
          </w:pPr>
          <w:hyperlink w:anchor="_heading=h.44sinio">
            <w:r w:rsidR="006A153D">
              <w:rPr>
                <w:color w:val="000000"/>
              </w:rPr>
              <w:t>6.4</w:t>
            </w:r>
            <w:r w:rsidR="006A153D">
              <w:rPr>
                <w:color w:val="000000"/>
              </w:rPr>
              <w:tab/>
              <w:t>Escalation and complaints</w:t>
            </w:r>
            <w:r w:rsidR="006A153D">
              <w:rPr>
                <w:color w:val="000000"/>
              </w:rPr>
              <w:tab/>
              <w:t>8</w:t>
            </w:r>
          </w:hyperlink>
        </w:p>
        <w:p w14:paraId="3D2EFBB3" w14:textId="77777777" w:rsidR="00BE7CD0" w:rsidRDefault="004F1389">
          <w:pPr>
            <w:pBdr>
              <w:top w:val="nil"/>
              <w:left w:val="nil"/>
              <w:bottom w:val="nil"/>
              <w:right w:val="nil"/>
              <w:between w:val="nil"/>
            </w:pBdr>
            <w:tabs>
              <w:tab w:val="left" w:pos="400"/>
              <w:tab w:val="right" w:pos="9016"/>
            </w:tabs>
            <w:spacing w:after="100"/>
            <w:rPr>
              <w:color w:val="000000"/>
            </w:rPr>
          </w:pPr>
          <w:hyperlink w:anchor="_heading=h.2jxsxqh">
            <w:r w:rsidR="006A153D">
              <w:rPr>
                <w:color w:val="000000"/>
              </w:rPr>
              <w:t>7</w:t>
            </w:r>
            <w:r w:rsidR="006A153D">
              <w:rPr>
                <w:color w:val="000000"/>
              </w:rPr>
              <w:tab/>
              <w:t>Information security and data protection</w:t>
            </w:r>
            <w:r w:rsidR="006A153D">
              <w:rPr>
                <w:color w:val="000000"/>
              </w:rPr>
              <w:tab/>
              <w:t>8</w:t>
            </w:r>
          </w:hyperlink>
        </w:p>
        <w:p w14:paraId="4E7ACDA1" w14:textId="77777777" w:rsidR="00BE7CD0" w:rsidRDefault="004F1389">
          <w:pPr>
            <w:pBdr>
              <w:top w:val="nil"/>
              <w:left w:val="nil"/>
              <w:bottom w:val="nil"/>
              <w:right w:val="nil"/>
              <w:between w:val="nil"/>
            </w:pBdr>
            <w:tabs>
              <w:tab w:val="left" w:pos="400"/>
              <w:tab w:val="right" w:pos="9016"/>
            </w:tabs>
            <w:spacing w:after="100"/>
            <w:rPr>
              <w:color w:val="000000"/>
            </w:rPr>
          </w:pPr>
          <w:hyperlink w:anchor="_heading=h.3j2qqm3">
            <w:r w:rsidR="006A153D">
              <w:rPr>
                <w:color w:val="000000"/>
              </w:rPr>
              <w:t>8</w:t>
            </w:r>
            <w:r w:rsidR="006A153D">
              <w:rPr>
                <w:color w:val="000000"/>
              </w:rPr>
              <w:tab/>
              <w:t>Responsibilities</w:t>
            </w:r>
            <w:r w:rsidR="006A153D">
              <w:rPr>
                <w:color w:val="000000"/>
              </w:rPr>
              <w:tab/>
              <w:t>8</w:t>
            </w:r>
          </w:hyperlink>
        </w:p>
        <w:p w14:paraId="582F7DE4" w14:textId="77777777" w:rsidR="00BE7CD0" w:rsidRDefault="004F1389">
          <w:pPr>
            <w:pBdr>
              <w:top w:val="nil"/>
              <w:left w:val="nil"/>
              <w:bottom w:val="nil"/>
              <w:right w:val="nil"/>
              <w:between w:val="nil"/>
            </w:pBdr>
            <w:tabs>
              <w:tab w:val="left" w:pos="880"/>
              <w:tab w:val="right" w:pos="9016"/>
            </w:tabs>
            <w:spacing w:after="100"/>
            <w:ind w:left="200" w:hanging="200"/>
            <w:rPr>
              <w:color w:val="000000"/>
            </w:rPr>
          </w:pPr>
          <w:hyperlink w:anchor="_heading=h.1y810tw">
            <w:r w:rsidR="006A153D">
              <w:rPr>
                <w:color w:val="000000"/>
              </w:rPr>
              <w:t>8.1</w:t>
            </w:r>
            <w:r w:rsidR="006A153D">
              <w:rPr>
                <w:color w:val="000000"/>
              </w:rPr>
              <w:tab/>
              <w:t>Of the Component Provider</w:t>
            </w:r>
            <w:r w:rsidR="006A153D">
              <w:rPr>
                <w:color w:val="000000"/>
              </w:rPr>
              <w:tab/>
              <w:t>8</w:t>
            </w:r>
          </w:hyperlink>
        </w:p>
        <w:p w14:paraId="30FD7CF4" w14:textId="77777777" w:rsidR="00BE7CD0" w:rsidRDefault="004F1389">
          <w:pPr>
            <w:pBdr>
              <w:top w:val="nil"/>
              <w:left w:val="nil"/>
              <w:bottom w:val="nil"/>
              <w:right w:val="nil"/>
              <w:between w:val="nil"/>
            </w:pBdr>
            <w:tabs>
              <w:tab w:val="left" w:pos="880"/>
              <w:tab w:val="right" w:pos="9016"/>
            </w:tabs>
            <w:spacing w:after="100"/>
            <w:ind w:left="200" w:hanging="200"/>
            <w:rPr>
              <w:color w:val="000000"/>
            </w:rPr>
          </w:pPr>
          <w:hyperlink w:anchor="_heading=h.2xcytpi">
            <w:r w:rsidR="006A153D">
              <w:rPr>
                <w:color w:val="000000"/>
              </w:rPr>
              <w:t>8.2</w:t>
            </w:r>
            <w:r w:rsidR="006A153D">
              <w:rPr>
                <w:color w:val="000000"/>
              </w:rPr>
              <w:tab/>
              <w:t>Of EGI Foundation</w:t>
            </w:r>
            <w:r w:rsidR="006A153D">
              <w:rPr>
                <w:color w:val="000000"/>
              </w:rPr>
              <w:tab/>
              <w:t>8</w:t>
            </w:r>
          </w:hyperlink>
        </w:p>
        <w:p w14:paraId="07AF706A" w14:textId="77777777" w:rsidR="00BE7CD0" w:rsidRDefault="004F1389">
          <w:pPr>
            <w:pBdr>
              <w:top w:val="nil"/>
              <w:left w:val="nil"/>
              <w:bottom w:val="nil"/>
              <w:right w:val="nil"/>
              <w:between w:val="nil"/>
            </w:pBdr>
            <w:tabs>
              <w:tab w:val="left" w:pos="880"/>
              <w:tab w:val="right" w:pos="9016"/>
            </w:tabs>
            <w:spacing w:after="100"/>
            <w:ind w:left="200" w:hanging="200"/>
            <w:rPr>
              <w:color w:val="000000"/>
            </w:rPr>
          </w:pPr>
          <w:hyperlink w:anchor="_heading=h.1ci93xb">
            <w:r w:rsidR="006A153D">
              <w:rPr>
                <w:color w:val="000000"/>
              </w:rPr>
              <w:t>8.3</w:t>
            </w:r>
            <w:r w:rsidR="006A153D">
              <w:rPr>
                <w:color w:val="000000"/>
              </w:rPr>
              <w:tab/>
              <w:t>Of the Customer</w:t>
            </w:r>
            <w:r w:rsidR="006A153D">
              <w:rPr>
                <w:color w:val="000000"/>
              </w:rPr>
              <w:tab/>
              <w:t>8</w:t>
            </w:r>
          </w:hyperlink>
        </w:p>
        <w:p w14:paraId="707848D4" w14:textId="77777777" w:rsidR="00BE7CD0" w:rsidRDefault="004F1389">
          <w:pPr>
            <w:pBdr>
              <w:top w:val="nil"/>
              <w:left w:val="nil"/>
              <w:bottom w:val="nil"/>
              <w:right w:val="nil"/>
              <w:between w:val="nil"/>
            </w:pBdr>
            <w:tabs>
              <w:tab w:val="left" w:pos="400"/>
              <w:tab w:val="right" w:pos="9016"/>
            </w:tabs>
            <w:spacing w:after="100"/>
            <w:rPr>
              <w:color w:val="000000"/>
            </w:rPr>
          </w:pPr>
          <w:hyperlink w:anchor="_heading=h.3whwml4">
            <w:r w:rsidR="006A153D">
              <w:rPr>
                <w:color w:val="000000"/>
              </w:rPr>
              <w:t>9</w:t>
            </w:r>
            <w:r w:rsidR="006A153D">
              <w:rPr>
                <w:color w:val="000000"/>
              </w:rPr>
              <w:tab/>
              <w:t>Review, extensions and termination</w:t>
            </w:r>
            <w:r w:rsidR="006A153D">
              <w:rPr>
                <w:color w:val="000000"/>
              </w:rPr>
              <w:tab/>
              <w:t>9</w:t>
            </w:r>
          </w:hyperlink>
        </w:p>
        <w:p w14:paraId="518EE14E" w14:textId="77777777" w:rsidR="00BE7CD0" w:rsidRDefault="006A153D">
          <w:r>
            <w:fldChar w:fldCharType="end"/>
          </w:r>
        </w:p>
      </w:sdtContent>
    </w:sdt>
    <w:p w14:paraId="71664393" w14:textId="77777777" w:rsidR="00BE7CD0" w:rsidRDefault="00BE7CD0"/>
    <w:p w14:paraId="7B3B6139" w14:textId="77777777" w:rsidR="00BE7CD0" w:rsidRDefault="00BE7CD0"/>
    <w:p w14:paraId="300DCD9B" w14:textId="77777777" w:rsidR="00BE7CD0" w:rsidRDefault="00BE7CD0"/>
    <w:p w14:paraId="1C957D91" w14:textId="77777777" w:rsidR="00BE7CD0" w:rsidRDefault="006A153D">
      <w:r>
        <w:br w:type="page"/>
      </w:r>
    </w:p>
    <w:p w14:paraId="2DFED761" w14:textId="77777777" w:rsidR="00BE7CD0" w:rsidRDefault="006A153D">
      <w:r>
        <w:lastRenderedPageBreak/>
        <w:t xml:space="preserve">The present Operational Level Agreement (“the Agreement’) is made between </w:t>
      </w:r>
      <w:r>
        <w:rPr>
          <w:b/>
        </w:rPr>
        <w:t>EGI Foundation (the Service Provider)</w:t>
      </w:r>
      <w:r>
        <w:t xml:space="preserve"> and </w:t>
      </w:r>
      <w:r>
        <w:rPr>
          <w:b/>
          <w:highlight w:val="yellow"/>
        </w:rPr>
        <w:t>[provider name]</w:t>
      </w:r>
      <w:r>
        <w:rPr>
          <w:b/>
        </w:rPr>
        <w:t xml:space="preserve"> (the Component Provider)</w:t>
      </w:r>
      <w:r>
        <w:t xml:space="preserve"> to define the provision and support of the provided services as described hereafter. Representatives and contact information are defined in Section 6.</w:t>
      </w:r>
    </w:p>
    <w:p w14:paraId="24996474" w14:textId="77777777" w:rsidR="00BE7CD0" w:rsidRDefault="006A153D">
      <w:pPr>
        <w:rPr>
          <w:b/>
        </w:rPr>
      </w:pPr>
      <w:r>
        <w:rPr>
          <w:b/>
          <w:highlight w:val="yellow"/>
        </w:rPr>
        <w:t>[User Community short description]</w:t>
      </w:r>
    </w:p>
    <w:p w14:paraId="2BAF832B" w14:textId="77777777" w:rsidR="00BE7CD0" w:rsidRDefault="006A153D">
      <w:r>
        <w:t xml:space="preserve">The Customer is a consortium represented by the </w:t>
      </w:r>
      <w:r>
        <w:rPr>
          <w:b/>
          <w:highlight w:val="yellow"/>
        </w:rPr>
        <w:t>[Institute]</w:t>
      </w:r>
    </w:p>
    <w:p w14:paraId="0747D7F9" w14:textId="77777777" w:rsidR="00BE7CD0" w:rsidRDefault="006A153D">
      <w:r>
        <w:t xml:space="preserve">This Agreement is valid from </w:t>
      </w:r>
      <w:r>
        <w:rPr>
          <w:b/>
          <w:highlight w:val="yellow"/>
        </w:rPr>
        <w:t>[start date]</w:t>
      </w:r>
      <w:r>
        <w:rPr>
          <w:b/>
        </w:rPr>
        <w:t xml:space="preserve"> </w:t>
      </w:r>
      <w:r>
        <w:t>to</w:t>
      </w:r>
      <w:r>
        <w:rPr>
          <w:b/>
        </w:rPr>
        <w:t xml:space="preserve"> </w:t>
      </w:r>
      <w:r>
        <w:rPr>
          <w:b/>
          <w:highlight w:val="yellow"/>
        </w:rPr>
        <w:t>[end date]</w:t>
      </w:r>
      <w:r>
        <w:t>.</w:t>
      </w:r>
    </w:p>
    <w:p w14:paraId="6A352CA4" w14:textId="77777777" w:rsidR="00BE7CD0" w:rsidRDefault="006A153D">
      <w:r>
        <w:t xml:space="preserve">Once approved, </w:t>
      </w:r>
      <w:r>
        <w:rPr>
          <w:b/>
        </w:rPr>
        <w:t>this Agreement is automatically renewed</w:t>
      </w:r>
      <w:r>
        <w:t xml:space="preserve">, as long as the Component Provider does not expressed decision to terminate the Agreement at least a month before end date of the Agreement. </w:t>
      </w:r>
    </w:p>
    <w:p w14:paraId="14FE90D5" w14:textId="77777777" w:rsidR="00BE7CD0" w:rsidRDefault="006A153D">
      <w:r>
        <w:t xml:space="preserve">The Agreement was discussed and approved by the EGI Foundation and the Component Provider </w:t>
      </w:r>
      <w:r>
        <w:rPr>
          <w:b/>
          <w:highlight w:val="yellow"/>
        </w:rPr>
        <w:t>[date]</w:t>
      </w:r>
      <w:r>
        <w:t>.</w:t>
      </w:r>
    </w:p>
    <w:p w14:paraId="0506FB85" w14:textId="77777777" w:rsidR="00BE7CD0" w:rsidRDefault="006A153D">
      <w:r>
        <w:t>The Agreement extends the Resource Center OLA</w:t>
      </w:r>
      <w:r>
        <w:rPr>
          <w:vertAlign w:val="superscript"/>
        </w:rPr>
        <w:footnoteReference w:id="1"/>
      </w:r>
      <w:r>
        <w:t xml:space="preserve"> with following information:</w:t>
      </w:r>
    </w:p>
    <w:p w14:paraId="77EBE35F" w14:textId="77777777" w:rsidR="00BE7CD0" w:rsidRDefault="006A153D">
      <w:pPr>
        <w:pStyle w:val="Heading1"/>
        <w:numPr>
          <w:ilvl w:val="0"/>
          <w:numId w:val="3"/>
        </w:numPr>
      </w:pPr>
      <w:bookmarkStart w:id="1" w:name="_heading=h.30j0zll" w:colFirst="0" w:colLast="0"/>
      <w:bookmarkEnd w:id="1"/>
      <w:r>
        <w:t>The Services</w:t>
      </w:r>
    </w:p>
    <w:p w14:paraId="2F7EAD59" w14:textId="77777777" w:rsidR="00BE7CD0" w:rsidRDefault="006A153D">
      <w:r>
        <w:t>Possible allocation types:</w:t>
      </w:r>
    </w:p>
    <w:p w14:paraId="29CCF04C" w14:textId="77777777" w:rsidR="00BE7CD0" w:rsidRDefault="006A153D">
      <w:pPr>
        <w:numPr>
          <w:ilvl w:val="0"/>
          <w:numId w:val="5"/>
        </w:numPr>
        <w:pBdr>
          <w:top w:val="nil"/>
          <w:left w:val="nil"/>
          <w:bottom w:val="nil"/>
          <w:right w:val="nil"/>
          <w:between w:val="nil"/>
        </w:pBdr>
        <w:spacing w:after="0"/>
      </w:pPr>
      <w:r>
        <w:rPr>
          <w:color w:val="000000"/>
        </w:rPr>
        <w:t>Pledged - Resources are exclusively reserved to the Community and the job will be executed immediately after submission.</w:t>
      </w:r>
    </w:p>
    <w:p w14:paraId="362B5998" w14:textId="77777777" w:rsidR="00BE7CD0" w:rsidRDefault="006A153D">
      <w:pPr>
        <w:numPr>
          <w:ilvl w:val="0"/>
          <w:numId w:val="5"/>
        </w:numPr>
        <w:pBdr>
          <w:top w:val="nil"/>
          <w:left w:val="nil"/>
          <w:bottom w:val="nil"/>
          <w:right w:val="nil"/>
          <w:between w:val="nil"/>
        </w:pBdr>
        <w:spacing w:after="0"/>
      </w:pPr>
      <w:r>
        <w:rPr>
          <w:color w:val="000000"/>
        </w:rPr>
        <w:t>Opportunistic - Resources are not exclusively allocated, but subject to local availability.</w:t>
      </w:r>
    </w:p>
    <w:p w14:paraId="3818E8B9" w14:textId="77777777" w:rsidR="00BE7CD0" w:rsidRDefault="006A153D">
      <w:pPr>
        <w:numPr>
          <w:ilvl w:val="0"/>
          <w:numId w:val="5"/>
        </w:numPr>
        <w:pBdr>
          <w:top w:val="nil"/>
          <w:left w:val="nil"/>
          <w:bottom w:val="nil"/>
          <w:right w:val="nil"/>
          <w:between w:val="nil"/>
        </w:pBdr>
      </w:pPr>
      <w:r>
        <w:rPr>
          <w:color w:val="000000"/>
        </w:rPr>
        <w:t>Time allocation - Resources are available in fair share-like mode for a fixed time period.</w:t>
      </w:r>
    </w:p>
    <w:p w14:paraId="2EA4C624" w14:textId="77777777" w:rsidR="00BE7CD0" w:rsidRDefault="00BE7CD0"/>
    <w:p w14:paraId="0252311E" w14:textId="77777777" w:rsidR="00BE7CD0" w:rsidRDefault="006A153D">
      <w:r>
        <w:t>Possible payment mode offer:</w:t>
      </w:r>
    </w:p>
    <w:p w14:paraId="2632FDCD" w14:textId="77777777" w:rsidR="00BE7CD0" w:rsidRDefault="006A153D">
      <w:pPr>
        <w:numPr>
          <w:ilvl w:val="0"/>
          <w:numId w:val="6"/>
        </w:numPr>
        <w:pBdr>
          <w:top w:val="nil"/>
          <w:left w:val="nil"/>
          <w:bottom w:val="nil"/>
          <w:right w:val="nil"/>
          <w:between w:val="nil"/>
        </w:pBdr>
        <w:spacing w:after="0"/>
      </w:pPr>
      <w:r>
        <w:rPr>
          <w:color w:val="000000"/>
        </w:rPr>
        <w:t>Sponsored - Model where the customer uses services that are funded, or co-funded, by the European Commission or government grants.</w:t>
      </w:r>
    </w:p>
    <w:p w14:paraId="0D3F7A45" w14:textId="46D49956" w:rsidR="00BE7CD0" w:rsidRDefault="006A153D">
      <w:pPr>
        <w:numPr>
          <w:ilvl w:val="0"/>
          <w:numId w:val="6"/>
        </w:numPr>
        <w:pBdr>
          <w:top w:val="nil"/>
          <w:left w:val="nil"/>
          <w:bottom w:val="nil"/>
          <w:right w:val="nil"/>
          <w:between w:val="nil"/>
        </w:pBdr>
      </w:pPr>
      <w:r>
        <w:rPr>
          <w:color w:val="000000"/>
        </w:rPr>
        <w:t>Pay-</w:t>
      </w:r>
      <w:r w:rsidR="00140CD7">
        <w:rPr>
          <w:color w:val="000000"/>
        </w:rPr>
        <w:t>for</w:t>
      </w:r>
      <w:bookmarkStart w:id="2" w:name="_GoBack"/>
      <w:bookmarkEnd w:id="2"/>
      <w:r>
        <w:rPr>
          <w:color w:val="000000"/>
        </w:rPr>
        <w:t>-use - Model where customer directly pay for the service used.</w:t>
      </w:r>
    </w:p>
    <w:p w14:paraId="5742568C" w14:textId="77777777" w:rsidR="00BE7CD0" w:rsidRDefault="00BE7CD0"/>
    <w:p w14:paraId="26FF1C84" w14:textId="77777777" w:rsidR="00BE7CD0" w:rsidRDefault="006A153D">
      <w:r>
        <w:t>The Services are defined by the following properties:</w:t>
      </w:r>
    </w:p>
    <w:p w14:paraId="23F5BDC2" w14:textId="77777777" w:rsidR="00BE7CD0" w:rsidRDefault="006A153D">
      <w:pPr>
        <w:rPr>
          <w:b/>
        </w:rPr>
      </w:pPr>
      <w:r>
        <w:rPr>
          <w:b/>
        </w:rPr>
        <w:t>Cloud Compute (category: Compute)</w:t>
      </w:r>
    </w:p>
    <w:p w14:paraId="257D9218" w14:textId="77777777" w:rsidR="00BE7CD0" w:rsidRDefault="006A153D">
      <w:r>
        <w:t xml:space="preserve">Description: </w:t>
      </w:r>
      <w:hyperlink r:id="rId10">
        <w:r>
          <w:rPr>
            <w:color w:val="0000FF"/>
            <w:u w:val="single"/>
          </w:rPr>
          <w:t>https://www.egi.eu/services/cloud-compute/</w:t>
        </w:r>
      </w:hyperlink>
      <w:r>
        <w:t xml:space="preserve"> </w:t>
      </w:r>
    </w:p>
    <w:p w14:paraId="5D5A7BA8" w14:textId="77777777" w:rsidR="00BE7CD0" w:rsidRDefault="006A153D">
      <w:pPr>
        <w:numPr>
          <w:ilvl w:val="0"/>
          <w:numId w:val="9"/>
        </w:numPr>
        <w:pBdr>
          <w:top w:val="nil"/>
          <w:left w:val="nil"/>
          <w:bottom w:val="nil"/>
          <w:right w:val="nil"/>
          <w:between w:val="nil"/>
        </w:pBdr>
        <w:spacing w:after="0"/>
        <w:rPr>
          <w:color w:val="000000"/>
          <w:highlight w:val="yellow"/>
        </w:rPr>
      </w:pPr>
      <w:r>
        <w:rPr>
          <w:color w:val="000000"/>
          <w:highlight w:val="yellow"/>
        </w:rPr>
        <w:t>Resource Centre:</w:t>
      </w:r>
    </w:p>
    <w:p w14:paraId="7346CD2C" w14:textId="77777777" w:rsidR="00BE7CD0" w:rsidRDefault="006A153D">
      <w:pPr>
        <w:numPr>
          <w:ilvl w:val="1"/>
          <w:numId w:val="9"/>
        </w:numPr>
        <w:pBdr>
          <w:top w:val="nil"/>
          <w:left w:val="nil"/>
          <w:bottom w:val="nil"/>
          <w:right w:val="nil"/>
          <w:between w:val="nil"/>
        </w:pBdr>
        <w:spacing w:after="0"/>
        <w:rPr>
          <w:color w:val="000000"/>
          <w:highlight w:val="yellow"/>
        </w:rPr>
      </w:pPr>
      <w:r>
        <w:rPr>
          <w:color w:val="000000"/>
          <w:highlight w:val="yellow"/>
        </w:rPr>
        <w:t>Cloud Compute</w:t>
      </w:r>
    </w:p>
    <w:p w14:paraId="7E39F576" w14:textId="77777777" w:rsidR="00BE7CD0" w:rsidRDefault="006A153D">
      <w:pPr>
        <w:numPr>
          <w:ilvl w:val="2"/>
          <w:numId w:val="9"/>
        </w:numPr>
        <w:pBdr>
          <w:top w:val="nil"/>
          <w:left w:val="nil"/>
          <w:bottom w:val="nil"/>
          <w:right w:val="nil"/>
          <w:between w:val="nil"/>
        </w:pBdr>
        <w:spacing w:after="0"/>
        <w:rPr>
          <w:b/>
          <w:color w:val="000000"/>
          <w:highlight w:val="yellow"/>
        </w:rPr>
      </w:pPr>
      <w:r>
        <w:rPr>
          <w:color w:val="000000"/>
          <w:highlight w:val="yellow"/>
        </w:rPr>
        <w:lastRenderedPageBreak/>
        <w:t>Number of virtual CPU cores:</w:t>
      </w:r>
    </w:p>
    <w:p w14:paraId="108AA00A" w14:textId="77777777" w:rsidR="00BE7CD0" w:rsidRPr="001C284A" w:rsidRDefault="006A153D">
      <w:pPr>
        <w:numPr>
          <w:ilvl w:val="2"/>
          <w:numId w:val="9"/>
        </w:numPr>
        <w:pBdr>
          <w:top w:val="nil"/>
          <w:left w:val="nil"/>
          <w:bottom w:val="nil"/>
          <w:right w:val="nil"/>
          <w:between w:val="nil"/>
        </w:pBdr>
        <w:spacing w:after="0"/>
        <w:rPr>
          <w:b/>
          <w:color w:val="000000"/>
          <w:highlight w:val="yellow"/>
        </w:rPr>
      </w:pPr>
      <w:r w:rsidRPr="001C284A">
        <w:rPr>
          <w:color w:val="000000"/>
          <w:highlight w:val="yellow"/>
        </w:rPr>
        <w:t xml:space="preserve">Memory per core (GB): </w:t>
      </w:r>
    </w:p>
    <w:p w14:paraId="312A4FF6" w14:textId="77777777" w:rsidR="00BE7CD0" w:rsidRPr="001C284A" w:rsidRDefault="006A153D">
      <w:pPr>
        <w:numPr>
          <w:ilvl w:val="2"/>
          <w:numId w:val="9"/>
        </w:numPr>
        <w:pBdr>
          <w:top w:val="nil"/>
          <w:left w:val="nil"/>
          <w:bottom w:val="nil"/>
          <w:right w:val="nil"/>
          <w:between w:val="nil"/>
        </w:pBdr>
        <w:spacing w:after="0"/>
        <w:rPr>
          <w:b/>
          <w:color w:val="000000"/>
          <w:highlight w:val="yellow"/>
        </w:rPr>
      </w:pPr>
      <w:r w:rsidRPr="001C284A">
        <w:rPr>
          <w:color w:val="000000"/>
          <w:highlight w:val="yellow"/>
        </w:rPr>
        <w:t>Local disk (GB):</w:t>
      </w:r>
    </w:p>
    <w:p w14:paraId="3F4A7047" w14:textId="77777777" w:rsidR="00BE7CD0" w:rsidRDefault="006A153D">
      <w:pPr>
        <w:numPr>
          <w:ilvl w:val="2"/>
          <w:numId w:val="9"/>
        </w:numPr>
        <w:pBdr>
          <w:top w:val="nil"/>
          <w:left w:val="nil"/>
          <w:bottom w:val="nil"/>
          <w:right w:val="nil"/>
          <w:between w:val="nil"/>
        </w:pBdr>
        <w:spacing w:after="0"/>
        <w:rPr>
          <w:b/>
          <w:color w:val="000000"/>
          <w:highlight w:val="yellow"/>
        </w:rPr>
      </w:pPr>
      <w:r>
        <w:rPr>
          <w:color w:val="000000"/>
          <w:highlight w:val="yellow"/>
        </w:rPr>
        <w:t>Public IP addresses:</w:t>
      </w:r>
    </w:p>
    <w:p w14:paraId="227D92A2" w14:textId="77777777" w:rsidR="00BE7CD0" w:rsidRDefault="006A153D">
      <w:pPr>
        <w:numPr>
          <w:ilvl w:val="2"/>
          <w:numId w:val="9"/>
        </w:numPr>
        <w:pBdr>
          <w:top w:val="nil"/>
          <w:left w:val="nil"/>
          <w:bottom w:val="nil"/>
          <w:right w:val="nil"/>
          <w:between w:val="nil"/>
        </w:pBdr>
        <w:spacing w:after="0"/>
        <w:rPr>
          <w:b/>
          <w:color w:val="000000"/>
          <w:highlight w:val="yellow"/>
        </w:rPr>
      </w:pPr>
      <w:r>
        <w:rPr>
          <w:color w:val="000000"/>
          <w:highlight w:val="yellow"/>
        </w:rPr>
        <w:t>Payment mode offer: Sponsored</w:t>
      </w:r>
    </w:p>
    <w:p w14:paraId="466F170F" w14:textId="77777777" w:rsidR="00BE7CD0" w:rsidRDefault="006A153D">
      <w:pPr>
        <w:numPr>
          <w:ilvl w:val="2"/>
          <w:numId w:val="9"/>
        </w:numPr>
        <w:pBdr>
          <w:top w:val="nil"/>
          <w:left w:val="nil"/>
          <w:bottom w:val="nil"/>
          <w:right w:val="nil"/>
          <w:between w:val="nil"/>
        </w:pBdr>
        <w:spacing w:after="0"/>
        <w:rPr>
          <w:b/>
          <w:color w:val="000000"/>
          <w:highlight w:val="yellow"/>
        </w:rPr>
      </w:pPr>
      <w:r>
        <w:rPr>
          <w:color w:val="000000"/>
          <w:highlight w:val="yellow"/>
        </w:rPr>
        <w:t>Other technical requirements:</w:t>
      </w:r>
    </w:p>
    <w:p w14:paraId="2ED47BDB" w14:textId="77777777" w:rsidR="00BE7CD0" w:rsidRDefault="006A153D">
      <w:pPr>
        <w:numPr>
          <w:ilvl w:val="2"/>
          <w:numId w:val="9"/>
        </w:numPr>
        <w:pBdr>
          <w:top w:val="nil"/>
          <w:left w:val="nil"/>
          <w:bottom w:val="nil"/>
          <w:right w:val="nil"/>
          <w:between w:val="nil"/>
        </w:pBdr>
        <w:spacing w:after="0"/>
        <w:rPr>
          <w:b/>
          <w:color w:val="000000"/>
          <w:highlight w:val="yellow"/>
        </w:rPr>
      </w:pPr>
      <w:r>
        <w:rPr>
          <w:color w:val="000000"/>
          <w:highlight w:val="yellow"/>
        </w:rPr>
        <w:t>Duration:</w:t>
      </w:r>
    </w:p>
    <w:p w14:paraId="548F724E" w14:textId="77777777" w:rsidR="001C284A" w:rsidRPr="00C82DDC" w:rsidRDefault="001C284A" w:rsidP="001C284A">
      <w:pPr>
        <w:pStyle w:val="ListParagraph"/>
        <w:numPr>
          <w:ilvl w:val="1"/>
          <w:numId w:val="12"/>
        </w:numPr>
        <w:rPr>
          <w:b/>
          <w:highlight w:val="yellow"/>
        </w:rPr>
      </w:pPr>
      <w:r w:rsidRPr="00C8621E">
        <w:rPr>
          <w:highlight w:val="yellow"/>
        </w:rPr>
        <w:t>Allocation</w:t>
      </w:r>
      <w:r>
        <w:t xml:space="preserve"> </w:t>
      </w:r>
      <w:r w:rsidRPr="00FE6B7D">
        <w:rPr>
          <w:highlight w:val="yellow"/>
        </w:rPr>
        <w:t>type:</w:t>
      </w:r>
    </w:p>
    <w:p w14:paraId="1E2103EA" w14:textId="77777777" w:rsidR="001C284A" w:rsidRPr="00C82DDC" w:rsidRDefault="001C284A" w:rsidP="001C284A">
      <w:pPr>
        <w:pStyle w:val="ListParagraph"/>
        <w:numPr>
          <w:ilvl w:val="1"/>
          <w:numId w:val="12"/>
        </w:numPr>
        <w:rPr>
          <w:b/>
          <w:highlight w:val="yellow"/>
        </w:rPr>
      </w:pPr>
      <w:r w:rsidRPr="00C82DDC">
        <w:rPr>
          <w:highlight w:val="yellow"/>
        </w:rPr>
        <w:t xml:space="preserve">Provider AUP link: </w:t>
      </w:r>
    </w:p>
    <w:p w14:paraId="739FD8DC" w14:textId="77777777" w:rsidR="001C284A" w:rsidRPr="00C82DDC" w:rsidRDefault="001C284A" w:rsidP="001C284A">
      <w:pPr>
        <w:pStyle w:val="ListParagraph"/>
        <w:numPr>
          <w:ilvl w:val="1"/>
          <w:numId w:val="12"/>
        </w:numPr>
        <w:rPr>
          <w:b/>
          <w:highlight w:val="yellow"/>
        </w:rPr>
      </w:pPr>
      <w:r>
        <w:rPr>
          <w:highlight w:val="yellow"/>
        </w:rPr>
        <w:t>Supported VOs:</w:t>
      </w:r>
    </w:p>
    <w:p w14:paraId="564F5A3E" w14:textId="77777777" w:rsidR="001C284A" w:rsidRPr="00C82DDC" w:rsidRDefault="001C284A" w:rsidP="001C284A">
      <w:pPr>
        <w:pStyle w:val="ListParagraph"/>
        <w:numPr>
          <w:ilvl w:val="1"/>
          <w:numId w:val="12"/>
        </w:numPr>
        <w:rPr>
          <w:b/>
          <w:highlight w:val="yellow"/>
        </w:rPr>
      </w:pPr>
      <w:r w:rsidRPr="00C82DDC">
        <w:rPr>
          <w:highlight w:val="yellow"/>
        </w:rPr>
        <w:t xml:space="preserve">VO ID card: </w:t>
      </w:r>
    </w:p>
    <w:p w14:paraId="3D45F323" w14:textId="77777777" w:rsidR="001C284A" w:rsidRPr="00C82DDC" w:rsidRDefault="001C284A" w:rsidP="001C284A">
      <w:pPr>
        <w:pStyle w:val="ListParagraph"/>
        <w:numPr>
          <w:ilvl w:val="1"/>
          <w:numId w:val="12"/>
        </w:numPr>
        <w:rPr>
          <w:b/>
          <w:highlight w:val="yellow"/>
        </w:rPr>
      </w:pPr>
      <w:r w:rsidRPr="00C82DDC">
        <w:rPr>
          <w:highlight w:val="yellow"/>
        </w:rPr>
        <w:t>VO-wide list:</w:t>
      </w:r>
    </w:p>
    <w:p w14:paraId="1245FD62" w14:textId="77777777" w:rsidR="00BE7CD0" w:rsidRDefault="00BE7CD0">
      <w:pPr>
        <w:pBdr>
          <w:top w:val="nil"/>
          <w:left w:val="nil"/>
          <w:bottom w:val="nil"/>
          <w:right w:val="nil"/>
          <w:between w:val="nil"/>
        </w:pBdr>
        <w:ind w:left="1080" w:hanging="720"/>
        <w:rPr>
          <w:b/>
          <w:color w:val="000000"/>
        </w:rPr>
      </w:pPr>
    </w:p>
    <w:p w14:paraId="22165B11" w14:textId="77777777" w:rsidR="00BE7CD0" w:rsidRDefault="006A153D">
      <w:pPr>
        <w:rPr>
          <w:b/>
        </w:rPr>
      </w:pPr>
      <w:r>
        <w:rPr>
          <w:b/>
        </w:rPr>
        <w:t>Cloud Container Compute (category: Compute)</w:t>
      </w:r>
    </w:p>
    <w:p w14:paraId="4EB05312" w14:textId="77777777" w:rsidR="00BE7CD0" w:rsidRDefault="006A153D">
      <w:r>
        <w:t xml:space="preserve">Description: </w:t>
      </w:r>
      <w:hyperlink r:id="rId11">
        <w:r>
          <w:rPr>
            <w:color w:val="0000FF"/>
            <w:u w:val="single"/>
          </w:rPr>
          <w:t>https://www.egi.eu/services/cloud-container/</w:t>
        </w:r>
      </w:hyperlink>
      <w:r>
        <w:t xml:space="preserve"> </w:t>
      </w:r>
    </w:p>
    <w:p w14:paraId="5D6FC6B5" w14:textId="77777777" w:rsidR="00BE7CD0" w:rsidRDefault="006A153D">
      <w:pPr>
        <w:numPr>
          <w:ilvl w:val="0"/>
          <w:numId w:val="9"/>
        </w:numPr>
        <w:pBdr>
          <w:top w:val="nil"/>
          <w:left w:val="nil"/>
          <w:bottom w:val="nil"/>
          <w:right w:val="nil"/>
          <w:between w:val="nil"/>
        </w:pBdr>
        <w:spacing w:after="0"/>
        <w:rPr>
          <w:color w:val="000000"/>
          <w:highlight w:val="yellow"/>
        </w:rPr>
      </w:pPr>
      <w:r>
        <w:rPr>
          <w:color w:val="000000"/>
          <w:highlight w:val="yellow"/>
        </w:rPr>
        <w:t>Resource Centre:</w:t>
      </w:r>
    </w:p>
    <w:p w14:paraId="2427008C" w14:textId="77777777" w:rsidR="00BE7CD0" w:rsidRDefault="006A153D">
      <w:pPr>
        <w:numPr>
          <w:ilvl w:val="1"/>
          <w:numId w:val="9"/>
        </w:numPr>
        <w:pBdr>
          <w:top w:val="nil"/>
          <w:left w:val="nil"/>
          <w:bottom w:val="nil"/>
          <w:right w:val="nil"/>
          <w:between w:val="nil"/>
        </w:pBdr>
        <w:spacing w:after="0"/>
        <w:rPr>
          <w:color w:val="000000"/>
          <w:highlight w:val="yellow"/>
        </w:rPr>
      </w:pPr>
      <w:r>
        <w:rPr>
          <w:color w:val="000000"/>
          <w:highlight w:val="yellow"/>
        </w:rPr>
        <w:t>Cloud Compute</w:t>
      </w:r>
    </w:p>
    <w:p w14:paraId="074CB8D4" w14:textId="77777777" w:rsidR="00BE7CD0" w:rsidRDefault="006A153D">
      <w:pPr>
        <w:numPr>
          <w:ilvl w:val="2"/>
          <w:numId w:val="9"/>
        </w:numPr>
        <w:pBdr>
          <w:top w:val="nil"/>
          <w:left w:val="nil"/>
          <w:bottom w:val="nil"/>
          <w:right w:val="nil"/>
          <w:between w:val="nil"/>
        </w:pBdr>
        <w:spacing w:after="0"/>
        <w:rPr>
          <w:b/>
          <w:color w:val="000000"/>
          <w:highlight w:val="yellow"/>
        </w:rPr>
      </w:pPr>
      <w:r>
        <w:rPr>
          <w:color w:val="000000"/>
          <w:highlight w:val="yellow"/>
        </w:rPr>
        <w:t>Number of virtual CPU cores:</w:t>
      </w:r>
    </w:p>
    <w:p w14:paraId="255B58CF" w14:textId="77777777" w:rsidR="00BE7CD0" w:rsidRPr="001C284A" w:rsidRDefault="006A153D">
      <w:pPr>
        <w:numPr>
          <w:ilvl w:val="2"/>
          <w:numId w:val="9"/>
        </w:numPr>
        <w:pBdr>
          <w:top w:val="nil"/>
          <w:left w:val="nil"/>
          <w:bottom w:val="nil"/>
          <w:right w:val="nil"/>
          <w:between w:val="nil"/>
        </w:pBdr>
        <w:spacing w:after="0"/>
        <w:rPr>
          <w:b/>
          <w:color w:val="000000"/>
          <w:highlight w:val="yellow"/>
        </w:rPr>
      </w:pPr>
      <w:r w:rsidRPr="001C284A">
        <w:rPr>
          <w:color w:val="000000"/>
          <w:highlight w:val="yellow"/>
        </w:rPr>
        <w:t xml:space="preserve">Memory per core (GB): </w:t>
      </w:r>
    </w:p>
    <w:p w14:paraId="3C6AD517" w14:textId="77777777" w:rsidR="00BE7CD0" w:rsidRPr="001C284A" w:rsidRDefault="006A153D">
      <w:pPr>
        <w:numPr>
          <w:ilvl w:val="2"/>
          <w:numId w:val="9"/>
        </w:numPr>
        <w:pBdr>
          <w:top w:val="nil"/>
          <w:left w:val="nil"/>
          <w:bottom w:val="nil"/>
          <w:right w:val="nil"/>
          <w:between w:val="nil"/>
        </w:pBdr>
        <w:spacing w:after="0"/>
        <w:rPr>
          <w:b/>
          <w:color w:val="000000"/>
          <w:highlight w:val="yellow"/>
        </w:rPr>
      </w:pPr>
      <w:r w:rsidRPr="001C284A">
        <w:rPr>
          <w:color w:val="000000"/>
          <w:highlight w:val="yellow"/>
        </w:rPr>
        <w:t xml:space="preserve">Local disk (GB): </w:t>
      </w:r>
    </w:p>
    <w:p w14:paraId="697DAFAA" w14:textId="77777777" w:rsidR="00BE7CD0" w:rsidRDefault="006A153D">
      <w:pPr>
        <w:numPr>
          <w:ilvl w:val="2"/>
          <w:numId w:val="9"/>
        </w:numPr>
        <w:pBdr>
          <w:top w:val="nil"/>
          <w:left w:val="nil"/>
          <w:bottom w:val="nil"/>
          <w:right w:val="nil"/>
          <w:between w:val="nil"/>
        </w:pBdr>
        <w:spacing w:after="0"/>
        <w:rPr>
          <w:b/>
          <w:color w:val="000000"/>
          <w:highlight w:val="yellow"/>
        </w:rPr>
      </w:pPr>
      <w:r w:rsidRPr="001C284A">
        <w:rPr>
          <w:color w:val="000000"/>
          <w:highlight w:val="yellow"/>
        </w:rPr>
        <w:t>Public IP addresses</w:t>
      </w:r>
      <w:r>
        <w:rPr>
          <w:color w:val="000000"/>
          <w:highlight w:val="yellow"/>
        </w:rPr>
        <w:t>:</w:t>
      </w:r>
    </w:p>
    <w:p w14:paraId="5BC11986" w14:textId="77777777" w:rsidR="00BE7CD0" w:rsidRDefault="006A153D">
      <w:pPr>
        <w:numPr>
          <w:ilvl w:val="2"/>
          <w:numId w:val="9"/>
        </w:numPr>
        <w:pBdr>
          <w:top w:val="nil"/>
          <w:left w:val="nil"/>
          <w:bottom w:val="nil"/>
          <w:right w:val="nil"/>
          <w:between w:val="nil"/>
        </w:pBdr>
        <w:spacing w:after="0"/>
        <w:rPr>
          <w:b/>
          <w:color w:val="000000"/>
          <w:highlight w:val="yellow"/>
        </w:rPr>
      </w:pPr>
      <w:r>
        <w:rPr>
          <w:color w:val="000000"/>
          <w:highlight w:val="yellow"/>
        </w:rPr>
        <w:t>Payment mode offer: Sponsored</w:t>
      </w:r>
    </w:p>
    <w:p w14:paraId="19FD0445" w14:textId="77777777" w:rsidR="00BE7CD0" w:rsidRDefault="006A153D">
      <w:pPr>
        <w:numPr>
          <w:ilvl w:val="2"/>
          <w:numId w:val="9"/>
        </w:numPr>
        <w:pBdr>
          <w:top w:val="nil"/>
          <w:left w:val="nil"/>
          <w:bottom w:val="nil"/>
          <w:right w:val="nil"/>
          <w:between w:val="nil"/>
        </w:pBdr>
        <w:spacing w:after="0"/>
        <w:rPr>
          <w:b/>
          <w:color w:val="000000"/>
          <w:highlight w:val="yellow"/>
        </w:rPr>
      </w:pPr>
      <w:r>
        <w:rPr>
          <w:color w:val="000000"/>
          <w:highlight w:val="yellow"/>
        </w:rPr>
        <w:t>Other technical requirements:</w:t>
      </w:r>
    </w:p>
    <w:p w14:paraId="1A9995B3" w14:textId="77777777" w:rsidR="00BE7CD0" w:rsidRDefault="006A153D">
      <w:pPr>
        <w:numPr>
          <w:ilvl w:val="2"/>
          <w:numId w:val="9"/>
        </w:numPr>
        <w:pBdr>
          <w:top w:val="nil"/>
          <w:left w:val="nil"/>
          <w:bottom w:val="nil"/>
          <w:right w:val="nil"/>
          <w:between w:val="nil"/>
        </w:pBdr>
        <w:spacing w:after="0"/>
        <w:rPr>
          <w:b/>
          <w:color w:val="000000"/>
          <w:highlight w:val="yellow"/>
        </w:rPr>
      </w:pPr>
      <w:r>
        <w:rPr>
          <w:color w:val="000000"/>
          <w:highlight w:val="yellow"/>
        </w:rPr>
        <w:t>Duration:</w:t>
      </w:r>
    </w:p>
    <w:p w14:paraId="282EF4F3" w14:textId="77777777" w:rsidR="001C284A" w:rsidRPr="00C82DDC" w:rsidRDefault="001C284A" w:rsidP="001C284A">
      <w:pPr>
        <w:pStyle w:val="ListParagraph"/>
        <w:numPr>
          <w:ilvl w:val="1"/>
          <w:numId w:val="12"/>
        </w:numPr>
        <w:rPr>
          <w:b/>
          <w:highlight w:val="yellow"/>
        </w:rPr>
      </w:pPr>
      <w:r w:rsidRPr="00C8621E">
        <w:rPr>
          <w:highlight w:val="yellow"/>
        </w:rPr>
        <w:t>Allocation</w:t>
      </w:r>
      <w:r>
        <w:t xml:space="preserve"> </w:t>
      </w:r>
      <w:r w:rsidRPr="00FE6B7D">
        <w:rPr>
          <w:highlight w:val="yellow"/>
        </w:rPr>
        <w:t>type:</w:t>
      </w:r>
    </w:p>
    <w:p w14:paraId="2C77E951" w14:textId="77777777" w:rsidR="001C284A" w:rsidRPr="00C82DDC" w:rsidRDefault="001C284A" w:rsidP="001C284A">
      <w:pPr>
        <w:pStyle w:val="ListParagraph"/>
        <w:numPr>
          <w:ilvl w:val="1"/>
          <w:numId w:val="12"/>
        </w:numPr>
        <w:rPr>
          <w:b/>
          <w:highlight w:val="yellow"/>
        </w:rPr>
      </w:pPr>
      <w:r w:rsidRPr="00C82DDC">
        <w:rPr>
          <w:highlight w:val="yellow"/>
        </w:rPr>
        <w:t xml:space="preserve">Provider AUP link: </w:t>
      </w:r>
    </w:p>
    <w:p w14:paraId="0F3E9681" w14:textId="77777777" w:rsidR="001C284A" w:rsidRPr="00C82DDC" w:rsidRDefault="001C284A" w:rsidP="001C284A">
      <w:pPr>
        <w:pStyle w:val="ListParagraph"/>
        <w:numPr>
          <w:ilvl w:val="1"/>
          <w:numId w:val="12"/>
        </w:numPr>
        <w:rPr>
          <w:b/>
          <w:highlight w:val="yellow"/>
        </w:rPr>
      </w:pPr>
      <w:r>
        <w:rPr>
          <w:highlight w:val="yellow"/>
        </w:rPr>
        <w:t>Supported VOs:</w:t>
      </w:r>
    </w:p>
    <w:p w14:paraId="6F2090AD" w14:textId="77777777" w:rsidR="001C284A" w:rsidRPr="00C82DDC" w:rsidRDefault="001C284A" w:rsidP="001C284A">
      <w:pPr>
        <w:pStyle w:val="ListParagraph"/>
        <w:numPr>
          <w:ilvl w:val="1"/>
          <w:numId w:val="12"/>
        </w:numPr>
        <w:rPr>
          <w:b/>
          <w:highlight w:val="yellow"/>
        </w:rPr>
      </w:pPr>
      <w:r w:rsidRPr="00C82DDC">
        <w:rPr>
          <w:highlight w:val="yellow"/>
        </w:rPr>
        <w:t xml:space="preserve">VO ID card: </w:t>
      </w:r>
    </w:p>
    <w:p w14:paraId="4F5B376E" w14:textId="77777777" w:rsidR="001C284A" w:rsidRPr="00C82DDC" w:rsidRDefault="001C284A" w:rsidP="001C284A">
      <w:pPr>
        <w:pStyle w:val="ListParagraph"/>
        <w:numPr>
          <w:ilvl w:val="1"/>
          <w:numId w:val="12"/>
        </w:numPr>
        <w:rPr>
          <w:b/>
          <w:highlight w:val="yellow"/>
        </w:rPr>
      </w:pPr>
      <w:r w:rsidRPr="00C82DDC">
        <w:rPr>
          <w:highlight w:val="yellow"/>
        </w:rPr>
        <w:t>VO-wide list:</w:t>
      </w:r>
    </w:p>
    <w:p w14:paraId="4678573A" w14:textId="77777777" w:rsidR="00BE7CD0" w:rsidRDefault="00BE7CD0">
      <w:pPr>
        <w:rPr>
          <w:b/>
        </w:rPr>
      </w:pPr>
    </w:p>
    <w:p w14:paraId="11B71AF9" w14:textId="77777777" w:rsidR="00BE7CD0" w:rsidRDefault="006A153D">
      <w:pPr>
        <w:rPr>
          <w:b/>
        </w:rPr>
      </w:pPr>
      <w:r>
        <w:rPr>
          <w:b/>
        </w:rPr>
        <w:t>High-Throughput Compute</w:t>
      </w:r>
      <w:r>
        <w:rPr>
          <w:rFonts w:ascii="Arial" w:eastAsia="Arial" w:hAnsi="Arial" w:cs="Arial"/>
          <w:color w:val="000000"/>
          <w:sz w:val="20"/>
          <w:szCs w:val="20"/>
        </w:rPr>
        <w:t xml:space="preserve"> </w:t>
      </w:r>
      <w:r>
        <w:rPr>
          <w:b/>
        </w:rPr>
        <w:t>(category: Compute)</w:t>
      </w:r>
    </w:p>
    <w:p w14:paraId="38928033" w14:textId="77777777" w:rsidR="00BE7CD0" w:rsidRDefault="006A153D">
      <w:r>
        <w:t xml:space="preserve">Description: </w:t>
      </w:r>
      <w:hyperlink r:id="rId12">
        <w:r>
          <w:rPr>
            <w:color w:val="0000FF"/>
            <w:u w:val="single"/>
          </w:rPr>
          <w:t>https://www.egi.eu/services/high-throughput-compute/</w:t>
        </w:r>
      </w:hyperlink>
      <w:r>
        <w:t xml:space="preserve"> </w:t>
      </w:r>
    </w:p>
    <w:p w14:paraId="674CF1C7" w14:textId="77777777" w:rsidR="00BE7CD0" w:rsidRDefault="006A153D">
      <w:pPr>
        <w:numPr>
          <w:ilvl w:val="0"/>
          <w:numId w:val="9"/>
        </w:numPr>
        <w:pBdr>
          <w:top w:val="nil"/>
          <w:left w:val="nil"/>
          <w:bottom w:val="nil"/>
          <w:right w:val="nil"/>
          <w:between w:val="nil"/>
        </w:pBdr>
        <w:spacing w:after="0"/>
        <w:rPr>
          <w:color w:val="000000"/>
          <w:highlight w:val="yellow"/>
        </w:rPr>
      </w:pPr>
      <w:r>
        <w:rPr>
          <w:color w:val="000000"/>
          <w:highlight w:val="yellow"/>
        </w:rPr>
        <w:t>Resource Center:</w:t>
      </w:r>
    </w:p>
    <w:p w14:paraId="0DE4438D" w14:textId="77777777" w:rsidR="00BE7CD0" w:rsidRDefault="006A153D">
      <w:pPr>
        <w:numPr>
          <w:ilvl w:val="1"/>
          <w:numId w:val="9"/>
        </w:numPr>
        <w:pBdr>
          <w:top w:val="nil"/>
          <w:left w:val="nil"/>
          <w:bottom w:val="nil"/>
          <w:right w:val="nil"/>
          <w:between w:val="nil"/>
        </w:pBdr>
        <w:spacing w:after="0"/>
        <w:rPr>
          <w:color w:val="000000"/>
          <w:highlight w:val="yellow"/>
        </w:rPr>
      </w:pPr>
      <w:r>
        <w:rPr>
          <w:color w:val="000000"/>
          <w:highlight w:val="yellow"/>
        </w:rPr>
        <w:t>High-Throughput Compute</w:t>
      </w:r>
    </w:p>
    <w:p w14:paraId="09002D0D" w14:textId="77777777" w:rsidR="00BE7CD0" w:rsidRDefault="006A153D">
      <w:pPr>
        <w:numPr>
          <w:ilvl w:val="2"/>
          <w:numId w:val="9"/>
        </w:numPr>
        <w:pBdr>
          <w:top w:val="nil"/>
          <w:left w:val="nil"/>
          <w:bottom w:val="nil"/>
          <w:right w:val="nil"/>
          <w:between w:val="nil"/>
        </w:pBdr>
        <w:spacing w:after="0"/>
        <w:rPr>
          <w:b/>
          <w:color w:val="000000"/>
          <w:highlight w:val="yellow"/>
        </w:rPr>
      </w:pPr>
      <w:r>
        <w:rPr>
          <w:color w:val="000000"/>
          <w:highlight w:val="yellow"/>
        </w:rPr>
        <w:t xml:space="preserve">Guaranteed computing time [HEPSPEC-hours]: </w:t>
      </w:r>
    </w:p>
    <w:p w14:paraId="66CD015F" w14:textId="77777777" w:rsidR="00BE7CD0" w:rsidRDefault="006A153D">
      <w:pPr>
        <w:numPr>
          <w:ilvl w:val="2"/>
          <w:numId w:val="9"/>
        </w:numPr>
        <w:pBdr>
          <w:top w:val="nil"/>
          <w:left w:val="nil"/>
          <w:bottom w:val="nil"/>
          <w:right w:val="nil"/>
          <w:between w:val="nil"/>
        </w:pBdr>
        <w:spacing w:after="0"/>
        <w:rPr>
          <w:b/>
          <w:color w:val="000000"/>
          <w:highlight w:val="yellow"/>
        </w:rPr>
      </w:pPr>
      <w:r>
        <w:rPr>
          <w:color w:val="000000"/>
          <w:highlight w:val="yellow"/>
        </w:rPr>
        <w:t>Opportunistic computing time [HEPSPEC-hours]:</w:t>
      </w:r>
    </w:p>
    <w:p w14:paraId="61BA7572" w14:textId="77777777" w:rsidR="00BE7CD0" w:rsidRDefault="006A153D">
      <w:pPr>
        <w:numPr>
          <w:ilvl w:val="2"/>
          <w:numId w:val="9"/>
        </w:numPr>
        <w:pBdr>
          <w:top w:val="nil"/>
          <w:left w:val="nil"/>
          <w:bottom w:val="nil"/>
          <w:right w:val="nil"/>
          <w:between w:val="nil"/>
        </w:pBdr>
        <w:spacing w:after="0"/>
        <w:rPr>
          <w:b/>
          <w:color w:val="000000"/>
          <w:highlight w:val="yellow"/>
        </w:rPr>
      </w:pPr>
      <w:r>
        <w:rPr>
          <w:color w:val="000000"/>
          <w:highlight w:val="yellow"/>
        </w:rPr>
        <w:t>Max job duration [hours]:</w:t>
      </w:r>
    </w:p>
    <w:p w14:paraId="493891BF" w14:textId="77777777" w:rsidR="00BE7CD0" w:rsidRDefault="006A153D">
      <w:pPr>
        <w:numPr>
          <w:ilvl w:val="2"/>
          <w:numId w:val="9"/>
        </w:numPr>
        <w:pBdr>
          <w:top w:val="nil"/>
          <w:left w:val="nil"/>
          <w:bottom w:val="nil"/>
          <w:right w:val="nil"/>
          <w:between w:val="nil"/>
        </w:pBdr>
        <w:spacing w:after="0"/>
        <w:rPr>
          <w:b/>
          <w:color w:val="000000"/>
          <w:highlight w:val="yellow"/>
        </w:rPr>
      </w:pPr>
      <w:r>
        <w:rPr>
          <w:color w:val="000000"/>
          <w:highlight w:val="yellow"/>
        </w:rPr>
        <w:lastRenderedPageBreak/>
        <w:t>Min local storage [GB] (scratch space per each core used by the job):</w:t>
      </w:r>
    </w:p>
    <w:p w14:paraId="1A3C257B" w14:textId="77777777" w:rsidR="00BE7CD0" w:rsidRDefault="006A153D">
      <w:pPr>
        <w:numPr>
          <w:ilvl w:val="2"/>
          <w:numId w:val="9"/>
        </w:numPr>
        <w:pBdr>
          <w:top w:val="nil"/>
          <w:left w:val="nil"/>
          <w:bottom w:val="nil"/>
          <w:right w:val="nil"/>
          <w:between w:val="nil"/>
        </w:pBdr>
        <w:spacing w:after="0"/>
        <w:rPr>
          <w:b/>
          <w:color w:val="000000"/>
          <w:highlight w:val="yellow"/>
        </w:rPr>
      </w:pPr>
      <w:r>
        <w:rPr>
          <w:color w:val="000000"/>
          <w:highlight w:val="yellow"/>
        </w:rPr>
        <w:t>Max number of cores per node:</w:t>
      </w:r>
    </w:p>
    <w:p w14:paraId="1076920A" w14:textId="77777777" w:rsidR="00BE7CD0" w:rsidRDefault="006A153D">
      <w:pPr>
        <w:numPr>
          <w:ilvl w:val="2"/>
          <w:numId w:val="9"/>
        </w:numPr>
        <w:pBdr>
          <w:top w:val="nil"/>
          <w:left w:val="nil"/>
          <w:bottom w:val="nil"/>
          <w:right w:val="nil"/>
          <w:between w:val="nil"/>
        </w:pBdr>
        <w:spacing w:after="0"/>
        <w:rPr>
          <w:b/>
          <w:color w:val="000000"/>
          <w:highlight w:val="yellow"/>
        </w:rPr>
      </w:pPr>
      <w:r>
        <w:rPr>
          <w:color w:val="000000"/>
          <w:highlight w:val="yellow"/>
        </w:rPr>
        <w:t>Min physical memory per core [GB]:</w:t>
      </w:r>
    </w:p>
    <w:p w14:paraId="2FCD3F82" w14:textId="77777777" w:rsidR="00BE7CD0" w:rsidRDefault="006A153D">
      <w:pPr>
        <w:numPr>
          <w:ilvl w:val="2"/>
          <w:numId w:val="9"/>
        </w:numPr>
        <w:pBdr>
          <w:top w:val="nil"/>
          <w:left w:val="nil"/>
          <w:bottom w:val="nil"/>
          <w:right w:val="nil"/>
          <w:between w:val="nil"/>
        </w:pBdr>
        <w:spacing w:after="0"/>
        <w:rPr>
          <w:b/>
          <w:color w:val="000000"/>
          <w:highlight w:val="yellow"/>
        </w:rPr>
      </w:pPr>
      <w:r>
        <w:rPr>
          <w:color w:val="000000"/>
          <w:highlight w:val="yellow"/>
        </w:rPr>
        <w:t xml:space="preserve">Middleware: </w:t>
      </w:r>
    </w:p>
    <w:p w14:paraId="700A28B4" w14:textId="77777777" w:rsidR="00BE7CD0" w:rsidRDefault="006A153D">
      <w:pPr>
        <w:numPr>
          <w:ilvl w:val="2"/>
          <w:numId w:val="9"/>
        </w:numPr>
        <w:pBdr>
          <w:top w:val="nil"/>
          <w:left w:val="nil"/>
          <w:bottom w:val="nil"/>
          <w:right w:val="nil"/>
          <w:between w:val="nil"/>
        </w:pBdr>
        <w:spacing w:after="0"/>
        <w:rPr>
          <w:b/>
          <w:color w:val="000000"/>
          <w:highlight w:val="yellow"/>
        </w:rPr>
      </w:pPr>
      <w:r>
        <w:rPr>
          <w:color w:val="000000"/>
          <w:highlight w:val="yellow"/>
        </w:rPr>
        <w:t>Other technical requirements:</w:t>
      </w:r>
    </w:p>
    <w:p w14:paraId="50C8705C" w14:textId="77777777" w:rsidR="00BE7CD0" w:rsidRDefault="006A153D">
      <w:pPr>
        <w:numPr>
          <w:ilvl w:val="2"/>
          <w:numId w:val="9"/>
        </w:numPr>
        <w:pBdr>
          <w:top w:val="nil"/>
          <w:left w:val="nil"/>
          <w:bottom w:val="nil"/>
          <w:right w:val="nil"/>
          <w:between w:val="nil"/>
        </w:pBdr>
        <w:spacing w:after="0"/>
        <w:rPr>
          <w:b/>
          <w:color w:val="000000"/>
        </w:rPr>
      </w:pPr>
      <w:r>
        <w:rPr>
          <w:color w:val="000000"/>
          <w:highlight w:val="yellow"/>
        </w:rPr>
        <w:t>Duration:</w:t>
      </w:r>
    </w:p>
    <w:p w14:paraId="348B53B6" w14:textId="77777777" w:rsidR="00BE7CD0" w:rsidRDefault="006A153D">
      <w:pPr>
        <w:numPr>
          <w:ilvl w:val="2"/>
          <w:numId w:val="9"/>
        </w:numPr>
        <w:pBdr>
          <w:top w:val="nil"/>
          <w:left w:val="nil"/>
          <w:bottom w:val="nil"/>
          <w:right w:val="nil"/>
          <w:between w:val="nil"/>
        </w:pBdr>
        <w:spacing w:after="0"/>
        <w:rPr>
          <w:b/>
          <w:color w:val="000000"/>
        </w:rPr>
      </w:pPr>
      <w:r>
        <w:rPr>
          <w:color w:val="000000"/>
          <w:highlight w:val="yellow"/>
        </w:rPr>
        <w:t>Payment ode offer:</w:t>
      </w:r>
      <w:r>
        <w:rPr>
          <w:color w:val="000000"/>
        </w:rPr>
        <w:t xml:space="preserve"> Sponsored</w:t>
      </w:r>
    </w:p>
    <w:p w14:paraId="32B9882E" w14:textId="77777777" w:rsidR="001C284A" w:rsidRPr="00C82DDC" w:rsidRDefault="001C284A" w:rsidP="001C284A">
      <w:pPr>
        <w:pStyle w:val="ListParagraph"/>
        <w:numPr>
          <w:ilvl w:val="1"/>
          <w:numId w:val="12"/>
        </w:numPr>
        <w:rPr>
          <w:b/>
          <w:highlight w:val="yellow"/>
        </w:rPr>
      </w:pPr>
      <w:r w:rsidRPr="00C8621E">
        <w:rPr>
          <w:highlight w:val="yellow"/>
        </w:rPr>
        <w:t>Allocation</w:t>
      </w:r>
      <w:r>
        <w:t xml:space="preserve"> </w:t>
      </w:r>
      <w:r w:rsidRPr="00876CB0">
        <w:rPr>
          <w:highlight w:val="yellow"/>
        </w:rPr>
        <w:t xml:space="preserve">type: </w:t>
      </w:r>
      <w:r w:rsidRPr="00876CB0" w:rsidDel="005A0D13">
        <w:rPr>
          <w:highlight w:val="yellow"/>
        </w:rPr>
        <w:t xml:space="preserve"> </w:t>
      </w:r>
    </w:p>
    <w:p w14:paraId="12AA2BF3" w14:textId="77777777" w:rsidR="001C284A" w:rsidRPr="00C82DDC" w:rsidRDefault="001C284A" w:rsidP="001C284A">
      <w:pPr>
        <w:pStyle w:val="ListParagraph"/>
        <w:numPr>
          <w:ilvl w:val="1"/>
          <w:numId w:val="12"/>
        </w:numPr>
        <w:rPr>
          <w:b/>
          <w:highlight w:val="yellow"/>
        </w:rPr>
      </w:pPr>
      <w:r w:rsidRPr="00C82DDC">
        <w:rPr>
          <w:highlight w:val="yellow"/>
        </w:rPr>
        <w:t xml:space="preserve">Provider AUP link: </w:t>
      </w:r>
    </w:p>
    <w:p w14:paraId="2564B796" w14:textId="77777777" w:rsidR="001C284A" w:rsidRPr="00DD50D6" w:rsidRDefault="001C284A" w:rsidP="001C284A">
      <w:pPr>
        <w:pStyle w:val="ListParagraph"/>
        <w:numPr>
          <w:ilvl w:val="1"/>
          <w:numId w:val="12"/>
        </w:numPr>
        <w:rPr>
          <w:b/>
        </w:rPr>
      </w:pPr>
      <w:r w:rsidRPr="00443297">
        <w:rPr>
          <w:highlight w:val="yellow"/>
        </w:rPr>
        <w:t>Supported VOs:</w:t>
      </w:r>
      <w:r>
        <w:tab/>
      </w:r>
    </w:p>
    <w:p w14:paraId="23E3B2B6" w14:textId="77777777" w:rsidR="001C284A" w:rsidRPr="00C82DDC" w:rsidRDefault="001C284A" w:rsidP="001C284A">
      <w:pPr>
        <w:pStyle w:val="ListParagraph"/>
        <w:numPr>
          <w:ilvl w:val="1"/>
          <w:numId w:val="12"/>
        </w:numPr>
        <w:rPr>
          <w:b/>
          <w:highlight w:val="yellow"/>
        </w:rPr>
      </w:pPr>
      <w:r w:rsidRPr="00C82DDC">
        <w:rPr>
          <w:highlight w:val="yellow"/>
        </w:rPr>
        <w:t xml:space="preserve">VO ID card: </w:t>
      </w:r>
    </w:p>
    <w:p w14:paraId="0E3849C4" w14:textId="77777777" w:rsidR="00BE7CD0" w:rsidRDefault="00BE7CD0">
      <w:pPr>
        <w:pBdr>
          <w:top w:val="nil"/>
          <w:left w:val="nil"/>
          <w:bottom w:val="nil"/>
          <w:right w:val="nil"/>
          <w:between w:val="nil"/>
        </w:pBdr>
        <w:ind w:left="1800" w:hanging="720"/>
        <w:rPr>
          <w:b/>
          <w:color w:val="000000"/>
        </w:rPr>
      </w:pPr>
    </w:p>
    <w:p w14:paraId="20728F37" w14:textId="77777777" w:rsidR="00BE7CD0" w:rsidRDefault="006A153D">
      <w:pPr>
        <w:rPr>
          <w:b/>
        </w:rPr>
      </w:pPr>
      <w:r>
        <w:rPr>
          <w:b/>
        </w:rPr>
        <w:t>Online Storage (category: Storage)</w:t>
      </w:r>
    </w:p>
    <w:p w14:paraId="65ECEE7F" w14:textId="77777777" w:rsidR="00BE7CD0" w:rsidRDefault="006A153D">
      <w:pPr>
        <w:rPr>
          <w:b/>
        </w:rPr>
      </w:pPr>
      <w:r>
        <w:t xml:space="preserve">Description: </w:t>
      </w:r>
      <w:hyperlink r:id="rId13">
        <w:r>
          <w:rPr>
            <w:color w:val="0000FF"/>
            <w:u w:val="single"/>
          </w:rPr>
          <w:t>https://www.egi.eu/services/online-storage/</w:t>
        </w:r>
      </w:hyperlink>
    </w:p>
    <w:p w14:paraId="4D865CD8" w14:textId="77777777" w:rsidR="00BE7CD0" w:rsidRDefault="00BE7CD0">
      <w:pPr>
        <w:pBdr>
          <w:top w:val="nil"/>
          <w:left w:val="nil"/>
          <w:bottom w:val="nil"/>
          <w:right w:val="nil"/>
          <w:between w:val="nil"/>
        </w:pBdr>
        <w:spacing w:after="0"/>
        <w:ind w:left="1800" w:hanging="720"/>
        <w:rPr>
          <w:b/>
          <w:color w:val="000000"/>
        </w:rPr>
      </w:pPr>
    </w:p>
    <w:p w14:paraId="36A4BB16" w14:textId="77777777" w:rsidR="00BE7CD0" w:rsidRDefault="006A153D">
      <w:pPr>
        <w:numPr>
          <w:ilvl w:val="0"/>
          <w:numId w:val="9"/>
        </w:numPr>
        <w:pBdr>
          <w:top w:val="nil"/>
          <w:left w:val="nil"/>
          <w:bottom w:val="nil"/>
          <w:right w:val="nil"/>
          <w:between w:val="nil"/>
        </w:pBdr>
        <w:spacing w:after="0"/>
        <w:rPr>
          <w:color w:val="000000"/>
          <w:highlight w:val="yellow"/>
        </w:rPr>
      </w:pPr>
      <w:r>
        <w:rPr>
          <w:color w:val="000000"/>
          <w:highlight w:val="yellow"/>
        </w:rPr>
        <w:t>Resource Center:</w:t>
      </w:r>
    </w:p>
    <w:p w14:paraId="68AA150E" w14:textId="77777777" w:rsidR="00BE7CD0" w:rsidRDefault="006A153D">
      <w:pPr>
        <w:numPr>
          <w:ilvl w:val="1"/>
          <w:numId w:val="9"/>
        </w:numPr>
        <w:pBdr>
          <w:top w:val="nil"/>
          <w:left w:val="nil"/>
          <w:bottom w:val="nil"/>
          <w:right w:val="nil"/>
          <w:between w:val="nil"/>
        </w:pBdr>
        <w:spacing w:after="0"/>
        <w:rPr>
          <w:color w:val="000000"/>
          <w:highlight w:val="yellow"/>
        </w:rPr>
      </w:pPr>
      <w:r>
        <w:rPr>
          <w:color w:val="000000"/>
          <w:highlight w:val="yellow"/>
        </w:rPr>
        <w:t>Online Storage</w:t>
      </w:r>
    </w:p>
    <w:p w14:paraId="5FF6A0A9" w14:textId="77777777" w:rsidR="00BE7CD0" w:rsidRDefault="006A153D">
      <w:pPr>
        <w:numPr>
          <w:ilvl w:val="2"/>
          <w:numId w:val="9"/>
        </w:numPr>
        <w:pBdr>
          <w:top w:val="nil"/>
          <w:left w:val="nil"/>
          <w:bottom w:val="nil"/>
          <w:right w:val="nil"/>
          <w:between w:val="nil"/>
        </w:pBdr>
        <w:spacing w:after="0"/>
        <w:rPr>
          <w:b/>
          <w:color w:val="000000"/>
          <w:highlight w:val="yellow"/>
        </w:rPr>
      </w:pPr>
      <w:r>
        <w:rPr>
          <w:color w:val="000000"/>
          <w:highlight w:val="yellow"/>
        </w:rPr>
        <w:t xml:space="preserve">Guaranteed storage capacity [TB]: </w:t>
      </w:r>
    </w:p>
    <w:p w14:paraId="137E66CA" w14:textId="77777777" w:rsidR="00BE7CD0" w:rsidRDefault="006A153D">
      <w:pPr>
        <w:numPr>
          <w:ilvl w:val="2"/>
          <w:numId w:val="9"/>
        </w:numPr>
        <w:pBdr>
          <w:top w:val="nil"/>
          <w:left w:val="nil"/>
          <w:bottom w:val="nil"/>
          <w:right w:val="nil"/>
          <w:between w:val="nil"/>
        </w:pBdr>
        <w:spacing w:after="0"/>
        <w:rPr>
          <w:b/>
          <w:color w:val="000000"/>
          <w:highlight w:val="yellow"/>
        </w:rPr>
      </w:pPr>
      <w:r>
        <w:rPr>
          <w:color w:val="000000"/>
          <w:highlight w:val="yellow"/>
        </w:rPr>
        <w:t>Opportunistic storage capacity [TB]:</w:t>
      </w:r>
    </w:p>
    <w:p w14:paraId="7339FC5E" w14:textId="77777777" w:rsidR="00BE7CD0" w:rsidRDefault="006A153D">
      <w:pPr>
        <w:numPr>
          <w:ilvl w:val="2"/>
          <w:numId w:val="9"/>
        </w:numPr>
        <w:pBdr>
          <w:top w:val="nil"/>
          <w:left w:val="nil"/>
          <w:bottom w:val="nil"/>
          <w:right w:val="nil"/>
          <w:between w:val="nil"/>
        </w:pBdr>
        <w:spacing w:after="0"/>
        <w:rPr>
          <w:b/>
          <w:color w:val="000000"/>
          <w:highlight w:val="yellow"/>
        </w:rPr>
      </w:pPr>
      <w:r>
        <w:rPr>
          <w:color w:val="000000"/>
          <w:highlight w:val="yellow"/>
        </w:rPr>
        <w:t>Standard interfaces supported</w:t>
      </w:r>
      <w:r>
        <w:rPr>
          <w:color w:val="000000"/>
          <w:highlight w:val="yellow"/>
          <w:vertAlign w:val="superscript"/>
        </w:rPr>
        <w:footnoteReference w:id="2"/>
      </w:r>
      <w:r>
        <w:rPr>
          <w:color w:val="000000"/>
          <w:highlight w:val="yellow"/>
        </w:rPr>
        <w:t xml:space="preserve">: </w:t>
      </w:r>
    </w:p>
    <w:p w14:paraId="129389B4" w14:textId="77777777" w:rsidR="00BE7CD0" w:rsidRDefault="006A153D">
      <w:pPr>
        <w:numPr>
          <w:ilvl w:val="2"/>
          <w:numId w:val="9"/>
        </w:numPr>
        <w:pBdr>
          <w:top w:val="nil"/>
          <w:left w:val="nil"/>
          <w:bottom w:val="nil"/>
          <w:right w:val="nil"/>
          <w:between w:val="nil"/>
        </w:pBdr>
        <w:spacing w:after="0"/>
        <w:rPr>
          <w:b/>
          <w:color w:val="000000"/>
          <w:highlight w:val="yellow"/>
        </w:rPr>
      </w:pPr>
      <w:r>
        <w:rPr>
          <w:color w:val="000000"/>
          <w:highlight w:val="yellow"/>
        </w:rPr>
        <w:t>Storage technology</w:t>
      </w:r>
      <w:r>
        <w:rPr>
          <w:color w:val="000000"/>
          <w:highlight w:val="yellow"/>
          <w:vertAlign w:val="superscript"/>
        </w:rPr>
        <w:footnoteReference w:id="3"/>
      </w:r>
      <w:r>
        <w:rPr>
          <w:color w:val="000000"/>
          <w:highlight w:val="yellow"/>
        </w:rPr>
        <w:t>:</w:t>
      </w:r>
    </w:p>
    <w:p w14:paraId="41167311" w14:textId="77777777" w:rsidR="00BE7CD0" w:rsidRDefault="006A153D">
      <w:pPr>
        <w:numPr>
          <w:ilvl w:val="2"/>
          <w:numId w:val="9"/>
        </w:numPr>
        <w:pBdr>
          <w:top w:val="nil"/>
          <w:left w:val="nil"/>
          <w:bottom w:val="nil"/>
          <w:right w:val="nil"/>
          <w:between w:val="nil"/>
        </w:pBdr>
        <w:spacing w:after="0"/>
        <w:rPr>
          <w:b/>
          <w:color w:val="000000"/>
          <w:highlight w:val="yellow"/>
        </w:rPr>
      </w:pPr>
      <w:r>
        <w:rPr>
          <w:color w:val="000000"/>
          <w:highlight w:val="yellow"/>
        </w:rPr>
        <w:t>Other technical requirements:</w:t>
      </w:r>
    </w:p>
    <w:p w14:paraId="15492141" w14:textId="77777777" w:rsidR="00BE7CD0" w:rsidRDefault="006A153D">
      <w:pPr>
        <w:numPr>
          <w:ilvl w:val="2"/>
          <w:numId w:val="9"/>
        </w:numPr>
        <w:pBdr>
          <w:top w:val="nil"/>
          <w:left w:val="nil"/>
          <w:bottom w:val="nil"/>
          <w:right w:val="nil"/>
          <w:between w:val="nil"/>
        </w:pBdr>
        <w:spacing w:after="0"/>
        <w:rPr>
          <w:b/>
          <w:color w:val="000000"/>
        </w:rPr>
      </w:pPr>
      <w:r>
        <w:rPr>
          <w:color w:val="000000"/>
          <w:highlight w:val="yellow"/>
        </w:rPr>
        <w:t>Duration:</w:t>
      </w:r>
    </w:p>
    <w:p w14:paraId="318D786E" w14:textId="77777777" w:rsidR="00BE7CD0" w:rsidRDefault="006A153D">
      <w:pPr>
        <w:numPr>
          <w:ilvl w:val="2"/>
          <w:numId w:val="9"/>
        </w:numPr>
        <w:pBdr>
          <w:top w:val="nil"/>
          <w:left w:val="nil"/>
          <w:bottom w:val="nil"/>
          <w:right w:val="nil"/>
          <w:between w:val="nil"/>
        </w:pBdr>
        <w:spacing w:after="0"/>
        <w:rPr>
          <w:b/>
          <w:color w:val="000000"/>
        </w:rPr>
      </w:pPr>
      <w:r>
        <w:rPr>
          <w:color w:val="000000"/>
          <w:highlight w:val="yellow"/>
        </w:rPr>
        <w:t>Payment ode offer:</w:t>
      </w:r>
      <w:r>
        <w:rPr>
          <w:color w:val="000000"/>
        </w:rPr>
        <w:t xml:space="preserve"> Sponsored</w:t>
      </w:r>
    </w:p>
    <w:p w14:paraId="1A27A422" w14:textId="77777777" w:rsidR="001C284A" w:rsidRPr="00C82DDC" w:rsidRDefault="001C284A" w:rsidP="001C284A">
      <w:pPr>
        <w:pStyle w:val="ListParagraph"/>
        <w:numPr>
          <w:ilvl w:val="1"/>
          <w:numId w:val="12"/>
        </w:numPr>
        <w:rPr>
          <w:b/>
          <w:highlight w:val="yellow"/>
        </w:rPr>
      </w:pPr>
      <w:r w:rsidRPr="00C8621E">
        <w:rPr>
          <w:highlight w:val="yellow"/>
        </w:rPr>
        <w:t>Allocation</w:t>
      </w:r>
      <w:r>
        <w:t xml:space="preserve"> </w:t>
      </w:r>
      <w:r w:rsidRPr="00876CB0">
        <w:rPr>
          <w:highlight w:val="yellow"/>
        </w:rPr>
        <w:t xml:space="preserve">type: </w:t>
      </w:r>
      <w:r w:rsidRPr="00876CB0" w:rsidDel="005A0D13">
        <w:rPr>
          <w:highlight w:val="yellow"/>
        </w:rPr>
        <w:t xml:space="preserve"> </w:t>
      </w:r>
    </w:p>
    <w:p w14:paraId="7DD063F2" w14:textId="77777777" w:rsidR="001C284A" w:rsidRPr="00C82DDC" w:rsidRDefault="001C284A" w:rsidP="001C284A">
      <w:pPr>
        <w:pStyle w:val="ListParagraph"/>
        <w:numPr>
          <w:ilvl w:val="1"/>
          <w:numId w:val="12"/>
        </w:numPr>
        <w:rPr>
          <w:b/>
          <w:highlight w:val="yellow"/>
        </w:rPr>
      </w:pPr>
      <w:r w:rsidRPr="00C82DDC">
        <w:rPr>
          <w:highlight w:val="yellow"/>
        </w:rPr>
        <w:t xml:space="preserve">Provider AUP link: </w:t>
      </w:r>
    </w:p>
    <w:p w14:paraId="3E973293" w14:textId="77777777" w:rsidR="001C284A" w:rsidRPr="00C82DDC" w:rsidRDefault="001C284A" w:rsidP="001C284A">
      <w:pPr>
        <w:pStyle w:val="ListParagraph"/>
        <w:numPr>
          <w:ilvl w:val="1"/>
          <w:numId w:val="12"/>
        </w:numPr>
        <w:rPr>
          <w:b/>
          <w:highlight w:val="yellow"/>
        </w:rPr>
      </w:pPr>
      <w:r w:rsidRPr="00443297">
        <w:rPr>
          <w:highlight w:val="yellow"/>
        </w:rPr>
        <w:t>Sup</w:t>
      </w:r>
      <w:r w:rsidRPr="00C82DDC">
        <w:rPr>
          <w:highlight w:val="yellow"/>
        </w:rPr>
        <w:t>ported VOs:</w:t>
      </w:r>
      <w:r w:rsidRPr="00C82DDC">
        <w:rPr>
          <w:highlight w:val="yellow"/>
        </w:rPr>
        <w:tab/>
      </w:r>
    </w:p>
    <w:p w14:paraId="497C0E63" w14:textId="77777777" w:rsidR="001C284A" w:rsidRPr="00C82DDC" w:rsidRDefault="001C284A" w:rsidP="001C284A">
      <w:pPr>
        <w:pStyle w:val="ListParagraph"/>
        <w:numPr>
          <w:ilvl w:val="1"/>
          <w:numId w:val="12"/>
        </w:numPr>
        <w:rPr>
          <w:b/>
          <w:highlight w:val="yellow"/>
        </w:rPr>
      </w:pPr>
      <w:r w:rsidRPr="00C82DDC">
        <w:rPr>
          <w:highlight w:val="yellow"/>
        </w:rPr>
        <w:t xml:space="preserve">VO ID card: </w:t>
      </w:r>
    </w:p>
    <w:p w14:paraId="7CEF7E92" w14:textId="77777777" w:rsidR="00997346" w:rsidRDefault="00997346" w:rsidP="00997346">
      <w:pPr>
        <w:rPr>
          <w:highlight w:val="yellow"/>
        </w:rPr>
      </w:pPr>
    </w:p>
    <w:p w14:paraId="4F26EE32" w14:textId="77777777" w:rsidR="00997346" w:rsidRPr="006E7D9B" w:rsidRDefault="00997346" w:rsidP="00997346">
      <w:pPr>
        <w:rPr>
          <w:b/>
        </w:rPr>
      </w:pPr>
      <w:r>
        <w:rPr>
          <w:b/>
        </w:rPr>
        <w:t>Notebooks</w:t>
      </w:r>
      <w:r w:rsidRPr="006E7D9B">
        <w:rPr>
          <w:b/>
        </w:rPr>
        <w:t xml:space="preserve"> (category: </w:t>
      </w:r>
      <w:r>
        <w:rPr>
          <w:b/>
        </w:rPr>
        <w:t>Applications</w:t>
      </w:r>
      <w:r w:rsidRPr="006E7D9B">
        <w:rPr>
          <w:b/>
        </w:rPr>
        <w:t>)</w:t>
      </w:r>
    </w:p>
    <w:p w14:paraId="238CD041" w14:textId="77777777" w:rsidR="00997346" w:rsidRDefault="00997346" w:rsidP="00997346">
      <w:r>
        <w:t xml:space="preserve">Description: </w:t>
      </w:r>
      <w:hyperlink r:id="rId14" w:history="1">
        <w:r w:rsidRPr="002D3EBF">
          <w:rPr>
            <w:rStyle w:val="Hyperlink"/>
          </w:rPr>
          <w:t>https://www.egi.eu/services/notebooks/</w:t>
        </w:r>
      </w:hyperlink>
    </w:p>
    <w:p w14:paraId="6C1E0A27" w14:textId="77777777" w:rsidR="00997346" w:rsidRDefault="00997346" w:rsidP="00997346">
      <w:pPr>
        <w:pStyle w:val="ListParagraph"/>
        <w:numPr>
          <w:ilvl w:val="0"/>
          <w:numId w:val="12"/>
        </w:numPr>
        <w:rPr>
          <w:highlight w:val="yellow"/>
        </w:rPr>
      </w:pPr>
      <w:r>
        <w:rPr>
          <w:highlight w:val="yellow"/>
        </w:rPr>
        <w:t>Component Provider:</w:t>
      </w:r>
    </w:p>
    <w:p w14:paraId="57787161" w14:textId="77777777" w:rsidR="00997346" w:rsidRPr="00D37CDC" w:rsidRDefault="00997346" w:rsidP="00997346">
      <w:pPr>
        <w:pStyle w:val="ListParagraph"/>
        <w:numPr>
          <w:ilvl w:val="1"/>
          <w:numId w:val="12"/>
        </w:numPr>
        <w:rPr>
          <w:highlight w:val="yellow"/>
        </w:rPr>
      </w:pPr>
      <w:r>
        <w:rPr>
          <w:highlight w:val="yellow"/>
        </w:rPr>
        <w:t>Notebooks</w:t>
      </w:r>
    </w:p>
    <w:p w14:paraId="42A26FC7" w14:textId="77777777" w:rsidR="00997346" w:rsidRPr="00F605B3" w:rsidRDefault="00997346" w:rsidP="00997346">
      <w:pPr>
        <w:pStyle w:val="ListParagraph"/>
        <w:numPr>
          <w:ilvl w:val="2"/>
          <w:numId w:val="12"/>
        </w:numPr>
        <w:rPr>
          <w:b/>
          <w:highlight w:val="yellow"/>
        </w:rPr>
      </w:pPr>
      <w:r w:rsidRPr="003B3E2E">
        <w:rPr>
          <w:highlight w:val="yellow"/>
        </w:rPr>
        <w:t xml:space="preserve">Number of </w:t>
      </w:r>
      <w:r>
        <w:rPr>
          <w:highlight w:val="yellow"/>
        </w:rPr>
        <w:t>users</w:t>
      </w:r>
      <w:r w:rsidRPr="003B3E2E">
        <w:rPr>
          <w:highlight w:val="yellow"/>
        </w:rPr>
        <w:t>:</w:t>
      </w:r>
    </w:p>
    <w:p w14:paraId="6CA70174" w14:textId="77777777" w:rsidR="00997346" w:rsidRPr="00F605B3" w:rsidRDefault="00997346" w:rsidP="00997346">
      <w:pPr>
        <w:pStyle w:val="ListParagraph"/>
        <w:numPr>
          <w:ilvl w:val="2"/>
          <w:numId w:val="12"/>
        </w:numPr>
        <w:rPr>
          <w:b/>
          <w:highlight w:val="yellow"/>
        </w:rPr>
      </w:pPr>
      <w:r>
        <w:rPr>
          <w:highlight w:val="yellow"/>
        </w:rPr>
        <w:t>Cores per user:</w:t>
      </w:r>
    </w:p>
    <w:p w14:paraId="5DEFA903" w14:textId="77777777" w:rsidR="00997346" w:rsidRPr="00F605B3" w:rsidRDefault="00997346" w:rsidP="00997346">
      <w:pPr>
        <w:pStyle w:val="ListParagraph"/>
        <w:numPr>
          <w:ilvl w:val="2"/>
          <w:numId w:val="12"/>
        </w:numPr>
        <w:rPr>
          <w:b/>
          <w:highlight w:val="yellow"/>
        </w:rPr>
      </w:pPr>
      <w:r>
        <w:rPr>
          <w:bCs/>
          <w:highlight w:val="yellow"/>
        </w:rPr>
        <w:lastRenderedPageBreak/>
        <w:t>Memory per user (GB):</w:t>
      </w:r>
    </w:p>
    <w:p w14:paraId="4E33CB41" w14:textId="77777777" w:rsidR="00997346" w:rsidRPr="00F605B3" w:rsidRDefault="00997346" w:rsidP="00997346">
      <w:pPr>
        <w:pStyle w:val="ListParagraph"/>
        <w:numPr>
          <w:ilvl w:val="2"/>
          <w:numId w:val="12"/>
        </w:numPr>
        <w:rPr>
          <w:b/>
          <w:highlight w:val="yellow"/>
        </w:rPr>
      </w:pPr>
      <w:r>
        <w:rPr>
          <w:highlight w:val="yellow"/>
        </w:rPr>
        <w:t>Storage per user (GB)</w:t>
      </w:r>
      <w:r w:rsidRPr="003B3E2E">
        <w:rPr>
          <w:highlight w:val="yellow"/>
        </w:rPr>
        <w:t>:</w:t>
      </w:r>
    </w:p>
    <w:p w14:paraId="34095D6C" w14:textId="77777777" w:rsidR="00997346" w:rsidRPr="00FE6B7D" w:rsidRDefault="00997346" w:rsidP="00997346">
      <w:pPr>
        <w:pStyle w:val="ListParagraph"/>
        <w:numPr>
          <w:ilvl w:val="2"/>
          <w:numId w:val="12"/>
        </w:numPr>
        <w:rPr>
          <w:b/>
          <w:highlight w:val="yellow"/>
        </w:rPr>
      </w:pPr>
      <w:r w:rsidRPr="00C8621E">
        <w:rPr>
          <w:highlight w:val="yellow"/>
        </w:rPr>
        <w:t>Allocation</w:t>
      </w:r>
      <w:r>
        <w:t xml:space="preserve"> </w:t>
      </w:r>
      <w:r w:rsidRPr="00FE6B7D">
        <w:rPr>
          <w:highlight w:val="yellow"/>
        </w:rPr>
        <w:t>type:</w:t>
      </w:r>
    </w:p>
    <w:p w14:paraId="6651C5C8" w14:textId="77777777" w:rsidR="00997346" w:rsidRPr="00D00565" w:rsidRDefault="00997346" w:rsidP="00997346">
      <w:pPr>
        <w:pStyle w:val="ListParagraph"/>
        <w:numPr>
          <w:ilvl w:val="2"/>
          <w:numId w:val="12"/>
        </w:numPr>
        <w:rPr>
          <w:b/>
          <w:highlight w:val="yellow"/>
        </w:rPr>
      </w:pPr>
      <w:r w:rsidRPr="00FE6B7D">
        <w:rPr>
          <w:highlight w:val="yellow"/>
        </w:rPr>
        <w:t>Payment mode offer:</w:t>
      </w:r>
      <w:r>
        <w:rPr>
          <w:highlight w:val="yellow"/>
        </w:rPr>
        <w:t xml:space="preserve"> Sponsored</w:t>
      </w:r>
    </w:p>
    <w:p w14:paraId="6A1D89C8" w14:textId="77777777" w:rsidR="00997346" w:rsidRPr="00D00565" w:rsidRDefault="00997346" w:rsidP="00997346">
      <w:pPr>
        <w:pStyle w:val="ListParagraph"/>
        <w:numPr>
          <w:ilvl w:val="2"/>
          <w:numId w:val="12"/>
        </w:numPr>
        <w:rPr>
          <w:b/>
          <w:highlight w:val="yellow"/>
        </w:rPr>
      </w:pPr>
      <w:r w:rsidRPr="008138E8">
        <w:rPr>
          <w:color w:val="000000"/>
          <w:highlight w:val="yellow"/>
        </w:rPr>
        <w:t>Other technical requirements</w:t>
      </w:r>
      <w:r>
        <w:rPr>
          <w:color w:val="000000"/>
          <w:highlight w:val="yellow"/>
        </w:rPr>
        <w:t>:</w:t>
      </w:r>
    </w:p>
    <w:p w14:paraId="0A3BAEBA" w14:textId="77777777" w:rsidR="00997346" w:rsidRPr="00443297" w:rsidRDefault="00997346" w:rsidP="00997346">
      <w:pPr>
        <w:pStyle w:val="ListParagraph"/>
        <w:numPr>
          <w:ilvl w:val="2"/>
          <w:numId w:val="12"/>
        </w:numPr>
        <w:rPr>
          <w:b/>
          <w:highlight w:val="yellow"/>
        </w:rPr>
      </w:pPr>
      <w:r w:rsidRPr="003B3E2E">
        <w:rPr>
          <w:highlight w:val="yellow"/>
        </w:rPr>
        <w:t>Duration:</w:t>
      </w:r>
    </w:p>
    <w:p w14:paraId="2EAACCB8" w14:textId="77777777" w:rsidR="00997346" w:rsidRPr="00C8621E" w:rsidRDefault="00997346" w:rsidP="00997346">
      <w:pPr>
        <w:pStyle w:val="ListParagraph"/>
        <w:numPr>
          <w:ilvl w:val="2"/>
          <w:numId w:val="12"/>
        </w:numPr>
        <w:rPr>
          <w:b/>
          <w:highlight w:val="yellow"/>
        </w:rPr>
      </w:pPr>
      <w:r>
        <w:rPr>
          <w:highlight w:val="yellow"/>
        </w:rPr>
        <w:t>Supported VOs:</w:t>
      </w:r>
    </w:p>
    <w:p w14:paraId="052A8967" w14:textId="09ECD234" w:rsidR="00BE7CD0" w:rsidRDefault="006A153D" w:rsidP="00997346">
      <w:pPr>
        <w:pBdr>
          <w:top w:val="nil"/>
          <w:left w:val="nil"/>
          <w:bottom w:val="nil"/>
          <w:right w:val="nil"/>
          <w:between w:val="nil"/>
        </w:pBdr>
        <w:ind w:left="720" w:hanging="720"/>
        <w:rPr>
          <w:b/>
          <w:color w:val="000000"/>
        </w:rPr>
      </w:pPr>
      <w:r>
        <w:rPr>
          <w:color w:val="000000"/>
        </w:rPr>
        <w:tab/>
      </w:r>
    </w:p>
    <w:p w14:paraId="4BE5D563" w14:textId="77777777" w:rsidR="00BE7CD0" w:rsidRDefault="006A153D">
      <w:pPr>
        <w:pStyle w:val="Heading1"/>
        <w:numPr>
          <w:ilvl w:val="0"/>
          <w:numId w:val="3"/>
        </w:numPr>
      </w:pPr>
      <w:bookmarkStart w:id="3" w:name="_heading=h.1fob9te" w:colFirst="0" w:colLast="0"/>
      <w:bookmarkEnd w:id="3"/>
      <w:r>
        <w:t>Service hours and exceptions</w:t>
      </w:r>
    </w:p>
    <w:p w14:paraId="4B380DCE" w14:textId="77777777" w:rsidR="00BE7CD0" w:rsidRDefault="006A153D">
      <w:r>
        <w:t>As defined in Resource Center OLA.</w:t>
      </w:r>
    </w:p>
    <w:p w14:paraId="407685AE" w14:textId="77777777" w:rsidR="00BE7CD0" w:rsidRDefault="006A153D">
      <w:pPr>
        <w:pStyle w:val="Heading1"/>
        <w:numPr>
          <w:ilvl w:val="0"/>
          <w:numId w:val="3"/>
        </w:numPr>
      </w:pPr>
      <w:bookmarkStart w:id="4" w:name="_heading=h.3znysh7" w:colFirst="0" w:colLast="0"/>
      <w:bookmarkEnd w:id="4"/>
      <w:r>
        <w:t>Support</w:t>
      </w:r>
    </w:p>
    <w:p w14:paraId="1DF348FE" w14:textId="77777777" w:rsidR="00BE7CD0" w:rsidRDefault="006A153D">
      <w:bookmarkStart w:id="5" w:name="_heading=h.2et92p0" w:colFirst="0" w:colLast="0"/>
      <w:bookmarkEnd w:id="5"/>
      <w:r>
        <w:t>As defined in Resource Center OLA.</w:t>
      </w:r>
    </w:p>
    <w:p w14:paraId="1943F784" w14:textId="77777777" w:rsidR="00BE7CD0" w:rsidRDefault="006A153D">
      <w:pPr>
        <w:pStyle w:val="Heading2"/>
        <w:numPr>
          <w:ilvl w:val="1"/>
          <w:numId w:val="3"/>
        </w:numPr>
      </w:pPr>
      <w:bookmarkStart w:id="6" w:name="_heading=h.tyjcwt" w:colFirst="0" w:colLast="0"/>
      <w:bookmarkEnd w:id="6"/>
      <w:r>
        <w:t>Incident handling</w:t>
      </w:r>
    </w:p>
    <w:p w14:paraId="5F7B421E" w14:textId="77777777" w:rsidR="00BE7CD0" w:rsidRDefault="006A153D">
      <w:r>
        <w:t>As defined in Resource Center OLA.</w:t>
      </w:r>
    </w:p>
    <w:p w14:paraId="16A45776" w14:textId="77777777" w:rsidR="00BE7CD0" w:rsidRDefault="006A153D">
      <w:pPr>
        <w:pStyle w:val="Heading2"/>
        <w:numPr>
          <w:ilvl w:val="1"/>
          <w:numId w:val="3"/>
        </w:numPr>
      </w:pPr>
      <w:bookmarkStart w:id="7" w:name="_heading=h.3dy6vkm" w:colFirst="0" w:colLast="0"/>
      <w:bookmarkEnd w:id="7"/>
      <w:r>
        <w:t>Service requests</w:t>
      </w:r>
    </w:p>
    <w:p w14:paraId="39BC062F" w14:textId="77777777" w:rsidR="00BE7CD0" w:rsidRDefault="006A153D">
      <w:bookmarkStart w:id="8" w:name="_heading=h.1t3h5sf" w:colFirst="0" w:colLast="0"/>
      <w:bookmarkEnd w:id="8"/>
      <w:r>
        <w:t>As defined in Resource Center OLA.</w:t>
      </w:r>
    </w:p>
    <w:p w14:paraId="7D461B60" w14:textId="77777777" w:rsidR="00BE7CD0" w:rsidRDefault="006A153D">
      <w:pPr>
        <w:pStyle w:val="Heading1"/>
        <w:numPr>
          <w:ilvl w:val="0"/>
          <w:numId w:val="3"/>
        </w:numPr>
      </w:pPr>
      <w:bookmarkStart w:id="9" w:name="_heading=h.4d34og8" w:colFirst="0" w:colLast="0"/>
      <w:bookmarkEnd w:id="9"/>
      <w:r>
        <w:t>Service level targets</w:t>
      </w:r>
    </w:p>
    <w:p w14:paraId="05953E12" w14:textId="77777777" w:rsidR="00BE7CD0" w:rsidRDefault="006A153D">
      <w:pPr>
        <w:rPr>
          <w:b/>
        </w:rPr>
      </w:pPr>
      <w:r>
        <w:rPr>
          <w:b/>
        </w:rPr>
        <w:t xml:space="preserve">Monthly Availability </w:t>
      </w:r>
    </w:p>
    <w:p w14:paraId="497AE652" w14:textId="77777777" w:rsidR="00BE7CD0" w:rsidRDefault="006A153D">
      <w:pPr>
        <w:numPr>
          <w:ilvl w:val="0"/>
          <w:numId w:val="8"/>
        </w:numPr>
        <w:pBdr>
          <w:top w:val="nil"/>
          <w:left w:val="nil"/>
          <w:bottom w:val="nil"/>
          <w:right w:val="nil"/>
          <w:between w:val="nil"/>
        </w:pBdr>
        <w:spacing w:after="0"/>
      </w:pPr>
      <w:r>
        <w:rPr>
          <w:color w:val="000000"/>
        </w:rPr>
        <w:t xml:space="preserve">Defined as the ability of a service or service component to fulfil its intended function at a specific time or over a calendar month. </w:t>
      </w:r>
    </w:p>
    <w:p w14:paraId="0AE2B0F5" w14:textId="77777777" w:rsidR="00BE7CD0" w:rsidRDefault="006A153D">
      <w:pPr>
        <w:numPr>
          <w:ilvl w:val="0"/>
          <w:numId w:val="8"/>
        </w:numPr>
        <w:pBdr>
          <w:top w:val="nil"/>
          <w:left w:val="nil"/>
          <w:bottom w:val="nil"/>
          <w:right w:val="nil"/>
          <w:between w:val="nil"/>
        </w:pBdr>
      </w:pPr>
      <w:r>
        <w:rPr>
          <w:color w:val="000000"/>
        </w:rPr>
        <w:t xml:space="preserve">Minimum (as a percentage per month): </w:t>
      </w:r>
      <w:r>
        <w:rPr>
          <w:color w:val="000000"/>
          <w:highlight w:val="yellow"/>
        </w:rPr>
        <w:t>XX%</w:t>
      </w:r>
    </w:p>
    <w:p w14:paraId="35AB6053" w14:textId="77777777" w:rsidR="00BE7CD0" w:rsidRDefault="006A153D">
      <w:pPr>
        <w:rPr>
          <w:b/>
        </w:rPr>
      </w:pPr>
      <w:r>
        <w:rPr>
          <w:b/>
        </w:rPr>
        <w:t>Monthly Reliability</w:t>
      </w:r>
    </w:p>
    <w:p w14:paraId="0A9B2846" w14:textId="77777777" w:rsidR="00BE7CD0" w:rsidRDefault="006A153D">
      <w:pPr>
        <w:numPr>
          <w:ilvl w:val="0"/>
          <w:numId w:val="10"/>
        </w:numPr>
        <w:pBdr>
          <w:top w:val="nil"/>
          <w:left w:val="nil"/>
          <w:bottom w:val="nil"/>
          <w:right w:val="nil"/>
          <w:between w:val="nil"/>
        </w:pBdr>
        <w:spacing w:after="0"/>
      </w:pPr>
      <w:r>
        <w:rPr>
          <w:color w:val="000000"/>
        </w:rPr>
        <w:t xml:space="preserve">Defined as the ability of a service or service component to fulfil its intended function at a specific time or over a calendar month, excluding scheduled maintenance periods. </w:t>
      </w:r>
    </w:p>
    <w:p w14:paraId="7D64A9EB" w14:textId="77777777" w:rsidR="00BE7CD0" w:rsidRDefault="006A153D">
      <w:pPr>
        <w:numPr>
          <w:ilvl w:val="0"/>
          <w:numId w:val="10"/>
        </w:numPr>
        <w:pBdr>
          <w:top w:val="nil"/>
          <w:left w:val="nil"/>
          <w:bottom w:val="nil"/>
          <w:right w:val="nil"/>
          <w:between w:val="nil"/>
        </w:pBdr>
      </w:pPr>
      <w:r>
        <w:rPr>
          <w:color w:val="000000"/>
        </w:rPr>
        <w:t xml:space="preserve">Minimum (as a percentage per month): </w:t>
      </w:r>
      <w:r>
        <w:rPr>
          <w:color w:val="000000"/>
          <w:highlight w:val="yellow"/>
        </w:rPr>
        <w:t>XX%</w:t>
      </w:r>
    </w:p>
    <w:p w14:paraId="19D787D2" w14:textId="77777777" w:rsidR="00BE7CD0" w:rsidRDefault="006A153D">
      <w:pPr>
        <w:rPr>
          <w:b/>
        </w:rPr>
      </w:pPr>
      <w:r>
        <w:rPr>
          <w:b/>
        </w:rPr>
        <w:t>Quality of Support level</w:t>
      </w:r>
    </w:p>
    <w:p w14:paraId="7C82490B" w14:textId="77777777" w:rsidR="00BE7CD0" w:rsidRDefault="006A153D">
      <w:pPr>
        <w:numPr>
          <w:ilvl w:val="0"/>
          <w:numId w:val="1"/>
        </w:numPr>
        <w:pBdr>
          <w:top w:val="nil"/>
          <w:left w:val="nil"/>
          <w:bottom w:val="nil"/>
          <w:right w:val="nil"/>
          <w:between w:val="nil"/>
        </w:pBdr>
      </w:pPr>
      <w:r>
        <w:rPr>
          <w:color w:val="000000"/>
        </w:rPr>
        <w:t>Medium (Section 3)</w:t>
      </w:r>
    </w:p>
    <w:p w14:paraId="2D392F52" w14:textId="77777777" w:rsidR="00BE7CD0" w:rsidRDefault="006A153D">
      <w:pPr>
        <w:pStyle w:val="Heading1"/>
        <w:numPr>
          <w:ilvl w:val="0"/>
          <w:numId w:val="3"/>
        </w:numPr>
      </w:pPr>
      <w:bookmarkStart w:id="10" w:name="_heading=h.2s8eyo1" w:colFirst="0" w:colLast="0"/>
      <w:bookmarkEnd w:id="10"/>
      <w:r>
        <w:lastRenderedPageBreak/>
        <w:t>Limitations and constraints</w:t>
      </w:r>
    </w:p>
    <w:p w14:paraId="05D92E3D" w14:textId="77777777" w:rsidR="00BE7CD0" w:rsidRDefault="006A153D">
      <w:r>
        <w:t>As defined in Resource Center OLA and:</w:t>
      </w:r>
    </w:p>
    <w:p w14:paraId="77CF9EA4" w14:textId="77777777" w:rsidR="00BE7CD0" w:rsidRDefault="006A153D">
      <w:pPr>
        <w:numPr>
          <w:ilvl w:val="0"/>
          <w:numId w:val="2"/>
        </w:numPr>
        <w:pBdr>
          <w:top w:val="nil"/>
          <w:left w:val="nil"/>
          <w:bottom w:val="nil"/>
          <w:right w:val="nil"/>
          <w:between w:val="nil"/>
        </w:pBdr>
        <w:spacing w:after="0"/>
      </w:pPr>
      <w:r>
        <w:rPr>
          <w:color w:val="000000"/>
        </w:rPr>
        <w:t xml:space="preserve">Availability and Reliability calculations are based on the Service Monitoring operational results. </w:t>
      </w:r>
    </w:p>
    <w:p w14:paraId="7305FA87" w14:textId="77777777" w:rsidR="00BE7CD0" w:rsidRDefault="006A153D">
      <w:pPr>
        <w:numPr>
          <w:ilvl w:val="0"/>
          <w:numId w:val="2"/>
        </w:numPr>
        <w:pBdr>
          <w:top w:val="nil"/>
          <w:left w:val="nil"/>
          <w:bottom w:val="nil"/>
          <w:right w:val="nil"/>
          <w:between w:val="nil"/>
        </w:pBdr>
      </w:pPr>
      <w:r>
        <w:rPr>
          <w:color w:val="000000"/>
        </w:rPr>
        <w:t xml:space="preserve">Failures in VO monitoring are not considered as the Agreement violations. </w:t>
      </w:r>
    </w:p>
    <w:p w14:paraId="4768FE1C" w14:textId="77777777" w:rsidR="00BE7CD0" w:rsidRDefault="006A153D">
      <w:pPr>
        <w:pStyle w:val="Heading1"/>
        <w:numPr>
          <w:ilvl w:val="0"/>
          <w:numId w:val="3"/>
        </w:numPr>
      </w:pPr>
      <w:bookmarkStart w:id="11" w:name="_heading=h.17dp8vu" w:colFirst="0" w:colLast="0"/>
      <w:bookmarkEnd w:id="11"/>
      <w:r>
        <w:t>Communication, reporting and escalation</w:t>
      </w:r>
    </w:p>
    <w:p w14:paraId="21E955C2" w14:textId="77777777" w:rsidR="00BE7CD0" w:rsidRDefault="006A153D">
      <w:pPr>
        <w:pStyle w:val="Heading2"/>
        <w:numPr>
          <w:ilvl w:val="1"/>
          <w:numId w:val="3"/>
        </w:numPr>
      </w:pPr>
      <w:bookmarkStart w:id="12" w:name="_heading=h.3rdcrjn" w:colFirst="0" w:colLast="0"/>
      <w:bookmarkEnd w:id="12"/>
      <w:r>
        <w:t>General communication</w:t>
      </w:r>
    </w:p>
    <w:p w14:paraId="0F8BC84C" w14:textId="77777777" w:rsidR="00BE7CD0" w:rsidRDefault="006A153D">
      <w:r>
        <w:t>The following contacts will be generally used for communications related to the service in the scope of this Agreement.</w:t>
      </w:r>
    </w:p>
    <w:p w14:paraId="008FD6C4" w14:textId="77777777" w:rsidR="00BE7CD0" w:rsidRDefault="00BE7CD0"/>
    <w:tbl>
      <w:tblPr>
        <w:tblStyle w:val="a1"/>
        <w:tblW w:w="9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5"/>
        <w:gridCol w:w="4605"/>
      </w:tblGrid>
      <w:tr w:rsidR="00BE7CD0" w14:paraId="672B190F" w14:textId="77777777">
        <w:tc>
          <w:tcPr>
            <w:tcW w:w="4605" w:type="dxa"/>
            <w:shd w:val="clear" w:color="auto" w:fill="B8CCE4"/>
          </w:tcPr>
          <w:p w14:paraId="292ED7CC" w14:textId="77777777" w:rsidR="00BE7CD0" w:rsidRDefault="006A153D">
            <w:pPr>
              <w:rPr>
                <w:b/>
              </w:rPr>
            </w:pPr>
            <w:r>
              <w:rPr>
                <w:b/>
              </w:rPr>
              <w:t>EGI Foundation contact</w:t>
            </w:r>
          </w:p>
        </w:tc>
        <w:tc>
          <w:tcPr>
            <w:tcW w:w="4605" w:type="dxa"/>
            <w:shd w:val="clear" w:color="auto" w:fill="auto"/>
          </w:tcPr>
          <w:p w14:paraId="0519889A" w14:textId="77777777" w:rsidR="00BE7CD0" w:rsidRPr="00997346" w:rsidRDefault="006A153D">
            <w:pPr>
              <w:rPr>
                <w:lang w:val="pl-PL"/>
              </w:rPr>
            </w:pPr>
            <w:r w:rsidRPr="00997346">
              <w:rPr>
                <w:lang w:val="pl-PL"/>
              </w:rPr>
              <w:t>Małgorzata Krakowian</w:t>
            </w:r>
          </w:p>
          <w:p w14:paraId="3F9A329B" w14:textId="77777777" w:rsidR="00BE7CD0" w:rsidRPr="00997346" w:rsidRDefault="004F1389">
            <w:pPr>
              <w:rPr>
                <w:highlight w:val="yellow"/>
                <w:lang w:val="pl-PL"/>
              </w:rPr>
            </w:pPr>
            <w:hyperlink r:id="rId15">
              <w:r w:rsidR="006A153D" w:rsidRPr="00997346">
                <w:rPr>
                  <w:color w:val="0000FF"/>
                  <w:u w:val="single"/>
                  <w:lang w:val="pl-PL"/>
                </w:rPr>
                <w:t>sla@mailman.egi.eu</w:t>
              </w:r>
            </w:hyperlink>
            <w:r w:rsidR="006A153D" w:rsidRPr="00997346">
              <w:rPr>
                <w:lang w:val="pl-PL"/>
              </w:rPr>
              <w:t xml:space="preserve"> </w:t>
            </w:r>
          </w:p>
          <w:p w14:paraId="19943E6A" w14:textId="77777777" w:rsidR="00BE7CD0" w:rsidRDefault="006A153D">
            <w:pPr>
              <w:rPr>
                <w:highlight w:val="yellow"/>
              </w:rPr>
            </w:pPr>
            <w:r>
              <w:t xml:space="preserve">SLA Coordinator at EGI Foundation  </w:t>
            </w:r>
          </w:p>
        </w:tc>
      </w:tr>
      <w:tr w:rsidR="00A15D5D" w14:paraId="554C404D" w14:textId="77777777">
        <w:tc>
          <w:tcPr>
            <w:tcW w:w="4605" w:type="dxa"/>
            <w:shd w:val="clear" w:color="auto" w:fill="B8CCE4"/>
          </w:tcPr>
          <w:p w14:paraId="338D91C0" w14:textId="0FC40649" w:rsidR="00A15D5D" w:rsidRDefault="00A15D5D">
            <w:pPr>
              <w:rPr>
                <w:b/>
              </w:rPr>
            </w:pPr>
            <w:r>
              <w:rPr>
                <w:b/>
              </w:rPr>
              <w:t>EGI technical contact</w:t>
            </w:r>
          </w:p>
        </w:tc>
        <w:tc>
          <w:tcPr>
            <w:tcW w:w="4605" w:type="dxa"/>
            <w:shd w:val="clear" w:color="auto" w:fill="auto"/>
          </w:tcPr>
          <w:p w14:paraId="591D54D4" w14:textId="7A6BFCAA" w:rsidR="00A15D5D" w:rsidRPr="00A15D5D" w:rsidRDefault="00A15D5D" w:rsidP="00506BFA">
            <w:pPr>
              <w:jc w:val="left"/>
            </w:pPr>
            <w:r>
              <w:t>Matthew Viljoen</w:t>
            </w:r>
            <w:r w:rsidR="00506BFA">
              <w:t xml:space="preserve"> </w:t>
            </w:r>
            <w:r>
              <w:br/>
            </w:r>
            <w:hyperlink r:id="rId16" w:history="1">
              <w:r w:rsidRPr="000D2C36">
                <w:rPr>
                  <w:rStyle w:val="Hyperlink"/>
                </w:rPr>
                <w:t>operations@egi.eu</w:t>
              </w:r>
            </w:hyperlink>
            <w:r>
              <w:t xml:space="preserve"> </w:t>
            </w:r>
            <w:r>
              <w:br/>
              <w:t>Operations manager</w:t>
            </w:r>
            <w:r w:rsidR="00506BFA">
              <w:t xml:space="preserve"> at EGI Foundation</w:t>
            </w:r>
          </w:p>
        </w:tc>
      </w:tr>
      <w:tr w:rsidR="00BE7CD0" w14:paraId="5F128FBB" w14:textId="77777777">
        <w:tc>
          <w:tcPr>
            <w:tcW w:w="4605" w:type="dxa"/>
            <w:shd w:val="clear" w:color="auto" w:fill="B8CCE4"/>
          </w:tcPr>
          <w:p w14:paraId="7B6D4942" w14:textId="77777777" w:rsidR="00BE7CD0" w:rsidRDefault="006A153D">
            <w:pPr>
              <w:rPr>
                <w:b/>
              </w:rPr>
            </w:pPr>
            <w:r>
              <w:rPr>
                <w:b/>
              </w:rPr>
              <w:t>Component Provider contact</w:t>
            </w:r>
          </w:p>
        </w:tc>
        <w:tc>
          <w:tcPr>
            <w:tcW w:w="4605" w:type="dxa"/>
            <w:shd w:val="clear" w:color="auto" w:fill="auto"/>
          </w:tcPr>
          <w:p w14:paraId="2AA07000" w14:textId="77777777" w:rsidR="00BE7CD0" w:rsidRDefault="006A153D">
            <w:pPr>
              <w:rPr>
                <w:highlight w:val="yellow"/>
              </w:rPr>
            </w:pPr>
            <w:r>
              <w:rPr>
                <w:highlight w:val="yellow"/>
              </w:rPr>
              <w:t>[name]</w:t>
            </w:r>
          </w:p>
          <w:p w14:paraId="67F56FC3" w14:textId="77777777" w:rsidR="00BE7CD0" w:rsidRDefault="006A153D">
            <w:pPr>
              <w:rPr>
                <w:highlight w:val="yellow"/>
              </w:rPr>
            </w:pPr>
            <w:r>
              <w:rPr>
                <w:highlight w:val="yellow"/>
              </w:rPr>
              <w:t xml:space="preserve">[email] </w:t>
            </w:r>
          </w:p>
          <w:p w14:paraId="4DCD7BC8" w14:textId="77777777" w:rsidR="00BE7CD0" w:rsidRDefault="006A153D">
            <w:r>
              <w:rPr>
                <w:highlight w:val="yellow"/>
              </w:rPr>
              <w:t>[title]</w:t>
            </w:r>
          </w:p>
        </w:tc>
      </w:tr>
      <w:tr w:rsidR="00A15D5D" w14:paraId="26F25BFA" w14:textId="77777777">
        <w:tc>
          <w:tcPr>
            <w:tcW w:w="4605" w:type="dxa"/>
            <w:shd w:val="clear" w:color="auto" w:fill="B8CCE4"/>
          </w:tcPr>
          <w:p w14:paraId="1A6EDEE3" w14:textId="29C978C6" w:rsidR="00A15D5D" w:rsidRDefault="00A15D5D">
            <w:pPr>
              <w:rPr>
                <w:b/>
              </w:rPr>
            </w:pPr>
            <w:r>
              <w:rPr>
                <w:b/>
              </w:rPr>
              <w:t>Component Provider technical contact</w:t>
            </w:r>
          </w:p>
        </w:tc>
        <w:tc>
          <w:tcPr>
            <w:tcW w:w="4605" w:type="dxa"/>
            <w:shd w:val="clear" w:color="auto" w:fill="auto"/>
          </w:tcPr>
          <w:p w14:paraId="2F10D90C" w14:textId="77777777" w:rsidR="00A15D5D" w:rsidRDefault="00A15D5D" w:rsidP="00A15D5D">
            <w:pPr>
              <w:rPr>
                <w:highlight w:val="yellow"/>
              </w:rPr>
            </w:pPr>
            <w:r>
              <w:rPr>
                <w:highlight w:val="yellow"/>
              </w:rPr>
              <w:t>[name]</w:t>
            </w:r>
          </w:p>
          <w:p w14:paraId="34637AFA" w14:textId="77777777" w:rsidR="00A15D5D" w:rsidRDefault="00A15D5D" w:rsidP="00A15D5D">
            <w:pPr>
              <w:rPr>
                <w:highlight w:val="yellow"/>
              </w:rPr>
            </w:pPr>
            <w:r>
              <w:rPr>
                <w:highlight w:val="yellow"/>
              </w:rPr>
              <w:t xml:space="preserve">[email] </w:t>
            </w:r>
          </w:p>
          <w:p w14:paraId="2A695BC5" w14:textId="67718596" w:rsidR="00A15D5D" w:rsidRDefault="00A15D5D" w:rsidP="00A15D5D">
            <w:pPr>
              <w:rPr>
                <w:highlight w:val="yellow"/>
              </w:rPr>
            </w:pPr>
            <w:r>
              <w:rPr>
                <w:highlight w:val="yellow"/>
              </w:rPr>
              <w:t>[title]</w:t>
            </w:r>
          </w:p>
        </w:tc>
      </w:tr>
      <w:tr w:rsidR="00BE7CD0" w14:paraId="4905819B" w14:textId="77777777">
        <w:tc>
          <w:tcPr>
            <w:tcW w:w="4605" w:type="dxa"/>
            <w:shd w:val="clear" w:color="auto" w:fill="B8CCE4"/>
          </w:tcPr>
          <w:p w14:paraId="6620DE3C" w14:textId="77777777" w:rsidR="00BE7CD0" w:rsidRDefault="006A153D">
            <w:pPr>
              <w:rPr>
                <w:b/>
              </w:rPr>
            </w:pPr>
            <w:r>
              <w:rPr>
                <w:b/>
              </w:rPr>
              <w:t>Service Support contact</w:t>
            </w:r>
          </w:p>
        </w:tc>
        <w:tc>
          <w:tcPr>
            <w:tcW w:w="4605" w:type="dxa"/>
            <w:shd w:val="clear" w:color="auto" w:fill="auto"/>
          </w:tcPr>
          <w:p w14:paraId="15FA93D1" w14:textId="77777777" w:rsidR="00BE7CD0" w:rsidRDefault="006A153D">
            <w:r>
              <w:t>See Section 3</w:t>
            </w:r>
          </w:p>
        </w:tc>
      </w:tr>
    </w:tbl>
    <w:p w14:paraId="7349F87D" w14:textId="77777777" w:rsidR="00BE7CD0" w:rsidRDefault="00BE7CD0"/>
    <w:p w14:paraId="77CEC3CD" w14:textId="77777777" w:rsidR="00BE7CD0" w:rsidRDefault="006A153D">
      <w:pPr>
        <w:pStyle w:val="Heading2"/>
        <w:numPr>
          <w:ilvl w:val="1"/>
          <w:numId w:val="3"/>
        </w:numPr>
      </w:pPr>
      <w:bookmarkStart w:id="13" w:name="_heading=h.26in1rg" w:colFirst="0" w:colLast="0"/>
      <w:bookmarkEnd w:id="13"/>
      <w:r>
        <w:t>Regular reporting</w:t>
      </w:r>
    </w:p>
    <w:p w14:paraId="523A7AFE" w14:textId="77777777" w:rsidR="00BE7CD0" w:rsidRDefault="006A153D">
      <w:bookmarkStart w:id="14" w:name="_heading=h.lnxbz9" w:colFirst="0" w:colLast="0"/>
      <w:bookmarkEnd w:id="14"/>
      <w:r>
        <w:t>As defined in Resource Center OLA.</w:t>
      </w:r>
    </w:p>
    <w:p w14:paraId="288D554A" w14:textId="77777777" w:rsidR="00BE7CD0" w:rsidRDefault="006A153D">
      <w:pPr>
        <w:pStyle w:val="Heading2"/>
        <w:numPr>
          <w:ilvl w:val="1"/>
          <w:numId w:val="3"/>
        </w:numPr>
      </w:pPr>
      <w:bookmarkStart w:id="15" w:name="_heading=h.35nkun2" w:colFirst="0" w:colLast="0"/>
      <w:bookmarkEnd w:id="15"/>
      <w:r>
        <w:t>Violations</w:t>
      </w:r>
    </w:p>
    <w:p w14:paraId="510DCAC1" w14:textId="77777777" w:rsidR="00BE7CD0" w:rsidRDefault="006A153D">
      <w:bookmarkStart w:id="16" w:name="_heading=h.1ksv4uv" w:colFirst="0" w:colLast="0"/>
      <w:bookmarkEnd w:id="16"/>
      <w:r>
        <w:t>As defined in Resource Center OLA.</w:t>
      </w:r>
    </w:p>
    <w:p w14:paraId="192823E9" w14:textId="77777777" w:rsidR="00BE7CD0" w:rsidRDefault="006A153D">
      <w:pPr>
        <w:pStyle w:val="Heading2"/>
        <w:numPr>
          <w:ilvl w:val="1"/>
          <w:numId w:val="3"/>
        </w:numPr>
      </w:pPr>
      <w:bookmarkStart w:id="17" w:name="_heading=h.44sinio" w:colFirst="0" w:colLast="0"/>
      <w:bookmarkEnd w:id="17"/>
      <w:r>
        <w:lastRenderedPageBreak/>
        <w:t>Escalation and complaints</w:t>
      </w:r>
    </w:p>
    <w:p w14:paraId="33F6544C" w14:textId="77777777" w:rsidR="00BE7CD0" w:rsidRDefault="006A153D">
      <w:r>
        <w:t>As defined in Resource Center OLA.</w:t>
      </w:r>
    </w:p>
    <w:p w14:paraId="0C0CB95C" w14:textId="77777777" w:rsidR="00BE7CD0" w:rsidRDefault="006A153D">
      <w:pPr>
        <w:pStyle w:val="Heading1"/>
        <w:numPr>
          <w:ilvl w:val="0"/>
          <w:numId w:val="3"/>
        </w:numPr>
      </w:pPr>
      <w:bookmarkStart w:id="18" w:name="_heading=h.2jxsxqh" w:colFirst="0" w:colLast="0"/>
      <w:bookmarkEnd w:id="18"/>
      <w:r>
        <w:t>Information security and data protection</w:t>
      </w:r>
    </w:p>
    <w:p w14:paraId="5F2FB86A" w14:textId="77777777" w:rsidR="00BE7CD0" w:rsidRDefault="006A153D">
      <w:bookmarkStart w:id="19" w:name="_heading=h.z337ya" w:colFirst="0" w:colLast="0"/>
      <w:bookmarkEnd w:id="19"/>
      <w:r>
        <w:t>As defined in Resource Center OLA.</w:t>
      </w:r>
    </w:p>
    <w:p w14:paraId="44C2AAFA" w14:textId="77777777" w:rsidR="00BE7CD0" w:rsidRDefault="006A153D">
      <w:pPr>
        <w:pStyle w:val="Heading1"/>
        <w:numPr>
          <w:ilvl w:val="0"/>
          <w:numId w:val="3"/>
        </w:numPr>
      </w:pPr>
      <w:bookmarkStart w:id="20" w:name="_heading=h.3j2qqm3" w:colFirst="0" w:colLast="0"/>
      <w:bookmarkEnd w:id="20"/>
      <w:r>
        <w:t xml:space="preserve">Responsibilities </w:t>
      </w:r>
    </w:p>
    <w:p w14:paraId="7B2604F2" w14:textId="77777777" w:rsidR="00BE7CD0" w:rsidRDefault="006A153D">
      <w:pPr>
        <w:pStyle w:val="Heading2"/>
        <w:numPr>
          <w:ilvl w:val="1"/>
          <w:numId w:val="3"/>
        </w:numPr>
      </w:pPr>
      <w:bookmarkStart w:id="21" w:name="_heading=h.1y810tw" w:colFirst="0" w:colLast="0"/>
      <w:bookmarkEnd w:id="21"/>
      <w:r>
        <w:t>Of the Component Provider</w:t>
      </w:r>
    </w:p>
    <w:p w14:paraId="7C98A6BB" w14:textId="77777777" w:rsidR="00BE7CD0" w:rsidRDefault="006A153D">
      <w:bookmarkStart w:id="22" w:name="_heading=h.4i7ojhp" w:colFirst="0" w:colLast="0"/>
      <w:bookmarkEnd w:id="22"/>
      <w:r>
        <w:t>As defined in Resource Center OLA.</w:t>
      </w:r>
    </w:p>
    <w:p w14:paraId="074146A7" w14:textId="77777777" w:rsidR="00BE7CD0" w:rsidRDefault="006A153D">
      <w:pPr>
        <w:pStyle w:val="Heading2"/>
        <w:numPr>
          <w:ilvl w:val="1"/>
          <w:numId w:val="3"/>
        </w:numPr>
      </w:pPr>
      <w:bookmarkStart w:id="23" w:name="_heading=h.2xcytpi" w:colFirst="0" w:colLast="0"/>
      <w:bookmarkEnd w:id="23"/>
      <w:r>
        <w:t>Of EGI Foundation</w:t>
      </w:r>
    </w:p>
    <w:p w14:paraId="6E402BBD" w14:textId="77777777" w:rsidR="00BE7CD0" w:rsidRDefault="006A153D">
      <w:r>
        <w:t>As defined in Resource Center OLA and:</w:t>
      </w:r>
    </w:p>
    <w:p w14:paraId="2EDADEE8" w14:textId="77777777" w:rsidR="00BE7CD0" w:rsidRDefault="006A153D">
      <w:pPr>
        <w:numPr>
          <w:ilvl w:val="0"/>
          <w:numId w:val="7"/>
        </w:numPr>
        <w:pBdr>
          <w:top w:val="nil"/>
          <w:left w:val="nil"/>
          <w:bottom w:val="nil"/>
          <w:right w:val="nil"/>
          <w:between w:val="nil"/>
        </w:pBdr>
        <w:spacing w:after="0"/>
        <w:rPr>
          <w:color w:val="000000"/>
        </w:rPr>
      </w:pPr>
      <w:r>
        <w:rPr>
          <w:color w:val="000000"/>
        </w:rPr>
        <w:t>Support coordination with other Component Providers;</w:t>
      </w:r>
    </w:p>
    <w:p w14:paraId="1DA63DD4" w14:textId="77777777" w:rsidR="00BE7CD0" w:rsidRDefault="006A153D">
      <w:pPr>
        <w:numPr>
          <w:ilvl w:val="0"/>
          <w:numId w:val="7"/>
        </w:numPr>
        <w:pBdr>
          <w:top w:val="nil"/>
          <w:left w:val="nil"/>
          <w:bottom w:val="nil"/>
          <w:right w:val="nil"/>
          <w:between w:val="nil"/>
        </w:pBdr>
        <w:rPr>
          <w:color w:val="000000"/>
        </w:rPr>
      </w:pPr>
      <w:r>
        <w:rPr>
          <w:color w:val="000000"/>
        </w:rPr>
        <w:t>Support coordination and conflict resolution with the User;</w:t>
      </w:r>
    </w:p>
    <w:p w14:paraId="0D9EB5CD" w14:textId="77777777" w:rsidR="00BE7CD0" w:rsidRDefault="006A153D">
      <w:pPr>
        <w:pStyle w:val="Heading2"/>
        <w:numPr>
          <w:ilvl w:val="1"/>
          <w:numId w:val="3"/>
        </w:numPr>
      </w:pPr>
      <w:bookmarkStart w:id="24" w:name="_heading=h.1ci93xb" w:colFirst="0" w:colLast="0"/>
      <w:bookmarkEnd w:id="24"/>
      <w:r>
        <w:t>Of the Customer</w:t>
      </w:r>
    </w:p>
    <w:p w14:paraId="1CB12D67" w14:textId="77777777" w:rsidR="00BE7CD0" w:rsidRDefault="006A153D">
      <w:pPr>
        <w:numPr>
          <w:ilvl w:val="0"/>
          <w:numId w:val="4"/>
        </w:numPr>
        <w:pBdr>
          <w:top w:val="nil"/>
          <w:left w:val="nil"/>
          <w:bottom w:val="nil"/>
          <w:right w:val="nil"/>
          <w:between w:val="nil"/>
        </w:pBdr>
        <w:rPr>
          <w:color w:val="000000"/>
        </w:rPr>
      </w:pPr>
      <w:r>
        <w:rPr>
          <w:color w:val="000000"/>
        </w:rPr>
        <w:t>All responsibilities of the User are listed in relevant VO SLA.</w:t>
      </w:r>
    </w:p>
    <w:p w14:paraId="5427772C" w14:textId="77777777" w:rsidR="00BE7CD0" w:rsidRDefault="006A153D">
      <w:pPr>
        <w:pStyle w:val="Heading1"/>
        <w:numPr>
          <w:ilvl w:val="0"/>
          <w:numId w:val="3"/>
        </w:numPr>
      </w:pPr>
      <w:bookmarkStart w:id="25" w:name="_heading=h.3whwml4" w:colFirst="0" w:colLast="0"/>
      <w:bookmarkEnd w:id="25"/>
      <w:r>
        <w:t>Review, extensions and termination</w:t>
      </w:r>
    </w:p>
    <w:p w14:paraId="0913BA04" w14:textId="77777777" w:rsidR="00BE7CD0" w:rsidRDefault="006A153D">
      <w:r>
        <w:t>As defined in Resource Center OLA.</w:t>
      </w:r>
    </w:p>
    <w:p w14:paraId="54D3D590" w14:textId="77777777" w:rsidR="00BE7CD0" w:rsidRDefault="00BE7CD0">
      <w:pPr>
        <w:keepLines/>
        <w:widowControl w:val="0"/>
        <w:spacing w:before="40" w:after="40" w:line="240" w:lineRule="auto"/>
      </w:pPr>
    </w:p>
    <w:p w14:paraId="5DB4D24C" w14:textId="77777777" w:rsidR="00BE7CD0" w:rsidRDefault="00BE7CD0"/>
    <w:p w14:paraId="7CF49768" w14:textId="77777777" w:rsidR="00BE7CD0" w:rsidRDefault="00BE7CD0"/>
    <w:sectPr w:rsidR="00BE7CD0">
      <w:footerReference w:type="default" r:id="rId17"/>
      <w:footerReference w:type="first" r:id="rId18"/>
      <w:pgSz w:w="11906" w:h="16838"/>
      <w:pgMar w:top="1985" w:right="1440" w:bottom="1440" w:left="1440" w:header="993" w:footer="84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D1095" w14:textId="77777777" w:rsidR="004F1389" w:rsidRDefault="004F1389">
      <w:pPr>
        <w:spacing w:after="0" w:line="240" w:lineRule="auto"/>
      </w:pPr>
      <w:r>
        <w:separator/>
      </w:r>
    </w:p>
  </w:endnote>
  <w:endnote w:type="continuationSeparator" w:id="0">
    <w:p w14:paraId="43B4D466" w14:textId="77777777" w:rsidR="004F1389" w:rsidRDefault="004F1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37F52" w14:textId="77777777" w:rsidR="00BE7CD0" w:rsidRDefault="00BE7CD0">
    <w:pPr>
      <w:pBdr>
        <w:top w:val="nil"/>
        <w:left w:val="nil"/>
        <w:bottom w:val="nil"/>
        <w:right w:val="nil"/>
        <w:between w:val="nil"/>
      </w:pBdr>
      <w:spacing w:after="0" w:line="240" w:lineRule="auto"/>
      <w:rPr>
        <w:color w:val="000000"/>
      </w:rPr>
    </w:pPr>
  </w:p>
  <w:tbl>
    <w:tblPr>
      <w:tblStyle w:val="a2"/>
      <w:tblW w:w="9180" w:type="dxa"/>
      <w:tblBorders>
        <w:top w:val="single" w:sz="4" w:space="0" w:color="000000"/>
        <w:left w:val="nil"/>
        <w:bottom w:val="nil"/>
        <w:right w:val="nil"/>
        <w:insideH w:val="nil"/>
        <w:insideV w:val="nil"/>
      </w:tblBorders>
      <w:tblLayout w:type="fixed"/>
      <w:tblLook w:val="0400" w:firstRow="0" w:lastRow="0" w:firstColumn="0" w:lastColumn="0" w:noHBand="0" w:noVBand="1"/>
    </w:tblPr>
    <w:tblGrid>
      <w:gridCol w:w="3060"/>
      <w:gridCol w:w="3060"/>
      <w:gridCol w:w="3060"/>
    </w:tblGrid>
    <w:tr w:rsidR="00BE7CD0" w14:paraId="50E22598" w14:textId="77777777">
      <w:trPr>
        <w:trHeight w:val="840"/>
      </w:trPr>
      <w:tc>
        <w:tcPr>
          <w:tcW w:w="3060" w:type="dxa"/>
          <w:vAlign w:val="bottom"/>
        </w:tcPr>
        <w:p w14:paraId="6EE852C4" w14:textId="77777777" w:rsidR="00BE7CD0" w:rsidRDefault="006A153D">
          <w:pPr>
            <w:pBdr>
              <w:top w:val="nil"/>
              <w:left w:val="nil"/>
              <w:bottom w:val="nil"/>
              <w:right w:val="nil"/>
              <w:between w:val="nil"/>
            </w:pBdr>
            <w:tabs>
              <w:tab w:val="center" w:pos="4513"/>
              <w:tab w:val="right" w:pos="9026"/>
            </w:tabs>
            <w:jc w:val="left"/>
            <w:rPr>
              <w:color w:val="000000"/>
            </w:rPr>
          </w:pPr>
          <w:r>
            <w:rPr>
              <w:noProof/>
              <w:color w:val="000000"/>
            </w:rPr>
            <w:drawing>
              <wp:inline distT="0" distB="0" distL="0" distR="0" wp14:anchorId="33D35946" wp14:editId="4E14A9DF">
                <wp:extent cx="765570" cy="432000"/>
                <wp:effectExtent l="0" t="0" r="0" b="0"/>
                <wp:docPr id="21"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1"/>
                        <a:srcRect/>
                        <a:stretch>
                          <a:fillRect/>
                        </a:stretch>
                      </pic:blipFill>
                      <pic:spPr>
                        <a:xfrm>
                          <a:off x="0" y="0"/>
                          <a:ext cx="765570" cy="432000"/>
                        </a:xfrm>
                        <a:prstGeom prst="rect">
                          <a:avLst/>
                        </a:prstGeom>
                        <a:ln/>
                      </pic:spPr>
                    </pic:pic>
                  </a:graphicData>
                </a:graphic>
              </wp:inline>
            </w:drawing>
          </w:r>
        </w:p>
      </w:tc>
      <w:tc>
        <w:tcPr>
          <w:tcW w:w="3060" w:type="dxa"/>
          <w:vAlign w:val="bottom"/>
        </w:tcPr>
        <w:p w14:paraId="61BC0B35" w14:textId="77777777" w:rsidR="00BE7CD0" w:rsidRDefault="006A153D">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997346">
            <w:rPr>
              <w:noProof/>
              <w:color w:val="000000"/>
            </w:rPr>
            <w:t>2</w:t>
          </w:r>
          <w:r>
            <w:rPr>
              <w:color w:val="000000"/>
            </w:rPr>
            <w:fldChar w:fldCharType="end"/>
          </w:r>
        </w:p>
      </w:tc>
      <w:tc>
        <w:tcPr>
          <w:tcW w:w="3060" w:type="dxa"/>
          <w:vAlign w:val="bottom"/>
        </w:tcPr>
        <w:p w14:paraId="0606E093" w14:textId="77777777" w:rsidR="00BE7CD0" w:rsidRDefault="00BE7CD0">
          <w:pPr>
            <w:pBdr>
              <w:top w:val="nil"/>
              <w:left w:val="nil"/>
              <w:bottom w:val="nil"/>
              <w:right w:val="nil"/>
              <w:between w:val="nil"/>
            </w:pBdr>
            <w:tabs>
              <w:tab w:val="center" w:pos="4513"/>
              <w:tab w:val="right" w:pos="9026"/>
            </w:tabs>
            <w:jc w:val="right"/>
            <w:rPr>
              <w:color w:val="000000"/>
            </w:rPr>
          </w:pPr>
        </w:p>
      </w:tc>
    </w:tr>
  </w:tbl>
  <w:p w14:paraId="0EC908EB" w14:textId="77777777" w:rsidR="00BE7CD0" w:rsidRDefault="00BE7CD0">
    <w:pPr>
      <w:pBdr>
        <w:top w:val="nil"/>
        <w:left w:val="nil"/>
        <w:bottom w:val="nil"/>
        <w:right w:val="nil"/>
        <w:between w:val="nil"/>
      </w:pBdr>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B56FE" w14:textId="77777777" w:rsidR="00BE7CD0" w:rsidRDefault="00BE7CD0">
    <w:pPr>
      <w:widowControl w:val="0"/>
      <w:pBdr>
        <w:top w:val="nil"/>
        <w:left w:val="nil"/>
        <w:bottom w:val="nil"/>
        <w:right w:val="nil"/>
        <w:between w:val="nil"/>
      </w:pBdr>
      <w:spacing w:after="0"/>
      <w:jc w:val="left"/>
      <w:rPr>
        <w:color w:val="000000"/>
      </w:rPr>
    </w:pPr>
  </w:p>
  <w:tbl>
    <w:tblPr>
      <w:tblStyle w:val="a3"/>
      <w:tblW w:w="9242" w:type="dxa"/>
      <w:tblBorders>
        <w:top w:val="nil"/>
        <w:left w:val="nil"/>
        <w:bottom w:val="nil"/>
        <w:right w:val="nil"/>
        <w:insideH w:val="nil"/>
        <w:insideV w:val="nil"/>
      </w:tblBorders>
      <w:tblLayout w:type="fixed"/>
      <w:tblLook w:val="0400" w:firstRow="0" w:lastRow="0" w:firstColumn="0" w:lastColumn="0" w:noHBand="0" w:noVBand="1"/>
    </w:tblPr>
    <w:tblGrid>
      <w:gridCol w:w="1280"/>
      <w:gridCol w:w="7962"/>
    </w:tblGrid>
    <w:tr w:rsidR="00BE7CD0" w14:paraId="2A0968DE" w14:textId="77777777">
      <w:tc>
        <w:tcPr>
          <w:tcW w:w="1280" w:type="dxa"/>
          <w:vAlign w:val="center"/>
        </w:tcPr>
        <w:p w14:paraId="3A351528" w14:textId="77777777" w:rsidR="00BE7CD0" w:rsidRDefault="006A153D">
          <w:pPr>
            <w:pBdr>
              <w:top w:val="nil"/>
              <w:left w:val="nil"/>
              <w:bottom w:val="nil"/>
              <w:right w:val="nil"/>
              <w:between w:val="nil"/>
            </w:pBdr>
            <w:tabs>
              <w:tab w:val="center" w:pos="4513"/>
              <w:tab w:val="right" w:pos="9026"/>
            </w:tabs>
            <w:jc w:val="center"/>
            <w:rPr>
              <w:color w:val="000000"/>
            </w:rPr>
          </w:pPr>
          <w:r>
            <w:rPr>
              <w:noProof/>
              <w:color w:val="000000"/>
              <w:sz w:val="18"/>
              <w:szCs w:val="18"/>
            </w:rPr>
            <w:drawing>
              <wp:inline distT="0" distB="0" distL="0" distR="0" wp14:anchorId="09C5A8E1" wp14:editId="7EEC838B">
                <wp:extent cx="675640" cy="532765"/>
                <wp:effectExtent l="0" t="0" r="0" b="0"/>
                <wp:docPr id="20" name="image4.png" descr="EGI_Logo_RGB_315x250px"/>
                <wp:cNvGraphicFramePr/>
                <a:graphic xmlns:a="http://schemas.openxmlformats.org/drawingml/2006/main">
                  <a:graphicData uri="http://schemas.openxmlformats.org/drawingml/2006/picture">
                    <pic:pic xmlns:pic="http://schemas.openxmlformats.org/drawingml/2006/picture">
                      <pic:nvPicPr>
                        <pic:cNvPr id="0" name="image4.png" descr="EGI_Logo_RGB_315x250px"/>
                        <pic:cNvPicPr preferRelativeResize="0"/>
                      </pic:nvPicPr>
                      <pic:blipFill>
                        <a:blip r:embed="rId1"/>
                        <a:srcRect/>
                        <a:stretch>
                          <a:fillRect/>
                        </a:stretch>
                      </pic:blipFill>
                      <pic:spPr>
                        <a:xfrm>
                          <a:off x="0" y="0"/>
                          <a:ext cx="675640" cy="532765"/>
                        </a:xfrm>
                        <a:prstGeom prst="rect">
                          <a:avLst/>
                        </a:prstGeom>
                        <a:ln/>
                      </pic:spPr>
                    </pic:pic>
                  </a:graphicData>
                </a:graphic>
              </wp:inline>
            </w:drawing>
          </w:r>
        </w:p>
      </w:tc>
      <w:tc>
        <w:tcPr>
          <w:tcW w:w="7962" w:type="dxa"/>
          <w:vAlign w:val="center"/>
        </w:tcPr>
        <w:p w14:paraId="217972EE" w14:textId="77777777" w:rsidR="00BE7CD0" w:rsidRDefault="006A153D">
          <w:pPr>
            <w:pBdr>
              <w:top w:val="nil"/>
              <w:left w:val="nil"/>
              <w:bottom w:val="nil"/>
              <w:right w:val="nil"/>
              <w:between w:val="nil"/>
            </w:pBdr>
            <w:tabs>
              <w:tab w:val="center" w:pos="4513"/>
              <w:tab w:val="right" w:pos="9026"/>
            </w:tabs>
            <w:jc w:val="center"/>
            <w:rPr>
              <w:color w:val="000000"/>
              <w:sz w:val="18"/>
              <w:szCs w:val="18"/>
            </w:rPr>
          </w:pPr>
          <w:r>
            <w:rPr>
              <w:color w:val="000000"/>
              <w:sz w:val="18"/>
              <w:szCs w:val="18"/>
            </w:rPr>
            <w:t xml:space="preserve">This work by EGI Foundation is licensed under a </w:t>
          </w:r>
        </w:p>
        <w:p w14:paraId="4B3ACE4E" w14:textId="77777777" w:rsidR="00BE7CD0" w:rsidRDefault="004F1389">
          <w:pPr>
            <w:pBdr>
              <w:top w:val="nil"/>
              <w:left w:val="nil"/>
              <w:bottom w:val="nil"/>
              <w:right w:val="nil"/>
              <w:between w:val="nil"/>
            </w:pBdr>
            <w:tabs>
              <w:tab w:val="center" w:pos="4513"/>
              <w:tab w:val="right" w:pos="9026"/>
            </w:tabs>
            <w:jc w:val="center"/>
            <w:rPr>
              <w:i/>
              <w:color w:val="000000"/>
              <w:sz w:val="20"/>
              <w:szCs w:val="20"/>
            </w:rPr>
          </w:pPr>
          <w:hyperlink r:id="rId2">
            <w:r w:rsidR="006A153D">
              <w:rPr>
                <w:color w:val="0000FF"/>
                <w:sz w:val="18"/>
                <w:szCs w:val="18"/>
                <w:u w:val="single"/>
              </w:rPr>
              <w:t>Creative Commons Attribution 4.0 International License</w:t>
            </w:r>
          </w:hyperlink>
        </w:p>
      </w:tc>
    </w:tr>
    <w:tr w:rsidR="00BE7CD0" w14:paraId="0CAF853E" w14:textId="77777777">
      <w:tc>
        <w:tcPr>
          <w:tcW w:w="1280" w:type="dxa"/>
          <w:vAlign w:val="center"/>
        </w:tcPr>
        <w:p w14:paraId="4608E105" w14:textId="77777777" w:rsidR="00BE7CD0" w:rsidRDefault="006A153D">
          <w:pPr>
            <w:pBdr>
              <w:top w:val="nil"/>
              <w:left w:val="nil"/>
              <w:bottom w:val="nil"/>
              <w:right w:val="nil"/>
              <w:between w:val="nil"/>
            </w:pBdr>
            <w:tabs>
              <w:tab w:val="center" w:pos="4513"/>
              <w:tab w:val="right" w:pos="9026"/>
            </w:tabs>
            <w:jc w:val="center"/>
            <w:rPr>
              <w:color w:val="000000"/>
              <w:sz w:val="18"/>
              <w:szCs w:val="18"/>
            </w:rPr>
          </w:pPr>
          <w:r>
            <w:rPr>
              <w:noProof/>
              <w:color w:val="000000"/>
            </w:rPr>
            <w:drawing>
              <wp:inline distT="0" distB="0" distL="0" distR="0" wp14:anchorId="527F7A75" wp14:editId="7F89CA38">
                <wp:extent cx="540199" cy="540199"/>
                <wp:effectExtent l="0" t="0" r="0" b="0"/>
                <wp:docPr id="22" name="image1.png" descr="/Users/owen/Google Drive/ETL online/FedSM/FitSM/FitSM Branding/FitSM v1.2/FitSM logo-only-1.2.png"/>
                <wp:cNvGraphicFramePr/>
                <a:graphic xmlns:a="http://schemas.openxmlformats.org/drawingml/2006/main">
                  <a:graphicData uri="http://schemas.openxmlformats.org/drawingml/2006/picture">
                    <pic:pic xmlns:pic="http://schemas.openxmlformats.org/drawingml/2006/picture">
                      <pic:nvPicPr>
                        <pic:cNvPr id="0" name="image1.png" descr="/Users/owen/Google Drive/ETL online/FedSM/FitSM/FitSM Branding/FitSM v1.2/FitSM logo-only-1.2.png"/>
                        <pic:cNvPicPr preferRelativeResize="0"/>
                      </pic:nvPicPr>
                      <pic:blipFill>
                        <a:blip r:embed="rId3"/>
                        <a:srcRect/>
                        <a:stretch>
                          <a:fillRect/>
                        </a:stretch>
                      </pic:blipFill>
                      <pic:spPr>
                        <a:xfrm>
                          <a:off x="0" y="0"/>
                          <a:ext cx="540199" cy="540199"/>
                        </a:xfrm>
                        <a:prstGeom prst="rect">
                          <a:avLst/>
                        </a:prstGeom>
                        <a:ln/>
                      </pic:spPr>
                    </pic:pic>
                  </a:graphicData>
                </a:graphic>
              </wp:inline>
            </w:drawing>
          </w:r>
        </w:p>
      </w:tc>
      <w:tc>
        <w:tcPr>
          <w:tcW w:w="7962" w:type="dxa"/>
          <w:vAlign w:val="center"/>
        </w:tcPr>
        <w:p w14:paraId="5DAD4485" w14:textId="77777777" w:rsidR="00BE7CD0" w:rsidRDefault="006A153D">
          <w:pPr>
            <w:jc w:val="center"/>
            <w:rPr>
              <w:sz w:val="18"/>
              <w:szCs w:val="18"/>
            </w:rPr>
          </w:pPr>
          <w:r>
            <w:rPr>
              <w:sz w:val="18"/>
              <w:szCs w:val="18"/>
            </w:rPr>
            <w:t xml:space="preserve">This template is based on work, which was released under a Creative Commons 4.0 Attribution License (CC BY 4.0). It is part of the FitSM Standard family for lightweight IT service management, freely available at </w:t>
          </w:r>
          <w:hyperlink r:id="rId4">
            <w:r>
              <w:rPr>
                <w:color w:val="0000FF"/>
                <w:sz w:val="18"/>
                <w:szCs w:val="18"/>
                <w:u w:val="single"/>
              </w:rPr>
              <w:t>www.fitsm.eu</w:t>
            </w:r>
          </w:hyperlink>
          <w:r>
            <w:rPr>
              <w:sz w:val="18"/>
              <w:szCs w:val="18"/>
            </w:rPr>
            <w:t>.</w:t>
          </w:r>
        </w:p>
        <w:p w14:paraId="5B2A9C00" w14:textId="77777777" w:rsidR="00BE7CD0" w:rsidRDefault="00BE7CD0">
          <w:pPr>
            <w:pBdr>
              <w:top w:val="nil"/>
              <w:left w:val="nil"/>
              <w:bottom w:val="nil"/>
              <w:right w:val="nil"/>
              <w:between w:val="nil"/>
            </w:pBdr>
            <w:tabs>
              <w:tab w:val="center" w:pos="4513"/>
              <w:tab w:val="right" w:pos="9026"/>
            </w:tabs>
            <w:jc w:val="center"/>
            <w:rPr>
              <w:color w:val="000000"/>
              <w:sz w:val="18"/>
              <w:szCs w:val="18"/>
            </w:rPr>
          </w:pPr>
        </w:p>
      </w:tc>
    </w:tr>
  </w:tbl>
  <w:p w14:paraId="44975BD0" w14:textId="77777777" w:rsidR="00BE7CD0" w:rsidRDefault="00BE7CD0">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458BB" w14:textId="77777777" w:rsidR="004F1389" w:rsidRDefault="004F1389">
      <w:pPr>
        <w:spacing w:after="0" w:line="240" w:lineRule="auto"/>
      </w:pPr>
      <w:r>
        <w:separator/>
      </w:r>
    </w:p>
  </w:footnote>
  <w:footnote w:type="continuationSeparator" w:id="0">
    <w:p w14:paraId="35AB786B" w14:textId="77777777" w:rsidR="004F1389" w:rsidRDefault="004F1389">
      <w:pPr>
        <w:spacing w:after="0" w:line="240" w:lineRule="auto"/>
      </w:pPr>
      <w:r>
        <w:continuationSeparator/>
      </w:r>
    </w:p>
  </w:footnote>
  <w:footnote w:id="1">
    <w:p w14:paraId="641FBFE0" w14:textId="77777777" w:rsidR="00BE7CD0" w:rsidRDefault="006A153D">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hyperlink r:id="rId1">
        <w:r>
          <w:rPr>
            <w:color w:val="0000FF"/>
            <w:sz w:val="20"/>
            <w:szCs w:val="20"/>
            <w:u w:val="single"/>
          </w:rPr>
          <w:t>https://documents.egi.eu/document/31</w:t>
        </w:r>
      </w:hyperlink>
    </w:p>
  </w:footnote>
  <w:footnote w:id="2">
    <w:p w14:paraId="3110E631" w14:textId="77777777" w:rsidR="00BE7CD0" w:rsidRDefault="006A153D">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CDMI, POSIX, SWIFT, etc.</w:t>
      </w:r>
    </w:p>
  </w:footnote>
  <w:footnote w:id="3">
    <w:p w14:paraId="705BBC44" w14:textId="77777777" w:rsidR="00BE7CD0" w:rsidRDefault="006A153D">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DPM, dCache, STORM,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0035A"/>
    <w:multiLevelType w:val="multilevel"/>
    <w:tmpl w:val="73A4CEC2"/>
    <w:lvl w:ilvl="0">
      <w:start w:val="1"/>
      <w:numFmt w:val="bullet"/>
      <w:lvlText w:val="●"/>
      <w:lvlJc w:val="left"/>
      <w:pPr>
        <w:ind w:left="432" w:hanging="432"/>
      </w:pPr>
      <w:rPr>
        <w:rFonts w:ascii="Noto Sans Symbols" w:eastAsia="Noto Sans Symbols" w:hAnsi="Noto Sans Symbols" w:cs="Noto Sans Symbols"/>
      </w:rPr>
    </w:lvl>
    <w:lvl w:ilvl="1">
      <w:start w:val="1"/>
      <w:numFmt w:val="decimal"/>
      <w:lvlText w:val="●.%2"/>
      <w:lvlJc w:val="left"/>
      <w:pPr>
        <w:ind w:left="576" w:hanging="576"/>
      </w:pPr>
    </w:lvl>
    <w:lvl w:ilvl="2">
      <w:start w:val="1"/>
      <w:numFmt w:val="decimal"/>
      <w:lvlText w:val="●.%2.%3"/>
      <w:lvlJc w:val="left"/>
      <w:pPr>
        <w:ind w:left="720" w:hanging="720"/>
      </w:pPr>
    </w:lvl>
    <w:lvl w:ilvl="3">
      <w:start w:val="1"/>
      <w:numFmt w:val="decimal"/>
      <w:lvlText w:val="●.%2.%3.%4"/>
      <w:lvlJc w:val="left"/>
      <w:pPr>
        <w:ind w:left="864" w:hanging="864"/>
      </w:pPr>
    </w:lvl>
    <w:lvl w:ilvl="4">
      <w:start w:val="1"/>
      <w:numFmt w:val="decimal"/>
      <w:lvlText w:val="●.%2.%3.%4.%5"/>
      <w:lvlJc w:val="left"/>
      <w:pPr>
        <w:ind w:left="1008" w:hanging="1008"/>
      </w:pPr>
    </w:lvl>
    <w:lvl w:ilvl="5">
      <w:start w:val="1"/>
      <w:numFmt w:val="decimal"/>
      <w:lvlText w:val="●.%2.%3.%4.%5.%6"/>
      <w:lvlJc w:val="left"/>
      <w:pPr>
        <w:ind w:left="1152" w:hanging="1152"/>
      </w:pPr>
    </w:lvl>
    <w:lvl w:ilvl="6">
      <w:start w:val="1"/>
      <w:numFmt w:val="decimal"/>
      <w:lvlText w:val="●.%2.%3.%4.%5.%6.%7"/>
      <w:lvlJc w:val="left"/>
      <w:pPr>
        <w:ind w:left="1296" w:hanging="1296"/>
      </w:pPr>
    </w:lvl>
    <w:lvl w:ilvl="7">
      <w:start w:val="1"/>
      <w:numFmt w:val="decimal"/>
      <w:lvlText w:val="●.%2.%3.%4.%5.%6.%7.%8"/>
      <w:lvlJc w:val="left"/>
      <w:pPr>
        <w:ind w:left="1440" w:hanging="1440"/>
      </w:pPr>
    </w:lvl>
    <w:lvl w:ilvl="8">
      <w:start w:val="1"/>
      <w:numFmt w:val="decimal"/>
      <w:lvlText w:val="●.%2.%3.%4.%5.%6.%7.%8.%9"/>
      <w:lvlJc w:val="left"/>
      <w:pPr>
        <w:ind w:left="1584" w:hanging="1584"/>
      </w:pPr>
    </w:lvl>
  </w:abstractNum>
  <w:abstractNum w:abstractNumId="1" w15:restartNumberingAfterBreak="0">
    <w:nsid w:val="1316636C"/>
    <w:multiLevelType w:val="multilevel"/>
    <w:tmpl w:val="CDCA61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31879FF"/>
    <w:multiLevelType w:val="multilevel"/>
    <w:tmpl w:val="068A2BBC"/>
    <w:lvl w:ilvl="0">
      <w:start w:val="1"/>
      <w:numFmt w:val="bullet"/>
      <w:lvlText w:val="•"/>
      <w:lvlJc w:val="left"/>
      <w:pPr>
        <w:ind w:left="1080" w:hanging="72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3512032"/>
    <w:multiLevelType w:val="multilevel"/>
    <w:tmpl w:val="A68CEEA0"/>
    <w:lvl w:ilvl="0">
      <w:start w:val="1"/>
      <w:numFmt w:val="bullet"/>
      <w:lvlText w:val="•"/>
      <w:lvlJc w:val="left"/>
      <w:pPr>
        <w:ind w:left="1080" w:hanging="72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A0D7A1B"/>
    <w:multiLevelType w:val="multilevel"/>
    <w:tmpl w:val="4140976A"/>
    <w:lvl w:ilvl="0">
      <w:start w:val="1"/>
      <w:numFmt w:val="bullet"/>
      <w:pStyle w:val="Heading1"/>
      <w:lvlText w:val="●"/>
      <w:lvlJc w:val="left"/>
      <w:pPr>
        <w:ind w:left="360" w:hanging="360"/>
      </w:pPr>
      <w:rPr>
        <w:rFonts w:ascii="Noto Sans Symbols" w:eastAsia="Noto Sans Symbols" w:hAnsi="Noto Sans Symbols" w:cs="Noto Sans Symbols"/>
      </w:rPr>
    </w:lvl>
    <w:lvl w:ilvl="1">
      <w:start w:val="1"/>
      <w:numFmt w:val="bullet"/>
      <w:pStyle w:val="Heading2"/>
      <w:lvlText w:val="o"/>
      <w:lvlJc w:val="left"/>
      <w:pPr>
        <w:ind w:left="1080" w:hanging="360"/>
      </w:pPr>
      <w:rPr>
        <w:rFonts w:ascii="Courier New" w:eastAsia="Courier New" w:hAnsi="Courier New" w:cs="Courier New"/>
      </w:rPr>
    </w:lvl>
    <w:lvl w:ilvl="2">
      <w:start w:val="1"/>
      <w:numFmt w:val="bullet"/>
      <w:pStyle w:val="Heading3"/>
      <w:lvlText w:val="▪"/>
      <w:lvlJc w:val="left"/>
      <w:pPr>
        <w:ind w:left="1800" w:hanging="360"/>
      </w:pPr>
      <w:rPr>
        <w:rFonts w:ascii="Noto Sans Symbols" w:eastAsia="Noto Sans Symbols" w:hAnsi="Noto Sans Symbols" w:cs="Noto Sans Symbols"/>
      </w:rPr>
    </w:lvl>
    <w:lvl w:ilvl="3">
      <w:start w:val="1"/>
      <w:numFmt w:val="bullet"/>
      <w:pStyle w:val="Heading4"/>
      <w:lvlText w:val="●"/>
      <w:lvlJc w:val="left"/>
      <w:pPr>
        <w:ind w:left="2520" w:hanging="360"/>
      </w:pPr>
      <w:rPr>
        <w:rFonts w:ascii="Noto Sans Symbols" w:eastAsia="Noto Sans Symbols" w:hAnsi="Noto Sans Symbols" w:cs="Noto Sans Symbols"/>
      </w:rPr>
    </w:lvl>
    <w:lvl w:ilvl="4">
      <w:start w:val="1"/>
      <w:numFmt w:val="bullet"/>
      <w:pStyle w:val="Heading5"/>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pStyle w:val="Heading7"/>
      <w:lvlText w:val="●"/>
      <w:lvlJc w:val="left"/>
      <w:pPr>
        <w:ind w:left="4680" w:hanging="360"/>
      </w:pPr>
      <w:rPr>
        <w:rFonts w:ascii="Noto Sans Symbols" w:eastAsia="Noto Sans Symbols" w:hAnsi="Noto Sans Symbols" w:cs="Noto Sans Symbols"/>
      </w:rPr>
    </w:lvl>
    <w:lvl w:ilvl="7">
      <w:start w:val="1"/>
      <w:numFmt w:val="bullet"/>
      <w:pStyle w:val="Heading8"/>
      <w:lvlText w:val="o"/>
      <w:lvlJc w:val="left"/>
      <w:pPr>
        <w:ind w:left="5400" w:hanging="360"/>
      </w:pPr>
      <w:rPr>
        <w:rFonts w:ascii="Courier New" w:eastAsia="Courier New" w:hAnsi="Courier New" w:cs="Courier New"/>
      </w:rPr>
    </w:lvl>
    <w:lvl w:ilvl="8">
      <w:start w:val="1"/>
      <w:numFmt w:val="bullet"/>
      <w:pStyle w:val="Heading9"/>
      <w:lvlText w:val="▪"/>
      <w:lvlJc w:val="left"/>
      <w:pPr>
        <w:ind w:left="6120" w:hanging="360"/>
      </w:pPr>
      <w:rPr>
        <w:rFonts w:ascii="Noto Sans Symbols" w:eastAsia="Noto Sans Symbols" w:hAnsi="Noto Sans Symbols" w:cs="Noto Sans Symbols"/>
      </w:rPr>
    </w:lvl>
  </w:abstractNum>
  <w:abstractNum w:abstractNumId="5" w15:restartNumberingAfterBreak="0">
    <w:nsid w:val="32145907"/>
    <w:multiLevelType w:val="multilevel"/>
    <w:tmpl w:val="75444EF2"/>
    <w:lvl w:ilvl="0">
      <w:start w:val="1"/>
      <w:numFmt w:val="bullet"/>
      <w:lvlText w:val="•"/>
      <w:lvlJc w:val="left"/>
      <w:pPr>
        <w:ind w:left="1080" w:hanging="72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6661DB4"/>
    <w:multiLevelType w:val="multilevel"/>
    <w:tmpl w:val="5DDE93D4"/>
    <w:lvl w:ilvl="0">
      <w:start w:val="1"/>
      <w:numFmt w:val="bullet"/>
      <w:lvlText w:val="●"/>
      <w:lvlJc w:val="left"/>
      <w:pPr>
        <w:ind w:left="432" w:hanging="432"/>
      </w:pPr>
      <w:rPr>
        <w:rFonts w:ascii="Noto Sans Symbols" w:eastAsia="Noto Sans Symbols" w:hAnsi="Noto Sans Symbols" w:cs="Noto Sans Symbols"/>
      </w:rPr>
    </w:lvl>
    <w:lvl w:ilvl="1">
      <w:start w:val="1"/>
      <w:numFmt w:val="decimal"/>
      <w:lvlText w:val="●.%2"/>
      <w:lvlJc w:val="left"/>
      <w:pPr>
        <w:ind w:left="576" w:hanging="576"/>
      </w:pPr>
    </w:lvl>
    <w:lvl w:ilvl="2">
      <w:start w:val="1"/>
      <w:numFmt w:val="decimal"/>
      <w:lvlText w:val="●.%2.%3"/>
      <w:lvlJc w:val="left"/>
      <w:pPr>
        <w:ind w:left="720" w:hanging="720"/>
      </w:pPr>
    </w:lvl>
    <w:lvl w:ilvl="3">
      <w:start w:val="1"/>
      <w:numFmt w:val="decimal"/>
      <w:lvlText w:val="●.%2.%3.%4"/>
      <w:lvlJc w:val="left"/>
      <w:pPr>
        <w:ind w:left="864" w:hanging="864"/>
      </w:pPr>
    </w:lvl>
    <w:lvl w:ilvl="4">
      <w:start w:val="1"/>
      <w:numFmt w:val="decimal"/>
      <w:lvlText w:val="●.%2.%3.%4.%5"/>
      <w:lvlJc w:val="left"/>
      <w:pPr>
        <w:ind w:left="1008" w:hanging="1008"/>
      </w:pPr>
    </w:lvl>
    <w:lvl w:ilvl="5">
      <w:start w:val="1"/>
      <w:numFmt w:val="decimal"/>
      <w:lvlText w:val="●.%2.%3.%4.%5.%6"/>
      <w:lvlJc w:val="left"/>
      <w:pPr>
        <w:ind w:left="1152" w:hanging="1152"/>
      </w:pPr>
    </w:lvl>
    <w:lvl w:ilvl="6">
      <w:start w:val="1"/>
      <w:numFmt w:val="decimal"/>
      <w:lvlText w:val="●.%2.%3.%4.%5.%6.%7"/>
      <w:lvlJc w:val="left"/>
      <w:pPr>
        <w:ind w:left="1296" w:hanging="1296"/>
      </w:pPr>
    </w:lvl>
    <w:lvl w:ilvl="7">
      <w:start w:val="1"/>
      <w:numFmt w:val="decimal"/>
      <w:lvlText w:val="●.%2.%3.%4.%5.%6.%7.%8"/>
      <w:lvlJc w:val="left"/>
      <w:pPr>
        <w:ind w:left="1440" w:hanging="1440"/>
      </w:pPr>
    </w:lvl>
    <w:lvl w:ilvl="8">
      <w:start w:val="1"/>
      <w:numFmt w:val="decimal"/>
      <w:lvlText w:val="●.%2.%3.%4.%5.%6.%7.%8.%9"/>
      <w:lvlJc w:val="left"/>
      <w:pPr>
        <w:ind w:left="1584" w:hanging="1584"/>
      </w:pPr>
    </w:lvl>
  </w:abstractNum>
  <w:abstractNum w:abstractNumId="7" w15:restartNumberingAfterBreak="0">
    <w:nsid w:val="4DA508A8"/>
    <w:multiLevelType w:val="multilevel"/>
    <w:tmpl w:val="80D874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3172C1A"/>
    <w:multiLevelType w:val="multilevel"/>
    <w:tmpl w:val="219014F4"/>
    <w:lvl w:ilvl="0">
      <w:start w:val="1"/>
      <w:numFmt w:val="bullet"/>
      <w:lvlText w:val="•"/>
      <w:lvlJc w:val="left"/>
      <w:pPr>
        <w:ind w:left="1080" w:hanging="72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7BB219D"/>
    <w:multiLevelType w:val="multilevel"/>
    <w:tmpl w:val="62888BEC"/>
    <w:lvl w:ilvl="0">
      <w:start w:val="1"/>
      <w:numFmt w:val="decimal"/>
      <w:pStyle w:val="Appendix"/>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7DBB3BA2"/>
    <w:multiLevelType w:val="multilevel"/>
    <w:tmpl w:val="D34C950A"/>
    <w:lvl w:ilvl="0">
      <w:start w:val="1"/>
      <w:numFmt w:val="bullet"/>
      <w:lvlText w:val="•"/>
      <w:lvlJc w:val="left"/>
      <w:pPr>
        <w:ind w:left="1080" w:hanging="72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E973018"/>
    <w:multiLevelType w:val="hybridMultilevel"/>
    <w:tmpl w:val="A56ED9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0"/>
  </w:num>
  <w:num w:numId="3">
    <w:abstractNumId w:val="1"/>
  </w:num>
  <w:num w:numId="4">
    <w:abstractNumId w:val="7"/>
  </w:num>
  <w:num w:numId="5">
    <w:abstractNumId w:val="0"/>
  </w:num>
  <w:num w:numId="6">
    <w:abstractNumId w:val="6"/>
  </w:num>
  <w:num w:numId="7">
    <w:abstractNumId w:val="8"/>
  </w:num>
  <w:num w:numId="8">
    <w:abstractNumId w:val="2"/>
  </w:num>
  <w:num w:numId="9">
    <w:abstractNumId w:val="4"/>
  </w:num>
  <w:num w:numId="10">
    <w:abstractNumId w:val="5"/>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CD0"/>
    <w:rsid w:val="00140CD7"/>
    <w:rsid w:val="001C284A"/>
    <w:rsid w:val="003B5AF7"/>
    <w:rsid w:val="004F1389"/>
    <w:rsid w:val="00506BFA"/>
    <w:rsid w:val="006A153D"/>
    <w:rsid w:val="00774F78"/>
    <w:rsid w:val="00997346"/>
    <w:rsid w:val="00A15D5D"/>
    <w:rsid w:val="00BE7C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4E08D"/>
  <w15:docId w15:val="{86D9B3BF-A745-431D-9472-83E901CF5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20" w:line="276"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A7241"/>
    <w:rPr>
      <w:spacing w:val="2"/>
    </w:rPr>
  </w:style>
  <w:style w:type="paragraph" w:styleId="Heading1">
    <w:name w:val="heading 1"/>
    <w:basedOn w:val="Normal"/>
    <w:next w:val="Normal"/>
    <w:link w:val="Heading1Char"/>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uiPriority w:val="9"/>
    <w:semiHidden/>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semiHidden/>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semiHidden/>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semiHidden/>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502D5"/>
    <w:pPr>
      <w:jc w:val="center"/>
    </w:pPr>
    <w:rPr>
      <w:b/>
      <w:i/>
      <w:sz w:val="44"/>
    </w:rPr>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uiPriority w:val="11"/>
    <w:qFormat/>
    <w:pPr>
      <w:jc w:val="center"/>
    </w:pPr>
    <w:rPr>
      <w:b/>
      <w:sz w:val="26"/>
      <w:szCs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1"/>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A15D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gi.eu/services/online-storag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gi.eu/services/high-throughput-comput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operations@egi.e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gi.eu/services/cloud-container/" TargetMode="External"/><Relationship Id="rId5" Type="http://schemas.openxmlformats.org/officeDocument/2006/relationships/webSettings" Target="webSettings.xml"/><Relationship Id="rId15" Type="http://schemas.openxmlformats.org/officeDocument/2006/relationships/hyperlink" Target="mailto:sla@mailman.egi.eu" TargetMode="External"/><Relationship Id="rId10" Type="http://schemas.openxmlformats.org/officeDocument/2006/relationships/hyperlink" Target="https://www.egi.eu/services/cloud-comput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iki.egi.eu/wiki/Glossary%20" TargetMode="External"/><Relationship Id="rId14" Type="http://schemas.openxmlformats.org/officeDocument/2006/relationships/hyperlink" Target="https://www.egi.eu/services/notebook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ocuments.egi.eu/document/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AT1URCa+r7/nHszy/ViTm+xhEQ==">AMUW2mVK5QSvAv99wKqLWMzv8RqB92g+sh1PBiXM0hWlmkdp/ICpDtWJweoLxjih6qCchNRPAFgk/ThPLiTTYiSfFwgX9g+KvrHuJgj2Xi27SMIu4EgY5F3NHZy6KjCGm1Se2pphpvfC8tqkTWqMEH4LHfOPXz9CI1iWCcxOAeNLdTOnN7qfx1tUue8mL7/0UCwUDBu/mKOkFHMd0tvjkoMG4oAt1ZsguJPnn+KCdEmRD/ZFHEodkBhW27qYEy93Ipukt0pLBHR0sj1UOvm6KPN1VsdoUDskJxaBow95pbfAidbA24THjAz/spFzDRq129RR40gfO4/uuNyzhDevXZHnZDgH0I9x3Pek9c42pjqzUAV2mIXWurRCB3LKv19/b/JdljyIeTwCnDS+AbXMdnYCs68XAeCSlHE7AqulAHkbAcSWEDYp/+2iSxcM4/P8mT5JCFEIEUy5rgQl9ViecQ/+VAmXAIEB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1201</Words>
  <Characters>6850</Characters>
  <Application>Microsoft Office Word</Application>
  <DocSecurity>0</DocSecurity>
  <Lines>57</Lines>
  <Paragraphs>16</Paragraphs>
  <ScaleCrop>false</ScaleCrop>
  <Company/>
  <LinksUpToDate>false</LinksUpToDate>
  <CharactersWithSpaces>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8</cp:revision>
  <dcterms:created xsi:type="dcterms:W3CDTF">2018-03-22T08:05:00Z</dcterms:created>
  <dcterms:modified xsi:type="dcterms:W3CDTF">2019-09-10T13:33:00Z</dcterms:modified>
</cp:coreProperties>
</file>