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highlight w:val="yellow"/>
                <w:rtl w:val="0"/>
              </w:rPr>
              <w:t xml:space="preserve">[provider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b w:val="1"/>
                <w:color w:val="000000"/>
                <w:sz w:val="20"/>
                <w:szCs w:val="20"/>
                <w:highlight w:val="yellow"/>
                <w:rtl w:val="0"/>
              </w:rPr>
              <w:t xml:space="preserve">[User community]/[VO name]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[start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color w:val="000000"/>
                <w:sz w:val="20"/>
                <w:szCs w:val="20"/>
                <w:highlight w:val="yellow"/>
                <w:rtl w:val="0"/>
              </w:rPr>
              <w:t xml:space="preserve">[end date]</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color w:val="000000"/>
                <w:sz w:val="20"/>
                <w:szCs w:val="20"/>
                <w:highlight w:val="yellow"/>
                <w:rtl w:val="0"/>
              </w:rPr>
              <w:t xml:space="preserve">[Draft/Final]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color w:val="000000"/>
                <w:sz w:val="20"/>
                <w:szCs w:val="20"/>
                <w:highlight w:val="yellow"/>
                <w:rtl w:val="0"/>
              </w:rPr>
              <w:t xml:space="preserve">[date of final agreement]</w:t>
            </w:r>
          </w:p>
        </w:tc>
      </w:tr>
      <w:tr>
        <w:trPr>
          <w:trHeight w:val="520" w:hRule="atLeast"/>
        </w:trPr>
        <w:tc>
          <w:tcPr>
            <w:tcBorders>
              <w:bottom w:color="000000" w:space="0" w:sz="8"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00" w:space="0" w:sz="8"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highlight w:val="yellow"/>
              </w:rPr>
            </w:pPr>
            <w:r w:rsidDel="00000000" w:rsidR="00000000" w:rsidRPr="00000000">
              <w:rPr>
                <w:color w:val="000000"/>
                <w:sz w:val="20"/>
                <w:szCs w:val="20"/>
                <w:highlight w:val="yellow"/>
                <w:rtl w:val="0"/>
              </w:rPr>
              <w:t xml:space="preserve">[link to </w:t>
            </w:r>
            <w:r w:rsidDel="00000000" w:rsidR="00000000" w:rsidRPr="00000000">
              <w:rPr>
                <w:sz w:val="20"/>
                <w:szCs w:val="20"/>
                <w:highlight w:val="yellow"/>
                <w:rtl w:val="0"/>
              </w:rPr>
              <w:t xml:space="preserve">document db</w:t>
            </w:r>
            <w:r w:rsidDel="00000000" w:rsidR="00000000" w:rsidRPr="00000000">
              <w:rPr>
                <w:color w:val="000000"/>
                <w:sz w:val="20"/>
                <w:szCs w:val="20"/>
                <w:highlight w:val="yellow"/>
                <w:rtl w:val="0"/>
              </w:rPr>
              <w:t xml:space="preserve">]</w:t>
            </w:r>
            <w:r w:rsidDel="00000000" w:rsidR="00000000" w:rsidRPr="00000000">
              <w:rPr>
                <w:rtl w:val="0"/>
              </w:rPr>
            </w:r>
          </w:p>
        </w:tc>
      </w:tr>
      <w:tr>
        <w:trPr>
          <w:trHeight w:val="520" w:hRule="atLeast"/>
        </w:trPr>
        <w:tc>
          <w:tcPr>
            <w:tcBorders>
              <w:top w:color="000000" w:space="0" w:sz="8" w:val="single"/>
              <w:bottom w:color="000080" w:space="0" w:sz="20" w:val="single"/>
            </w:tcBorders>
            <w:shd w:fill="auto" w:val="clea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sz w:val="20"/>
                <w:szCs w:val="20"/>
                <w:rtl w:val="0"/>
              </w:rPr>
              <w:t xml:space="preserve">Version</w:t>
            </w:r>
            <w:r w:rsidDel="00000000" w:rsidR="00000000" w:rsidRPr="00000000">
              <w:rPr>
                <w:rtl w:val="0"/>
              </w:rPr>
            </w:r>
          </w:p>
        </w:tc>
        <w:tc>
          <w:tcPr>
            <w:tcBorders>
              <w:top w:color="000000" w:space="0" w:sz="8" w:val="single"/>
              <w:bottom w:color="000080" w:space="0" w:sz="20" w:val="single"/>
            </w:tcBorders>
            <w:shd w:fill="auto" w:val="clear"/>
            <w:vAlign w:val="center"/>
          </w:tcPr>
          <w:p w:rsidR="00000000" w:rsidDel="00000000" w:rsidP="00000000" w:rsidRDefault="00000000" w:rsidRPr="00000000" w14:paraId="00000017">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highlight w:val="yellow"/>
              </w:rPr>
            </w:pPr>
            <w:r w:rsidDel="00000000" w:rsidR="00000000" w:rsidRPr="00000000">
              <w:rPr>
                <w:sz w:val="20"/>
                <w:szCs w:val="20"/>
                <w:highlight w:val="yellow"/>
                <w:rtl w:val="0"/>
              </w:rPr>
              <w:t xml:space="preserve">[v2.12]</w:t>
            </w:r>
            <w:r w:rsidDel="00000000" w:rsidR="00000000" w:rsidRPr="00000000">
              <w:rPr>
                <w:rtl w:val="0"/>
              </w:rPr>
            </w:r>
          </w:p>
        </w:tc>
      </w:tr>
    </w:tbl>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highlight w:val="yellow"/>
          <w:rtl w:val="0"/>
        </w:rPr>
        <w:t xml:space="preserve">[provider name]</w:t>
      </w:r>
      <w:r w:rsidDel="00000000" w:rsidR="00000000" w:rsidRPr="00000000">
        <w:rPr>
          <w:b w:val="1"/>
          <w:rtl w:val="0"/>
        </w:rPr>
        <w:t xml:space="preserve">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highlight w:val="yellow"/>
          <w:rtl w:val="0"/>
        </w:rPr>
        <w:t xml:space="preserve">[User Community short description]</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highlight w:val="yellow"/>
          <w:rtl w:val="0"/>
        </w:rPr>
        <w:t xml:space="preserve">[Institute]</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highlight w:val="yellow"/>
          <w:rtl w:val="0"/>
        </w:rPr>
        <w:t xml:space="preserve">[start date]</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w:t>
      </w:r>
      <w:r w:rsidDel="00000000" w:rsidR="00000000" w:rsidRPr="00000000">
        <w:rPr>
          <w:b w:val="1"/>
          <w:highlight w:val="yellow"/>
          <w:rtl w:val="0"/>
        </w:rPr>
        <w:t xml:space="preserve">[end date]</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highlight w:val="yellow"/>
          <w:rtl w:val="0"/>
        </w:rPr>
        <w:t xml:space="preserve">[date]</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Pledged</w:t>
      </w:r>
      <w:r w:rsidDel="00000000" w:rsidR="00000000" w:rsidRPr="00000000">
        <w:rPr>
          <w:color w:val="000000"/>
          <w:rtl w:val="0"/>
        </w:rPr>
        <w:t xml:space="preserve">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Opportunistic</w:t>
      </w:r>
      <w:r w:rsidDel="00000000" w:rsidR="00000000" w:rsidRPr="00000000">
        <w:rPr>
          <w:color w:val="000000"/>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Time allocation</w:t>
      </w:r>
      <w:r w:rsidDel="00000000" w:rsidR="00000000" w:rsidRPr="00000000">
        <w:rPr>
          <w:color w:val="000000"/>
          <w:rtl w:val="0"/>
        </w:rPr>
        <w:t xml:space="preserve">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Possible payment mode offer:</w:t>
      </w:r>
    </w:p>
    <w:p w:rsidR="00000000" w:rsidDel="00000000" w:rsidP="00000000" w:rsidRDefault="00000000" w:rsidRPr="00000000" w14:paraId="0000004C">
      <w:pPr>
        <w:numPr>
          <w:ilvl w:val="0"/>
          <w:numId w:val="4"/>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b w:val="1"/>
          <w:color w:val="000000"/>
          <w:rtl w:val="0"/>
        </w:rPr>
        <w:t xml:space="preserve">Sponsored</w:t>
      </w:r>
      <w:r w:rsidDel="00000000" w:rsidR="00000000" w:rsidRPr="00000000">
        <w:rPr>
          <w:color w:val="000000"/>
          <w:rtl w:val="0"/>
        </w:rPr>
        <w:t xml:space="preserve">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ind w:left="432" w:hanging="432"/>
        <w:rPr/>
      </w:pPr>
      <w:r w:rsidDel="00000000" w:rsidR="00000000" w:rsidRPr="00000000">
        <w:rPr>
          <w:b w:val="1"/>
          <w:color w:val="000000"/>
          <w:rtl w:val="0"/>
        </w:rPr>
        <w:t xml:space="preserve">Pay</w:t>
      </w:r>
      <w:r w:rsidDel="00000000" w:rsidR="00000000" w:rsidRPr="00000000">
        <w:rPr>
          <w:b w:val="1"/>
          <w:rtl w:val="0"/>
        </w:rPr>
        <w:t xml:space="preserve">-for</w:t>
      </w:r>
      <w:r w:rsidDel="00000000" w:rsidR="00000000" w:rsidRPr="00000000">
        <w:rPr>
          <w:b w:val="1"/>
          <w:color w:val="000000"/>
          <w:rtl w:val="0"/>
        </w:rPr>
        <w:t xml:space="preserve">-use</w:t>
      </w:r>
      <w:r w:rsidDel="00000000" w:rsidR="00000000" w:rsidRPr="00000000">
        <w:rPr>
          <w:color w:val="000000"/>
          <w:rtl w:val="0"/>
        </w:rPr>
        <w:t xml:space="preserv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The Services are defined by the following properties:</w:t>
      </w:r>
    </w:p>
    <w:p w:rsidR="00000000" w:rsidDel="00000000" w:rsidP="00000000" w:rsidRDefault="00000000" w:rsidRPr="00000000" w14:paraId="00000050">
      <w:pPr>
        <w:rPr>
          <w:b w:val="1"/>
        </w:rPr>
      </w:pPr>
      <w:r w:rsidDel="00000000" w:rsidR="00000000" w:rsidRPr="00000000">
        <w:rPr>
          <w:b w:val="1"/>
          <w:rtl w:val="0"/>
        </w:rPr>
        <w:t xml:space="preserve">Cloud Compute (category: Compute)</w:t>
      </w:r>
    </w:p>
    <w:p w:rsidR="00000000" w:rsidDel="00000000" w:rsidP="00000000" w:rsidRDefault="00000000" w:rsidRPr="00000000" w14:paraId="00000051">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53">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5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55">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56">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57">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5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w:t>
      </w:r>
      <w:r w:rsidDel="00000000" w:rsidR="00000000" w:rsidRPr="00000000">
        <w:rPr>
          <w:rtl w:val="0"/>
        </w:rPr>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5A">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5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5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5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1080" w:hanging="720"/>
        <w:rPr>
          <w:b w:val="1"/>
          <w:color w:val="00000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Cloud Container Compute (category: Compute)</w:t>
      </w:r>
    </w:p>
    <w:p w:rsidR="00000000" w:rsidDel="00000000" w:rsidP="00000000" w:rsidRDefault="00000000" w:rsidRPr="00000000" w14:paraId="00000065">
      <w:pPr>
        <w:rPr/>
      </w:pPr>
      <w:r w:rsidDel="00000000" w:rsidR="00000000" w:rsidRPr="00000000">
        <w:rPr>
          <w:rtl w:val="0"/>
        </w:rPr>
        <w:t xml:space="preserve">Description: </w:t>
      </w:r>
      <w:hyperlink r:id="rId10">
        <w:r w:rsidDel="00000000" w:rsidR="00000000" w:rsidRPr="00000000">
          <w:rPr>
            <w:color w:val="0000ff"/>
            <w:u w:val="single"/>
            <w:rtl w:val="0"/>
          </w:rPr>
          <w:t xml:space="preserve">https://www.egi.eu/services/cloud-container/</w:t>
        </w:r>
      </w:hyperlink>
      <w:r w:rsidDel="00000000" w:rsidR="00000000" w:rsidRPr="00000000">
        <w:rPr>
          <w:rtl w:val="0"/>
        </w:rPr>
        <w:t xml:space="preserve"> </w:t>
      </w:r>
    </w:p>
    <w:p w:rsidR="00000000" w:rsidDel="00000000" w:rsidP="00000000" w:rsidRDefault="00000000" w:rsidRPr="00000000" w14:paraId="00000066">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Centre:</w:t>
      </w:r>
    </w:p>
    <w:p w:rsidR="00000000" w:rsidDel="00000000" w:rsidP="00000000" w:rsidRDefault="00000000" w:rsidRPr="00000000" w14:paraId="00000067">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Cloud Compute</w:t>
      </w:r>
    </w:p>
    <w:p w:rsidR="00000000" w:rsidDel="00000000" w:rsidP="00000000" w:rsidRDefault="00000000" w:rsidRPr="00000000" w14:paraId="00000068">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Number of virtual CPU cores:</w:t>
      </w:r>
    </w:p>
    <w:p w:rsidR="00000000" w:rsidDel="00000000" w:rsidP="00000000" w:rsidRDefault="00000000" w:rsidRPr="00000000" w14:paraId="00000069">
      <w:pPr>
        <w:numPr>
          <w:ilvl w:val="2"/>
          <w:numId w:val="8"/>
        </w:numPr>
        <w:spacing w:after="0" w:lineRule="auto"/>
        <w:ind w:left="1800" w:hanging="360"/>
        <w:rPr>
          <w:highlight w:val="yellow"/>
        </w:rPr>
      </w:pPr>
      <w:r w:rsidDel="00000000" w:rsidR="00000000" w:rsidRPr="00000000">
        <w:rPr>
          <w:highlight w:val="yellow"/>
          <w:rtl w:val="0"/>
        </w:rPr>
        <w:t xml:space="preserve">Number of GPU Cores: </w:t>
      </w:r>
    </w:p>
    <w:p w:rsidR="00000000" w:rsidDel="00000000" w:rsidP="00000000" w:rsidRDefault="00000000" w:rsidRPr="00000000" w14:paraId="0000006A">
      <w:pPr>
        <w:numPr>
          <w:ilvl w:val="2"/>
          <w:numId w:val="8"/>
        </w:numPr>
        <w:spacing w:after="0" w:lineRule="auto"/>
        <w:ind w:left="1800" w:hanging="360"/>
        <w:rPr>
          <w:highlight w:val="yellow"/>
        </w:rPr>
      </w:pPr>
      <w:r w:rsidDel="00000000" w:rsidR="00000000" w:rsidRPr="00000000">
        <w:rPr>
          <w:highlight w:val="yellow"/>
          <w:rtl w:val="0"/>
        </w:rPr>
        <w:t xml:space="preserve">Number of CPU Cores per GPU Core: </w:t>
      </w:r>
    </w:p>
    <w:p w:rsidR="00000000" w:rsidDel="00000000" w:rsidP="00000000" w:rsidRDefault="00000000" w:rsidRPr="00000000" w14:paraId="0000006B">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Memory per core (GB): </w:t>
      </w:r>
      <w:r w:rsidDel="00000000" w:rsidR="00000000" w:rsidRPr="00000000">
        <w:rPr>
          <w:rtl w:val="0"/>
        </w:rPr>
      </w:r>
    </w:p>
    <w:p w:rsidR="00000000" w:rsidDel="00000000" w:rsidP="00000000" w:rsidRDefault="00000000" w:rsidRPr="00000000" w14:paraId="0000006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Local disk (GB): </w:t>
      </w:r>
      <w:r w:rsidDel="00000000" w:rsidR="00000000" w:rsidRPr="00000000">
        <w:rPr>
          <w:rtl w:val="0"/>
        </w:rPr>
      </w:r>
    </w:p>
    <w:p w:rsidR="00000000" w:rsidDel="00000000" w:rsidP="00000000" w:rsidRDefault="00000000" w:rsidRPr="00000000" w14:paraId="0000006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Public IP addresses:</w:t>
      </w:r>
      <w:r w:rsidDel="00000000" w:rsidR="00000000" w:rsidRPr="00000000">
        <w:rPr>
          <w:rtl w:val="0"/>
        </w:rPr>
      </w:r>
    </w:p>
    <w:p w:rsidR="00000000" w:rsidDel="00000000" w:rsidP="00000000" w:rsidRDefault="00000000" w:rsidRPr="00000000" w14:paraId="0000006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Payment mode offer: Sponsored</w:t>
      </w:r>
      <w:r w:rsidDel="00000000" w:rsidR="00000000" w:rsidRPr="00000000">
        <w:rPr>
          <w:rtl w:val="0"/>
        </w:rPr>
      </w:r>
    </w:p>
    <w:p w:rsidR="00000000" w:rsidDel="00000000" w:rsidP="00000000" w:rsidRDefault="00000000" w:rsidRPr="00000000" w14:paraId="0000006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7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7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7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7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7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VO-wide list:</w:t>
      </w:r>
      <w:r w:rsidDel="00000000" w:rsidR="00000000" w:rsidRPr="00000000">
        <w:rPr>
          <w:rtl w:val="0"/>
        </w:rPr>
      </w:r>
    </w:p>
    <w:p w:rsidR="00000000" w:rsidDel="00000000" w:rsidP="00000000" w:rsidRDefault="00000000" w:rsidRPr="00000000" w14:paraId="0000007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highlight w:val="yellow"/>
          <w:u w:val="no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High-Throughput Compute</w:t>
      </w:r>
      <w:r w:rsidDel="00000000" w:rsidR="00000000" w:rsidRPr="00000000">
        <w:rPr>
          <w:rFonts w:ascii="Arial" w:cs="Arial" w:eastAsia="Arial" w:hAnsi="Arial"/>
          <w:color w:val="000000"/>
          <w:sz w:val="20"/>
          <w:szCs w:val="20"/>
          <w:rtl w:val="0"/>
        </w:rPr>
        <w:t xml:space="preserve"> </w:t>
      </w:r>
      <w:r w:rsidDel="00000000" w:rsidR="00000000" w:rsidRPr="00000000">
        <w:rPr>
          <w:b w:val="1"/>
          <w:rtl w:val="0"/>
        </w:rPr>
        <w:t xml:space="preserve">(category: Compute)</w:t>
      </w:r>
    </w:p>
    <w:p w:rsidR="00000000" w:rsidDel="00000000" w:rsidP="00000000" w:rsidRDefault="00000000" w:rsidRPr="00000000" w14:paraId="00000079">
      <w:pPr>
        <w:rPr/>
      </w:pPr>
      <w:r w:rsidDel="00000000" w:rsidR="00000000" w:rsidRPr="00000000">
        <w:rPr>
          <w:rtl w:val="0"/>
        </w:rPr>
        <w:t xml:space="preserve">Description: </w:t>
      </w:r>
      <w:hyperlink r:id="rId11">
        <w:r w:rsidDel="00000000" w:rsidR="00000000" w:rsidRPr="00000000">
          <w:rPr>
            <w:color w:val="0000ff"/>
            <w:u w:val="single"/>
            <w:rtl w:val="0"/>
          </w:rPr>
          <w:t xml:space="preserve">https://www.egi.eu/services/high-throughput-compute/</w:t>
        </w:r>
      </w:hyperlink>
      <w:r w:rsidDel="00000000" w:rsidR="00000000" w:rsidRPr="00000000">
        <w:rPr>
          <w:rtl w:val="0"/>
        </w:rPr>
        <w:t xml:space="preserve"> </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7B">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High-Throughput Compute</w:t>
      </w:r>
    </w:p>
    <w:p w:rsidR="00000000" w:rsidDel="00000000" w:rsidP="00000000" w:rsidRDefault="00000000" w:rsidRPr="00000000" w14:paraId="0000007C">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computing time [HEPSPEC-hours]: </w:t>
      </w:r>
      <w:r w:rsidDel="00000000" w:rsidR="00000000" w:rsidRPr="00000000">
        <w:rPr>
          <w:rtl w:val="0"/>
        </w:rPr>
      </w:r>
    </w:p>
    <w:p w:rsidR="00000000" w:rsidDel="00000000" w:rsidP="00000000" w:rsidRDefault="00000000" w:rsidRPr="00000000" w14:paraId="0000007D">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computing time [HEPSPEC-hours]:</w:t>
      </w:r>
      <w:r w:rsidDel="00000000" w:rsidR="00000000" w:rsidRPr="00000000">
        <w:rPr>
          <w:rtl w:val="0"/>
        </w:rPr>
      </w:r>
    </w:p>
    <w:p w:rsidR="00000000" w:rsidDel="00000000" w:rsidP="00000000" w:rsidRDefault="00000000" w:rsidRPr="00000000" w14:paraId="0000007E">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job duration [hours]:</w:t>
      </w:r>
      <w:r w:rsidDel="00000000" w:rsidR="00000000" w:rsidRPr="00000000">
        <w:rPr>
          <w:rtl w:val="0"/>
        </w:rPr>
      </w:r>
    </w:p>
    <w:p w:rsidR="00000000" w:rsidDel="00000000" w:rsidP="00000000" w:rsidRDefault="00000000" w:rsidRPr="00000000" w14:paraId="0000007F">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local storage [GB] (scratch space per each core used by the job):</w:t>
      </w:r>
      <w:r w:rsidDel="00000000" w:rsidR="00000000" w:rsidRPr="00000000">
        <w:rPr>
          <w:rtl w:val="0"/>
        </w:rPr>
      </w:r>
    </w:p>
    <w:p w:rsidR="00000000" w:rsidDel="00000000" w:rsidP="00000000" w:rsidRDefault="00000000" w:rsidRPr="00000000" w14:paraId="00000080">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Max number of cores per node:</w:t>
      </w:r>
      <w:r w:rsidDel="00000000" w:rsidR="00000000" w:rsidRPr="00000000">
        <w:rPr>
          <w:rtl w:val="0"/>
        </w:rPr>
      </w:r>
    </w:p>
    <w:p w:rsidR="00000000" w:rsidDel="00000000" w:rsidP="00000000" w:rsidRDefault="00000000" w:rsidRPr="00000000" w14:paraId="0000008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Min physical memory per core [GB]:</w:t>
      </w:r>
      <w:r w:rsidDel="00000000" w:rsidR="00000000" w:rsidRPr="00000000">
        <w:rPr>
          <w:rtl w:val="0"/>
        </w:rPr>
      </w:r>
    </w:p>
    <w:p w:rsidR="00000000" w:rsidDel="00000000" w:rsidP="00000000" w:rsidRDefault="00000000" w:rsidRPr="00000000" w14:paraId="0000008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Middleware: </w:t>
      </w:r>
      <w:r w:rsidDel="00000000" w:rsidR="00000000" w:rsidRPr="00000000">
        <w:rPr>
          <w:rtl w:val="0"/>
        </w:rPr>
      </w:r>
    </w:p>
    <w:p w:rsidR="00000000" w:rsidDel="00000000" w:rsidP="00000000" w:rsidRDefault="00000000" w:rsidRPr="00000000" w14:paraId="0000008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8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8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8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8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8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8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8A">
      <w:pPr>
        <w:numPr>
          <w:ilvl w:val="1"/>
          <w:numId w:val="9"/>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ind w:left="1800" w:hanging="720"/>
        <w:rPr>
          <w:b w:val="1"/>
          <w:color w:val="000000"/>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Online Storage (category: Storage)</w:t>
      </w:r>
    </w:p>
    <w:p w:rsidR="00000000" w:rsidDel="00000000" w:rsidP="00000000" w:rsidRDefault="00000000" w:rsidRPr="00000000" w14:paraId="0000008D">
      <w:pPr>
        <w:rPr>
          <w:b w:val="1"/>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ind w:left="1800" w:hanging="720"/>
        <w:rPr>
          <w:b w:val="1"/>
          <w:color w:val="000000"/>
        </w:rPr>
      </w:pPr>
      <w:r w:rsidDel="00000000" w:rsidR="00000000" w:rsidRPr="00000000">
        <w:rPr>
          <w:rtl w:val="0"/>
        </w:rPr>
      </w:r>
    </w:p>
    <w:p w:rsidR="00000000" w:rsidDel="00000000" w:rsidP="00000000" w:rsidRDefault="00000000" w:rsidRPr="00000000" w14:paraId="0000008F">
      <w:pPr>
        <w:numPr>
          <w:ilvl w:val="0"/>
          <w:numId w:val="8"/>
        </w:numPr>
        <w:pBdr>
          <w:top w:space="0" w:sz="0" w:val="nil"/>
          <w:left w:space="0" w:sz="0" w:val="nil"/>
          <w:bottom w:space="0" w:sz="0" w:val="nil"/>
          <w:right w:space="0" w:sz="0" w:val="nil"/>
          <w:between w:space="0" w:sz="0" w:val="nil"/>
        </w:pBdr>
        <w:spacing w:after="0" w:lineRule="auto"/>
        <w:ind w:left="360" w:hanging="360"/>
        <w:rPr>
          <w:color w:val="000000"/>
          <w:highlight w:val="yellow"/>
        </w:rPr>
      </w:pPr>
      <w:r w:rsidDel="00000000" w:rsidR="00000000" w:rsidRPr="00000000">
        <w:rPr>
          <w:color w:val="000000"/>
          <w:highlight w:val="yellow"/>
          <w:rtl w:val="0"/>
        </w:rPr>
        <w:t xml:space="preserve">Resource Center:</w:t>
      </w:r>
    </w:p>
    <w:p w:rsidR="00000000" w:rsidDel="00000000" w:rsidP="00000000" w:rsidRDefault="00000000" w:rsidRPr="00000000" w14:paraId="00000090">
      <w:pPr>
        <w:numPr>
          <w:ilvl w:val="1"/>
          <w:numId w:val="8"/>
        </w:numPr>
        <w:pBdr>
          <w:top w:space="0" w:sz="0" w:val="nil"/>
          <w:left w:space="0" w:sz="0" w:val="nil"/>
          <w:bottom w:space="0" w:sz="0" w:val="nil"/>
          <w:right w:space="0" w:sz="0" w:val="nil"/>
          <w:between w:space="0" w:sz="0" w:val="nil"/>
        </w:pBdr>
        <w:spacing w:after="0" w:lineRule="auto"/>
        <w:ind w:left="1080" w:hanging="360"/>
        <w:rPr>
          <w:color w:val="000000"/>
          <w:highlight w:val="yellow"/>
        </w:rPr>
      </w:pPr>
      <w:r w:rsidDel="00000000" w:rsidR="00000000" w:rsidRPr="00000000">
        <w:rPr>
          <w:color w:val="000000"/>
          <w:highlight w:val="yellow"/>
          <w:rtl w:val="0"/>
        </w:rPr>
        <w:t xml:space="preserve">Online Storage</w:t>
      </w:r>
    </w:p>
    <w:p w:rsidR="00000000" w:rsidDel="00000000" w:rsidP="00000000" w:rsidRDefault="00000000" w:rsidRPr="00000000" w14:paraId="00000091">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Guaranteed storage capacity [TB]: </w:t>
      </w:r>
      <w:r w:rsidDel="00000000" w:rsidR="00000000" w:rsidRPr="00000000">
        <w:rPr>
          <w:rtl w:val="0"/>
        </w:rPr>
      </w:r>
    </w:p>
    <w:p w:rsidR="00000000" w:rsidDel="00000000" w:rsidP="00000000" w:rsidRDefault="00000000" w:rsidRPr="00000000" w14:paraId="00000092">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Opportunistic storage capacity [TB]:</w:t>
      </w:r>
      <w:r w:rsidDel="00000000" w:rsidR="00000000" w:rsidRPr="00000000">
        <w:rPr>
          <w:rtl w:val="0"/>
        </w:rPr>
      </w:r>
    </w:p>
    <w:p w:rsidR="00000000" w:rsidDel="00000000" w:rsidP="00000000" w:rsidRDefault="00000000" w:rsidRPr="00000000" w14:paraId="00000093">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Standard interfaces supported</w:t>
      </w:r>
      <w:r w:rsidDel="00000000" w:rsidR="00000000" w:rsidRPr="00000000">
        <w:rPr>
          <w:color w:val="000000"/>
          <w:highlight w:val="yellow"/>
          <w:vertAlign w:val="superscript"/>
        </w:rPr>
        <w:footnoteReference w:customMarkFollows="0" w:id="1"/>
      </w:r>
      <w:r w:rsidDel="00000000" w:rsidR="00000000" w:rsidRPr="00000000">
        <w:rPr>
          <w:color w:val="000000"/>
          <w:highlight w:val="yellow"/>
          <w:rtl w:val="0"/>
        </w:rPr>
        <w:t xml:space="preserve">: </w:t>
      </w:r>
      <w:r w:rsidDel="00000000" w:rsidR="00000000" w:rsidRPr="00000000">
        <w:rPr>
          <w:rtl w:val="0"/>
        </w:rPr>
      </w:r>
    </w:p>
    <w:p w:rsidR="00000000" w:rsidDel="00000000" w:rsidP="00000000" w:rsidRDefault="00000000" w:rsidRPr="00000000" w14:paraId="00000094">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Storage technology</w:t>
      </w:r>
      <w:r w:rsidDel="00000000" w:rsidR="00000000" w:rsidRPr="00000000">
        <w:rPr>
          <w:color w:val="000000"/>
          <w:highlight w:val="yellow"/>
          <w:vertAlign w:val="superscript"/>
        </w:rPr>
        <w:footnoteReference w:customMarkFollows="0" w:id="2"/>
      </w:r>
      <w:r w:rsidDel="00000000" w:rsidR="00000000" w:rsidRPr="00000000">
        <w:rPr>
          <w:color w:val="000000"/>
          <w:highlight w:val="yellow"/>
          <w:rtl w:val="0"/>
        </w:rPr>
        <w:t xml:space="preserve">:</w:t>
      </w:r>
      <w:r w:rsidDel="00000000" w:rsidR="00000000" w:rsidRPr="00000000">
        <w:rPr>
          <w:rtl w:val="0"/>
        </w:rPr>
      </w:r>
    </w:p>
    <w:p w:rsidR="00000000" w:rsidDel="00000000" w:rsidP="00000000" w:rsidRDefault="00000000" w:rsidRPr="00000000" w14:paraId="00000095">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highlight w:val="yellow"/>
        </w:rPr>
      </w:pPr>
      <w:r w:rsidDel="00000000" w:rsidR="00000000" w:rsidRPr="00000000">
        <w:rPr>
          <w:color w:val="000000"/>
          <w:highlight w:val="yellow"/>
          <w:rtl w:val="0"/>
        </w:rPr>
        <w:t xml:space="preserve">Other technical requirements:</w:t>
      </w:r>
      <w:r w:rsidDel="00000000" w:rsidR="00000000" w:rsidRPr="00000000">
        <w:rPr>
          <w:rtl w:val="0"/>
        </w:rPr>
      </w:r>
    </w:p>
    <w:p w:rsidR="00000000" w:rsidDel="00000000" w:rsidP="00000000" w:rsidRDefault="00000000" w:rsidRPr="00000000" w14:paraId="00000096">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Duration:</w:t>
      </w:r>
      <w:r w:rsidDel="00000000" w:rsidR="00000000" w:rsidRPr="00000000">
        <w:rPr>
          <w:rtl w:val="0"/>
        </w:rPr>
      </w:r>
    </w:p>
    <w:p w:rsidR="00000000" w:rsidDel="00000000" w:rsidP="00000000" w:rsidRDefault="00000000" w:rsidRPr="00000000" w14:paraId="00000097">
      <w:pPr>
        <w:numPr>
          <w:ilvl w:val="2"/>
          <w:numId w:val="8"/>
        </w:numPr>
        <w:pBdr>
          <w:top w:space="0" w:sz="0" w:val="nil"/>
          <w:left w:space="0" w:sz="0" w:val="nil"/>
          <w:bottom w:space="0" w:sz="0" w:val="nil"/>
          <w:right w:space="0" w:sz="0" w:val="nil"/>
          <w:between w:space="0" w:sz="0" w:val="nil"/>
        </w:pBdr>
        <w:spacing w:after="0" w:lineRule="auto"/>
        <w:ind w:left="1800" w:hanging="360"/>
        <w:rPr>
          <w:b w:val="1"/>
          <w:color w:val="000000"/>
        </w:rPr>
      </w:pPr>
      <w:r w:rsidDel="00000000" w:rsidR="00000000" w:rsidRPr="00000000">
        <w:rPr>
          <w:color w:val="000000"/>
          <w:highlight w:val="yellow"/>
          <w:rtl w:val="0"/>
        </w:rPr>
        <w:t xml:space="preserve">Payment ode offer:</w:t>
      </w:r>
      <w:r w:rsidDel="00000000" w:rsidR="00000000" w:rsidRPr="00000000">
        <w:rPr>
          <w:color w:val="000000"/>
          <w:rtl w:val="0"/>
        </w:rPr>
        <w:t xml:space="preserve"> Sponsored</w:t>
      </w:r>
      <w:r w:rsidDel="00000000" w:rsidR="00000000" w:rsidRPr="00000000">
        <w:rPr>
          <w:rtl w:val="0"/>
        </w:rPr>
      </w:r>
    </w:p>
    <w:p w:rsidR="00000000" w:rsidDel="00000000" w:rsidP="00000000" w:rsidRDefault="00000000" w:rsidRPr="00000000" w14:paraId="0000009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  </w:t>
      </w:r>
      <w:r w:rsidDel="00000000" w:rsidR="00000000" w:rsidRPr="00000000">
        <w:rPr>
          <w:rtl w:val="0"/>
        </w:rPr>
      </w:r>
    </w:p>
    <w:p w:rsidR="00000000" w:rsidDel="00000000" w:rsidP="00000000" w:rsidRDefault="00000000" w:rsidRPr="00000000" w14:paraId="0000009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bookmarkStart w:colFirst="0" w:colLast="0" w:name="_2bn6wsx" w:id="2"/>
      <w:bookmarkEnd w:id="2"/>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Provider AUP link: </w:t>
      </w:r>
      <w:r w:rsidDel="00000000" w:rsidR="00000000" w:rsidRPr="00000000">
        <w:rPr>
          <w:rtl w:val="0"/>
        </w:rPr>
      </w:r>
    </w:p>
    <w:p w:rsidR="00000000" w:rsidDel="00000000" w:rsidP="00000000" w:rsidRDefault="00000000" w:rsidRPr="00000000" w14:paraId="0000009A">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tab/>
      </w:r>
      <w:r w:rsidDel="00000000" w:rsidR="00000000" w:rsidRPr="00000000">
        <w:rPr>
          <w:rtl w:val="0"/>
        </w:rPr>
      </w:r>
    </w:p>
    <w:p w:rsidR="00000000" w:rsidDel="00000000" w:rsidP="00000000" w:rsidRDefault="00000000" w:rsidRPr="00000000" w14:paraId="0000009B">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VO ID card: </w:t>
      </w:r>
    </w:p>
    <w:p w:rsidR="00000000" w:rsidDel="00000000" w:rsidP="00000000" w:rsidRDefault="00000000" w:rsidRPr="00000000" w14:paraId="0000009C">
      <w:pPr>
        <w:numPr>
          <w:ilvl w:val="1"/>
          <w:numId w:val="9"/>
        </w:numPr>
        <w:ind w:left="1080" w:hanging="360"/>
        <w:rPr>
          <w:highlight w:val="yellow"/>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9D">
      <w:pPr>
        <w:rPr>
          <w:highlight w:val="yellow"/>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Notebooks (category: Applications)</w:t>
      </w:r>
    </w:p>
    <w:p w:rsidR="00000000" w:rsidDel="00000000" w:rsidP="00000000" w:rsidRDefault="00000000" w:rsidRPr="00000000" w14:paraId="0000009F">
      <w:pPr>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https://www.egi.eu/services/notebooks/</w:t>
        </w:r>
      </w:hyperlink>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Component Provider:</w:t>
      </w:r>
    </w:p>
    <w:p w:rsidR="00000000" w:rsidDel="00000000" w:rsidP="00000000" w:rsidRDefault="00000000" w:rsidRPr="00000000" w14:paraId="000000A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Notebooks</w:t>
      </w:r>
    </w:p>
    <w:p w:rsidR="00000000" w:rsidDel="00000000" w:rsidP="00000000" w:rsidRDefault="00000000" w:rsidRPr="00000000" w14:paraId="000000A2">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users:</w:t>
      </w:r>
      <w:r w:rsidDel="00000000" w:rsidR="00000000" w:rsidRPr="00000000">
        <w:rPr>
          <w:rtl w:val="0"/>
        </w:rPr>
      </w:r>
    </w:p>
    <w:p w:rsidR="00000000" w:rsidDel="00000000" w:rsidP="00000000" w:rsidRDefault="00000000" w:rsidRPr="00000000" w14:paraId="000000A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Cores per user:</w:t>
      </w:r>
      <w:r w:rsidDel="00000000" w:rsidR="00000000" w:rsidRPr="00000000">
        <w:rPr>
          <w:rtl w:val="0"/>
        </w:rPr>
      </w:r>
    </w:p>
    <w:p w:rsidR="00000000" w:rsidDel="00000000" w:rsidP="00000000" w:rsidRDefault="00000000" w:rsidRPr="00000000" w14:paraId="000000A4">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Memory per user (GB):</w:t>
      </w:r>
      <w:r w:rsidDel="00000000" w:rsidR="00000000" w:rsidRPr="00000000">
        <w:rPr>
          <w:rtl w:val="0"/>
        </w:rPr>
      </w:r>
    </w:p>
    <w:p w:rsidR="00000000" w:rsidDel="00000000" w:rsidP="00000000" w:rsidRDefault="00000000" w:rsidRPr="00000000" w14:paraId="000000A5">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Storage per user (GB):</w:t>
      </w:r>
      <w:r w:rsidDel="00000000" w:rsidR="00000000" w:rsidRPr="00000000">
        <w:rPr>
          <w:rtl w:val="0"/>
        </w:rPr>
      </w:r>
    </w:p>
    <w:p w:rsidR="00000000" w:rsidDel="00000000" w:rsidP="00000000" w:rsidRDefault="00000000" w:rsidRPr="00000000" w14:paraId="000000A6">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type:</w:t>
      </w:r>
      <w:r w:rsidDel="00000000" w:rsidR="00000000" w:rsidRPr="00000000">
        <w:rPr>
          <w:rtl w:val="0"/>
        </w:rPr>
      </w:r>
    </w:p>
    <w:p w:rsidR="00000000" w:rsidDel="00000000" w:rsidP="00000000" w:rsidRDefault="00000000" w:rsidRPr="00000000" w14:paraId="000000A7">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Payment mode offer: Sponsored</w:t>
      </w:r>
      <w:r w:rsidDel="00000000" w:rsidR="00000000" w:rsidRPr="00000000">
        <w:rPr>
          <w:rtl w:val="0"/>
        </w:rPr>
      </w:r>
    </w:p>
    <w:p w:rsidR="00000000" w:rsidDel="00000000" w:rsidP="00000000" w:rsidRDefault="00000000" w:rsidRPr="00000000" w14:paraId="000000A8">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Other technical requirements:</w:t>
      </w:r>
      <w:r w:rsidDel="00000000" w:rsidR="00000000" w:rsidRPr="00000000">
        <w:rPr>
          <w:rtl w:val="0"/>
        </w:rPr>
      </w:r>
    </w:p>
    <w:p w:rsidR="00000000" w:rsidDel="00000000" w:rsidP="00000000" w:rsidRDefault="00000000" w:rsidRPr="00000000" w14:paraId="000000A9">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Duration:</w:t>
      </w:r>
      <w:r w:rsidDel="00000000" w:rsidR="00000000" w:rsidRPr="00000000">
        <w:rPr>
          <w:rtl w:val="0"/>
        </w:rPr>
      </w:r>
    </w:p>
    <w:p w:rsidR="00000000" w:rsidDel="00000000" w:rsidP="00000000" w:rsidRDefault="00000000" w:rsidRPr="00000000" w14:paraId="000000AA">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Supported VOs:</w:t>
      </w:r>
      <w:r w:rsidDel="00000000" w:rsidR="00000000" w:rsidRPr="00000000">
        <w:rPr>
          <w:rtl w:val="0"/>
        </w:rPr>
      </w:r>
    </w:p>
    <w:p w:rsidR="00000000" w:rsidDel="00000000" w:rsidP="00000000" w:rsidRDefault="00000000" w:rsidRPr="00000000" w14:paraId="000000AB">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120" w:before="0" w:line="276" w:lineRule="auto"/>
        <w:ind w:left="1800" w:right="0" w:hanging="36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highlight w:val="yellow"/>
          <w:rtl w:val="0"/>
        </w:rPr>
        <w:t xml:space="preserve">GOCDB endpoints urls: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ab/>
      </w:r>
    </w:p>
    <w:p w:rsidR="00000000" w:rsidDel="00000000" w:rsidP="00000000" w:rsidRDefault="00000000" w:rsidRPr="00000000" w14:paraId="000000AD">
      <w:pPr>
        <w:rPr>
          <w:b w:val="1"/>
        </w:rPr>
      </w:pPr>
      <w:r w:rsidDel="00000000" w:rsidR="00000000" w:rsidRPr="00000000">
        <w:rPr>
          <w:b w:val="1"/>
          <w:rtl w:val="0"/>
        </w:rPr>
        <w:t xml:space="preserve">Check-In (category: Security)</w:t>
      </w:r>
    </w:p>
    <w:p w:rsidR="00000000" w:rsidDel="00000000" w:rsidP="00000000" w:rsidRDefault="00000000" w:rsidRPr="00000000" w14:paraId="000000AE">
      <w:pPr>
        <w:rPr/>
      </w:pPr>
      <w:r w:rsidDel="00000000" w:rsidR="00000000" w:rsidRPr="00000000">
        <w:rPr>
          <w:rtl w:val="0"/>
        </w:rPr>
        <w:t xml:space="preserve">Description: </w:t>
      </w:r>
      <w:hyperlink r:id="rId14">
        <w:r w:rsidDel="00000000" w:rsidR="00000000" w:rsidRPr="00000000">
          <w:rPr>
            <w:color w:val="1155cc"/>
            <w:u w:val="single"/>
            <w:rtl w:val="0"/>
          </w:rPr>
          <w:t xml:space="preserve">https://www.egi.eu/services/check-in/</w:t>
        </w:r>
      </w:hyperlink>
      <w:r w:rsidDel="00000000" w:rsidR="00000000" w:rsidRPr="00000000">
        <w:rPr>
          <w:rtl w:val="0"/>
        </w:rPr>
        <w:t xml:space="preserve"> </w:t>
      </w:r>
    </w:p>
    <w:p w:rsidR="00000000" w:rsidDel="00000000" w:rsidP="00000000" w:rsidRDefault="00000000" w:rsidRPr="00000000" w14:paraId="000000AF">
      <w:pPr>
        <w:numPr>
          <w:ilvl w:val="0"/>
          <w:numId w:val="1"/>
        </w:numPr>
        <w:spacing w:after="0" w:lineRule="auto"/>
        <w:ind w:left="360"/>
        <w:rPr>
          <w:rFonts w:ascii="Calibri" w:cs="Calibri" w:eastAsia="Calibri" w:hAnsi="Calibri"/>
          <w:highlight w:val="yellow"/>
        </w:rPr>
      </w:pPr>
      <w:r w:rsidDel="00000000" w:rsidR="00000000" w:rsidRPr="00000000">
        <w:rPr>
          <w:highlight w:val="yellow"/>
          <w:rtl w:val="0"/>
        </w:rPr>
        <w:t xml:space="preserve">Component Provider:</w:t>
      </w:r>
    </w:p>
    <w:p w:rsidR="00000000" w:rsidDel="00000000" w:rsidP="00000000" w:rsidRDefault="00000000" w:rsidRPr="00000000" w14:paraId="000000B0">
      <w:pPr>
        <w:numPr>
          <w:ilvl w:val="1"/>
          <w:numId w:val="1"/>
        </w:numPr>
        <w:spacing w:after="0" w:lineRule="auto"/>
        <w:ind w:left="1080" w:hanging="360"/>
        <w:rPr>
          <w:highlight w:val="yellow"/>
          <w:u w:val="none"/>
        </w:rPr>
      </w:pPr>
      <w:r w:rsidDel="00000000" w:rsidR="00000000" w:rsidRPr="00000000">
        <w:rPr>
          <w:highlight w:val="yellow"/>
          <w:rtl w:val="0"/>
        </w:rPr>
        <w:t xml:space="preserve">Check-In (as community AAI):</w:t>
      </w:r>
    </w:p>
    <w:p w:rsidR="00000000" w:rsidDel="00000000" w:rsidP="00000000" w:rsidRDefault="00000000" w:rsidRPr="00000000" w14:paraId="000000B1">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Deployment Type</w:t>
      </w:r>
      <w:r w:rsidDel="00000000" w:rsidR="00000000" w:rsidRPr="00000000">
        <w:rPr>
          <w:highlight w:val="yellow"/>
          <w:vertAlign w:val="superscript"/>
        </w:rPr>
        <w:footnoteReference w:customMarkFollows="0" w:id="3"/>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2">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highlight w:val="yellow"/>
          <w:vertAlign w:val="superscript"/>
        </w:rPr>
        <w:footnoteReference w:customMarkFollows="0" w:id="4"/>
      </w:r>
      <w:r w:rsidDel="00000000" w:rsidR="00000000" w:rsidRPr="00000000">
        <w:rPr>
          <w:rtl w:val="0"/>
        </w:rPr>
      </w:r>
    </w:p>
    <w:p w:rsidR="00000000" w:rsidDel="00000000" w:rsidP="00000000" w:rsidRDefault="00000000" w:rsidRPr="00000000" w14:paraId="000000B3">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authentication Options (select all that apply)</w:t>
      </w:r>
      <w:r w:rsidDel="00000000" w:rsidR="00000000" w:rsidRPr="00000000">
        <w:rPr>
          <w:highlight w:val="yellow"/>
          <w:vertAlign w:val="superscript"/>
        </w:rPr>
        <w:footnoteReference w:customMarkFollows="0" w:id="5"/>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4">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 service operated by</w:t>
      </w:r>
      <w:r w:rsidDel="00000000" w:rsidR="00000000" w:rsidRPr="00000000">
        <w:rPr>
          <w:highlight w:val="yellow"/>
          <w:vertAlign w:val="superscript"/>
        </w:rPr>
        <w:footnoteReference w:customMarkFollows="0" w:id="6"/>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B5">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User registration and group management:</w:t>
      </w:r>
      <w:r w:rsidDel="00000000" w:rsidR="00000000" w:rsidRPr="00000000">
        <w:rPr>
          <w:highlight w:val="yellow"/>
          <w:vertAlign w:val="superscript"/>
        </w:rPr>
        <w:footnoteReference w:customMarkFollows="0" w:id="7"/>
      </w:r>
      <w:r w:rsidDel="00000000" w:rsidR="00000000" w:rsidRPr="00000000">
        <w:rPr>
          <w:rtl w:val="0"/>
        </w:rPr>
      </w:r>
    </w:p>
    <w:p w:rsidR="00000000" w:rsidDel="00000000" w:rsidP="00000000" w:rsidRDefault="00000000" w:rsidRPr="00000000" w14:paraId="000000B6">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Access to the e-infrastructure services:</w:t>
      </w:r>
      <w:r w:rsidDel="00000000" w:rsidR="00000000" w:rsidRPr="00000000">
        <w:rPr>
          <w:highlight w:val="yellow"/>
          <w:vertAlign w:val="superscript"/>
        </w:rPr>
        <w:footnoteReference w:customMarkFollows="0" w:id="8"/>
      </w:r>
      <w:r w:rsidDel="00000000" w:rsidR="00000000" w:rsidRPr="00000000">
        <w:rPr>
          <w:rtl w:val="0"/>
        </w:rPr>
      </w:r>
    </w:p>
    <w:p w:rsidR="00000000" w:rsidDel="00000000" w:rsidP="00000000" w:rsidRDefault="00000000" w:rsidRPr="00000000" w14:paraId="000000B7">
      <w:pPr>
        <w:numPr>
          <w:ilvl w:val="1"/>
          <w:numId w:val="1"/>
        </w:numPr>
        <w:spacing w:after="0" w:lineRule="auto"/>
        <w:ind w:left="1080" w:hanging="360"/>
        <w:rPr>
          <w:highlight w:val="yellow"/>
        </w:rPr>
      </w:pPr>
      <w:r w:rsidDel="00000000" w:rsidR="00000000" w:rsidRPr="00000000">
        <w:rPr>
          <w:highlight w:val="yellow"/>
          <w:rtl w:val="0"/>
        </w:rPr>
        <w:t xml:space="preserve">Check-In (for services/resource providers):</w:t>
      </w:r>
    </w:p>
    <w:p w:rsidR="00000000" w:rsidDel="00000000" w:rsidP="00000000" w:rsidRDefault="00000000" w:rsidRPr="00000000" w14:paraId="000000B8">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9">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Communities able to access the resources:</w:t>
      </w:r>
      <w:r w:rsidDel="00000000" w:rsidR="00000000" w:rsidRPr="00000000">
        <w:rPr>
          <w:highlight w:val="yellow"/>
          <w:vertAlign w:val="superscript"/>
        </w:rPr>
        <w:footnoteReference w:customMarkFollows="0" w:id="9"/>
      </w:r>
      <w:r w:rsidDel="00000000" w:rsidR="00000000" w:rsidRPr="00000000">
        <w:rPr>
          <w:rtl w:val="0"/>
        </w:rPr>
      </w:r>
    </w:p>
    <w:p w:rsidR="00000000" w:rsidDel="00000000" w:rsidP="00000000" w:rsidRDefault="00000000" w:rsidRPr="00000000" w14:paraId="000000BA">
      <w:pPr>
        <w:numPr>
          <w:ilvl w:val="1"/>
          <w:numId w:val="1"/>
        </w:numPr>
        <w:spacing w:after="0" w:lineRule="auto"/>
        <w:ind w:left="1080" w:hanging="360"/>
        <w:rPr>
          <w:highlight w:val="yellow"/>
        </w:rPr>
      </w:pPr>
      <w:r w:rsidDel="00000000" w:rsidR="00000000" w:rsidRPr="00000000">
        <w:rPr>
          <w:highlight w:val="yellow"/>
          <w:rtl w:val="0"/>
        </w:rPr>
        <w:t xml:space="preserve">Check-In (as a bridge to EGI  services/resources):</w:t>
      </w:r>
    </w:p>
    <w:p w:rsidR="00000000" w:rsidDel="00000000" w:rsidP="00000000" w:rsidRDefault="00000000" w:rsidRPr="00000000" w14:paraId="000000BB">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AAI protocol:</w:t>
      </w:r>
      <w:r w:rsidDel="00000000" w:rsidR="00000000" w:rsidRPr="00000000">
        <w:rPr>
          <w:rtl w:val="0"/>
        </w:rPr>
      </w:r>
    </w:p>
    <w:p w:rsidR="00000000" w:rsidDel="00000000" w:rsidP="00000000" w:rsidRDefault="00000000" w:rsidRPr="00000000" w14:paraId="000000BC">
      <w:pPr>
        <w:numPr>
          <w:ilvl w:val="2"/>
          <w:numId w:val="1"/>
        </w:numPr>
        <w:spacing w:after="0" w:lineRule="auto"/>
        <w:ind w:left="1800" w:hanging="360"/>
        <w:rPr>
          <w:rFonts w:ascii="Calibri" w:cs="Calibri" w:eastAsia="Calibri" w:hAnsi="Calibri"/>
          <w:b w:val="1"/>
          <w:highlight w:val="yellow"/>
        </w:rPr>
      </w:pPr>
      <w:r w:rsidDel="00000000" w:rsidR="00000000" w:rsidRPr="00000000">
        <w:rPr>
          <w:highlight w:val="yellow"/>
          <w:rtl w:val="0"/>
        </w:rPr>
        <w:t xml:space="preserve">Link to the AAI solution:</w:t>
      </w:r>
    </w:p>
    <w:p w:rsidR="00000000" w:rsidDel="00000000" w:rsidP="00000000" w:rsidRDefault="00000000" w:rsidRPr="00000000" w14:paraId="000000BD">
      <w:pPr>
        <w:numPr>
          <w:ilvl w:val="2"/>
          <w:numId w:val="1"/>
        </w:numPr>
        <w:spacing w:after="0" w:lineRule="auto"/>
        <w:ind w:left="1800" w:hanging="360"/>
        <w:rPr>
          <w:highlight w:val="yellow"/>
          <w:u w:val="none"/>
        </w:rPr>
      </w:pPr>
      <w:r w:rsidDel="00000000" w:rsidR="00000000" w:rsidRPr="00000000">
        <w:rPr>
          <w:highlight w:val="yellow"/>
          <w:rtl w:val="0"/>
        </w:rPr>
        <w:t xml:space="preserve">EGI services to be connected:</w:t>
      </w:r>
    </w:p>
    <w:p w:rsidR="00000000" w:rsidDel="00000000" w:rsidP="00000000" w:rsidRDefault="00000000" w:rsidRPr="00000000" w14:paraId="000000BE">
      <w:pPr>
        <w:pStyle w:val="Heading1"/>
        <w:numPr>
          <w:ilvl w:val="0"/>
          <w:numId w:val="15"/>
        </w:numPr>
        <w:ind w:left="432" w:hanging="432"/>
        <w:rPr/>
      </w:pPr>
      <w:bookmarkStart w:colFirst="0" w:colLast="0" w:name="_1fob9te" w:id="3"/>
      <w:bookmarkEnd w:id="3"/>
      <w:r w:rsidDel="00000000" w:rsidR="00000000" w:rsidRPr="00000000">
        <w:rPr>
          <w:rtl w:val="0"/>
        </w:rPr>
        <w:t xml:space="preserve">Service hours and exceptions</w:t>
      </w:r>
    </w:p>
    <w:p w:rsidR="00000000" w:rsidDel="00000000" w:rsidP="00000000" w:rsidRDefault="00000000" w:rsidRPr="00000000" w14:paraId="000000BF">
      <w:pPr>
        <w:rPr/>
      </w:pPr>
      <w:r w:rsidDel="00000000" w:rsidR="00000000" w:rsidRPr="00000000">
        <w:rPr>
          <w:rtl w:val="0"/>
        </w:rPr>
        <w:t xml:space="preserve">As defined in Resource Center OLA.</w:t>
      </w:r>
    </w:p>
    <w:p w:rsidR="00000000" w:rsidDel="00000000" w:rsidP="00000000" w:rsidRDefault="00000000" w:rsidRPr="00000000" w14:paraId="000000C0">
      <w:pPr>
        <w:pStyle w:val="Heading1"/>
        <w:numPr>
          <w:ilvl w:val="0"/>
          <w:numId w:val="15"/>
        </w:numPr>
        <w:ind w:left="432" w:hanging="432"/>
        <w:rPr/>
      </w:pPr>
      <w:bookmarkStart w:colFirst="0" w:colLast="0" w:name="_3znysh7" w:id="4"/>
      <w:bookmarkEnd w:id="4"/>
      <w:r w:rsidDel="00000000" w:rsidR="00000000" w:rsidRPr="00000000">
        <w:rPr>
          <w:rtl w:val="0"/>
        </w:rPr>
        <w:t xml:space="preserve">Support</w:t>
      </w:r>
    </w:p>
    <w:p w:rsidR="00000000" w:rsidDel="00000000" w:rsidP="00000000" w:rsidRDefault="00000000" w:rsidRPr="00000000" w14:paraId="000000C1">
      <w:pPr>
        <w:rPr/>
      </w:pPr>
      <w:bookmarkStart w:colFirst="0" w:colLast="0" w:name="_2et92p0" w:id="5"/>
      <w:bookmarkEnd w:id="5"/>
      <w:r w:rsidDel="00000000" w:rsidR="00000000" w:rsidRPr="00000000">
        <w:rPr>
          <w:rtl w:val="0"/>
        </w:rPr>
        <w:t xml:space="preserve">As defined in Resource Center OLA.</w:t>
      </w:r>
    </w:p>
    <w:p w:rsidR="00000000" w:rsidDel="00000000" w:rsidP="00000000" w:rsidRDefault="00000000" w:rsidRPr="00000000" w14:paraId="000000C2">
      <w:pPr>
        <w:pStyle w:val="Heading2"/>
        <w:numPr>
          <w:ilvl w:val="1"/>
          <w:numId w:val="15"/>
        </w:numPr>
        <w:ind w:left="576" w:hanging="576"/>
        <w:rPr/>
      </w:pPr>
      <w:bookmarkStart w:colFirst="0" w:colLast="0" w:name="_tyjcwt" w:id="6"/>
      <w:bookmarkEnd w:id="6"/>
      <w:r w:rsidDel="00000000" w:rsidR="00000000" w:rsidRPr="00000000">
        <w:rPr>
          <w:rtl w:val="0"/>
        </w:rPr>
        <w:t xml:space="preserve">Incident handling</w:t>
      </w:r>
    </w:p>
    <w:p w:rsidR="00000000" w:rsidDel="00000000" w:rsidP="00000000" w:rsidRDefault="00000000" w:rsidRPr="00000000" w14:paraId="000000C3">
      <w:pPr>
        <w:rPr/>
      </w:pPr>
      <w:r w:rsidDel="00000000" w:rsidR="00000000" w:rsidRPr="00000000">
        <w:rPr>
          <w:rtl w:val="0"/>
        </w:rPr>
        <w:t xml:space="preserve">As defined in Resource Center OLA.</w:t>
      </w:r>
    </w:p>
    <w:p w:rsidR="00000000" w:rsidDel="00000000" w:rsidP="00000000" w:rsidRDefault="00000000" w:rsidRPr="00000000" w14:paraId="000000C4">
      <w:pPr>
        <w:pStyle w:val="Heading2"/>
        <w:numPr>
          <w:ilvl w:val="1"/>
          <w:numId w:val="15"/>
        </w:numPr>
        <w:ind w:left="576" w:hanging="576"/>
        <w:rPr/>
      </w:pPr>
      <w:bookmarkStart w:colFirst="0" w:colLast="0" w:name="_3dy6vkm" w:id="7"/>
      <w:bookmarkEnd w:id="7"/>
      <w:r w:rsidDel="00000000" w:rsidR="00000000" w:rsidRPr="00000000">
        <w:rPr>
          <w:rtl w:val="0"/>
        </w:rPr>
        <w:t xml:space="preserve">Service requests</w:t>
      </w:r>
    </w:p>
    <w:p w:rsidR="00000000" w:rsidDel="00000000" w:rsidP="00000000" w:rsidRDefault="00000000" w:rsidRPr="00000000" w14:paraId="000000C5">
      <w:pPr>
        <w:rPr/>
      </w:pPr>
      <w:bookmarkStart w:colFirst="0" w:colLast="0" w:name="_1t3h5sf" w:id="8"/>
      <w:bookmarkEnd w:id="8"/>
      <w:r w:rsidDel="00000000" w:rsidR="00000000" w:rsidRPr="00000000">
        <w:rPr>
          <w:rtl w:val="0"/>
        </w:rPr>
        <w:t xml:space="preserve">As defined in Resource Center OLA.</w:t>
      </w:r>
    </w:p>
    <w:p w:rsidR="00000000" w:rsidDel="00000000" w:rsidP="00000000" w:rsidRDefault="00000000" w:rsidRPr="00000000" w14:paraId="000000C6">
      <w:pPr>
        <w:pStyle w:val="Heading1"/>
        <w:numPr>
          <w:ilvl w:val="0"/>
          <w:numId w:val="15"/>
        </w:numPr>
        <w:ind w:left="432" w:hanging="432"/>
        <w:rPr/>
      </w:pPr>
      <w:bookmarkStart w:colFirst="0" w:colLast="0" w:name="_4d34og8" w:id="9"/>
      <w:bookmarkEnd w:id="9"/>
      <w:r w:rsidDel="00000000" w:rsidR="00000000" w:rsidRPr="00000000">
        <w:rPr>
          <w:rtl w:val="0"/>
        </w:rPr>
        <w:t xml:space="preserve">Service level targets</w:t>
      </w:r>
    </w:p>
    <w:p w:rsidR="00000000" w:rsidDel="00000000" w:rsidP="00000000" w:rsidRDefault="00000000" w:rsidRPr="00000000" w14:paraId="000000C7">
      <w:pPr>
        <w:rPr>
          <w:b w:val="1"/>
        </w:rPr>
      </w:pPr>
      <w:r w:rsidDel="00000000" w:rsidR="00000000" w:rsidRPr="00000000">
        <w:rPr>
          <w:b w:val="1"/>
          <w:rtl w:val="0"/>
        </w:rPr>
        <w:t xml:space="preserve">Monthly Availability </w:t>
      </w:r>
    </w:p>
    <w:p w:rsidR="00000000" w:rsidDel="00000000" w:rsidP="00000000" w:rsidRDefault="00000000" w:rsidRPr="00000000" w14:paraId="000000C8">
      <w:pPr>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C9">
      <w:pPr>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Monthly Reliability</w:t>
      </w:r>
    </w:p>
    <w:p w:rsidR="00000000" w:rsidDel="00000000" w:rsidP="00000000" w:rsidRDefault="00000000" w:rsidRPr="00000000" w14:paraId="000000CB">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CC">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color w:val="000000"/>
          <w:highlight w:val="yellow"/>
          <w:rtl w:val="0"/>
        </w:rPr>
        <w:t xml:space="preserve">XX%</w:t>
      </w: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Quality of Support level</w:t>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CF">
      <w:pPr>
        <w:pStyle w:val="Heading1"/>
        <w:numPr>
          <w:ilvl w:val="0"/>
          <w:numId w:val="15"/>
        </w:numPr>
        <w:ind w:left="432" w:hanging="432"/>
        <w:rPr/>
      </w:pPr>
      <w:bookmarkStart w:colFirst="0" w:colLast="0" w:name="_2s8eyo1" w:id="10"/>
      <w:bookmarkEnd w:id="10"/>
      <w:r w:rsidDel="00000000" w:rsidR="00000000" w:rsidRPr="00000000">
        <w:rPr>
          <w:rtl w:val="0"/>
        </w:rPr>
        <w:t xml:space="preserve">Limitations and constraints</w:t>
      </w:r>
    </w:p>
    <w:p w:rsidR="00000000" w:rsidDel="00000000" w:rsidP="00000000" w:rsidRDefault="00000000" w:rsidRPr="00000000" w14:paraId="000000D0">
      <w:pPr>
        <w:rPr/>
      </w:pPr>
      <w:r w:rsidDel="00000000" w:rsidR="00000000" w:rsidRPr="00000000">
        <w:rPr>
          <w:rtl w:val="0"/>
        </w:rPr>
        <w:t xml:space="preserve">As defined in Resource Center OLA and:</w:t>
      </w:r>
    </w:p>
    <w:p w:rsidR="00000000" w:rsidDel="00000000" w:rsidP="00000000" w:rsidRDefault="00000000" w:rsidRPr="00000000" w14:paraId="000000D1">
      <w:pPr>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D2">
      <w:pPr>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D3">
      <w:pPr>
        <w:pStyle w:val="Heading1"/>
        <w:numPr>
          <w:ilvl w:val="0"/>
          <w:numId w:val="15"/>
        </w:numPr>
        <w:ind w:left="432" w:hanging="432"/>
        <w:rPr/>
      </w:pPr>
      <w:bookmarkStart w:colFirst="0" w:colLast="0" w:name="_17dp8vu" w:id="11"/>
      <w:bookmarkEnd w:id="11"/>
      <w:r w:rsidDel="00000000" w:rsidR="00000000" w:rsidRPr="00000000">
        <w:rPr>
          <w:rtl w:val="0"/>
        </w:rPr>
        <w:t xml:space="preserve">Communication, reporting and escalation</w:t>
      </w:r>
    </w:p>
    <w:p w:rsidR="00000000" w:rsidDel="00000000" w:rsidP="00000000" w:rsidRDefault="00000000" w:rsidRPr="00000000" w14:paraId="000000D4">
      <w:pPr>
        <w:pStyle w:val="Heading2"/>
        <w:numPr>
          <w:ilvl w:val="1"/>
          <w:numId w:val="15"/>
        </w:numPr>
        <w:ind w:left="576" w:hanging="576"/>
        <w:rPr/>
      </w:pPr>
      <w:bookmarkStart w:colFirst="0" w:colLast="0" w:name="_3rdcrjn" w:id="12"/>
      <w:bookmarkEnd w:id="12"/>
      <w:r w:rsidDel="00000000" w:rsidR="00000000" w:rsidRPr="00000000">
        <w:rPr>
          <w:rtl w:val="0"/>
        </w:rPr>
        <w:t xml:space="preserve">General communication</w:t>
      </w:r>
    </w:p>
    <w:p w:rsidR="00000000" w:rsidDel="00000000" w:rsidP="00000000" w:rsidRDefault="00000000" w:rsidRPr="00000000" w14:paraId="000000D5">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D6">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D7">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D8">
            <w:pPr>
              <w:rPr/>
            </w:pPr>
            <w:r w:rsidDel="00000000" w:rsidR="00000000" w:rsidRPr="00000000">
              <w:rPr>
                <w:rtl w:val="0"/>
              </w:rPr>
              <w:t xml:space="preserve">Giuseppe La Rocca</w:t>
            </w:r>
          </w:p>
          <w:p w:rsidR="00000000" w:rsidDel="00000000" w:rsidP="00000000" w:rsidRDefault="00000000" w:rsidRPr="00000000" w14:paraId="000000D9">
            <w:pPr>
              <w:rPr>
                <w:highlight w:val="yellow"/>
              </w:rPr>
            </w:pPr>
            <w:hyperlink r:id="rId15">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A">
            <w:pPr>
              <w:rPr>
                <w:highlight w:val="yellow"/>
              </w:rPr>
            </w:pPr>
            <w:r w:rsidDel="00000000" w:rsidR="00000000" w:rsidRPr="00000000">
              <w:rPr>
                <w:rtl w:val="0"/>
              </w:rPr>
              <w:t xml:space="preserve">SLA Coordinator at EGI Foundation  </w:t>
            </w:r>
            <w:r w:rsidDel="00000000" w:rsidR="00000000" w:rsidRPr="00000000">
              <w:rPr>
                <w:rtl w:val="0"/>
              </w:rPr>
            </w:r>
          </w:p>
        </w:tc>
      </w:tr>
      <w:tr>
        <w:tc>
          <w:tcPr>
            <w:shd w:fill="b8cce4" w:val="clear"/>
          </w:tcPr>
          <w:p w:rsidR="00000000" w:rsidDel="00000000" w:rsidP="00000000" w:rsidRDefault="00000000" w:rsidRPr="00000000" w14:paraId="000000DB">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DC">
            <w:pPr>
              <w:jc w:val="left"/>
              <w:rPr/>
            </w:pPr>
            <w:r w:rsidDel="00000000" w:rsidR="00000000" w:rsidRPr="00000000">
              <w:rPr>
                <w:rtl w:val="0"/>
              </w:rPr>
              <w:t xml:space="preserve">Matthew Viljoen </w:t>
              <w:br w:type="textWrapping"/>
            </w:r>
            <w:hyperlink r:id="rId16">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DD">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DE">
            <w:pPr>
              <w:rPr>
                <w:highlight w:val="yellow"/>
              </w:rPr>
            </w:pPr>
            <w:r w:rsidDel="00000000" w:rsidR="00000000" w:rsidRPr="00000000">
              <w:rPr>
                <w:highlight w:val="yellow"/>
                <w:rtl w:val="0"/>
              </w:rPr>
              <w:t xml:space="preserve">[name]</w:t>
            </w:r>
          </w:p>
          <w:p w:rsidR="00000000" w:rsidDel="00000000" w:rsidP="00000000" w:rsidRDefault="00000000" w:rsidRPr="00000000" w14:paraId="000000DF">
            <w:pPr>
              <w:rPr>
                <w:highlight w:val="yellow"/>
              </w:rPr>
            </w:pPr>
            <w:r w:rsidDel="00000000" w:rsidR="00000000" w:rsidRPr="00000000">
              <w:rPr>
                <w:highlight w:val="yellow"/>
                <w:rtl w:val="0"/>
              </w:rPr>
              <w:t xml:space="preserve">[email] </w:t>
            </w:r>
          </w:p>
          <w:p w:rsidR="00000000" w:rsidDel="00000000" w:rsidP="00000000" w:rsidRDefault="00000000" w:rsidRPr="00000000" w14:paraId="000000E0">
            <w:pPr>
              <w:rPr/>
            </w:pPr>
            <w:r w:rsidDel="00000000" w:rsidR="00000000" w:rsidRPr="00000000">
              <w:rPr>
                <w:highlight w:val="yellow"/>
                <w:rtl w:val="0"/>
              </w:rPr>
              <w:t xml:space="preserve">[title]</w:t>
            </w:r>
            <w:r w:rsidDel="00000000" w:rsidR="00000000" w:rsidRPr="00000000">
              <w:rPr>
                <w:rtl w:val="0"/>
              </w:rPr>
            </w:r>
          </w:p>
        </w:tc>
      </w:tr>
      <w:tr>
        <w:tc>
          <w:tcPr>
            <w:shd w:fill="b8cce4" w:val="clear"/>
          </w:tcPr>
          <w:p w:rsidR="00000000" w:rsidDel="00000000" w:rsidP="00000000" w:rsidRDefault="00000000" w:rsidRPr="00000000" w14:paraId="000000E1">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E2">
            <w:pPr>
              <w:rPr>
                <w:highlight w:val="yellow"/>
              </w:rPr>
            </w:pPr>
            <w:r w:rsidDel="00000000" w:rsidR="00000000" w:rsidRPr="00000000">
              <w:rPr>
                <w:highlight w:val="yellow"/>
                <w:rtl w:val="0"/>
              </w:rPr>
              <w:t xml:space="preserve">[name]</w:t>
            </w:r>
          </w:p>
          <w:p w:rsidR="00000000" w:rsidDel="00000000" w:rsidP="00000000" w:rsidRDefault="00000000" w:rsidRPr="00000000" w14:paraId="000000E3">
            <w:pPr>
              <w:rPr>
                <w:highlight w:val="yellow"/>
              </w:rPr>
            </w:pPr>
            <w:r w:rsidDel="00000000" w:rsidR="00000000" w:rsidRPr="00000000">
              <w:rPr>
                <w:highlight w:val="yellow"/>
                <w:rtl w:val="0"/>
              </w:rPr>
              <w:t xml:space="preserve">[email] </w:t>
            </w:r>
          </w:p>
          <w:p w:rsidR="00000000" w:rsidDel="00000000" w:rsidP="00000000" w:rsidRDefault="00000000" w:rsidRPr="00000000" w14:paraId="000000E4">
            <w:pPr>
              <w:rPr>
                <w:highlight w:val="yellow"/>
              </w:rPr>
            </w:pPr>
            <w:r w:rsidDel="00000000" w:rsidR="00000000" w:rsidRPr="00000000">
              <w:rPr>
                <w:highlight w:val="yellow"/>
                <w:rtl w:val="0"/>
              </w:rPr>
              <w:t xml:space="preserve">[title]</w:t>
            </w:r>
          </w:p>
        </w:tc>
      </w:tr>
      <w:tr>
        <w:tc>
          <w:tcPr>
            <w:shd w:fill="b8cce4" w:val="clear"/>
          </w:tcPr>
          <w:p w:rsidR="00000000" w:rsidDel="00000000" w:rsidP="00000000" w:rsidRDefault="00000000" w:rsidRPr="00000000" w14:paraId="000000E5">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E6">
            <w:pPr>
              <w:rPr/>
            </w:pPr>
            <w:r w:rsidDel="00000000" w:rsidR="00000000" w:rsidRPr="00000000">
              <w:rPr>
                <w:rtl w:val="0"/>
              </w:rPr>
              <w:t xml:space="preserve">See Section 3</w:t>
            </w:r>
          </w:p>
        </w:tc>
      </w:tr>
    </w:tbl>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numPr>
          <w:ilvl w:val="1"/>
          <w:numId w:val="15"/>
        </w:numPr>
        <w:ind w:left="576" w:hanging="576"/>
        <w:rPr/>
      </w:pPr>
      <w:bookmarkStart w:colFirst="0" w:colLast="0" w:name="_26in1rg" w:id="13"/>
      <w:bookmarkEnd w:id="13"/>
      <w:r w:rsidDel="00000000" w:rsidR="00000000" w:rsidRPr="00000000">
        <w:rPr>
          <w:rtl w:val="0"/>
        </w:rPr>
        <w:t xml:space="preserve">Regular reporting</w:t>
      </w:r>
    </w:p>
    <w:p w:rsidR="00000000" w:rsidDel="00000000" w:rsidP="00000000" w:rsidRDefault="00000000" w:rsidRPr="00000000" w14:paraId="000000E9">
      <w:pPr>
        <w:rPr/>
      </w:pPr>
      <w:bookmarkStart w:colFirst="0" w:colLast="0" w:name="_lnxbz9" w:id="14"/>
      <w:bookmarkEnd w:id="14"/>
      <w:r w:rsidDel="00000000" w:rsidR="00000000" w:rsidRPr="00000000">
        <w:rPr>
          <w:rtl w:val="0"/>
        </w:rPr>
        <w:t xml:space="preserve">As defined in Resource Center OLA.</w:t>
      </w:r>
    </w:p>
    <w:p w:rsidR="00000000" w:rsidDel="00000000" w:rsidP="00000000" w:rsidRDefault="00000000" w:rsidRPr="00000000" w14:paraId="000000EA">
      <w:pPr>
        <w:pStyle w:val="Heading2"/>
        <w:numPr>
          <w:ilvl w:val="1"/>
          <w:numId w:val="15"/>
        </w:numPr>
        <w:ind w:left="576" w:hanging="576"/>
        <w:rPr/>
      </w:pPr>
      <w:bookmarkStart w:colFirst="0" w:colLast="0" w:name="_35nkun2" w:id="15"/>
      <w:bookmarkEnd w:id="15"/>
      <w:r w:rsidDel="00000000" w:rsidR="00000000" w:rsidRPr="00000000">
        <w:rPr>
          <w:rtl w:val="0"/>
        </w:rPr>
        <w:t xml:space="preserve">Violations</w:t>
      </w:r>
    </w:p>
    <w:p w:rsidR="00000000" w:rsidDel="00000000" w:rsidP="00000000" w:rsidRDefault="00000000" w:rsidRPr="00000000" w14:paraId="000000EB">
      <w:pPr>
        <w:rPr/>
      </w:pPr>
      <w:bookmarkStart w:colFirst="0" w:colLast="0" w:name="_1ksv4uv" w:id="16"/>
      <w:bookmarkEnd w:id="16"/>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EC">
      <w:pPr>
        <w:numPr>
          <w:ilvl w:val="0"/>
          <w:numId w:val="10"/>
        </w:numPr>
        <w:spacing w:after="0" w:afterAutospacing="0"/>
        <w:ind w:left="720" w:hanging="360"/>
        <w:rPr>
          <w:u w:val="none"/>
        </w:rPr>
      </w:pPr>
      <w:bookmarkStart w:colFirst="0" w:colLast="0" w:name="_7yvdosy9mg7t" w:id="17"/>
      <w:bookmarkEnd w:id="17"/>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p>
    <w:p w:rsidR="00000000" w:rsidDel="00000000" w:rsidP="00000000" w:rsidRDefault="00000000" w:rsidRPr="00000000" w14:paraId="000000ED">
      <w:pPr>
        <w:numPr>
          <w:ilvl w:val="0"/>
          <w:numId w:val="10"/>
        </w:numPr>
        <w:ind w:left="720" w:hanging="360"/>
        <w:rPr>
          <w:u w:val="none"/>
        </w:rPr>
      </w:pPr>
      <w:bookmarkStart w:colFirst="0" w:colLast="0" w:name="_nfg9egqlf8dw" w:id="18"/>
      <w:bookmarkEnd w:id="18"/>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0EE">
      <w:pPr>
        <w:rPr/>
      </w:pPr>
      <w:bookmarkStart w:colFirst="0" w:colLast="0" w:name="_57d2syald3pq" w:id="19"/>
      <w:bookmarkEnd w:id="19"/>
      <w:r w:rsidDel="00000000" w:rsidR="00000000" w:rsidRPr="00000000">
        <w:rPr>
          <w:rtl w:val="0"/>
        </w:rPr>
      </w:r>
    </w:p>
    <w:p w:rsidR="00000000" w:rsidDel="00000000" w:rsidP="00000000" w:rsidRDefault="00000000" w:rsidRPr="00000000" w14:paraId="000000EF">
      <w:pPr>
        <w:pStyle w:val="Heading2"/>
        <w:numPr>
          <w:ilvl w:val="1"/>
          <w:numId w:val="15"/>
        </w:numPr>
        <w:ind w:left="576" w:hanging="576"/>
        <w:rPr/>
      </w:pPr>
      <w:bookmarkStart w:colFirst="0" w:colLast="0" w:name="_44sinio" w:id="20"/>
      <w:bookmarkEnd w:id="20"/>
      <w:r w:rsidDel="00000000" w:rsidR="00000000" w:rsidRPr="00000000">
        <w:rPr>
          <w:rtl w:val="0"/>
        </w:rPr>
        <w:t xml:space="preserve">Escalation and complaints</w:t>
      </w:r>
    </w:p>
    <w:p w:rsidR="00000000" w:rsidDel="00000000" w:rsidP="00000000" w:rsidRDefault="00000000" w:rsidRPr="00000000" w14:paraId="000000F0">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F1">
      <w:pPr>
        <w:numPr>
          <w:ilvl w:val="0"/>
          <w:numId w:val="11"/>
        </w:numPr>
        <w:spacing w:after="0" w:afterAutospacing="0"/>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0F2">
      <w:pPr>
        <w:numPr>
          <w:ilvl w:val="0"/>
          <w:numId w:val="11"/>
        </w:numPr>
        <w:ind w:left="720" w:hanging="360"/>
        <w:rPr>
          <w:u w:val="none"/>
        </w:rPr>
      </w:pPr>
      <w:r w:rsidDel="00000000" w:rsidR="00000000" w:rsidRPr="00000000">
        <w:rPr>
          <w:rtl w:val="0"/>
        </w:rPr>
        <w:t xml:space="preserve">Complaints or concerns about the Services provided directed to the EGI Foundation contact will be shared with the Service component provider. </w:t>
      </w:r>
    </w:p>
    <w:p w:rsidR="00000000" w:rsidDel="00000000" w:rsidP="00000000" w:rsidRDefault="00000000" w:rsidRPr="00000000" w14:paraId="000000F3">
      <w:pPr>
        <w:pStyle w:val="Heading1"/>
        <w:numPr>
          <w:ilvl w:val="0"/>
          <w:numId w:val="15"/>
        </w:numPr>
        <w:ind w:left="432" w:hanging="432"/>
        <w:rPr/>
      </w:pPr>
      <w:bookmarkStart w:colFirst="0" w:colLast="0" w:name="_2jxsxqh" w:id="21"/>
      <w:bookmarkEnd w:id="21"/>
      <w:r w:rsidDel="00000000" w:rsidR="00000000" w:rsidRPr="00000000">
        <w:rPr>
          <w:rtl w:val="0"/>
        </w:rPr>
        <w:t xml:space="preserve">Information security and data protection</w:t>
      </w:r>
    </w:p>
    <w:p w:rsidR="00000000" w:rsidDel="00000000" w:rsidP="00000000" w:rsidRDefault="00000000" w:rsidRPr="00000000" w14:paraId="000000F4">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F5">
      <w:pPr>
        <w:numPr>
          <w:ilvl w:val="0"/>
          <w:numId w:val="16"/>
        </w:numPr>
        <w:spacing w:after="0" w:lineRule="auto"/>
        <w:ind w:left="720" w:hanging="360"/>
        <w:rPr>
          <w:u w:val="none"/>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0F6">
      <w:pPr>
        <w:numPr>
          <w:ilvl w:val="0"/>
          <w:numId w:val="16"/>
        </w:numPr>
        <w:spacing w:after="0" w:lineRule="auto"/>
        <w:ind w:left="720" w:hanging="360"/>
        <w:rPr>
          <w:u w:val="none"/>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0F7">
      <w:pPr>
        <w:numPr>
          <w:ilvl w:val="0"/>
          <w:numId w:val="16"/>
        </w:numPr>
        <w:spacing w:after="0" w:afterAutospacing="0"/>
        <w:ind w:left="720" w:hanging="360"/>
        <w:rPr>
          <w:u w:val="none"/>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10"/>
      </w:r>
      <w:r w:rsidDel="00000000" w:rsidR="00000000" w:rsidRPr="00000000">
        <w:rPr>
          <w:rtl w:val="0"/>
        </w:rPr>
        <w:t xml:space="preserve"> and will comply with the applicable national legislation.</w:t>
      </w:r>
    </w:p>
    <w:p w:rsidR="00000000" w:rsidDel="00000000" w:rsidP="00000000" w:rsidRDefault="00000000" w:rsidRPr="00000000" w14:paraId="000000F8">
      <w:pPr>
        <w:numPr>
          <w:ilvl w:val="0"/>
          <w:numId w:val="16"/>
        </w:numPr>
        <w:ind w:left="720" w:hanging="360"/>
        <w:rPr>
          <w:u w:val="none"/>
        </w:rPr>
      </w:pPr>
      <w:r w:rsidDel="00000000" w:rsidR="00000000" w:rsidRPr="00000000">
        <w:rPr>
          <w:rtl w:val="0"/>
        </w:rPr>
        <w:t xml:space="preserve">The Component provider holds the role of the data controller.</w:t>
      </w:r>
    </w:p>
    <w:p w:rsidR="00000000" w:rsidDel="00000000" w:rsidP="00000000" w:rsidRDefault="00000000" w:rsidRPr="00000000" w14:paraId="000000F9">
      <w:pPr>
        <w:pStyle w:val="Heading1"/>
        <w:numPr>
          <w:ilvl w:val="0"/>
          <w:numId w:val="15"/>
        </w:numPr>
        <w:ind w:left="432" w:hanging="432"/>
        <w:rPr/>
      </w:pPr>
      <w:bookmarkStart w:colFirst="0" w:colLast="0" w:name="_3j2qqm3" w:id="22"/>
      <w:bookmarkEnd w:id="22"/>
      <w:r w:rsidDel="00000000" w:rsidR="00000000" w:rsidRPr="00000000">
        <w:rPr>
          <w:rtl w:val="0"/>
        </w:rPr>
        <w:t xml:space="preserve">Responsibilities </w:t>
      </w:r>
    </w:p>
    <w:p w:rsidR="00000000" w:rsidDel="00000000" w:rsidP="00000000" w:rsidRDefault="00000000" w:rsidRPr="00000000" w14:paraId="000000FA">
      <w:pPr>
        <w:pStyle w:val="Heading2"/>
        <w:numPr>
          <w:ilvl w:val="1"/>
          <w:numId w:val="15"/>
        </w:numPr>
        <w:ind w:left="576" w:hanging="576"/>
        <w:rPr/>
      </w:pPr>
      <w:bookmarkStart w:colFirst="0" w:colLast="0" w:name="_1y810tw" w:id="23"/>
      <w:bookmarkEnd w:id="23"/>
      <w:r w:rsidDel="00000000" w:rsidR="00000000" w:rsidRPr="00000000">
        <w:rPr>
          <w:rtl w:val="0"/>
        </w:rPr>
        <w:t xml:space="preserve">Of the Component Provider</w:t>
      </w:r>
    </w:p>
    <w:p w:rsidR="00000000" w:rsidDel="00000000" w:rsidP="00000000" w:rsidRDefault="00000000" w:rsidRPr="00000000" w14:paraId="000000FB">
      <w:pPr>
        <w:rPr/>
      </w:pPr>
      <w:bookmarkStart w:colFirst="0" w:colLast="0" w:name="_4i7ojhp" w:id="24"/>
      <w:bookmarkEnd w:id="24"/>
      <w:r w:rsidDel="00000000" w:rsidR="00000000" w:rsidRPr="00000000">
        <w:rPr>
          <w:rtl w:val="0"/>
        </w:rPr>
        <w:t xml:space="preserve">As defined in Resource Center OLA.</w:t>
      </w:r>
    </w:p>
    <w:p w:rsidR="00000000" w:rsidDel="00000000" w:rsidP="00000000" w:rsidRDefault="00000000" w:rsidRPr="00000000" w14:paraId="000000FC">
      <w:pPr>
        <w:numPr>
          <w:ilvl w:val="0"/>
          <w:numId w:val="12"/>
        </w:numPr>
        <w:ind w:left="720" w:hanging="360"/>
        <w:rPr>
          <w:u w:val="none"/>
        </w:rPr>
      </w:pPr>
      <w:bookmarkStart w:colFirst="0" w:colLast="0" w:name="_x07vvrxqfznh" w:id="25"/>
      <w:bookmarkEnd w:id="25"/>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0FD">
      <w:pPr>
        <w:pStyle w:val="Heading2"/>
        <w:numPr>
          <w:ilvl w:val="1"/>
          <w:numId w:val="15"/>
        </w:numPr>
        <w:ind w:left="576" w:hanging="576"/>
        <w:rPr/>
      </w:pPr>
      <w:bookmarkStart w:colFirst="0" w:colLast="0" w:name="_2xcytpi" w:id="26"/>
      <w:bookmarkEnd w:id="26"/>
      <w:r w:rsidDel="00000000" w:rsidR="00000000" w:rsidRPr="00000000">
        <w:rPr>
          <w:rtl w:val="0"/>
        </w:rPr>
        <w:t xml:space="preserve">Of EGI Foundation</w:t>
      </w:r>
    </w:p>
    <w:p w:rsidR="00000000" w:rsidDel="00000000" w:rsidP="00000000" w:rsidRDefault="00000000" w:rsidRPr="00000000" w14:paraId="000000FE">
      <w:pPr>
        <w:rPr/>
      </w:pPr>
      <w:r w:rsidDel="00000000" w:rsidR="00000000" w:rsidRPr="00000000">
        <w:rPr>
          <w:rtl w:val="0"/>
        </w:rPr>
        <w:t xml:space="preserve">As defined in Resource Center OLA and:</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spacing w:after="0" w:lineRule="auto"/>
        <w:ind w:left="1080" w:hanging="720"/>
        <w:rPr>
          <w:color w:val="000000"/>
          <w:u w:val="none"/>
        </w:rPr>
      </w:pPr>
      <w:r w:rsidDel="00000000" w:rsidR="00000000" w:rsidRPr="00000000">
        <w:rPr>
          <w:color w:val="000000"/>
          <w:rtl w:val="0"/>
        </w:rPr>
        <w:t xml:space="preserve">Support coordination with other Component Providers;</w:t>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ind w:left="1080" w:hanging="720"/>
        <w:rPr>
          <w:u w:val="none"/>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102">
      <w:pPr>
        <w:pStyle w:val="Heading2"/>
        <w:numPr>
          <w:ilvl w:val="1"/>
          <w:numId w:val="15"/>
        </w:numPr>
        <w:ind w:left="576" w:hanging="576"/>
        <w:rPr/>
      </w:pPr>
      <w:bookmarkStart w:colFirst="0" w:colLast="0" w:name="_1ci93xb" w:id="27"/>
      <w:bookmarkEnd w:id="27"/>
      <w:r w:rsidDel="00000000" w:rsidR="00000000" w:rsidRPr="00000000">
        <w:rPr>
          <w:rtl w:val="0"/>
        </w:rPr>
        <w:t xml:space="preserve">Of the Customer</w:t>
      </w:r>
    </w:p>
    <w:p w:rsidR="00000000" w:rsidDel="00000000" w:rsidP="00000000" w:rsidRDefault="00000000" w:rsidRPr="00000000" w14:paraId="00000103">
      <w:pPr>
        <w:numPr>
          <w:ilvl w:val="0"/>
          <w:numId w:val="3"/>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All responsibilities of the User are listed in relevant VO SLA.</w:t>
      </w:r>
    </w:p>
    <w:p w:rsidR="00000000" w:rsidDel="00000000" w:rsidP="00000000" w:rsidRDefault="00000000" w:rsidRPr="00000000" w14:paraId="00000104">
      <w:pPr>
        <w:pStyle w:val="Heading1"/>
        <w:numPr>
          <w:ilvl w:val="0"/>
          <w:numId w:val="15"/>
        </w:numPr>
        <w:ind w:left="432" w:hanging="432"/>
        <w:rPr/>
      </w:pPr>
      <w:bookmarkStart w:colFirst="0" w:colLast="0" w:name="_3whwml4" w:id="28"/>
      <w:bookmarkEnd w:id="28"/>
      <w:r w:rsidDel="00000000" w:rsidR="00000000" w:rsidRPr="00000000">
        <w:rPr>
          <w:rtl w:val="0"/>
        </w:rPr>
        <w:t xml:space="preserve">Review, extensions and termination</w:t>
      </w:r>
    </w:p>
    <w:p w:rsidR="00000000" w:rsidDel="00000000" w:rsidP="00000000" w:rsidRDefault="00000000" w:rsidRPr="00000000" w14:paraId="00000105">
      <w:pPr>
        <w:rPr/>
      </w:pPr>
      <w:r w:rsidDel="00000000" w:rsidR="00000000" w:rsidRPr="00000000">
        <w:rPr>
          <w:rtl w:val="0"/>
        </w:rPr>
        <w:t xml:space="preserve">As defined in Resource Center OLA.</w:t>
      </w:r>
    </w:p>
    <w:p w:rsidR="00000000" w:rsidDel="00000000" w:rsidP="00000000" w:rsidRDefault="00000000" w:rsidRPr="00000000" w14:paraId="00000106">
      <w:pPr>
        <w:rPr/>
      </w:pPr>
      <w:r w:rsidDel="00000000" w:rsidR="00000000" w:rsidRPr="00000000">
        <w:rPr>
          <w:rtl w:val="0"/>
        </w:rPr>
      </w:r>
    </w:p>
    <w:sectPr>
      <w:footerReference r:id="rId17" w:type="default"/>
      <w:footerReference r:id="rId18"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4.gif"/>
                <a:graphic>
                  <a:graphicData uri="http://schemas.openxmlformats.org/drawingml/2006/picture">
                    <pic:pic>
                      <pic:nvPicPr>
                        <pic:cNvPr id="0" name="image4.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14">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CDMI, POSIX, SWIFT, etc.</w:t>
      </w:r>
    </w:p>
  </w:footnote>
  <w:footnote w:id="2">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DPM, dCache, STORM,  etc.</w:t>
      </w:r>
    </w:p>
  </w:footnote>
  <w:footnote w:id="10">
    <w:p w:rsidR="00000000" w:rsidDel="00000000" w:rsidP="00000000" w:rsidRDefault="00000000" w:rsidRPr="00000000" w14:paraId="0000011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18">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 w:id="3">
    <w:p w:rsidR="00000000" w:rsidDel="00000000" w:rsidP="00000000" w:rsidRDefault="00000000" w:rsidRPr="00000000" w14:paraId="0000011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Shared, Dedicated</w:t>
      </w:r>
    </w:p>
  </w:footnote>
  <w:footnote w:id="4">
    <w:p w:rsidR="00000000" w:rsidDel="00000000" w:rsidP="00000000" w:rsidRDefault="00000000" w:rsidRPr="00000000" w14:paraId="0000011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OIDC, SAML (multiple option can be selected)</w:t>
      </w:r>
    </w:p>
  </w:footnote>
  <w:footnote w:id="5">
    <w:p w:rsidR="00000000" w:rsidDel="00000000" w:rsidP="00000000" w:rsidRDefault="00000000" w:rsidRPr="00000000" w14:paraId="0000011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eduGAIN, ORCID, Google, Facebook, LinkedIn, X.509 digital certificates, Other (please specify)</w:t>
      </w:r>
    </w:p>
  </w:footnote>
  <w:footnote w:id="6">
    <w:p w:rsidR="00000000" w:rsidDel="00000000" w:rsidP="00000000" w:rsidRDefault="00000000" w:rsidRPr="00000000" w14:paraId="0000011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Community, EGI</w:t>
      </w:r>
    </w:p>
  </w:footnote>
  <w:footnote w:id="7">
    <w:p w:rsidR="00000000" w:rsidDel="00000000" w:rsidP="00000000" w:rsidRDefault="00000000" w:rsidRPr="00000000" w14:paraId="0000011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COmanage, Perun, VOMS, ask EGI support to choose the group management technology, Other (customer can specify other group management systems)</w:t>
      </w:r>
    </w:p>
  </w:footnote>
  <w:footnote w:id="8">
    <w:p w:rsidR="00000000" w:rsidDel="00000000" w:rsidP="00000000" w:rsidRDefault="00000000" w:rsidRPr="00000000" w14:paraId="0000011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EGI, EUDAT, GEANT (multiple options can be selected)</w:t>
      </w:r>
    </w:p>
  </w:footnote>
  <w:footnote w:id="9">
    <w:p w:rsidR="00000000" w:rsidDel="00000000" w:rsidP="00000000" w:rsidRDefault="00000000" w:rsidRPr="00000000" w14:paraId="0000011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All, custom list of communities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egi.eu/services/high-throughput-compute/" TargetMode="External"/><Relationship Id="rId10" Type="http://schemas.openxmlformats.org/officeDocument/2006/relationships/hyperlink" Target="https://www.egi.eu/services/cloud-container/" TargetMode="External"/><Relationship Id="rId13" Type="http://schemas.openxmlformats.org/officeDocument/2006/relationships/hyperlink" Target="https://www.egi.eu/services/notebooks/" TargetMode="External"/><Relationship Id="rId12" Type="http://schemas.openxmlformats.org/officeDocument/2006/relationships/hyperlink" Target="https://www.egi.eu/services/online-stor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mailto:sla@mailman.egi.eu" TargetMode="External"/><Relationship Id="rId14" Type="http://schemas.openxmlformats.org/officeDocument/2006/relationships/hyperlink" Target="https://www.egi.eu/services/check-in/" TargetMode="External"/><Relationship Id="rId17" Type="http://schemas.openxmlformats.org/officeDocument/2006/relationships/footer" Target="footer1.xml"/><Relationship Id="rId16" Type="http://schemas.openxmlformats.org/officeDocument/2006/relationships/hyperlink" Target="mailto:operations@egi.eu"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3.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